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C7C2B" w:rsidRPr="00080889" w:rsidRDefault="002C7C2B" w:rsidP="00F71FAA">
      <w:pPr>
        <w:spacing w:line="276" w:lineRule="auto"/>
        <w:ind w:firstLine="709"/>
        <w:jc w:val="both"/>
        <w:rPr>
          <w:rFonts w:ascii="Arial" w:hAnsi="Arial" w:cs="Arial"/>
          <w:b/>
          <w:bCs/>
          <w:sz w:val="32"/>
          <w:szCs w:val="32"/>
        </w:rPr>
      </w:pPr>
      <w:r w:rsidRPr="00080889">
        <w:rPr>
          <w:rFonts w:ascii="Arial" w:hAnsi="Arial" w:cs="Arial"/>
          <w:b/>
          <w:bCs/>
          <w:color w:val="000000"/>
          <w:sz w:val="29"/>
          <w:szCs w:val="28"/>
        </w:rPr>
        <w:t xml:space="preserve">Влияние параметров обработки на формирование фаз и эволюцию микроструктуры в сплаве </w:t>
      </w:r>
      <w:r w:rsidRPr="00FE2BF9">
        <w:rPr>
          <w:rFonts w:ascii="Arial" w:hAnsi="Arial" w:cs="Arial"/>
          <w:b/>
          <w:bCs/>
          <w:color w:val="000000"/>
          <w:sz w:val="29"/>
          <w:szCs w:val="28"/>
          <w:lang w:val="en-US"/>
        </w:rPr>
        <w:t>Ti</w:t>
      </w:r>
      <w:r w:rsidRPr="00080889">
        <w:rPr>
          <w:rFonts w:ascii="Arial" w:hAnsi="Arial" w:cs="Arial"/>
          <w:b/>
          <w:bCs/>
          <w:color w:val="000000"/>
          <w:sz w:val="29"/>
          <w:szCs w:val="28"/>
        </w:rPr>
        <w:t>-15</w:t>
      </w:r>
      <w:r w:rsidRPr="00FE2BF9">
        <w:rPr>
          <w:rFonts w:ascii="Arial" w:hAnsi="Arial" w:cs="Arial"/>
          <w:b/>
          <w:bCs/>
          <w:color w:val="000000"/>
          <w:sz w:val="29"/>
          <w:szCs w:val="28"/>
          <w:lang w:val="en-US"/>
        </w:rPr>
        <w:t>Ta</w:t>
      </w:r>
      <w:r w:rsidRPr="00080889">
        <w:rPr>
          <w:rFonts w:ascii="Arial" w:hAnsi="Arial" w:cs="Arial"/>
          <w:b/>
          <w:bCs/>
          <w:color w:val="000000"/>
          <w:sz w:val="29"/>
          <w:szCs w:val="28"/>
        </w:rPr>
        <w:t>, полученном селективным лазерным плавлением</w:t>
      </w:r>
    </w:p>
    <w:p w:rsidR="009A054F" w:rsidRPr="00080889" w:rsidRDefault="009A054F" w:rsidP="009A054F">
      <w:pPr>
        <w:rPr>
          <w:szCs w:val="28"/>
        </w:rPr>
      </w:pPr>
    </w:p>
    <w:p w:rsidR="009A054F" w:rsidRPr="00080889" w:rsidRDefault="009A054F" w:rsidP="009A054F">
      <w:pPr>
        <w:rPr>
          <w:szCs w:val="28"/>
        </w:rPr>
      </w:pPr>
      <w:r w:rsidRPr="00080889">
        <w:rPr>
          <w:szCs w:val="28"/>
        </w:rPr>
        <w:t>Игорь Полозов а, *, Виктория Нефедова а, Антон Золотарев а, Виктория Соколова а, Анна Грачева а, Анатолий Попович а</w:t>
      </w:r>
    </w:p>
    <w:p w:rsidR="009A054F" w:rsidRPr="00080889" w:rsidRDefault="009A054F" w:rsidP="009A054F">
      <w:pPr>
        <w:rPr>
          <w:szCs w:val="28"/>
        </w:rPr>
      </w:pPr>
      <w:r w:rsidRPr="00080889">
        <w:rPr>
          <w:szCs w:val="28"/>
        </w:rPr>
        <w:t>а – Институт машиностроения, материаловедения и транспорта Санкт-Петербургского политехнического университета Петра Великого, 195251, Политехническая, 29, Санкт-Петербург, Россия</w:t>
      </w:r>
    </w:p>
    <w:p w:rsidR="009A054F" w:rsidRPr="00080889" w:rsidRDefault="009A054F" w:rsidP="009A054F">
      <w:pPr>
        <w:rPr>
          <w:szCs w:val="28"/>
        </w:rPr>
      </w:pPr>
      <w:r w:rsidRPr="00080889">
        <w:rPr>
          <w:szCs w:val="28"/>
        </w:rPr>
        <w:t xml:space="preserve">* Автор-корреспондент. Адрес электронной почты: </w:t>
      </w:r>
      <w:proofErr w:type="spellStart"/>
      <w:r w:rsidRPr="00CC0F80">
        <w:rPr>
          <w:szCs w:val="28"/>
          <w:lang w:val="en-US"/>
        </w:rPr>
        <w:t>igor</w:t>
      </w:r>
      <w:proofErr w:type="spellEnd"/>
      <w:r w:rsidRPr="00080889">
        <w:rPr>
          <w:szCs w:val="28"/>
        </w:rPr>
        <w:t>.</w:t>
      </w:r>
      <w:proofErr w:type="spellStart"/>
      <w:r w:rsidRPr="00CC0F80">
        <w:rPr>
          <w:szCs w:val="28"/>
          <w:lang w:val="en-US"/>
        </w:rPr>
        <w:t>polozov</w:t>
      </w:r>
      <w:proofErr w:type="spellEnd"/>
      <w:r w:rsidRPr="00080889">
        <w:rPr>
          <w:szCs w:val="28"/>
        </w:rPr>
        <w:t>@</w:t>
      </w:r>
      <w:proofErr w:type="spellStart"/>
      <w:r w:rsidRPr="00CC0F80">
        <w:rPr>
          <w:szCs w:val="28"/>
          <w:lang w:val="en-US"/>
        </w:rPr>
        <w:t>gmail</w:t>
      </w:r>
      <w:proofErr w:type="spellEnd"/>
      <w:r w:rsidRPr="00080889">
        <w:rPr>
          <w:szCs w:val="28"/>
        </w:rPr>
        <w:t>.</w:t>
      </w:r>
      <w:r w:rsidRPr="00CC0F80">
        <w:rPr>
          <w:szCs w:val="28"/>
          <w:lang w:val="en-US"/>
        </w:rPr>
        <w:t>com</w:t>
      </w:r>
      <w:r w:rsidRPr="00080889">
        <w:rPr>
          <w:szCs w:val="28"/>
        </w:rPr>
        <w:t>; Телефон: +7(911)099-21-73; Почтовый адрес: 195251, Политехническая, 29, Санкт-Петербург, Россия.</w:t>
      </w:r>
    </w:p>
    <w:p w:rsidR="00EE5B68" w:rsidRPr="00080889" w:rsidRDefault="00EE5B68" w:rsidP="007C07C5">
      <w:pPr>
        <w:spacing w:before="100" w:beforeAutospacing="1"/>
        <w:ind w:firstLine="851"/>
        <w:jc w:val="both"/>
        <w:outlineLvl w:val="0"/>
        <w:rPr>
          <w:rFonts w:ascii="Arial" w:hAnsi="Arial" w:cs="Arial"/>
          <w:b/>
          <w:bCs/>
          <w:color w:val="000000"/>
          <w:kern w:val="36"/>
          <w:sz w:val="28"/>
          <w:szCs w:val="28"/>
        </w:rPr>
      </w:pPr>
      <w:r w:rsidRPr="00080889">
        <w:rPr>
          <w:rFonts w:ascii="Arial" w:hAnsi="Arial" w:cs="Arial"/>
          <w:b/>
          <w:bCs/>
          <w:color w:val="000000"/>
          <w:kern w:val="36"/>
          <w:sz w:val="28"/>
          <w:szCs w:val="28"/>
        </w:rPr>
        <w:t>Абстрактный</w:t>
      </w:r>
    </w:p>
    <w:p w:rsidR="00EE5B68" w:rsidRPr="00080889" w:rsidRDefault="007C07C5" w:rsidP="0013154C">
      <w:pPr>
        <w:ind w:firstLine="851"/>
        <w:jc w:val="both"/>
        <w:rPr>
          <w:rFonts w:ascii="Arial" w:hAnsi="Arial" w:cs="Arial"/>
          <w:color w:val="000000"/>
          <w:sz w:val="28"/>
          <w:szCs w:val="28"/>
        </w:rPr>
      </w:pPr>
      <w:r w:rsidRPr="00080889">
        <w:rPr>
          <w:rFonts w:ascii="Arial" w:hAnsi="Arial" w:cs="Arial"/>
          <w:color w:val="000000"/>
          <w:sz w:val="28"/>
          <w:szCs w:val="28"/>
        </w:rPr>
        <w:t xml:space="preserve">Разработка биомедицинских титановых сплавов с пониженным модулем упругости остается важнейшей задачей для предотвращения экранирования напряжений в ортопедических имплантатах. В то время как обычный </w:t>
      </w:r>
      <w:r w:rsidRPr="00D348D6">
        <w:rPr>
          <w:rFonts w:ascii="Arial" w:hAnsi="Arial" w:cs="Arial"/>
          <w:color w:val="000000"/>
          <w:sz w:val="28"/>
          <w:szCs w:val="28"/>
          <w:lang w:val="en-US"/>
        </w:rPr>
        <w:t>Ti</w:t>
      </w:r>
      <w:r w:rsidRPr="00080889">
        <w:rPr>
          <w:rFonts w:ascii="Arial" w:hAnsi="Arial" w:cs="Arial"/>
          <w:color w:val="000000"/>
          <w:sz w:val="28"/>
          <w:szCs w:val="28"/>
        </w:rPr>
        <w:t>6</w:t>
      </w:r>
      <w:r w:rsidRPr="00D348D6">
        <w:rPr>
          <w:rFonts w:ascii="Arial" w:hAnsi="Arial" w:cs="Arial"/>
          <w:color w:val="000000"/>
          <w:sz w:val="28"/>
          <w:szCs w:val="28"/>
          <w:lang w:val="en-US"/>
        </w:rPr>
        <w:t>Al</w:t>
      </w:r>
      <w:r w:rsidRPr="00080889">
        <w:rPr>
          <w:rFonts w:ascii="Arial" w:hAnsi="Arial" w:cs="Arial"/>
          <w:color w:val="000000"/>
          <w:sz w:val="28"/>
          <w:szCs w:val="28"/>
        </w:rPr>
        <w:t>4</w:t>
      </w:r>
      <w:r w:rsidRPr="00D348D6">
        <w:rPr>
          <w:rFonts w:ascii="Arial" w:hAnsi="Arial" w:cs="Arial"/>
          <w:color w:val="000000"/>
          <w:sz w:val="28"/>
          <w:szCs w:val="28"/>
          <w:lang w:val="en-US"/>
        </w:rPr>
        <w:t>V</w:t>
      </w:r>
      <w:r w:rsidRPr="00080889">
        <w:rPr>
          <w:rFonts w:ascii="Arial" w:hAnsi="Arial" w:cs="Arial"/>
          <w:color w:val="000000"/>
          <w:sz w:val="28"/>
          <w:szCs w:val="28"/>
        </w:rPr>
        <w:t xml:space="preserve"> демонстрирует высокий модуль упругости (~110-120 ГПа) и содержит потенциально токсичные элементы, сплавы </w:t>
      </w:r>
      <w:r w:rsidRPr="00D348D6">
        <w:rPr>
          <w:rFonts w:ascii="Arial" w:hAnsi="Arial" w:cs="Arial"/>
          <w:color w:val="000000"/>
          <w:sz w:val="28"/>
          <w:szCs w:val="28"/>
          <w:lang w:val="en-US"/>
        </w:rPr>
        <w:t>Ti</w:t>
      </w:r>
      <w:r w:rsidRPr="00080889">
        <w:rPr>
          <w:rFonts w:ascii="Arial" w:hAnsi="Arial" w:cs="Arial"/>
          <w:color w:val="000000"/>
          <w:sz w:val="28"/>
          <w:szCs w:val="28"/>
        </w:rPr>
        <w:t>-</w:t>
      </w:r>
      <w:r w:rsidRPr="00D348D6">
        <w:rPr>
          <w:rFonts w:ascii="Arial" w:hAnsi="Arial" w:cs="Arial"/>
          <w:color w:val="000000"/>
          <w:sz w:val="28"/>
          <w:szCs w:val="28"/>
          <w:lang w:val="en-US"/>
        </w:rPr>
        <w:t>Ta</w:t>
      </w:r>
      <w:r w:rsidRPr="00080889">
        <w:rPr>
          <w:rFonts w:ascii="Arial" w:hAnsi="Arial" w:cs="Arial"/>
          <w:color w:val="000000"/>
          <w:sz w:val="28"/>
          <w:szCs w:val="28"/>
        </w:rPr>
        <w:t xml:space="preserve"> </w:t>
      </w:r>
      <w:r w:rsidRPr="00D348D6">
        <w:rPr>
          <w:rFonts w:ascii="Arial" w:hAnsi="Arial" w:cs="Arial"/>
          <w:color w:val="000000"/>
          <w:sz w:val="28"/>
          <w:szCs w:val="28"/>
          <w:lang w:val="en-US"/>
        </w:rPr>
        <w:t>β</w:t>
      </w:r>
      <w:r w:rsidRPr="00080889">
        <w:rPr>
          <w:rFonts w:ascii="Arial" w:hAnsi="Arial" w:cs="Arial"/>
          <w:color w:val="000000"/>
          <w:sz w:val="28"/>
          <w:szCs w:val="28"/>
        </w:rPr>
        <w:t xml:space="preserve">-типа показывают многообещающие результаты благодаря их более низкому модулю и превосходной </w:t>
      </w:r>
      <w:proofErr w:type="spellStart"/>
      <w:r w:rsidRPr="00080889">
        <w:rPr>
          <w:rFonts w:ascii="Arial" w:hAnsi="Arial" w:cs="Arial"/>
          <w:color w:val="000000"/>
          <w:sz w:val="28"/>
          <w:szCs w:val="28"/>
        </w:rPr>
        <w:t>биосовместимости</w:t>
      </w:r>
      <w:proofErr w:type="spellEnd"/>
      <w:r w:rsidRPr="00080889">
        <w:rPr>
          <w:rFonts w:ascii="Arial" w:hAnsi="Arial" w:cs="Arial"/>
          <w:color w:val="000000"/>
          <w:sz w:val="28"/>
          <w:szCs w:val="28"/>
        </w:rPr>
        <w:t>. В этом исследовании изучается влияние параметров селективной лазерной плавки (</w:t>
      </w:r>
      <w:r w:rsidRPr="00D348D6">
        <w:rPr>
          <w:rFonts w:ascii="Arial" w:hAnsi="Arial" w:cs="Arial"/>
          <w:color w:val="000000"/>
          <w:sz w:val="28"/>
          <w:szCs w:val="28"/>
          <w:lang w:val="en-US"/>
        </w:rPr>
        <w:t>SLM</w:t>
      </w:r>
      <w:r w:rsidRPr="00080889">
        <w:rPr>
          <w:rFonts w:ascii="Arial" w:hAnsi="Arial" w:cs="Arial"/>
          <w:color w:val="000000"/>
          <w:sz w:val="28"/>
          <w:szCs w:val="28"/>
        </w:rPr>
        <w:t xml:space="preserve">) на формирование микроструктуры и механические свойства сплава </w:t>
      </w:r>
      <w:r w:rsidRPr="00D348D6">
        <w:rPr>
          <w:rFonts w:ascii="Arial" w:hAnsi="Arial" w:cs="Arial"/>
          <w:color w:val="000000"/>
          <w:sz w:val="28"/>
          <w:szCs w:val="28"/>
          <w:lang w:val="en-US"/>
        </w:rPr>
        <w:t>Ti</w:t>
      </w:r>
      <w:r w:rsidRPr="00080889">
        <w:rPr>
          <w:rFonts w:ascii="Arial" w:hAnsi="Arial" w:cs="Arial"/>
          <w:color w:val="000000"/>
          <w:sz w:val="28"/>
          <w:szCs w:val="28"/>
        </w:rPr>
        <w:t>-15</w:t>
      </w:r>
      <w:r w:rsidRPr="00D348D6">
        <w:rPr>
          <w:rFonts w:ascii="Arial" w:hAnsi="Arial" w:cs="Arial"/>
          <w:color w:val="000000"/>
          <w:sz w:val="28"/>
          <w:szCs w:val="28"/>
          <w:lang w:val="en-US"/>
        </w:rPr>
        <w:t>Ta</w:t>
      </w:r>
      <w:r w:rsidRPr="00080889">
        <w:rPr>
          <w:rFonts w:ascii="Arial" w:hAnsi="Arial" w:cs="Arial"/>
          <w:color w:val="000000"/>
          <w:sz w:val="28"/>
          <w:szCs w:val="28"/>
        </w:rPr>
        <w:t xml:space="preserve"> для биомедицинских применений. Систематически изучались эффекты мощности лазера (250-280 Вт), скорости сканирования (500-1000 мм/с) и расстояния между штрихами (80-100 мкм). </w:t>
      </w:r>
      <w:r w:rsidR="00080889">
        <w:rPr>
          <w:rFonts w:ascii="Arial" w:hAnsi="Arial" w:cs="Arial"/>
          <w:color w:val="000000"/>
          <w:sz w:val="28"/>
          <w:szCs w:val="28"/>
        </w:rPr>
        <w:t>Оптимальные режимы СЛП</w:t>
      </w:r>
      <w:r w:rsidRPr="00080889">
        <w:rPr>
          <w:rFonts w:ascii="Arial" w:hAnsi="Arial" w:cs="Arial"/>
          <w:color w:val="000000"/>
          <w:sz w:val="28"/>
          <w:szCs w:val="28"/>
        </w:rPr>
        <w:t xml:space="preserve"> был</w:t>
      </w:r>
      <w:r w:rsidR="00080889">
        <w:rPr>
          <w:rFonts w:ascii="Arial" w:hAnsi="Arial" w:cs="Arial"/>
          <w:color w:val="000000"/>
          <w:sz w:val="28"/>
          <w:szCs w:val="28"/>
        </w:rPr>
        <w:t>и</w:t>
      </w:r>
      <w:r w:rsidRPr="00080889">
        <w:rPr>
          <w:rFonts w:ascii="Arial" w:hAnsi="Arial" w:cs="Arial"/>
          <w:color w:val="000000"/>
          <w:sz w:val="28"/>
          <w:szCs w:val="28"/>
        </w:rPr>
        <w:t xml:space="preserve"> определено при плотности энергии в диапазоне 60-80 Дж/мм³, что позволило достичь относительной плотности выше 99,7%. Микроструктурный анализ показал, что расстояние между штрихами существенно влияет на фазовый состав, при этом расстояние в 100 мкм способствует преимущественному образованию </w:t>
      </w:r>
      <w:r w:rsidRPr="00D348D6">
        <w:rPr>
          <w:rFonts w:ascii="Arial" w:hAnsi="Arial" w:cs="Arial"/>
          <w:color w:val="000000"/>
          <w:sz w:val="28"/>
          <w:szCs w:val="28"/>
          <w:lang w:val="en-US"/>
        </w:rPr>
        <w:t>β</w:t>
      </w:r>
      <w:r w:rsidRPr="00080889">
        <w:rPr>
          <w:rFonts w:ascii="Arial" w:hAnsi="Arial" w:cs="Arial"/>
          <w:color w:val="000000"/>
          <w:sz w:val="28"/>
          <w:szCs w:val="28"/>
        </w:rPr>
        <w:t xml:space="preserve">-фазы, тогда как расстояние в 80 мкм приводит к смешанной структуре </w:t>
      </w:r>
      <w:r w:rsidRPr="00D348D6">
        <w:rPr>
          <w:rFonts w:ascii="Arial" w:hAnsi="Arial" w:cs="Arial"/>
          <w:color w:val="000000"/>
          <w:sz w:val="28"/>
          <w:szCs w:val="28"/>
          <w:lang w:val="en-US"/>
        </w:rPr>
        <w:t>β</w:t>
      </w:r>
      <w:r w:rsidRPr="00080889">
        <w:rPr>
          <w:rFonts w:ascii="Arial" w:hAnsi="Arial" w:cs="Arial"/>
          <w:color w:val="000000"/>
          <w:sz w:val="28"/>
          <w:szCs w:val="28"/>
        </w:rPr>
        <w:t>+</w:t>
      </w:r>
      <w:r w:rsidRPr="00D348D6">
        <w:rPr>
          <w:rFonts w:ascii="Arial" w:hAnsi="Arial" w:cs="Arial"/>
          <w:color w:val="000000"/>
          <w:sz w:val="28"/>
          <w:szCs w:val="28"/>
          <w:lang w:val="en-US"/>
        </w:rPr>
        <w:t>α</w:t>
      </w:r>
      <w:r w:rsidRPr="00080889">
        <w:rPr>
          <w:rFonts w:ascii="Arial" w:hAnsi="Arial" w:cs="Arial"/>
          <w:color w:val="000000"/>
          <w:sz w:val="28"/>
          <w:szCs w:val="28"/>
        </w:rPr>
        <w:t>". Оба режима обработки продемонстрировали превосходные механические свойства с пределом прочности на растяжение ~540 МПа, удлинением, превышающим 20%, и относительно низким модулем Юнга (~90 ГПа). Последующая термическая обработка при 950 °</w:t>
      </w:r>
      <w:r w:rsidRPr="00D348D6">
        <w:rPr>
          <w:rFonts w:ascii="Arial" w:hAnsi="Arial" w:cs="Arial"/>
          <w:color w:val="000000"/>
          <w:sz w:val="28"/>
          <w:szCs w:val="28"/>
          <w:lang w:val="en-US"/>
        </w:rPr>
        <w:t>C</w:t>
      </w:r>
      <w:r w:rsidRPr="00080889">
        <w:rPr>
          <w:rFonts w:ascii="Arial" w:hAnsi="Arial" w:cs="Arial"/>
          <w:color w:val="000000"/>
          <w:sz w:val="28"/>
          <w:szCs w:val="28"/>
        </w:rPr>
        <w:t xml:space="preserve"> привела к формированию равновесной структуры </w:t>
      </w:r>
      <w:r w:rsidRPr="00D348D6">
        <w:rPr>
          <w:rFonts w:ascii="Arial" w:hAnsi="Arial" w:cs="Arial"/>
          <w:color w:val="000000"/>
          <w:sz w:val="28"/>
          <w:szCs w:val="28"/>
          <w:lang w:val="en-US"/>
        </w:rPr>
        <w:t>α</w:t>
      </w:r>
      <w:r w:rsidRPr="00080889">
        <w:rPr>
          <w:rFonts w:ascii="Arial" w:hAnsi="Arial" w:cs="Arial"/>
          <w:color w:val="000000"/>
          <w:sz w:val="28"/>
          <w:szCs w:val="28"/>
        </w:rPr>
        <w:t>+</w:t>
      </w:r>
      <w:r w:rsidRPr="00D348D6">
        <w:rPr>
          <w:rFonts w:ascii="Arial" w:hAnsi="Arial" w:cs="Arial"/>
          <w:color w:val="000000"/>
          <w:sz w:val="28"/>
          <w:szCs w:val="28"/>
          <w:lang w:val="en-US"/>
        </w:rPr>
        <w:t>β</w:t>
      </w:r>
      <w:r w:rsidRPr="00080889">
        <w:rPr>
          <w:rFonts w:ascii="Arial" w:hAnsi="Arial" w:cs="Arial"/>
          <w:color w:val="000000"/>
          <w:sz w:val="28"/>
          <w:szCs w:val="28"/>
        </w:rPr>
        <w:t xml:space="preserve"> с несколько сниженной прочностью (523 МПа), но сохраненной пластичностью (~19%). Исследование устанавливает взаимосвязи между процессом, структурой и свойствами для сплава </w:t>
      </w:r>
      <w:r w:rsidRPr="00D348D6">
        <w:rPr>
          <w:rFonts w:ascii="Arial" w:hAnsi="Arial" w:cs="Arial"/>
          <w:color w:val="000000"/>
          <w:sz w:val="28"/>
          <w:szCs w:val="28"/>
          <w:lang w:val="en-US"/>
        </w:rPr>
        <w:t>Ti</w:t>
      </w:r>
      <w:r w:rsidRPr="00080889">
        <w:rPr>
          <w:rFonts w:ascii="Arial" w:hAnsi="Arial" w:cs="Arial"/>
          <w:color w:val="000000"/>
          <w:sz w:val="28"/>
          <w:szCs w:val="28"/>
        </w:rPr>
        <w:t>-15</w:t>
      </w:r>
      <w:r w:rsidRPr="00D348D6">
        <w:rPr>
          <w:rFonts w:ascii="Arial" w:hAnsi="Arial" w:cs="Arial"/>
          <w:color w:val="000000"/>
          <w:sz w:val="28"/>
          <w:szCs w:val="28"/>
          <w:lang w:val="en-US"/>
        </w:rPr>
        <w:t>Ta</w:t>
      </w:r>
      <w:r w:rsidRPr="00080889">
        <w:rPr>
          <w:rFonts w:ascii="Arial" w:hAnsi="Arial" w:cs="Arial"/>
          <w:color w:val="000000"/>
          <w:sz w:val="28"/>
          <w:szCs w:val="28"/>
        </w:rPr>
        <w:t xml:space="preserve">, изготовленного методом </w:t>
      </w:r>
      <w:r w:rsidRPr="00D348D6">
        <w:rPr>
          <w:rFonts w:ascii="Arial" w:hAnsi="Arial" w:cs="Arial"/>
          <w:color w:val="000000"/>
          <w:sz w:val="28"/>
          <w:szCs w:val="28"/>
          <w:lang w:val="en-US"/>
        </w:rPr>
        <w:t>SLM</w:t>
      </w:r>
      <w:r w:rsidRPr="00080889">
        <w:rPr>
          <w:rFonts w:ascii="Arial" w:hAnsi="Arial" w:cs="Arial"/>
          <w:color w:val="000000"/>
          <w:sz w:val="28"/>
          <w:szCs w:val="28"/>
        </w:rPr>
        <w:t>, и демонстрирует его потенциал для биомедицинских применений, в частности, для ортопедических имплантатов, требующих низкого модуля упругости и высокой пластичности.</w:t>
      </w:r>
    </w:p>
    <w:p w:rsidR="009A054F" w:rsidRPr="00080889" w:rsidRDefault="009A054F" w:rsidP="0013154C">
      <w:pPr>
        <w:ind w:firstLine="851"/>
        <w:jc w:val="both"/>
        <w:rPr>
          <w:rFonts w:ascii="Arial" w:hAnsi="Arial" w:cs="Arial"/>
          <w:color w:val="000000"/>
          <w:sz w:val="28"/>
          <w:szCs w:val="28"/>
        </w:rPr>
      </w:pPr>
    </w:p>
    <w:p w:rsidR="009A054F" w:rsidRPr="00080889" w:rsidRDefault="009A054F" w:rsidP="00EE5B68">
      <w:pPr>
        <w:spacing w:before="100" w:beforeAutospacing="1" w:after="100" w:afterAutospacing="1"/>
        <w:ind w:firstLine="709"/>
        <w:jc w:val="both"/>
        <w:outlineLvl w:val="0"/>
        <w:rPr>
          <w:rFonts w:ascii="Arial" w:hAnsi="Arial" w:cs="Arial"/>
          <w:color w:val="000000"/>
          <w:sz w:val="28"/>
          <w:szCs w:val="28"/>
        </w:rPr>
      </w:pPr>
      <w:r w:rsidRPr="00080889">
        <w:rPr>
          <w:rFonts w:ascii="Arial" w:hAnsi="Arial" w:cs="Arial"/>
          <w:b/>
          <w:bCs/>
          <w:color w:val="000000"/>
          <w:sz w:val="28"/>
          <w:szCs w:val="28"/>
        </w:rPr>
        <w:lastRenderedPageBreak/>
        <w:t xml:space="preserve">Ключевые слова: селективное лазерное плавление; сплав </w:t>
      </w:r>
      <w:r w:rsidRPr="009A054F">
        <w:rPr>
          <w:rFonts w:ascii="Arial" w:hAnsi="Arial" w:cs="Arial"/>
          <w:b/>
          <w:bCs/>
          <w:color w:val="000000"/>
          <w:sz w:val="28"/>
          <w:szCs w:val="28"/>
          <w:lang w:val="en-US"/>
        </w:rPr>
        <w:t>Ti</w:t>
      </w:r>
      <w:r w:rsidRPr="00080889">
        <w:rPr>
          <w:rFonts w:ascii="Arial" w:hAnsi="Arial" w:cs="Arial"/>
          <w:b/>
          <w:bCs/>
          <w:color w:val="000000"/>
          <w:sz w:val="28"/>
          <w:szCs w:val="28"/>
        </w:rPr>
        <w:t>-</w:t>
      </w:r>
      <w:r w:rsidRPr="009A054F">
        <w:rPr>
          <w:rFonts w:ascii="Arial" w:hAnsi="Arial" w:cs="Arial"/>
          <w:b/>
          <w:bCs/>
          <w:color w:val="000000"/>
          <w:sz w:val="28"/>
          <w:szCs w:val="28"/>
          <w:lang w:val="en-US"/>
        </w:rPr>
        <w:t>Ta</w:t>
      </w:r>
      <w:r w:rsidRPr="00080889">
        <w:rPr>
          <w:rFonts w:ascii="Arial" w:hAnsi="Arial" w:cs="Arial"/>
          <w:b/>
          <w:bCs/>
          <w:color w:val="000000"/>
          <w:sz w:val="28"/>
          <w:szCs w:val="28"/>
        </w:rPr>
        <w:t>; биоматериал; сплав бета-титана; механические свойства; микроструктура; фазовое превращение; термическая обработка; аддитивное производство; ортопедические имплантаты</w:t>
      </w:r>
    </w:p>
    <w:p w:rsidR="00EE5B68" w:rsidRPr="00080889" w:rsidRDefault="00EE5B68" w:rsidP="00EE5B68">
      <w:pPr>
        <w:spacing w:before="100" w:beforeAutospacing="1" w:after="100" w:afterAutospacing="1"/>
        <w:ind w:firstLine="709"/>
        <w:jc w:val="both"/>
        <w:outlineLvl w:val="0"/>
        <w:rPr>
          <w:rFonts w:ascii="Arial" w:hAnsi="Arial" w:cs="Arial"/>
          <w:b/>
          <w:bCs/>
          <w:color w:val="000000"/>
          <w:kern w:val="36"/>
          <w:sz w:val="28"/>
          <w:szCs w:val="28"/>
        </w:rPr>
      </w:pPr>
      <w:r w:rsidRPr="00080889">
        <w:rPr>
          <w:rFonts w:ascii="Arial" w:hAnsi="Arial" w:cs="Arial"/>
          <w:b/>
          <w:bCs/>
          <w:color w:val="000000"/>
          <w:kern w:val="36"/>
          <w:sz w:val="28"/>
          <w:szCs w:val="28"/>
        </w:rPr>
        <w:t>1. Введение</w:t>
      </w:r>
    </w:p>
    <w:p w:rsidR="00F71FAA" w:rsidRPr="00974AB2" w:rsidRDefault="00F71FAA" w:rsidP="00F71FAA">
      <w:pPr>
        <w:pStyle w:val="whitespace-pre-wrap"/>
        <w:spacing w:before="0" w:beforeAutospacing="0" w:after="0" w:afterAutospacing="0"/>
        <w:ind w:firstLine="851"/>
        <w:jc w:val="both"/>
        <w:rPr>
          <w:rFonts w:ascii="Arial" w:hAnsi="Arial" w:cs="Arial"/>
          <w:color w:val="000000"/>
          <w:sz w:val="28"/>
          <w:szCs w:val="28"/>
        </w:rPr>
      </w:pPr>
      <w:r w:rsidRPr="00080889">
        <w:rPr>
          <w:rFonts w:ascii="Arial" w:hAnsi="Arial" w:cs="Arial"/>
          <w:color w:val="000000"/>
          <w:sz w:val="28"/>
          <w:szCs w:val="28"/>
        </w:rPr>
        <w:t xml:space="preserve">Разработка металлических биоматериалов для ортопедических имплантатов сталкивается с несколькими критическими проблемами. К ним относятся достижение механических свойств, соответствующих свойствам костной ткани, обеспечение долгосрочной </w:t>
      </w:r>
      <w:proofErr w:type="spellStart"/>
      <w:r w:rsidRPr="00080889">
        <w:rPr>
          <w:rFonts w:ascii="Arial" w:hAnsi="Arial" w:cs="Arial"/>
          <w:color w:val="000000"/>
          <w:sz w:val="28"/>
          <w:szCs w:val="28"/>
        </w:rPr>
        <w:t>биосовместимости</w:t>
      </w:r>
      <w:proofErr w:type="spellEnd"/>
      <w:r w:rsidRPr="00080889">
        <w:rPr>
          <w:rFonts w:ascii="Arial" w:hAnsi="Arial" w:cs="Arial"/>
          <w:color w:val="000000"/>
          <w:sz w:val="28"/>
          <w:szCs w:val="28"/>
        </w:rPr>
        <w:t xml:space="preserve"> и обеспечение адекватной </w:t>
      </w:r>
      <w:proofErr w:type="spellStart"/>
      <w:r w:rsidRPr="00080889">
        <w:rPr>
          <w:rFonts w:ascii="Arial" w:hAnsi="Arial" w:cs="Arial"/>
          <w:color w:val="000000"/>
          <w:sz w:val="28"/>
          <w:szCs w:val="28"/>
        </w:rPr>
        <w:t>остеоинтеграции</w:t>
      </w:r>
      <w:proofErr w:type="spellEnd"/>
      <w:r w:rsidRPr="00080889">
        <w:rPr>
          <w:rFonts w:ascii="Arial" w:hAnsi="Arial" w:cs="Arial"/>
          <w:color w:val="000000"/>
          <w:sz w:val="28"/>
          <w:szCs w:val="28"/>
        </w:rPr>
        <w:t xml:space="preserve">. Основной механической проблемой является несоответствие между модулем упругости обычных материалов имплантатов (обычно 110–120 ГПа для </w:t>
      </w:r>
      <w:r w:rsidRPr="00FE2BF9">
        <w:rPr>
          <w:rFonts w:ascii="Arial" w:hAnsi="Arial" w:cs="Arial"/>
          <w:color w:val="000000"/>
          <w:sz w:val="28"/>
          <w:szCs w:val="28"/>
          <w:lang w:val="en-US"/>
        </w:rPr>
        <w:t>Ti</w:t>
      </w:r>
      <w:r w:rsidRPr="00080889">
        <w:rPr>
          <w:rFonts w:ascii="Arial" w:hAnsi="Arial" w:cs="Arial"/>
          <w:color w:val="000000"/>
          <w:sz w:val="28"/>
          <w:szCs w:val="28"/>
        </w:rPr>
        <w:t>-6</w:t>
      </w:r>
      <w:r w:rsidRPr="00FE2BF9">
        <w:rPr>
          <w:rFonts w:ascii="Arial" w:hAnsi="Arial" w:cs="Arial"/>
          <w:color w:val="000000"/>
          <w:sz w:val="28"/>
          <w:szCs w:val="28"/>
          <w:lang w:val="en-US"/>
        </w:rPr>
        <w:t>Al</w:t>
      </w:r>
      <w:r w:rsidRPr="00080889">
        <w:rPr>
          <w:rFonts w:ascii="Arial" w:hAnsi="Arial" w:cs="Arial"/>
          <w:color w:val="000000"/>
          <w:sz w:val="28"/>
          <w:szCs w:val="28"/>
        </w:rPr>
        <w:t>-4</w:t>
      </w:r>
      <w:r w:rsidRPr="00FE2BF9">
        <w:rPr>
          <w:rFonts w:ascii="Arial" w:hAnsi="Arial" w:cs="Arial"/>
          <w:color w:val="000000"/>
          <w:sz w:val="28"/>
          <w:szCs w:val="28"/>
          <w:lang w:val="en-US"/>
        </w:rPr>
        <w:t>V</w:t>
      </w:r>
      <w:r w:rsidRPr="00080889">
        <w:rPr>
          <w:rFonts w:ascii="Arial" w:hAnsi="Arial" w:cs="Arial"/>
          <w:color w:val="000000"/>
          <w:sz w:val="28"/>
          <w:szCs w:val="28"/>
        </w:rPr>
        <w:t xml:space="preserve">) и костной тканью человека (10–30 ГПа для кортикальной кости). Эта существенная разница приводит к эффектам экранирования напряжения, когда имплантат несет большую часть нагрузки, что приводит к резорбции кости и потенциальному расшатыванию имплантата. Кроме того, были высказаны опасения относительно долгосрочных биологических эффектов ионов алюминия и ванадия, высвобождаемых из сплавов </w:t>
      </w:r>
      <w:r w:rsidRPr="00FE2BF9">
        <w:rPr>
          <w:rFonts w:ascii="Arial" w:hAnsi="Arial" w:cs="Arial"/>
          <w:color w:val="000000"/>
          <w:sz w:val="28"/>
          <w:szCs w:val="28"/>
          <w:lang w:val="en-US"/>
        </w:rPr>
        <w:t>Ti</w:t>
      </w:r>
      <w:r w:rsidRPr="00080889">
        <w:rPr>
          <w:rFonts w:ascii="Arial" w:hAnsi="Arial" w:cs="Arial"/>
          <w:color w:val="000000"/>
          <w:sz w:val="28"/>
          <w:szCs w:val="28"/>
        </w:rPr>
        <w:t>-6</w:t>
      </w:r>
      <w:r w:rsidRPr="00FE2BF9">
        <w:rPr>
          <w:rFonts w:ascii="Arial" w:hAnsi="Arial" w:cs="Arial"/>
          <w:color w:val="000000"/>
          <w:sz w:val="28"/>
          <w:szCs w:val="28"/>
          <w:lang w:val="en-US"/>
        </w:rPr>
        <w:t>Al</w:t>
      </w:r>
      <w:r w:rsidRPr="00080889">
        <w:rPr>
          <w:rFonts w:ascii="Arial" w:hAnsi="Arial" w:cs="Arial"/>
          <w:color w:val="000000"/>
          <w:sz w:val="28"/>
          <w:szCs w:val="28"/>
        </w:rPr>
        <w:t>-4</w:t>
      </w:r>
      <w:r w:rsidRPr="00FE2BF9">
        <w:rPr>
          <w:rFonts w:ascii="Arial" w:hAnsi="Arial" w:cs="Arial"/>
          <w:color w:val="000000"/>
          <w:sz w:val="28"/>
          <w:szCs w:val="28"/>
          <w:lang w:val="en-US"/>
        </w:rPr>
        <w:t>V</w:t>
      </w:r>
      <w:r w:rsidRPr="00080889">
        <w:rPr>
          <w:rFonts w:ascii="Arial" w:hAnsi="Arial" w:cs="Arial"/>
          <w:color w:val="000000"/>
          <w:sz w:val="28"/>
          <w:szCs w:val="28"/>
        </w:rPr>
        <w:t xml:space="preserve">, поскольку эти элементы могут вызывать местные реакции тканей и потенциальные системные эффекты. Эти ограничения привели к разработке новых титановых сплавов </w:t>
      </w:r>
      <w:r w:rsidRPr="00FE2BF9">
        <w:rPr>
          <w:rFonts w:ascii="Arial" w:hAnsi="Arial" w:cs="Arial"/>
          <w:color w:val="000000"/>
          <w:sz w:val="28"/>
          <w:szCs w:val="28"/>
          <w:lang w:val="en-US"/>
        </w:rPr>
        <w:t>β</w:t>
      </w:r>
      <w:r w:rsidRPr="00080889">
        <w:rPr>
          <w:rFonts w:ascii="Arial" w:hAnsi="Arial" w:cs="Arial"/>
          <w:color w:val="000000"/>
          <w:sz w:val="28"/>
          <w:szCs w:val="28"/>
        </w:rPr>
        <w:t>-типа, содержащих нетоксичные элементы, с акцентом на снижение модуля упругости при сохранении достаточной прочности для приложений, несущих нагрузку.</w:t>
      </w:r>
      <w:sdt>
        <w:sdtPr>
          <w:rPr>
            <w:rFonts w:ascii="Arial" w:hAnsi="Arial" w:cs="Arial"/>
            <w:color w:val="000000"/>
            <w:sz w:val="28"/>
            <w:szCs w:val="28"/>
            <w:lang w:val="en-US"/>
          </w:rPr>
          <w:tag w:val="MENDELEY_CITATION_v3_eyJjaXRhdGlvbklEIjoiTUVOREVMRVlfQ0lUQVRJT05fYWYzMDU5ODgtNzVjYi00ZjM1LThiNTEtMDgyNDg0MGVjYjAwIiwicHJvcGVydGllcyI6eyJub3RlSW5kZXgiOjB9LCJpc0VkaXRlZCI6ZmFsc2UsIm1hbnVhbE92ZXJyaWRlIjp7ImlzTWFudWFsbHlPdmVycmlkZGVuIjpmYWxzZSwiY2l0ZXByb2NUZXh0IjoiWzHigJMzXSIsIm1hbnVhbE92ZXJyaWRlVGV4dCI6IiJ9LCJjaXRhdGlvbkl0ZW1zIjpbeyJpZCI6IjE4ZTU3ZTYyLTNhZTUtMzFkZS1hNmRkLTE2M2QxNTdhMmJiZiIsIml0ZW1EYXRhIjp7InR5cGUiOiJhcnRpY2xlLWpvdXJuYWwiLCJpZCI6IjE4ZTU3ZTYyLTNhZTUtMzFkZS1hNmRkLTE2M2QxNTdhMmJiZiIsInRpdGxlIjoiVGl0YW5pdW0gYWxsb3lzIGZvciBiaW9tZWRpY2FsIGFwcGxpY2F0aW9ucyIsImF1dGhvciI6W3siZmFtaWx5IjoiUmFjayIsImdpdmVuIjoiSC5KLiIsInBhcnNlLW5hbWVzIjpmYWxzZSwiZHJvcHBpbmctcGFydGljbGUiOiIiLCJub24tZHJvcHBpbmctcGFydGljbGUiOiIifSx7ImZhbWlseSI6IlFhemkiLCJnaXZlbiI6IkouSS4iLCJwYXJzZS1uYW1lcyI6ZmFsc2UsImRyb3BwaW5nLXBhcnRpY2xlIjoiIiwibm9uLWRyb3BwaW5nLXBhcnRpY2xlIjoiIn1dLCJjb250YWluZXItdGl0bGUiOiJNYXRlcmlhbHMgU2NpZW5jZSBhbmQgRW5naW5lZXJpbmc6IEMiLCJET0kiOiIxMC4xMDE2L2oubXNlYy4yMDA1LjA4LjAzMiIsIklTU04iOiIwOTI4NDkzMSIsIlVSTCI6Imh0dHA6Ly9saW5raW5naHViLmVsc2V2aWVyLmNvbS9yZXRyaWV2ZS9waWkvUzA5Mjg0OTMxMDUwMDIyMzciLCJpc3N1ZWQiOnsiZGF0ZS1wYXJ0cyI6W1syMDA2LDldXX0sInBhZ2UiOiIxMjY5LTEyNzciLCJpc3N1ZSI6IjgiLCJ2b2x1bWUiOiIyNiIsImNvbnRhaW5lci10aXRsZS1zaG9ydCI6IiJ9LCJpc1RlbXBvcmFyeSI6ZmFsc2V9LHsiaWQiOiI1YzUyOTVmOS1jNGQ4LTM5MWItYTU3Yi0zZGEzZGRmMTUxZGQiLCJpdGVtRGF0YSI6eyJ0eXBlIjoiYXJ0aWNsZS1qb3VybmFsIiwiaWQiOiI1YzUyOTVmOS1jNGQ4LTM5MWItYTU3Yi0zZGEzZGRmMTUxZGQiLCJ0aXRsZSI6Ik1lY2hhbmljYWwgcHJvcGVydGllcyBvZiBiaW9tZWRpY2FsIHRpdGFuaXVtIGFsbG95cyIsImF1dGhvciI6W3siZmFtaWx5IjoiTmlpbm9taSIsImdpdmVuIjoiTWl0c3VvIiwicGFyc2UtbmFtZXMiOmZhbHNlLCJkcm9wcGluZy1wYXJ0aWNsZSI6IiIsIm5vbi1kcm9wcGluZy1wYXJ0aWNsZSI6IiJ9XSwiY29udGFpbmVyLXRpdGxlIjoiTWF0ZXJpYWxzIFNjaWVuY2UgYW5kIEVuZ2luZWVyaW5nOiBBIiwiYWNjZXNzZWQiOnsiZGF0ZS1wYXJ0cyI6W1syMDE0LDEyLDE5XV19LCJET0kiOiIxMC4xMDE2L1MwOTIxLTUwOTMoOTcpMDA4MDYtWCIsIklTU04iOiIwOTIxNTA5MyIsIlVSTCI6Imh0dHA6Ly9saW5raW5naHViLmVsc2V2aWVyLmNvbS9yZXRyaWV2ZS9waWkvUzA5MjE1MDkzOTcwMDgwNlgiLCJpc3N1ZWQiOnsiZGF0ZS1wYXJ0cyI6W1sxOTk4LDNdXX0sInBhZ2UiOiIyMzEtMjM2IiwiaXNzdWUiOiIxLTIiLCJ2b2x1bWUiOiIyNDMiLCJjb250YWluZXItdGl0bGUtc2hvcnQiOiIifSwiaXNUZW1wb3JhcnkiOmZhbHNlfSx7ImlkIjoiNWNiOTgwNDctMDdkNS0zODlhLTg2YzMtNTA0Nzc3MjE0ZmEyIiwiaXRlbURhdGEiOnsidHlwZSI6ImFydGljbGUtam91cm5hbCIsImlkIjoiNWNiOTgwNDctMDdkNS0zODlhLTg2YzMtNTA0Nzc3MjE0ZmEyIiwidGl0bGUiOiJEZXZlbG9wbWVudCBvZiBuZXcgbWV0YWxsaWMgYWxsb3lzIGZvciBiaW9tZWRpY2FsIGFwcGxpY2F0aW9ucyIsImF1dGhvciI6W3siZmFtaWx5IjoiTmlpbm9taSIsImdpdmVuIjoiTWl0c3VvIiwicGFyc2UtbmFtZXMiOmZhbHNlLCJkcm9wcGluZy1wYXJ0aWNsZSI6IiIsIm5vbi1kcm9wcGluZy1wYXJ0aWNsZSI6IiJ9LHsiZmFtaWx5IjoiTmFrYWkiLCJnaXZlbiI6Ik1hc2Fha2kiLCJwYXJzZS1uYW1lcyI6ZmFsc2UsImRyb3BwaW5nLXBhcnRpY2xlIjoiIiwibm9uLWRyb3BwaW5nLXBhcnRpY2xlIjoiIn0seyJmYW1pbHkiOiJIaWVkYSIsImdpdmVuIjoiSnVua28iLCJwYXJzZS1uYW1lcyI6ZmFsc2UsImRyb3BwaW5nLXBhcnRpY2xlIjoiIiwibm9uLWRyb3BwaW5nLXBhcnRpY2xlIjoiIn1dLCJjb250YWluZXItdGl0bGUiOiJBY3RhIEJpb21hdGVyaWFsaWEiLCJjb250YWluZXItdGl0bGUtc2hvcnQiOiJBY3RhIEJpb21hdGVyIiwiRE9JIjoiMTAuMTAxNi9KLkFDVEJJTy4yMDEyLjA2LjAzNyIsIklTU04iOiIxNzQyLTcwNjEiLCJQTUlEIjoiMjI3NjU5NjEiLCJpc3N1ZWQiOnsiZGF0ZS1wYXJ0cyI6W1syMDEyLDExXV19LCJwYWdlIjoiMzg4OC0zOTAzIiwiYWJzdHJhY3QiOiJOZXcgbG93IG1vZHVsdXMgzrIgLXR5cGUgdGl0YW5pdW0gYWxsb3lzIGZvciBiaW9tZWRpY2FsIGFwcGxpY2F0aW9ucyBhcmUgc3RpbGwgY3VycmVudGx5IGJlaW5nIGRldmVsb3BlZC4gU3Ryb25nIGFuZCBlbmR1cmluZyDOsiAtdHlwZSB0aXRhbml1bSBhbGxveSB3aXRoIGEgbG93IFlvdW5nJ3MgbW9kdWx1cyBhcmUgYmVpbmcgaW52ZXN0aWdhdGVkLiBBIGxvdyBtb2R1bHVzIGhhcyBiZWVuIHByb3ZlZCB0byBiZSBlZmZlY3RpdmUgaW4gaW5oaWJpdGluZyBib25lIGF0cm9waHksIGxlYWRpbmcgdG8gZ29vZCBib25lIHJlbW9kZWxpbmcgaW4gYSBib25lIGZyYWN0dXJlIG1vZGVsIGluIHRoZSByYWJiaXQgdGliaWEuIFZlcnkgcmVjZW50bHkgzrIgLXR5cGUgdGl0YW5pdW0gYWxsb3lzIHdpdGggYSBzZWxmLXR1bmFibGUgbW9kdWx1cyBoYXZlIGJlZW4gcHJvcG9zZWQgZm9yIHRoZSBjb25zdHJ1Y3Rpb24gb2YgcmVtb3ZhYmxlIGltcGxhbnRzLiBOaWNrZWwtZnJlZSBsb3cgbW9kdWx1cyBiLXR5cGUgdGl0YW5pdW0gYWxsb3lzIHNob3dpbmcgc2hhcGUgbWVtb3J5IGFuZCBzdXBlciBlbGFzdGljIGJlaGF2aW9yIGFyZSBhbHNvIGN1cnJlbnRseSBiZWluZyBkZXZlbG9wZWQuIE5pY2tlbC1mcmVlIHN0YWlubGVzcyBzdGVlbCBhbmQgY29iYWx0LWNocm9taXVtIGFsbG95cyBmb3IgYmlvbWVkaWNhbCBhcHBsaWNhdGlvbnMgYXJlIHJlY2VpdmluZyBhdHRlbnRpb24gYXMgd2VsbC4gTmV3bHkgZGV2ZWxvcGVkIHppcmNvbml1bS1iYXNlZCBhbGxveXMgZm9yIGJpb21lZGljYWwgYXBwbGljYXRpb25zIGFyZSBwcm92aW5nIHZlcnkgaW50ZXJlc3RpbmcuIE1hZ25lc2l1bS1iYXNlZCBvciBpcm9uLWJhc2VkIGJpb2RlZ3JhZGFibGUgYmlvbWF0ZXJpYWxzIGFyZSB1bmRlciBkZXZlbG9wbWVudC4gRnVydGhlciwgdGFudGFsdW0sIGFuZCBuaW9iaXVtIGFuZCBpdHMgYWxsb3lzIGFyZSBiZWluZyBpbnZlc3RpZ2F0ZWQgZm9yIGJpb21lZGljYWwgYXBwbGljYXRpb25zLiBUaGUgZGV2ZWxvcG1lbnQgb2YgbmV3IG1ldGFsbGljIGFsbG95cyBmb3IgYmlvbWVkaWNhbCBhcHBsaWNhdGlvbnMgaXMgZGVzY3JpYmVkIGluIHRoaXMgcGFwZXIuIMKpIDIwMTIgQWN0YSBNYXRlcmlhbGlhIEluYy4iLCJwdWJsaXNoZXIiOiJFbHNldmllciIsImlzc3VlIjoiMTEiLCJ2b2x1bWUiOiI4In0sImlzVGVtcG9yYXJ5IjpmYWxzZX1dfQ=="/>
          <w:id w:val="-377786190"/>
          <w:placeholder>
            <w:docPart w:val="DefaultPlaceholder_-1854013440"/>
          </w:placeholder>
        </w:sdtPr>
        <w:sdtContent>
          <w:r w:rsidR="00FE2BF9" w:rsidRPr="00974AB2">
            <w:rPr>
              <w:rFonts w:ascii="Arial" w:hAnsi="Arial" w:cs="Arial"/>
              <w:color w:val="000000"/>
              <w:sz w:val="28"/>
              <w:szCs w:val="28"/>
            </w:rPr>
            <w:t>[1–3]</w:t>
          </w:r>
        </w:sdtContent>
      </w:sdt>
      <w:sdt>
        <w:sdtPr>
          <w:rPr>
            <w:rFonts w:ascii="Arial" w:hAnsi="Arial" w:cs="Arial"/>
            <w:color w:val="000000"/>
            <w:sz w:val="28"/>
            <w:szCs w:val="28"/>
            <w:lang w:val="en-US"/>
          </w:rPr>
          <w:tag w:val="MENDELEY_CITATION_v3_eyJjaXRhdGlvbklEIjoiTUVOREVMRVlfQ0lUQVRJT05fNmY1OTlhNGQtODI0My00MmNhLWE0MjUtMWJjN2FhNDVhMjJiIiwicHJvcGVydGllcyI6eyJub3RlSW5kZXgiOjB9LCJpc0VkaXRlZCI6ZmFsc2UsIm1hbnVhbE92ZXJyaWRlIjp7ImlzTWFudWFsbHlPdmVycmlkZGVuIjpmYWxzZSwiY2l0ZXByb2NUZXh0IjoiWzQsNV0iLCJtYW51YWxPdmVycmlkZVRleHQiOiIifSwiY2l0YXRpb25JdGVtcyI6W3siaWQiOiJhYzE1YzkxMS0xYmJkLTM0ODktYjZmNi0yYjM0ZDdjZDI4OTkiLCJpdGVtRGF0YSI6eyJ0eXBlIjoiYXJ0aWNsZS1qb3VybmFsIiwiaWQiOiJhYzE1YzkxMS0xYmJkLTM0ODktYjZmNi0yYjM0ZDdjZDI4OTkiLCJ0aXRsZSI6IlJlZHVjZWQgdG94aWNpdHkgYW5kIHN1cGVyaW9yIGNlbGx1bGFyIHJlc3BvbnNlIG9mIHByZW9zdGVvYmxhc3RzIHRvIFRp4oCQNkFs4oCQN05iIGFsbG95IGFuZCBjb21wYXJpc29uIHdpdGggVGnigJA2QWzigJA0ViIsImF1dGhvciI6W3siZmFtaWx5IjoiQ2hhbGxhIiwiZ2l2ZW4iOiJWLiBTLiBBLiIsInBhcnNlLW5hbWVzIjpmYWxzZSwiZHJvcHBpbmctcGFydGljbGUiOiIiLCJub24tZHJvcHBpbmctcGFydGljbGUiOiIifSx7ImZhbWlseSI6Ik1hbGkiLCJnaXZlbiI6IlMuIiwicGFyc2UtbmFtZXMiOmZhbHNlLCJkcm9wcGluZy1wYXJ0aWNsZSI6IiIsIm5vbi1kcm9wcGluZy1wYXJ0aWNsZSI6IiJ9LHsiZmFtaWx5IjoiTWlzcmEiLCJnaXZlbiI6IlIuIEQuIEsuIiwicGFyc2UtbmFtZXMiOmZhbHNlLCJkcm9wcGluZy1wYXJ0aWNsZSI6IiIsIm5vbi1kcm9wcGluZy1wYXJ0aWNsZSI6IiJ9XSwiY29udGFpbmVyLXRpdGxlIjoiSm91cm5hbCBvZiBCaW9tZWRpY2FsIE1hdGVyaWFscyBSZXNlYXJjaCBQYXJ0IEEiLCJjb250YWluZXItdGl0bGUtc2hvcnQiOiJKIEJpb21lZCBNYXRlciBSZXMgQSIsIkRPSSI6IjEwLjEwMDIvamJtLmEuMzQ0OTIiLCJJU1NOIjoiMTU0OS0zMjk2IiwiVVJMIjoiaHR0cHM6Ly9vbmxpbmVsaWJyYXJ5LndpbGV5LmNvbS9kb2kvMTAuMTAwMi9qYm0uYS4zNDQ5MiIsImlzc3VlZCI6eyJkYXRlLXBhcnRzIjpbWzIwMTMsNywyNF1dfSwicGFnZSI6IjIwODMtMjA4OSIsImFic3RyYWN0IjoiVGhlcmUgYXJlIHNlcmlvdXMgY29uY2VybnMgb24gdGhlIHRveGljaXR5IG9mIHZhbmFkaXVtIGluIFRp4oCQNkFs4oCQNFYgYWxsb3kuIEluIHRoaXMgcmVnYXJkLCB3ZSBkZXNjcmliZSB0aGUgYmlvbG9naWNhbCBmb290cHJpbnQgb2YgVGnigJA2QWzigJA0ViBhbmQgY29tcGFyZSB3aXRoIGEgdmlhYmxlIGFsdGVybmF0ZSBUaeKAkDZBbOKAkDdOYiBhbGxveSwgaW4gdGVybXMgb2Ygbm92ZWwgZXhwZXJpbWVudGF0aW9uIHBlcnRhaW5pbmcgdG8gY2VsbHVsYXIgYWN0aXZpdHkgdGhhdCBpbmNsdWRlIHF1YWxpdGF0aXZlIGFuZCBxdWFudGl0YXRpdmUgYW5hbHlzaXMgb2YgRmVyZXQncyBkaWFtZXRlciBvZiBjZWxscywgYXJlYSwgYW5kIHBlcmltZXRlciwgYW5kIHByb3RlaW5z4oCUYWN0aW4sIHZpbmN1bGluLCBhbmQgZmlicm9uZWN0aW4uIEludGVyZXN0aW5nbHksIFRp4oCQNkFs4oCQN05iIHdhcyBjaGFyYWN0ZXJpemVkIGJ5IHN1cGVyaW9yIGNlbGwgYXR0YWNobWVudCwgcHJvbGlmZXJhdGlvbiwgdmlhYmlsaXR5LCBtb3JwaG9sb2d5LCBhbmQgc3ByZWFkLCB3aGljaCB3ZXJlIHNpZ25pZmljYW50bHkgZGlmZmVyZW50IGZyb20gVGnigJA2QWzigJA0ViBhbGxveS4gQWRkaXRpb25hbGx5LCBpbW11bm9mbHVvcmVzY2VuY2Ugc3R1ZGllcyBkZW1vbnN0cmF0ZWQgc3Ryb25nZXIgdmluY3VsaW4gc2lnbmFscyBhc3NvY2lhdGVkIHdpdGggYWN0aW4gc3RyZXNzIGZpYmVycyBpbiB0aGUgb3V0ZXIgcmVnaW9ucyBvZiB0aGUgY2VsbHMgYW5kIGNlbGx1bGFyIGV4dGVuc2lvbnMgaW4gVGnigJA2QWzigJA3TmIgYWxsb3kuIFRoZXNlIHN0cmlraW5nIG9ic2VydmF0aW9ucyBzdWdnZXN0IGVuaGFuY2VkIGNlbGzigJNzdWJzdHJhdGUgaW50ZXJhY3Rpb24gYW5kIGFjdGl2aXR5IG9uIHRoZSBzdXJmYWNlIG9mIG5pb2JpdW3igJBjb250YWluaW5nIHRpdGFuaXVtIGFsbG95LiBUaGUgc2lnbmlmaWNhbnQgZGlmZmVyZW5jZXMgaW4gdGhlIGNlbGx1bGFyIHJlc3BvbnNlIGJldHdlZW4gdGhlIHR3byBhbGxveXMgY2xlYXJseSBwb2ludCB0byB0aGUgZGV0ZXJtaW5pbmcgcm9sZSBvZiBhbGxveWluZyBlbGVtZW50IChOYiB2ZXJzdXMgVikgaW4gYSBjb25jbHVzaXZlIG1hbm5lci4gQmFzZWQgb24gdGhpcyBzdHVkeSwgbmV4dCBnZW5lcmF0aW9uIG9mIHRpdGFuaXVtIGFsbG95cyBpcyBwcm9wb3NlZCB0byBmb2N1cyBvbiBuaW9iaXVt4oCQY29udGFpbmluZyBhbGxveS4gwqkgMjAxMyBXaWxleSBQZXJpb2RpY2FscywgSW5jLiBKIEJpb21lZCBNYXRlciBSZXMgUGFydCBBLCAyMDEzLiIsImlzc3VlIjoiNyIsInZvbHVtZSI6IjEwMUEifSwiaXNUZW1wb3JhcnkiOmZhbHNlfSx7ImlkIjoiODk0NDEyNGItMWZhMS0zZTUzLWFhOTEtZGM3NTkxNTE4MzViIiwiaXRlbURhdGEiOnsidHlwZSI6ImFydGljbGUtam91cm5hbCIsImlkIjoiODk0NDEyNGItMWZhMS0zZTUzLWFhOTEtZGM3NTkxNTE4MzViIiwidGl0bGUiOiJDb21wYXJhdGl2ZSBTdHVkeSBvZiBCaW9jb21wYXRpYmxlIFRpdGFuaXVtIEFsbG95cyBDb250YWluaW5nIE5vbi1Ub3hpYyBFbGVtZW50cyBmb3IgT3J0aG9wZWRpYyBJbXBsYW50cyIsImF1dGhvciI6W3siZmFtaWx5IjoiQXptYXQiLCJnaXZlbiI6IkFtYnJlZW4iLCJwYXJzZS1uYW1lcyI6ZmFsc2UsImRyb3BwaW5nLXBhcnRpY2xlIjoiIiwibm9uLWRyb3BwaW5nLXBhcnRpY2xlIjoiIn0seyJmYW1pbHkiOiJBc3JhciIsImdpdmVuIjoiU2hhZmFxIiwicGFyc2UtbmFtZXMiOmZhbHNlLCJkcm9wcGluZy1wYXJ0aWNsZSI6IiIsIm5vbi1kcm9wcGluZy1wYXJ0aWNsZSI6IiJ9LHsiZmFtaWx5IjoiQ2hhbm5hIiwiZ2l2ZW4iOiJJZnRpa2hhciBBaG1lZCIsInBhcnNlLW5hbWVzIjpmYWxzZSwiZHJvcHBpbmctcGFydGljbGUiOiIiLCJub24tZHJvcHBpbmctcGFydGljbGUiOiIifSx7ImZhbWlseSI6IkFzaGZhcSIsImdpdmVuIjoiSmF3ZXJpYSIsInBhcnNlLW5hbWVzIjpmYWxzZSwiZHJvcHBpbmctcGFydGljbGUiOiIiLCJub24tZHJvcHBpbmctcGFydGljbGUiOiIifSx7ImZhbWlseSI6IkFsaSBDaGFuZGlvIiwiZ2l2ZW4iOiJJcmZhbiIsInBhcnNlLW5hbWVzIjpmYWxzZSwiZHJvcHBpbmctcGFydGljbGUiOiIiLCJub24tZHJvcHBpbmctcGFydGljbGUiOiIifSx7ImZhbWlseSI6IkNoYW5kaW8iLCJnaXZlbiI6IkFsaSBEYWQiLCJwYXJzZS1uYW1lcyI6ZmFsc2UsImRyb3BwaW5nLXBhcnRpY2xlIjoiIiwibm9uLWRyb3BwaW5nLXBhcnRpY2xlIjoiIn0seyJmYW1pbHkiOiJBbGkgU2hhciIsImdpdmVuIjoiTXVoYW1tYWQiLCJwYXJzZS1uYW1lcyI6ZmFsc2UsImRyb3BwaW5nLXBhcnRpY2xlIjoiIiwibm9uLWRyb3BwaW5nLXBhcnRpY2xlIjoiIn0seyJmYW1pbHkiOiJBbFNhbGhpIiwiZ2l2ZW4iOiJNb2hhbWFkIFMuIiwicGFyc2UtbmFtZXMiOmZhbHNlLCJkcm9wcGluZy1wYXJ0aWNsZSI6IiIsIm5vbi1kcm9wcGluZy1wYXJ0aWNsZSI6IiJ9LHsiZmFtaWx5IjoiRGV2YW5lc2FuIiwiZ2l2ZW4iOiJTYW5kaGFuYXNhbXkiLCJwYXJzZS1uYW1lcyI6ZmFsc2UsImRyb3BwaW5nLXBhcnRpY2xlIjoiIiwibm9uLWRyb3BwaW5nLXBhcnRpY2xlIjoiIn1dLCJjb250YWluZXItdGl0bGUiOiJDcnlzdGFscyIsImNvbnRhaW5lci10aXRsZS1zaG9ydCI6IkNyeXN0YWxzIChCYXNlbCkiLCJET0kiOiIxMC4zMzkwL2NyeXN0MTMwMzA0NjciLCJJU1NOIjoiMjA3My00MzUyIiwiVVJMIjoiaHR0cHM6Ly93d3cubWRwaS5jb20vMjA3My00MzUyLzEzLzMvNDY3IiwiaXNzdWVkIjp7ImRhdGUtcGFydHMiOltbMjAyMywzLDldXX0sInBhZ2UiOiI0NjciLCJhYnN0cmFjdCI6IlRpdGFuaXVtIGFsbG95cywgcGFydGljdWxhcmx5IFRpNkFsNFYsIGFyZSBjb21tb25seSB1c2VkIGluIGJpb21lZGljYWwgYXBwbGljYXRpb25zLiBIb3dldmVyLCB0aGUgaW5jbHVzaW9uIG9mIGFsdW1pbnVtIChBbCkgYW5kIHZhbmFkaXVtIChWKSBpbiB0aGlzIGFsbG95IGNhbiBjYXVzZSBjeXRvdG94aWMgZWZmZWN0cyBpbiB0aGUgaHVtYW4gYm9keSwgcmVzdWx0aW5nIGluIEFsemhlaW1lcuKAmXMgZGlzZWFzZSBhbmQgY2FuY2VyLiBUaGlzIHN0dWR5IGNvbXBhcmVzIHRoZSBwZXJmb3JtYW5jZSBvZiBiaW9jb21wYXRpYmxlIGFsbG95cyBjb250YWluaW5nIG5vbi10b3hpYyBlbGVtZW50cywgc3VjaCBhcyB0aW4gKFNuKSBhbmQgbmlvYml1bSAoTmIpLCB3aGljaCBhcmUgY29uc2lkZXJlZCBzYWZlIGZvciBpbXBsYW50YXRpb24uIFR3byBzZXRzIG9mIGFsbG95cyB3ZXJlIHNlbGVjdGVkLCBUaTVTbiBhbmQgVGk1U241TmIsIGFuZCB0aGVpciBwcm9wZXJ0aWVzIHdlcmUgY29tcGFyZWQgdG8gVGk2QWw0Vi4gRmlyc3QsIHRoZSBhbGxveXMgd2VyZSBwcmVwYXJlZCB1c2luZyBhIHBvd2VyIG1ldGFsbHVyZ2ljYWwgdGVjaG5pcXVlLiBUaGVuLCB0aGVpciBwaGFzZSBhbmFseXNpcywgaGFyZG5lc3MsIHdlYXIgcmVzaXN0YW5jZSwgc3RyZW5ndGgsIGFuZCBjb3Jyb3Npb24gcGVyZm9ybWFuY2UgaW4gc2ltdWxhdGVkIGJvZHkgZmx1aWQgKFNCRikgc29sdXRpb24gd2VyZSBjaGFyYWN0ZXJpemVkLiBPcHRpY2FsIG1pY3Jvc2NvcHkgd2FzIHVzZWQgdG8gc3R1ZHkgdGhlIG1pY3Jvc3RydWN0dXJlLCBYUkQgd2FzIHVzZWQgdG8gaWRlbnRpZnkgcGhhc2VzLCBhbmQgZWxlY3Ryb2NoZW1pY2FsIHRlc3Rpbmcgd2FzIGNvbmR1Y3RlZCB0byBhc3Nlc3MgdGhlIGFsbG95c+KAmSBhbm9kaWMgYW5kIGNhdGhvZGljIGNoYXJhY3RlcmlzdGljcy4gTmFub2luZGVudGF0aW9uIHRlY2huaXF1ZXMgd2VyZSB1c2VkIHRvIGFuYWx5emUgc3VyZmFjZSBjaGFyYWN0ZXJpc3RpY3MsIHN1Y2ggYXMgZWxhc3RpYyBtb2R1bHVzLCBuYW5vIGhhcmRuZXNzLCBhbmQgd2VhciByZXNpc3RhbmNlLiBUaGUgcmVzdWx0cyBzaG93ZWQgdGhlIGFsbG95cyBjb250YWluaW5nIE5iIGFuZCBTbiBoYWQgbG93ZXIgY29ycm9zaW9uIHJhdGVzIGluIFNCRiBzb2x1dGlvbiBjb21wYXJlZCB0byBBbC1jb250YWluaW5nIGFsbG95cy4gTW9yZW92ZXIsIE5iLWNvbnRhaW5pbmcgYWxsb3lzIGV4aGliaXRlZCB0aGUgaGlnaGVzdCBoYXJkbmVzcywgNzIlIGhpZ2hlciB0aGFuIEFsLWNvbnRhaW5pbmcgYWxsb3lzLiBUaGUgY29ycm9zaW9uLXJlc2lzdGFudCBwcm9wZXJ0aWVzIG9mIHRoZSBhbGxveXMgY29udGFpbmluZyBOYiBhbmQgU24gd2VyZSBoaWdoZXIgdGhhbiB0aG9zZSB3aXRob3V0IE5iIG9yIFNuLCBzdWdnZXN0aW5nIHRoZXkgbWF5IGJlIGlkZWFsIGZvciBvcnRob3BlZGljIGltcGxhbnRzIGluIGh1bWFucy4iLCJpc3N1ZSI6IjMiLCJ2b2x1bWUiOiIxMyJ9LCJpc1RlbXBvcmFyeSI6ZmFsc2V9XX0="/>
          <w:id w:val="1142387651"/>
          <w:placeholder>
            <w:docPart w:val="DefaultPlaceholder_-1854013440"/>
          </w:placeholder>
        </w:sdtPr>
        <w:sdtContent>
          <w:r w:rsidR="00FE2BF9" w:rsidRPr="00974AB2">
            <w:rPr>
              <w:rFonts w:ascii="Arial" w:hAnsi="Arial" w:cs="Arial"/>
              <w:color w:val="000000"/>
              <w:sz w:val="28"/>
              <w:szCs w:val="28"/>
            </w:rPr>
            <w:t>[4,5]</w:t>
          </w:r>
        </w:sdtContent>
      </w:sdt>
      <w:sdt>
        <w:sdtPr>
          <w:rPr>
            <w:rFonts w:ascii="Arial" w:hAnsi="Arial" w:cs="Arial"/>
            <w:color w:val="000000"/>
            <w:sz w:val="28"/>
            <w:szCs w:val="28"/>
            <w:lang w:val="en-US"/>
          </w:rPr>
          <w:tag w:val="MENDELEY_CITATION_v3_eyJjaXRhdGlvbklEIjoiTUVOREVMRVlfQ0lUQVRJT05fZDAzOTI5NmEtOWI0Yi00NzgxLWEwZmMtZmY5MGRmMzZlY2VjIiwicHJvcGVydGllcyI6eyJub3RlSW5kZXgiOjB9LCJpc0VkaXRlZCI6ZmFsc2UsIm1hbnVhbE92ZXJyaWRlIjp7ImlzTWFudWFsbHlPdmVycmlkZGVuIjpmYWxzZSwiY2l0ZXByb2NUZXh0IjoiWzYsN10iLCJtYW51YWxPdmVycmlkZVRleHQiOiIifSwiY2l0YXRpb25JdGVtcyI6W3siaWQiOiJmZDY2OTcxNC04YjI1LTM0NWQtODZhOC00YWRkNGIxODYxODUiLCJpdGVtRGF0YSI6eyJ0eXBlIjoiYXJ0aWNsZS1qb3VybmFsIiwiaWQiOiJmZDY2OTcxNC04YjI1LTM0NWQtODZhOC00YWRkNGIxODYxODUiLCJ0aXRsZSI6IlJlY2VudCBEZXZlbG9wbWVudCBvZiBMb3ctQ29zdCDOsi1UaSBBbGxveXMgZm9yIEJpb21lZGljYWwgQXBwbGljYXRpb25zOiBBIFJldmlldyIsImF1dGhvciI6W3siZmFtaWx5IjoiU2Vub3BhdGkiLCJnaXZlbiI6IkdhbGloIiwicGFyc2UtbmFtZXMiOmZhbHNlLCJkcm9wcGluZy1wYXJ0aWNsZSI6IiIsIm5vbi1kcm9wcGluZy1wYXJ0aWNsZSI6IiJ9LHsiZmFtaWx5IjoiUmFobWFuIFJhc2hpZCIsImdpdmVuIjoiUml6d2FuIEFiZHVsIiwicGFyc2UtbmFtZXMiOmZhbHNlLCJkcm9wcGluZy1wYXJ0aWNsZSI6IiIsIm5vbi1kcm9wcGluZy1wYXJ0aWNsZSI6IiJ9LHsiZmFtaWx5IjoiS2FydGlrYSIsImdpdmVuIjoiSWthIiwicGFyc2UtbmFtZXMiOmZhbHNlLCJkcm9wcGluZy1wYXJ0aWNsZSI6IiIsIm5vbi1kcm9wcGluZy1wYXJ0aWNsZSI6IiJ9LHsiZmFtaWx5IjoiUGFsYW5pc2FteSIsImdpdmVuIjoiU3VyZXNoIiwicGFyc2UtbmFtZXMiOmZhbHNlLCJkcm9wcGluZy1wYXJ0aWNsZSI6IiIsIm5vbi1kcm9wcGluZy1wYXJ0aWNsZSI6IiJ9XSwiY29udGFpbmVyLXRpdGxlIjoiTWV0YWxzIiwiY29udGFpbmVyLXRpdGxlLXNob3J0IjoiTWV0YWxzIChCYXNlbCkiLCJET0kiOiIxMC4zMzkwL21ldDEzMDIwMTk0IiwiSVNTTiI6IjIwNzUtNDcwMSIsIlVSTCI6Imh0dHBzOi8vd3d3Lm1kcGkuY29tLzIwNzUtNDcwMS8xMy8yLzE5NCIsImlzc3VlZCI6eyJkYXRlLXBhcnRzIjpbWzIwMjMsMSwxOF1dfSwicGFnZSI6IjE5NCIsImFic3RyYWN0IjoiVGhlIG5lY2Vzc2l0eSBmb3IgYmlvbWVkaWNhbCBjb21wb25lbnRzIGlzIGluY3JlYXNpbmcgZXZlcnkgeWVhci4gSG93ZXZlciwgVGk2QWw0ViwgdGhlIG1vc3Qgd2lkZWx5IHV0aWxpemVkIHRpdGFuaXVtIGFsbG95IGZvciBiaW9tZWRpY2FsIGltcGxhbnRzIGFyZSB2ZXJ5IGNvc3RseSBvd2luZyB0byB0aGUgaGlnaCBwcmljZSBvZiBWIGFsbG95aW5nIGVsZW1lbnQuIEZ1cnRoZXJtb3JlLCBib3RoIGFsbG95aW5nIGVsZW1lbnRzIEFsIGFuZCBWLCBoYXZlIGFkdmVyc2UgZWZmZWN0cyBpbiBodW1hbiBib2R5IHdoaWNoIGlzIG5vdCBkZXNpcmFibGUuIFRoaXMgcmV2aWV3IHBhcGVyIGhpZ2hsaWdodHMgc2lnbmlmaWNhbnQgZmluZGluZ3Mgb24gYWxsb3kgZGVzaWduIHVzaW5nIGxvdy1jb3N0IGFsbG95aW5nIGVsZW1lbnRzLCB0aGVpciBwcm9jZXNzaW5nIHJvdXRlcywgYW5kIHRoZWlyIHJlbGF0aW9uc2hpcCB0byBtaWNyb3N0cnVjdHVyYWwsIG1lY2hhbmljYWwsIGFuZCBiaW9sb2dpY2FsIHByb3BlcnRpZXMuIE1vLCBGZSwgTW4sIFpyLCBhbmQgQ3Ugd2VyZSBpZGVudGlmaWVkIGFzIGxvdy1jb3N0IGFsbG95aW5nIGVsZW1lbnRzIGFuZCBmYWJyaWNhdGlvbiBvZiB0aXRhbml1bSBhbGxveXMgd2l0aCB0aGVzZSBlbGVtZW50cyBhcmUgdXN1YWxseSBjYXJyaWVkIG91dCB1c2luZyBhcmMgbWVsdGluZywgaW52ZXN0bWVudCBjYXN0aW5nLCBwb3dkZXIgbWV0YWxsdXJneSwgYWRkaXRpdmUgbWFudWZhY3R1cmluZywgZGlmZnVzaW9uIGNvdXBsZSwgYW5kIHRoZXJtb21lY2hhbmljYWwgcHJvY2Vzc2luZy4gU2V2ZXJhbCBwcm9jZXNzaW5nIHJvdXRlcyBjYW4gYmUgY2hvc2VuIHRvIG9idGFpbiBvcHRpbXVtIHByb3BlcnRpZXMgc3VjaCBhcyDOsi1waGFzZSB0aXRhbml1bSBhbGxveSBzdHJ1Y3R1cmUsIGxvdyBlbGFzdGljIG1vZHVsdXMsIGFuZCBoaWdoIHN0cmVuZ3RoLiBBbGxveSBkZXNpZ24sIHBvc3QtaGVhdCB0cmVhdG1lbnQgcHJvY2VzcywgYW5kIGZhdGlndWUgdGVzdCBmb3IgbmV3bHkgZGV2ZWxvcGVkIGFsbG95cyBhcmUgcmVzZWFyY2ggdGhhdCBjYW4gYmUgY2FycmllZCBvdXQgaW4gdGhlIGZ1dHVyZSBmb3IgdGhlIGRldmVsb3BtZW50IG9mIG5ldyB0aXRhbml1bSBtYXRlcmlhbHMgdGhhdCBhcmUgc2FmZSBmb3IgaHVtYW4gdXNlIGFuZCBhdCBhIG1vcmUgYWZmb3JkYWJsZSBwcmljZS4iLCJpc3N1ZSI6IjIiLCJ2b2x1bWUiOiIxMyJ9LCJpc1RlbXBvcmFyeSI6ZmFsc2V9LHsiaWQiOiJlODc2MzFiYS1jODkxLTMwMmMtOTMwMi1jZTE4NjNkZDllMDAiLCJpdGVtRGF0YSI6eyJ0eXBlIjoiYXJ0aWNsZS1qb3VybmFsIiwiaWQiOiJlODc2MzFiYS1jODkxLTMwMmMtOTMwMi1jZTE4NjNkZDllMDAiLCJ0aXRsZSI6IkNvbXByZWhlbnNpdmUgcmV2aWV3IG9uIGFsbG95IGRlc2lnbiwgcHJvY2Vzc2luZywgYW5kIHBlcmZvcm1hbmNlIG9mIM6yIFRpdGFuaXVtIGFsbG95cyBhcyBiaW9tZWRpY2FsIG1hdGVyaWFscyIsImF1dGhvciI6W3siZmFtaWx5IjoiQmFobCIsImdpdmVuIjoiU3VtaXQiLCJwYXJzZS1uYW1lcyI6ZmFsc2UsImRyb3BwaW5nLXBhcnRpY2xlIjoiIiwibm9uLWRyb3BwaW5nLXBhcnRpY2xlIjoiIn0seyJmYW1pbHkiOiJTdXdhcyIsImdpdmVuIjoiU2F0eWFtIiwicGFyc2UtbmFtZXMiOmZhbHNlLCJkcm9wcGluZy1wYXJ0aWNsZSI6IiIsIm5vbi1kcm9wcGluZy1wYXJ0aWNsZSI6IiJ9LHsiZmFtaWx5IjoiQ2hhdHRlcmplZSIsImdpdmVuIjoiS2F1c2hpayIsInBhcnNlLW5hbWVzIjpmYWxzZSwiZHJvcHBpbmctcGFydGljbGUiOiIiLCJub24tZHJvcHBpbmctcGFydGljbGUiOiIifV0sImNvbnRhaW5lci10aXRsZSI6IkludGVybmF0aW9uYWwgTWF0ZXJpYWxzIFJldmlld3MiLCJET0kiOiIxMC4xMDgwLzA5NTA2NjA4LjIwMjAuMTczNTgyOSIsIklTU04iOiIwOTUwLTY2MDgiLCJVUkwiOiJodHRwczovL2pvdXJuYWxzLnNhZ2VwdWIuY29tL2RvaS9mdWxsLzEwLjEwODAvMDk1MDY2MDguMjAyMC4xNzM1ODI5IiwiaXNzdWVkIjp7ImRhdGUtcGFydHMiOltbMjAyMSwyLDE3XV19LCJwYWdlIjoiMTE0LTEzOSIsImlzc3VlIjoiMiIsInZvbHVtZSI6IjY2IiwiY29udGFpbmVyLXRpdGxlLXNob3J0IjoiIn0sImlzVGVtcG9yYXJ5IjpmYWxzZX1dfQ=="/>
          <w:id w:val="-155691986"/>
          <w:placeholder>
            <w:docPart w:val="DefaultPlaceholder_-1854013440"/>
          </w:placeholder>
        </w:sdtPr>
        <w:sdtContent>
          <w:r w:rsidR="00FE2BF9" w:rsidRPr="00974AB2">
            <w:rPr>
              <w:rFonts w:ascii="Arial" w:hAnsi="Arial" w:cs="Arial"/>
              <w:color w:val="000000"/>
              <w:sz w:val="28"/>
              <w:szCs w:val="28"/>
            </w:rPr>
            <w:t>[6,7]</w:t>
          </w:r>
        </w:sdtContent>
      </w:sdt>
    </w:p>
    <w:p w:rsidR="00F71FAA" w:rsidRPr="00080889" w:rsidRDefault="00F71FAA" w:rsidP="00F71FAA">
      <w:pPr>
        <w:pStyle w:val="whitespace-pre-wrap"/>
        <w:spacing w:before="0" w:beforeAutospacing="0" w:after="0" w:afterAutospacing="0"/>
        <w:ind w:firstLine="851"/>
        <w:jc w:val="both"/>
        <w:rPr>
          <w:rFonts w:ascii="Arial" w:hAnsi="Arial" w:cs="Arial"/>
          <w:color w:val="000000"/>
          <w:sz w:val="28"/>
          <w:szCs w:val="28"/>
        </w:rPr>
      </w:pPr>
      <w:r w:rsidRPr="00080889">
        <w:rPr>
          <w:rFonts w:ascii="Arial" w:hAnsi="Arial" w:cs="Arial"/>
          <w:color w:val="000000"/>
          <w:sz w:val="28"/>
          <w:szCs w:val="28"/>
        </w:rPr>
        <w:t xml:space="preserve">Сплавы титана и тантала стали перспективными кандидатами для биомедицинского применения благодаря уникальному сочетанию свойств. Оба элемента демонстрируют превосходную </w:t>
      </w:r>
      <w:proofErr w:type="spellStart"/>
      <w:r w:rsidRPr="00080889">
        <w:rPr>
          <w:rFonts w:ascii="Arial" w:hAnsi="Arial" w:cs="Arial"/>
          <w:color w:val="000000"/>
          <w:sz w:val="28"/>
          <w:szCs w:val="28"/>
        </w:rPr>
        <w:t>биосовместимость</w:t>
      </w:r>
      <w:proofErr w:type="spellEnd"/>
      <w:r w:rsidRPr="00080889">
        <w:rPr>
          <w:rFonts w:ascii="Arial" w:hAnsi="Arial" w:cs="Arial"/>
          <w:color w:val="000000"/>
          <w:sz w:val="28"/>
          <w:szCs w:val="28"/>
        </w:rPr>
        <w:t xml:space="preserve">, причем тантал демонстрирует особенно благоприятную реакцию костной ткани и улучшенную способность к </w:t>
      </w:r>
      <w:proofErr w:type="spellStart"/>
      <w:r w:rsidRPr="00080889">
        <w:rPr>
          <w:rFonts w:ascii="Arial" w:hAnsi="Arial" w:cs="Arial"/>
          <w:color w:val="000000"/>
          <w:sz w:val="28"/>
          <w:szCs w:val="28"/>
        </w:rPr>
        <w:t>остеоинтеграции</w:t>
      </w:r>
      <w:proofErr w:type="spellEnd"/>
      <w:r w:rsidRPr="00080889">
        <w:rPr>
          <w:rFonts w:ascii="Arial" w:hAnsi="Arial" w:cs="Arial"/>
          <w:color w:val="000000"/>
          <w:sz w:val="28"/>
          <w:szCs w:val="28"/>
        </w:rPr>
        <w:t xml:space="preserve">. Как </w:t>
      </w:r>
      <w:r w:rsidRPr="00FE2BF9">
        <w:rPr>
          <w:rFonts w:ascii="Arial" w:hAnsi="Arial" w:cs="Arial"/>
          <w:color w:val="000000"/>
          <w:sz w:val="28"/>
          <w:szCs w:val="28"/>
          <w:lang w:val="en-US"/>
        </w:rPr>
        <w:t>β</w:t>
      </w:r>
      <w:r w:rsidRPr="00080889">
        <w:rPr>
          <w:rFonts w:ascii="Arial" w:hAnsi="Arial" w:cs="Arial"/>
          <w:color w:val="000000"/>
          <w:sz w:val="28"/>
          <w:szCs w:val="28"/>
        </w:rPr>
        <w:t>-стабилизирующий элемент, тантал способствует формированию объемно-центрированной кубической (</w:t>
      </w:r>
      <w:r w:rsidRPr="00FE2BF9">
        <w:rPr>
          <w:rFonts w:ascii="Arial" w:hAnsi="Arial" w:cs="Arial"/>
          <w:color w:val="000000"/>
          <w:sz w:val="28"/>
          <w:szCs w:val="28"/>
          <w:lang w:val="en-US"/>
        </w:rPr>
        <w:t>BCC</w:t>
      </w:r>
      <w:r w:rsidRPr="00080889">
        <w:rPr>
          <w:rFonts w:ascii="Arial" w:hAnsi="Arial" w:cs="Arial"/>
          <w:color w:val="000000"/>
          <w:sz w:val="28"/>
          <w:szCs w:val="28"/>
        </w:rPr>
        <w:t>) структуры, которая по своей природе демонстрирует более низкий модуль упругости по сравнению с гексагональной плотноупакованной (</w:t>
      </w:r>
      <w:r w:rsidRPr="00FE2BF9">
        <w:rPr>
          <w:rFonts w:ascii="Arial" w:hAnsi="Arial" w:cs="Arial"/>
          <w:color w:val="000000"/>
          <w:sz w:val="28"/>
          <w:szCs w:val="28"/>
          <w:lang w:val="en-US"/>
        </w:rPr>
        <w:t>HCP</w:t>
      </w:r>
      <w:r w:rsidRPr="00080889">
        <w:rPr>
          <w:rFonts w:ascii="Arial" w:hAnsi="Arial" w:cs="Arial"/>
          <w:color w:val="000000"/>
          <w:sz w:val="28"/>
          <w:szCs w:val="28"/>
        </w:rPr>
        <w:t xml:space="preserve">) структурой </w:t>
      </w:r>
      <w:r w:rsidRPr="00FE2BF9">
        <w:rPr>
          <w:rFonts w:ascii="Arial" w:hAnsi="Arial" w:cs="Arial"/>
          <w:color w:val="000000"/>
          <w:sz w:val="28"/>
          <w:szCs w:val="28"/>
          <w:lang w:val="en-US"/>
        </w:rPr>
        <w:t>α</w:t>
      </w:r>
      <w:r w:rsidRPr="00080889">
        <w:rPr>
          <w:rFonts w:ascii="Arial" w:hAnsi="Arial" w:cs="Arial"/>
          <w:color w:val="000000"/>
          <w:sz w:val="28"/>
          <w:szCs w:val="28"/>
        </w:rPr>
        <w:t xml:space="preserve">-фазы. Механические свойства и фазовый состав сплавов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очень чувствительны к содержанию тантала. Чжоу и др. Установлено, что при содержании </w:t>
      </w:r>
      <w:r w:rsidRPr="00FE2BF9">
        <w:rPr>
          <w:rFonts w:ascii="Arial" w:hAnsi="Arial" w:cs="Arial"/>
          <w:color w:val="000000"/>
          <w:sz w:val="28"/>
          <w:szCs w:val="28"/>
          <w:lang w:val="en-US"/>
        </w:rPr>
        <w:t>Ta</w:t>
      </w:r>
      <w:r w:rsidRPr="00080889">
        <w:rPr>
          <w:rFonts w:ascii="Arial" w:hAnsi="Arial" w:cs="Arial"/>
          <w:color w:val="000000"/>
          <w:sz w:val="28"/>
          <w:szCs w:val="28"/>
        </w:rPr>
        <w:t xml:space="preserve"> ниже 20 </w:t>
      </w:r>
      <w:proofErr w:type="spellStart"/>
      <w:r w:rsidRPr="00080889">
        <w:rPr>
          <w:rFonts w:ascii="Arial" w:hAnsi="Arial" w:cs="Arial"/>
          <w:color w:val="000000"/>
          <w:sz w:val="28"/>
          <w:szCs w:val="28"/>
        </w:rPr>
        <w:t>мас</w:t>
      </w:r>
      <w:proofErr w:type="spellEnd"/>
      <w:r w:rsidRPr="00080889">
        <w:rPr>
          <w:rFonts w:ascii="Arial" w:hAnsi="Arial" w:cs="Arial"/>
          <w:color w:val="000000"/>
          <w:sz w:val="28"/>
          <w:szCs w:val="28"/>
        </w:rPr>
        <w:t xml:space="preserve">.% сплавы образуют пластинчатую структуру </w:t>
      </w:r>
      <w:r w:rsidRPr="00FE2BF9">
        <w:rPr>
          <w:rFonts w:ascii="Arial" w:hAnsi="Arial" w:cs="Arial"/>
          <w:color w:val="000000"/>
          <w:sz w:val="28"/>
          <w:szCs w:val="28"/>
          <w:lang w:val="en-US"/>
        </w:rPr>
        <w:t>α</w:t>
      </w:r>
      <w:r w:rsidRPr="00080889">
        <w:rPr>
          <w:rFonts w:ascii="Arial" w:hAnsi="Arial" w:cs="Arial"/>
          <w:color w:val="000000"/>
          <w:sz w:val="28"/>
          <w:szCs w:val="28"/>
        </w:rPr>
        <w:t xml:space="preserve">'-мартенсита, тогда как при содержании </w:t>
      </w:r>
      <w:r w:rsidRPr="00FE2BF9">
        <w:rPr>
          <w:rFonts w:ascii="Arial" w:hAnsi="Arial" w:cs="Arial"/>
          <w:color w:val="000000"/>
          <w:sz w:val="28"/>
          <w:szCs w:val="28"/>
          <w:lang w:val="en-US"/>
        </w:rPr>
        <w:t>Ta</w:t>
      </w:r>
      <w:r w:rsidRPr="00080889">
        <w:rPr>
          <w:rFonts w:ascii="Arial" w:hAnsi="Arial" w:cs="Arial"/>
          <w:color w:val="000000"/>
          <w:sz w:val="28"/>
          <w:szCs w:val="28"/>
        </w:rPr>
        <w:t xml:space="preserve"> от 30 до 50 </w:t>
      </w:r>
      <w:proofErr w:type="spellStart"/>
      <w:r w:rsidRPr="00080889">
        <w:rPr>
          <w:rFonts w:ascii="Arial" w:hAnsi="Arial" w:cs="Arial"/>
          <w:color w:val="000000"/>
          <w:sz w:val="28"/>
          <w:szCs w:val="28"/>
        </w:rPr>
        <w:t>мас</w:t>
      </w:r>
      <w:proofErr w:type="spellEnd"/>
      <w:r w:rsidRPr="00080889">
        <w:rPr>
          <w:rFonts w:ascii="Arial" w:hAnsi="Arial" w:cs="Arial"/>
          <w:color w:val="000000"/>
          <w:sz w:val="28"/>
          <w:szCs w:val="28"/>
        </w:rPr>
        <w:t xml:space="preserve">.% наблюдается игольчатый орторомбический </w:t>
      </w:r>
      <w:r w:rsidRPr="00FE2BF9">
        <w:rPr>
          <w:rFonts w:ascii="Arial" w:hAnsi="Arial" w:cs="Arial"/>
          <w:color w:val="000000"/>
          <w:sz w:val="28"/>
          <w:szCs w:val="28"/>
          <w:lang w:val="en-US"/>
        </w:rPr>
        <w:t>α</w:t>
      </w:r>
      <w:r w:rsidRPr="00080889">
        <w:rPr>
          <w:rFonts w:ascii="Arial" w:hAnsi="Arial" w:cs="Arial"/>
          <w:color w:val="000000"/>
          <w:sz w:val="28"/>
          <w:szCs w:val="28"/>
        </w:rPr>
        <w:t xml:space="preserve">"-мартенсит. Более высокое содержание тантала (&gt;60 </w:t>
      </w:r>
      <w:proofErr w:type="spellStart"/>
      <w:r w:rsidRPr="00080889">
        <w:rPr>
          <w:rFonts w:ascii="Arial" w:hAnsi="Arial" w:cs="Arial"/>
          <w:color w:val="000000"/>
          <w:sz w:val="28"/>
          <w:szCs w:val="28"/>
        </w:rPr>
        <w:t>мас</w:t>
      </w:r>
      <w:proofErr w:type="spellEnd"/>
      <w:r w:rsidRPr="00080889">
        <w:rPr>
          <w:rFonts w:ascii="Arial" w:hAnsi="Arial" w:cs="Arial"/>
          <w:color w:val="000000"/>
          <w:sz w:val="28"/>
          <w:szCs w:val="28"/>
        </w:rPr>
        <w:t xml:space="preserve">.%) приводит к образованию метастабильной </w:t>
      </w:r>
      <w:r w:rsidRPr="00FE2BF9">
        <w:rPr>
          <w:rFonts w:ascii="Arial" w:hAnsi="Arial" w:cs="Arial"/>
          <w:color w:val="000000"/>
          <w:sz w:val="28"/>
          <w:szCs w:val="28"/>
          <w:lang w:val="en-US"/>
        </w:rPr>
        <w:t>β</w:t>
      </w:r>
      <w:r w:rsidRPr="00080889">
        <w:rPr>
          <w:rFonts w:ascii="Arial" w:hAnsi="Arial" w:cs="Arial"/>
          <w:color w:val="000000"/>
          <w:sz w:val="28"/>
          <w:szCs w:val="28"/>
        </w:rPr>
        <w:t>-фазы. Такое поведение фазового превращения обеспечивает возможности для управления микроструктурой как с помощью состава, так и параметров обработки.</w:t>
      </w:r>
      <w:sdt>
        <w:sdtPr>
          <w:rPr>
            <w:rFonts w:ascii="Arial" w:hAnsi="Arial" w:cs="Arial"/>
            <w:color w:val="000000"/>
            <w:sz w:val="28"/>
            <w:szCs w:val="28"/>
            <w:lang w:val="en-US"/>
          </w:rPr>
          <w:tag w:val="MENDELEY_CITATION_v3_eyJjaXRhdGlvbklEIjoiTUVOREVMRVlfQ0lUQVRJT05fZTI2OWNiNmEtNGIyZC00NmQ0LTgwZDAtMjkyMGQxMmMxNWZiIiwicHJvcGVydGllcyI6eyJub3RlSW5kZXgiOjB9LCJpc0VkaXRlZCI6ZmFsc2UsIm1hbnVhbE92ZXJyaWRlIjp7ImlzTWFudWFsbHlPdmVycmlkZGVuIjpmYWxzZSwiY2l0ZXByb2NUZXh0IjoiWzhdIiwibWFudWFsT3ZlcnJpZGVUZXh0IjoiIn0sImNpdGF0aW9uSXRlbXMiOlt7ImlkIjoiZTNhYWEwNzItNTBkOS0zMDk4LWE3NTItMjAyOGFmM2RjYWRmIiwiaXRlbURhdGEiOnsidHlwZSI6ImFydGljbGUtam91cm5hbCIsImlkIjoiZTNhYWEwNzItNTBkOS0zMDk4LWE3NTItMjAyOGFmM2RjYWRmIiwidGl0bGUiOiJFZmZlY3RzIG9mIFRhIGNvbnRlbnQgb24gWW91bmfigJlzIG1vZHVsdXMgYW5kIHRlbnNpbGUgcHJvcGVydGllcyBvZiBiaW5hcnkgVGnigJNUYSBhbGxveXMgZm9yIGJpb21lZGljYWwgYXBwbGljYXRpb25zIiwiYXV0aG9yIjpbeyJmYW1pbHkiOiJaaG91IiwiZ2l2ZW4iOiJZaW5nIExvbmciLCJwYXJzZS1uYW1lcyI6ZmFsc2UsImRyb3BwaW5nLXBhcnRpY2xlIjoiIiwibm9uLWRyb3BwaW5nLXBhcnRpY2xlIjoiIn0seyJmYW1pbHkiOiJOaWlub21pIiwiZ2l2ZW4iOiJNaXRzdW8iLCJwYXJzZS1uYW1lcyI6ZmFsc2UsImRyb3BwaW5nLXBhcnRpY2xlIjoiIiwibm9uLWRyb3BwaW5nLXBhcnRpY2xlIjoiIn0seyJmYW1pbHkiOiJBa2Fob3JpIiwiZ2l2ZW4iOiJUb3NoaWthenUiLCJwYXJzZS1uYW1lcyI6ZmFsc2UsImRyb3BwaW5nLXBhcnRpY2xlIjoiIiwibm9uLWRyb3BwaW5nLXBhcnRpY2xlIjoiIn1dLCJjb250YWluZXItdGl0bGUiOiJNYXRlcmlhbHMgU2NpZW5jZSBhbmQgRW5naW5lZXJpbmc6IEEiLCJET0kiOiIxMC4xMDE2L0ouTVNFQS4yMDAzLjEyLjAxMSIsIklTU04iOiIwOTIxLTUwOTMiLCJpc3N1ZWQiOnsiZGF0ZS1wYXJ0cyI6W1syMDA0LDRdXX0sInBhZ2UiOiIyODMtMjkwIiwiYWJzdHJhY3QiOiJUaGUgZWZmZWN0cyBvZiBUYSBjb250ZW50IG9uIHRoZSBtaWNyb3N0cnVjdHVyZXMsIGR5bmFtaWMgWW91bmcncyBtb2R1bHVzIGFuZCB0ZW5zaWxlIHByb3BlcnRpZXMgb2YgdGhlIHF1ZW5jaGVkIFRpLVRhIGFsbG95cyB3ZXJlIGludmVzdGlnYXRlZCBmb3IgYmlvbWVkaWNhbCBhcHBsaWNhdGlvbnMuIFRoZSBtaWNyb3N0cnVjdHVyZXMgd2VyZSBleGFtaW5lZCB1c2luZyBhIHNjYW5uaW5nIGVsZWN0cm9uIG1pY3Jvc2NvcHkgKFNFTSkgYW5kIGFuIFgtcmF5IGRpZmZyYWN0aW9uIChYUkQpIGFuYWx5c2lzLiBUaGUgcmVzdWx0cyBpbmRpY2F0ZSB0aGF0IHRoZSBtaWNyb3N0cnVjdHVyZXMgb2YgdGhlIHF1ZW5jaGVkIGJpbmFyeSBUaS1UYSBhbGxveXMgYXJlIHNlbnNpdGl2ZSB0byBUYSBjb250ZW50LiBUaGUgVGktVGEgYWxsb3lzIGV4aGliaXQgbGFtZWxsYXIgSENQIG1hcnRlbnNpdGUgKM6x4oCyKSBzdHJ1Y3R1cmUgYXQgYSBUYSBjb250ZW50IGJlbG93IDIwJSwgbmVlZGxlLWxpa2Ugb3J0aG9yaG9tYmljIG1hcnRlbnNpdGUgKM6x4oCzKSBzdHJ1Y3R1cmUgYXQgYSBUYSBjb250ZW50IGJldHdlZW4gMzAtNTAlLCBtZXRhc3RhYmxlIM6yK86x4oCzIHN0cnVjdHVyZSBhdCBhIFRhIGNvbnRlbnQgb2YgNjAlLCBhbmQgc2luZ2xlIG1ldGFzdGFibGUgc3RydWN0dXJlIGF0IGEgVGEgY29udGVudCBhYm92ZSA2MCUuIFRoZSBkeW5hbWljIFlvdW5nJ3MgbW9kdWx1cyBhbmQgdGVuc2lsZSBwcm9wZXJ0aWVzIG9mIHRoZSBiaW5hcnkgVGktVGEgYWxsb3lzIGRlcGVuZCBzdHJvbmdseSBvbiBUYSBjb250ZW50LiBUaS0zMCUgVGEgYW5kIDcwJSBUYSBhbGxveXMgaGF2ZSBtdWNoIGxvd2VyIG1vZHVsdXMgYW5kIGEgZ29vZCBjb21iaW5hdGlvbiBvZiBoaWdoIHN0cmVuZ3RoIGFuZCBsb3cgbW9kdWx1cyBhbW9uZyBhbGwgdGhlIHN0dWRpZWQgVGktVGEgYWxsb3lzLiBUaGV5IGhhdmUgdGhlIGdyZWF0IHBvdGVudGlhbCB0byBiZWNvbWUgbmV3IGNhbmRpZGF0ZXMgZm9yIGJpb21lZGljYWwgYXBwbGljYXRpb25zLiDCqSAyMDA0IEVsc2V2aWVyIEIuVi4gQWxsIHJpZ2h0cyByZXNlcnZlZC4iLCJwdWJsaXNoZXIiOiJFbHNldmllciIsImlzc3VlIjoiMS0yIiwidm9sdW1lIjoiMzcxIiwiY29udGFpbmVyLXRpdGxlLXNob3J0IjoiIn0sImlzVGVtcG9yYXJ5IjpmYWxzZX1dfQ=="/>
          <w:id w:val="1935475579"/>
          <w:placeholder>
            <w:docPart w:val="DefaultPlaceholder_-1854013440"/>
          </w:placeholder>
        </w:sdtPr>
        <w:sdtContent>
          <w:r w:rsidR="00FE2BF9" w:rsidRPr="00080889">
            <w:rPr>
              <w:rFonts w:ascii="Arial" w:hAnsi="Arial" w:cs="Arial"/>
              <w:color w:val="000000"/>
              <w:sz w:val="28"/>
              <w:szCs w:val="28"/>
            </w:rPr>
            <w:t>[8]</w:t>
          </w:r>
        </w:sdtContent>
      </w:sdt>
    </w:p>
    <w:p w:rsidR="00F71FAA" w:rsidRPr="00080889" w:rsidRDefault="00F71FAA" w:rsidP="00F71FAA">
      <w:pPr>
        <w:pStyle w:val="whitespace-pre-wrap"/>
        <w:spacing w:before="0" w:beforeAutospacing="0" w:after="0" w:afterAutospacing="0"/>
        <w:ind w:firstLine="851"/>
        <w:jc w:val="both"/>
        <w:rPr>
          <w:rFonts w:ascii="Arial" w:hAnsi="Arial" w:cs="Arial"/>
          <w:color w:val="000000"/>
          <w:sz w:val="28"/>
          <w:szCs w:val="28"/>
        </w:rPr>
      </w:pPr>
      <w:r w:rsidRPr="00080889">
        <w:rPr>
          <w:rFonts w:ascii="Arial" w:hAnsi="Arial" w:cs="Arial"/>
          <w:color w:val="000000"/>
          <w:sz w:val="28"/>
          <w:szCs w:val="28"/>
        </w:rPr>
        <w:lastRenderedPageBreak/>
        <w:t xml:space="preserve">Состав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 вес.), выбранный для данного исследования, имеет ряд преимуществ. При таком содержании тантала сплав демонстрирует потенциал для контролируемого мартенситного превращения при сохранении разумных материальных затрат. Относительно низкое содержание </w:t>
      </w:r>
      <w:r w:rsidRPr="00FE2BF9">
        <w:rPr>
          <w:rFonts w:ascii="Arial" w:hAnsi="Arial" w:cs="Arial"/>
          <w:color w:val="000000"/>
          <w:sz w:val="28"/>
          <w:szCs w:val="28"/>
          <w:lang w:val="en-US"/>
        </w:rPr>
        <w:t>Ta</w:t>
      </w:r>
      <w:r w:rsidRPr="00080889">
        <w:rPr>
          <w:rFonts w:ascii="Arial" w:hAnsi="Arial" w:cs="Arial"/>
          <w:color w:val="000000"/>
          <w:sz w:val="28"/>
          <w:szCs w:val="28"/>
        </w:rPr>
        <w:t xml:space="preserve"> помогает смягчить проблемы обработки, связанные с высокой температурой плавления тантала (3017 °</w:t>
      </w:r>
      <w:r w:rsidRPr="00FE2BF9">
        <w:rPr>
          <w:rFonts w:ascii="Arial" w:hAnsi="Arial" w:cs="Arial"/>
          <w:color w:val="000000"/>
          <w:sz w:val="28"/>
          <w:szCs w:val="28"/>
          <w:lang w:val="en-US"/>
        </w:rPr>
        <w:t>C</w:t>
      </w:r>
      <w:r w:rsidRPr="00080889">
        <w:rPr>
          <w:rFonts w:ascii="Arial" w:hAnsi="Arial" w:cs="Arial"/>
          <w:color w:val="000000"/>
          <w:sz w:val="28"/>
          <w:szCs w:val="28"/>
        </w:rPr>
        <w:t xml:space="preserve">), при этом обеспечивая достаточную стабилизацию </w:t>
      </w:r>
      <w:r w:rsidRPr="00FE2BF9">
        <w:rPr>
          <w:rFonts w:ascii="Arial" w:hAnsi="Arial" w:cs="Arial"/>
          <w:color w:val="000000"/>
          <w:sz w:val="28"/>
          <w:szCs w:val="28"/>
          <w:lang w:val="en-US"/>
        </w:rPr>
        <w:t>β</w:t>
      </w:r>
      <w:r w:rsidRPr="00080889">
        <w:rPr>
          <w:rFonts w:ascii="Arial" w:hAnsi="Arial" w:cs="Arial"/>
          <w:color w:val="000000"/>
          <w:sz w:val="28"/>
          <w:szCs w:val="28"/>
        </w:rPr>
        <w:t>-фазы для снижения модуля упругости. Кроме того, этот состав позволяет формировать мелкомасштабную микроструктуру посредством надлежащего контроля обработки, что может повысить как прочность, так и пластичность.</w:t>
      </w:r>
    </w:p>
    <w:p w:rsidR="00F71FAA" w:rsidRPr="00080889" w:rsidRDefault="00F71FAA" w:rsidP="00F71FAA">
      <w:pPr>
        <w:pStyle w:val="whitespace-pre-wrap"/>
        <w:spacing w:before="0" w:beforeAutospacing="0" w:after="0" w:afterAutospacing="0"/>
        <w:ind w:firstLine="851"/>
        <w:jc w:val="both"/>
        <w:rPr>
          <w:rFonts w:ascii="Arial" w:hAnsi="Arial" w:cs="Arial"/>
          <w:color w:val="000000"/>
          <w:sz w:val="28"/>
          <w:szCs w:val="28"/>
        </w:rPr>
      </w:pPr>
      <w:r w:rsidRPr="00080889">
        <w:rPr>
          <w:rFonts w:ascii="Arial" w:hAnsi="Arial" w:cs="Arial"/>
          <w:color w:val="000000"/>
          <w:sz w:val="28"/>
          <w:szCs w:val="28"/>
        </w:rPr>
        <w:t xml:space="preserve">Предыдущие исследования сплавов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изучали различные пути обработки. Традиционные производственные исследования Чжоу и др. систематически изучали взаимосвязь между составом, фазовым образованием и механическими свойствами в литых сплавах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устанавливая фундаментальное понимание системы. Их работа продемонстрировала, что определенные составы, в частности </w:t>
      </w:r>
      <w:r w:rsidRPr="00FE2BF9">
        <w:rPr>
          <w:rFonts w:ascii="Arial" w:hAnsi="Arial" w:cs="Arial"/>
          <w:color w:val="000000"/>
          <w:sz w:val="28"/>
          <w:szCs w:val="28"/>
          <w:lang w:val="en-US"/>
        </w:rPr>
        <w:t>Ti</w:t>
      </w:r>
      <w:r w:rsidRPr="00080889">
        <w:rPr>
          <w:rFonts w:ascii="Arial" w:hAnsi="Arial" w:cs="Arial"/>
          <w:color w:val="000000"/>
          <w:sz w:val="28"/>
          <w:szCs w:val="28"/>
        </w:rPr>
        <w:t>-30</w:t>
      </w:r>
      <w:r w:rsidRPr="00FE2BF9">
        <w:rPr>
          <w:rFonts w:ascii="Arial" w:hAnsi="Arial" w:cs="Arial"/>
          <w:color w:val="000000"/>
          <w:sz w:val="28"/>
          <w:szCs w:val="28"/>
          <w:lang w:val="en-US"/>
        </w:rPr>
        <w:t>Ta</w:t>
      </w:r>
      <w:r w:rsidRPr="00080889">
        <w:rPr>
          <w:rFonts w:ascii="Arial" w:hAnsi="Arial" w:cs="Arial"/>
          <w:color w:val="000000"/>
          <w:sz w:val="28"/>
          <w:szCs w:val="28"/>
        </w:rPr>
        <w:t xml:space="preserve"> и </w:t>
      </w:r>
      <w:r w:rsidRPr="00FE2BF9">
        <w:rPr>
          <w:rFonts w:ascii="Arial" w:hAnsi="Arial" w:cs="Arial"/>
          <w:color w:val="000000"/>
          <w:sz w:val="28"/>
          <w:szCs w:val="28"/>
          <w:lang w:val="en-US"/>
        </w:rPr>
        <w:t>Ti</w:t>
      </w:r>
      <w:r w:rsidRPr="00080889">
        <w:rPr>
          <w:rFonts w:ascii="Arial" w:hAnsi="Arial" w:cs="Arial"/>
          <w:color w:val="000000"/>
          <w:sz w:val="28"/>
          <w:szCs w:val="28"/>
        </w:rPr>
        <w:t>-70</w:t>
      </w:r>
      <w:r w:rsidRPr="00FE2BF9">
        <w:rPr>
          <w:rFonts w:ascii="Arial" w:hAnsi="Arial" w:cs="Arial"/>
          <w:color w:val="000000"/>
          <w:sz w:val="28"/>
          <w:szCs w:val="28"/>
          <w:lang w:val="en-US"/>
        </w:rPr>
        <w:t>Ta</w:t>
      </w:r>
      <w:r w:rsidRPr="00080889">
        <w:rPr>
          <w:rFonts w:ascii="Arial" w:hAnsi="Arial" w:cs="Arial"/>
          <w:color w:val="000000"/>
          <w:sz w:val="28"/>
          <w:szCs w:val="28"/>
        </w:rPr>
        <w:t xml:space="preserve">, могут достигать многообещающих сочетаний прочности и низкого модуля упругости. Подходы порошковой металлургии, исследованные Лю и др. и Ван и др., показали, что двухфазные структуры, достигаемые посредством неполной диффузии между элементарными порошками, могут приводить к улучшенным механическим свойствам. Их сплавы </w:t>
      </w:r>
      <w:r w:rsidRPr="00FE2BF9">
        <w:rPr>
          <w:rFonts w:ascii="Arial" w:hAnsi="Arial" w:cs="Arial"/>
          <w:color w:val="000000"/>
          <w:sz w:val="28"/>
          <w:szCs w:val="28"/>
          <w:lang w:val="en-US"/>
        </w:rPr>
        <w:t>Ti</w:t>
      </w:r>
      <w:r w:rsidRPr="00080889">
        <w:rPr>
          <w:rFonts w:ascii="Arial" w:hAnsi="Arial" w:cs="Arial"/>
          <w:color w:val="000000"/>
          <w:sz w:val="28"/>
          <w:szCs w:val="28"/>
        </w:rPr>
        <w:t>-(20-30)</w:t>
      </w:r>
      <w:r w:rsidRPr="00FE2BF9">
        <w:rPr>
          <w:rFonts w:ascii="Arial" w:hAnsi="Arial" w:cs="Arial"/>
          <w:color w:val="000000"/>
          <w:sz w:val="28"/>
          <w:szCs w:val="28"/>
          <w:lang w:val="en-US"/>
        </w:rPr>
        <w:t>Ta</w:t>
      </w:r>
      <w:r w:rsidRPr="00080889">
        <w:rPr>
          <w:rFonts w:ascii="Arial" w:hAnsi="Arial" w:cs="Arial"/>
          <w:color w:val="000000"/>
          <w:sz w:val="28"/>
          <w:szCs w:val="28"/>
        </w:rPr>
        <w:t xml:space="preserve"> демонстрировали превосходную прочность по сравнению с литыми аналогами, сохраняя при этом хорошую биосовместимость.</w:t>
      </w:r>
      <w:sdt>
        <w:sdtPr>
          <w:rPr>
            <w:rFonts w:ascii="Arial" w:hAnsi="Arial" w:cs="Arial"/>
            <w:color w:val="000000"/>
            <w:sz w:val="28"/>
            <w:szCs w:val="28"/>
            <w:lang w:val="en-US"/>
          </w:rPr>
          <w:tag w:val="MENDELEY_CITATION_v3_eyJjaXRhdGlvbklEIjoiTUVOREVMRVlfQ0lUQVRJT05fMzI1Nzg2YjktOTAyNi00YmM5LTgxOTYtYmExNWQ3MjExNDg0IiwicHJvcGVydGllcyI6eyJub3RlSW5kZXgiOjB9LCJpc0VkaXRlZCI6ZmFsc2UsIm1hbnVhbE92ZXJyaWRlIjp7ImlzTWFudWFsbHlPdmVycmlkZGVuIjpmYWxzZSwiY2l0ZXByb2NUZXh0IjoiWzgsOV0iLCJtYW51YWxPdmVycmlkZVRleHQiOiIifSwiY2l0YXRpb25JdGVtcyI6W3siaWQiOiJlM2FhYTA3Mi01MGQ5LTMwOTgtYTc1Mi0yMDI4YWYzZGNhZGYiLCJpdGVtRGF0YSI6eyJ0eXBlIjoiYXJ0aWNsZS1qb3VybmFsIiwiaWQiOiJlM2FhYTA3Mi01MGQ5LTMwOTgtYTc1Mi0yMDI4YWYzZGNhZGYiLCJ0aXRsZSI6IkVmZmVjdHMgb2YgVGEgY29udGVudCBvbiBZb3VuZ+KAmXMgbW9kdWx1cyBhbmQgdGVuc2lsZSBwcm9wZXJ0aWVzIG9mIGJpbmFyeSBUaeKAk1RhIGFsbG95cyBmb3IgYmlvbWVkaWNhbCBhcHBsaWNhdGlvbnMiLCJhdXRob3IiOlt7ImZhbWlseSI6Ilpob3UiLCJnaXZlbiI6IllpbmcgTG9uZyIsInBhcnNlLW5hbWVzIjpmYWxzZSwiZHJvcHBpbmctcGFydGljbGUiOiIiLCJub24tZHJvcHBpbmctcGFydGljbGUiOiIifSx7ImZhbWlseSI6Ik5paW5vbWkiLCJnaXZlbiI6Ik1pdHN1byIsInBhcnNlLW5hbWVzIjpmYWxzZSwiZHJvcHBpbmctcGFydGljbGUiOiIiLCJub24tZHJvcHBpbmctcGFydGljbGUiOiIifSx7ImZhbWlseSI6IkFrYWhvcmkiLCJnaXZlbiI6IlRvc2hpa2F6dSIsInBhcnNlLW5hbWVzIjpmYWxzZSwiZHJvcHBpbmctcGFydGljbGUiOiIiLCJub24tZHJvcHBpbmctcGFydGljbGUiOiIifV0sImNvbnRhaW5lci10aXRsZSI6Ik1hdGVyaWFscyBTY2llbmNlIGFuZCBFbmdpbmVlcmluZzogQSIsIkRPSSI6IjEwLjEwMTYvSi5NU0VBLjIwMDMuMTIuMDExIiwiSVNTTiI6IjA5MjEtNTA5MyIsImlzc3VlZCI6eyJkYXRlLXBhcnRzIjpbWzIwMDQsNF1dfSwicGFnZSI6IjI4My0yOTAiLCJhYnN0cmFjdCI6IlRoZSBlZmZlY3RzIG9mIFRhIGNvbnRlbnQgb24gdGhlIG1pY3Jvc3RydWN0dXJlcywgZHluYW1pYyBZb3VuZydzIG1vZHVsdXMgYW5kIHRlbnNpbGUgcHJvcGVydGllcyBvZiB0aGUgcXVlbmNoZWQgVGktVGEgYWxsb3lzIHdlcmUgaW52ZXN0aWdhdGVkIGZvciBiaW9tZWRpY2FsIGFwcGxpY2F0aW9ucy4gVGhlIG1pY3Jvc3RydWN0dXJlcyB3ZXJlIGV4YW1pbmVkIHVzaW5nIGEgc2Nhbm5pbmcgZWxlY3Ryb24gbWljcm9zY29weSAoU0VNKSBhbmQgYW4gWC1yYXkgZGlmZnJhY3Rpb24gKFhSRCkgYW5hbHlzaXMuIFRoZSByZXN1bHRzIGluZGljYXRlIHRoYXQgdGhlIG1pY3Jvc3RydWN0dXJlcyBvZiB0aGUgcXVlbmNoZWQgYmluYXJ5IFRpLVRhIGFsbG95cyBhcmUgc2Vuc2l0aXZlIHRvIFRhIGNvbnRlbnQuIFRoZSBUaS1UYSBhbGxveXMgZXhoaWJpdCBsYW1lbGxhciBIQ1AgbWFydGVuc2l0ZSAozrHigLIpIHN0cnVjdHVyZSBhdCBhIFRhIGNvbnRlbnQgYmVsb3cgMjAlLCBuZWVkbGUtbGlrZSBvcnRob3Job21iaWMgbWFydGVuc2l0ZSAozrHigLMpIHN0cnVjdHVyZSBhdCBhIFRhIGNvbnRlbnQgYmV0d2VlbiAzMC01MCUsIG1ldGFzdGFibGUgzrIrzrHigLMgc3RydWN0dXJlIGF0IGEgVGEgY29udGVudCBvZiA2MCUsIGFuZCBzaW5nbGUgbWV0YXN0YWJsZSBzdHJ1Y3R1cmUgYXQgYSBUYSBjb250ZW50IGFib3ZlIDYwJS4gVGhlIGR5bmFtaWMgWW91bmcncyBtb2R1bHVzIGFuZCB0ZW5zaWxlIHByb3BlcnRpZXMgb2YgdGhlIGJpbmFyeSBUaS1UYSBhbGxveXMgZGVwZW5kIHN0cm9uZ2x5IG9uIFRhIGNvbnRlbnQuIFRpLTMwJSBUYSBhbmQgNzAlIFRhIGFsbG95cyBoYXZlIG11Y2ggbG93ZXIgbW9kdWx1cyBhbmQgYSBnb29kIGNvbWJpbmF0aW9uIG9mIGhpZ2ggc3RyZW5ndGggYW5kIGxvdyBtb2R1bHVzIGFtb25nIGFsbCB0aGUgc3R1ZGllZCBUaS1UYSBhbGxveXMuIFRoZXkgaGF2ZSB0aGUgZ3JlYXQgcG90ZW50aWFsIHRvIGJlY29tZSBuZXcgY2FuZGlkYXRlcyBmb3IgYmlvbWVkaWNhbCBhcHBsaWNhdGlvbnMuIMKpIDIwMDQgRWxzZXZpZXIgQi5WLiBBbGwgcmlnaHRzIHJlc2VydmVkLiIsInB1Ymxpc2hlciI6IkVsc2V2aWVyIiwiaXNzdWUiOiIxLTIiLCJ2b2x1bWUiOiIzNzEiLCJjb250YWluZXItdGl0bGUtc2hvcnQiOiIifSwiaXNUZW1wb3JhcnkiOmZhbHNlfSx7ImlkIjoiMzc5MWFmZGEtZGYzNC0zYzcxLTgxYTctYzk1ZmQxZmRjNTQwIiwiaXRlbURhdGEiOnsidHlwZSI6ImFydGljbGUtam91cm5hbCIsImlkIjoiMzc5MWFmZGEtZGYzNC0zYzcxLTgxYTctYzk1ZmQxZmRjNTQwIiwidGl0bGUiOiJEZWNvbXBvc2l0aW9uIG9mIG1hcnRlbnNpdGUgzrHigLMgZHVyaW5nIGFnaW5nIHRyZWF0bWVudHMgYW5kIHJlc3VsdGluZyBtZWNoYW5pY2FsIHByb3BlcnRpZXMgb2YgVGniiJJUYSBhbGxveXMiLCJhdXRob3IiOlt7ImZhbWlseSI6Ilpob3UiLCJnaXZlbiI6IllpbmcgTG9uZyIsInBhcnNlLW5hbWVzIjpmYWxzZSwiZHJvcHBpbmctcGFydGljbGUiOiIiLCJub24tZHJvcHBpbmctcGFydGljbGUiOiIifSx7ImZhbWlseSI6Ik5paW5vbWkiLCJnaXZlbiI6Ik1pdHN1byIsInBhcnNlLW5hbWVzIjpmYWxzZSwiZHJvcHBpbmctcGFydGljbGUiOiIiLCJub24tZHJvcHBpbmctcGFydGljbGUiOiIifSx7ImZhbWlseSI6IkFrYWhvcmkiLCJnaXZlbiI6IlRvc2hpa2F6dSIsInBhcnNlLW5hbWVzIjpmYWxzZSwiZHJvcHBpbmctcGFydGljbGUiOiIiLCJub24tZHJvcHBpbmctcGFydGljbGUiOiIifV0sImNvbnRhaW5lci10aXRsZSI6Ik1hdGVyaWFscyBTY2llbmNlIGFuZCBFbmdpbmVlcmluZzogQSIsIkRPSSI6IjEwLjEwMTYvai5tc2VhLjIwMDQuMDUuMDg0IiwiSVNTTiI6IjA5MjE1MDkzIiwiVVJMIjoiaHR0cHM6Ly9saW5raW5naHViLmVsc2V2aWVyLmNvbS9yZXRyaWV2ZS9waWkvUzA5MjE1MDkzMDQwMDc1MTgiLCJpc3N1ZWQiOnsiZGF0ZS1wYXJ0cyI6W1syMDA0LDEwXV19LCJwYWdlIjoiOTItMTAxIiwiaXNzdWUiOiIxLTIiLCJ2b2x1bWUiOiIzODQiLCJjb250YWluZXItdGl0bGUtc2hvcnQiOiIifSwiaXNUZW1wb3JhcnkiOmZhbHNlfV19"/>
          <w:id w:val="-90249406"/>
          <w:placeholder>
            <w:docPart w:val="DefaultPlaceholder_-1854013440"/>
          </w:placeholder>
        </w:sdtPr>
        <w:sdtContent>
          <w:r w:rsidR="00FE2BF9" w:rsidRPr="00080889">
            <w:rPr>
              <w:rFonts w:ascii="Arial" w:hAnsi="Arial" w:cs="Arial"/>
              <w:color w:val="000000"/>
              <w:sz w:val="28"/>
              <w:szCs w:val="28"/>
            </w:rPr>
            <w:t>[8,9]</w:t>
          </w:r>
        </w:sdtContent>
      </w:sdt>
      <w:sdt>
        <w:sdtPr>
          <w:rPr>
            <w:rFonts w:ascii="Arial" w:hAnsi="Arial" w:cs="Arial"/>
            <w:color w:val="000000"/>
            <w:sz w:val="28"/>
            <w:szCs w:val="28"/>
            <w:lang w:val="en-US"/>
          </w:rPr>
          <w:tag w:val="MENDELEY_CITATION_v3_eyJjaXRhdGlvbklEIjoiTUVOREVMRVlfQ0lUQVRJT05fMzE1MWU3ODQtOTUwNi00NDllLThkYmMtMTM0N2FkOTQ0NDNhIiwicHJvcGVydGllcyI6eyJub3RlSW5kZXgiOjB9LCJpc0VkaXRlZCI6ZmFsc2UsIm1hbnVhbE92ZXJyaWRlIjp7ImlzTWFudWFsbHlPdmVycmlkZGVuIjpmYWxzZSwiY2l0ZXByb2NUZXh0IjoiWzEwXSIsIm1hbnVhbE92ZXJyaWRlVGV4dCI6IiJ9LCJjaXRhdGlvbkl0ZW1zIjpbeyJpZCI6IjY2ZjFlMDMwLTIyZWQtMzJhMS05MmJiLTIwMDNhOGY2MTQwOSIsIml0ZW1EYXRhIjp7InR5cGUiOiJhcnRpY2xlLWpvdXJuYWwiLCJpZCI6IjY2ZjFlMDMwLTIyZWQtMzJhMS05MmJiLTIwMDNhOGY2MTQwOSIsInRpdGxlIjoiU3ludGhlc2lzIG9mIFRp4oCTVGEgYWxsb3lzIHdpdGggZHVhbCBzdHJ1Y3R1cmUgYnkgaW5jb21wbGV0ZSBkaWZmdXNpb24gYmV0d2VlbiBlbGVtZW50YWwgcG93ZGVycyIsImF1dGhvciI6W3siZmFtaWx5IjoiTGl1IiwiZ2l2ZW4iOiJZb25nIiwicGFyc2UtbmFtZXMiOmZhbHNlLCJkcm9wcGluZy1wYXJ0aWNsZSI6IiIsIm5vbi1kcm9wcGluZy1wYXJ0aWNsZSI6IiJ9LHsiZmFtaWx5IjoiTGkiLCJnaXZlbiI6IkthaXlhbmciLCJwYXJzZS1uYW1lcyI6ZmFsc2UsImRyb3BwaW5nLXBhcnRpY2xlIjoiIiwibm9uLWRyb3BwaW5nLXBhcnRpY2xlIjoiIn0seyJmYW1pbHkiOiJXdSIsImdpdmVuIjoiSG9uZyIsInBhcnNlLW5hbWVzIjpmYWxzZSwiZHJvcHBpbmctcGFydGljbGUiOiIiLCJub24tZHJvcHBpbmctcGFydGljbGUiOiIifSx7ImZhbWlseSI6IlNvbmciLCJnaXZlbiI6Ik1pbiIsInBhcnNlLW5hbWVzIjpmYWxzZSwiZHJvcHBpbmctcGFydGljbGUiOiIiLCJub24tZHJvcHBpbmctcGFydGljbGUiOiIifSx7ImZhbWlseSI6IldhbmciLCJnaXZlbiI6IldlbiIsInBhcnNlLW5hbWVzIjpmYWxzZSwiZHJvcHBpbmctcGFydGljbGUiOiIiLCJub24tZHJvcHBpbmctcGFydGljbGUiOiIifSx7ImZhbWlseSI6IkxpIiwiZ2l2ZW4iOiJOaWFuZmVuZyIsInBhcnNlLW5hbWVzIjpmYWxzZSwiZHJvcHBpbmctcGFydGljbGUiOiIiLCJub24tZHJvcHBpbmctcGFydGljbGUiOiIifSx7ImZhbWlseSI6IlRhbmciLCJnaXZlbiI6Ikh1aXBpbmciLCJwYXJzZS1uYW1lcyI6ZmFsc2UsImRyb3BwaW5nLXBhcnRpY2xlIjoiIiwibm9uLWRyb3BwaW5nLXBhcnRpY2xlIjoiIn1dLCJjb250YWluZXItdGl0bGUiOiJKb3VybmFsIG9mIHRoZSBNZWNoYW5pY2FsIEJlaGF2aW9yIG9mIEJpb21lZGljYWwgTWF0ZXJpYWxzIiwiY29udGFpbmVyLXRpdGxlLXNob3J0IjoiSiBNZWNoIEJlaGF2IEJpb21lZCBNYXRlciIsIkRPSSI6IjEwLjEwMTYvai5qbWJibS4yMDE1LjA3LjAwNCIsIklTU04iOiIxNzUxNjE2MSIsIlVSTCI6Imh0dHBzOi8vbGlua2luZ2h1Yi5lbHNldmllci5jb20vcmV0cmlldmUvcGlpL1MxNzUxNjE2MTE1MDAyNDUzIiwiaXNzdWVkIjp7ImRhdGUtcGFydHMiOltbMjAxNSwxMV1dfSwicGFnZSI6IjMwMi0zMTIiLCJ2b2x1bWUiOiI1MSJ9LCJpc1RlbXBvcmFyeSI6ZmFsc2V9XX0="/>
          <w:id w:val="-580068852"/>
          <w:placeholder>
            <w:docPart w:val="DefaultPlaceholder_-1854013440"/>
          </w:placeholder>
        </w:sdtPr>
        <w:sdtContent>
          <w:r w:rsidR="00FE2BF9" w:rsidRPr="00080889">
            <w:rPr>
              <w:rFonts w:ascii="Arial" w:hAnsi="Arial" w:cs="Arial"/>
              <w:color w:val="000000"/>
              <w:sz w:val="28"/>
              <w:szCs w:val="28"/>
            </w:rPr>
            <w:t>[10]</w:t>
          </w:r>
        </w:sdtContent>
      </w:sdt>
      <w:sdt>
        <w:sdtPr>
          <w:rPr>
            <w:rFonts w:ascii="Arial" w:hAnsi="Arial" w:cs="Arial"/>
            <w:color w:val="000000"/>
            <w:sz w:val="28"/>
            <w:szCs w:val="28"/>
            <w:lang w:val="en-US"/>
          </w:rPr>
          <w:tag w:val="MENDELEY_CITATION_v3_eyJjaXRhdGlvbklEIjoiTUVOREVMRVlfQ0lUQVRJT05fZmZhMzg2MjMtOTU4Ni00MTcwLTkyYWItZTQxZDBiN2YzNzE2IiwicHJvcGVydGllcyI6eyJub3RlSW5kZXgiOjB9LCJpc0VkaXRlZCI6ZmFsc2UsIm1hbnVhbE92ZXJyaWRlIjp7ImlzTWFudWFsbHlPdmVycmlkZGVuIjpmYWxzZSwiY2l0ZXByb2NUZXh0IjoiWzExXSIsIm1hbnVhbE92ZXJyaWRlVGV4dCI6IiJ9LCJjaXRhdGlvbkl0ZW1zIjpbeyJpZCI6IjRhZjYzZjg0LTIwZWMtM2NjOC1hZTA3LWUxYWMwYzlmOWU0ZSIsIml0ZW1EYXRhIjp7InR5cGUiOiJhcnRpY2xlLWpvdXJuYWwiLCJpZCI6IjRhZjYzZjg0LTIwZWMtM2NjOC1hZTA3LWUxYWMwYzlmOWU0ZSIsInRpdGxlIjoiU3RyZW5ndGhlbmluZyBtZWNoYW5pc20gb2YgbGFtZWxsYXItc3RydWN0dXJlZCBUaeKAk1RhIGFsbG95cyBwcmVwYXJlZCBieSBwb3dkZXIgbWV0YWxsdXJneSIsImF1dGhvciI6W3siZmFtaWx5IjoiV2FuZyIsImdpdmVuIjoiQ2h1ZmFuIiwicGFyc2UtbmFtZXMiOmZhbHNlLCJkcm9wcGluZy1wYXJ0aWNsZSI6IiIsIm5vbi1kcm9wcGluZy1wYXJ0aWNsZSI6IiJ9LHsiZmFtaWx5IjoiQ2FpIiwiZ2l2ZW4iOiJRaSIsInBhcnNlLW5hbWVzIjpmYWxzZSwiZHJvcHBpbmctcGFydGljbGUiOiIiLCJub24tZHJvcHBpbmctcGFydGljbGUiOiIifSx7ImZhbWlseSI6IkxpdSIsImdpdmVuIjoiSmlueHUiLCJwYXJzZS1uYW1lcyI6ZmFsc2UsImRyb3BwaW5nLXBhcnRpY2xlIjoiIiwibm9uLWRyb3BwaW5nLXBhcnRpY2xlIjoiIn0seyJmYW1pbHkiOiJZYW4iLCJnaXZlbiI6IlhpZmVuZyIsInBhcnNlLW5hbWVzIjpmYWxzZSwiZHJvcHBpbmctcGFydGljbGUiOiIiLCJub24tZHJvcHBpbmctcGFydGljbGUiOiIifV0sImNvbnRhaW5lci10aXRsZSI6IkpvdXJuYWwgb2YgTWF0ZXJpYWxzIFJlc2VhcmNoIGFuZCBUZWNobm9sb2d5IiwiRE9JIjoiMTAuMTAxNi9qLmptcnQuMjAyMi4xMC4wOTUiLCJJU1NOIjoiMjIzODc4NTQiLCJVUkwiOiJodHRwczovL2xpbmtpbmdodWIuZWxzZXZpZXIuY29tL3JldHJpZXZlL3BpaS9TMjIzODc4NTQyMjAxNjM1MCIsImlzc3VlZCI6eyJkYXRlLXBhcnRzIjpbWzIwMjIsMTFdXX0sInBhZ2UiOiIyODY4LTI4NzkiLCJ2b2x1bWUiOiIyMSIsImNvbnRhaW5lci10aXRsZS1zaG9ydCI6IiJ9LCJpc1RlbXBvcmFyeSI6ZmFsc2V9XX0="/>
          <w:id w:val="-1071655911"/>
          <w:placeholder>
            <w:docPart w:val="DefaultPlaceholder_-1854013440"/>
          </w:placeholder>
        </w:sdtPr>
        <w:sdtContent>
          <w:r w:rsidR="00FE2BF9" w:rsidRPr="00080889">
            <w:rPr>
              <w:rFonts w:ascii="Arial" w:hAnsi="Arial" w:cs="Arial"/>
              <w:color w:val="000000"/>
              <w:sz w:val="28"/>
              <w:szCs w:val="28"/>
            </w:rPr>
            <w:t>[11]</w:t>
          </w:r>
        </w:sdtContent>
      </w:sdt>
    </w:p>
    <w:p w:rsidR="00F71FAA" w:rsidRPr="00080889" w:rsidRDefault="00F71FAA" w:rsidP="00F71FAA">
      <w:pPr>
        <w:pStyle w:val="whitespace-pre-wrap"/>
        <w:spacing w:before="0" w:beforeAutospacing="0" w:after="0" w:afterAutospacing="0"/>
        <w:ind w:firstLine="851"/>
        <w:jc w:val="both"/>
        <w:rPr>
          <w:rFonts w:ascii="Arial" w:hAnsi="Arial" w:cs="Arial"/>
          <w:color w:val="000000"/>
          <w:sz w:val="28"/>
          <w:szCs w:val="28"/>
        </w:rPr>
      </w:pPr>
      <w:r w:rsidRPr="00080889">
        <w:rPr>
          <w:rFonts w:ascii="Arial" w:hAnsi="Arial" w:cs="Arial"/>
          <w:color w:val="000000"/>
          <w:sz w:val="28"/>
          <w:szCs w:val="28"/>
        </w:rPr>
        <w:t>Появление селективной лазерной плавки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открыло новые возможности и проблемы в обработке сплава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Эта технология аддитивного производства предлагает уникальные преимущества для производства медицинских имплантатов, включая возможность создания специфичных для пациента геометрий и контролируемой пористости для улучшенной интеграции костей. Однако обработка </w:t>
      </w:r>
      <w:r w:rsidRPr="00FE2BF9">
        <w:rPr>
          <w:rFonts w:ascii="Arial" w:hAnsi="Arial" w:cs="Arial"/>
          <w:color w:val="000000"/>
          <w:sz w:val="28"/>
          <w:szCs w:val="28"/>
          <w:lang w:val="en-US"/>
        </w:rPr>
        <w:t>SLM</w:t>
      </w:r>
      <w:r w:rsidRPr="00080889">
        <w:rPr>
          <w:rFonts w:ascii="Arial" w:hAnsi="Arial" w:cs="Arial"/>
          <w:color w:val="000000"/>
          <w:sz w:val="28"/>
          <w:szCs w:val="28"/>
        </w:rPr>
        <w:t xml:space="preserve"> сплавов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представляет собой ряд технических проблем. Значительная разница в температурах плавления титана (1668 °</w:t>
      </w:r>
      <w:r w:rsidRPr="00FE2BF9">
        <w:rPr>
          <w:rFonts w:ascii="Arial" w:hAnsi="Arial" w:cs="Arial"/>
          <w:color w:val="000000"/>
          <w:sz w:val="28"/>
          <w:szCs w:val="28"/>
          <w:lang w:val="en-US"/>
        </w:rPr>
        <w:t>C</w:t>
      </w:r>
      <w:r w:rsidRPr="00080889">
        <w:rPr>
          <w:rFonts w:ascii="Arial" w:hAnsi="Arial" w:cs="Arial"/>
          <w:color w:val="000000"/>
          <w:sz w:val="28"/>
          <w:szCs w:val="28"/>
        </w:rPr>
        <w:t>) и тантала (3017 °</w:t>
      </w:r>
      <w:r w:rsidRPr="00FE2BF9">
        <w:rPr>
          <w:rFonts w:ascii="Arial" w:hAnsi="Arial" w:cs="Arial"/>
          <w:color w:val="000000"/>
          <w:sz w:val="28"/>
          <w:szCs w:val="28"/>
          <w:lang w:val="en-US"/>
        </w:rPr>
        <w:t>C</w:t>
      </w:r>
      <w:r w:rsidRPr="00080889">
        <w:rPr>
          <w:rFonts w:ascii="Arial" w:hAnsi="Arial" w:cs="Arial"/>
          <w:color w:val="000000"/>
          <w:sz w:val="28"/>
          <w:szCs w:val="28"/>
        </w:rPr>
        <w:t xml:space="preserve">) может привести к неполному плавлению частиц тантала и неоднородному составу. Высокая отражательная способность и теплопроводность тантала также влияют на поглощение лазерной энергии и распределение тепла во время обработки. Кроме того, быстрые скорости охлаждения, присущие </w:t>
      </w:r>
      <w:r w:rsidRPr="00FE2BF9">
        <w:rPr>
          <w:rFonts w:ascii="Arial" w:hAnsi="Arial" w:cs="Arial"/>
          <w:color w:val="000000"/>
          <w:sz w:val="28"/>
          <w:szCs w:val="28"/>
          <w:lang w:val="en-US"/>
        </w:rPr>
        <w:t>SLM</w:t>
      </w:r>
      <w:r w:rsidRPr="00080889">
        <w:rPr>
          <w:rFonts w:ascii="Arial" w:hAnsi="Arial" w:cs="Arial"/>
          <w:color w:val="000000"/>
          <w:sz w:val="28"/>
          <w:szCs w:val="28"/>
        </w:rPr>
        <w:t>, могут привести к образованию неравновесной фазы и остаточным напряжениям.</w:t>
      </w:r>
      <w:sdt>
        <w:sdtPr>
          <w:rPr>
            <w:rFonts w:ascii="Arial" w:hAnsi="Arial" w:cs="Arial"/>
            <w:color w:val="000000"/>
            <w:sz w:val="28"/>
            <w:szCs w:val="28"/>
            <w:lang w:val="en-US"/>
          </w:rPr>
          <w:tag w:val="MENDELEY_CITATION_v3_eyJjaXRhdGlvbklEIjoiTUVOREVMRVlfQ0lUQVRJT05fZjAyNjU3MzctZTU5YS00YTA5LWJkZmQtMmVjYmExZGQ1NDY2IiwicHJvcGVydGllcyI6eyJub3RlSW5kZXgiOjB9LCJpc0VkaXRlZCI6ZmFsc2UsIm1hbnVhbE92ZXJyaWRlIjp7ImlzTWFudWFsbHlPdmVycmlkZGVuIjpmYWxzZSwiY2l0ZXByb2NUZXh0IjoiWzEy4oCTMTVdIiwibWFudWFsT3ZlcnJpZGVUZXh0IjoiIn0sImNpdGF0aW9uSXRlbXMiOlt7ImlkIjoiYTYwMzJmYjktZjBkOS0zNGY3LWE3NjYtYmEyNTg2MWMwNDJmIiwiaXRlbURhdGEiOnsidHlwZSI6ImFydGljbGUtam91cm5hbCIsImlkIjoiYTYwMzJmYjktZjBkOS0zNGY3LWE3NjYtYmEyNTg2MWMwNDJmIiwidGl0bGUiOiJNZWRpY2FsIGFwcGxpY2F0aW9ucyBvZiBhZGRpdGl2ZSBtYW51ZmFjdHVyaW5nIGluIHN1cmdlcnkgYW5kIGRlbnRhbCBjYXJlIiwiYXV0aG9yIjpbeyJmYW1pbHkiOiJTYWxtaSIsImdpdmVuIjoiTSIsInBhcnNlLW5hbWVzIjpmYWxzZSwiZHJvcHBpbmctcGFydGljbGUiOiIiLCJub24tZHJvcHBpbmctcGFydGljbGUiOiIifV0sImFjY2Vzc2VkIjp7ImRhdGUtcGFydHMiOltbMjAxMywxMiwzMV1dfSwiSVNCTiI6Ijk3ODk1MjYwNTQ5NTciLCJVUkwiOiJodHRwczovL2FhbHRvZG9jLmFhbHRvLmZpL2hhbmRsZS8xMjM0NTY3ODkvMTE4NTQiLCJpc3N1ZWQiOnsiZGF0ZS1wYXJ0cyI6W1syMDEzXV19LCJjb250YWluZXItdGl0bGUtc2hvcnQiOiIifSwiaXNUZW1wb3JhcnkiOmZhbHNlfSx7ImlkIjoiMjczZjljNGQtZmQyZC0zNDYyLWIzNjItMzk2N2FhODUzMjE2IiwiaXRlbURhdGEiOnsidHlwZSI6ImFydGljbGUtam91cm5hbCIsImlkIjoiMjczZjljNGQtZmQyZC0zNDYyLWIzNjItMzk2N2FhODUzMjE2IiwidGl0bGUiOiJBUFBMSUNBVElPTiBPRiBBRERJVElWRSBNQU5VRkFDVFVSSU5HIFRFQ0hOT0xPR1kgRk9SIE1BTlVGQUNUVVJJTkcgTUVESUNBTCBJTVBMQU5UUzogQSBSRVZJRVciLCJhdXRob3IiOlt7ImZhbWlseSI6IlJ1aXdhbGUiLCJnaXZlbiI6IlZpcHVsIiwicGFyc2UtbmFtZXMiOmZhbHNlLCJkcm9wcGluZy1wYXJ0aWNsZSI6IlYiLCJub24tZHJvcHBpbmctcGFydGljbGUiOiIifV0sImNvbnRhaW5lci10aXRsZSI6IkludGVybmF0aW9uYWwgSm91cm5hbCBvZiBNZWNoYW5pY2FsIEVuZ2luZWVyaW5nIGFuZCBUZWNobm9sb2d5IiwiaXNzdWVkIjp7ImRhdGUtcGFydHMiOltbMjAxNV1dfSwicGFnZSI6IjQ1LTU1Iiwidm9sdW1lIjoiNjM0MCIsImNvbnRhaW5lci10aXRsZS1zaG9ydCI6IiJ9LCJpc1RlbXBvcmFyeSI6ZmFsc2V9LHsiaWQiOiIzYzc5Mzg1Ni03MGU4LTNhNmYtODYyNy1jODcyNWExNzMzNjUiLCJpdGVtRGF0YSI6eyJ0eXBlIjoiYXJ0aWNsZS1qb3VybmFsIiwiaWQiOiIzYzc5Mzg1Ni03MGU4LTNhNmYtODYyNy1jODcyNWExNzMzNjUiLCJ0aXRsZSI6IjMxNkwgU3RhaW5sZXNzIFN0ZWVsIHdpdGggR3JhZGllbnQgUG9yb3NpdHkgRmFicmljYXRlZCBieSBTZWxlY3RpdmUgTGFzZXIgTWVsdGluZyIsImF1dGhvciI6W3siZmFtaWx5IjoiTGkiLCJnaXZlbiI6IlJ1aWRpIiwicGFyc2UtbmFtZXMiOmZhbHNlLCJkcm9wcGluZy1wYXJ0aWNsZSI6IiIsIm5vbi1kcm9wcGluZy1wYXJ0aWNsZSI6IiJ9LHsiZmFtaWx5IjoiTGl1IiwiZ2l2ZW4iOiJKaW5odWkiLCJwYXJzZS1uYW1lcyI6ZmFsc2UsImRyb3BwaW5nLXBhcnRpY2xlIjoiIiwibm9uLWRyb3BwaW5nLXBhcnRpY2xlIjoiIn0seyJmYW1pbHkiOiJTaGkiLCJnaXZlbiI6Ill1c2hlbmciLCJwYXJzZS1uYW1lcyI6ZmFsc2UsImRyb3BwaW5nLXBhcnRpY2xlIjoiIiwibm9uLWRyb3BwaW5nLXBhcnRpY2xlIjoiIn0seyJmYW1pbHkiOiJEdSIsImdpdmVuIjoiTWluZ3poYW5nIiwicGFyc2UtbmFtZXMiOmZhbHNlLCJkcm9wcGluZy1wYXJ0aWNsZSI6IiIsIm5vbi1kcm9wcGluZy1wYXJ0aWNsZSI6IiJ9LHsiZmFtaWx5IjoiWGllIiwiZ2l2ZW4iOiJaaGFuIiwicGFyc2UtbmFtZXMiOmZhbHNlLCJkcm9wcGluZy1wYXJ0aWNsZSI6IiIsIm5vbi1kcm9wcGluZy1wYXJ0aWNsZSI6IiJ9XSwiY29udGFpbmVyLXRpdGxlIjoiSm91cm5hbCBvZiBNYXRlcmlhbHMgRW5naW5lZXJpbmcgYW5kIFBlcmZvcm1hbmNlIiwiY29udGFpbmVyLXRpdGxlLXNob3J0IjoiSiBNYXRlciBFbmcgUGVyZm9ybSIsImFjY2Vzc2VkIjp7ImRhdGUtcGFydHMiOltbMjAxNCwyLDIyXV19LCJET0kiOiIxMC4xMDA3L3MxMTY2NS0wMDktOTUzNS0yIiwiSVNTTiI6IjEwNTktOTQ5NSIsIlVSTCI6Imh0dHA6Ly9saW5rLnNwcmluZ2VyLmNvbS8xMC4xMDA3L3MxMTY2NS0wMDktOTUzNS0yIiwiaXNzdWVkIjp7ImRhdGUtcGFydHMiOltbMjAwOSw5LDExXV19LCJwYWdlIjoiNjY2LTY3MSIsImlzc3VlIjoiNSIsInZvbHVtZSI6IjE5In0sImlzVGVtcG9yYXJ5IjpmYWxzZX0seyJpZCI6ImU4MzNjNDI0LTVhMTItMzZlZS05YzNlLWQ3ZjY4OTM5NGIzOSIsIml0ZW1EYXRhIjp7InR5cGUiOiJhcnRpY2xlLWpvdXJuYWwiLCJpZCI6ImU4MzNjNDI0LTVhMTItMzZlZS05YzNlLWQ3ZjY4OTM5NGIzOSIsInRpdGxlIjoiRmFpbHVyZSBtZWNoYW5pc21zIG9mIGFkZGl0aXZlbHkgbWFudWZhY3R1cmVkIHBvcm91cyBiaW9tYXRlcmlhbHM6IEVmZmVjdHMgb2YgcG9yb3NpdHkgYW5kIHR5cGUgb2YgdW5pdCBjZWxsIiwiYXV0aG9yIjpbeyJmYW1pbHkiOiJLYWRraG9kYXBvdXIiLCJnaXZlbiI6IkouIiwicGFyc2UtbmFtZXMiOmZhbHNlLCJkcm9wcGluZy1wYXJ0aWNsZSI6IiIsIm5vbi1kcm9wcGluZy1wYXJ0aWNsZSI6IiJ9LHsiZmFtaWx5IjoiTW9udGF6ZXJpYW4iLCJnaXZlbiI6IkguIiwicGFyc2UtbmFtZXMiOmZhbHNlLCJkcm9wcGluZy1wYXJ0aWNsZSI6IiIsIm5vbi1kcm9wcGluZy1wYXJ0aWNsZSI6IiJ9LHsiZmFtaWx5IjoiRGFyYWJpIiwiZ2l2ZW4iOiJBLkNoLiIsInBhcnNlLW5hbWVzIjpmYWxzZSwiZHJvcHBpbmctcGFydGljbGUiOiIiLCJub24tZHJvcHBpbmctcGFydGljbGUiOiIifSx7ImZhbWlseSI6IkFuYXJha2kiLCJnaXZlbiI6IkEuUC4iLCJwYXJzZS1uYW1lcyI6ZmFsc2UsImRyb3BwaW5nLXBhcnRpY2xlIjoiIiwibm9uLWRyb3BwaW5nLXBhcnRpY2xlIjoiIn0seyJmYW1pbHkiOiJBaG1hZGkiLCJnaXZlbiI6IlMuTS4iLCJwYXJzZS1uYW1lcyI6ZmFsc2UsImRyb3BwaW5nLXBhcnRpY2xlIjoiIiwibm9uLWRyb3BwaW5nLXBhcnRpY2xlIjoiIn0seyJmYW1pbHkiOiJaYWRwb29yIiwiZ2l2ZW4iOiJBLmEuIiwicGFyc2UtbmFtZXMiOmZhbHNlLCJkcm9wcGluZy1wYXJ0aWNsZSI6IiIsIm5vbi1kcm9wcGluZy1wYXJ0aWNsZSI6IiJ9LHsiZmFtaWx5IjoiU2NobWF1ZGVyIiwiZ2l2ZW4iOiJTLiIsInBhcnNlLW5hbWVzIjpmYWxzZSwiZHJvcHBpbmctcGFydGljbGUiOiIiLCJub24tZHJvcHBpbmctcGFydGljbGUiOiIifV0sImNvbnRhaW5lci10aXRsZSI6IkpvdXJuYWwgb2YgdGhlIE1lY2hhbmljYWwgQmVoYXZpb3Igb2YgQmlvbWVkaWNhbCBNYXRlcmlhbHMiLCJjb250YWluZXItdGl0bGUtc2hvcnQiOiJKIE1lY2ggQmVoYXYgQmlvbWVkIE1hdGVyIiwiRE9JIjoiMTAuMTAxNi9qLmptYmJtLjIwMTUuMDYuMDEyIiwiSVNCTiI6Ijk4MjEyMjk3MDAiLCJJU1NOIjoiMTc1MTYxNjEiLCJVUkwiOiJodHRwOi8vbGlua2luZ2h1Yi5lbHNldmllci5jb20vcmV0cmlldmUvcGlpL1MxNzUxNjE2MTE1MDAyMDUyIiwiaXNzdWVkIjp7ImRhdGUtcGFydHMiOltbMjAxNSwxMF1dfSwicGFnZSI6IjE4MC0xOTEiLCJwdWJsaXNoZXIiOiJFbHNldmllciIsInZvbHVtZSI6IjUwIn0sImlzVGVtcG9yYXJ5IjpmYWxzZX1dfQ=="/>
          <w:id w:val="1176156463"/>
          <w:placeholder>
            <w:docPart w:val="DefaultPlaceholder_-1854013440"/>
          </w:placeholder>
        </w:sdtPr>
        <w:sdtContent>
          <w:r w:rsidR="00FE2BF9" w:rsidRPr="00080889">
            <w:rPr>
              <w:rFonts w:ascii="Arial" w:hAnsi="Arial" w:cs="Arial"/>
              <w:color w:val="000000"/>
              <w:sz w:val="28"/>
              <w:szCs w:val="28"/>
            </w:rPr>
            <w:t>[12–15]</w:t>
          </w:r>
        </w:sdtContent>
      </w:sdt>
      <w:sdt>
        <w:sdtPr>
          <w:rPr>
            <w:rFonts w:ascii="Arial" w:hAnsi="Arial" w:cs="Arial"/>
            <w:color w:val="000000"/>
            <w:sz w:val="28"/>
            <w:szCs w:val="28"/>
            <w:lang w:val="en-US"/>
          </w:rPr>
          <w:tag w:val="MENDELEY_CITATION_v3_eyJjaXRhdGlvbklEIjoiTUVOREVMRVlfQ0lUQVRJT05fYTBkMjQ1MWMtOGNkZC00YzdmLWE4YzgtNzk1MDNhZDljNmZmIiwicHJvcGVydGllcyI6eyJub3RlSW5kZXgiOjB9LCJpc0VkaXRlZCI6ZmFsc2UsIm1hbnVhbE92ZXJyaWRlIjp7ImlzTWFudWFsbHlPdmVycmlkZGVuIjpmYWxzZSwiY2l0ZXByb2NUZXh0IjoiWzE2LDE3XSIsIm1hbnVhbE92ZXJyaWRlVGV4dCI6IiJ9LCJjaXRhdGlvbkl0ZW1zIjpbeyJpZCI6ImIwY2QxYzA3LWNmYjctMzVmMi1iYTI0LTM5ZGM1YjEwNDJkMiIsIml0ZW1EYXRhIjp7InR5cGUiOiJhcnRpY2xlLWpvdXJuYWwiLCJpZCI6ImIwY2QxYzA3LWNmYjctMzVmMi1iYTI0LTM5ZGM1YjEwNDJkMiIsInRpdGxlIjoiQWRkaXRpdmVseSBtYW51ZmFjdHVyZWQgdGFudGFsdW0gbWljcm9zdHJ1Y3R1cmVzIiwiYXV0aG9yIjpbeyJmYW1pbHkiOiJMaXZlc2N1IiwiZ2l2ZW4iOiJWZXJvbmljYSIsInBhcnNlLW5hbWVzIjpmYWxzZSwiZHJvcHBpbmctcGFydGljbGUiOiIiLCJub24tZHJvcHBpbmctcGFydGljbGUiOiIifSx7ImZhbWlseSI6IktuYXBwIiwiZ2l2ZW4iOiJDYW1lcm9uIE0uIiwicGFyc2UtbmFtZXMiOmZhbHNlLCJkcm9wcGluZy1wYXJ0aWNsZSI6IiIsIm5vbi1kcm9wcGluZy1wYXJ0aWNsZSI6IiJ9LHsiZmFtaWx5IjoiR3JheSIsImdpdmVuIjoiR2VvcmdlIFQuIiwicGFyc2UtbmFtZXMiOmZhbHNlLCJkcm9wcGluZy1wYXJ0aWNsZSI6IiIsIm5vbi1kcm9wcGluZy1wYXJ0aWNsZSI6IiJ9LHsiZmFtaWx5IjoiTWFydGluZXoiLCJnaXZlbiI6IlJhbW9uIE0uIiwicGFyc2UtbmFtZXMiOmZhbHNlLCJkcm9wcGluZy1wYXJ0aWNsZSI6IiIsIm5vbi1kcm9wcGluZy1wYXJ0aWNsZSI6IiJ9LHsiZmFtaWx5IjoiTW9ycm93IiwiZ2l2ZW4iOiJCZW5qYW1pbiBNLiIsInBhcnNlLW5hbWVzIjpmYWxzZSwiZHJvcHBpbmctcGFydGljbGUiOiIiLCJub24tZHJvcHBpbmctcGFydGljbGUiOiIifSx7ImZhbWlseSI6Ik5kZWZydSIsImdpdmVuIjoiQmluZWggRy4iLCJwYXJzZS1uYW1lcyI6ZmFsc2UsImRyb3BwaW5nLXBhcnRpY2xlIjoiIiwibm9uLWRyb3BwaW5nLXBhcnRpY2xlIjoiIn1dLCJjb250YWluZXItdGl0bGUiOiJNYXRlcmlhbGlhIiwiY29udGFpbmVyLXRpdGxlLXNob3J0IjoiTWF0ZXJpYWxpYSAoT3hmKSIsImFjY2Vzc2VkIjp7ImRhdGUtcGFydHMiOltbMjAxOCw3LDMxXV19LCJET0kiOiIxMC4xMDE2L0ouTVRMQS4yMDE4LjA2LjAwNyIsIklTU04iOiIyNTg5LTE1MjkiLCJVUkwiOiJodHRwczovL3d3dy5zY2llbmNlZGlyZWN0LmNvbS9zY2llbmNlL2FydGljbGUvcGlpL1MyNTg5MTUyOTE4MzAwMzEwIiwiaXNzdWVkIjp7ImRhdGUtcGFydHMiOltbMjAxOCw3LDRdXX0sImFic3RyYWN0IjoiQWRkaXRpdmVseSBtYW51ZmFjdHVyaW5nIHRhbnRhbHVtIGlzIGEgY2hhbGxlbmdpbmcgcHJvY2VzcyBpbiB3aGljaCBvYnN0YWNsZXMgYXJlIHN0ZW1taW5nIGZyb20gdGhlIGhpZ2ggbWVsdGluZyB0ZW1wZXJhdHVyZSBhbmQgc3VzY2VwdGliaWxpdHkgdG8gb3hpZGF0aW9uIG9mIHRhbnRhbHVtLiBTZXZlcmFsIGNvbWJpbmF0aW9ucyBvZiBkZXBvc2l0aW9uIHBhcmFtZXRlcnMgd2VyZSBjb25zaWRlcmVkIGluIGFuIGVmZm9ydCB0byBvYnRhaW4gZnVsbHkgZGVuc2UgYWRkaXRpdmVseSBtYW51ZmFjdHVyZWQgdGFudGFsdW0gcHJvZHVjZWQgb24gYW4gRU9TSU5UIE0yODAgRE1MUyBzeXN0ZW0uIERlcG9zaXRpb24gcGFyYW1ldGVycyBzaWduaWZpY2FudGx5IGFmZmVjdCB0aGUgcmVzdWx0aW5nIG1pY3Jvc3RydWN0dXJlIG9mIGFkZGl0aXZlbHkgbWFudWZhY3R1cmVkIHRhbnRhbHVtLCBhbHRlcmluZyBncmFpbiBtb3JwaG9sb2d5LCBncmFpbiBzaXplLCBjcnlzdGFsbG9ncmFwaGljIHByZWZlcnJlZCBvcmllbnRhdGlvbiwgYW5kIGRlcG9zaXRpb24gcG9yb3NpdHkuIER1ZSB0byB0aGUgbmF0dXJlIG9mIHRoZSBsYXNlciBzaW50ZXJpbmcgcHJvY2VzcyBhcHBsaWVkLCB3aGljaCBpbXBsaWVzIGxhcmdlIGRpcmVjdGlvbmFsIHRlbXBlcmF0dXJlIGdyYWRpZW50cywgdGhlIHJlc3VsdGluZyBtaWNyb3N0cnVjdHVyZXMgd2VyZSBzdHJvbmdseSBjb2x1bW5hciBhbG9uZyB0aGUgYnVpbGRpbmcgZGlyZWN0aW9uLiBNaWNyb3N0cnVjdHVyYWwgZGlmZmVyZW5jZXMgZm9yIGRpZmZlcmVudCBkZXBvc2l0aW9uIGNvbmRpdGlvbnMgbWFuaWZlc3RlZCB0aGVtc2VsdmVzIGluIGJvdGggZ3JhaW4gbW9ycGhvbG9neSBhbmQgcHJlZmVycmVkIGNyeXN0YWwgb3JpZW50YXRpb25zIGluIHRoZSBjb2x1bW5hciBncmFpbnMuIERlcG9zaXRpb24gc3BlZWQgYW5kIGxhc2VyIHBvd2VyIHdlcmUgaW1wb3J0YW50IHBhcmFtZXRlcnMgdG8gY29uc2lkZXIgZm9yIG9idGFpbmluZyBwb3Jvc2l0eS1mcmVlIG1hdGVyaWFsLiBTdHJpcGUgd2lkdGggaGFkIHRoZSBtb3N0IHNpZ25pZmljYW50IGVmZmVjdCBvbiBncmFpbiBncm93dGguIiwicHVibGlzaGVyIjoiRWxzZXZpZXIifSwiaXNUZW1wb3JhcnkiOmZhbHNlfSx7ImlkIjoiYTQ2ZDAyZGUtZDM1MS0zODc2LWI4MDYtOWNlMzBkNDc1M2YwIiwiaXRlbURhdGEiOnsidHlwZSI6ImFydGljbGUtam91cm5hbCIsImlkIjoiYTQ2ZDAyZGUtZDM1MS0zODc2LWI4MDYtOWNlMzBkNDc1M2YwIiwidGl0bGUiOiJMYXNlciBwb3dkZXIgYmVkIGZ1c2lvbiBvZiB0aXRhbml1bS10YW50YWx1bSBhbGxveXM6IENvbXBvc2l0aW9ucyBhbmQgZGVzaWducyBmb3IgYmlvbWVkaWNhbCBhcHBsaWNhdGlvbnMiLCJhdXRob3IiOlt7ImZhbWlseSI6Ikh1YW5nIiwiZ2l2ZW4iOiJTaGVuZyIsInBhcnNlLW5hbWVzIjpmYWxzZSwiZHJvcHBpbmctcGFydGljbGUiOiIiLCJub24tZHJvcHBpbmctcGFydGljbGUiOiIifSx7ImZhbWlseSI6IlNpbmciLCJnaXZlbiI6IlN3ZWUgTGVvbmciLCJwYXJzZS1uYW1lcyI6ZmFsc2UsImRyb3BwaW5nLXBhcnRpY2xlIjoiIiwibm9uLWRyb3BwaW5nLXBhcnRpY2xlIjoiIn0seyJmYW1pbHkiOiJMb296ZSIsImdpdmVuIjoiR2VvZmYiLCJwYXJzZS1uYW1lcyI6ZmFsc2UsImRyb3BwaW5nLXBhcnRpY2xlIjoiIiwibm9uLWRyb3BwaW5nLXBhcnRpY2xlIjoiZGUifSx7ImZhbWlseSI6IldpbHNvbiIsImdpdmVuIjoiUm9iZXJ0IiwicGFyc2UtbmFtZXMiOmZhbHNlLCJkcm9wcGluZy1wYXJ0aWNsZSI6IiIsIm5vbi1kcm9wcGluZy1wYXJ0aWNsZSI6IiJ9LHsiZmFtaWx5IjoiWWVvbmciLCJnaXZlbiI6IldhaSBZZWUiLCJwYXJzZS1uYW1lcyI6ZmFsc2UsImRyb3BwaW5nLXBhcnRpY2xlIjoiIiwibm9uLWRyb3BwaW5nLXBhcnRpY2xlIjoiIn1dLCJjb250YWluZXItdGl0bGUiOiJKb3VybmFsIG9mIHRoZSBNZWNoYW5pY2FsIEJlaGF2aW9yIG9mIEJpb21lZGljYWwgTWF0ZXJpYWxzIiwiY29udGFpbmVyLXRpdGxlLXNob3J0IjoiSiBNZWNoIEJlaGF2IEJpb21lZCBNYXRlciIsIkRPSSI6IjEwLjEwMTYvai5qbWJibS4yMDIwLjEwMzc3NSIsIklTU04iOiIxNzUxNjE2MSIsIlVSTCI6Imh0dHBzOi8vbGlua2luZ2h1Yi5lbHNldmllci5jb20vcmV0cmlldmUvcGlpL1MxNzUxNjE2MTIwMzAzMjk1IiwiaXNzdWVkIjp7ImRhdGUtcGFydHMiOltbMjAyMCw4XV19LCJwYWdlIjoiMTAzNzc1Iiwidm9sdW1lIjoiMTA4In0sImlzVGVtcG9yYXJ5IjpmYWxzZX1dfQ=="/>
          <w:id w:val="-1713104848"/>
          <w:placeholder>
            <w:docPart w:val="DefaultPlaceholder_-1854013440"/>
          </w:placeholder>
        </w:sdtPr>
        <w:sdtContent>
          <w:r w:rsidR="00FE2BF9" w:rsidRPr="00080889">
            <w:rPr>
              <w:rFonts w:ascii="Arial" w:hAnsi="Arial" w:cs="Arial"/>
              <w:color w:val="000000"/>
              <w:sz w:val="28"/>
              <w:szCs w:val="28"/>
            </w:rPr>
            <w:t>[16,17]</w:t>
          </w:r>
        </w:sdtContent>
      </w:sdt>
    </w:p>
    <w:p w:rsidR="00F71FAA" w:rsidRPr="00080889" w:rsidRDefault="00F71FAA" w:rsidP="00F71FAA">
      <w:pPr>
        <w:pStyle w:val="whitespace-pre-wrap"/>
        <w:spacing w:before="0" w:beforeAutospacing="0" w:after="0" w:afterAutospacing="0"/>
        <w:ind w:firstLine="851"/>
        <w:jc w:val="both"/>
        <w:rPr>
          <w:rFonts w:ascii="Arial" w:hAnsi="Arial" w:cs="Arial"/>
          <w:color w:val="000000"/>
          <w:sz w:val="28"/>
          <w:szCs w:val="28"/>
        </w:rPr>
      </w:pPr>
      <w:r w:rsidRPr="00080889">
        <w:rPr>
          <w:rFonts w:ascii="Arial" w:hAnsi="Arial" w:cs="Arial"/>
          <w:color w:val="000000"/>
          <w:sz w:val="28"/>
          <w:szCs w:val="28"/>
        </w:rPr>
        <w:t xml:space="preserve">Недавние исследования изучили различные подходы к решению этих проблем. Чжао и др. исследовали </w:t>
      </w:r>
      <w:r w:rsidRPr="00FE2BF9">
        <w:rPr>
          <w:rFonts w:ascii="Arial" w:hAnsi="Arial" w:cs="Arial"/>
          <w:color w:val="000000"/>
          <w:sz w:val="28"/>
          <w:szCs w:val="28"/>
          <w:lang w:val="en-US"/>
        </w:rPr>
        <w:t>in</w:t>
      </w:r>
      <w:r w:rsidRPr="00080889">
        <w:rPr>
          <w:rFonts w:ascii="Arial" w:hAnsi="Arial" w:cs="Arial"/>
          <w:color w:val="000000"/>
          <w:sz w:val="28"/>
          <w:szCs w:val="28"/>
        </w:rPr>
        <w:t xml:space="preserve"> </w:t>
      </w:r>
      <w:r w:rsidRPr="00FE2BF9">
        <w:rPr>
          <w:rFonts w:ascii="Arial" w:hAnsi="Arial" w:cs="Arial"/>
          <w:color w:val="000000"/>
          <w:sz w:val="28"/>
          <w:szCs w:val="28"/>
          <w:lang w:val="en-US"/>
        </w:rPr>
        <w:t>situ</w:t>
      </w:r>
      <w:r w:rsidRPr="00080889">
        <w:rPr>
          <w:rFonts w:ascii="Arial" w:hAnsi="Arial" w:cs="Arial"/>
          <w:color w:val="000000"/>
          <w:sz w:val="28"/>
          <w:szCs w:val="28"/>
        </w:rPr>
        <w:t xml:space="preserve"> легирование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во время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продемонстрировав, что тщательный контроль параметров обработки может обеспечить улучшение механических свойств и коррозионной стойкости. Однако их работа также выявила проблемы в </w:t>
      </w:r>
      <w:r w:rsidRPr="00080889">
        <w:rPr>
          <w:rFonts w:ascii="Arial" w:hAnsi="Arial" w:cs="Arial"/>
          <w:color w:val="000000"/>
          <w:sz w:val="28"/>
          <w:szCs w:val="28"/>
        </w:rPr>
        <w:lastRenderedPageBreak/>
        <w:t xml:space="preserve">достижении равномерного распределения тантала и полного плавления, особенно при более высоком содержании </w:t>
      </w:r>
      <w:r w:rsidRPr="00FE2BF9">
        <w:rPr>
          <w:rFonts w:ascii="Arial" w:hAnsi="Arial" w:cs="Arial"/>
          <w:color w:val="000000"/>
          <w:sz w:val="28"/>
          <w:szCs w:val="28"/>
          <w:lang w:val="en-US"/>
        </w:rPr>
        <w:t>Ta</w:t>
      </w:r>
      <w:r w:rsidRPr="00080889">
        <w:rPr>
          <w:rFonts w:ascii="Arial" w:hAnsi="Arial" w:cs="Arial"/>
          <w:color w:val="000000"/>
          <w:sz w:val="28"/>
          <w:szCs w:val="28"/>
        </w:rPr>
        <w:t xml:space="preserve">. Броди и др. представили стратегии переплавки для </w:t>
      </w:r>
      <w:r w:rsidRPr="00FE2BF9">
        <w:rPr>
          <w:rFonts w:ascii="Arial" w:hAnsi="Arial" w:cs="Arial"/>
          <w:color w:val="000000"/>
          <w:sz w:val="28"/>
          <w:szCs w:val="28"/>
          <w:lang w:val="en-US"/>
        </w:rPr>
        <w:t>Ti</w:t>
      </w:r>
      <w:r w:rsidRPr="00080889">
        <w:rPr>
          <w:rFonts w:ascii="Arial" w:hAnsi="Arial" w:cs="Arial"/>
          <w:color w:val="000000"/>
          <w:sz w:val="28"/>
          <w:szCs w:val="28"/>
        </w:rPr>
        <w:t>-25</w:t>
      </w:r>
      <w:r w:rsidRPr="00FE2BF9">
        <w:rPr>
          <w:rFonts w:ascii="Arial" w:hAnsi="Arial" w:cs="Arial"/>
          <w:color w:val="000000"/>
          <w:sz w:val="28"/>
          <w:szCs w:val="28"/>
          <w:lang w:val="en-US"/>
        </w:rPr>
        <w:t>Ta</w:t>
      </w:r>
      <w:r w:rsidRPr="00080889">
        <w:rPr>
          <w:rFonts w:ascii="Arial" w:hAnsi="Arial" w:cs="Arial"/>
          <w:color w:val="000000"/>
          <w:sz w:val="28"/>
          <w:szCs w:val="28"/>
        </w:rPr>
        <w:t xml:space="preserve"> для повышения однородности состава и механических свойств, хотя этот подход увеличил время обработки и потребление энергии. Исследования более высокого содержания тантала, проведенные Сингом и др. с </w:t>
      </w:r>
      <w:r w:rsidRPr="00FE2BF9">
        <w:rPr>
          <w:rFonts w:ascii="Arial" w:hAnsi="Arial" w:cs="Arial"/>
          <w:color w:val="000000"/>
          <w:sz w:val="28"/>
          <w:szCs w:val="28"/>
          <w:lang w:val="en-US"/>
        </w:rPr>
        <w:t>Ti</w:t>
      </w:r>
      <w:r w:rsidRPr="00080889">
        <w:rPr>
          <w:rFonts w:ascii="Arial" w:hAnsi="Arial" w:cs="Arial"/>
          <w:color w:val="000000"/>
          <w:sz w:val="28"/>
          <w:szCs w:val="28"/>
        </w:rPr>
        <w:t>-50</w:t>
      </w:r>
      <w:r w:rsidRPr="00FE2BF9">
        <w:rPr>
          <w:rFonts w:ascii="Arial" w:hAnsi="Arial" w:cs="Arial"/>
          <w:color w:val="000000"/>
          <w:sz w:val="28"/>
          <w:szCs w:val="28"/>
          <w:lang w:val="en-US"/>
        </w:rPr>
        <w:t>Ta</w:t>
      </w:r>
      <w:r w:rsidRPr="00080889">
        <w:rPr>
          <w:rFonts w:ascii="Arial" w:hAnsi="Arial" w:cs="Arial"/>
          <w:color w:val="000000"/>
          <w:sz w:val="28"/>
          <w:szCs w:val="28"/>
        </w:rPr>
        <w:t>, выявили постоянные проблемы с неполным плавлением частиц и необходимостью специализированных стратегий обработки.</w:t>
      </w:r>
      <w:sdt>
        <w:sdtPr>
          <w:rPr>
            <w:rFonts w:ascii="Arial" w:hAnsi="Arial" w:cs="Arial"/>
            <w:color w:val="000000"/>
            <w:sz w:val="28"/>
            <w:szCs w:val="28"/>
            <w:lang w:val="en-US"/>
          </w:rPr>
          <w:tag w:val="MENDELEY_CITATION_v3_eyJjaXRhdGlvbklEIjoiTUVOREVMRVlfQ0lUQVRJT05fNjFmMzZjNTUtYzI3Yy00MGQ1LTkzNzYtNDZkNzI4YTkwYTAxIiwicHJvcGVydGllcyI6eyJub3RlSW5kZXgiOjB9LCJpc0VkaXRlZCI6ZmFsc2UsIm1hbnVhbE92ZXJyaWRlIjp7ImlzTWFudWFsbHlPdmVycmlkZGVuIjpmYWxzZSwiY2l0ZXByb2NUZXh0IjoiWzE4XSIsIm1hbnVhbE92ZXJyaWRlVGV4dCI6IiJ9LCJjaXRhdGlvbkl0ZW1zIjpbeyJpZCI6ImRkMGY5ZGMwLTk5ODItMzlmMC05NzdhLTI2YWY4MDAxMWIyNyIsIml0ZW1EYXRhIjp7InR5cGUiOiJhcnRpY2xlLWpvdXJuYWwiLCJpZCI6ImRkMGY5ZGMwLTk5ODItMzlmMC05NzdhLTI2YWY4MDAxMWIyNyIsInRpdGxlIjoiSW1wcm92ZW1lbnQgb24gbWVjaGFuaWNhbCBwcm9wZXJ0aWVzIGFuZCBjb3Jyb3Npb24gcmVzaXN0YW5jZSBvZiB0aXRhbml1bS10YW50YWx1bSBhbGxveXMgaW4tc2l0dSBmYWJyaWNhdGVkIHZpYSBzZWxlY3RpdmUgbGFzZXIgbWVsdGluZyIsImF1dGhvciI6W3siZmFtaWx5IjoiWmhhbyIsImdpdmVuIjoiRGFubGVpIiwicGFyc2UtbmFtZXMiOmZhbHNlLCJkcm9wcGluZy1wYXJ0aWNsZSI6IiIsIm5vbi1kcm9wcGluZy1wYXJ0aWNsZSI6IiJ9LHsiZmFtaWx5IjoiSGFuIiwiZ2l2ZW4iOiJDaGFuZ2p1biIsInBhcnNlLW5hbWVzIjpmYWxzZSwiZHJvcHBpbmctcGFydGljbGUiOiIiLCJub24tZHJvcHBpbmctcGFydGljbGUiOiIifSx7ImZhbWlseSI6IkxpIiwiZ2l2ZW4iOiJZYW4iLCJwYXJzZS1uYW1lcyI6ZmFsc2UsImRyb3BwaW5nLXBhcnRpY2xlIjoiIiwibm9uLWRyb3BwaW5nLXBhcnRpY2xlIjoiIn0seyJmYW1pbHkiOiJMaSIsImdpdmVuIjoiSmluZ2ppbmciLCJwYXJzZS1uYW1lcyI6ZmFsc2UsImRyb3BwaW5nLXBhcnRpY2xlIjoiIiwibm9uLWRyb3BwaW5nLXBhcnRpY2xlIjoiIn0seyJmYW1pbHkiOiJaaG91IiwiZ2l2ZW4iOiJLdW4iLCJwYXJzZS1uYW1lcyI6ZmFsc2UsImRyb3BwaW5nLXBhcnRpY2xlIjoiIiwibm9uLWRyb3BwaW5nLXBhcnRpY2xlIjoiIn0seyJmYW1pbHkiOiJXZWkiLCJnaXZlbiI6IlFpbmdzb25nIiwicGFyc2UtbmFtZXMiOmZhbHNlLCJkcm9wcGluZy1wYXJ0aWNsZSI6IiIsIm5vbi1kcm9wcGluZy1wYXJ0aWNsZSI6IiJ9LHsiZmFtaWx5IjoiTGl1IiwiZ2l2ZW4iOiJKaWUiLCJwYXJzZS1uYW1lcyI6ZmFsc2UsImRyb3BwaW5nLXBhcnRpY2xlIjoiIiwibm9uLWRyb3BwaW5nLXBhcnRpY2xlIjoiIn0seyJmYW1pbHkiOiJTaGkiLCJnaXZlbiI6Ill1c2hlbmciLCJwYXJzZS1uYW1lcyI6ZmFsc2UsImRyb3BwaW5nLXBhcnRpY2xlIjoiIiwibm9uLWRyb3BwaW5nLXBhcnRpY2xlIjoiIn1dLCJjb250YWluZXItdGl0bGUiOiJKb3VybmFsIG9mIEFsbG95cyBhbmQgQ29tcG91bmRzIiwiY29udGFpbmVyLXRpdGxlLXNob3J0IjoiSiBBbGxveXMgQ29tcGQiLCJET0kiOiIxMC4xMDE2L2ouamFsbGNvbS4yMDE5LjA2LjMwNyIsIklTU04iOiIwOTI1ODM4OCIsIlVSTCI6Imh0dHBzOi8vbGlua2luZ2h1Yi5lbHNldmllci5jb20vcmV0cmlldmUvcGlpL1MwOTI1ODM4ODE5MzIzOTg5IiwiaXNzdWVkIjp7ImRhdGUtcGFydHMiOltbMjAxOSwxMF1dfSwicGFnZSI6IjI4OC0yOTgiLCJ2b2x1bWUiOiI4MDQifSwiaXNUZW1wb3JhcnkiOmZhbHNlfV19"/>
          <w:id w:val="-1070183747"/>
          <w:placeholder>
            <w:docPart w:val="DefaultPlaceholder_-1854013440"/>
          </w:placeholder>
        </w:sdtPr>
        <w:sdtContent>
          <w:r w:rsidR="00FE2BF9" w:rsidRPr="00080889">
            <w:rPr>
              <w:rFonts w:ascii="Arial" w:hAnsi="Arial" w:cs="Arial"/>
              <w:color w:val="000000"/>
              <w:sz w:val="28"/>
              <w:szCs w:val="28"/>
            </w:rPr>
            <w:t>[18]</w:t>
          </w:r>
        </w:sdtContent>
      </w:sdt>
      <w:sdt>
        <w:sdtPr>
          <w:rPr>
            <w:rFonts w:ascii="Arial" w:hAnsi="Arial" w:cs="Arial"/>
            <w:color w:val="000000"/>
            <w:sz w:val="28"/>
            <w:szCs w:val="28"/>
            <w:lang w:val="en-US"/>
          </w:rPr>
          <w:tag w:val="MENDELEY_CITATION_v3_eyJjaXRhdGlvbklEIjoiTUVOREVMRVlfQ0lUQVRJT05fMmNmZTk0YjItYTQ1Zi00NWVkLWFkZWQtNGQ2NTM1NTFiMWRmIiwicHJvcGVydGllcyI6eyJub3RlSW5kZXgiOjB9LCJpc0VkaXRlZCI6ZmFsc2UsIm1hbnVhbE92ZXJyaWRlIjp7ImlzTWFudWFsbHlPdmVycmlkZGVuIjpmYWxzZSwiY2l0ZXByb2NUZXh0IjoiWzE5LDIw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Sx7ImlkIjoiNThkMGNiY2EtZDM1NS0zYjQyLWExOGMtMWUwYWM4ZTJiMWQyIiwiaXRlbURhdGEiOnsidHlwZSI6ImFydGljbGUtam91cm5hbCIsImlkIjoiNThkMGNiY2EtZDM1NS0zYjQyLWExOGMtMWUwYWM4ZTJiMWQyIiwidGl0bGUiOiJTZWxlY3RpdmUgbGFzZXIgbWVsdGluZyBvZiB0aXRhbml1bSBhbGxveSB3aXRoIDUwIHd0JSB0YW50YWx1bTogTWljcm9zdHJ1Y3R1cmUgYW5kIG1lY2hhbmljYWwgcHJvcGVydGllcyIsImF1dGhvciI6W3siZmFtaWx5IjoiU2luZyIsImdpdmVuIjoiU3dlZSBMZW9uZyIsInBhcnNlLW5hbWVzIjpmYWxzZSwiZHJvcHBpbmctcGFydGljbGUiOiIiLCJub24tZHJvcHBpbmctcGFydGljbGUiOiIifSx7ImZhbWlseSI6Illlb25nIiwiZ2l2ZW4iOiJXYWkgWWVlIiwicGFyc2UtbmFtZXMiOmZhbHNlLCJkcm9wcGluZy1wYXJ0aWNsZSI6IiIsIm5vbi1kcm9wcGluZy1wYXJ0aWNsZSI6IiJ9LHsiZmFtaWx5IjoiV2lyaWEiLCJnaXZlbiI6IkZsb3JlbmNpYSBFZGl0aCIsInBhcnNlLW5hbWVzIjpmYWxzZSwiZHJvcHBpbmctcGFydGljbGUiOiIiLCJub24tZHJvcHBpbmctcGFydGljbGUiOiIifV0sImNvbnRhaW5lci10aXRsZSI6IkpvdXJuYWwgb2YgQWxsb3lzIGFuZCBDb21wb3VuZHMiLCJjb250YWluZXItdGl0bGUtc2hvcnQiOiJKIEFsbG95cyBDb21wZCIsIkRPSSI6IjEwLjEwMTYvai5qYWxsY29tLjIwMTUuMTEuMTQxIiwiSVNTTiI6IjA5MjU4Mzg4IiwiVVJMIjoiaHR0cDovL2xpbmtpbmdodWIuZWxzZXZpZXIuY29tL3JldHJpZXZlL3BpaS9TMDkyNTgzODgxNTMxNjY4NiIsImlzc3VlZCI6eyJkYXRlLXBhcnRzIjpbWzIwMTYsM11dfSwicGFnZSI6IjQ2MS00NzAiLCJ2b2x1bWUiOiI2NjAifSwiaXNUZW1wb3JhcnkiOmZhbHNlfV19"/>
          <w:id w:val="-1851411680"/>
          <w:placeholder>
            <w:docPart w:val="DefaultPlaceholder_-1854013440"/>
          </w:placeholder>
        </w:sdtPr>
        <w:sdtContent>
          <w:r w:rsidR="00FE2BF9" w:rsidRPr="00080889">
            <w:rPr>
              <w:rFonts w:ascii="Arial" w:hAnsi="Arial" w:cs="Arial"/>
              <w:color w:val="000000"/>
              <w:sz w:val="28"/>
              <w:szCs w:val="28"/>
            </w:rPr>
            <w:t>[19,20]</w:t>
          </w:r>
        </w:sdtContent>
      </w:sdt>
      <w:sdt>
        <w:sdtPr>
          <w:rPr>
            <w:rFonts w:ascii="Arial" w:hAnsi="Arial" w:cs="Arial"/>
            <w:color w:val="000000"/>
            <w:sz w:val="28"/>
            <w:szCs w:val="28"/>
            <w:lang w:val="en-US"/>
          </w:rPr>
          <w:tag w:val="MENDELEY_CITATION_v3_eyJjaXRhdGlvbklEIjoiTUVOREVMRVlfQ0lUQVRJT05fM2RmMTNkNTYtNmI1MC00M2VjLThiZjItZWExYzVhZDU3MTFh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
          <w:id w:val="597214317"/>
          <w:placeholder>
            <w:docPart w:val="DefaultPlaceholder_-1854013440"/>
          </w:placeholder>
        </w:sdtPr>
        <w:sdtContent>
          <w:r w:rsidR="00FE2BF9" w:rsidRPr="00080889">
            <w:rPr>
              <w:rFonts w:ascii="Arial" w:hAnsi="Arial" w:cs="Arial"/>
              <w:color w:val="000000"/>
              <w:sz w:val="28"/>
              <w:szCs w:val="28"/>
            </w:rPr>
            <w:t>[20]</w:t>
          </w:r>
        </w:sdtContent>
      </w:sdt>
    </w:p>
    <w:p w:rsidR="00F71FAA" w:rsidRPr="00080889" w:rsidRDefault="00F71FAA" w:rsidP="00F71FAA">
      <w:pPr>
        <w:pStyle w:val="whitespace-pre-wrap"/>
        <w:spacing w:before="0" w:beforeAutospacing="0" w:after="0" w:afterAutospacing="0"/>
        <w:ind w:firstLine="851"/>
        <w:jc w:val="both"/>
        <w:rPr>
          <w:rFonts w:ascii="Arial" w:hAnsi="Arial" w:cs="Arial"/>
          <w:color w:val="000000"/>
          <w:sz w:val="28"/>
          <w:szCs w:val="28"/>
        </w:rPr>
      </w:pPr>
      <w:r w:rsidRPr="00080889">
        <w:rPr>
          <w:rFonts w:ascii="Arial" w:hAnsi="Arial" w:cs="Arial"/>
          <w:color w:val="000000"/>
          <w:sz w:val="28"/>
          <w:szCs w:val="28"/>
        </w:rPr>
        <w:t xml:space="preserve">Использование смешанных элементарных порошков для легирования </w:t>
      </w:r>
      <w:r w:rsidRPr="00FE2BF9">
        <w:rPr>
          <w:rFonts w:ascii="Arial" w:hAnsi="Arial" w:cs="Arial"/>
          <w:color w:val="000000"/>
          <w:sz w:val="28"/>
          <w:szCs w:val="28"/>
          <w:lang w:val="en-US"/>
        </w:rPr>
        <w:t>in</w:t>
      </w:r>
      <w:r w:rsidRPr="00080889">
        <w:rPr>
          <w:rFonts w:ascii="Arial" w:hAnsi="Arial" w:cs="Arial"/>
          <w:color w:val="000000"/>
          <w:sz w:val="28"/>
          <w:szCs w:val="28"/>
        </w:rPr>
        <w:t xml:space="preserve"> </w:t>
      </w:r>
      <w:r w:rsidRPr="00FE2BF9">
        <w:rPr>
          <w:rFonts w:ascii="Arial" w:hAnsi="Arial" w:cs="Arial"/>
          <w:color w:val="000000"/>
          <w:sz w:val="28"/>
          <w:szCs w:val="28"/>
          <w:lang w:val="en-US"/>
        </w:rPr>
        <w:t>situ</w:t>
      </w:r>
      <w:r w:rsidRPr="00080889">
        <w:rPr>
          <w:rFonts w:ascii="Arial" w:hAnsi="Arial" w:cs="Arial"/>
          <w:color w:val="000000"/>
          <w:sz w:val="28"/>
          <w:szCs w:val="28"/>
        </w:rPr>
        <w:t xml:space="preserve"> во время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вносит дополнительные сложности. Различные физические свойства порошков </w:t>
      </w:r>
      <w:r w:rsidRPr="00FE2BF9">
        <w:rPr>
          <w:rFonts w:ascii="Arial" w:hAnsi="Arial" w:cs="Arial"/>
          <w:color w:val="000000"/>
          <w:sz w:val="28"/>
          <w:szCs w:val="28"/>
          <w:lang w:val="en-US"/>
        </w:rPr>
        <w:t>Ti</w:t>
      </w:r>
      <w:r w:rsidRPr="00080889">
        <w:rPr>
          <w:rFonts w:ascii="Arial" w:hAnsi="Arial" w:cs="Arial"/>
          <w:color w:val="000000"/>
          <w:sz w:val="28"/>
          <w:szCs w:val="28"/>
        </w:rPr>
        <w:t xml:space="preserve"> и </w:t>
      </w:r>
      <w:r w:rsidRPr="00FE2BF9">
        <w:rPr>
          <w:rFonts w:ascii="Arial" w:hAnsi="Arial" w:cs="Arial"/>
          <w:color w:val="000000"/>
          <w:sz w:val="28"/>
          <w:szCs w:val="28"/>
          <w:lang w:val="en-US"/>
        </w:rPr>
        <w:t>Ta</w:t>
      </w:r>
      <w:r w:rsidRPr="00080889">
        <w:rPr>
          <w:rFonts w:ascii="Arial" w:hAnsi="Arial" w:cs="Arial"/>
          <w:color w:val="000000"/>
          <w:sz w:val="28"/>
          <w:szCs w:val="28"/>
        </w:rPr>
        <w:t xml:space="preserve">, включая размер частиц, морфологию и характеристики текучести, могут влиять на однородность порошкового слоя и поведение плавления. Образование композиционных градиентов и неполное смешивание в ванне расплава могут привести к микроструктурной неоднородности. Недавняя работа Соро и др. продемонстрировала, что эти проблемы становятся еще более значительными при обработке сложных геометрий, таких как решетчатые структуры. Предварительно легированные порошки предлагают стратегическое решение, обеспечивающее однородный исходный состав и смягчающее нестабильность ванны расплава. Этот подход остается недостаточно изученным для сплавов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особенно при промежуточном содержании </w:t>
      </w:r>
      <w:r w:rsidRPr="00FE2BF9">
        <w:rPr>
          <w:rFonts w:ascii="Arial" w:hAnsi="Arial" w:cs="Arial"/>
          <w:color w:val="000000"/>
          <w:sz w:val="28"/>
          <w:szCs w:val="28"/>
          <w:lang w:val="en-US"/>
        </w:rPr>
        <w:t>Ta</w:t>
      </w:r>
      <w:r w:rsidRPr="00080889">
        <w:rPr>
          <w:rFonts w:ascii="Arial" w:hAnsi="Arial" w:cs="Arial"/>
          <w:color w:val="000000"/>
          <w:sz w:val="28"/>
          <w:szCs w:val="28"/>
        </w:rPr>
        <w:t xml:space="preserve">, таком как 15 мас.%, где контролируемые мартенситные превращения и сохранение </w:t>
      </w:r>
      <w:r w:rsidRPr="00FE2BF9">
        <w:rPr>
          <w:rFonts w:ascii="Arial" w:hAnsi="Arial" w:cs="Arial"/>
          <w:color w:val="000000"/>
          <w:sz w:val="28"/>
          <w:szCs w:val="28"/>
          <w:lang w:val="en-US"/>
        </w:rPr>
        <w:t>β</w:t>
      </w:r>
      <w:r w:rsidRPr="00080889">
        <w:rPr>
          <w:rFonts w:ascii="Arial" w:hAnsi="Arial" w:cs="Arial"/>
          <w:color w:val="000000"/>
          <w:sz w:val="28"/>
          <w:szCs w:val="28"/>
        </w:rPr>
        <w:t>-фазы имеют решающее значение.</w:t>
      </w:r>
      <w:sdt>
        <w:sdtPr>
          <w:rPr>
            <w:rFonts w:ascii="Arial" w:hAnsi="Arial" w:cs="Arial"/>
            <w:color w:val="000000"/>
            <w:sz w:val="28"/>
            <w:szCs w:val="28"/>
            <w:lang w:val="en-US"/>
          </w:rPr>
          <w:tag w:val="MENDELEY_CITATION_v3_eyJjaXRhdGlvbklEIjoiTUVOREVMRVlfQ0lUQVRJT05fNjI0NDgyZmMtNzYxMi00ZjBlLWJhN2QtOGIwZDZkODQyNGJmIiwicHJvcGVydGllcyI6eyJub3RlSW5kZXgiOjB9LCJpc0VkaXRlZCI6ZmFsc2UsIm1hbnVhbE92ZXJyaWRlIjp7ImlzTWFudWFsbHlPdmVycmlkZGVuIjpmYWxzZSwiY2l0ZXByb2NUZXh0IjoiWzIw4oCTMjNdIiwibWFudWFsT3ZlcnJpZGVUZXh0IjoiIn0sImNpdGF0aW9uSXRlbXMiOlt7ImlkIjoiMmY1ODA4NjktN2RkMi0zNzE2LWFlMTAtZGQ3YThiNzA0MGQ3IiwiaXRlbURhdGEiOnsidHlwZSI6ImFydGljbGUtam91cm5hbCIsImlkIjoiMmY1ODA4NjktN2RkMi0zNzE2LWFlMTAtZGQ3YThiNzA0MGQ3IiwidGl0bGUiOiJJbnZlc3RpZ2F0aW9uIG9uIHRoZSBNaWNyb3N0cnVjdHVyZSBhbmQgTWVjaGFuaWNhbCBQcm9wZXJ0aWVzIG9mIHRoZSBUaS1UYSBBbGxveSB3aXRoIFVubWVsdGVkIFRhIFBhcnRpY2xlcyBieSBMYXNlciBQb3dkZXIgQmVkIEZ1c2lvbiIsImF1dGhvciI6W3siZmFtaWx5IjoiR2FvIiwiZ2l2ZW4iOiJNdSIsInBhcnNlLW5hbWVzIjpmYWxzZSwiZHJvcHBpbmctcGFydGljbGUiOiIiLCJub24tZHJvcHBpbmctcGFydGljbGUiOiIifSx7ImZhbWlseSI6IkhlIiwiZ2l2ZW4iOiJEaW5neW9uZyIsInBhcnNlLW5hbWVzIjpmYWxzZSwiZHJvcHBpbmctcGFydGljbGUiOiIiLCJub24tZHJvcHBpbmctcGFydGljbGUiOiIifSx7ImZhbWlseSI6IkN1aSIsImdpdmVuIjoiTGkiLCJwYXJzZS1uYW1lcyI6ZmFsc2UsImRyb3BwaW5nLXBhcnRpY2xlIjoiIiwibm9uLWRyb3BwaW5nLXBhcnRpY2xlIjoiIn0seyJmYW1pbHkiOiJNYSIsImdpdmVuIjoiTGl4aWEiLCJwYXJzZS1uYW1lcyI6ZmFsc2UsImRyb3BwaW5nLXBhcnRpY2xlIjoiIiwibm9uLWRyb3BwaW5nLXBhcnRpY2xlIjoiIn0seyJmYW1pbHkiOiJUYW4iLCJnaXZlbiI6IlpoZW4iLCJwYXJzZS1uYW1lcyI6ZmFsc2UsImRyb3BwaW5nLXBhcnRpY2xlIjoiIiwibm9uLWRyb3BwaW5nLXBhcnRpY2xlIjoiIn0seyJmYW1pbHkiOiJaaG91IiwiZ2l2ZW4iOiJaaGVuZyIsInBhcnNlLW5hbWVzIjpmYWxzZSwiZHJvcHBpbmctcGFydGljbGUiOiIiLCJub24tZHJvcHBpbmctcGFydGljbGUiOiIifSx7ImZhbWlseSI6Ikd1byIsImdpdmVuIjoiWGluZ3llIiwicGFyc2UtbmFtZXMiOmZhbHNlLCJkcm9wcGluZy1wYXJ0aWNsZSI6IiIsIm5vbi1kcm9wcGluZy1wYXJ0aWNsZSI6IiJ9XSwiY29udGFpbmVyLXRpdGxlIjoiTWF0ZXJpYWxzIiwiRE9JIjoiMTAuMzM5MC9tYTE2MDYyMjA4IiwiSVNTTiI6IjE5OTYtMTk0NCIsIlVSTCI6Imh0dHBzOi8vd3d3Lm1kcGkuY29tLzE5OTYtMTk0NC8xNi82LzIyMDgiLCJpc3N1ZWQiOnsiZGF0ZS1wYXJ0cyI6W1syMDIzLDMsOV1dfSwicGFnZSI6IjIyMDgiLCJhYnN0cmFjdCI6IlRpdGFuaXVtLXRhbnRhbHVtIChUaS1UYSkgYWxsb3kgaGFzIGV4Y2VsbGVudCBiaW9tZWNoYW5pY2FsIHByb3BlcnRpZXMgd2l0aCBoaWdoIHN0cmVuZ3RoIGFuZCBsb3cgWW91bmfigJlzIG1vZHVsdXMsIHNob3dpbmcgZ3JlYXQgYXBwbGljYXRpb24gcG90ZW50aWFsIGluIHRoZSBiaW9tZWRpY2FsIGluZHVzdHJ5LiBJbiB0aGlzIHN0dWR5LCBUaS1UYSBhbGxveSBzYW1wbGVzIHdlcmUgcHJlcGFyZWQgYnkgbGFzZXIgcG93ZGVyIGJlZCBmdXNpb24gKExQQkYpIHRlY2hub2xvZ3kgd2l0aCBtaXhlZCBwdXJlIDc1IHd0LiUgVGkgYW5kIDI1IHd0LiUgVGEgcG93ZGVycyBhcyB0aGUgZmVlZHN0b2NrLiBUaGUgbWF4aW11bSByZWxhdGl2ZSBkZW5zaXR5IG9mIFRpLVRhIHNhbXBsZXMgcHJlcGFyZWQgYnkgTFBCRiByZWFjaGVkIDk5LjklLiBJdCBpcyB3ZWxsLWFjY2VwdGVkIHRoYXQgZm91ciBub25lcXVpbGlicml1bSBwaGFzZXMsIG5hbWVseSwgzrHigLIsIM6x4oCzIGFuZCBtZXRhc3RhYmxlIM6yIHBoYXNlIGV4aXN0IGluIFRpLVRhIGFsbG95cy4gVGhlIHN0cnVjdHVyZSBvZiDOseKAsiwgzrHigLMgYW5kIM6yIGFyZSBoZXhhZ29uYWwgY2xvc2UtcGFja2VkIChIQ1ApLCBiYXNlLWNlbnRlcmVkIG9ydGhvcmhvbWJpYyAoQkNPKSBhbmQgYm9keS1jZW50ZXJlZCBjdWJpYyAoQkNDKSwgcmVzcGVjdGl2ZWx5LiBYLXJheSBEaWZmcmFjdGlvbiAoWFJEKSBhbmFseXNpcyBzaG93ZWQgdGhhdCB0aGUgzrHigLIgcGhhc2UgdHJhbnNmb3JtZWQgdG8gdGhlIM6x4oCzIHBoYXNlIHdpdGggdGhlIGluY3JlYXNlIG9mIGVuZXJneSBkZW5zaXR5LiBUaGUgbGFtZWxsYXIgzrHigLIvzrHigLMgcGhhc2VzIGFuZCB0aGUgzrHigLMgdHdpbnMgd2VyZSBnZW5lcmF0ZWQgaW4gdGhlIHByaW9yIM6yIHBoYXNlLiBUaGUgbWljcm9zdHJ1Y3R1cmUgYW5kIG1lY2hhbmljYWwgcHJvcGVydGllcyBvZiB0aGUgVGktVGEgYWxsb3kgd2VyZSBvcHRpbWl6ZWQgd2l0aCBkaWZmZXJlbnQgTFBCRiBwcm9jZXNzaW5nIHBhcmFtZXRlcnMuIFRoZSBzYW1wbGVzIHByZXBhcmVkIGJ5IExQQkYgZW5lcmd5IGRlbnNpdHkgb2YgMzgxIEovbW0zIGhhZCBhIGZhdm9yYWJsZSB1bHRpbWF0ZSBzdHJlbmd0aCAoVVRTKSBvZiAxMDc2IMKxIDIgTVBhIGFuZCB5aWVsZCBzdHJlbmd0aCBvZiA3OTUgwrEgMTYgTVBhLiBUaGUgc2FtcGxlcyBwcmVwYXJlZCBieSBMUEJGIGVuZXJneSBkZW5zaXR5IG9mIDc2IGhhZCBleGNlbGxlbnQgZHVjdGlsaXR5LCB3aXRoIGFuIGVsb25nYXRpb24gb2YgMzElIGF0IGZyYWN0dXJlLiIsImlzc3VlIjoiNiIsInZvbHVtZSI6IjE2IiwiY29udGFpbmVyLXRpdGxlLXNob3J0IjoiIn0sImlzVGVtcG9yYXJ5IjpmYWxzZX0s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0seyJpZCI6ImM4ZDFhYTNmLWY5NWUtM2E3OC1hNWY4LTBkNDBiZWIyMmQ5NSIsIml0ZW1EYXRhIjp7InR5cGUiOiJhcnRpY2xlLWpvdXJuYWwiLCJpZCI6ImM4ZDFhYTNmLWY5NWUtM2E3OC1hNWY4LTBkNDBiZWIyMmQ5NSIsInRpdGxlIjoiRGV2ZWxvcG1lbnQgb2YgTmlUaU5iIGluLXNpdHUgY29tcG9zaXRlIHdpdGggaGlnaCBkYW1waW5nIGNhcGFjaXR5IGFuZCBoaWdoIHlpZWxkIHN0cmVuZ3RoIiwiYXV0aG9yIjpbeyJmYW1pbHkiOiJCQU8iLCJnaXZlbiI6IlpoZW4temhlbiIsInBhcnNlLW5hbWVzIjpmYWxzZSwiZHJvcHBpbmctcGFydGljbGUiOiIiLCJub24tZHJvcHBpbmctcGFydGljbGUiOiIifSx7ImZhbWlseSI6IkdVTyIsImdpdmVuIjoiU2h1biIsInBhcnNlLW5hbWVzIjpmYWxzZSwiZHJvcHBpbmctcGFydGljbGUiOiIiLCJub24tZHJvcHBpbmctcGFydGljbGUiOiIifSx7ImZhbWlseSI6IlhJQU8iLCJnaXZlbiI6IkZ1IiwicGFyc2UtbmFtZXMiOmZhbHNlLCJkcm9wcGluZy1wYXJ0aWNsZSI6IiIsIm5vbi1kcm9wcGluZy1wYXJ0aWNsZSI6IiJ9LHsiZmFtaWx5IjoiWkhBTyIsImdpdmVuIjoiWGluLXFpbmciLCJwYXJzZS1uYW1lcyI6ZmFsc2UsImRyb3BwaW5nLXBhcnRpY2xlIjoiIiwibm9uLWRyb3BwaW5nLXBhcnRpY2xlIjoiIn1dLCJjb250YWluZXItdGl0bGUiOiJQcm9ncmVzcyBpbiBOYXR1cmFsIFNjaWVuY2U6IE1hdGVyaWFscyBJbnRlcm5hdGlvbmFsIiwiRE9JIjoiMTAuMTAxNi9TMTAwMi0wMDcxKDEyKTYwMDYwLTQiLCJJU1NOIjoiMTAwMjAwNzEiLCJVUkwiOiJodHRwczovL2xpbmtpbmdodWIuZWxzZXZpZXIuY29tL3JldHJpZXZlL3BpaS9TMTAwMjAwNzExMjYwMDYwNCIsImlzc3VlZCI6eyJkYXRlLXBhcnRzIjpbWzIwMTEsOF1dfSwicGFnZSI6IjI5My0zMDAiLCJpc3N1ZSI6IjQiLCJ2b2x1bWUiOiIyMSIsImNvbnRhaW5lci10aXRsZS1zaG9ydCI6IiJ9LCJpc1RlbXBvcmFyeSI6ZmFsc2V9LHsiaWQiOiI0NzNlNzZjZC0wNTkzLTMwM2ItYWM5OS03NzFjNzQzOTY2ODAiLCJpdGVtRGF0YSI6eyJ0eXBlIjoiYXJ0aWNsZS1qb3VybmFsIiwiaWQiOiI0NzNlNzZjZC0wNTkzLTMwM2ItYWM5OS03NzFjNzQzOTY2ODAiLCJ0aXRsZSI6IkluIHNpdHUgZWxhYm9yYXRpb24gb2YgYSBiaW5hcnkgVGnigJMyNk5iIGFsbG95IGJ5IHNlbGVjdGl2ZSBsYXNlciBtZWx0aW5nIG9mIGVsZW1lbnRhbCB0aXRhbml1bSBhbmQgbmlvYml1bSBtaXhlZCBwb3dkZXJzIiwiYXV0aG9yIjpbeyJmYW1pbHkiOiJGaXNjaGVyIiwiZ2l2ZW4iOiJNLiIsInBhcnNlLW5hbWVzIjpmYWxzZSwiZHJvcHBpbmctcGFydGljbGUiOiIiLCJub24tZHJvcHBpbmctcGFydGljbGUiOiIifSx7ImZhbWlseSI6IkpvZ3VldCIsImdpdmVuIjoiRC4iLCJwYXJzZS1uYW1lcyI6ZmFsc2UsImRyb3BwaW5nLXBhcnRpY2xlIjoiIiwibm9uLWRyb3BwaW5nLXBhcnRpY2xlIjoiIn0seyJmYW1pbHkiOiJSb2JpbiIsImdpdmVuIjoiRy4iLCJwYXJzZS1uYW1lcyI6ZmFsc2UsImRyb3BwaW5nLXBhcnRpY2xlIjoiIiwibm9uLWRyb3BwaW5nLXBhcnRpY2xlIjoiIn0seyJmYW1pbHkiOiJQZWx0aWVyIiwiZ2l2ZW4iOiJMLiIsInBhcnNlLW5hbWVzIjpmYWxzZSwiZHJvcHBpbmctcGFydGljbGUiOiIiLCJub24tZHJvcHBpbmctcGFydGljbGUiOiIifSx7ImZhbWlseSI6IkxhaGV1cnRlIiwiZ2l2ZW4iOiJQLiIsInBhcnNlLW5hbWVzIjpmYWxzZSwiZHJvcHBpbmctcGFydGljbGUiOiIiLCJub24tZHJvcHBpbmctcGFydGljbGUiOiIifV0sImNvbnRhaW5lci10aXRsZSI6Ik1hdGVyaWFscyBTY2llbmNlIGFuZCBFbmdpbmVlcmluZzogQyIsIkRPSSI6IjEwLjEwMTYvai5tc2VjLjIwMTYuMDIuMDMzIiwiSVNTTiI6IjA5Mjg0OTMxIiwiVVJMIjoiaHR0cDovL2R4LmRvaS5vcmcvMTAuMTAxNi9qLm1zZWMuMjAxNi4wMi4wMzMiLCJpc3N1ZWQiOnsiZGF0ZS1wYXJ0cyI6W1syMDE2LDVdXX0sInBhZ2UiOiI4NTItODU5IiwiYWJzdHJhY3QiOiJUaS1OYiBhbGxveXMgYXJlIGV4Y2VsbGVudCBjYW5kaWRhdGVzIGZvciBiaW9tZWRpY2FsIGFwcGxpY2F0aW9ucyBzdWNoIGFzIGltcGxhbnRvbG9neSBhbmQgam9pbnQgcmVwbGFjZW1lbnQgYmVjYXVzZSBvZiB0aGVpciB2ZXJ5IGxvdyBlbGFzdGljIG1vZHVsdXMsIHRoZWlyIGV4Y2VsbGVudCBiaW9jb21wYXRpYmlsaXR5IGFuZCB0aGVpciBoaWdoIHN0cmVuZ3RoLiBBIGxvdyBlbGFzdGljIG1vZHVsdXMsIGNsb3NlIHRvIHRoYXQgb2YgdGhlIGNvcnRpY2FsIGJvbmUgbWluaW1pemVzIHRoZSBzdHJlc3Mgc2hpZWxkaW5nIGVmZmVjdCB0aGF0IGFwcGVhcnMgc3Vic2VxdWVudCB0byB0aGUgaW5zZXJ0aW9uIG9mIGFuIGltcGxhbnQuIFRoZSBvYmplY3RpdmUgb2YgdGhpcyBzdHVkeSBpcyB0byBpbnZlc3RpZ2F0ZSB0aGUgbWljcm9zdHJ1Y3R1cmFsIGFuZCBtZWNoYW5pY2FsIHByb3BlcnRpZXMgb2YgYSBUaS1OYiBhbGxveSBlbGFib3JhdGVkIGJ5IHNlbGVjdGl2ZSBsYXNlciBtZWx0aW5nIG9uIHBvd2RlciBiZWQgb2YgYSBtaXh0dXJlIG9mIFRpIGFuZCBOYiBlbGVtZW50YWwgcG93ZGVycyAoMjYgYXQuJSkuIFRoZSBpbmZsdWVuY2Ugb2Ygb3BlcmF0aW5nIHBhcmFtZXRlcnMgb24gcG9yb3NpdHkgb2YgbWFudWZhY3R1cmVkIHNhbXBsZXMgYW5kIG9uIGVmZmljYWN5IG9mIGRpc3NvbHZpbmcgTmIgcGFydGljbGVzIGluIFRpIHdhcyBzdHVkaWVkLiBUaGUgcmVzdWx0cyBvYnRhaW5lZCBieSBvcHRpY2FsIG1pY3Jvc2NvcHksIFNFTSBhbmFseXNpcyBhbmQgWC1yYXkgbWljcm90b21vZ3JhcGh5IHNob3cgdGhhdCB0aGUgbGFzZXIgZW5lcmd5IGhhcyBhIHNpZ25pZmljYW50IGVmZmVjdCBvbiB0aGUgY29tcGFjdG5lc3MgYW5kIGhvbW9nZW5laXR5IG9mIHRoZSBtYW51ZmFjdHVyZWQgcGFydHMuIEhvbW9nZW5lb3VzIGFuZCBjb21wYWN0IHNhbXBsZXMgd2VyZSBvYnRhaW5lZCBmb3IgaGlnaCBlbmVyZ3kgbGV2ZWxzLiBNaWNyb3N0cnVjdHVyZSBvZiB0aGVzZSBzYW1wbGVzIGhhcyBiZWVuIGZ1cnRoZXIgY2hhcmFjdGVyaXplZC4gVGhlaXIgbWVjaGFuaWNhbCBwcm9wZXJ0aWVzIHdlcmUgYXNzZXNzZWQgYnkgdWx0cmFzb25pYyBtZWFzdXJlcyBhbmQgdGhlIFlvdW5nJ3MgbW9kdWx1cyBmb3VuZCBpcyBjbG9zZSB0byB0aGF0IG9mIGNsYXNzaWNhbGx5IGVsYWJvcmF0ZWQgVGktMjZOYiBpbmdvdC4iLCJwdWJsaXNoZXIiOiJFbHNldmllciBCLlYuIiwidm9sdW1lIjoiNjIiLCJjb250YWluZXItdGl0bGUtc2hvcnQiOiIifSwiaXNUZW1wb3JhcnkiOmZhbHNlfV19"/>
          <w:id w:val="-2026700399"/>
          <w:placeholder>
            <w:docPart w:val="DefaultPlaceholder_-1854013440"/>
          </w:placeholder>
        </w:sdtPr>
        <w:sdtContent>
          <w:r w:rsidR="00FE2BF9" w:rsidRPr="00080889">
            <w:rPr>
              <w:rFonts w:ascii="Arial" w:hAnsi="Arial" w:cs="Arial"/>
              <w:color w:val="000000"/>
              <w:sz w:val="28"/>
              <w:szCs w:val="28"/>
            </w:rPr>
            <w:t>[20–23]</w:t>
          </w:r>
        </w:sdtContent>
      </w:sdt>
      <w:sdt>
        <w:sdtPr>
          <w:rPr>
            <w:rFonts w:ascii="Arial" w:hAnsi="Arial" w:cs="Arial"/>
            <w:color w:val="000000"/>
            <w:sz w:val="28"/>
            <w:szCs w:val="28"/>
            <w:lang w:val="en-US"/>
          </w:rPr>
          <w:tag w:val="MENDELEY_CITATION_v3_eyJjaXRhdGlvbklEIjoiTUVOREVMRVlfQ0lUQVRJT05fMzY5NzA1NDQtMzY1OC00NTE3LWFjMmQtZDAwN2ZiNzNjYjBhIiwicHJvcGVydGllcyI6eyJub3RlSW5kZXgiOjB9LCJpc0VkaXRlZCI6ZmFsc2UsIm1hbnVhbE92ZXJyaWRlIjp7ImlzTWFudWFsbHlPdmVycmlkZGVuIjpmYWxzZSwiY2l0ZXByb2NUZXh0IjoiWzI0XSIsIm1hbnVhbE92ZXJyaWRlVGV4dCI6IiJ9LCJjaXRhdGlvbkl0ZW1zIjpbeyJpZCI6ImJkZTg3NjU5LWI2YjktM2ZhMS04ODU5LTBkYWU4MjZjYjQ4ZCIsIml0ZW1EYXRhIjp7InR5cGUiOiJhcnRpY2xlLWpvdXJuYWwiLCJpZCI6ImJkZTg3NjU5LWI2YjktM2ZhMS04ODU5LTBkYWU4MjZjYjQ4ZCIsInRpdGxlIjoiQWRkaXRpdmUgbWFudWZhY3R1cmluZyBvZiBiaW9taW1ldGljIFRpdGFuaXVtLVRhbnRhbHVtIGxhdHRpY2VzIGZvciBiaW9tZWRpY2FsIGltcGxhbnQgYXBwbGljYXRpb25zIiwiYXV0aG9yIjpbeyJmYW1pbHkiOiJTb3JvIiwiZ2l2ZW4iOiJOaWNvbGFzIiwicGFyc2UtbmFtZXMiOmZhbHNlLCJkcm9wcGluZy1wYXJ0aWNsZSI6IiIsIm5vbi1kcm9wcGluZy1wYXJ0aWNsZSI6IiJ9LHsiZmFtaWx5IjoiQnJvZGllIiwiZ2l2ZW4iOiJFcmluIEcuIiwicGFyc2UtbmFtZXMiOmZhbHNlLCJkcm9wcGluZy1wYXJ0aWNsZSI6IiIsIm5vbi1kcm9wcGluZy1wYXJ0aWNsZSI6IiJ9LHsiZmFtaWx5IjoiQWJkYWwtaGF5IiwiZ2l2ZW4iOiJBYmRhbGxhIiwicGFyc2UtbmFtZXMiOmZhbHNlLCJkcm9wcGluZy1wYXJ0aWNsZSI6IiIsIm5vbi1kcm9wcGluZy1wYXJ0aWNsZSI6IiJ9LHsiZmFtaWx5IjoiQWxhbGkiLCJnaXZlbiI6IkF5YSBRLiIsInBhcnNlLW5hbWVzIjpmYWxzZSwiZHJvcHBpbmctcGFydGljbGUiOiIiLCJub24tZHJvcHBpbmctcGFydGljbGUiOiIifSx7ImZhbWlseSI6IktlbnQiLCJnaXZlbiI6IkRhbW9uIiwicGFyc2UtbmFtZXMiOmZhbHNlLCJkcm9wcGluZy1wYXJ0aWNsZSI6IiIsIm5vbi1kcm9wcGluZy1wYXJ0aWNsZSI6IiJ9LHsiZmFtaWx5IjoiRGFyZ3VzY2giLCJnaXZlbiI6Ik1hdHRoZXcgUy4iLCJwYXJzZS1uYW1lcyI6ZmFsc2UsImRyb3BwaW5nLXBhcnRpY2xlIjoiIiwibm9uLWRyb3BwaW5nLXBhcnRpY2xlIjoiIn1dLCJjb250YWluZXItdGl0bGUiOiJNYXRlcmlhbHMgJiBEZXNpZ24iLCJjb250YWluZXItdGl0bGUtc2hvcnQiOiJNYXRlciBEZXMiLCJET0kiOiIxMC4xMDE2L2oubWF0ZGVzLjIwMjIuMTEwNjg4IiwiSVNTTiI6IjAyNjQxMjc1IiwiVVJMIjoiaHR0cHM6Ly9saW5raW5naHViLmVsc2V2aWVyLmNvbS9yZXRyaWV2ZS9waWkvUzAyNjQxMjc1MjIwMDMwOTQiLCJpc3N1ZWQiOnsiZGF0ZS1wYXJ0cyI6W1syMDIyLDZdXX0sInBhZ2UiOiIxMTA2ODgiLCJ2b2x1bWUiOiIyMTgifSwiaXNUZW1wb3JhcnkiOmZhbHNlfV19"/>
          <w:id w:val="-176894321"/>
          <w:placeholder>
            <w:docPart w:val="DefaultPlaceholder_-1854013440"/>
          </w:placeholder>
        </w:sdtPr>
        <w:sdtContent>
          <w:r w:rsidR="00FE2BF9" w:rsidRPr="00080889">
            <w:rPr>
              <w:rFonts w:ascii="Arial" w:hAnsi="Arial" w:cs="Arial"/>
              <w:color w:val="000000"/>
              <w:sz w:val="28"/>
              <w:szCs w:val="28"/>
            </w:rPr>
            <w:t>[24]</w:t>
          </w:r>
        </w:sdtContent>
      </w:sdt>
    </w:p>
    <w:p w:rsidR="00F71FAA" w:rsidRPr="00FE2BF9" w:rsidRDefault="00F71FAA" w:rsidP="00F71FAA">
      <w:pPr>
        <w:pStyle w:val="whitespace-pre-wrap"/>
        <w:spacing w:before="0" w:beforeAutospacing="0" w:after="0" w:afterAutospacing="0"/>
        <w:ind w:firstLine="851"/>
        <w:jc w:val="both"/>
        <w:rPr>
          <w:rFonts w:ascii="Arial" w:hAnsi="Arial" w:cs="Arial"/>
          <w:color w:val="000000"/>
          <w:sz w:val="28"/>
          <w:szCs w:val="28"/>
        </w:rPr>
      </w:pPr>
      <w:r w:rsidRPr="00080889">
        <w:rPr>
          <w:rFonts w:ascii="Arial" w:hAnsi="Arial" w:cs="Arial"/>
          <w:color w:val="000000"/>
          <w:sz w:val="28"/>
          <w:szCs w:val="28"/>
        </w:rPr>
        <w:t xml:space="preserve">Хотя предыдущие исследования внесли важный вклад в понимание сплавов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обработанных методом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несколько аспектов остаются неизученными, особенно для состава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w:t>
      </w:r>
      <w:proofErr w:type="spellStart"/>
      <w:r w:rsidRPr="00FE2BF9">
        <w:rPr>
          <w:rFonts w:ascii="Arial" w:hAnsi="Arial" w:cs="Arial"/>
          <w:color w:val="000000"/>
          <w:sz w:val="28"/>
          <w:szCs w:val="28"/>
          <w:lang w:val="en-US"/>
        </w:rPr>
        <w:t>Настоящая</w:t>
      </w:r>
      <w:proofErr w:type="spellEnd"/>
      <w:r w:rsidRPr="00FE2BF9">
        <w:rPr>
          <w:rFonts w:ascii="Arial" w:hAnsi="Arial" w:cs="Arial"/>
          <w:color w:val="000000"/>
          <w:sz w:val="28"/>
          <w:szCs w:val="28"/>
          <w:lang w:val="en-US"/>
        </w:rPr>
        <w:t xml:space="preserve"> </w:t>
      </w:r>
      <w:proofErr w:type="spellStart"/>
      <w:r w:rsidRPr="00FE2BF9">
        <w:rPr>
          <w:rFonts w:ascii="Arial" w:hAnsi="Arial" w:cs="Arial"/>
          <w:color w:val="000000"/>
          <w:sz w:val="28"/>
          <w:szCs w:val="28"/>
          <w:lang w:val="en-US"/>
        </w:rPr>
        <w:t>работа</w:t>
      </w:r>
      <w:proofErr w:type="spellEnd"/>
      <w:r w:rsidRPr="00FE2BF9">
        <w:rPr>
          <w:rFonts w:ascii="Arial" w:hAnsi="Arial" w:cs="Arial"/>
          <w:color w:val="000000"/>
          <w:sz w:val="28"/>
          <w:szCs w:val="28"/>
          <w:lang w:val="en-US"/>
        </w:rPr>
        <w:t xml:space="preserve"> </w:t>
      </w:r>
      <w:proofErr w:type="spellStart"/>
      <w:r w:rsidRPr="00FE2BF9">
        <w:rPr>
          <w:rFonts w:ascii="Arial" w:hAnsi="Arial" w:cs="Arial"/>
          <w:color w:val="000000"/>
          <w:sz w:val="28"/>
          <w:szCs w:val="28"/>
          <w:lang w:val="en-US"/>
        </w:rPr>
        <w:t>заполняет</w:t>
      </w:r>
      <w:proofErr w:type="spellEnd"/>
      <w:r w:rsidRPr="00FE2BF9">
        <w:rPr>
          <w:rFonts w:ascii="Arial" w:hAnsi="Arial" w:cs="Arial"/>
          <w:color w:val="000000"/>
          <w:sz w:val="28"/>
          <w:szCs w:val="28"/>
          <w:lang w:val="en-US"/>
        </w:rPr>
        <w:t xml:space="preserve"> </w:t>
      </w:r>
      <w:proofErr w:type="spellStart"/>
      <w:r w:rsidRPr="00FE2BF9">
        <w:rPr>
          <w:rFonts w:ascii="Arial" w:hAnsi="Arial" w:cs="Arial"/>
          <w:color w:val="000000"/>
          <w:sz w:val="28"/>
          <w:szCs w:val="28"/>
          <w:lang w:val="en-US"/>
        </w:rPr>
        <w:t>эти</w:t>
      </w:r>
      <w:proofErr w:type="spellEnd"/>
      <w:r w:rsidRPr="00FE2BF9">
        <w:rPr>
          <w:rFonts w:ascii="Arial" w:hAnsi="Arial" w:cs="Arial"/>
          <w:color w:val="000000"/>
          <w:sz w:val="28"/>
          <w:szCs w:val="28"/>
          <w:lang w:val="en-US"/>
        </w:rPr>
        <w:t xml:space="preserve"> </w:t>
      </w:r>
      <w:proofErr w:type="spellStart"/>
      <w:r w:rsidRPr="00FE2BF9">
        <w:rPr>
          <w:rFonts w:ascii="Arial" w:hAnsi="Arial" w:cs="Arial"/>
          <w:color w:val="000000"/>
          <w:sz w:val="28"/>
          <w:szCs w:val="28"/>
          <w:lang w:val="en-US"/>
        </w:rPr>
        <w:t>пробелы</w:t>
      </w:r>
      <w:proofErr w:type="spellEnd"/>
      <w:r w:rsidRPr="00FE2BF9">
        <w:rPr>
          <w:rFonts w:ascii="Arial" w:hAnsi="Arial" w:cs="Arial"/>
          <w:color w:val="000000"/>
          <w:sz w:val="28"/>
          <w:szCs w:val="28"/>
          <w:lang w:val="en-US"/>
        </w:rPr>
        <w:t>:</w:t>
      </w:r>
    </w:p>
    <w:p w:rsidR="00F71FAA" w:rsidRPr="00080889" w:rsidRDefault="00F71FAA" w:rsidP="00F71FAA">
      <w:pPr>
        <w:pStyle w:val="whitespace-normal"/>
        <w:numPr>
          <w:ilvl w:val="0"/>
          <w:numId w:val="6"/>
        </w:numPr>
        <w:spacing w:before="0" w:beforeAutospacing="0" w:after="0" w:afterAutospacing="0"/>
        <w:ind w:left="0" w:firstLine="851"/>
        <w:jc w:val="both"/>
        <w:rPr>
          <w:rFonts w:ascii="Arial" w:hAnsi="Arial" w:cs="Arial"/>
          <w:color w:val="000000"/>
          <w:sz w:val="28"/>
          <w:szCs w:val="28"/>
        </w:rPr>
      </w:pPr>
      <w:r w:rsidRPr="00080889">
        <w:rPr>
          <w:rFonts w:ascii="Arial" w:hAnsi="Arial" w:cs="Arial"/>
          <w:color w:val="000000"/>
          <w:sz w:val="28"/>
          <w:szCs w:val="28"/>
        </w:rPr>
        <w:t xml:space="preserve">Систематическое исследование взаимосвязи между параметрами обработки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и поведением уплотнения в сплаве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w:t>
      </w:r>
    </w:p>
    <w:p w:rsidR="00F71FAA" w:rsidRPr="00080889" w:rsidRDefault="00F71FAA" w:rsidP="00F71FAA">
      <w:pPr>
        <w:pStyle w:val="whitespace-normal"/>
        <w:numPr>
          <w:ilvl w:val="0"/>
          <w:numId w:val="6"/>
        </w:numPr>
        <w:spacing w:before="0" w:beforeAutospacing="0" w:after="0" w:afterAutospacing="0"/>
        <w:ind w:left="0" w:firstLine="851"/>
        <w:jc w:val="both"/>
        <w:rPr>
          <w:rFonts w:ascii="Arial" w:hAnsi="Arial" w:cs="Arial"/>
          <w:color w:val="000000"/>
          <w:sz w:val="28"/>
          <w:szCs w:val="28"/>
        </w:rPr>
      </w:pPr>
      <w:r w:rsidRPr="00080889">
        <w:rPr>
          <w:rFonts w:ascii="Arial" w:hAnsi="Arial" w:cs="Arial"/>
          <w:color w:val="000000"/>
          <w:sz w:val="28"/>
          <w:szCs w:val="28"/>
        </w:rPr>
        <w:t>Установление корреляций между условиями обработки, фазообразованием и микроструктурной эволюцией;</w:t>
      </w:r>
    </w:p>
    <w:p w:rsidR="00F71FAA" w:rsidRPr="00080889" w:rsidRDefault="00F71FAA" w:rsidP="00F71FAA">
      <w:pPr>
        <w:pStyle w:val="whitespace-normal"/>
        <w:numPr>
          <w:ilvl w:val="0"/>
          <w:numId w:val="6"/>
        </w:numPr>
        <w:spacing w:before="0" w:beforeAutospacing="0" w:after="0" w:afterAutospacing="0"/>
        <w:ind w:left="0" w:firstLine="851"/>
        <w:jc w:val="both"/>
        <w:rPr>
          <w:rFonts w:ascii="Arial" w:hAnsi="Arial" w:cs="Arial"/>
          <w:color w:val="000000"/>
          <w:sz w:val="28"/>
          <w:szCs w:val="28"/>
        </w:rPr>
      </w:pPr>
      <w:r w:rsidRPr="00080889">
        <w:rPr>
          <w:rFonts w:ascii="Arial" w:hAnsi="Arial" w:cs="Arial"/>
          <w:color w:val="000000"/>
          <w:sz w:val="28"/>
          <w:szCs w:val="28"/>
        </w:rPr>
        <w:t>Разработка оптимизированных параметров обработки для достижения постоянных механических свойств;</w:t>
      </w:r>
    </w:p>
    <w:p w:rsidR="00F71FAA" w:rsidRPr="00080889" w:rsidRDefault="00F71FAA" w:rsidP="00F71FAA">
      <w:pPr>
        <w:pStyle w:val="whitespace-normal"/>
        <w:numPr>
          <w:ilvl w:val="0"/>
          <w:numId w:val="6"/>
        </w:numPr>
        <w:spacing w:before="0" w:beforeAutospacing="0" w:after="0" w:afterAutospacing="0"/>
        <w:ind w:left="0" w:firstLine="851"/>
        <w:jc w:val="both"/>
        <w:rPr>
          <w:rFonts w:ascii="Arial" w:hAnsi="Arial" w:cs="Arial"/>
          <w:color w:val="000000"/>
          <w:sz w:val="28"/>
          <w:szCs w:val="28"/>
        </w:rPr>
      </w:pPr>
      <w:r w:rsidRPr="00080889">
        <w:rPr>
          <w:rFonts w:ascii="Arial" w:hAnsi="Arial" w:cs="Arial"/>
          <w:color w:val="000000"/>
          <w:sz w:val="28"/>
          <w:szCs w:val="28"/>
        </w:rPr>
        <w:t xml:space="preserve">Предоставление комплексного понимания взаимосвязей между процессом, структурой и свойствами для состава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w:t>
      </w:r>
    </w:p>
    <w:p w:rsidR="00F71FAA" w:rsidRPr="00080889" w:rsidRDefault="00F71FAA" w:rsidP="00F71FAA">
      <w:pPr>
        <w:pStyle w:val="whitespace-pre-wrap"/>
        <w:spacing w:before="0" w:beforeAutospacing="0" w:after="0" w:afterAutospacing="0"/>
        <w:ind w:firstLine="851"/>
        <w:jc w:val="both"/>
        <w:rPr>
          <w:rFonts w:ascii="Arial" w:hAnsi="Arial" w:cs="Arial"/>
          <w:color w:val="000000"/>
          <w:sz w:val="28"/>
          <w:szCs w:val="28"/>
        </w:rPr>
      </w:pPr>
      <w:r w:rsidRPr="00080889">
        <w:rPr>
          <w:rFonts w:ascii="Arial" w:hAnsi="Arial" w:cs="Arial"/>
          <w:color w:val="000000"/>
          <w:sz w:val="28"/>
          <w:szCs w:val="28"/>
        </w:rPr>
        <w:t xml:space="preserve">Результаты данного исследования будут способствовать разработке надежных технологических рекомендаций для изготовления методом селективного лазерного плавления компонентов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со специальными свойствами для биомедицинских применений.</w:t>
      </w:r>
    </w:p>
    <w:p w:rsidR="00FB7D4B" w:rsidRPr="00080889" w:rsidRDefault="00B0616C" w:rsidP="00FB7D4B">
      <w:pPr>
        <w:spacing w:before="100" w:beforeAutospacing="1" w:after="100" w:afterAutospacing="1"/>
        <w:ind w:firstLine="709"/>
        <w:jc w:val="both"/>
        <w:outlineLvl w:val="0"/>
        <w:rPr>
          <w:rFonts w:ascii="Arial" w:hAnsi="Arial" w:cs="Arial"/>
          <w:b/>
          <w:bCs/>
          <w:color w:val="000000"/>
          <w:kern w:val="36"/>
          <w:sz w:val="28"/>
          <w:szCs w:val="28"/>
        </w:rPr>
      </w:pPr>
      <w:r w:rsidRPr="00080889">
        <w:rPr>
          <w:rFonts w:ascii="Arial" w:hAnsi="Arial" w:cs="Arial"/>
          <w:b/>
          <w:bCs/>
          <w:color w:val="000000"/>
          <w:kern w:val="36"/>
          <w:sz w:val="28"/>
          <w:szCs w:val="28"/>
        </w:rPr>
        <w:t>2. Материалы и методы</w:t>
      </w:r>
    </w:p>
    <w:p w:rsidR="00FB7D4B" w:rsidRPr="00080889" w:rsidRDefault="00FB7D4B" w:rsidP="00FB7D4B">
      <w:pPr>
        <w:jc w:val="both"/>
        <w:outlineLvl w:val="0"/>
        <w:rPr>
          <w:rFonts w:ascii="Arial" w:hAnsi="Arial" w:cs="Arial"/>
          <w:b/>
          <w:bCs/>
          <w:color w:val="000000"/>
          <w:kern w:val="36"/>
          <w:sz w:val="28"/>
          <w:szCs w:val="28"/>
        </w:rPr>
      </w:pPr>
      <w:r w:rsidRPr="00080889">
        <w:rPr>
          <w:rFonts w:ascii="Arial" w:hAnsi="Arial" w:cs="Arial"/>
          <w:b/>
          <w:bCs/>
          <w:color w:val="000000"/>
          <w:sz w:val="28"/>
          <w:szCs w:val="28"/>
        </w:rPr>
        <w:lastRenderedPageBreak/>
        <w:t>2.1 Исходные материалы</w:t>
      </w:r>
    </w:p>
    <w:p w:rsidR="00FB7D4B" w:rsidRPr="00080889" w:rsidRDefault="00FB7D4B" w:rsidP="006769FA">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 xml:space="preserve">Исходным материалом, использованным в этом исследовании, был порошок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(мас.%), предоставленный </w:t>
      </w:r>
      <w:r w:rsidRPr="00FE2BF9">
        <w:rPr>
          <w:rFonts w:ascii="Arial" w:hAnsi="Arial" w:cs="Arial"/>
          <w:color w:val="000000"/>
          <w:sz w:val="28"/>
          <w:szCs w:val="28"/>
          <w:lang w:val="en-US"/>
        </w:rPr>
        <w:t>Guangzhou</w:t>
      </w:r>
      <w:r w:rsidRPr="00080889">
        <w:rPr>
          <w:rFonts w:ascii="Arial" w:hAnsi="Arial" w:cs="Arial"/>
          <w:color w:val="000000"/>
          <w:sz w:val="28"/>
          <w:szCs w:val="28"/>
        </w:rPr>
        <w:t xml:space="preserve"> </w:t>
      </w:r>
      <w:r w:rsidRPr="00FE2BF9">
        <w:rPr>
          <w:rFonts w:ascii="Arial" w:hAnsi="Arial" w:cs="Arial"/>
          <w:color w:val="000000"/>
          <w:sz w:val="28"/>
          <w:szCs w:val="28"/>
          <w:lang w:val="en-US"/>
        </w:rPr>
        <w:t>Sailong</w:t>
      </w:r>
      <w:r w:rsidRPr="00080889">
        <w:rPr>
          <w:rFonts w:ascii="Arial" w:hAnsi="Arial" w:cs="Arial"/>
          <w:color w:val="000000"/>
          <w:sz w:val="28"/>
          <w:szCs w:val="28"/>
        </w:rPr>
        <w:t xml:space="preserve"> </w:t>
      </w:r>
      <w:r w:rsidRPr="00FE2BF9">
        <w:rPr>
          <w:rFonts w:ascii="Arial" w:hAnsi="Arial" w:cs="Arial"/>
          <w:color w:val="000000"/>
          <w:sz w:val="28"/>
          <w:szCs w:val="28"/>
          <w:lang w:val="en-US"/>
        </w:rPr>
        <w:t>Additive</w:t>
      </w:r>
      <w:r w:rsidRPr="00080889">
        <w:rPr>
          <w:rFonts w:ascii="Arial" w:hAnsi="Arial" w:cs="Arial"/>
          <w:color w:val="000000"/>
          <w:sz w:val="28"/>
          <w:szCs w:val="28"/>
        </w:rPr>
        <w:t xml:space="preserve"> </w:t>
      </w:r>
      <w:r w:rsidRPr="00FE2BF9">
        <w:rPr>
          <w:rFonts w:ascii="Arial" w:hAnsi="Arial" w:cs="Arial"/>
          <w:color w:val="000000"/>
          <w:sz w:val="28"/>
          <w:szCs w:val="28"/>
          <w:lang w:val="en-US"/>
        </w:rPr>
        <w:t>Manufacturing</w:t>
      </w:r>
      <w:r w:rsidRPr="00080889">
        <w:rPr>
          <w:rFonts w:ascii="Arial" w:hAnsi="Arial" w:cs="Arial"/>
          <w:color w:val="000000"/>
          <w:sz w:val="28"/>
          <w:szCs w:val="28"/>
        </w:rPr>
        <w:t xml:space="preserve"> </w:t>
      </w:r>
      <w:r w:rsidRPr="00FE2BF9">
        <w:rPr>
          <w:rFonts w:ascii="Arial" w:hAnsi="Arial" w:cs="Arial"/>
          <w:color w:val="000000"/>
          <w:sz w:val="28"/>
          <w:szCs w:val="28"/>
          <w:lang w:val="en-US"/>
        </w:rPr>
        <w:t>Co</w:t>
      </w:r>
      <w:r w:rsidRPr="00080889">
        <w:rPr>
          <w:rFonts w:ascii="Arial" w:hAnsi="Arial" w:cs="Arial"/>
          <w:color w:val="000000"/>
          <w:sz w:val="28"/>
          <w:szCs w:val="28"/>
        </w:rPr>
        <w:t xml:space="preserve">., </w:t>
      </w:r>
      <w:r w:rsidRPr="00FE2BF9">
        <w:rPr>
          <w:rFonts w:ascii="Arial" w:hAnsi="Arial" w:cs="Arial"/>
          <w:color w:val="000000"/>
          <w:sz w:val="28"/>
          <w:szCs w:val="28"/>
          <w:lang w:val="en-US"/>
        </w:rPr>
        <w:t>Ltd</w:t>
      </w:r>
      <w:r w:rsidRPr="00080889">
        <w:rPr>
          <w:rFonts w:ascii="Arial" w:hAnsi="Arial" w:cs="Arial"/>
          <w:color w:val="000000"/>
          <w:sz w:val="28"/>
          <w:szCs w:val="28"/>
        </w:rPr>
        <w:t xml:space="preserve">. Частицы порошка имели сферическую морфологию, типичную для порошков, распыленных газом (рис. 1а). Анализ распределения размеров частиц, проведенный с использованием лазерного анализатора частиц </w:t>
      </w:r>
      <w:r w:rsidRPr="00FE2BF9">
        <w:rPr>
          <w:rFonts w:ascii="Arial" w:hAnsi="Arial" w:cs="Arial"/>
          <w:color w:val="000000"/>
          <w:sz w:val="28"/>
          <w:szCs w:val="28"/>
          <w:lang w:val="en-US"/>
        </w:rPr>
        <w:t>Fritsch</w:t>
      </w:r>
      <w:r w:rsidRPr="00080889">
        <w:rPr>
          <w:rFonts w:ascii="Arial" w:hAnsi="Arial" w:cs="Arial"/>
          <w:color w:val="000000"/>
          <w:sz w:val="28"/>
          <w:szCs w:val="28"/>
        </w:rPr>
        <w:t xml:space="preserve"> </w:t>
      </w:r>
      <w:r w:rsidRPr="00FE2BF9">
        <w:rPr>
          <w:rFonts w:ascii="Arial" w:hAnsi="Arial" w:cs="Arial"/>
          <w:color w:val="000000"/>
          <w:sz w:val="28"/>
          <w:szCs w:val="28"/>
          <w:lang w:val="en-US"/>
        </w:rPr>
        <w:t>Analysette</w:t>
      </w:r>
      <w:r w:rsidRPr="00080889">
        <w:rPr>
          <w:rFonts w:ascii="Arial" w:hAnsi="Arial" w:cs="Arial"/>
          <w:color w:val="000000"/>
          <w:sz w:val="28"/>
          <w:szCs w:val="28"/>
        </w:rPr>
        <w:t xml:space="preserve"> 22 </w:t>
      </w:r>
      <w:r w:rsidRPr="00FE2BF9">
        <w:rPr>
          <w:rFonts w:ascii="Arial" w:hAnsi="Arial" w:cs="Arial"/>
          <w:color w:val="000000"/>
          <w:sz w:val="28"/>
          <w:szCs w:val="28"/>
          <w:lang w:val="en-US"/>
        </w:rPr>
        <w:t>NanoTec</w:t>
      </w:r>
      <w:r w:rsidRPr="00080889">
        <w:rPr>
          <w:rFonts w:ascii="Arial" w:hAnsi="Arial" w:cs="Arial"/>
          <w:color w:val="000000"/>
          <w:sz w:val="28"/>
          <w:szCs w:val="28"/>
        </w:rPr>
        <w:t xml:space="preserve"> </w:t>
      </w:r>
      <w:r w:rsidRPr="00FE2BF9">
        <w:rPr>
          <w:rFonts w:ascii="Arial" w:hAnsi="Arial" w:cs="Arial"/>
          <w:color w:val="000000"/>
          <w:sz w:val="28"/>
          <w:szCs w:val="28"/>
          <w:lang w:val="en-US"/>
        </w:rPr>
        <w:t>plus</w:t>
      </w:r>
      <w:r w:rsidRPr="00080889">
        <w:rPr>
          <w:rFonts w:ascii="Arial" w:hAnsi="Arial" w:cs="Arial"/>
          <w:color w:val="000000"/>
          <w:sz w:val="28"/>
          <w:szCs w:val="28"/>
        </w:rPr>
        <w:t xml:space="preserve">, выявил относительно узкое распределение размеров с </w:t>
      </w:r>
      <w:r w:rsidRPr="00FE2BF9">
        <w:rPr>
          <w:rFonts w:ascii="Arial" w:hAnsi="Arial" w:cs="Arial"/>
          <w:color w:val="000000"/>
          <w:sz w:val="28"/>
          <w:szCs w:val="28"/>
          <w:lang w:val="en-US"/>
        </w:rPr>
        <w:t>d</w:t>
      </w:r>
      <w:r w:rsidRPr="00080889">
        <w:rPr>
          <w:rFonts w:ascii="Arial" w:hAnsi="Arial" w:cs="Arial"/>
          <w:color w:val="000000"/>
          <w:sz w:val="28"/>
          <w:szCs w:val="28"/>
        </w:rPr>
        <w:t xml:space="preserve">10 = 14 мкм, </w:t>
      </w:r>
      <w:r w:rsidRPr="00FE2BF9">
        <w:rPr>
          <w:rFonts w:ascii="Arial" w:hAnsi="Arial" w:cs="Arial"/>
          <w:color w:val="000000"/>
          <w:sz w:val="28"/>
          <w:szCs w:val="28"/>
          <w:lang w:val="en-US"/>
        </w:rPr>
        <w:t>d</w:t>
      </w:r>
      <w:r w:rsidRPr="00080889">
        <w:rPr>
          <w:rFonts w:ascii="Arial" w:hAnsi="Arial" w:cs="Arial"/>
          <w:color w:val="000000"/>
          <w:sz w:val="28"/>
          <w:szCs w:val="28"/>
        </w:rPr>
        <w:t xml:space="preserve">50 = 35,2 мкм и </w:t>
      </w:r>
      <w:r w:rsidRPr="00FE2BF9">
        <w:rPr>
          <w:rFonts w:ascii="Arial" w:hAnsi="Arial" w:cs="Arial"/>
          <w:color w:val="000000"/>
          <w:sz w:val="28"/>
          <w:szCs w:val="28"/>
          <w:lang w:val="en-US"/>
        </w:rPr>
        <w:t>d</w:t>
      </w:r>
      <w:r w:rsidRPr="00080889">
        <w:rPr>
          <w:rFonts w:ascii="Arial" w:hAnsi="Arial" w:cs="Arial"/>
          <w:color w:val="000000"/>
          <w:sz w:val="28"/>
          <w:szCs w:val="28"/>
        </w:rPr>
        <w:t>90 = 68,7 мкм. Измерения проводились в режиме жидкостной дисперсии с использованием воды в качестве диспергирующей среды, с ультразвуковой обработкой, применяемой при 100% мощности для обеспечения надлежащей деагломерации частиц. Значение диапазона ((</w:t>
      </w:r>
      <w:r w:rsidRPr="00FE2BF9">
        <w:rPr>
          <w:rFonts w:ascii="Arial" w:hAnsi="Arial" w:cs="Arial"/>
          <w:color w:val="000000"/>
          <w:sz w:val="28"/>
          <w:szCs w:val="28"/>
          <w:lang w:val="en-US"/>
        </w:rPr>
        <w:t>d</w:t>
      </w:r>
      <w:r w:rsidRPr="00080889">
        <w:rPr>
          <w:rFonts w:ascii="Arial" w:hAnsi="Arial" w:cs="Arial"/>
          <w:color w:val="000000"/>
          <w:sz w:val="28"/>
          <w:szCs w:val="28"/>
        </w:rPr>
        <w:t>90-</w:t>
      </w:r>
      <w:r w:rsidRPr="00FE2BF9">
        <w:rPr>
          <w:rFonts w:ascii="Arial" w:hAnsi="Arial" w:cs="Arial"/>
          <w:color w:val="000000"/>
          <w:sz w:val="28"/>
          <w:szCs w:val="28"/>
          <w:lang w:val="en-US"/>
        </w:rPr>
        <w:t>d</w:t>
      </w:r>
      <w:r w:rsidRPr="00080889">
        <w:rPr>
          <w:rFonts w:ascii="Arial" w:hAnsi="Arial" w:cs="Arial"/>
          <w:color w:val="000000"/>
          <w:sz w:val="28"/>
          <w:szCs w:val="28"/>
        </w:rPr>
        <w:t>10)/</w:t>
      </w:r>
      <w:r w:rsidRPr="00FE2BF9">
        <w:rPr>
          <w:rFonts w:ascii="Arial" w:hAnsi="Arial" w:cs="Arial"/>
          <w:color w:val="000000"/>
          <w:sz w:val="28"/>
          <w:szCs w:val="28"/>
          <w:lang w:val="en-US"/>
        </w:rPr>
        <w:t>d</w:t>
      </w:r>
      <w:r w:rsidRPr="00080889">
        <w:rPr>
          <w:rFonts w:ascii="Arial" w:hAnsi="Arial" w:cs="Arial"/>
          <w:color w:val="000000"/>
          <w:sz w:val="28"/>
          <w:szCs w:val="28"/>
        </w:rPr>
        <w:t>50), равное 1,55, указывает на хорошую однородность распределения размеров порошка.</w:t>
      </w:r>
    </w:p>
    <w:p w:rsidR="00F24F9D" w:rsidRPr="00080889" w:rsidRDefault="00F24F9D" w:rsidP="00F24F9D">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 xml:space="preserve">Исследование отдельных частиц с помощью сканирующей электронной микроскопии (СЭМ) с высоким увеличением (рис. 1б) выявило морфологию их поверхности, характеризующуюся мелкой дендритной структурой, что типично для быстрого затвердевания в процессе газовой атомизации. Гистограмма распределения размеров частиц с кумулятивной кривой (рис. 1в) подтверждает нормальное распределение размеров частиц и отсутствие значительного количества мелких сателлитных частиц, что благоприятно для текучести порошка и его распределения в процессе </w:t>
      </w:r>
      <w:r w:rsidRPr="00F24F9D">
        <w:rPr>
          <w:rFonts w:ascii="Arial" w:hAnsi="Arial" w:cs="Arial"/>
          <w:color w:val="000000"/>
          <w:sz w:val="28"/>
          <w:szCs w:val="28"/>
          <w:lang w:val="en-US"/>
        </w:rPr>
        <w:t>SLM</w:t>
      </w:r>
      <w:r w:rsidRPr="00080889">
        <w:rPr>
          <w:rFonts w:ascii="Arial" w:hAnsi="Arial" w:cs="Arial"/>
          <w:color w:val="000000"/>
          <w:sz w:val="28"/>
          <w:szCs w:val="28"/>
        </w:rPr>
        <w:t>.</w:t>
      </w:r>
    </w:p>
    <w:p w:rsidR="00F24F9D" w:rsidRPr="00080889" w:rsidRDefault="00F24F9D" w:rsidP="00F24F9D">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 xml:space="preserve">Поперечный анализ частиц в сочетании с картированием </w:t>
      </w:r>
      <w:r w:rsidRPr="00F24F9D">
        <w:rPr>
          <w:rFonts w:ascii="Arial" w:hAnsi="Arial" w:cs="Arial"/>
          <w:color w:val="000000"/>
          <w:sz w:val="28"/>
          <w:szCs w:val="28"/>
          <w:lang w:val="en-US"/>
        </w:rPr>
        <w:t>EDS</w:t>
      </w:r>
      <w:r w:rsidRPr="00080889">
        <w:rPr>
          <w:rFonts w:ascii="Arial" w:hAnsi="Arial" w:cs="Arial"/>
          <w:color w:val="000000"/>
          <w:sz w:val="28"/>
          <w:szCs w:val="28"/>
        </w:rPr>
        <w:t xml:space="preserve"> (рис. 1</w:t>
      </w:r>
      <w:r w:rsidRPr="00F24F9D">
        <w:rPr>
          <w:rFonts w:ascii="Arial" w:hAnsi="Arial" w:cs="Arial"/>
          <w:color w:val="000000"/>
          <w:sz w:val="28"/>
          <w:szCs w:val="28"/>
          <w:lang w:val="en-US"/>
        </w:rPr>
        <w:t>d</w:t>
      </w:r>
      <w:r w:rsidRPr="00080889">
        <w:rPr>
          <w:rFonts w:ascii="Arial" w:hAnsi="Arial" w:cs="Arial"/>
          <w:color w:val="000000"/>
          <w:sz w:val="28"/>
          <w:szCs w:val="28"/>
        </w:rPr>
        <w:t xml:space="preserve">) показал равномерное распределение элементов </w:t>
      </w:r>
      <w:r w:rsidRPr="00F24F9D">
        <w:rPr>
          <w:rFonts w:ascii="Arial" w:hAnsi="Arial" w:cs="Arial"/>
          <w:color w:val="000000"/>
          <w:sz w:val="28"/>
          <w:szCs w:val="28"/>
          <w:lang w:val="en-US"/>
        </w:rPr>
        <w:t>Ti</w:t>
      </w:r>
      <w:r w:rsidRPr="00080889">
        <w:rPr>
          <w:rFonts w:ascii="Arial" w:hAnsi="Arial" w:cs="Arial"/>
          <w:color w:val="000000"/>
          <w:sz w:val="28"/>
          <w:szCs w:val="28"/>
        </w:rPr>
        <w:t xml:space="preserve"> и </w:t>
      </w:r>
      <w:r w:rsidRPr="00F24F9D">
        <w:rPr>
          <w:rFonts w:ascii="Arial" w:hAnsi="Arial" w:cs="Arial"/>
          <w:color w:val="000000"/>
          <w:sz w:val="28"/>
          <w:szCs w:val="28"/>
          <w:lang w:val="en-US"/>
        </w:rPr>
        <w:t>Ta</w:t>
      </w:r>
      <w:r w:rsidRPr="00080889">
        <w:rPr>
          <w:rFonts w:ascii="Arial" w:hAnsi="Arial" w:cs="Arial"/>
          <w:color w:val="000000"/>
          <w:sz w:val="28"/>
          <w:szCs w:val="28"/>
        </w:rPr>
        <w:t xml:space="preserve"> внутри отдельных частиц, что указывает на хорошую однородность исходного состава порошка. В частицах порошка не наблюдалось значительной сегрегации состава или внутренней пористости, что необходимо для достижения постоянных свойств в конечных деталях, изготовленных методом </w:t>
      </w:r>
      <w:r w:rsidRPr="00F24F9D">
        <w:rPr>
          <w:rFonts w:ascii="Arial" w:hAnsi="Arial" w:cs="Arial"/>
          <w:color w:val="000000"/>
          <w:sz w:val="28"/>
          <w:szCs w:val="28"/>
          <w:lang w:val="en-US"/>
        </w:rPr>
        <w:t>SLM</w:t>
      </w:r>
      <w:r w:rsidRPr="00080889">
        <w:rPr>
          <w:rFonts w:ascii="Arial" w:hAnsi="Arial" w:cs="Arial"/>
          <w:color w:val="000000"/>
          <w:sz w:val="28"/>
          <w:szCs w:val="28"/>
        </w:rPr>
        <w:t>. Анализ отдельных частиц порошка методом энергодисперсионной рентгеновской спектроскопии (</w:t>
      </w:r>
      <w:r w:rsidRPr="00F24F9D">
        <w:rPr>
          <w:rFonts w:ascii="Arial" w:hAnsi="Arial" w:cs="Arial"/>
          <w:color w:val="000000"/>
          <w:sz w:val="28"/>
          <w:szCs w:val="28"/>
          <w:lang w:val="en-US"/>
        </w:rPr>
        <w:t>EDS</w:t>
      </w:r>
      <w:r w:rsidRPr="00080889">
        <w:rPr>
          <w:rFonts w:ascii="Arial" w:hAnsi="Arial" w:cs="Arial"/>
          <w:color w:val="000000"/>
          <w:sz w:val="28"/>
          <w:szCs w:val="28"/>
        </w:rPr>
        <w:t xml:space="preserve">) показал равномерное распределение элементов со средним составом (мас. %) </w:t>
      </w:r>
      <w:r w:rsidRPr="00F24F9D">
        <w:rPr>
          <w:rFonts w:ascii="Arial" w:hAnsi="Arial" w:cs="Arial"/>
          <w:color w:val="000000"/>
          <w:sz w:val="28"/>
          <w:szCs w:val="28"/>
          <w:lang w:val="en-US"/>
        </w:rPr>
        <w:t>Ti</w:t>
      </w:r>
      <w:r w:rsidRPr="00080889">
        <w:rPr>
          <w:rFonts w:ascii="Arial" w:hAnsi="Arial" w:cs="Arial"/>
          <w:color w:val="000000"/>
          <w:sz w:val="28"/>
          <w:szCs w:val="28"/>
        </w:rPr>
        <w:t xml:space="preserve"> - 85,53 ± 0,15% и </w:t>
      </w:r>
      <w:r w:rsidRPr="00F24F9D">
        <w:rPr>
          <w:rFonts w:ascii="Arial" w:hAnsi="Arial" w:cs="Arial"/>
          <w:color w:val="000000"/>
          <w:sz w:val="28"/>
          <w:szCs w:val="28"/>
          <w:lang w:val="en-US"/>
        </w:rPr>
        <w:t>Ta</w:t>
      </w:r>
      <w:r w:rsidRPr="00080889">
        <w:rPr>
          <w:rFonts w:ascii="Arial" w:hAnsi="Arial" w:cs="Arial"/>
          <w:color w:val="000000"/>
          <w:sz w:val="28"/>
          <w:szCs w:val="28"/>
        </w:rPr>
        <w:t xml:space="preserve"> - 14,47 ± 0,15%. Этот состав очень близок к номинальному составу </w:t>
      </w:r>
      <w:r w:rsidRPr="00F24F9D">
        <w:rPr>
          <w:rFonts w:ascii="Arial" w:hAnsi="Arial" w:cs="Arial"/>
          <w:color w:val="000000"/>
          <w:sz w:val="28"/>
          <w:szCs w:val="28"/>
          <w:lang w:val="en-US"/>
        </w:rPr>
        <w:t>Ti</w:t>
      </w:r>
      <w:r w:rsidRPr="00080889">
        <w:rPr>
          <w:rFonts w:ascii="Arial" w:hAnsi="Arial" w:cs="Arial"/>
          <w:color w:val="000000"/>
          <w:sz w:val="28"/>
          <w:szCs w:val="28"/>
        </w:rPr>
        <w:t>-15</w:t>
      </w:r>
      <w:r w:rsidRPr="00F24F9D">
        <w:rPr>
          <w:rFonts w:ascii="Arial" w:hAnsi="Arial" w:cs="Arial"/>
          <w:color w:val="000000"/>
          <w:sz w:val="28"/>
          <w:szCs w:val="28"/>
          <w:lang w:val="en-US"/>
        </w:rPr>
        <w:t>Ta</w:t>
      </w:r>
      <w:r w:rsidRPr="00080889">
        <w:rPr>
          <w:rFonts w:ascii="Arial" w:hAnsi="Arial" w:cs="Arial"/>
          <w:color w:val="000000"/>
          <w:sz w:val="28"/>
          <w:szCs w:val="28"/>
        </w:rPr>
        <w:t>, что указывает на хорошее качество предварительно легированного порошка.</w:t>
      </w:r>
    </w:p>
    <w:p w:rsidR="00FB7D4B" w:rsidRPr="00080889" w:rsidRDefault="00FB7D4B" w:rsidP="00FB7D4B">
      <w:pPr>
        <w:pStyle w:val="whitespace-pre-wrap"/>
        <w:spacing w:before="0" w:beforeAutospacing="0" w:after="0" w:afterAutospacing="0"/>
        <w:rPr>
          <w:rFonts w:ascii="Arial" w:hAnsi="Arial" w:cs="Arial"/>
          <w:color w:val="000000"/>
          <w:sz w:val="28"/>
          <w:szCs w:val="28"/>
        </w:rPr>
      </w:pPr>
    </w:p>
    <w:p w:rsidR="00826C7F" w:rsidRPr="00080889" w:rsidRDefault="00826C7F" w:rsidP="00FB7D4B">
      <w:pPr>
        <w:pStyle w:val="whitespace-pre-wrap"/>
        <w:spacing w:before="0" w:beforeAutospacing="0" w:after="0" w:afterAutospacing="0"/>
        <w:rPr>
          <w:rFonts w:ascii="Arial" w:hAnsi="Arial" w:cs="Arial"/>
          <w:color w:val="000000"/>
          <w:sz w:val="28"/>
          <w:szCs w:val="28"/>
        </w:rPr>
      </w:pPr>
    </w:p>
    <w:p w:rsidR="00B268B3" w:rsidRPr="00FE2BF9" w:rsidRDefault="00B268B3" w:rsidP="006769FA">
      <w:pPr>
        <w:pStyle w:val="whitespace-pre-wrap"/>
        <w:spacing w:before="0" w:beforeAutospacing="0" w:after="0" w:afterAutospacing="0"/>
        <w:jc w:val="center"/>
        <w:rPr>
          <w:rFonts w:ascii="Arial" w:hAnsi="Arial" w:cs="Arial"/>
          <w:color w:val="000000"/>
          <w:sz w:val="28"/>
          <w:szCs w:val="28"/>
          <w:highlight w:val="yellow"/>
          <w:lang w:val="en-US"/>
        </w:rPr>
      </w:pPr>
      <w:r w:rsidRPr="00FE2BF9">
        <w:rPr>
          <w:rFonts w:ascii="Arial" w:hAnsi="Arial" w:cs="Arial"/>
          <w:noProof/>
          <w:color w:val="000000"/>
          <w:sz w:val="28"/>
          <w:szCs w:val="28"/>
          <w:lang w:val="en-US"/>
          <w14:ligatures w14:val="standardContextual"/>
        </w:rPr>
        <w:lastRenderedPageBreak/>
        <w:drawing>
          <wp:inline distT="0" distB="0" distL="0" distR="0">
            <wp:extent cx="5936615" cy="4326255"/>
            <wp:effectExtent l="0" t="0" r="0" b="4445"/>
            <wp:docPr id="206783370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3702" name="Рисунок 20678337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6615" cy="4326255"/>
                    </a:xfrm>
                    <a:prstGeom prst="rect">
                      <a:avLst/>
                    </a:prstGeom>
                  </pic:spPr>
                </pic:pic>
              </a:graphicData>
            </a:graphic>
          </wp:inline>
        </w:drawing>
      </w:r>
    </w:p>
    <w:p w:rsidR="00FB7D4B" w:rsidRPr="00080889" w:rsidRDefault="00FB7D4B" w:rsidP="006769FA">
      <w:pPr>
        <w:pStyle w:val="whitespace-pre-wrap"/>
        <w:spacing w:before="0" w:beforeAutospacing="0" w:after="0" w:afterAutospacing="0"/>
        <w:jc w:val="center"/>
        <w:rPr>
          <w:rFonts w:ascii="Arial" w:hAnsi="Arial" w:cs="Arial"/>
          <w:color w:val="000000"/>
          <w:sz w:val="28"/>
          <w:szCs w:val="28"/>
        </w:rPr>
      </w:pPr>
      <w:r w:rsidRPr="00080889">
        <w:rPr>
          <w:rFonts w:ascii="Arial" w:hAnsi="Arial" w:cs="Arial"/>
          <w:b/>
          <w:bCs/>
          <w:color w:val="000000"/>
          <w:sz w:val="28"/>
          <w:szCs w:val="28"/>
        </w:rPr>
        <w:t>Рисунок 1. (</w:t>
      </w:r>
      <w:r w:rsidRPr="00FE2BF9">
        <w:rPr>
          <w:rFonts w:ascii="Arial" w:hAnsi="Arial" w:cs="Arial"/>
          <w:b/>
          <w:bCs/>
          <w:color w:val="000000"/>
          <w:sz w:val="28"/>
          <w:szCs w:val="28"/>
          <w:lang w:val="en-US"/>
        </w:rPr>
        <w:t>a</w:t>
      </w:r>
      <w:r w:rsidRPr="00080889">
        <w:rPr>
          <w:rFonts w:ascii="Arial" w:hAnsi="Arial" w:cs="Arial"/>
          <w:b/>
          <w:bCs/>
          <w:color w:val="000000"/>
          <w:sz w:val="28"/>
          <w:szCs w:val="28"/>
        </w:rPr>
        <w:t xml:space="preserve">) СЭМ-микрофотография, показывающая морфологию частиц порошка </w:t>
      </w:r>
      <w:r w:rsidRPr="00FE2BF9">
        <w:rPr>
          <w:rFonts w:ascii="Arial" w:hAnsi="Arial" w:cs="Arial"/>
          <w:b/>
          <w:bCs/>
          <w:color w:val="000000"/>
          <w:sz w:val="28"/>
          <w:szCs w:val="28"/>
          <w:lang w:val="en-US"/>
        </w:rPr>
        <w:t>Ti</w:t>
      </w:r>
      <w:r w:rsidRPr="00080889">
        <w:rPr>
          <w:rFonts w:ascii="Arial" w:hAnsi="Arial" w:cs="Arial"/>
          <w:b/>
          <w:bCs/>
          <w:color w:val="000000"/>
          <w:sz w:val="28"/>
          <w:szCs w:val="28"/>
        </w:rPr>
        <w:t>-15</w:t>
      </w:r>
      <w:r w:rsidRPr="00FE2BF9">
        <w:rPr>
          <w:rFonts w:ascii="Arial" w:hAnsi="Arial" w:cs="Arial"/>
          <w:b/>
          <w:bCs/>
          <w:color w:val="000000"/>
          <w:sz w:val="28"/>
          <w:szCs w:val="28"/>
          <w:lang w:val="en-US"/>
        </w:rPr>
        <w:t>Ta</w:t>
      </w:r>
      <w:r w:rsidRPr="00080889">
        <w:rPr>
          <w:rFonts w:ascii="Arial" w:hAnsi="Arial" w:cs="Arial"/>
          <w:b/>
          <w:bCs/>
          <w:color w:val="000000"/>
          <w:sz w:val="28"/>
          <w:szCs w:val="28"/>
        </w:rPr>
        <w:t>; (</w:t>
      </w:r>
      <w:r w:rsidRPr="00FE2BF9">
        <w:rPr>
          <w:rFonts w:ascii="Arial" w:hAnsi="Arial" w:cs="Arial"/>
          <w:b/>
          <w:bCs/>
          <w:color w:val="000000"/>
          <w:sz w:val="28"/>
          <w:szCs w:val="28"/>
          <w:lang w:val="en-US"/>
        </w:rPr>
        <w:t>b</w:t>
      </w:r>
      <w:r w:rsidRPr="00080889">
        <w:rPr>
          <w:rFonts w:ascii="Arial" w:hAnsi="Arial" w:cs="Arial"/>
          <w:b/>
          <w:bCs/>
          <w:color w:val="000000"/>
          <w:sz w:val="28"/>
          <w:szCs w:val="28"/>
        </w:rPr>
        <w:t>) СЭМ-изображение с большим увеличением, демонстрирующее морфологию поверхности отдельных частиц; (</w:t>
      </w:r>
      <w:r w:rsidRPr="00FE2BF9">
        <w:rPr>
          <w:rFonts w:ascii="Arial" w:hAnsi="Arial" w:cs="Arial"/>
          <w:b/>
          <w:bCs/>
          <w:color w:val="000000"/>
          <w:sz w:val="28"/>
          <w:szCs w:val="28"/>
          <w:lang w:val="en-US"/>
        </w:rPr>
        <w:t>c</w:t>
      </w:r>
      <w:r w:rsidRPr="00080889">
        <w:rPr>
          <w:rFonts w:ascii="Arial" w:hAnsi="Arial" w:cs="Arial"/>
          <w:b/>
          <w:bCs/>
          <w:color w:val="000000"/>
          <w:sz w:val="28"/>
          <w:szCs w:val="28"/>
        </w:rPr>
        <w:t>) Гистограмма распределения размеров частиц с кумулятивной кривой; (</w:t>
      </w:r>
      <w:r w:rsidRPr="00FE2BF9">
        <w:rPr>
          <w:rFonts w:ascii="Arial" w:hAnsi="Arial" w:cs="Arial"/>
          <w:b/>
          <w:bCs/>
          <w:color w:val="000000"/>
          <w:sz w:val="28"/>
          <w:szCs w:val="28"/>
          <w:lang w:val="en-US"/>
        </w:rPr>
        <w:t>d</w:t>
      </w:r>
      <w:r w:rsidRPr="00080889">
        <w:rPr>
          <w:rFonts w:ascii="Arial" w:hAnsi="Arial" w:cs="Arial"/>
          <w:b/>
          <w:bCs/>
          <w:color w:val="000000"/>
          <w:sz w:val="28"/>
          <w:szCs w:val="28"/>
        </w:rPr>
        <w:t xml:space="preserve">) СЭМ-изображение поперечного сечения частицы и распределения </w:t>
      </w:r>
      <w:r w:rsidRPr="00FE2BF9">
        <w:rPr>
          <w:rFonts w:ascii="Arial" w:hAnsi="Arial" w:cs="Arial"/>
          <w:b/>
          <w:bCs/>
          <w:color w:val="000000"/>
          <w:sz w:val="28"/>
          <w:szCs w:val="28"/>
          <w:lang w:val="en-US"/>
        </w:rPr>
        <w:t>Ti</w:t>
      </w:r>
      <w:r w:rsidRPr="00080889">
        <w:rPr>
          <w:rFonts w:ascii="Arial" w:hAnsi="Arial" w:cs="Arial"/>
          <w:b/>
          <w:bCs/>
          <w:color w:val="000000"/>
          <w:sz w:val="28"/>
          <w:szCs w:val="28"/>
        </w:rPr>
        <w:t xml:space="preserve"> и </w:t>
      </w:r>
      <w:r w:rsidRPr="00FE2BF9">
        <w:rPr>
          <w:rFonts w:ascii="Arial" w:hAnsi="Arial" w:cs="Arial"/>
          <w:b/>
          <w:bCs/>
          <w:color w:val="000000"/>
          <w:sz w:val="28"/>
          <w:szCs w:val="28"/>
          <w:lang w:val="en-US"/>
        </w:rPr>
        <w:t>Ta</w:t>
      </w:r>
      <w:r w:rsidRPr="00080889">
        <w:rPr>
          <w:rFonts w:ascii="Arial" w:hAnsi="Arial" w:cs="Arial"/>
          <w:b/>
          <w:bCs/>
          <w:color w:val="000000"/>
          <w:sz w:val="28"/>
          <w:szCs w:val="28"/>
        </w:rPr>
        <w:t xml:space="preserve"> в частице</w:t>
      </w:r>
    </w:p>
    <w:p w:rsidR="00477482" w:rsidRPr="00080889" w:rsidRDefault="00477482" w:rsidP="00FB7D4B">
      <w:pPr>
        <w:pStyle w:val="whitespace-pre-wrap"/>
        <w:spacing w:before="0" w:beforeAutospacing="0" w:after="0" w:afterAutospacing="0"/>
        <w:rPr>
          <w:rFonts w:ascii="Arial" w:hAnsi="Arial" w:cs="Arial"/>
          <w:color w:val="000000"/>
          <w:sz w:val="28"/>
          <w:szCs w:val="28"/>
        </w:rPr>
      </w:pPr>
    </w:p>
    <w:p w:rsidR="00FB7D4B" w:rsidRPr="00080889" w:rsidRDefault="00FB7D4B" w:rsidP="00FB7D4B">
      <w:pPr>
        <w:pStyle w:val="whitespace-pre-wrap"/>
        <w:spacing w:before="0" w:beforeAutospacing="0" w:after="0" w:afterAutospacing="0"/>
        <w:rPr>
          <w:rFonts w:ascii="Arial" w:hAnsi="Arial" w:cs="Arial"/>
          <w:b/>
          <w:bCs/>
          <w:color w:val="000000"/>
          <w:sz w:val="28"/>
          <w:szCs w:val="28"/>
        </w:rPr>
      </w:pPr>
      <w:r w:rsidRPr="00080889">
        <w:rPr>
          <w:rFonts w:ascii="Arial" w:hAnsi="Arial" w:cs="Arial"/>
          <w:b/>
          <w:bCs/>
          <w:color w:val="000000"/>
          <w:sz w:val="28"/>
          <w:szCs w:val="28"/>
        </w:rPr>
        <w:t>2.2. Селективное лазерное плавление</w:t>
      </w:r>
    </w:p>
    <w:p w:rsidR="00FB7D4B" w:rsidRPr="00080889" w:rsidRDefault="00FB7D4B" w:rsidP="006769FA">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Образцы были изготовлены с использованием системы селективного лазерного плавления 3</w:t>
      </w:r>
      <w:r w:rsidRPr="00FE2BF9">
        <w:rPr>
          <w:rFonts w:ascii="Arial" w:hAnsi="Arial" w:cs="Arial"/>
          <w:color w:val="000000"/>
          <w:sz w:val="28"/>
          <w:szCs w:val="28"/>
          <w:lang w:val="en-US"/>
        </w:rPr>
        <w:t>DLam</w:t>
      </w:r>
      <w:r w:rsidRPr="00080889">
        <w:rPr>
          <w:rFonts w:ascii="Arial" w:hAnsi="Arial" w:cs="Arial"/>
          <w:color w:val="000000"/>
          <w:sz w:val="28"/>
          <w:szCs w:val="28"/>
        </w:rPr>
        <w:t xml:space="preserve"> </w:t>
      </w:r>
      <w:r w:rsidRPr="00FE2BF9">
        <w:rPr>
          <w:rFonts w:ascii="Arial" w:hAnsi="Arial" w:cs="Arial"/>
          <w:color w:val="000000"/>
          <w:sz w:val="28"/>
          <w:szCs w:val="28"/>
          <w:lang w:val="en-US"/>
        </w:rPr>
        <w:t>MINI</w:t>
      </w:r>
      <w:r w:rsidRPr="00080889">
        <w:rPr>
          <w:rFonts w:ascii="Arial" w:hAnsi="Arial" w:cs="Arial"/>
          <w:color w:val="000000"/>
          <w:sz w:val="28"/>
          <w:szCs w:val="28"/>
        </w:rPr>
        <w:t>, оснащенной волоконным лазером с максимальной мощностью 300 Вт и диаметром луча 70 мкм. Обработка проводилась в атмосфере аргона высокой чистоты (</w:t>
      </w:r>
      <w:r w:rsidRPr="00FE2BF9">
        <w:rPr>
          <w:rFonts w:ascii="Arial" w:hAnsi="Arial" w:cs="Arial"/>
          <w:color w:val="000000"/>
          <w:sz w:val="28"/>
          <w:szCs w:val="28"/>
          <w:lang w:val="en-US"/>
        </w:rPr>
        <w:t>O</w:t>
      </w:r>
      <w:r w:rsidRPr="00080889">
        <w:rPr>
          <w:rFonts w:ascii="Arial" w:hAnsi="Arial" w:cs="Arial"/>
          <w:color w:val="000000"/>
          <w:sz w:val="28"/>
          <w:szCs w:val="28"/>
        </w:rPr>
        <w:t xml:space="preserve">2 &lt; 100 </w:t>
      </w:r>
      <w:r w:rsidRPr="00FE2BF9">
        <w:rPr>
          <w:rFonts w:ascii="Arial" w:hAnsi="Arial" w:cs="Arial"/>
          <w:color w:val="000000"/>
          <w:sz w:val="28"/>
          <w:szCs w:val="28"/>
          <w:lang w:val="en-US"/>
        </w:rPr>
        <w:t>ppm</w:t>
      </w:r>
      <w:r w:rsidRPr="00080889">
        <w:rPr>
          <w:rFonts w:ascii="Arial" w:hAnsi="Arial" w:cs="Arial"/>
          <w:color w:val="000000"/>
          <w:sz w:val="28"/>
          <w:szCs w:val="28"/>
        </w:rPr>
        <w:t>) на титановой платформе сборки, предварительно нагретой до 200°</w:t>
      </w:r>
      <w:r w:rsidRPr="00FE2BF9">
        <w:rPr>
          <w:rFonts w:ascii="Arial" w:hAnsi="Arial" w:cs="Arial"/>
          <w:color w:val="000000"/>
          <w:sz w:val="28"/>
          <w:szCs w:val="28"/>
          <w:lang w:val="en-US"/>
        </w:rPr>
        <w:t>C</w:t>
      </w:r>
      <w:r w:rsidRPr="00080889">
        <w:rPr>
          <w:rFonts w:ascii="Arial" w:hAnsi="Arial" w:cs="Arial"/>
          <w:color w:val="000000"/>
          <w:sz w:val="28"/>
          <w:szCs w:val="28"/>
        </w:rPr>
        <w:t>. Основная стратегия сборки включала шахматный рисунок с поворотом слоев на 67° для основного объема и двойное контурирование для периферии детали.</w:t>
      </w:r>
    </w:p>
    <w:p w:rsidR="00027CEB" w:rsidRPr="00080889" w:rsidRDefault="00027CEB" w:rsidP="00027CEB">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 xml:space="preserve">Выбор параметров обработки основывался на предыдущих исследованиях и литературных данных. Недавние исследования Гао и др. продемонстрировали, что оптимальные свойства сплавов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могут быть достигнуты с использованием мощности лазера 200-250 Вт и скорости сканирования 600-1000 мм/с с плотностью энергии в диапазоне 60-80 Дж/мм³. Эти параметры обеспечили наилучшее сочетание плотности, микроструктурной однородности и механических свойств. На основе этих результатов и предварительных </w:t>
      </w:r>
      <w:r w:rsidRPr="00080889">
        <w:rPr>
          <w:rFonts w:ascii="Arial" w:hAnsi="Arial" w:cs="Arial"/>
          <w:color w:val="000000"/>
          <w:sz w:val="28"/>
          <w:szCs w:val="28"/>
        </w:rPr>
        <w:lastRenderedPageBreak/>
        <w:t xml:space="preserve">экспериментов параметры обработки для этого исследования были выбраны в аналогичных диапазонах, чтобы изучить их влияние на формирование и свойства сплава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w:t>
      </w:r>
      <w:sdt>
        <w:sdtPr>
          <w:rPr>
            <w:rFonts w:ascii="Arial" w:hAnsi="Arial" w:cs="Arial"/>
            <w:color w:val="000000"/>
            <w:sz w:val="28"/>
            <w:szCs w:val="28"/>
            <w:lang w:val="en-US"/>
          </w:rPr>
          <w:tag w:val="MENDELEY_CITATION_v3_eyJjaXRhdGlvbklEIjoiTUVOREVMRVlfQ0lUQVRJT05fYTI0NTA0NGUtY2JiZC00MTE0LWE0NjEtNzdmZWRmMjg1NjE1IiwicHJvcGVydGllcyI6eyJub3RlSW5kZXgiOjB9LCJpc0VkaXRlZCI6ZmFsc2UsIm1hbnVhbE92ZXJyaWRlIjp7ImlzTWFudWFsbHlPdmVycmlkZGVuIjpmYWxzZSwiY2l0ZXByb2NUZXh0IjoiWzIxXSIsIm1hbnVhbE92ZXJyaWRlVGV4dCI6IiJ9LCJjaXRhdGlvbkl0ZW1zIjpbeyJpZCI6IjJmNTgwODY5LTdkZDItMzcxNi1hZTEwLWRkN2E4YjcwNDBkNyIsIml0ZW1EYXRhIjp7InR5cGUiOiJhcnRpY2xlLWpvdXJuYWwiLCJpZCI6IjJmNTgwODY5LTdkZDItMzcxNi1hZTEwLWRkN2E4YjcwNDBkNyIsInRpdGxlIjoiSW52ZXN0aWdhdGlvbiBvbiB0aGUgTWljcm9zdHJ1Y3R1cmUgYW5kIE1lY2hhbmljYWwgUHJvcGVydGllcyBvZiB0aGUgVGktVGEgQWxsb3kgd2l0aCBVbm1lbHRlZCBUYSBQYXJ0aWNsZXMgYnkgTGFzZXIgUG93ZGVyIEJlZCBGdXNpb24iLCJhdXRob3IiOlt7ImZhbWlseSI6IkdhbyIsImdpdmVuIjoiTXUiLCJwYXJzZS1uYW1lcyI6ZmFsc2UsImRyb3BwaW5nLXBhcnRpY2xlIjoiIiwibm9uLWRyb3BwaW5nLXBhcnRpY2xlIjoiIn0seyJmYW1pbHkiOiJIZSIsImdpdmVuIjoiRGluZ3lvbmciLCJwYXJzZS1uYW1lcyI6ZmFsc2UsImRyb3BwaW5nLXBhcnRpY2xlIjoiIiwibm9uLWRyb3BwaW5nLXBhcnRpY2xlIjoiIn0seyJmYW1pbHkiOiJDdWkiLCJnaXZlbiI6IkxpIiwicGFyc2UtbmFtZXMiOmZhbHNlLCJkcm9wcGluZy1wYXJ0aWNsZSI6IiIsIm5vbi1kcm9wcGluZy1wYXJ0aWNsZSI6IiJ9LHsiZmFtaWx5IjoiTWEiLCJnaXZlbiI6IkxpeGlhIiwicGFyc2UtbmFtZXMiOmZhbHNlLCJkcm9wcGluZy1wYXJ0aWNsZSI6IiIsIm5vbi1kcm9wcGluZy1wYXJ0aWNsZSI6IiJ9LHsiZmFtaWx5IjoiVGFuIiwiZ2l2ZW4iOiJaaGVuIiwicGFyc2UtbmFtZXMiOmZhbHNlLCJkcm9wcGluZy1wYXJ0aWNsZSI6IiIsIm5vbi1kcm9wcGluZy1wYXJ0aWNsZSI6IiJ9LHsiZmFtaWx5IjoiWmhvdSIsImdpdmVuIjoiWmhlbmciLCJwYXJzZS1uYW1lcyI6ZmFsc2UsImRyb3BwaW5nLXBhcnRpY2xlIjoiIiwibm9uLWRyb3BwaW5nLXBhcnRpY2xlIjoiIn0seyJmYW1pbHkiOiJHdW8iLCJnaXZlbiI6Ilhpbmd5ZSIsInBhcnNlLW5hbWVzIjpmYWxzZSwiZHJvcHBpbmctcGFydGljbGUiOiIiLCJub24tZHJvcHBpbmctcGFydGljbGUiOiIifV0sImNvbnRhaW5lci10aXRsZSI6Ik1hdGVyaWFscyIsIkRPSSI6IjEwLjMzOTAvbWExNjA2MjIwOCIsIklTU04iOiIxOTk2LTE5NDQiLCJVUkwiOiJodHRwczovL3d3dy5tZHBpLmNvbS8xOTk2LTE5NDQvMTYvNi8yMjA4IiwiaXNzdWVkIjp7ImRhdGUtcGFydHMiOltbMjAyMywzLDldXX0sInBhZ2UiOiIyMjA4IiwiYWJzdHJhY3QiOiJUaXRhbml1bS10YW50YWx1bSAoVGktVGEpIGFsbG95IGhhcyBleGNlbGxlbnQgYmlvbWVjaGFuaWNhbCBwcm9wZXJ0aWVzIHdpdGggaGlnaCBzdHJlbmd0aCBhbmQgbG93IFlvdW5n4oCZcyBtb2R1bHVzLCBzaG93aW5nIGdyZWF0IGFwcGxpY2F0aW9uIHBvdGVudGlhbCBpbiB0aGUgYmlvbWVkaWNhbCBpbmR1c3RyeS4gSW4gdGhpcyBzdHVkeSwgVGktVGEgYWxsb3kgc2FtcGxlcyB3ZXJlIHByZXBhcmVkIGJ5IGxhc2VyIHBvd2RlciBiZWQgZnVzaW9uIChMUEJGKSB0ZWNobm9sb2d5IHdpdGggbWl4ZWQgcHVyZSA3NSB3dC4lIFRpIGFuZCAyNSB3dC4lIFRhIHBvd2RlcnMgYXMgdGhlIGZlZWRzdG9jay4gVGhlIG1heGltdW0gcmVsYXRpdmUgZGVuc2l0eSBvZiBUaS1UYSBzYW1wbGVzIHByZXBhcmVkIGJ5IExQQkYgcmVhY2hlZCA5OS45JS4gSXQgaXMgd2VsbC1hY2NlcHRlZCB0aGF0IGZvdXIgbm9uZXF1aWxpYnJpdW0gcGhhc2VzLCBuYW1lbHksIM6x4oCyLCDOseKAsyBhbmQgbWV0YXN0YWJsZSDOsiBwaGFzZSBleGlzdCBpbiBUaS1UYSBhbGxveXMuIFRoZSBzdHJ1Y3R1cmUgb2YgzrHigLIsIM6x4oCzIGFuZCDOsiBhcmUgaGV4YWdvbmFsIGNsb3NlLXBhY2tlZCAoSENQKSwgYmFzZS1jZW50ZXJlZCBvcnRob3Job21iaWMgKEJDTykgYW5kIGJvZHktY2VudGVyZWQgY3ViaWMgKEJDQyksIHJlc3BlY3RpdmVseS4gWC1yYXkgRGlmZnJhY3Rpb24gKFhSRCkgYW5hbHlzaXMgc2hvd2VkIHRoYXQgdGhlIM6x4oCyIHBoYXNlIHRyYW5zZm9ybWVkIHRvIHRoZSDOseKAsyBwaGFzZSB3aXRoIHRoZSBpbmNyZWFzZSBvZiBlbmVyZ3kgZGVuc2l0eS4gVGhlIGxhbWVsbGFyIM6x4oCyL86x4oCzIHBoYXNlcyBhbmQgdGhlIM6x4oCzIHR3aW5zIHdlcmUgZ2VuZXJhdGVkIGluIHRoZSBwcmlvciDOsiBwaGFzZS4gVGhlIG1pY3Jvc3RydWN0dXJlIGFuZCBtZWNoYW5pY2FsIHByb3BlcnRpZXMgb2YgdGhlIFRpLVRhIGFsbG95IHdlcmUgb3B0aW1pemVkIHdpdGggZGlmZmVyZW50IExQQkYgcHJvY2Vzc2luZyBwYXJhbWV0ZXJzLiBUaGUgc2FtcGxlcyBwcmVwYXJlZCBieSBMUEJGIGVuZXJneSBkZW5zaXR5IG9mIDM4MSBKL21tMyBoYWQgYSBmYXZvcmFibGUgdWx0aW1hdGUgc3RyZW5ndGggKFVUUykgb2YgMTA3NiDCsSAyIE1QYSBhbmQgeWllbGQgc3RyZW5ndGggb2YgNzk1IMKxIDE2IE1QYS4gVGhlIHNhbXBsZXMgcHJlcGFyZWQgYnkgTFBCRiBlbmVyZ3kgZGVuc2l0eSBvZiA3NiBoYWQgZXhjZWxsZW50IGR1Y3RpbGl0eSwgd2l0aCBhbiBlbG9uZ2F0aW9uIG9mIDMxJSBhdCBmcmFjdHVyZS4iLCJpc3N1ZSI6IjYiLCJ2b2x1bWUiOiIxNiIsImNvbnRhaW5lci10aXRsZS1zaG9ydCI6IiJ9LCJpc1RlbXBvcmFyeSI6ZmFsc2V9XX0="/>
          <w:id w:val="-978152586"/>
          <w:placeholder>
            <w:docPart w:val="DefaultPlaceholder_-1854013440"/>
          </w:placeholder>
        </w:sdtPr>
        <w:sdtContent>
          <w:r w:rsidR="00FE2BF9" w:rsidRPr="00080889">
            <w:rPr>
              <w:rFonts w:ascii="Arial" w:hAnsi="Arial" w:cs="Arial"/>
              <w:color w:val="000000"/>
              <w:sz w:val="28"/>
              <w:szCs w:val="28"/>
            </w:rPr>
            <w:t>[21]</w:t>
          </w:r>
        </w:sdtContent>
      </w:sdt>
    </w:p>
    <w:p w:rsidR="00FB7D4B" w:rsidRPr="00080889" w:rsidRDefault="00FB7D4B" w:rsidP="00027CEB">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Был исследован полный набор параметров обработки, включая девять различных комбинаций параметров, различающихся по мощности лазера (250-280 Вт), скорости сканирования (500-1000 мм/с) и шагу штриховки (80-100 мкм). Полные параметры обработки представлены в Таблице 1.</w:t>
      </w:r>
    </w:p>
    <w:p w:rsidR="00826C7F" w:rsidRPr="00080889" w:rsidRDefault="00826C7F" w:rsidP="00FB7D4B">
      <w:pPr>
        <w:pStyle w:val="whitespace-pre-wrap"/>
        <w:spacing w:before="0" w:beforeAutospacing="0" w:after="0" w:afterAutospacing="0"/>
        <w:rPr>
          <w:rFonts w:ascii="Arial" w:hAnsi="Arial" w:cs="Arial"/>
          <w:color w:val="000000"/>
          <w:sz w:val="28"/>
          <w:szCs w:val="28"/>
        </w:rPr>
      </w:pPr>
    </w:p>
    <w:p w:rsidR="00FB7D4B" w:rsidRPr="00080889" w:rsidRDefault="00FB7D4B" w:rsidP="00826C7F">
      <w:pPr>
        <w:pStyle w:val="whitespace-pre-wrap"/>
        <w:spacing w:before="0" w:beforeAutospacing="0" w:after="0" w:afterAutospacing="0"/>
        <w:rPr>
          <w:rFonts w:ascii="Arial" w:hAnsi="Arial" w:cs="Arial"/>
          <w:color w:val="000000"/>
          <w:sz w:val="28"/>
          <w:szCs w:val="28"/>
        </w:rPr>
      </w:pPr>
      <w:r w:rsidRPr="00080889">
        <w:rPr>
          <w:rFonts w:ascii="Arial" w:hAnsi="Arial" w:cs="Arial"/>
          <w:color w:val="000000"/>
          <w:sz w:val="28"/>
          <w:szCs w:val="28"/>
        </w:rPr>
        <w:t xml:space="preserve">Таблица 1. Параметры обработки, используемые для </w:t>
      </w:r>
      <w:r w:rsidRPr="00FE2BF9">
        <w:rPr>
          <w:rFonts w:ascii="Arial" w:hAnsi="Arial" w:cs="Arial"/>
          <w:color w:val="000000"/>
          <w:sz w:val="28"/>
          <w:szCs w:val="28"/>
          <w:lang w:val="en-US"/>
        </w:rPr>
        <w:t>SLM</w:t>
      </w:r>
      <w:r w:rsidRPr="00080889">
        <w:rPr>
          <w:rFonts w:ascii="Arial" w:hAnsi="Arial" w:cs="Arial"/>
          <w:color w:val="000000"/>
          <w:sz w:val="28"/>
          <w:szCs w:val="28"/>
        </w:rPr>
        <w:t xml:space="preserve"> сплава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p>
    <w:tbl>
      <w:tblPr>
        <w:tblStyle w:val="ac"/>
        <w:tblW w:w="0" w:type="auto"/>
        <w:tblLook w:val="04A0" w:firstRow="1" w:lastRow="0" w:firstColumn="1" w:lastColumn="0" w:noHBand="0" w:noVBand="1"/>
      </w:tblPr>
      <w:tblGrid>
        <w:gridCol w:w="941"/>
        <w:gridCol w:w="1530"/>
        <w:gridCol w:w="1490"/>
        <w:gridCol w:w="1543"/>
        <w:gridCol w:w="2008"/>
        <w:gridCol w:w="1827"/>
      </w:tblGrid>
      <w:tr w:rsidR="00FB7D4B" w:rsidRPr="00FE2BF9" w:rsidTr="00FB7D4B">
        <w:tc>
          <w:tcPr>
            <w:tcW w:w="0" w:type="auto"/>
            <w:hideMark/>
          </w:tcPr>
          <w:p w:rsidR="00FB7D4B" w:rsidRPr="00FE2BF9" w:rsidRDefault="00FB7D4B" w:rsidP="00803C1E">
            <w:pPr>
              <w:spacing w:line="276" w:lineRule="auto"/>
              <w:jc w:val="center"/>
              <w:rPr>
                <w:rFonts w:ascii="Arial" w:hAnsi="Arial" w:cs="Arial"/>
                <w:b/>
                <w:bCs/>
                <w:sz w:val="22"/>
                <w:szCs w:val="22"/>
              </w:rPr>
            </w:pPr>
            <w:r w:rsidRPr="00FE2BF9">
              <w:rPr>
                <w:rFonts w:ascii="Arial" w:hAnsi="Arial" w:cs="Arial"/>
                <w:b/>
                <w:bCs/>
                <w:sz w:val="22"/>
                <w:szCs w:val="22"/>
              </w:rPr>
              <w:t>Режим</w:t>
            </w:r>
          </w:p>
        </w:tc>
        <w:tc>
          <w:tcPr>
            <w:tcW w:w="0" w:type="auto"/>
            <w:hideMark/>
          </w:tcPr>
          <w:p w:rsidR="00FB7D4B" w:rsidRPr="00FE2BF9" w:rsidRDefault="00FB7D4B" w:rsidP="00803C1E">
            <w:pPr>
              <w:spacing w:line="276" w:lineRule="auto"/>
              <w:jc w:val="center"/>
              <w:rPr>
                <w:rFonts w:ascii="Arial" w:hAnsi="Arial" w:cs="Arial"/>
                <w:b/>
                <w:bCs/>
                <w:sz w:val="22"/>
                <w:szCs w:val="22"/>
              </w:rPr>
            </w:pPr>
            <w:r w:rsidRPr="00FE2BF9">
              <w:rPr>
                <w:rFonts w:ascii="Arial" w:hAnsi="Arial" w:cs="Arial"/>
                <w:b/>
                <w:bCs/>
                <w:sz w:val="22"/>
                <w:szCs w:val="22"/>
              </w:rPr>
              <w:t>Мощность (P), Вт</w:t>
            </w:r>
          </w:p>
        </w:tc>
        <w:tc>
          <w:tcPr>
            <w:tcW w:w="0" w:type="auto"/>
            <w:hideMark/>
          </w:tcPr>
          <w:p w:rsidR="00FB7D4B" w:rsidRPr="00FE2BF9" w:rsidRDefault="00FB7D4B" w:rsidP="00803C1E">
            <w:pPr>
              <w:spacing w:line="276" w:lineRule="auto"/>
              <w:jc w:val="center"/>
              <w:rPr>
                <w:rFonts w:ascii="Arial" w:hAnsi="Arial" w:cs="Arial"/>
                <w:b/>
                <w:bCs/>
                <w:sz w:val="22"/>
                <w:szCs w:val="22"/>
              </w:rPr>
            </w:pPr>
            <w:r w:rsidRPr="00FE2BF9">
              <w:rPr>
                <w:rFonts w:ascii="Arial" w:hAnsi="Arial" w:cs="Arial"/>
                <w:b/>
                <w:bCs/>
                <w:sz w:val="22"/>
                <w:szCs w:val="22"/>
              </w:rPr>
              <w:t>Скорость (V), мм/с</w:t>
            </w:r>
          </w:p>
        </w:tc>
        <w:tc>
          <w:tcPr>
            <w:tcW w:w="0" w:type="auto"/>
            <w:hideMark/>
          </w:tcPr>
          <w:p w:rsidR="00FB7D4B" w:rsidRPr="00FE2BF9" w:rsidRDefault="00FB7D4B" w:rsidP="00803C1E">
            <w:pPr>
              <w:spacing w:line="276" w:lineRule="auto"/>
              <w:jc w:val="center"/>
              <w:rPr>
                <w:rFonts w:ascii="Arial" w:hAnsi="Arial" w:cs="Arial"/>
                <w:b/>
                <w:bCs/>
                <w:sz w:val="22"/>
                <w:szCs w:val="22"/>
              </w:rPr>
            </w:pPr>
            <w:r w:rsidRPr="00FE2BF9">
              <w:rPr>
                <w:rFonts w:ascii="Arial" w:hAnsi="Arial" w:cs="Arial"/>
                <w:b/>
                <w:bCs/>
                <w:sz w:val="22"/>
                <w:szCs w:val="22"/>
              </w:rPr>
              <w:t>Толщина слоя (t), мкм</w:t>
            </w:r>
          </w:p>
        </w:tc>
        <w:tc>
          <w:tcPr>
            <w:tcW w:w="0" w:type="auto"/>
            <w:hideMark/>
          </w:tcPr>
          <w:p w:rsidR="00FB7D4B" w:rsidRPr="00FE2BF9" w:rsidRDefault="00FB7D4B" w:rsidP="00803C1E">
            <w:pPr>
              <w:spacing w:line="276" w:lineRule="auto"/>
              <w:jc w:val="center"/>
              <w:rPr>
                <w:rFonts w:ascii="Arial" w:hAnsi="Arial" w:cs="Arial"/>
                <w:b/>
                <w:bCs/>
                <w:sz w:val="22"/>
                <w:szCs w:val="22"/>
              </w:rPr>
            </w:pPr>
            <w:r w:rsidRPr="00FE2BF9">
              <w:rPr>
                <w:rFonts w:ascii="Arial" w:hAnsi="Arial" w:cs="Arial"/>
                <w:b/>
                <w:bCs/>
                <w:sz w:val="22"/>
                <w:szCs w:val="22"/>
              </w:rPr>
              <w:t>Расстояние штриховки (h), мкм</w:t>
            </w:r>
          </w:p>
        </w:tc>
        <w:tc>
          <w:tcPr>
            <w:tcW w:w="0" w:type="auto"/>
            <w:hideMark/>
          </w:tcPr>
          <w:p w:rsidR="00FB7D4B" w:rsidRPr="00FE2BF9" w:rsidRDefault="00FB7D4B" w:rsidP="00803C1E">
            <w:pPr>
              <w:spacing w:line="276" w:lineRule="auto"/>
              <w:jc w:val="center"/>
              <w:rPr>
                <w:rFonts w:ascii="Arial" w:hAnsi="Arial" w:cs="Arial"/>
                <w:b/>
                <w:bCs/>
                <w:sz w:val="22"/>
                <w:szCs w:val="22"/>
              </w:rPr>
            </w:pPr>
            <w:r w:rsidRPr="00FE2BF9">
              <w:rPr>
                <w:rFonts w:ascii="Arial" w:hAnsi="Arial" w:cs="Arial"/>
                <w:b/>
                <w:bCs/>
                <w:sz w:val="22"/>
                <w:szCs w:val="22"/>
              </w:rPr>
              <w:t>Плотность энергии, Дж/мм³</w:t>
            </w:r>
          </w:p>
        </w:tc>
      </w:tr>
      <w:tr w:rsidR="00FB7D4B" w:rsidRPr="00FE2BF9" w:rsidTr="00FB7D4B">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62,5</w:t>
            </w:r>
          </w:p>
        </w:tc>
      </w:tr>
      <w:tr w:rsidR="00FB7D4B" w:rsidRPr="00FE2BF9" w:rsidTr="00FB7D4B">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280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112.0</w:t>
            </w:r>
          </w:p>
        </w:tc>
      </w:tr>
      <w:tr w:rsidR="00FB7D4B" w:rsidRPr="00FE2BF9" w:rsidTr="00FB7D4B">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3</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280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70.0</w:t>
            </w:r>
          </w:p>
        </w:tc>
      </w:tr>
      <w:tr w:rsidR="00FB7D4B" w:rsidRPr="00FE2BF9" w:rsidTr="00FB7D4B">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4</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600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83.3</w:t>
            </w:r>
          </w:p>
        </w:tc>
      </w:tr>
      <w:tr w:rsidR="00FB7D4B" w:rsidRPr="00FE2BF9" w:rsidTr="00FB7D4B">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1000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50.0</w:t>
            </w:r>
          </w:p>
        </w:tc>
      </w:tr>
      <w:tr w:rsidR="00FB7D4B" w:rsidRPr="00FE2BF9" w:rsidTr="00FB7D4B">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6</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280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600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93.3</w:t>
            </w:r>
          </w:p>
        </w:tc>
      </w:tr>
      <w:tr w:rsidR="00FB7D4B" w:rsidRPr="00FE2BF9" w:rsidTr="00FB7D4B">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7</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280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600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116.7</w:t>
            </w:r>
          </w:p>
        </w:tc>
      </w:tr>
      <w:tr w:rsidR="00FB7D4B" w:rsidRPr="00FE2BF9" w:rsidTr="00FB7D4B">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78.1</w:t>
            </w:r>
          </w:p>
        </w:tc>
      </w:tr>
      <w:tr w:rsidR="00FB7D4B" w:rsidRPr="00FE2BF9" w:rsidTr="00FB7D4B">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9</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280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800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50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80</w:t>
            </w:r>
          </w:p>
        </w:tc>
        <w:tc>
          <w:tcPr>
            <w:tcW w:w="0" w:type="auto"/>
            <w:hideMark/>
          </w:tcPr>
          <w:p w:rsidR="00FB7D4B" w:rsidRPr="00FE2BF9" w:rsidRDefault="00FB7D4B" w:rsidP="00803C1E">
            <w:pPr>
              <w:spacing w:line="276" w:lineRule="auto"/>
              <w:rPr>
                <w:rFonts w:ascii="Arial" w:hAnsi="Arial" w:cs="Arial"/>
                <w:sz w:val="22"/>
                <w:szCs w:val="22"/>
              </w:rPr>
            </w:pPr>
            <w:r w:rsidRPr="00FE2BF9">
              <w:rPr>
                <w:rFonts w:ascii="Arial" w:hAnsi="Arial" w:cs="Arial"/>
                <w:sz w:val="22"/>
                <w:szCs w:val="22"/>
              </w:rPr>
              <w:t>87,5</w:t>
            </w:r>
          </w:p>
        </w:tc>
      </w:tr>
    </w:tbl>
    <w:p w:rsidR="00FB7D4B" w:rsidRPr="00080889" w:rsidRDefault="00FB7D4B" w:rsidP="00FB7D4B">
      <w:pPr>
        <w:pStyle w:val="whitespace-pre-wrap"/>
        <w:spacing w:before="0" w:beforeAutospacing="0" w:after="0" w:afterAutospacing="0"/>
        <w:rPr>
          <w:rFonts w:ascii="Arial" w:hAnsi="Arial" w:cs="Arial"/>
          <w:color w:val="000000"/>
        </w:rPr>
      </w:pPr>
      <w:r w:rsidRPr="00080889">
        <w:rPr>
          <w:rFonts w:ascii="Arial" w:hAnsi="Arial" w:cs="Arial"/>
          <w:color w:val="000000"/>
        </w:rPr>
        <w:t xml:space="preserve">*Плотность энергии рассчитывается как </w:t>
      </w:r>
      <w:r w:rsidRPr="00FE2BF9">
        <w:rPr>
          <w:rFonts w:ascii="Arial" w:hAnsi="Arial" w:cs="Arial"/>
          <w:color w:val="000000"/>
          <w:lang w:val="en-US"/>
        </w:rPr>
        <w:t>E</w:t>
      </w:r>
      <w:r w:rsidRPr="00080889">
        <w:rPr>
          <w:rFonts w:ascii="Arial" w:hAnsi="Arial" w:cs="Arial"/>
          <w:color w:val="000000"/>
        </w:rPr>
        <w:t xml:space="preserve"> = </w:t>
      </w:r>
      <w:r w:rsidRPr="00FE2BF9">
        <w:rPr>
          <w:rFonts w:ascii="Arial" w:hAnsi="Arial" w:cs="Arial"/>
          <w:color w:val="000000"/>
          <w:lang w:val="en-US"/>
        </w:rPr>
        <w:t>P</w:t>
      </w:r>
      <w:r w:rsidRPr="00080889">
        <w:rPr>
          <w:rFonts w:ascii="Arial" w:hAnsi="Arial" w:cs="Arial"/>
          <w:color w:val="000000"/>
        </w:rPr>
        <w:t>/(</w:t>
      </w:r>
      <w:r w:rsidRPr="00FE2BF9">
        <w:rPr>
          <w:rFonts w:ascii="Arial" w:hAnsi="Arial" w:cs="Arial"/>
          <w:color w:val="000000"/>
          <w:lang w:val="en-US"/>
        </w:rPr>
        <w:t>V</w:t>
      </w:r>
      <w:r w:rsidRPr="00080889">
        <w:rPr>
          <w:rFonts w:ascii="Arial" w:hAnsi="Arial" w:cs="Arial"/>
          <w:color w:val="000000"/>
        </w:rPr>
        <w:t>×</w:t>
      </w:r>
      <w:r w:rsidRPr="00FE2BF9">
        <w:rPr>
          <w:rFonts w:ascii="Arial" w:hAnsi="Arial" w:cs="Arial"/>
          <w:color w:val="000000"/>
          <w:lang w:val="en-US"/>
        </w:rPr>
        <w:t>h</w:t>
      </w:r>
      <w:r w:rsidRPr="00080889">
        <w:rPr>
          <w:rFonts w:ascii="Arial" w:hAnsi="Arial" w:cs="Arial"/>
          <w:color w:val="000000"/>
        </w:rPr>
        <w:t>×</w:t>
      </w:r>
      <w:r w:rsidRPr="00FE2BF9">
        <w:rPr>
          <w:rFonts w:ascii="Arial" w:hAnsi="Arial" w:cs="Arial"/>
          <w:color w:val="000000"/>
          <w:lang w:val="en-US"/>
        </w:rPr>
        <w:t>t</w:t>
      </w:r>
      <w:r w:rsidRPr="00080889">
        <w:rPr>
          <w:rFonts w:ascii="Arial" w:hAnsi="Arial" w:cs="Arial"/>
          <w:color w:val="000000"/>
        </w:rPr>
        <w:t>)</w:t>
      </w:r>
    </w:p>
    <w:p w:rsidR="00826C7F" w:rsidRPr="00080889" w:rsidRDefault="00826C7F" w:rsidP="00826C7F">
      <w:pPr>
        <w:pStyle w:val="whitespace-pre-wrap"/>
        <w:spacing w:before="0" w:beforeAutospacing="0" w:after="0" w:afterAutospacing="0"/>
        <w:jc w:val="both"/>
        <w:rPr>
          <w:rFonts w:ascii="Arial" w:hAnsi="Arial" w:cs="Arial"/>
          <w:color w:val="000000"/>
        </w:rPr>
      </w:pPr>
    </w:p>
    <w:p w:rsidR="00FB7D4B" w:rsidRPr="00080889" w:rsidRDefault="00FB7D4B" w:rsidP="00826C7F">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Параметры контура (одинаковые для всех режимов):</w:t>
      </w:r>
    </w:p>
    <w:p w:rsidR="00FB7D4B" w:rsidRPr="00FE2BF9" w:rsidRDefault="00FB7D4B" w:rsidP="00826C7F">
      <w:pPr>
        <w:pStyle w:val="whitespace-normal"/>
        <w:numPr>
          <w:ilvl w:val="0"/>
          <w:numId w:val="7"/>
        </w:numPr>
        <w:spacing w:before="0" w:beforeAutospacing="0" w:after="0" w:afterAutospacing="0"/>
        <w:jc w:val="both"/>
        <w:rPr>
          <w:rFonts w:ascii="Arial" w:hAnsi="Arial" w:cs="Arial"/>
          <w:color w:val="000000"/>
          <w:sz w:val="28"/>
          <w:szCs w:val="28"/>
        </w:rPr>
      </w:pPr>
      <w:r w:rsidRPr="00FE2BF9">
        <w:rPr>
          <w:rFonts w:ascii="Arial" w:hAnsi="Arial" w:cs="Arial"/>
          <w:color w:val="000000"/>
          <w:sz w:val="28"/>
          <w:szCs w:val="28"/>
        </w:rPr>
        <w:t>Мощность: 150 Вт</w:t>
      </w:r>
    </w:p>
    <w:p w:rsidR="00FB7D4B" w:rsidRPr="00FE2BF9" w:rsidRDefault="00FB7D4B" w:rsidP="00826C7F">
      <w:pPr>
        <w:pStyle w:val="whitespace-normal"/>
        <w:numPr>
          <w:ilvl w:val="0"/>
          <w:numId w:val="7"/>
        </w:numPr>
        <w:spacing w:before="0" w:beforeAutospacing="0" w:after="0" w:afterAutospacing="0"/>
        <w:jc w:val="both"/>
        <w:rPr>
          <w:rFonts w:ascii="Arial" w:hAnsi="Arial" w:cs="Arial"/>
          <w:color w:val="000000"/>
          <w:sz w:val="28"/>
          <w:szCs w:val="28"/>
        </w:rPr>
      </w:pPr>
      <w:r w:rsidRPr="00FE2BF9">
        <w:rPr>
          <w:rFonts w:ascii="Arial" w:hAnsi="Arial" w:cs="Arial"/>
          <w:color w:val="000000"/>
          <w:sz w:val="28"/>
          <w:szCs w:val="28"/>
        </w:rPr>
        <w:t>Скорость: 600 мм/с</w:t>
      </w:r>
    </w:p>
    <w:p w:rsidR="00FB7D4B" w:rsidRPr="00FE2BF9" w:rsidRDefault="00FB7D4B" w:rsidP="00826C7F">
      <w:pPr>
        <w:pStyle w:val="whitespace-normal"/>
        <w:numPr>
          <w:ilvl w:val="0"/>
          <w:numId w:val="7"/>
        </w:numPr>
        <w:spacing w:before="0" w:beforeAutospacing="0" w:after="0" w:afterAutospacing="0"/>
        <w:jc w:val="both"/>
        <w:rPr>
          <w:rFonts w:ascii="Arial" w:hAnsi="Arial" w:cs="Arial"/>
          <w:color w:val="000000"/>
          <w:sz w:val="28"/>
          <w:szCs w:val="28"/>
        </w:rPr>
      </w:pPr>
      <w:r w:rsidRPr="00FE2BF9">
        <w:rPr>
          <w:rFonts w:ascii="Arial" w:hAnsi="Arial" w:cs="Arial"/>
          <w:color w:val="000000"/>
          <w:sz w:val="28"/>
          <w:szCs w:val="28"/>
        </w:rPr>
        <w:t>Количество контуров: 2</w:t>
      </w:r>
    </w:p>
    <w:p w:rsidR="00FB7D4B" w:rsidRPr="00FE2BF9" w:rsidRDefault="00FB7D4B" w:rsidP="00826C7F">
      <w:pPr>
        <w:pStyle w:val="whitespace-normal"/>
        <w:numPr>
          <w:ilvl w:val="0"/>
          <w:numId w:val="7"/>
        </w:numPr>
        <w:spacing w:before="0" w:beforeAutospacing="0" w:after="0" w:afterAutospacing="0"/>
        <w:jc w:val="both"/>
        <w:rPr>
          <w:rFonts w:ascii="Arial" w:hAnsi="Arial" w:cs="Arial"/>
          <w:color w:val="000000"/>
          <w:sz w:val="28"/>
          <w:szCs w:val="28"/>
        </w:rPr>
      </w:pPr>
      <w:r w:rsidRPr="00FE2BF9">
        <w:rPr>
          <w:rFonts w:ascii="Arial" w:hAnsi="Arial" w:cs="Arial"/>
          <w:color w:val="000000"/>
          <w:sz w:val="28"/>
          <w:szCs w:val="28"/>
        </w:rPr>
        <w:t>Смещение контура: 70 мкм</w:t>
      </w:r>
    </w:p>
    <w:p w:rsidR="00FB7D4B" w:rsidRPr="00FE2BF9" w:rsidRDefault="00FB7D4B" w:rsidP="00826C7F">
      <w:pPr>
        <w:pStyle w:val="whitespace-normal"/>
        <w:numPr>
          <w:ilvl w:val="0"/>
          <w:numId w:val="7"/>
        </w:numPr>
        <w:spacing w:before="0" w:beforeAutospacing="0" w:after="0" w:afterAutospacing="0"/>
        <w:jc w:val="both"/>
        <w:rPr>
          <w:rFonts w:ascii="Arial" w:hAnsi="Arial" w:cs="Arial"/>
          <w:color w:val="000000"/>
          <w:sz w:val="28"/>
          <w:szCs w:val="28"/>
          <w:lang w:val="en-US"/>
        </w:rPr>
      </w:pPr>
      <w:r w:rsidRPr="00FE2BF9">
        <w:rPr>
          <w:rFonts w:ascii="Arial" w:hAnsi="Arial" w:cs="Arial"/>
          <w:color w:val="000000"/>
          <w:sz w:val="28"/>
          <w:szCs w:val="28"/>
          <w:lang w:val="en-US"/>
        </w:rPr>
        <w:t>Направление сканирования: снаружи внутрь</w:t>
      </w:r>
    </w:p>
    <w:p w:rsidR="00826C7F" w:rsidRPr="00FE2BF9" w:rsidRDefault="00826C7F" w:rsidP="00826C7F">
      <w:pPr>
        <w:pStyle w:val="whitespace-normal"/>
        <w:spacing w:before="0" w:beforeAutospacing="0" w:after="0" w:afterAutospacing="0"/>
        <w:jc w:val="both"/>
        <w:rPr>
          <w:rFonts w:ascii="Arial" w:hAnsi="Arial" w:cs="Arial"/>
          <w:b/>
          <w:bCs/>
          <w:color w:val="000000"/>
          <w:sz w:val="28"/>
          <w:szCs w:val="28"/>
          <w:lang w:val="en-US"/>
        </w:rPr>
      </w:pPr>
    </w:p>
    <w:p w:rsidR="00FB7D4B" w:rsidRPr="00FE2BF9" w:rsidRDefault="00FB7D4B" w:rsidP="00826C7F">
      <w:pPr>
        <w:pStyle w:val="whitespace-normal"/>
        <w:spacing w:before="0" w:beforeAutospacing="0" w:after="0" w:afterAutospacing="0"/>
        <w:jc w:val="both"/>
        <w:rPr>
          <w:rFonts w:ascii="Arial" w:hAnsi="Arial" w:cs="Arial"/>
          <w:b/>
          <w:bCs/>
          <w:color w:val="000000"/>
          <w:sz w:val="28"/>
          <w:szCs w:val="28"/>
          <w:lang w:val="en-US"/>
        </w:rPr>
      </w:pPr>
      <w:r w:rsidRPr="00FE2BF9">
        <w:rPr>
          <w:rFonts w:ascii="Arial" w:hAnsi="Arial" w:cs="Arial"/>
          <w:b/>
          <w:bCs/>
          <w:color w:val="000000"/>
          <w:sz w:val="28"/>
          <w:szCs w:val="28"/>
          <w:lang w:val="en-US"/>
        </w:rPr>
        <w:t>2.3 Термическая обработка</w:t>
      </w:r>
    </w:p>
    <w:p w:rsidR="00FB7D4B" w:rsidRPr="00080889" w:rsidRDefault="00FB7D4B" w:rsidP="00826C7F">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 xml:space="preserve">Постобработка проводилась в вакуумной печи </w:t>
      </w:r>
      <w:r w:rsidRPr="00FE2BF9">
        <w:rPr>
          <w:rFonts w:ascii="Arial" w:hAnsi="Arial" w:cs="Arial"/>
          <w:color w:val="000000"/>
          <w:sz w:val="28"/>
          <w:szCs w:val="28"/>
          <w:lang w:val="en-US"/>
        </w:rPr>
        <w:t>Carbolite</w:t>
      </w:r>
      <w:r w:rsidRPr="00080889">
        <w:rPr>
          <w:rFonts w:ascii="Arial" w:hAnsi="Arial" w:cs="Arial"/>
          <w:color w:val="000000"/>
          <w:sz w:val="28"/>
          <w:szCs w:val="28"/>
        </w:rPr>
        <w:t xml:space="preserve"> </w:t>
      </w:r>
      <w:r w:rsidRPr="00FE2BF9">
        <w:rPr>
          <w:rFonts w:ascii="Arial" w:hAnsi="Arial" w:cs="Arial"/>
          <w:color w:val="000000"/>
          <w:sz w:val="28"/>
          <w:szCs w:val="28"/>
          <w:lang w:val="en-US"/>
        </w:rPr>
        <w:t>Gero</w:t>
      </w:r>
      <w:r w:rsidRPr="00080889">
        <w:rPr>
          <w:rFonts w:ascii="Arial" w:hAnsi="Arial" w:cs="Arial"/>
          <w:color w:val="000000"/>
          <w:sz w:val="28"/>
          <w:szCs w:val="28"/>
        </w:rPr>
        <w:t xml:space="preserve"> при уровне вакуума 10⁻⁵ мбар. Образцы нагревались до 950°</w:t>
      </w:r>
      <w:r w:rsidRPr="00FE2BF9">
        <w:rPr>
          <w:rFonts w:ascii="Arial" w:hAnsi="Arial" w:cs="Arial"/>
          <w:color w:val="000000"/>
          <w:sz w:val="28"/>
          <w:szCs w:val="28"/>
          <w:lang w:val="en-US"/>
        </w:rPr>
        <w:t>C</w:t>
      </w:r>
      <w:r w:rsidRPr="00080889">
        <w:rPr>
          <w:rFonts w:ascii="Arial" w:hAnsi="Arial" w:cs="Arial"/>
          <w:color w:val="000000"/>
          <w:sz w:val="28"/>
          <w:szCs w:val="28"/>
        </w:rPr>
        <w:t xml:space="preserve"> со скоростью 10°</w:t>
      </w:r>
      <w:r w:rsidRPr="00FE2BF9">
        <w:rPr>
          <w:rFonts w:ascii="Arial" w:hAnsi="Arial" w:cs="Arial"/>
          <w:color w:val="000000"/>
          <w:sz w:val="28"/>
          <w:szCs w:val="28"/>
          <w:lang w:val="en-US"/>
        </w:rPr>
        <w:t>C</w:t>
      </w:r>
      <w:r w:rsidRPr="00080889">
        <w:rPr>
          <w:rFonts w:ascii="Arial" w:hAnsi="Arial" w:cs="Arial"/>
          <w:color w:val="000000"/>
          <w:sz w:val="28"/>
          <w:szCs w:val="28"/>
        </w:rPr>
        <w:t>/мин, выдерживались при этой температуре в течение 1 часа для обеспечения полного фазового превращения и гомогенизации, а затем охлаждались вместе с печью до комнатной температуры (средняя скорость охлаждения около 1-2°</w:t>
      </w:r>
      <w:r w:rsidRPr="00FE2BF9">
        <w:rPr>
          <w:rFonts w:ascii="Arial" w:hAnsi="Arial" w:cs="Arial"/>
          <w:color w:val="000000"/>
          <w:sz w:val="28"/>
          <w:szCs w:val="28"/>
          <w:lang w:val="en-US"/>
        </w:rPr>
        <w:t>C</w:t>
      </w:r>
      <w:r w:rsidRPr="00080889">
        <w:rPr>
          <w:rFonts w:ascii="Arial" w:hAnsi="Arial" w:cs="Arial"/>
          <w:color w:val="000000"/>
          <w:sz w:val="28"/>
          <w:szCs w:val="28"/>
        </w:rPr>
        <w:t>/мин в диапазоне температур превращения).</w:t>
      </w:r>
    </w:p>
    <w:p w:rsidR="00826C7F" w:rsidRPr="00080889" w:rsidRDefault="00826C7F" w:rsidP="00826C7F">
      <w:pPr>
        <w:pStyle w:val="whitespace-pre-wrap"/>
        <w:spacing w:before="0" w:beforeAutospacing="0" w:after="0" w:afterAutospacing="0"/>
        <w:jc w:val="both"/>
        <w:rPr>
          <w:rFonts w:ascii="Arial" w:hAnsi="Arial" w:cs="Arial"/>
          <w:b/>
          <w:bCs/>
          <w:color w:val="000000"/>
          <w:sz w:val="28"/>
          <w:szCs w:val="28"/>
        </w:rPr>
      </w:pPr>
    </w:p>
    <w:p w:rsidR="00FB7D4B" w:rsidRPr="00080889" w:rsidRDefault="00FB7D4B" w:rsidP="00826C7F">
      <w:pPr>
        <w:pStyle w:val="whitespace-pre-wrap"/>
        <w:spacing w:before="0" w:beforeAutospacing="0" w:after="0" w:afterAutospacing="0"/>
        <w:jc w:val="both"/>
        <w:rPr>
          <w:rFonts w:ascii="Arial" w:hAnsi="Arial" w:cs="Arial"/>
          <w:b/>
          <w:bCs/>
          <w:color w:val="000000"/>
          <w:sz w:val="28"/>
          <w:szCs w:val="28"/>
        </w:rPr>
      </w:pPr>
      <w:r w:rsidRPr="00080889">
        <w:rPr>
          <w:rFonts w:ascii="Arial" w:hAnsi="Arial" w:cs="Arial"/>
          <w:b/>
          <w:bCs/>
          <w:color w:val="000000"/>
          <w:sz w:val="28"/>
          <w:szCs w:val="28"/>
        </w:rPr>
        <w:t>2.4 Методы характеристики</w:t>
      </w:r>
    </w:p>
    <w:p w:rsidR="00FB7D4B" w:rsidRPr="00080889" w:rsidRDefault="00FB7D4B" w:rsidP="00826C7F">
      <w:pPr>
        <w:pStyle w:val="whitespace-pre-wrap"/>
        <w:spacing w:before="0" w:beforeAutospacing="0" w:after="0" w:afterAutospacing="0"/>
        <w:jc w:val="both"/>
        <w:rPr>
          <w:rFonts w:ascii="Arial" w:hAnsi="Arial" w:cs="Arial"/>
          <w:b/>
          <w:bCs/>
          <w:color w:val="000000"/>
          <w:sz w:val="28"/>
          <w:szCs w:val="28"/>
        </w:rPr>
      </w:pPr>
      <w:r w:rsidRPr="00080889">
        <w:rPr>
          <w:rFonts w:ascii="Arial" w:hAnsi="Arial" w:cs="Arial"/>
          <w:b/>
          <w:bCs/>
          <w:color w:val="000000"/>
          <w:sz w:val="28"/>
          <w:szCs w:val="28"/>
        </w:rPr>
        <w:t>2.4.1 Анализ плотности и пористости</w:t>
      </w:r>
    </w:p>
    <w:p w:rsidR="00FB7D4B" w:rsidRPr="00080889" w:rsidRDefault="00FB7D4B" w:rsidP="00826C7F">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 xml:space="preserve">Относительная плотность образцов оценивалась посредством металлографического анализа полированных поперечных сечений с использованием оптического микроскопа </w:t>
      </w:r>
      <w:r w:rsidRPr="00FE2BF9">
        <w:rPr>
          <w:rFonts w:ascii="Arial" w:hAnsi="Arial" w:cs="Arial"/>
          <w:color w:val="000000"/>
          <w:sz w:val="28"/>
          <w:szCs w:val="28"/>
          <w:lang w:val="en-US"/>
        </w:rPr>
        <w:t>Leica</w:t>
      </w:r>
      <w:r w:rsidRPr="00080889">
        <w:rPr>
          <w:rFonts w:ascii="Arial" w:hAnsi="Arial" w:cs="Arial"/>
          <w:color w:val="000000"/>
          <w:sz w:val="28"/>
          <w:szCs w:val="28"/>
        </w:rPr>
        <w:t xml:space="preserve"> </w:t>
      </w:r>
      <w:r w:rsidRPr="00FE2BF9">
        <w:rPr>
          <w:rFonts w:ascii="Arial" w:hAnsi="Arial" w:cs="Arial"/>
          <w:color w:val="000000"/>
          <w:sz w:val="28"/>
          <w:szCs w:val="28"/>
          <w:lang w:val="en-US"/>
        </w:rPr>
        <w:t>Dmi</w:t>
      </w:r>
      <w:r w:rsidRPr="00080889">
        <w:rPr>
          <w:rFonts w:ascii="Arial" w:hAnsi="Arial" w:cs="Arial"/>
          <w:color w:val="000000"/>
          <w:sz w:val="28"/>
          <w:szCs w:val="28"/>
        </w:rPr>
        <w:t xml:space="preserve"> 8, оснащенного </w:t>
      </w:r>
      <w:r w:rsidRPr="00080889">
        <w:rPr>
          <w:rFonts w:ascii="Arial" w:hAnsi="Arial" w:cs="Arial"/>
          <w:color w:val="000000"/>
          <w:sz w:val="28"/>
          <w:szCs w:val="28"/>
        </w:rPr>
        <w:lastRenderedPageBreak/>
        <w:t xml:space="preserve">цифровой камерой. Образцы готовились в соответствии со стандартными металлографическими процедурами, включая шлифование бумагой </w:t>
      </w:r>
      <w:r w:rsidRPr="00FE2BF9">
        <w:rPr>
          <w:rFonts w:ascii="Arial" w:hAnsi="Arial" w:cs="Arial"/>
          <w:color w:val="000000"/>
          <w:sz w:val="28"/>
          <w:szCs w:val="28"/>
          <w:lang w:val="en-US"/>
        </w:rPr>
        <w:t>SiC</w:t>
      </w:r>
      <w:r w:rsidRPr="00080889">
        <w:rPr>
          <w:rFonts w:ascii="Arial" w:hAnsi="Arial" w:cs="Arial"/>
          <w:color w:val="000000"/>
          <w:sz w:val="28"/>
          <w:szCs w:val="28"/>
        </w:rPr>
        <w:t xml:space="preserve"> с зернистостью до 4000 и окончательную полировку алмазными суспензиями 3 мкм и 1 мкм. Содержание пористости количественно определялось с помощью программного обеспечения </w:t>
      </w:r>
      <w:r w:rsidRPr="00FE2BF9">
        <w:rPr>
          <w:rFonts w:ascii="Arial" w:hAnsi="Arial" w:cs="Arial"/>
          <w:color w:val="000000"/>
          <w:sz w:val="28"/>
          <w:szCs w:val="28"/>
          <w:lang w:val="en-US"/>
        </w:rPr>
        <w:t>ImageJ</w:t>
      </w:r>
      <w:r w:rsidRPr="00080889">
        <w:rPr>
          <w:rFonts w:ascii="Arial" w:hAnsi="Arial" w:cs="Arial"/>
          <w:color w:val="000000"/>
          <w:sz w:val="28"/>
          <w:szCs w:val="28"/>
        </w:rPr>
        <w:t xml:space="preserve"> путем анализа не менее 10 различных полей зрения при 100-кратном увеличении для каждого образца, при этом отношение площади пор к общей площади поперечного сечения рассчитывалось после соответствующей настройки порогового значения и преобразования бинарного изображения.</w:t>
      </w:r>
    </w:p>
    <w:p w:rsidR="00FB7D4B" w:rsidRPr="00080889" w:rsidRDefault="00FB7D4B" w:rsidP="00826C7F">
      <w:pPr>
        <w:pStyle w:val="whitespace-pre-wrap"/>
        <w:spacing w:before="0" w:beforeAutospacing="0" w:after="0" w:afterAutospacing="0"/>
        <w:jc w:val="both"/>
        <w:rPr>
          <w:rFonts w:ascii="Arial" w:hAnsi="Arial" w:cs="Arial"/>
          <w:b/>
          <w:bCs/>
          <w:color w:val="000000"/>
          <w:sz w:val="28"/>
          <w:szCs w:val="28"/>
        </w:rPr>
      </w:pPr>
      <w:r w:rsidRPr="00080889">
        <w:rPr>
          <w:rFonts w:ascii="Arial" w:hAnsi="Arial" w:cs="Arial"/>
          <w:b/>
          <w:bCs/>
          <w:color w:val="000000"/>
          <w:sz w:val="28"/>
          <w:szCs w:val="28"/>
        </w:rPr>
        <w:t>2.4.2 Микроструктурный анализ</w:t>
      </w:r>
    </w:p>
    <w:p w:rsidR="00FB7D4B" w:rsidRPr="00080889" w:rsidRDefault="00FB7D4B" w:rsidP="00826C7F">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 xml:space="preserve">Микроструктуру и химический состав исследовали с помощью сканирующего электронного микроскопа </w:t>
      </w:r>
      <w:r w:rsidRPr="00FE2BF9">
        <w:rPr>
          <w:rFonts w:ascii="Arial" w:hAnsi="Arial" w:cs="Arial"/>
          <w:color w:val="000000"/>
          <w:sz w:val="28"/>
          <w:szCs w:val="28"/>
          <w:lang w:val="en-US"/>
        </w:rPr>
        <w:t>Mira</w:t>
      </w:r>
      <w:r w:rsidRPr="00080889">
        <w:rPr>
          <w:rFonts w:ascii="Arial" w:hAnsi="Arial" w:cs="Arial"/>
          <w:color w:val="000000"/>
          <w:sz w:val="28"/>
          <w:szCs w:val="28"/>
        </w:rPr>
        <w:t xml:space="preserve"> 3 </w:t>
      </w:r>
      <w:r w:rsidRPr="00FE2BF9">
        <w:rPr>
          <w:rFonts w:ascii="Arial" w:hAnsi="Arial" w:cs="Arial"/>
          <w:color w:val="000000"/>
          <w:sz w:val="28"/>
          <w:szCs w:val="28"/>
          <w:lang w:val="en-US"/>
        </w:rPr>
        <w:t>LMU</w:t>
      </w:r>
      <w:r w:rsidRPr="00080889">
        <w:rPr>
          <w:rFonts w:ascii="Arial" w:hAnsi="Arial" w:cs="Arial"/>
          <w:color w:val="000000"/>
          <w:sz w:val="28"/>
          <w:szCs w:val="28"/>
        </w:rPr>
        <w:t xml:space="preserve"> (</w:t>
      </w:r>
      <w:r w:rsidRPr="00FE2BF9">
        <w:rPr>
          <w:rFonts w:ascii="Arial" w:hAnsi="Arial" w:cs="Arial"/>
          <w:color w:val="000000"/>
          <w:sz w:val="28"/>
          <w:szCs w:val="28"/>
          <w:lang w:val="en-US"/>
        </w:rPr>
        <w:t>Tescan</w:t>
      </w:r>
      <w:r w:rsidRPr="00080889">
        <w:rPr>
          <w:rFonts w:ascii="Arial" w:hAnsi="Arial" w:cs="Arial"/>
          <w:color w:val="000000"/>
          <w:sz w:val="28"/>
          <w:szCs w:val="28"/>
        </w:rPr>
        <w:t>, Чехия), оснащенного энергодисперсионным рентгеновским спектроскопическим (</w:t>
      </w:r>
      <w:r w:rsidRPr="00FE2BF9">
        <w:rPr>
          <w:rFonts w:ascii="Arial" w:hAnsi="Arial" w:cs="Arial"/>
          <w:color w:val="000000"/>
          <w:sz w:val="28"/>
          <w:szCs w:val="28"/>
          <w:lang w:val="en-US"/>
        </w:rPr>
        <w:t>EDS</w:t>
      </w:r>
      <w:r w:rsidRPr="00080889">
        <w:rPr>
          <w:rFonts w:ascii="Arial" w:hAnsi="Arial" w:cs="Arial"/>
          <w:color w:val="000000"/>
          <w:sz w:val="28"/>
          <w:szCs w:val="28"/>
        </w:rPr>
        <w:t xml:space="preserve">) детектором. Образцы для анализа </w:t>
      </w:r>
      <w:r w:rsidRPr="00FE2BF9">
        <w:rPr>
          <w:rFonts w:ascii="Arial" w:hAnsi="Arial" w:cs="Arial"/>
          <w:color w:val="000000"/>
          <w:sz w:val="28"/>
          <w:szCs w:val="28"/>
          <w:lang w:val="en-US"/>
        </w:rPr>
        <w:t>SEM</w:t>
      </w:r>
      <w:r w:rsidRPr="00080889">
        <w:rPr>
          <w:rFonts w:ascii="Arial" w:hAnsi="Arial" w:cs="Arial"/>
          <w:color w:val="000000"/>
          <w:sz w:val="28"/>
          <w:szCs w:val="28"/>
        </w:rPr>
        <w:t xml:space="preserve"> дополнительно травили с использованием реактива Кролла (2 мл </w:t>
      </w:r>
      <w:r w:rsidRPr="00FE2BF9">
        <w:rPr>
          <w:rFonts w:ascii="Arial" w:hAnsi="Arial" w:cs="Arial"/>
          <w:color w:val="000000"/>
          <w:sz w:val="28"/>
          <w:szCs w:val="28"/>
          <w:lang w:val="en-US"/>
        </w:rPr>
        <w:t>HF</w:t>
      </w:r>
      <w:r w:rsidRPr="00080889">
        <w:rPr>
          <w:rFonts w:ascii="Arial" w:hAnsi="Arial" w:cs="Arial"/>
          <w:color w:val="000000"/>
          <w:sz w:val="28"/>
          <w:szCs w:val="28"/>
        </w:rPr>
        <w:t xml:space="preserve">, 6 мл </w:t>
      </w:r>
      <w:r w:rsidRPr="00FE2BF9">
        <w:rPr>
          <w:rFonts w:ascii="Arial" w:hAnsi="Arial" w:cs="Arial"/>
          <w:color w:val="000000"/>
          <w:sz w:val="28"/>
          <w:szCs w:val="28"/>
          <w:lang w:val="en-US"/>
        </w:rPr>
        <w:t>HNO</w:t>
      </w:r>
      <w:r w:rsidRPr="00080889">
        <w:rPr>
          <w:rFonts w:ascii="Arial" w:hAnsi="Arial" w:cs="Arial"/>
          <w:color w:val="000000"/>
          <w:sz w:val="28"/>
          <w:szCs w:val="28"/>
        </w:rPr>
        <w:t xml:space="preserve">3, 92 мл </w:t>
      </w:r>
      <w:r w:rsidRPr="00FE2BF9">
        <w:rPr>
          <w:rFonts w:ascii="Arial" w:hAnsi="Arial" w:cs="Arial"/>
          <w:color w:val="000000"/>
          <w:sz w:val="28"/>
          <w:szCs w:val="28"/>
          <w:lang w:val="en-US"/>
        </w:rPr>
        <w:t>H</w:t>
      </w:r>
      <w:r w:rsidRPr="00080889">
        <w:rPr>
          <w:rFonts w:ascii="Arial" w:hAnsi="Arial" w:cs="Arial"/>
          <w:color w:val="000000"/>
          <w:sz w:val="28"/>
          <w:szCs w:val="28"/>
        </w:rPr>
        <w:t>2</w:t>
      </w:r>
      <w:r w:rsidRPr="00FE2BF9">
        <w:rPr>
          <w:rFonts w:ascii="Arial" w:hAnsi="Arial" w:cs="Arial"/>
          <w:color w:val="000000"/>
          <w:sz w:val="28"/>
          <w:szCs w:val="28"/>
          <w:lang w:val="en-US"/>
        </w:rPr>
        <w:t>O</w:t>
      </w:r>
      <w:r w:rsidRPr="00080889">
        <w:rPr>
          <w:rFonts w:ascii="Arial" w:hAnsi="Arial" w:cs="Arial"/>
          <w:color w:val="000000"/>
          <w:sz w:val="28"/>
          <w:szCs w:val="28"/>
        </w:rPr>
        <w:t xml:space="preserve">) для выявления микроструктурных особенностей. Фазовый анализ проводили с помощью рентгеновского дифрактометра </w:t>
      </w:r>
      <w:r w:rsidRPr="00FE2BF9">
        <w:rPr>
          <w:rFonts w:ascii="Arial" w:hAnsi="Arial" w:cs="Arial"/>
          <w:color w:val="000000"/>
          <w:sz w:val="28"/>
          <w:szCs w:val="28"/>
          <w:lang w:val="en-US"/>
        </w:rPr>
        <w:t>Bruker</w:t>
      </w:r>
      <w:r w:rsidRPr="00080889">
        <w:rPr>
          <w:rFonts w:ascii="Arial" w:hAnsi="Arial" w:cs="Arial"/>
          <w:color w:val="000000"/>
          <w:sz w:val="28"/>
          <w:szCs w:val="28"/>
        </w:rPr>
        <w:t xml:space="preserve"> </w:t>
      </w:r>
      <w:r w:rsidRPr="00FE2BF9">
        <w:rPr>
          <w:rFonts w:ascii="Arial" w:hAnsi="Arial" w:cs="Arial"/>
          <w:color w:val="000000"/>
          <w:sz w:val="28"/>
          <w:szCs w:val="28"/>
          <w:lang w:val="en-US"/>
        </w:rPr>
        <w:t>D</w:t>
      </w:r>
      <w:r w:rsidRPr="00080889">
        <w:rPr>
          <w:rFonts w:ascii="Arial" w:hAnsi="Arial" w:cs="Arial"/>
          <w:color w:val="000000"/>
          <w:sz w:val="28"/>
          <w:szCs w:val="28"/>
        </w:rPr>
        <w:t xml:space="preserve">8 </w:t>
      </w:r>
      <w:r w:rsidRPr="00FE2BF9">
        <w:rPr>
          <w:rFonts w:ascii="Arial" w:hAnsi="Arial" w:cs="Arial"/>
          <w:color w:val="000000"/>
          <w:sz w:val="28"/>
          <w:szCs w:val="28"/>
          <w:lang w:val="en-US"/>
        </w:rPr>
        <w:t>Advance</w:t>
      </w:r>
      <w:r w:rsidRPr="00080889">
        <w:rPr>
          <w:rFonts w:ascii="Arial" w:hAnsi="Arial" w:cs="Arial"/>
          <w:color w:val="000000"/>
          <w:sz w:val="28"/>
          <w:szCs w:val="28"/>
        </w:rPr>
        <w:t xml:space="preserve"> с излучением </w:t>
      </w:r>
      <w:r w:rsidRPr="00FE2BF9">
        <w:rPr>
          <w:rFonts w:ascii="Arial" w:hAnsi="Arial" w:cs="Arial"/>
          <w:color w:val="000000"/>
          <w:sz w:val="28"/>
          <w:szCs w:val="28"/>
          <w:lang w:val="en-US"/>
        </w:rPr>
        <w:t>CuKα</w:t>
      </w:r>
      <w:r w:rsidRPr="00080889">
        <w:rPr>
          <w:rFonts w:ascii="Arial" w:hAnsi="Arial" w:cs="Arial"/>
          <w:color w:val="000000"/>
          <w:sz w:val="28"/>
          <w:szCs w:val="28"/>
        </w:rPr>
        <w:t xml:space="preserve"> (</w:t>
      </w:r>
      <w:r w:rsidRPr="00FE2BF9">
        <w:rPr>
          <w:rFonts w:ascii="Arial" w:hAnsi="Arial" w:cs="Arial"/>
          <w:color w:val="000000"/>
          <w:sz w:val="28"/>
          <w:szCs w:val="28"/>
          <w:lang w:val="en-US"/>
        </w:rPr>
        <w:t>λ</w:t>
      </w:r>
      <w:r w:rsidRPr="00080889">
        <w:rPr>
          <w:rFonts w:ascii="Arial" w:hAnsi="Arial" w:cs="Arial"/>
          <w:color w:val="000000"/>
          <w:sz w:val="28"/>
          <w:szCs w:val="28"/>
        </w:rPr>
        <w:t xml:space="preserve"> = 1,5418 Å) при 40 кВ и 40 мА. Рентгеновские дифрактограммы регистрировали в диапазоне углов 2</w:t>
      </w:r>
      <w:r w:rsidRPr="00FE2BF9">
        <w:rPr>
          <w:rFonts w:ascii="Arial" w:hAnsi="Arial" w:cs="Arial"/>
          <w:color w:val="000000"/>
          <w:sz w:val="28"/>
          <w:szCs w:val="28"/>
          <w:lang w:val="en-US"/>
        </w:rPr>
        <w:t>θ</w:t>
      </w:r>
      <w:r w:rsidRPr="00080889">
        <w:rPr>
          <w:rFonts w:ascii="Arial" w:hAnsi="Arial" w:cs="Arial"/>
          <w:color w:val="000000"/>
          <w:sz w:val="28"/>
          <w:szCs w:val="28"/>
        </w:rPr>
        <w:t xml:space="preserve"> 30–90° с шагом 0,02° и временем счета 2 с на шаг.</w:t>
      </w:r>
    </w:p>
    <w:p w:rsidR="00FB7D4B" w:rsidRPr="00080889" w:rsidRDefault="00FB7D4B" w:rsidP="00826C7F">
      <w:pPr>
        <w:pStyle w:val="whitespace-pre-wrap"/>
        <w:spacing w:before="0" w:beforeAutospacing="0" w:after="0" w:afterAutospacing="0"/>
        <w:jc w:val="both"/>
        <w:rPr>
          <w:rFonts w:ascii="Arial" w:hAnsi="Arial" w:cs="Arial"/>
          <w:b/>
          <w:bCs/>
          <w:color w:val="000000"/>
          <w:sz w:val="28"/>
          <w:szCs w:val="28"/>
        </w:rPr>
      </w:pPr>
      <w:r w:rsidRPr="00080889">
        <w:rPr>
          <w:rFonts w:ascii="Arial" w:hAnsi="Arial" w:cs="Arial"/>
          <w:b/>
          <w:bCs/>
          <w:color w:val="000000"/>
          <w:sz w:val="28"/>
          <w:szCs w:val="28"/>
        </w:rPr>
        <w:t>2.4.3 Механические испытания</w:t>
      </w:r>
    </w:p>
    <w:p w:rsidR="00FB7D4B" w:rsidRPr="00080889" w:rsidRDefault="00FB7D4B" w:rsidP="00826C7F">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 xml:space="preserve">Измерения микротвердости проводились с использованием твердомера </w:t>
      </w:r>
      <w:r w:rsidRPr="00FE2BF9">
        <w:rPr>
          <w:rFonts w:ascii="Arial" w:hAnsi="Arial" w:cs="Arial"/>
          <w:color w:val="000000"/>
          <w:sz w:val="28"/>
          <w:szCs w:val="28"/>
          <w:lang w:val="en-US"/>
        </w:rPr>
        <w:t>Buehler</w:t>
      </w:r>
      <w:r w:rsidRPr="00080889">
        <w:rPr>
          <w:rFonts w:ascii="Arial" w:hAnsi="Arial" w:cs="Arial"/>
          <w:color w:val="000000"/>
          <w:sz w:val="28"/>
          <w:szCs w:val="28"/>
        </w:rPr>
        <w:t xml:space="preserve"> </w:t>
      </w:r>
      <w:r w:rsidRPr="00FE2BF9">
        <w:rPr>
          <w:rFonts w:ascii="Arial" w:hAnsi="Arial" w:cs="Arial"/>
          <w:color w:val="000000"/>
          <w:sz w:val="28"/>
          <w:szCs w:val="28"/>
          <w:lang w:val="en-US"/>
        </w:rPr>
        <w:t>VH</w:t>
      </w:r>
      <w:r w:rsidRPr="00080889">
        <w:rPr>
          <w:rFonts w:ascii="Arial" w:hAnsi="Arial" w:cs="Arial"/>
          <w:color w:val="000000"/>
          <w:sz w:val="28"/>
          <w:szCs w:val="28"/>
        </w:rPr>
        <w:t xml:space="preserve">1150 под нагрузкой 500 г с выдержкой 15 секунд. Для каждого состояния образца было сделано не менее 10 измерений, чтобы гарантировать статистическую значимость. Испытания на растяжение проводились на универсальной испытательной машине </w:t>
      </w:r>
      <w:r w:rsidRPr="00FE2BF9">
        <w:rPr>
          <w:rFonts w:ascii="Arial" w:hAnsi="Arial" w:cs="Arial"/>
          <w:color w:val="000000"/>
          <w:sz w:val="28"/>
          <w:szCs w:val="28"/>
          <w:lang w:val="en-US"/>
        </w:rPr>
        <w:t>Zwick</w:t>
      </w:r>
      <w:r w:rsidRPr="00080889">
        <w:rPr>
          <w:rFonts w:ascii="Arial" w:hAnsi="Arial" w:cs="Arial"/>
          <w:color w:val="000000"/>
          <w:sz w:val="28"/>
          <w:szCs w:val="28"/>
        </w:rPr>
        <w:t>/</w:t>
      </w:r>
      <w:r w:rsidRPr="00FE2BF9">
        <w:rPr>
          <w:rFonts w:ascii="Arial" w:hAnsi="Arial" w:cs="Arial"/>
          <w:color w:val="000000"/>
          <w:sz w:val="28"/>
          <w:szCs w:val="28"/>
          <w:lang w:val="en-US"/>
        </w:rPr>
        <w:t>Roell</w:t>
      </w:r>
      <w:r w:rsidRPr="00080889">
        <w:rPr>
          <w:rFonts w:ascii="Arial" w:hAnsi="Arial" w:cs="Arial"/>
          <w:color w:val="000000"/>
          <w:sz w:val="28"/>
          <w:szCs w:val="28"/>
        </w:rPr>
        <w:t xml:space="preserve"> </w:t>
      </w:r>
      <w:r w:rsidRPr="00FE2BF9">
        <w:rPr>
          <w:rFonts w:ascii="Arial" w:hAnsi="Arial" w:cs="Arial"/>
          <w:color w:val="000000"/>
          <w:sz w:val="28"/>
          <w:szCs w:val="28"/>
          <w:lang w:val="en-US"/>
        </w:rPr>
        <w:t>Z</w:t>
      </w:r>
      <w:r w:rsidRPr="00080889">
        <w:rPr>
          <w:rFonts w:ascii="Arial" w:hAnsi="Arial" w:cs="Arial"/>
          <w:color w:val="000000"/>
          <w:sz w:val="28"/>
          <w:szCs w:val="28"/>
        </w:rPr>
        <w:t xml:space="preserve">100 при комнатной температуре со скоростью деформации 0,001 с⁻¹. Цилиндрические образцы для испытания на растяжение были изготовлены в соответствии со стандартом </w:t>
      </w:r>
      <w:r w:rsidRPr="00FE2BF9">
        <w:rPr>
          <w:rFonts w:ascii="Arial" w:hAnsi="Arial" w:cs="Arial"/>
          <w:color w:val="000000"/>
          <w:sz w:val="28"/>
          <w:szCs w:val="28"/>
          <w:lang w:val="en-US"/>
        </w:rPr>
        <w:t>ASTM</w:t>
      </w:r>
      <w:r w:rsidRPr="00080889">
        <w:rPr>
          <w:rFonts w:ascii="Arial" w:hAnsi="Arial" w:cs="Arial"/>
          <w:color w:val="000000"/>
          <w:sz w:val="28"/>
          <w:szCs w:val="28"/>
        </w:rPr>
        <w:t xml:space="preserve"> </w:t>
      </w:r>
      <w:r w:rsidRPr="00FE2BF9">
        <w:rPr>
          <w:rFonts w:ascii="Arial" w:hAnsi="Arial" w:cs="Arial"/>
          <w:color w:val="000000"/>
          <w:sz w:val="28"/>
          <w:szCs w:val="28"/>
          <w:lang w:val="en-US"/>
        </w:rPr>
        <w:t>E</w:t>
      </w:r>
      <w:r w:rsidRPr="00080889">
        <w:rPr>
          <w:rFonts w:ascii="Arial" w:hAnsi="Arial" w:cs="Arial"/>
          <w:color w:val="000000"/>
          <w:sz w:val="28"/>
          <w:szCs w:val="28"/>
        </w:rPr>
        <w:t>8/</w:t>
      </w:r>
      <w:r w:rsidRPr="00FE2BF9">
        <w:rPr>
          <w:rFonts w:ascii="Arial" w:hAnsi="Arial" w:cs="Arial"/>
          <w:color w:val="000000"/>
          <w:sz w:val="28"/>
          <w:szCs w:val="28"/>
          <w:lang w:val="en-US"/>
        </w:rPr>
        <w:t>E</w:t>
      </w:r>
      <w:r w:rsidRPr="00080889">
        <w:rPr>
          <w:rFonts w:ascii="Arial" w:hAnsi="Arial" w:cs="Arial"/>
          <w:color w:val="000000"/>
          <w:sz w:val="28"/>
          <w:szCs w:val="28"/>
        </w:rPr>
        <w:t>8</w:t>
      </w:r>
      <w:r w:rsidRPr="00FE2BF9">
        <w:rPr>
          <w:rFonts w:ascii="Arial" w:hAnsi="Arial" w:cs="Arial"/>
          <w:color w:val="000000"/>
          <w:sz w:val="28"/>
          <w:szCs w:val="28"/>
          <w:lang w:val="en-US"/>
        </w:rPr>
        <w:t>M</w:t>
      </w:r>
      <w:r w:rsidRPr="00080889">
        <w:rPr>
          <w:rFonts w:ascii="Arial" w:hAnsi="Arial" w:cs="Arial"/>
          <w:color w:val="000000"/>
          <w:sz w:val="28"/>
          <w:szCs w:val="28"/>
        </w:rPr>
        <w:t xml:space="preserve"> с базовой длиной 15 мм и диаметром 3 мм. Для каждого состояния обработки было испытано не менее трех образцов, чтобы гарантировать воспроизводимость результатов.</w:t>
      </w:r>
    </w:p>
    <w:p w:rsidR="00FB7D4B" w:rsidRPr="00080889" w:rsidRDefault="00FB7D4B" w:rsidP="00826C7F">
      <w:pPr>
        <w:pStyle w:val="whitespace-pre-wrap"/>
        <w:spacing w:before="0" w:beforeAutospacing="0" w:after="0" w:afterAutospacing="0"/>
        <w:jc w:val="both"/>
        <w:rPr>
          <w:rFonts w:ascii="Arial" w:hAnsi="Arial" w:cs="Arial"/>
          <w:b/>
          <w:bCs/>
          <w:color w:val="000000"/>
          <w:sz w:val="28"/>
          <w:szCs w:val="28"/>
        </w:rPr>
      </w:pPr>
      <w:r w:rsidRPr="00080889">
        <w:rPr>
          <w:rFonts w:ascii="Arial" w:hAnsi="Arial" w:cs="Arial"/>
          <w:b/>
          <w:bCs/>
          <w:color w:val="000000"/>
          <w:sz w:val="28"/>
          <w:szCs w:val="28"/>
        </w:rPr>
        <w:t>2.4.4 Термический анализ</w:t>
      </w:r>
    </w:p>
    <w:p w:rsidR="00EE5B68" w:rsidRPr="00080889" w:rsidRDefault="00FB7D4B" w:rsidP="00826C7F">
      <w:pPr>
        <w:pStyle w:val="whitespace-pre-wrap"/>
        <w:spacing w:before="0" w:beforeAutospacing="0" w:after="0" w:afterAutospacing="0"/>
        <w:jc w:val="both"/>
        <w:rPr>
          <w:rFonts w:ascii="Arial" w:hAnsi="Arial" w:cs="Arial"/>
          <w:color w:val="000000"/>
          <w:sz w:val="28"/>
          <w:szCs w:val="28"/>
        </w:rPr>
      </w:pPr>
      <w:r w:rsidRPr="00080889">
        <w:rPr>
          <w:rFonts w:ascii="Arial" w:hAnsi="Arial" w:cs="Arial"/>
          <w:color w:val="000000"/>
          <w:sz w:val="28"/>
          <w:szCs w:val="28"/>
        </w:rPr>
        <w:t xml:space="preserve">Дифференциальная сканирующая калориметрия (ДСК) проводилась с использованием анализатора </w:t>
      </w:r>
      <w:r w:rsidRPr="00FE2BF9">
        <w:rPr>
          <w:rFonts w:ascii="Arial" w:hAnsi="Arial" w:cs="Arial"/>
          <w:color w:val="000000"/>
          <w:sz w:val="28"/>
          <w:szCs w:val="28"/>
          <w:lang w:val="en-US"/>
        </w:rPr>
        <w:t>STA</w:t>
      </w:r>
      <w:r w:rsidRPr="00080889">
        <w:rPr>
          <w:rFonts w:ascii="Arial" w:hAnsi="Arial" w:cs="Arial"/>
          <w:color w:val="000000"/>
          <w:sz w:val="28"/>
          <w:szCs w:val="28"/>
        </w:rPr>
        <w:t xml:space="preserve">409 </w:t>
      </w:r>
      <w:r w:rsidRPr="00FE2BF9">
        <w:rPr>
          <w:rFonts w:ascii="Arial" w:hAnsi="Arial" w:cs="Arial"/>
          <w:color w:val="000000"/>
          <w:sz w:val="28"/>
          <w:szCs w:val="28"/>
          <w:lang w:val="en-US"/>
        </w:rPr>
        <w:t>Netzch</w:t>
      </w:r>
      <w:r w:rsidRPr="00080889">
        <w:rPr>
          <w:rFonts w:ascii="Arial" w:hAnsi="Arial" w:cs="Arial"/>
          <w:color w:val="000000"/>
          <w:sz w:val="28"/>
          <w:szCs w:val="28"/>
        </w:rPr>
        <w:t>/</w:t>
      </w:r>
      <w:r w:rsidRPr="00FE2BF9">
        <w:rPr>
          <w:rFonts w:ascii="Arial" w:hAnsi="Arial" w:cs="Arial"/>
          <w:color w:val="000000"/>
          <w:sz w:val="28"/>
          <w:szCs w:val="28"/>
          <w:lang w:val="en-US"/>
        </w:rPr>
        <w:t>Pegasus</w:t>
      </w:r>
      <w:r w:rsidRPr="00080889">
        <w:rPr>
          <w:rFonts w:ascii="Arial" w:hAnsi="Arial" w:cs="Arial"/>
          <w:color w:val="000000"/>
          <w:sz w:val="28"/>
          <w:szCs w:val="28"/>
        </w:rPr>
        <w:t xml:space="preserve"> при скорости нагрева 10°</w:t>
      </w:r>
      <w:r w:rsidRPr="00FE2BF9">
        <w:rPr>
          <w:rFonts w:ascii="Arial" w:hAnsi="Arial" w:cs="Arial"/>
          <w:color w:val="000000"/>
          <w:sz w:val="28"/>
          <w:szCs w:val="28"/>
          <w:lang w:val="en-US"/>
        </w:rPr>
        <w:t>C</w:t>
      </w:r>
      <w:r w:rsidRPr="00080889">
        <w:rPr>
          <w:rFonts w:ascii="Arial" w:hAnsi="Arial" w:cs="Arial"/>
          <w:color w:val="000000"/>
          <w:sz w:val="28"/>
          <w:szCs w:val="28"/>
        </w:rPr>
        <w:t>/мин в потоке аргона высокой чистоты (50 мл/мин). Образцы массой около 50 мг помещались в тигли из оксида алюминия и подвергались циклам нагрева/охлаждения от комнатной температуры до 1000°</w:t>
      </w:r>
      <w:r w:rsidRPr="00FE2BF9">
        <w:rPr>
          <w:rFonts w:ascii="Arial" w:hAnsi="Arial" w:cs="Arial"/>
          <w:color w:val="000000"/>
          <w:sz w:val="28"/>
          <w:szCs w:val="28"/>
          <w:lang w:val="en-US"/>
        </w:rPr>
        <w:t>C</w:t>
      </w:r>
      <w:r w:rsidRPr="00080889">
        <w:rPr>
          <w:rFonts w:ascii="Arial" w:hAnsi="Arial" w:cs="Arial"/>
          <w:color w:val="000000"/>
          <w:sz w:val="28"/>
          <w:szCs w:val="28"/>
        </w:rPr>
        <w:t xml:space="preserve"> для исследования поведения фазового превращения. Калибровки температуры и теплового потока выполнялись с использованием стандартов высокой чистоты перед измерениями.</w:t>
      </w:r>
    </w:p>
    <w:p w:rsidR="002C7C2B" w:rsidRPr="00080889" w:rsidRDefault="002C7C2B" w:rsidP="002C7C2B">
      <w:pPr>
        <w:spacing w:before="100" w:beforeAutospacing="1" w:after="100" w:afterAutospacing="1"/>
        <w:ind w:firstLine="709"/>
        <w:jc w:val="both"/>
        <w:outlineLvl w:val="0"/>
        <w:rPr>
          <w:rFonts w:ascii="Arial" w:hAnsi="Arial" w:cs="Arial"/>
          <w:b/>
          <w:bCs/>
          <w:color w:val="000000"/>
          <w:kern w:val="36"/>
          <w:sz w:val="28"/>
          <w:szCs w:val="28"/>
        </w:rPr>
      </w:pPr>
      <w:r w:rsidRPr="00080889">
        <w:rPr>
          <w:rFonts w:ascii="Arial" w:hAnsi="Arial" w:cs="Arial"/>
          <w:b/>
          <w:bCs/>
          <w:color w:val="000000"/>
          <w:kern w:val="36"/>
          <w:sz w:val="28"/>
          <w:szCs w:val="28"/>
        </w:rPr>
        <w:t>3. Результаты и обсуждение</w:t>
      </w:r>
    </w:p>
    <w:p w:rsidR="002C7C2B" w:rsidRPr="00080889" w:rsidRDefault="002C7C2B" w:rsidP="002C7C2B">
      <w:pPr>
        <w:spacing w:before="100" w:beforeAutospacing="1" w:after="100" w:afterAutospacing="1"/>
        <w:ind w:firstLine="709"/>
        <w:jc w:val="both"/>
        <w:outlineLvl w:val="1"/>
        <w:rPr>
          <w:rFonts w:ascii="Arial" w:hAnsi="Arial" w:cs="Arial"/>
          <w:b/>
          <w:bCs/>
          <w:color w:val="000000"/>
          <w:sz w:val="28"/>
          <w:szCs w:val="28"/>
        </w:rPr>
      </w:pPr>
      <w:r w:rsidRPr="00080889">
        <w:rPr>
          <w:rFonts w:ascii="Arial" w:hAnsi="Arial" w:cs="Arial"/>
          <w:b/>
          <w:bCs/>
          <w:color w:val="000000"/>
          <w:sz w:val="28"/>
          <w:szCs w:val="28"/>
        </w:rPr>
        <w:lastRenderedPageBreak/>
        <w:t xml:space="preserve">3.1 Влияние параметров </w:t>
      </w:r>
      <w:r w:rsidRPr="00FE2BF9">
        <w:rPr>
          <w:rFonts w:ascii="Arial" w:hAnsi="Arial" w:cs="Arial"/>
          <w:b/>
          <w:bCs/>
          <w:color w:val="000000"/>
          <w:sz w:val="28"/>
          <w:szCs w:val="28"/>
          <w:lang w:val="en-US"/>
        </w:rPr>
        <w:t>SLM</w:t>
      </w:r>
      <w:r w:rsidRPr="00080889">
        <w:rPr>
          <w:rFonts w:ascii="Arial" w:hAnsi="Arial" w:cs="Arial"/>
          <w:b/>
          <w:bCs/>
          <w:color w:val="000000"/>
          <w:sz w:val="28"/>
          <w:szCs w:val="28"/>
        </w:rPr>
        <w:t xml:space="preserve"> на относительную плотность</w:t>
      </w: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 xml:space="preserve">Анализ измерений относительной плотности выявил сильную корреляцию между плотностью энергии и достигнутыми значениями плотности в исследуемом диапазоне параметров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На рис. 2 показана зависимость между плотностью энергии и относительной плотностью образцов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полученных с использованием различных комбинаций мощности лазера (250-280 Вт), скорости сканирования (500-1000 мм/с) и шага штриховки (80-100 мкм).</w:t>
      </w:r>
    </w:p>
    <w:p w:rsidR="002C7C2B" w:rsidRPr="00080889" w:rsidRDefault="002C7C2B" w:rsidP="002C7C2B">
      <w:pPr>
        <w:ind w:firstLine="709"/>
        <w:jc w:val="both"/>
        <w:rPr>
          <w:rFonts w:ascii="Arial" w:hAnsi="Arial" w:cs="Arial"/>
          <w:color w:val="000000"/>
          <w:sz w:val="28"/>
          <w:szCs w:val="28"/>
        </w:rPr>
      </w:pPr>
    </w:p>
    <w:p w:rsidR="008E382C" w:rsidRPr="00FE2BF9" w:rsidRDefault="00802283" w:rsidP="008E382C">
      <w:pPr>
        <w:jc w:val="center"/>
        <w:rPr>
          <w:rFonts w:ascii="Arial" w:hAnsi="Arial" w:cs="Arial"/>
          <w:color w:val="000000"/>
          <w:sz w:val="28"/>
          <w:szCs w:val="28"/>
        </w:rPr>
      </w:pPr>
      <w:r w:rsidRPr="00FE2BF9">
        <w:rPr>
          <w:rFonts w:ascii="Arial" w:hAnsi="Arial" w:cs="Arial"/>
          <w:noProof/>
          <w:color w:val="000000"/>
          <w:sz w:val="28"/>
          <w:szCs w:val="28"/>
        </w:rPr>
        <w:drawing>
          <wp:inline distT="0" distB="0" distL="0" distR="0">
            <wp:extent cx="5936615" cy="3524250"/>
            <wp:effectExtent l="0" t="0" r="0" b="6350"/>
            <wp:docPr id="5080189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894" name="Рисунок 508018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6615" cy="3524250"/>
                    </a:xfrm>
                    <a:prstGeom prst="rect">
                      <a:avLst/>
                    </a:prstGeom>
                  </pic:spPr>
                </pic:pic>
              </a:graphicData>
            </a:graphic>
          </wp:inline>
        </w:drawing>
      </w:r>
    </w:p>
    <w:p w:rsidR="002C7C2B" w:rsidRPr="00080889" w:rsidRDefault="002C7C2B" w:rsidP="003A246F">
      <w:pPr>
        <w:ind w:firstLine="709"/>
        <w:jc w:val="center"/>
        <w:rPr>
          <w:rFonts w:ascii="Arial" w:hAnsi="Arial" w:cs="Arial"/>
          <w:color w:val="000000"/>
          <w:sz w:val="28"/>
          <w:szCs w:val="28"/>
        </w:rPr>
      </w:pPr>
      <w:r w:rsidRPr="00080889">
        <w:rPr>
          <w:rFonts w:ascii="Arial" w:hAnsi="Arial" w:cs="Arial"/>
          <w:b/>
          <w:bCs/>
          <w:color w:val="000000"/>
          <w:sz w:val="28"/>
          <w:szCs w:val="28"/>
        </w:rPr>
        <w:t xml:space="preserve">Рисунок 2. Соотношение между плотностью энергии и относительной плотностью образцов </w:t>
      </w:r>
      <w:r w:rsidRPr="00FE2BF9">
        <w:rPr>
          <w:rFonts w:ascii="Arial" w:hAnsi="Arial" w:cs="Arial"/>
          <w:b/>
          <w:bCs/>
          <w:color w:val="000000"/>
          <w:sz w:val="28"/>
          <w:szCs w:val="28"/>
          <w:lang w:val="en-US"/>
        </w:rPr>
        <w:t>Ti</w:t>
      </w:r>
      <w:r w:rsidRPr="00080889">
        <w:rPr>
          <w:rFonts w:ascii="Arial" w:hAnsi="Arial" w:cs="Arial"/>
          <w:b/>
          <w:bCs/>
          <w:color w:val="000000"/>
          <w:sz w:val="28"/>
          <w:szCs w:val="28"/>
        </w:rPr>
        <w:t>-15</w:t>
      </w:r>
      <w:r w:rsidRPr="00FE2BF9">
        <w:rPr>
          <w:rFonts w:ascii="Arial" w:hAnsi="Arial" w:cs="Arial"/>
          <w:b/>
          <w:bCs/>
          <w:color w:val="000000"/>
          <w:sz w:val="28"/>
          <w:szCs w:val="28"/>
          <w:lang w:val="en-US"/>
        </w:rPr>
        <w:t>Ta</w:t>
      </w:r>
      <w:r w:rsidRPr="00080889">
        <w:rPr>
          <w:rFonts w:ascii="Arial" w:hAnsi="Arial" w:cs="Arial"/>
          <w:b/>
          <w:bCs/>
          <w:color w:val="000000"/>
          <w:sz w:val="28"/>
          <w:szCs w:val="28"/>
        </w:rPr>
        <w:t>. Разные цвета представляют разные значения интервала штриховки (синий - 100 мкм, зеленый - 80 мкм).</w:t>
      </w:r>
    </w:p>
    <w:p w:rsidR="002C7C2B" w:rsidRPr="00080889" w:rsidRDefault="002C7C2B" w:rsidP="002C7C2B">
      <w:pPr>
        <w:ind w:firstLine="709"/>
        <w:jc w:val="both"/>
        <w:rPr>
          <w:rFonts w:ascii="Arial" w:hAnsi="Arial" w:cs="Arial"/>
          <w:color w:val="000000"/>
          <w:sz w:val="28"/>
          <w:szCs w:val="28"/>
        </w:rPr>
      </w:pP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Самая высокая относительная плотность 99,83% была достигнута при использовании комбинации мощности лазера 250 Вт, скорости сканирования 800 мм/с и шага штриховки 100 мкм, что соответствует плотности энергии 62,5 Дж/мм³. Похожие значения высокой плотности (99,79-99,82%) были получены при сопоставимых плотностях энергии, но различных комбинациях параметров, что указывает на существование оптимального диапазона плотности энергии от 60 до 80 Дж/мм³.</w:t>
      </w:r>
    </w:p>
    <w:p w:rsidR="002C7C2B" w:rsidRPr="00080889" w:rsidRDefault="002C7C2B" w:rsidP="002C7C2B">
      <w:pPr>
        <w:ind w:firstLine="709"/>
        <w:jc w:val="both"/>
        <w:rPr>
          <w:rFonts w:ascii="Arial" w:hAnsi="Arial" w:cs="Arial"/>
          <w:color w:val="000000"/>
          <w:sz w:val="28"/>
          <w:szCs w:val="28"/>
        </w:rPr>
      </w:pP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[Рисунок 3. Поперечные оптические микрофотографии, показывающие распределение пористости в образцах, обработанных с различной плотностью энергии: (</w:t>
      </w:r>
      <w:r w:rsidRPr="00FE2BF9">
        <w:rPr>
          <w:rFonts w:ascii="Arial" w:hAnsi="Arial" w:cs="Arial"/>
          <w:color w:val="000000"/>
          <w:sz w:val="28"/>
          <w:szCs w:val="28"/>
          <w:lang w:val="en-US"/>
        </w:rPr>
        <w:t>a</w:t>
      </w:r>
      <w:r w:rsidRPr="00080889">
        <w:rPr>
          <w:rFonts w:ascii="Arial" w:hAnsi="Arial" w:cs="Arial"/>
          <w:color w:val="000000"/>
          <w:sz w:val="28"/>
          <w:szCs w:val="28"/>
        </w:rPr>
        <w:t>) 50,0 Дж/мм³, (</w:t>
      </w:r>
      <w:r w:rsidRPr="00FE2BF9">
        <w:rPr>
          <w:rFonts w:ascii="Arial" w:hAnsi="Arial" w:cs="Arial"/>
          <w:color w:val="000000"/>
          <w:sz w:val="28"/>
          <w:szCs w:val="28"/>
          <w:lang w:val="en-US"/>
        </w:rPr>
        <w:t>b</w:t>
      </w:r>
      <w:r w:rsidRPr="00080889">
        <w:rPr>
          <w:rFonts w:ascii="Arial" w:hAnsi="Arial" w:cs="Arial"/>
          <w:color w:val="000000"/>
          <w:sz w:val="28"/>
          <w:szCs w:val="28"/>
        </w:rPr>
        <w:t>) 62,5 Дж/мм³, (</w:t>
      </w:r>
      <w:r w:rsidRPr="00FE2BF9">
        <w:rPr>
          <w:rFonts w:ascii="Arial" w:hAnsi="Arial" w:cs="Arial"/>
          <w:color w:val="000000"/>
          <w:sz w:val="28"/>
          <w:szCs w:val="28"/>
          <w:lang w:val="en-US"/>
        </w:rPr>
        <w:t>c</w:t>
      </w:r>
      <w:r w:rsidRPr="00080889">
        <w:rPr>
          <w:rFonts w:ascii="Arial" w:hAnsi="Arial" w:cs="Arial"/>
          <w:color w:val="000000"/>
          <w:sz w:val="28"/>
          <w:szCs w:val="28"/>
        </w:rPr>
        <w:t>) 83,3 Дж/мм³ и (</w:t>
      </w:r>
      <w:r w:rsidRPr="00FE2BF9">
        <w:rPr>
          <w:rFonts w:ascii="Arial" w:hAnsi="Arial" w:cs="Arial"/>
          <w:color w:val="000000"/>
          <w:sz w:val="28"/>
          <w:szCs w:val="28"/>
          <w:lang w:val="en-US"/>
        </w:rPr>
        <w:t>d</w:t>
      </w:r>
      <w:r w:rsidRPr="00080889">
        <w:rPr>
          <w:rFonts w:ascii="Arial" w:hAnsi="Arial" w:cs="Arial"/>
          <w:color w:val="000000"/>
          <w:sz w:val="28"/>
          <w:szCs w:val="28"/>
        </w:rPr>
        <w:t>) 112,0 Дж/мм³.]</w:t>
      </w:r>
    </w:p>
    <w:p w:rsidR="002C7C2B" w:rsidRPr="00080889" w:rsidRDefault="002C7C2B" w:rsidP="002C7C2B">
      <w:pPr>
        <w:ind w:firstLine="709"/>
        <w:jc w:val="both"/>
        <w:rPr>
          <w:rFonts w:ascii="Arial" w:hAnsi="Arial" w:cs="Arial"/>
          <w:color w:val="000000"/>
          <w:sz w:val="28"/>
          <w:szCs w:val="28"/>
        </w:rPr>
      </w:pPr>
    </w:p>
    <w:p w:rsidR="002C7C2B" w:rsidRPr="00FE2BF9" w:rsidRDefault="002C7C2B" w:rsidP="002C7C2B">
      <w:pPr>
        <w:ind w:firstLine="709"/>
        <w:jc w:val="both"/>
        <w:rPr>
          <w:rFonts w:ascii="Arial" w:hAnsi="Arial" w:cs="Arial"/>
          <w:color w:val="000000"/>
          <w:sz w:val="28"/>
          <w:szCs w:val="28"/>
          <w:lang w:val="en-US"/>
        </w:rPr>
      </w:pPr>
      <w:r w:rsidRPr="00080889">
        <w:rPr>
          <w:rFonts w:ascii="Arial" w:hAnsi="Arial" w:cs="Arial"/>
          <w:color w:val="000000"/>
          <w:sz w:val="28"/>
          <w:szCs w:val="28"/>
        </w:rPr>
        <w:t>Микроструктурный анализ выявил различные характеристики пористости в зависимости от уровня приложенной плотности энергии. При низких плотностях энергии (50 Дж/мм³) наблюдались значительная пористость несплавления и плохая межслойная связь, что приводило к значениям относительной плотности всего лишь 96,33%. Микрофотографии поперечного сечения (рис. 3а) показывают нерегулярную форму пор с острыми краями, характерную для недостаточных условий плавления. Напротив, избыточный ввод энергии (выше 90 Дж/мм³) приводил к образованию пористости замочной скважины и локальным явлениям переплавления (рис. 3</w:t>
      </w:r>
      <w:r w:rsidRPr="00FE2BF9">
        <w:rPr>
          <w:rFonts w:ascii="Arial" w:hAnsi="Arial" w:cs="Arial"/>
          <w:color w:val="000000"/>
          <w:sz w:val="28"/>
          <w:szCs w:val="28"/>
          <w:lang w:val="en-US"/>
        </w:rPr>
        <w:t>d</w:t>
      </w:r>
      <w:r w:rsidRPr="00080889">
        <w:rPr>
          <w:rFonts w:ascii="Arial" w:hAnsi="Arial" w:cs="Arial"/>
          <w:color w:val="000000"/>
          <w:sz w:val="28"/>
          <w:szCs w:val="28"/>
        </w:rPr>
        <w:t xml:space="preserve">), не обеспечивая никаких улучшений общей плотности. Оптимальный диапазон плотности энергии (60-80 Дж/мм³) последовательно производил образцы с минимальной пористостью </w:t>
      </w:r>
      <w:r w:rsidRPr="00FE2BF9">
        <w:rPr>
          <w:rFonts w:ascii="Arial" w:hAnsi="Arial" w:cs="Arial"/>
          <w:color w:val="000000"/>
          <w:sz w:val="28"/>
          <w:szCs w:val="28"/>
          <w:lang w:val="en-US"/>
        </w:rPr>
        <w:t xml:space="preserve">(рис. 2б), что </w:t>
      </w:r>
      <w:proofErr w:type="spellStart"/>
      <w:r w:rsidRPr="00FE2BF9">
        <w:rPr>
          <w:rFonts w:ascii="Arial" w:hAnsi="Arial" w:cs="Arial"/>
          <w:color w:val="000000"/>
          <w:sz w:val="28"/>
          <w:szCs w:val="28"/>
          <w:lang w:val="en-US"/>
        </w:rPr>
        <w:t>приводило</w:t>
      </w:r>
      <w:proofErr w:type="spellEnd"/>
      <w:r w:rsidRPr="00FE2BF9">
        <w:rPr>
          <w:rFonts w:ascii="Arial" w:hAnsi="Arial" w:cs="Arial"/>
          <w:color w:val="000000"/>
          <w:sz w:val="28"/>
          <w:szCs w:val="28"/>
          <w:lang w:val="en-US"/>
        </w:rPr>
        <w:t xml:space="preserve"> к </w:t>
      </w:r>
      <w:proofErr w:type="spellStart"/>
      <w:r w:rsidRPr="00FE2BF9">
        <w:rPr>
          <w:rFonts w:ascii="Arial" w:hAnsi="Arial" w:cs="Arial"/>
          <w:color w:val="000000"/>
          <w:sz w:val="28"/>
          <w:szCs w:val="28"/>
          <w:lang w:val="en-US"/>
        </w:rPr>
        <w:t>значениям</w:t>
      </w:r>
      <w:proofErr w:type="spellEnd"/>
      <w:r w:rsidRPr="00FE2BF9">
        <w:rPr>
          <w:rFonts w:ascii="Arial" w:hAnsi="Arial" w:cs="Arial"/>
          <w:color w:val="000000"/>
          <w:sz w:val="28"/>
          <w:szCs w:val="28"/>
          <w:lang w:val="en-US"/>
        </w:rPr>
        <w:t xml:space="preserve"> </w:t>
      </w:r>
      <w:proofErr w:type="spellStart"/>
      <w:r w:rsidRPr="00FE2BF9">
        <w:rPr>
          <w:rFonts w:ascii="Arial" w:hAnsi="Arial" w:cs="Arial"/>
          <w:color w:val="000000"/>
          <w:sz w:val="28"/>
          <w:szCs w:val="28"/>
          <w:lang w:val="en-US"/>
        </w:rPr>
        <w:t>относительной</w:t>
      </w:r>
      <w:proofErr w:type="spellEnd"/>
      <w:r w:rsidRPr="00FE2BF9">
        <w:rPr>
          <w:rFonts w:ascii="Arial" w:hAnsi="Arial" w:cs="Arial"/>
          <w:color w:val="000000"/>
          <w:sz w:val="28"/>
          <w:szCs w:val="28"/>
          <w:lang w:val="en-US"/>
        </w:rPr>
        <w:t xml:space="preserve"> </w:t>
      </w:r>
      <w:proofErr w:type="spellStart"/>
      <w:r w:rsidRPr="00FE2BF9">
        <w:rPr>
          <w:rFonts w:ascii="Arial" w:hAnsi="Arial" w:cs="Arial"/>
          <w:color w:val="000000"/>
          <w:sz w:val="28"/>
          <w:szCs w:val="28"/>
          <w:lang w:val="en-US"/>
        </w:rPr>
        <w:t>плотности</w:t>
      </w:r>
      <w:proofErr w:type="spellEnd"/>
      <w:r w:rsidRPr="00FE2BF9">
        <w:rPr>
          <w:rFonts w:ascii="Arial" w:hAnsi="Arial" w:cs="Arial"/>
          <w:color w:val="000000"/>
          <w:sz w:val="28"/>
          <w:szCs w:val="28"/>
          <w:lang w:val="en-US"/>
        </w:rPr>
        <w:t xml:space="preserve">, </w:t>
      </w:r>
      <w:proofErr w:type="spellStart"/>
      <w:r w:rsidRPr="00FE2BF9">
        <w:rPr>
          <w:rFonts w:ascii="Arial" w:hAnsi="Arial" w:cs="Arial"/>
          <w:color w:val="000000"/>
          <w:sz w:val="28"/>
          <w:szCs w:val="28"/>
          <w:lang w:val="en-US"/>
        </w:rPr>
        <w:t>превышающим</w:t>
      </w:r>
      <w:proofErr w:type="spellEnd"/>
      <w:r w:rsidRPr="00FE2BF9">
        <w:rPr>
          <w:rFonts w:ascii="Arial" w:hAnsi="Arial" w:cs="Arial"/>
          <w:color w:val="000000"/>
          <w:sz w:val="28"/>
          <w:szCs w:val="28"/>
          <w:lang w:val="en-US"/>
        </w:rPr>
        <w:t xml:space="preserve"> 99,7%.</w:t>
      </w:r>
    </w:p>
    <w:p w:rsidR="004F6B1B" w:rsidRPr="00FE2BF9" w:rsidRDefault="004F6B1B" w:rsidP="002C7C2B">
      <w:pPr>
        <w:ind w:firstLine="709"/>
        <w:jc w:val="both"/>
        <w:rPr>
          <w:rFonts w:ascii="Arial" w:hAnsi="Arial" w:cs="Arial"/>
          <w:color w:val="000000"/>
          <w:sz w:val="28"/>
          <w:szCs w:val="28"/>
          <w:lang w:val="en-US"/>
        </w:rPr>
      </w:pPr>
    </w:p>
    <w:p w:rsidR="004F6B1B" w:rsidRPr="00080889" w:rsidRDefault="004F6B1B" w:rsidP="004F6B1B">
      <w:pPr>
        <w:ind w:firstLine="709"/>
        <w:jc w:val="both"/>
        <w:rPr>
          <w:rFonts w:ascii="Arial" w:hAnsi="Arial" w:cs="Arial"/>
          <w:color w:val="000000"/>
          <w:sz w:val="28"/>
          <w:szCs w:val="28"/>
        </w:rPr>
      </w:pPr>
      <w:r w:rsidRPr="00080889">
        <w:rPr>
          <w:rFonts w:ascii="Arial" w:hAnsi="Arial" w:cs="Arial"/>
          <w:color w:val="000000"/>
          <w:sz w:val="28"/>
          <w:szCs w:val="28"/>
        </w:rPr>
        <w:t xml:space="preserve">Достигнутая максимальная относительная плотность 99,83% при плотности энергии 62,5 Дж/мм³ хорошо согласуется с результатами, полученными </w:t>
      </w:r>
      <w:r w:rsidRPr="00FE2BF9">
        <w:rPr>
          <w:rFonts w:ascii="Arial" w:hAnsi="Arial" w:cs="Arial"/>
          <w:color w:val="000000"/>
          <w:sz w:val="28"/>
          <w:szCs w:val="28"/>
          <w:lang w:val="en-US"/>
        </w:rPr>
        <w:t>Sing</w:t>
      </w:r>
      <w:r w:rsidRPr="00080889">
        <w:rPr>
          <w:rFonts w:ascii="Arial" w:hAnsi="Arial" w:cs="Arial"/>
          <w:color w:val="000000"/>
          <w:sz w:val="28"/>
          <w:szCs w:val="28"/>
        </w:rPr>
        <w:t xml:space="preserve"> </w:t>
      </w:r>
      <w:r w:rsidRPr="00FE2BF9">
        <w:rPr>
          <w:rFonts w:ascii="Arial" w:hAnsi="Arial" w:cs="Arial"/>
          <w:color w:val="000000"/>
          <w:sz w:val="28"/>
          <w:szCs w:val="28"/>
          <w:lang w:val="en-US"/>
        </w:rPr>
        <w:t>et</w:t>
      </w:r>
      <w:r w:rsidRPr="00080889">
        <w:rPr>
          <w:rFonts w:ascii="Arial" w:hAnsi="Arial" w:cs="Arial"/>
          <w:color w:val="000000"/>
          <w:sz w:val="28"/>
          <w:szCs w:val="28"/>
        </w:rPr>
        <w:t xml:space="preserve"> </w:t>
      </w:r>
      <w:r w:rsidRPr="00FE2BF9">
        <w:rPr>
          <w:rFonts w:ascii="Arial" w:hAnsi="Arial" w:cs="Arial"/>
          <w:color w:val="000000"/>
          <w:sz w:val="28"/>
          <w:szCs w:val="28"/>
          <w:lang w:val="en-US"/>
        </w:rPr>
        <w:t>al</w:t>
      </w:r>
      <w:r w:rsidRPr="00080889">
        <w:rPr>
          <w:rFonts w:ascii="Arial" w:hAnsi="Arial" w:cs="Arial"/>
          <w:color w:val="000000"/>
          <w:sz w:val="28"/>
          <w:szCs w:val="28"/>
        </w:rPr>
        <w:t xml:space="preserve">. для сплава </w:t>
      </w:r>
      <w:r w:rsidRPr="00FE2BF9">
        <w:rPr>
          <w:rFonts w:ascii="Arial" w:hAnsi="Arial" w:cs="Arial"/>
          <w:color w:val="000000"/>
          <w:sz w:val="28"/>
          <w:szCs w:val="28"/>
          <w:lang w:val="en-US"/>
        </w:rPr>
        <w:t>Ti</w:t>
      </w:r>
      <w:r w:rsidRPr="00080889">
        <w:rPr>
          <w:rFonts w:ascii="Arial" w:hAnsi="Arial" w:cs="Arial"/>
          <w:color w:val="000000"/>
          <w:sz w:val="28"/>
          <w:szCs w:val="28"/>
        </w:rPr>
        <w:t>-50</w:t>
      </w:r>
      <w:r w:rsidRPr="00FE2BF9">
        <w:rPr>
          <w:rFonts w:ascii="Arial" w:hAnsi="Arial" w:cs="Arial"/>
          <w:color w:val="000000"/>
          <w:sz w:val="28"/>
          <w:szCs w:val="28"/>
          <w:lang w:val="en-US"/>
        </w:rPr>
        <w:t>Ta</w:t>
      </w:r>
      <w:r w:rsidRPr="00080889">
        <w:rPr>
          <w:rFonts w:ascii="Arial" w:hAnsi="Arial" w:cs="Arial"/>
          <w:color w:val="000000"/>
          <w:sz w:val="28"/>
          <w:szCs w:val="28"/>
        </w:rPr>
        <w:t>, где они достигли плотности 99,9% при аналогичном диапазоне плотности энергии. Однако наше оптимальное окно плотности энергии (60-80 Дж/мм³) заметно уже, чем их окно обработки (144 Дж/мм³), вероятно, из-за более низкого содержания тантала в нашем сплаве.</w:t>
      </w:r>
      <w:sdt>
        <w:sdtPr>
          <w:rPr>
            <w:rFonts w:ascii="Arial" w:hAnsi="Arial" w:cs="Arial"/>
            <w:color w:val="000000"/>
            <w:sz w:val="28"/>
            <w:szCs w:val="28"/>
            <w:lang w:val="en-US"/>
          </w:rPr>
          <w:tag w:val="MENDELEY_CITATION_v3_eyJjaXRhdGlvbklEIjoiTUVOREVMRVlfQ0lUQVRJT05fODFjN2UzYjAtMGM5YS00ZmNkLTg4ZTEtNjQxY2JiMjg3MjQ0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
          <w:id w:val="-1427033820"/>
          <w:placeholder>
            <w:docPart w:val="DefaultPlaceholder_-1854013440"/>
          </w:placeholder>
        </w:sdtPr>
        <w:sdtContent>
          <w:r w:rsidR="00FE2BF9" w:rsidRPr="00080889">
            <w:rPr>
              <w:rFonts w:ascii="Arial" w:hAnsi="Arial" w:cs="Arial"/>
              <w:color w:val="000000"/>
              <w:sz w:val="28"/>
              <w:szCs w:val="28"/>
            </w:rPr>
            <w:t>[20]</w:t>
          </w:r>
        </w:sdtContent>
      </w:sdt>
    </w:p>
    <w:p w:rsidR="004F6B1B" w:rsidRPr="00FE2BF9" w:rsidRDefault="004F6B1B" w:rsidP="004F6B1B">
      <w:pPr>
        <w:ind w:firstLine="709"/>
        <w:jc w:val="both"/>
        <w:rPr>
          <w:rFonts w:ascii="Arial" w:hAnsi="Arial" w:cs="Arial"/>
          <w:color w:val="000000"/>
          <w:sz w:val="28"/>
          <w:szCs w:val="28"/>
          <w:lang w:val="en-US"/>
        </w:rPr>
      </w:pPr>
      <w:r w:rsidRPr="00080889">
        <w:rPr>
          <w:rFonts w:ascii="Arial" w:hAnsi="Arial" w:cs="Arial"/>
          <w:color w:val="000000"/>
          <w:sz w:val="28"/>
          <w:szCs w:val="28"/>
        </w:rPr>
        <w:t>Наблюдаемая корреляция между плотностью энергии и образованием пористости демонстрирует механизмы, аналогичные тем, о которых сообщали Броди и др., которые продемонстрировали, что пористость типа «замочная скважина» образуется при высоких плотностях энергии (&gt;90 Дж/мм³), а дефекты несплавления появляются при недостаточном количестве энергии.</w:t>
      </w:r>
      <w:sdt>
        <w:sdtPr>
          <w:rPr>
            <w:rFonts w:ascii="Arial" w:hAnsi="Arial" w:cs="Arial"/>
            <w:color w:val="000000"/>
            <w:sz w:val="28"/>
            <w:szCs w:val="28"/>
            <w:lang w:val="en-US"/>
          </w:rPr>
          <w:tag w:val="MENDELEY_CITATION_v3_eyJjaXRhdGlvbklEIjoiTUVOREVMRVlfQ0lUQVRJT05fNzdhY2JhYjktMjc4NS00NzE3LTk3NjUtNDRhOTM3YThlZTYxIiwicHJvcGVydGllcyI6eyJub3RlSW5kZXgiOjB9LCJpc0VkaXRlZCI6ZmFsc2UsIm1hbnVhbE92ZXJyaWRlIjp7ImlzTWFudWFsbHlPdmVycmlkZGVuIjpmYWxzZSwiY2l0ZXByb2NUZXh0IjoiWzE5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V19"/>
          <w:id w:val="1340267832"/>
          <w:placeholder>
            <w:docPart w:val="DefaultPlaceholder_-1854013440"/>
          </w:placeholder>
        </w:sdtPr>
        <w:sdtContent>
          <w:r w:rsidR="00FE2BF9" w:rsidRPr="00FE2BF9">
            <w:rPr>
              <w:rFonts w:ascii="Arial" w:hAnsi="Arial" w:cs="Arial"/>
              <w:color w:val="000000"/>
              <w:sz w:val="28"/>
              <w:szCs w:val="28"/>
              <w:lang w:val="en-US"/>
            </w:rPr>
            <w:t>[19]</w:t>
          </w:r>
        </w:sdtContent>
      </w:sdt>
    </w:p>
    <w:p w:rsidR="004F6B1B" w:rsidRPr="00FE2BF9" w:rsidRDefault="004F6B1B" w:rsidP="002C7C2B">
      <w:pPr>
        <w:ind w:firstLine="709"/>
        <w:jc w:val="both"/>
        <w:rPr>
          <w:rFonts w:ascii="Arial" w:hAnsi="Arial" w:cs="Arial"/>
          <w:color w:val="000000"/>
          <w:sz w:val="28"/>
          <w:szCs w:val="28"/>
          <w:lang w:val="en-US"/>
        </w:rPr>
      </w:pPr>
    </w:p>
    <w:p w:rsidR="003B364E" w:rsidRPr="00FE2BF9" w:rsidRDefault="003B364E" w:rsidP="003B364E">
      <w:pPr>
        <w:jc w:val="center"/>
        <w:rPr>
          <w:rFonts w:ascii="Arial" w:hAnsi="Arial" w:cs="Arial"/>
          <w:color w:val="000000"/>
          <w:sz w:val="28"/>
          <w:szCs w:val="28"/>
        </w:rPr>
      </w:pPr>
      <w:r w:rsidRPr="00FE2BF9">
        <w:rPr>
          <w:rFonts w:ascii="Arial" w:hAnsi="Arial" w:cs="Arial"/>
          <w:noProof/>
          <w:color w:val="000000"/>
          <w:sz w:val="28"/>
          <w:szCs w:val="28"/>
          <w:lang w:val="en-US"/>
        </w:rPr>
        <w:lastRenderedPageBreak/>
        <w:drawing>
          <wp:inline distT="0" distB="0" distL="0" distR="0">
            <wp:extent cx="4360006" cy="6586412"/>
            <wp:effectExtent l="0" t="0" r="0" b="5080"/>
            <wp:docPr id="4758612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1220" name="Рисунок 4758612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9365" cy="6600550"/>
                    </a:xfrm>
                    <a:prstGeom prst="rect">
                      <a:avLst/>
                    </a:prstGeom>
                  </pic:spPr>
                </pic:pic>
              </a:graphicData>
            </a:graphic>
          </wp:inline>
        </w:drawing>
      </w:r>
    </w:p>
    <w:p w:rsidR="002C7C2B" w:rsidRPr="00080889" w:rsidRDefault="002C7C2B" w:rsidP="003B364E">
      <w:pPr>
        <w:jc w:val="center"/>
        <w:rPr>
          <w:rFonts w:ascii="Arial" w:hAnsi="Arial" w:cs="Arial"/>
          <w:color w:val="000000"/>
          <w:sz w:val="28"/>
          <w:szCs w:val="28"/>
        </w:rPr>
      </w:pPr>
      <w:r w:rsidRPr="00080889">
        <w:rPr>
          <w:rFonts w:ascii="Arial" w:hAnsi="Arial" w:cs="Arial"/>
          <w:b/>
          <w:bCs/>
          <w:color w:val="000000"/>
          <w:sz w:val="28"/>
          <w:szCs w:val="28"/>
        </w:rPr>
        <w:t>Рисунок 4. Влияние параметров стратегии сканирования на относительную плотность: (а) влияние плотности энергии при различном расстоянии между штриховками, (б) связь между скоростью сканирования и относительной плотностью для различных уровней мощности.</w:t>
      </w:r>
    </w:p>
    <w:p w:rsidR="00C16027" w:rsidRPr="00080889" w:rsidRDefault="00C16027" w:rsidP="002C7C2B">
      <w:pPr>
        <w:ind w:firstLine="709"/>
        <w:jc w:val="both"/>
        <w:rPr>
          <w:rFonts w:ascii="Arial" w:hAnsi="Arial" w:cs="Arial"/>
          <w:color w:val="000000"/>
          <w:sz w:val="28"/>
          <w:szCs w:val="28"/>
        </w:rPr>
      </w:pP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 xml:space="preserve">Эффект уменьшения расстояния между штрихами со 100 до 80 мкм продемонстрировал интересные последствия для оптимизации плотности. Сравнимые значения плотности могут быть достигнуты при различных перекрытиях дорожек, при условии, что плотность энергии остается в оптимальном диапазоне. Однако использование меньшего расстояния между штрихами (80 мкм) требует более точного контроля других параметров для предотвращения перегрева материала и </w:t>
      </w:r>
      <w:r w:rsidRPr="00080889">
        <w:rPr>
          <w:rFonts w:ascii="Arial" w:hAnsi="Arial" w:cs="Arial"/>
          <w:color w:val="000000"/>
          <w:sz w:val="28"/>
          <w:szCs w:val="28"/>
        </w:rPr>
        <w:lastRenderedPageBreak/>
        <w:t>связанных с ним дефектов. Как показано на рис. 4а, окно обработки для достижения максимальной плотности становится уже с уменьшением расстояния между штрихами.</w:t>
      </w: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Влияние мощности лазера и скорости сканирования на формирование плотности показало, что увеличение мощности с 250 до 280 Вт не привело к значительному улучшению плотности, когда другие параметры оставались постоянными. Оптимальная скорость сканирования была определена как 800 мм/с, что обеспечивает наилучший баланс между подводимой энергией и производительностью процесса. Более низкие скорости сканирования (500-600 мм/с) приводили к чрезмерному подводу энергии и потенциальному перегреву, в то время как более высокие скорости (&gt;1000 мм/с) приводили к недостаточному плавлению и повышенной пористости, как видно из измерений плотности, представленных на рис. 4</w:t>
      </w:r>
      <w:r w:rsidRPr="00FE2BF9">
        <w:rPr>
          <w:rFonts w:ascii="Arial" w:hAnsi="Arial" w:cs="Arial"/>
          <w:color w:val="000000"/>
          <w:sz w:val="28"/>
          <w:szCs w:val="28"/>
          <w:lang w:val="en-US"/>
        </w:rPr>
        <w:t>b</w:t>
      </w:r>
      <w:r w:rsidRPr="00080889">
        <w:rPr>
          <w:rFonts w:ascii="Arial" w:hAnsi="Arial" w:cs="Arial"/>
          <w:color w:val="000000"/>
          <w:sz w:val="28"/>
          <w:szCs w:val="28"/>
        </w:rPr>
        <w:t>.</w:t>
      </w: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 xml:space="preserve">Эти результаты показывают, что окно обработки для достижения компонентов высокой плотности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относительно широкое, что обеспечивает некоторую гибкость в выборе параметров при сохранении качества продукта. Это особенно важно для практического внедрения технологии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в производство медицинских имплантатов и других критически важных приложений. Продемонстрированная способность последовательно достигать значений относительной плотности выше 99,7% в пределах выявленного оптимального окна обработки создает прочную основу для последующих исследований микроструктурных и механических свойств, которые будут обсуждаться в следующих разделах.</w:t>
      </w:r>
    </w:p>
    <w:p w:rsidR="002C7C2B" w:rsidRPr="00080889" w:rsidRDefault="002C7C2B" w:rsidP="002C7C2B">
      <w:pPr>
        <w:spacing w:before="100" w:beforeAutospacing="1" w:after="100" w:afterAutospacing="1"/>
        <w:ind w:firstLine="709"/>
        <w:jc w:val="both"/>
        <w:outlineLvl w:val="1"/>
        <w:rPr>
          <w:rFonts w:ascii="Arial" w:hAnsi="Arial" w:cs="Arial"/>
          <w:b/>
          <w:bCs/>
          <w:color w:val="000000"/>
          <w:sz w:val="28"/>
          <w:szCs w:val="28"/>
        </w:rPr>
      </w:pPr>
      <w:r w:rsidRPr="00080889">
        <w:rPr>
          <w:rFonts w:ascii="Arial" w:hAnsi="Arial" w:cs="Arial"/>
          <w:b/>
          <w:bCs/>
          <w:color w:val="000000"/>
          <w:sz w:val="28"/>
          <w:szCs w:val="28"/>
        </w:rPr>
        <w:t xml:space="preserve">3.2 Влияние параметров </w:t>
      </w:r>
      <w:r w:rsidRPr="00FE2BF9">
        <w:rPr>
          <w:rFonts w:ascii="Arial" w:hAnsi="Arial" w:cs="Arial"/>
          <w:b/>
          <w:bCs/>
          <w:color w:val="000000"/>
          <w:sz w:val="28"/>
          <w:szCs w:val="28"/>
          <w:lang w:val="en-US"/>
        </w:rPr>
        <w:t>SLM</w:t>
      </w:r>
      <w:r w:rsidRPr="00080889">
        <w:rPr>
          <w:rFonts w:ascii="Arial" w:hAnsi="Arial" w:cs="Arial"/>
          <w:b/>
          <w:bCs/>
          <w:color w:val="000000"/>
          <w:sz w:val="28"/>
          <w:szCs w:val="28"/>
        </w:rPr>
        <w:t xml:space="preserve"> на формирование микроструктуры</w:t>
      </w: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Анализ рентгеновской дифракции выявил существенные различия в фазовом составе в зависимости от применяемых параметров обработки. На рис. 5 показаны рентгенограммы образцов, полученных с использованием различных плотностей энергии и значений расстояния между штриховками.</w:t>
      </w:r>
    </w:p>
    <w:p w:rsidR="002C7C2B" w:rsidRPr="00080889" w:rsidRDefault="002C7C2B" w:rsidP="002C7C2B">
      <w:pPr>
        <w:ind w:firstLine="709"/>
        <w:jc w:val="both"/>
        <w:rPr>
          <w:rFonts w:ascii="Arial" w:hAnsi="Arial" w:cs="Arial"/>
          <w:color w:val="000000"/>
          <w:sz w:val="28"/>
          <w:szCs w:val="28"/>
        </w:rPr>
      </w:pPr>
    </w:p>
    <w:p w:rsidR="005C59E6" w:rsidRPr="00FE2BF9" w:rsidRDefault="005C59E6" w:rsidP="005C59E6">
      <w:pPr>
        <w:jc w:val="center"/>
        <w:rPr>
          <w:rFonts w:ascii="Arial" w:hAnsi="Arial" w:cs="Arial"/>
          <w:color w:val="000000"/>
          <w:sz w:val="28"/>
          <w:szCs w:val="28"/>
          <w:lang w:val="en-US"/>
        </w:rPr>
      </w:pPr>
      <w:r w:rsidRPr="00FE2BF9">
        <w:rPr>
          <w:rFonts w:ascii="Arial" w:hAnsi="Arial" w:cs="Arial"/>
          <w:noProof/>
          <w:color w:val="000000"/>
          <w:sz w:val="28"/>
          <w:szCs w:val="28"/>
          <w:lang w:val="en-US"/>
        </w:rPr>
        <w:lastRenderedPageBreak/>
        <w:drawing>
          <wp:inline distT="0" distB="0" distL="0" distR="0">
            <wp:extent cx="5756642" cy="6720290"/>
            <wp:effectExtent l="0" t="0" r="0" b="0"/>
            <wp:docPr id="171223659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6594" name="Рисунок 17122365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1876" cy="6738074"/>
                    </a:xfrm>
                    <a:prstGeom prst="rect">
                      <a:avLst/>
                    </a:prstGeom>
                  </pic:spPr>
                </pic:pic>
              </a:graphicData>
            </a:graphic>
          </wp:inline>
        </w:drawing>
      </w:r>
    </w:p>
    <w:p w:rsidR="002C7C2B" w:rsidRPr="00080889" w:rsidRDefault="002C7C2B" w:rsidP="003A246F">
      <w:pPr>
        <w:ind w:firstLine="709"/>
        <w:jc w:val="center"/>
        <w:rPr>
          <w:rFonts w:ascii="Arial" w:hAnsi="Arial" w:cs="Arial"/>
          <w:color w:val="000000"/>
          <w:sz w:val="28"/>
          <w:szCs w:val="28"/>
        </w:rPr>
      </w:pPr>
      <w:r w:rsidRPr="00080889">
        <w:rPr>
          <w:rFonts w:ascii="Arial" w:hAnsi="Arial" w:cs="Arial"/>
          <w:b/>
          <w:bCs/>
          <w:color w:val="000000"/>
          <w:sz w:val="28"/>
          <w:szCs w:val="28"/>
        </w:rPr>
        <w:t xml:space="preserve">Рисунок 5. Рентгеновские дифрактограммы образцов </w:t>
      </w:r>
      <w:r w:rsidRPr="00FE2BF9">
        <w:rPr>
          <w:rFonts w:ascii="Arial" w:hAnsi="Arial" w:cs="Arial"/>
          <w:b/>
          <w:bCs/>
          <w:color w:val="000000"/>
          <w:sz w:val="28"/>
          <w:szCs w:val="28"/>
          <w:lang w:val="en-US"/>
        </w:rPr>
        <w:t>Ti</w:t>
      </w:r>
      <w:r w:rsidRPr="00080889">
        <w:rPr>
          <w:rFonts w:ascii="Arial" w:hAnsi="Arial" w:cs="Arial"/>
          <w:b/>
          <w:bCs/>
          <w:color w:val="000000"/>
          <w:sz w:val="28"/>
          <w:szCs w:val="28"/>
        </w:rPr>
        <w:t>-15</w:t>
      </w:r>
      <w:r w:rsidRPr="00FE2BF9">
        <w:rPr>
          <w:rFonts w:ascii="Arial" w:hAnsi="Arial" w:cs="Arial"/>
          <w:b/>
          <w:bCs/>
          <w:color w:val="000000"/>
          <w:sz w:val="28"/>
          <w:szCs w:val="28"/>
          <w:lang w:val="en-US"/>
        </w:rPr>
        <w:t>Ta</w:t>
      </w:r>
      <w:r w:rsidRPr="00080889">
        <w:rPr>
          <w:rFonts w:ascii="Arial" w:hAnsi="Arial" w:cs="Arial"/>
          <w:b/>
          <w:bCs/>
          <w:color w:val="000000"/>
          <w:sz w:val="28"/>
          <w:szCs w:val="28"/>
        </w:rPr>
        <w:t>, полученных с различными параметрами обработки: (</w:t>
      </w:r>
      <w:r w:rsidRPr="00FE2BF9">
        <w:rPr>
          <w:rFonts w:ascii="Arial" w:hAnsi="Arial" w:cs="Arial"/>
          <w:b/>
          <w:bCs/>
          <w:color w:val="000000"/>
          <w:sz w:val="28"/>
          <w:szCs w:val="28"/>
          <w:lang w:val="en-US"/>
        </w:rPr>
        <w:t>a</w:t>
      </w:r>
      <w:r w:rsidRPr="00080889">
        <w:rPr>
          <w:rFonts w:ascii="Arial" w:hAnsi="Arial" w:cs="Arial"/>
          <w:b/>
          <w:bCs/>
          <w:color w:val="000000"/>
          <w:sz w:val="28"/>
          <w:szCs w:val="28"/>
        </w:rPr>
        <w:t>) Режим 1 (</w:t>
      </w:r>
      <w:r w:rsidRPr="00FE2BF9">
        <w:rPr>
          <w:rFonts w:ascii="Arial" w:hAnsi="Arial" w:cs="Arial"/>
          <w:b/>
          <w:bCs/>
          <w:color w:val="000000"/>
          <w:sz w:val="28"/>
          <w:szCs w:val="28"/>
          <w:lang w:val="en-US"/>
        </w:rPr>
        <w:t>h</w:t>
      </w:r>
      <w:r w:rsidRPr="00080889">
        <w:rPr>
          <w:rFonts w:ascii="Arial" w:hAnsi="Arial" w:cs="Arial"/>
          <w:b/>
          <w:bCs/>
          <w:color w:val="000000"/>
          <w:sz w:val="28"/>
          <w:szCs w:val="28"/>
        </w:rPr>
        <w:t xml:space="preserve">=100 мкм, </w:t>
      </w:r>
      <w:r w:rsidRPr="00FE2BF9">
        <w:rPr>
          <w:rFonts w:ascii="Arial" w:hAnsi="Arial" w:cs="Arial"/>
          <w:b/>
          <w:bCs/>
          <w:color w:val="000000"/>
          <w:sz w:val="28"/>
          <w:szCs w:val="28"/>
          <w:lang w:val="en-US"/>
        </w:rPr>
        <w:t>E</w:t>
      </w:r>
      <w:r w:rsidRPr="00080889">
        <w:rPr>
          <w:rFonts w:ascii="Arial" w:hAnsi="Arial" w:cs="Arial"/>
          <w:b/>
          <w:bCs/>
          <w:color w:val="000000"/>
          <w:sz w:val="28"/>
          <w:szCs w:val="28"/>
        </w:rPr>
        <w:t>=62,5 Дж/мм³) и (</w:t>
      </w:r>
      <w:r w:rsidRPr="00FE2BF9">
        <w:rPr>
          <w:rFonts w:ascii="Arial" w:hAnsi="Arial" w:cs="Arial"/>
          <w:b/>
          <w:bCs/>
          <w:color w:val="000000"/>
          <w:sz w:val="28"/>
          <w:szCs w:val="28"/>
          <w:lang w:val="en-US"/>
        </w:rPr>
        <w:t>b</w:t>
      </w:r>
      <w:r w:rsidRPr="00080889">
        <w:rPr>
          <w:rFonts w:ascii="Arial" w:hAnsi="Arial" w:cs="Arial"/>
          <w:b/>
          <w:bCs/>
          <w:color w:val="000000"/>
          <w:sz w:val="28"/>
          <w:szCs w:val="28"/>
        </w:rPr>
        <w:t>) Режим 8 (</w:t>
      </w:r>
      <w:r w:rsidRPr="00FE2BF9">
        <w:rPr>
          <w:rFonts w:ascii="Arial" w:hAnsi="Arial" w:cs="Arial"/>
          <w:b/>
          <w:bCs/>
          <w:color w:val="000000"/>
          <w:sz w:val="28"/>
          <w:szCs w:val="28"/>
          <w:lang w:val="en-US"/>
        </w:rPr>
        <w:t>h</w:t>
      </w:r>
      <w:r w:rsidRPr="00080889">
        <w:rPr>
          <w:rFonts w:ascii="Arial" w:hAnsi="Arial" w:cs="Arial"/>
          <w:b/>
          <w:bCs/>
          <w:color w:val="000000"/>
          <w:sz w:val="28"/>
          <w:szCs w:val="28"/>
        </w:rPr>
        <w:t xml:space="preserve">=80 мкм, </w:t>
      </w:r>
      <w:r w:rsidRPr="00FE2BF9">
        <w:rPr>
          <w:rFonts w:ascii="Arial" w:hAnsi="Arial" w:cs="Arial"/>
          <w:b/>
          <w:bCs/>
          <w:color w:val="000000"/>
          <w:sz w:val="28"/>
          <w:szCs w:val="28"/>
          <w:lang w:val="en-US"/>
        </w:rPr>
        <w:t>E</w:t>
      </w:r>
      <w:r w:rsidRPr="00080889">
        <w:rPr>
          <w:rFonts w:ascii="Arial" w:hAnsi="Arial" w:cs="Arial"/>
          <w:b/>
          <w:bCs/>
          <w:color w:val="000000"/>
          <w:sz w:val="28"/>
          <w:szCs w:val="28"/>
        </w:rPr>
        <w:t xml:space="preserve">=78,1 Дж/мм³). Основные дифракционные пики соответствуют </w:t>
      </w:r>
      <w:r w:rsidRPr="00FE2BF9">
        <w:rPr>
          <w:rFonts w:ascii="Arial" w:hAnsi="Arial" w:cs="Arial"/>
          <w:b/>
          <w:bCs/>
          <w:color w:val="000000"/>
          <w:sz w:val="28"/>
          <w:szCs w:val="28"/>
          <w:lang w:val="en-US"/>
        </w:rPr>
        <w:t>β</w:t>
      </w:r>
      <w:r w:rsidRPr="00080889">
        <w:rPr>
          <w:rFonts w:ascii="Arial" w:hAnsi="Arial" w:cs="Arial"/>
          <w:b/>
          <w:bCs/>
          <w:color w:val="000000"/>
          <w:sz w:val="28"/>
          <w:szCs w:val="28"/>
        </w:rPr>
        <w:t xml:space="preserve">- и </w:t>
      </w:r>
      <w:r w:rsidRPr="00FE2BF9">
        <w:rPr>
          <w:rFonts w:ascii="Arial" w:hAnsi="Arial" w:cs="Arial"/>
          <w:b/>
          <w:bCs/>
          <w:color w:val="000000"/>
          <w:sz w:val="28"/>
          <w:szCs w:val="28"/>
          <w:lang w:val="en-US"/>
        </w:rPr>
        <w:t>α</w:t>
      </w:r>
      <w:r w:rsidR="00974AB2">
        <w:rPr>
          <w:rFonts w:ascii="Arial" w:hAnsi="Arial" w:cs="Arial"/>
          <w:b/>
          <w:bCs/>
          <w:color w:val="000000"/>
          <w:sz w:val="28"/>
          <w:szCs w:val="28"/>
          <w:lang w:val="en-US"/>
        </w:rPr>
        <w:t>”</w:t>
      </w:r>
      <w:r w:rsidRPr="00080889">
        <w:rPr>
          <w:rFonts w:ascii="Arial" w:hAnsi="Arial" w:cs="Arial"/>
          <w:b/>
          <w:bCs/>
          <w:color w:val="000000"/>
          <w:sz w:val="28"/>
          <w:szCs w:val="28"/>
        </w:rPr>
        <w:t>-фазам.</w:t>
      </w:r>
    </w:p>
    <w:p w:rsidR="002C7C2B" w:rsidRPr="00080889" w:rsidRDefault="002C7C2B" w:rsidP="002C7C2B">
      <w:pPr>
        <w:ind w:firstLine="709"/>
        <w:jc w:val="both"/>
        <w:rPr>
          <w:rFonts w:ascii="Arial" w:hAnsi="Arial" w:cs="Arial"/>
          <w:color w:val="000000"/>
          <w:sz w:val="28"/>
          <w:szCs w:val="28"/>
        </w:rPr>
      </w:pP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 xml:space="preserve">Образцы, полученные при </w:t>
      </w:r>
      <w:r w:rsidRPr="00FE2BF9">
        <w:rPr>
          <w:rFonts w:ascii="Arial" w:hAnsi="Arial" w:cs="Arial"/>
          <w:color w:val="000000"/>
          <w:sz w:val="28"/>
          <w:szCs w:val="28"/>
          <w:lang w:val="en-US"/>
        </w:rPr>
        <w:t>h</w:t>
      </w:r>
      <w:r w:rsidRPr="00080889">
        <w:rPr>
          <w:rFonts w:ascii="Arial" w:hAnsi="Arial" w:cs="Arial"/>
          <w:color w:val="000000"/>
          <w:sz w:val="28"/>
          <w:szCs w:val="28"/>
        </w:rPr>
        <w:t xml:space="preserve">=100 мкм (Режим 1), показали преимущественно структуру </w:t>
      </w:r>
      <w:r w:rsidRPr="00FE2BF9">
        <w:rPr>
          <w:rFonts w:ascii="Arial" w:hAnsi="Arial" w:cs="Arial"/>
          <w:color w:val="000000"/>
          <w:sz w:val="28"/>
          <w:szCs w:val="28"/>
          <w:lang w:val="en-US"/>
        </w:rPr>
        <w:t>β</w:t>
      </w:r>
      <w:r w:rsidRPr="00080889">
        <w:rPr>
          <w:rFonts w:ascii="Arial" w:hAnsi="Arial" w:cs="Arial"/>
          <w:color w:val="000000"/>
          <w:sz w:val="28"/>
          <w:szCs w:val="28"/>
        </w:rPr>
        <w:t>-фазы с характерными пиками при 2</w:t>
      </w:r>
      <w:r w:rsidRPr="00FE2BF9">
        <w:rPr>
          <w:rFonts w:ascii="Arial" w:hAnsi="Arial" w:cs="Arial"/>
          <w:color w:val="000000"/>
          <w:sz w:val="28"/>
          <w:szCs w:val="28"/>
          <w:lang w:val="en-US"/>
        </w:rPr>
        <w:t>θ</w:t>
      </w:r>
      <w:r w:rsidRPr="00080889">
        <w:rPr>
          <w:rFonts w:ascii="Arial" w:hAnsi="Arial" w:cs="Arial"/>
          <w:color w:val="000000"/>
          <w:sz w:val="28"/>
          <w:szCs w:val="28"/>
        </w:rPr>
        <w:t xml:space="preserve"> = 38,26°, 52,84° и 70,5°, соответствующими отражениям </w:t>
      </w:r>
      <w:r w:rsidRPr="00FE2BF9">
        <w:rPr>
          <w:rFonts w:ascii="Arial" w:hAnsi="Arial" w:cs="Arial"/>
          <w:color w:val="000000"/>
          <w:sz w:val="28"/>
          <w:szCs w:val="28"/>
          <w:lang w:val="en-US"/>
        </w:rPr>
        <w:t>β</w:t>
      </w:r>
      <w:r w:rsidRPr="00080889">
        <w:rPr>
          <w:rFonts w:ascii="Arial" w:hAnsi="Arial" w:cs="Arial"/>
          <w:color w:val="000000"/>
          <w:sz w:val="28"/>
          <w:szCs w:val="28"/>
        </w:rPr>
        <w:t xml:space="preserve">(110), </w:t>
      </w:r>
      <w:r w:rsidRPr="00FE2BF9">
        <w:rPr>
          <w:rFonts w:ascii="Arial" w:hAnsi="Arial" w:cs="Arial"/>
          <w:color w:val="000000"/>
          <w:sz w:val="28"/>
          <w:szCs w:val="28"/>
          <w:lang w:val="en-US"/>
        </w:rPr>
        <w:t>β</w:t>
      </w:r>
      <w:r w:rsidRPr="00080889">
        <w:rPr>
          <w:rFonts w:ascii="Arial" w:hAnsi="Arial" w:cs="Arial"/>
          <w:color w:val="000000"/>
          <w:sz w:val="28"/>
          <w:szCs w:val="28"/>
        </w:rPr>
        <w:t xml:space="preserve">(200) и </w:t>
      </w:r>
      <w:r w:rsidRPr="00FE2BF9">
        <w:rPr>
          <w:rFonts w:ascii="Arial" w:hAnsi="Arial" w:cs="Arial"/>
          <w:color w:val="000000"/>
          <w:sz w:val="28"/>
          <w:szCs w:val="28"/>
          <w:lang w:val="en-US"/>
        </w:rPr>
        <w:t>β</w:t>
      </w:r>
      <w:r w:rsidRPr="00080889">
        <w:rPr>
          <w:rFonts w:ascii="Arial" w:hAnsi="Arial" w:cs="Arial"/>
          <w:color w:val="000000"/>
          <w:sz w:val="28"/>
          <w:szCs w:val="28"/>
        </w:rPr>
        <w:t xml:space="preserve">(211) соответственно. Напротив, уменьшение расстояния между штрихами до 80 мкм (Режим 8) привело к образованию смешанной структуры </w:t>
      </w:r>
      <w:r w:rsidRPr="00FE2BF9">
        <w:rPr>
          <w:rFonts w:ascii="Arial" w:hAnsi="Arial" w:cs="Arial"/>
          <w:color w:val="000000"/>
          <w:sz w:val="28"/>
          <w:szCs w:val="28"/>
          <w:lang w:val="en-US"/>
        </w:rPr>
        <w:t>β</w:t>
      </w:r>
      <w:r w:rsidRPr="00080889">
        <w:rPr>
          <w:rFonts w:ascii="Arial" w:hAnsi="Arial" w:cs="Arial"/>
          <w:color w:val="000000"/>
          <w:sz w:val="28"/>
          <w:szCs w:val="28"/>
        </w:rPr>
        <w:t>+</w:t>
      </w:r>
      <w:r w:rsidRPr="00FE2BF9">
        <w:rPr>
          <w:rFonts w:ascii="Arial" w:hAnsi="Arial" w:cs="Arial"/>
          <w:color w:val="000000"/>
          <w:sz w:val="28"/>
          <w:szCs w:val="28"/>
          <w:lang w:val="en-US"/>
        </w:rPr>
        <w:t>α</w:t>
      </w:r>
      <w:r w:rsidRPr="00080889">
        <w:rPr>
          <w:rFonts w:ascii="Arial" w:hAnsi="Arial" w:cs="Arial"/>
          <w:color w:val="000000"/>
          <w:sz w:val="28"/>
          <w:szCs w:val="28"/>
        </w:rPr>
        <w:t>", о чем свидетельствуют дополнительные пики при 2</w:t>
      </w:r>
      <w:r w:rsidRPr="00FE2BF9">
        <w:rPr>
          <w:rFonts w:ascii="Arial" w:hAnsi="Arial" w:cs="Arial"/>
          <w:color w:val="000000"/>
          <w:sz w:val="28"/>
          <w:szCs w:val="28"/>
          <w:lang w:val="en-US"/>
        </w:rPr>
        <w:t>θ</w:t>
      </w:r>
      <w:r w:rsidRPr="00080889">
        <w:rPr>
          <w:rFonts w:ascii="Arial" w:hAnsi="Arial" w:cs="Arial"/>
          <w:color w:val="000000"/>
          <w:sz w:val="28"/>
          <w:szCs w:val="28"/>
        </w:rPr>
        <w:t xml:space="preserve"> = </w:t>
      </w:r>
      <w:r w:rsidRPr="00080889">
        <w:rPr>
          <w:rFonts w:ascii="Arial" w:hAnsi="Arial" w:cs="Arial"/>
          <w:color w:val="000000"/>
          <w:sz w:val="28"/>
          <w:szCs w:val="28"/>
        </w:rPr>
        <w:lastRenderedPageBreak/>
        <w:t xml:space="preserve">34,92° и 40,00°, приписываемые отражениям </w:t>
      </w:r>
      <w:r w:rsidRPr="00FE2BF9">
        <w:rPr>
          <w:rFonts w:ascii="Arial" w:hAnsi="Arial" w:cs="Arial"/>
          <w:color w:val="000000"/>
          <w:sz w:val="28"/>
          <w:szCs w:val="28"/>
          <w:lang w:val="en-US"/>
        </w:rPr>
        <w:t>α</w:t>
      </w:r>
      <w:r w:rsidRPr="00080889">
        <w:rPr>
          <w:rFonts w:ascii="Arial" w:hAnsi="Arial" w:cs="Arial"/>
          <w:color w:val="000000"/>
          <w:sz w:val="28"/>
          <w:szCs w:val="28"/>
        </w:rPr>
        <w:t xml:space="preserve">"(110) и </w:t>
      </w:r>
      <w:r w:rsidRPr="00FE2BF9">
        <w:rPr>
          <w:rFonts w:ascii="Arial" w:hAnsi="Arial" w:cs="Arial"/>
          <w:color w:val="000000"/>
          <w:sz w:val="28"/>
          <w:szCs w:val="28"/>
          <w:lang w:val="en-US"/>
        </w:rPr>
        <w:t>α</w:t>
      </w:r>
      <w:r w:rsidRPr="00080889">
        <w:rPr>
          <w:rFonts w:ascii="Arial" w:hAnsi="Arial" w:cs="Arial"/>
          <w:color w:val="000000"/>
          <w:sz w:val="28"/>
          <w:szCs w:val="28"/>
        </w:rPr>
        <w:t xml:space="preserve">"(021). Повышенная интенсивность пиков фазы </w:t>
      </w:r>
      <w:r w:rsidRPr="00FE2BF9">
        <w:rPr>
          <w:rFonts w:ascii="Arial" w:hAnsi="Arial" w:cs="Arial"/>
          <w:color w:val="000000"/>
          <w:sz w:val="28"/>
          <w:szCs w:val="28"/>
          <w:lang w:val="en-US"/>
        </w:rPr>
        <w:t>α</w:t>
      </w:r>
      <w:r w:rsidRPr="00080889">
        <w:rPr>
          <w:rFonts w:ascii="Arial" w:hAnsi="Arial" w:cs="Arial"/>
          <w:color w:val="000000"/>
          <w:sz w:val="28"/>
          <w:szCs w:val="28"/>
        </w:rPr>
        <w:t>" в образцах Режима 8 предполагает, что уменьшение расстояния между штрихами способствует мартенситному превращению во время быстрого охлаждения.</w:t>
      </w:r>
    </w:p>
    <w:p w:rsidR="00646868" w:rsidRPr="00FE2BF9" w:rsidRDefault="00646868" w:rsidP="002C7C2B">
      <w:pPr>
        <w:ind w:firstLine="709"/>
        <w:jc w:val="both"/>
        <w:rPr>
          <w:rFonts w:ascii="Arial" w:hAnsi="Arial" w:cs="Arial"/>
          <w:color w:val="000000"/>
          <w:sz w:val="28"/>
          <w:szCs w:val="28"/>
          <w:lang w:val="en-US"/>
        </w:rPr>
      </w:pPr>
      <w:r w:rsidRPr="00080889">
        <w:rPr>
          <w:rFonts w:ascii="Arial" w:hAnsi="Arial" w:cs="Arial"/>
          <w:color w:val="000000"/>
          <w:sz w:val="28"/>
          <w:szCs w:val="28"/>
        </w:rPr>
        <w:t xml:space="preserve">Образование фаз </w:t>
      </w:r>
      <w:r w:rsidRPr="00FE2BF9">
        <w:rPr>
          <w:rFonts w:ascii="Arial" w:hAnsi="Arial" w:cs="Arial"/>
          <w:color w:val="000000"/>
          <w:sz w:val="28"/>
          <w:szCs w:val="28"/>
          <w:lang w:val="en-US"/>
        </w:rPr>
        <w:t>α</w:t>
      </w:r>
      <w:r w:rsidRPr="00080889">
        <w:rPr>
          <w:rFonts w:ascii="Arial" w:hAnsi="Arial" w:cs="Arial"/>
          <w:color w:val="000000"/>
          <w:sz w:val="28"/>
          <w:szCs w:val="28"/>
        </w:rPr>
        <w:t xml:space="preserve">', </w:t>
      </w:r>
      <w:r w:rsidRPr="00FE2BF9">
        <w:rPr>
          <w:rFonts w:ascii="Arial" w:hAnsi="Arial" w:cs="Arial"/>
          <w:color w:val="000000"/>
          <w:sz w:val="28"/>
          <w:szCs w:val="28"/>
          <w:lang w:val="en-US"/>
        </w:rPr>
        <w:t>α</w:t>
      </w:r>
      <w:r w:rsidRPr="00080889">
        <w:rPr>
          <w:rFonts w:ascii="Arial" w:hAnsi="Arial" w:cs="Arial"/>
          <w:color w:val="000000"/>
          <w:sz w:val="28"/>
          <w:szCs w:val="28"/>
        </w:rPr>
        <w:t xml:space="preserve">" и </w:t>
      </w:r>
      <w:r w:rsidRPr="00FE2BF9">
        <w:rPr>
          <w:rFonts w:ascii="Arial" w:hAnsi="Arial" w:cs="Arial"/>
          <w:color w:val="000000"/>
          <w:sz w:val="28"/>
          <w:szCs w:val="28"/>
          <w:lang w:val="en-US"/>
        </w:rPr>
        <w:t>β</w:t>
      </w:r>
      <w:r w:rsidRPr="00080889">
        <w:rPr>
          <w:rFonts w:ascii="Arial" w:hAnsi="Arial" w:cs="Arial"/>
          <w:color w:val="000000"/>
          <w:sz w:val="28"/>
          <w:szCs w:val="28"/>
        </w:rPr>
        <w:t xml:space="preserve"> в сплавах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весьма чувствительно к параметрам обработки. Как показали Гао и др., более высокие плотности энергии способствуют образованию фазы </w:t>
      </w:r>
      <w:r w:rsidRPr="00FE2BF9">
        <w:rPr>
          <w:rFonts w:ascii="Arial" w:hAnsi="Arial" w:cs="Arial"/>
          <w:color w:val="000000"/>
          <w:sz w:val="28"/>
          <w:szCs w:val="28"/>
          <w:lang w:val="en-US"/>
        </w:rPr>
        <w:t>α</w:t>
      </w:r>
      <w:r w:rsidRPr="00080889">
        <w:rPr>
          <w:rFonts w:ascii="Arial" w:hAnsi="Arial" w:cs="Arial"/>
          <w:color w:val="000000"/>
          <w:sz w:val="28"/>
          <w:szCs w:val="28"/>
        </w:rPr>
        <w:t xml:space="preserve">", в то время как более низкие энергии благоприятствуют образованию фазы </w:t>
      </w:r>
      <w:r w:rsidRPr="00FE2BF9">
        <w:rPr>
          <w:rFonts w:ascii="Arial" w:hAnsi="Arial" w:cs="Arial"/>
          <w:color w:val="000000"/>
          <w:sz w:val="28"/>
          <w:szCs w:val="28"/>
          <w:lang w:val="en-US"/>
        </w:rPr>
        <w:t>α</w:t>
      </w:r>
      <w:r w:rsidRPr="00080889">
        <w:rPr>
          <w:rFonts w:ascii="Arial" w:hAnsi="Arial" w:cs="Arial"/>
          <w:color w:val="000000"/>
          <w:sz w:val="28"/>
          <w:szCs w:val="28"/>
        </w:rPr>
        <w:t xml:space="preserve">' с сохраненной </w:t>
      </w:r>
      <w:r w:rsidRPr="00FE2BF9">
        <w:rPr>
          <w:rFonts w:ascii="Arial" w:hAnsi="Arial" w:cs="Arial"/>
          <w:color w:val="000000"/>
          <w:sz w:val="28"/>
          <w:szCs w:val="28"/>
          <w:lang w:val="en-US"/>
        </w:rPr>
        <w:t>β</w:t>
      </w:r>
      <w:r w:rsidRPr="00080889">
        <w:rPr>
          <w:rFonts w:ascii="Arial" w:hAnsi="Arial" w:cs="Arial"/>
          <w:color w:val="000000"/>
          <w:sz w:val="28"/>
          <w:szCs w:val="28"/>
        </w:rPr>
        <w:t xml:space="preserve"> из нерасплавленных частиц </w:t>
      </w:r>
      <w:r w:rsidRPr="00FE2BF9">
        <w:rPr>
          <w:rFonts w:ascii="Arial" w:hAnsi="Arial" w:cs="Arial"/>
          <w:color w:val="000000"/>
          <w:sz w:val="28"/>
          <w:szCs w:val="28"/>
          <w:lang w:val="en-US"/>
        </w:rPr>
        <w:t>Ta</w:t>
      </w:r>
      <w:r w:rsidRPr="00080889">
        <w:rPr>
          <w:rFonts w:ascii="Arial" w:hAnsi="Arial" w:cs="Arial"/>
          <w:color w:val="000000"/>
          <w:sz w:val="28"/>
          <w:szCs w:val="28"/>
        </w:rPr>
        <w:t>. Это объясняется различиями в скоростях охлаждения и температурных градиентах во время затвердевания.</w:t>
      </w:r>
      <w:sdt>
        <w:sdtPr>
          <w:rPr>
            <w:rFonts w:ascii="Arial" w:hAnsi="Arial" w:cs="Arial"/>
            <w:color w:val="000000"/>
            <w:sz w:val="28"/>
            <w:szCs w:val="28"/>
            <w:lang w:val="en-US"/>
          </w:rPr>
          <w:tag w:val="MENDELEY_CITATION_v3_eyJjaXRhdGlvbklEIjoiTUVOREVMRVlfQ0lUQVRJT05fY2I3YmNjYjUtODNiYS00ZGQ5LWI3ZTYtNzk4MzE5OTA0NGEyIiwicHJvcGVydGllcyI6eyJub3RlSW5kZXgiOjB9LCJpc0VkaXRlZCI6ZmFsc2UsIm1hbnVhbE92ZXJyaWRlIjp7ImlzTWFudWFsbHlPdmVycmlkZGVuIjpmYWxzZSwiY2l0ZXByb2NUZXh0IjoiWzIxXSIsIm1hbnVhbE92ZXJyaWRlVGV4dCI6IiJ9LCJjaXRhdGlvbkl0ZW1zIjpbeyJpZCI6IjJmNTgwODY5LTdkZDItMzcxNi1hZTEwLWRkN2E4YjcwNDBkNyIsIml0ZW1EYXRhIjp7InR5cGUiOiJhcnRpY2xlLWpvdXJuYWwiLCJpZCI6IjJmNTgwODY5LTdkZDItMzcxNi1hZTEwLWRkN2E4YjcwNDBkNyIsInRpdGxlIjoiSW52ZXN0aWdhdGlvbiBvbiB0aGUgTWljcm9zdHJ1Y3R1cmUgYW5kIE1lY2hhbmljYWwgUHJvcGVydGllcyBvZiB0aGUgVGktVGEgQWxsb3kgd2l0aCBVbm1lbHRlZCBUYSBQYXJ0aWNsZXMgYnkgTGFzZXIgUG93ZGVyIEJlZCBGdXNpb24iLCJhdXRob3IiOlt7ImZhbWlseSI6IkdhbyIsImdpdmVuIjoiTXUiLCJwYXJzZS1uYW1lcyI6ZmFsc2UsImRyb3BwaW5nLXBhcnRpY2xlIjoiIiwibm9uLWRyb3BwaW5nLXBhcnRpY2xlIjoiIn0seyJmYW1pbHkiOiJIZSIsImdpdmVuIjoiRGluZ3lvbmciLCJwYXJzZS1uYW1lcyI6ZmFsc2UsImRyb3BwaW5nLXBhcnRpY2xlIjoiIiwibm9uLWRyb3BwaW5nLXBhcnRpY2xlIjoiIn0seyJmYW1pbHkiOiJDdWkiLCJnaXZlbiI6IkxpIiwicGFyc2UtbmFtZXMiOmZhbHNlLCJkcm9wcGluZy1wYXJ0aWNsZSI6IiIsIm5vbi1kcm9wcGluZy1wYXJ0aWNsZSI6IiJ9LHsiZmFtaWx5IjoiTWEiLCJnaXZlbiI6IkxpeGlhIiwicGFyc2UtbmFtZXMiOmZhbHNlLCJkcm9wcGluZy1wYXJ0aWNsZSI6IiIsIm5vbi1kcm9wcGluZy1wYXJ0aWNsZSI6IiJ9LHsiZmFtaWx5IjoiVGFuIiwiZ2l2ZW4iOiJaaGVuIiwicGFyc2UtbmFtZXMiOmZhbHNlLCJkcm9wcGluZy1wYXJ0aWNsZSI6IiIsIm5vbi1kcm9wcGluZy1wYXJ0aWNsZSI6IiJ9LHsiZmFtaWx5IjoiWmhvdSIsImdpdmVuIjoiWmhlbmciLCJwYXJzZS1uYW1lcyI6ZmFsc2UsImRyb3BwaW5nLXBhcnRpY2xlIjoiIiwibm9uLWRyb3BwaW5nLXBhcnRpY2xlIjoiIn0seyJmYW1pbHkiOiJHdW8iLCJnaXZlbiI6Ilhpbmd5ZSIsInBhcnNlLW5hbWVzIjpmYWxzZSwiZHJvcHBpbmctcGFydGljbGUiOiIiLCJub24tZHJvcHBpbmctcGFydGljbGUiOiIifV0sImNvbnRhaW5lci10aXRsZSI6Ik1hdGVyaWFscyIsIkRPSSI6IjEwLjMzOTAvbWExNjA2MjIwOCIsIklTU04iOiIxOTk2LTE5NDQiLCJVUkwiOiJodHRwczovL3d3dy5tZHBpLmNvbS8xOTk2LTE5NDQvMTYvNi8yMjA4IiwiaXNzdWVkIjp7ImRhdGUtcGFydHMiOltbMjAyMywzLDldXX0sInBhZ2UiOiIyMjA4IiwiYWJzdHJhY3QiOiJUaXRhbml1bS10YW50YWx1bSAoVGktVGEpIGFsbG95IGhhcyBleGNlbGxlbnQgYmlvbWVjaGFuaWNhbCBwcm9wZXJ0aWVzIHdpdGggaGlnaCBzdHJlbmd0aCBhbmQgbG93IFlvdW5n4oCZcyBtb2R1bHVzLCBzaG93aW5nIGdyZWF0IGFwcGxpY2F0aW9uIHBvdGVudGlhbCBpbiB0aGUgYmlvbWVkaWNhbCBpbmR1c3RyeS4gSW4gdGhpcyBzdHVkeSwgVGktVGEgYWxsb3kgc2FtcGxlcyB3ZXJlIHByZXBhcmVkIGJ5IGxhc2VyIHBvd2RlciBiZWQgZnVzaW9uIChMUEJGKSB0ZWNobm9sb2d5IHdpdGggbWl4ZWQgcHVyZSA3NSB3dC4lIFRpIGFuZCAyNSB3dC4lIFRhIHBvd2RlcnMgYXMgdGhlIGZlZWRzdG9jay4gVGhlIG1heGltdW0gcmVsYXRpdmUgZGVuc2l0eSBvZiBUaS1UYSBzYW1wbGVzIHByZXBhcmVkIGJ5IExQQkYgcmVhY2hlZCA5OS45JS4gSXQgaXMgd2VsbC1hY2NlcHRlZCB0aGF0IGZvdXIgbm9uZXF1aWxpYnJpdW0gcGhhc2VzLCBuYW1lbHksIM6x4oCyLCDOseKAsyBhbmQgbWV0YXN0YWJsZSDOsiBwaGFzZSBleGlzdCBpbiBUaS1UYSBhbGxveXMuIFRoZSBzdHJ1Y3R1cmUgb2YgzrHigLIsIM6x4oCzIGFuZCDOsiBhcmUgaGV4YWdvbmFsIGNsb3NlLXBhY2tlZCAoSENQKSwgYmFzZS1jZW50ZXJlZCBvcnRob3Job21iaWMgKEJDTykgYW5kIGJvZHktY2VudGVyZWQgY3ViaWMgKEJDQyksIHJlc3BlY3RpdmVseS4gWC1yYXkgRGlmZnJhY3Rpb24gKFhSRCkgYW5hbHlzaXMgc2hvd2VkIHRoYXQgdGhlIM6x4oCyIHBoYXNlIHRyYW5zZm9ybWVkIHRvIHRoZSDOseKAsyBwaGFzZSB3aXRoIHRoZSBpbmNyZWFzZSBvZiBlbmVyZ3kgZGVuc2l0eS4gVGhlIGxhbWVsbGFyIM6x4oCyL86x4oCzIHBoYXNlcyBhbmQgdGhlIM6x4oCzIHR3aW5zIHdlcmUgZ2VuZXJhdGVkIGluIHRoZSBwcmlvciDOsiBwaGFzZS4gVGhlIG1pY3Jvc3RydWN0dXJlIGFuZCBtZWNoYW5pY2FsIHByb3BlcnRpZXMgb2YgdGhlIFRpLVRhIGFsbG95IHdlcmUgb3B0aW1pemVkIHdpdGggZGlmZmVyZW50IExQQkYgcHJvY2Vzc2luZyBwYXJhbWV0ZXJzLiBUaGUgc2FtcGxlcyBwcmVwYXJlZCBieSBMUEJGIGVuZXJneSBkZW5zaXR5IG9mIDM4MSBKL21tMyBoYWQgYSBmYXZvcmFibGUgdWx0aW1hdGUgc3RyZW5ndGggKFVUUykgb2YgMTA3NiDCsSAyIE1QYSBhbmQgeWllbGQgc3RyZW5ndGggb2YgNzk1IMKxIDE2IE1QYS4gVGhlIHNhbXBsZXMgcHJlcGFyZWQgYnkgTFBCRiBlbmVyZ3kgZGVuc2l0eSBvZiA3NiBoYWQgZXhjZWxsZW50IGR1Y3RpbGl0eSwgd2l0aCBhbiBlbG9uZ2F0aW9uIG9mIDMxJSBhdCBmcmFjdHVyZS4iLCJpc3N1ZSI6IjYiLCJ2b2x1bWUiOiIxNiIsImNvbnRhaW5lci10aXRsZS1zaG9ydCI6IiJ9LCJpc1RlbXBvcmFyeSI6ZmFsc2V9XX0="/>
          <w:id w:val="1285154241"/>
          <w:placeholder>
            <w:docPart w:val="DefaultPlaceholder_-1854013440"/>
          </w:placeholder>
        </w:sdtPr>
        <w:sdtContent>
          <w:r w:rsidR="00FE2BF9" w:rsidRPr="00FE2BF9">
            <w:rPr>
              <w:rFonts w:ascii="Arial" w:hAnsi="Arial" w:cs="Arial"/>
              <w:color w:val="000000"/>
              <w:sz w:val="28"/>
              <w:szCs w:val="28"/>
              <w:lang w:val="en-US"/>
            </w:rPr>
            <w:t>[21]</w:t>
          </w:r>
        </w:sdtContent>
      </w:sdt>
    </w:p>
    <w:p w:rsidR="002C7C2B" w:rsidRPr="00FE2BF9" w:rsidRDefault="002C7C2B" w:rsidP="002C7C2B">
      <w:pPr>
        <w:ind w:firstLine="709"/>
        <w:jc w:val="both"/>
        <w:rPr>
          <w:rFonts w:ascii="Arial" w:hAnsi="Arial" w:cs="Arial"/>
          <w:color w:val="000000"/>
          <w:sz w:val="28"/>
          <w:szCs w:val="28"/>
          <w:lang w:val="en-US"/>
        </w:rPr>
      </w:pPr>
    </w:p>
    <w:p w:rsidR="00C41376" w:rsidRPr="00FE2BF9" w:rsidRDefault="00E4734E" w:rsidP="00C41376">
      <w:pPr>
        <w:jc w:val="center"/>
        <w:rPr>
          <w:rFonts w:ascii="Arial" w:hAnsi="Arial" w:cs="Arial"/>
          <w:color w:val="000000"/>
          <w:sz w:val="28"/>
          <w:szCs w:val="28"/>
          <w:lang w:val="en-US"/>
        </w:rPr>
      </w:pPr>
      <w:r w:rsidRPr="00FE2BF9">
        <w:rPr>
          <w:rFonts w:ascii="Arial" w:hAnsi="Arial" w:cs="Arial"/>
          <w:noProof/>
          <w:color w:val="000000"/>
          <w:sz w:val="28"/>
          <w:szCs w:val="28"/>
          <w:lang w:val="en-US"/>
        </w:rPr>
        <w:drawing>
          <wp:inline distT="0" distB="0" distL="0" distR="0">
            <wp:extent cx="5936615" cy="2045970"/>
            <wp:effectExtent l="0" t="0" r="0" b="0"/>
            <wp:docPr id="1887101777" name="Рисунок 2" descr="Изображение выглядит как текст, диаграмма, снимок экрана, карт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01777" name="Рисунок 2" descr="Изображение выглядит как текст, диаграмма, снимок экрана, карта&#10;&#10;Контент, сгенерированный ИИ, может содержать ошибки."/>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6615" cy="2045970"/>
                    </a:xfrm>
                    <a:prstGeom prst="rect">
                      <a:avLst/>
                    </a:prstGeom>
                  </pic:spPr>
                </pic:pic>
              </a:graphicData>
            </a:graphic>
          </wp:inline>
        </w:drawing>
      </w:r>
    </w:p>
    <w:p w:rsidR="002C7C2B" w:rsidRPr="00080889" w:rsidRDefault="002C7C2B" w:rsidP="003A246F">
      <w:pPr>
        <w:ind w:firstLine="709"/>
        <w:jc w:val="center"/>
        <w:rPr>
          <w:rFonts w:ascii="Arial" w:hAnsi="Arial" w:cs="Arial"/>
          <w:color w:val="000000"/>
          <w:sz w:val="28"/>
          <w:szCs w:val="28"/>
        </w:rPr>
      </w:pPr>
      <w:r w:rsidRPr="00080889">
        <w:rPr>
          <w:rFonts w:ascii="Arial" w:hAnsi="Arial" w:cs="Arial"/>
          <w:b/>
          <w:bCs/>
          <w:color w:val="000000"/>
          <w:sz w:val="28"/>
          <w:szCs w:val="28"/>
        </w:rPr>
        <w:t xml:space="preserve">Рисунок 6. Микрофотографии СЭМ, показывающие микроструктуру образцов </w:t>
      </w:r>
      <w:r w:rsidRPr="00FE2BF9">
        <w:rPr>
          <w:rFonts w:ascii="Arial" w:hAnsi="Arial" w:cs="Arial"/>
          <w:b/>
          <w:bCs/>
          <w:color w:val="000000"/>
          <w:sz w:val="28"/>
          <w:szCs w:val="28"/>
          <w:lang w:val="en-US"/>
        </w:rPr>
        <w:t>Ti</w:t>
      </w:r>
      <w:r w:rsidRPr="00080889">
        <w:rPr>
          <w:rFonts w:ascii="Arial" w:hAnsi="Arial" w:cs="Arial"/>
          <w:b/>
          <w:bCs/>
          <w:color w:val="000000"/>
          <w:sz w:val="28"/>
          <w:szCs w:val="28"/>
        </w:rPr>
        <w:t>-15</w:t>
      </w:r>
      <w:r w:rsidRPr="00FE2BF9">
        <w:rPr>
          <w:rFonts w:ascii="Arial" w:hAnsi="Arial" w:cs="Arial"/>
          <w:b/>
          <w:bCs/>
          <w:color w:val="000000"/>
          <w:sz w:val="28"/>
          <w:szCs w:val="28"/>
          <w:lang w:val="en-US"/>
        </w:rPr>
        <w:t>Ta</w:t>
      </w:r>
      <w:r w:rsidRPr="00080889">
        <w:rPr>
          <w:rFonts w:ascii="Arial" w:hAnsi="Arial" w:cs="Arial"/>
          <w:b/>
          <w:bCs/>
          <w:color w:val="000000"/>
          <w:sz w:val="28"/>
          <w:szCs w:val="28"/>
        </w:rPr>
        <w:t>: (</w:t>
      </w:r>
      <w:r w:rsidRPr="00FE2BF9">
        <w:rPr>
          <w:rFonts w:ascii="Arial" w:hAnsi="Arial" w:cs="Arial"/>
          <w:b/>
          <w:bCs/>
          <w:color w:val="000000"/>
          <w:sz w:val="28"/>
          <w:szCs w:val="28"/>
          <w:lang w:val="en-US"/>
        </w:rPr>
        <w:t>a</w:t>
      </w:r>
      <w:r w:rsidRPr="00080889">
        <w:rPr>
          <w:rFonts w:ascii="Arial" w:hAnsi="Arial" w:cs="Arial"/>
          <w:b/>
          <w:bCs/>
          <w:color w:val="000000"/>
          <w:sz w:val="28"/>
          <w:szCs w:val="28"/>
        </w:rPr>
        <w:t>) Режим 1 (</w:t>
      </w:r>
      <w:r w:rsidRPr="00FE2BF9">
        <w:rPr>
          <w:rFonts w:ascii="Arial" w:hAnsi="Arial" w:cs="Arial"/>
          <w:b/>
          <w:bCs/>
          <w:color w:val="000000"/>
          <w:sz w:val="28"/>
          <w:szCs w:val="28"/>
          <w:lang w:val="en-US"/>
        </w:rPr>
        <w:t>h</w:t>
      </w:r>
      <w:r w:rsidRPr="00080889">
        <w:rPr>
          <w:rFonts w:ascii="Arial" w:hAnsi="Arial" w:cs="Arial"/>
          <w:b/>
          <w:bCs/>
          <w:color w:val="000000"/>
          <w:sz w:val="28"/>
          <w:szCs w:val="28"/>
        </w:rPr>
        <w:t>=100 мкм), (</w:t>
      </w:r>
      <w:r w:rsidRPr="00FE2BF9">
        <w:rPr>
          <w:rFonts w:ascii="Arial" w:hAnsi="Arial" w:cs="Arial"/>
          <w:b/>
          <w:bCs/>
          <w:color w:val="000000"/>
          <w:sz w:val="28"/>
          <w:szCs w:val="28"/>
          <w:lang w:val="en-US"/>
        </w:rPr>
        <w:t>b</w:t>
      </w:r>
      <w:r w:rsidRPr="00080889">
        <w:rPr>
          <w:rFonts w:ascii="Arial" w:hAnsi="Arial" w:cs="Arial"/>
          <w:b/>
          <w:bCs/>
          <w:color w:val="000000"/>
          <w:sz w:val="28"/>
          <w:szCs w:val="28"/>
        </w:rPr>
        <w:t>) Режим 8 (</w:t>
      </w:r>
      <w:r w:rsidRPr="00FE2BF9">
        <w:rPr>
          <w:rFonts w:ascii="Arial" w:hAnsi="Arial" w:cs="Arial"/>
          <w:b/>
          <w:bCs/>
          <w:color w:val="000000"/>
          <w:sz w:val="28"/>
          <w:szCs w:val="28"/>
          <w:lang w:val="en-US"/>
        </w:rPr>
        <w:t>h</w:t>
      </w:r>
      <w:r w:rsidRPr="00080889">
        <w:rPr>
          <w:rFonts w:ascii="Arial" w:hAnsi="Arial" w:cs="Arial"/>
          <w:b/>
          <w:bCs/>
          <w:color w:val="000000"/>
          <w:sz w:val="28"/>
          <w:szCs w:val="28"/>
        </w:rPr>
        <w:t>=80 мкм)</w:t>
      </w:r>
    </w:p>
    <w:p w:rsidR="002C7C2B" w:rsidRPr="00080889" w:rsidRDefault="002C7C2B" w:rsidP="002C7C2B">
      <w:pPr>
        <w:ind w:firstLine="709"/>
        <w:jc w:val="both"/>
        <w:rPr>
          <w:rFonts w:ascii="Arial" w:hAnsi="Arial" w:cs="Arial"/>
          <w:color w:val="000000"/>
          <w:sz w:val="28"/>
          <w:szCs w:val="28"/>
        </w:rPr>
      </w:pP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 xml:space="preserve">Микроструктурная эволюция при различных параметрах обработки была дополнительно исследована с помощью сканирующей электронной микроскопии. Образцы, полученные с </w:t>
      </w:r>
      <w:r w:rsidRPr="00FE2BF9">
        <w:rPr>
          <w:rFonts w:ascii="Arial" w:hAnsi="Arial" w:cs="Arial"/>
          <w:color w:val="000000"/>
          <w:sz w:val="28"/>
          <w:szCs w:val="28"/>
          <w:lang w:val="en-US"/>
        </w:rPr>
        <w:t>h</w:t>
      </w:r>
      <w:r w:rsidRPr="00080889">
        <w:rPr>
          <w:rFonts w:ascii="Arial" w:hAnsi="Arial" w:cs="Arial"/>
          <w:color w:val="000000"/>
          <w:sz w:val="28"/>
          <w:szCs w:val="28"/>
        </w:rPr>
        <w:t xml:space="preserve">=100 мкм, продемонстрировали относительно однородную </w:t>
      </w:r>
      <w:r w:rsidRPr="00FE2BF9">
        <w:rPr>
          <w:rFonts w:ascii="Arial" w:hAnsi="Arial" w:cs="Arial"/>
          <w:color w:val="000000"/>
          <w:sz w:val="28"/>
          <w:szCs w:val="28"/>
          <w:lang w:val="en-US"/>
        </w:rPr>
        <w:t>β</w:t>
      </w:r>
      <w:r w:rsidRPr="00080889">
        <w:rPr>
          <w:rFonts w:ascii="Arial" w:hAnsi="Arial" w:cs="Arial"/>
          <w:color w:val="000000"/>
          <w:sz w:val="28"/>
          <w:szCs w:val="28"/>
        </w:rPr>
        <w:t>-зернистую структуру со средним размером зерна 80-100 мкм (рис. 6а). Зерна имели равноосную морфологию с гладкими границами, что указывает на стабильные условия затвердевания.</w:t>
      </w: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 xml:space="preserve">Уменьшение расстояния между штрихами до 80 мкм привело к значительному микроструктурному измельчению </w:t>
      </w:r>
      <w:r w:rsidRPr="00FE2BF9">
        <w:rPr>
          <w:rFonts w:ascii="Arial" w:hAnsi="Arial" w:cs="Arial"/>
          <w:color w:val="000000"/>
          <w:sz w:val="28"/>
          <w:szCs w:val="28"/>
          <w:lang w:val="en-US"/>
        </w:rPr>
        <w:t xml:space="preserve">(рис. 6б). </w:t>
      </w:r>
      <w:r w:rsidRPr="00080889">
        <w:rPr>
          <w:rFonts w:ascii="Arial" w:hAnsi="Arial" w:cs="Arial"/>
          <w:color w:val="000000"/>
          <w:sz w:val="28"/>
          <w:szCs w:val="28"/>
        </w:rPr>
        <w:t xml:space="preserve">Средний размер зерна уменьшился до 40-60 мкм, а в </w:t>
      </w:r>
      <w:r w:rsidRPr="00FE2BF9">
        <w:rPr>
          <w:rFonts w:ascii="Arial" w:hAnsi="Arial" w:cs="Arial"/>
          <w:color w:val="000000"/>
          <w:sz w:val="28"/>
          <w:szCs w:val="28"/>
          <w:lang w:val="en-US"/>
        </w:rPr>
        <w:t>β</w:t>
      </w:r>
      <w:r w:rsidRPr="00080889">
        <w:rPr>
          <w:rFonts w:ascii="Arial" w:hAnsi="Arial" w:cs="Arial"/>
          <w:color w:val="000000"/>
          <w:sz w:val="28"/>
          <w:szCs w:val="28"/>
        </w:rPr>
        <w:t xml:space="preserve">-матрице наблюдались выраженные игольчатые </w:t>
      </w:r>
      <w:r w:rsidRPr="00FE2BF9">
        <w:rPr>
          <w:rFonts w:ascii="Arial" w:hAnsi="Arial" w:cs="Arial"/>
          <w:color w:val="000000"/>
          <w:sz w:val="28"/>
          <w:szCs w:val="28"/>
          <w:lang w:val="en-US"/>
        </w:rPr>
        <w:t>α</w:t>
      </w:r>
      <w:r w:rsidRPr="00080889">
        <w:rPr>
          <w:rFonts w:ascii="Arial" w:hAnsi="Arial" w:cs="Arial"/>
          <w:color w:val="000000"/>
          <w:sz w:val="28"/>
          <w:szCs w:val="28"/>
        </w:rPr>
        <w:t>"-мартенситные пластины. Эту микроструктурную модификацию можно объяснить увеличением скорости охлаждения из-за более коротких временных интервалов между последовательными лазерными треками.</w:t>
      </w:r>
    </w:p>
    <w:p w:rsidR="00BC7764" w:rsidRPr="00FE2BF9" w:rsidRDefault="00BC7764" w:rsidP="002C7C2B">
      <w:pPr>
        <w:ind w:firstLine="709"/>
        <w:jc w:val="both"/>
        <w:rPr>
          <w:rFonts w:ascii="Arial" w:hAnsi="Arial" w:cs="Arial"/>
          <w:color w:val="000000"/>
          <w:sz w:val="28"/>
          <w:szCs w:val="28"/>
          <w:lang w:val="en-US"/>
        </w:rPr>
      </w:pPr>
      <w:r w:rsidRPr="00080889">
        <w:rPr>
          <w:rFonts w:ascii="Arial" w:hAnsi="Arial" w:cs="Arial"/>
          <w:color w:val="000000"/>
          <w:sz w:val="28"/>
          <w:szCs w:val="28"/>
        </w:rPr>
        <w:t xml:space="preserve">Преобладающее образование </w:t>
      </w:r>
      <w:r w:rsidRPr="00FE2BF9">
        <w:rPr>
          <w:rFonts w:ascii="Arial" w:hAnsi="Arial" w:cs="Arial"/>
          <w:color w:val="000000"/>
          <w:sz w:val="28"/>
          <w:szCs w:val="28"/>
          <w:lang w:val="en-US"/>
        </w:rPr>
        <w:t>β</w:t>
      </w:r>
      <w:r w:rsidRPr="00080889">
        <w:rPr>
          <w:rFonts w:ascii="Arial" w:hAnsi="Arial" w:cs="Arial"/>
          <w:color w:val="000000"/>
          <w:sz w:val="28"/>
          <w:szCs w:val="28"/>
        </w:rPr>
        <w:t xml:space="preserve">-фазы в нашем исследовании при </w:t>
      </w:r>
      <w:r w:rsidRPr="00FE2BF9">
        <w:rPr>
          <w:rFonts w:ascii="Arial" w:hAnsi="Arial" w:cs="Arial"/>
          <w:color w:val="000000"/>
          <w:sz w:val="28"/>
          <w:szCs w:val="28"/>
          <w:lang w:val="en-US"/>
        </w:rPr>
        <w:t>h</w:t>
      </w:r>
      <w:r w:rsidRPr="00080889">
        <w:rPr>
          <w:rFonts w:ascii="Arial" w:hAnsi="Arial" w:cs="Arial"/>
          <w:color w:val="000000"/>
          <w:sz w:val="28"/>
          <w:szCs w:val="28"/>
        </w:rPr>
        <w:t xml:space="preserve">=100 мкм отличается от результатов Броди и др. для </w:t>
      </w:r>
      <w:r w:rsidRPr="00FE2BF9">
        <w:rPr>
          <w:rFonts w:ascii="Arial" w:hAnsi="Arial" w:cs="Arial"/>
          <w:color w:val="000000"/>
          <w:sz w:val="28"/>
          <w:szCs w:val="28"/>
          <w:lang w:val="en-US"/>
        </w:rPr>
        <w:t>Ti</w:t>
      </w:r>
      <w:r w:rsidRPr="00080889">
        <w:rPr>
          <w:rFonts w:ascii="Arial" w:hAnsi="Arial" w:cs="Arial"/>
          <w:color w:val="000000"/>
          <w:sz w:val="28"/>
          <w:szCs w:val="28"/>
        </w:rPr>
        <w:t>-25</w:t>
      </w:r>
      <w:r w:rsidRPr="00FE2BF9">
        <w:rPr>
          <w:rFonts w:ascii="Arial" w:hAnsi="Arial" w:cs="Arial"/>
          <w:color w:val="000000"/>
          <w:sz w:val="28"/>
          <w:szCs w:val="28"/>
          <w:lang w:val="en-US"/>
        </w:rPr>
        <w:t>Ta</w:t>
      </w:r>
      <w:r w:rsidRPr="00080889">
        <w:rPr>
          <w:rFonts w:ascii="Arial" w:hAnsi="Arial" w:cs="Arial"/>
          <w:color w:val="000000"/>
          <w:sz w:val="28"/>
          <w:szCs w:val="28"/>
        </w:rPr>
        <w:t xml:space="preserve">, где наблюдалось значительное количество </w:t>
      </w:r>
      <w:r w:rsidRPr="00FE2BF9">
        <w:rPr>
          <w:rFonts w:ascii="Arial" w:hAnsi="Arial" w:cs="Arial"/>
          <w:color w:val="000000"/>
          <w:sz w:val="28"/>
          <w:szCs w:val="28"/>
          <w:lang w:val="en-US"/>
        </w:rPr>
        <w:t>α</w:t>
      </w:r>
      <w:r w:rsidRPr="00080889">
        <w:rPr>
          <w:rFonts w:ascii="Arial" w:hAnsi="Arial" w:cs="Arial"/>
          <w:color w:val="000000"/>
          <w:sz w:val="28"/>
          <w:szCs w:val="28"/>
        </w:rPr>
        <w:t xml:space="preserve">"-мартенсита даже при схожих </w:t>
      </w:r>
      <w:r w:rsidRPr="00080889">
        <w:rPr>
          <w:rFonts w:ascii="Arial" w:hAnsi="Arial" w:cs="Arial"/>
          <w:color w:val="000000"/>
          <w:sz w:val="28"/>
          <w:szCs w:val="28"/>
        </w:rPr>
        <w:lastRenderedPageBreak/>
        <w:t xml:space="preserve">скоростях охлаждения. Это различие можно объяснить более низким содержанием тантала, влияющим на стабильность </w:t>
      </w:r>
      <w:r w:rsidRPr="00FE2BF9">
        <w:rPr>
          <w:rFonts w:ascii="Arial" w:hAnsi="Arial" w:cs="Arial"/>
          <w:color w:val="000000"/>
          <w:sz w:val="28"/>
          <w:szCs w:val="28"/>
          <w:lang w:val="en-US"/>
        </w:rPr>
        <w:t>β</w:t>
      </w:r>
      <w:r w:rsidRPr="00080889">
        <w:rPr>
          <w:rFonts w:ascii="Arial" w:hAnsi="Arial" w:cs="Arial"/>
          <w:color w:val="000000"/>
          <w:sz w:val="28"/>
          <w:szCs w:val="28"/>
        </w:rPr>
        <w:t>-фазы.</w:t>
      </w:r>
      <w:sdt>
        <w:sdtPr>
          <w:rPr>
            <w:rFonts w:ascii="Arial" w:hAnsi="Arial" w:cs="Arial"/>
            <w:color w:val="000000"/>
            <w:sz w:val="28"/>
            <w:szCs w:val="28"/>
            <w:lang w:val="en-US"/>
          </w:rPr>
          <w:tag w:val="MENDELEY_CITATION_v3_eyJjaXRhdGlvbklEIjoiTUVOREVMRVlfQ0lUQVRJT05fNDQxOWYyMWItNTNlOS00ZjM2LTk0NjMtYTFhMTQ2NDUyZDg5IiwicHJvcGVydGllcyI6eyJub3RlSW5kZXgiOjB9LCJpc0VkaXRlZCI6ZmFsc2UsIm1hbnVhbE92ZXJyaWRlIjp7ImlzTWFudWFsbHlPdmVycmlkZGVuIjpmYWxzZSwiY2l0ZXByb2NUZXh0IjoiWzE5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V19"/>
          <w:id w:val="1128658284"/>
          <w:placeholder>
            <w:docPart w:val="DefaultPlaceholder_-1854013440"/>
          </w:placeholder>
        </w:sdtPr>
        <w:sdtContent>
          <w:r w:rsidR="00FE2BF9" w:rsidRPr="00FE2BF9">
            <w:rPr>
              <w:rFonts w:ascii="Arial" w:hAnsi="Arial" w:cs="Arial"/>
              <w:color w:val="000000"/>
              <w:sz w:val="28"/>
              <w:szCs w:val="28"/>
              <w:lang w:val="en-US"/>
            </w:rPr>
            <w:t>[19]</w:t>
          </w:r>
        </w:sdtContent>
      </w:sdt>
    </w:p>
    <w:p w:rsidR="008C6718" w:rsidRPr="00FE2BF9" w:rsidRDefault="008C6718" w:rsidP="002C7C2B">
      <w:pPr>
        <w:ind w:firstLine="709"/>
        <w:jc w:val="both"/>
        <w:rPr>
          <w:rFonts w:ascii="Arial" w:hAnsi="Arial" w:cs="Arial"/>
          <w:color w:val="000000"/>
          <w:sz w:val="28"/>
          <w:szCs w:val="28"/>
          <w:lang w:val="en-US"/>
        </w:rPr>
      </w:pPr>
    </w:p>
    <w:p w:rsidR="002C7C2B" w:rsidRPr="00FE2BF9" w:rsidRDefault="008C6718" w:rsidP="008C6718">
      <w:pPr>
        <w:jc w:val="center"/>
        <w:rPr>
          <w:rFonts w:ascii="Arial" w:hAnsi="Arial" w:cs="Arial"/>
          <w:color w:val="000000"/>
          <w:sz w:val="28"/>
          <w:szCs w:val="28"/>
          <w:lang w:val="en-US"/>
        </w:rPr>
      </w:pPr>
      <w:r w:rsidRPr="00FE2BF9">
        <w:rPr>
          <w:rFonts w:ascii="Arial" w:hAnsi="Arial" w:cs="Arial"/>
          <w:noProof/>
          <w:color w:val="000000"/>
          <w:sz w:val="28"/>
          <w:szCs w:val="28"/>
          <w:lang w:val="en-US"/>
        </w:rPr>
        <w:drawing>
          <wp:inline distT="0" distB="0" distL="0" distR="0">
            <wp:extent cx="5936615" cy="3592426"/>
            <wp:effectExtent l="0" t="0" r="0" b="1905"/>
            <wp:docPr id="1735036831" name="Рисунок 6" descr="Изображение выглядит как текст, линия,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36831" name="Рисунок 6" descr="Изображение выглядит как текст, линия, диаграмма, График&#10;&#10;Контент, сгенерированный ИИ, может содержать ошибки."/>
                    <pic:cNvPicPr/>
                  </pic:nvPicPr>
                  <pic:blipFill rotWithShape="1">
                    <a:blip r:embed="rId13" cstate="print">
                      <a:extLst>
                        <a:ext uri="{28A0092B-C50C-407E-A947-70E740481C1C}">
                          <a14:useLocalDpi xmlns:a14="http://schemas.microsoft.com/office/drawing/2010/main" val="0"/>
                        </a:ext>
                      </a:extLst>
                    </a:blip>
                    <a:srcRect t="8472"/>
                    <a:stretch/>
                  </pic:blipFill>
                  <pic:spPr bwMode="auto">
                    <a:xfrm>
                      <a:off x="0" y="0"/>
                      <a:ext cx="5936615" cy="3592426"/>
                    </a:xfrm>
                    <a:prstGeom prst="rect">
                      <a:avLst/>
                    </a:prstGeom>
                    <a:ln>
                      <a:noFill/>
                    </a:ln>
                    <a:extLst>
                      <a:ext uri="{53640926-AAD7-44D8-BBD7-CCE9431645EC}">
                        <a14:shadowObscured xmlns:a14="http://schemas.microsoft.com/office/drawing/2010/main"/>
                      </a:ext>
                    </a:extLst>
                  </pic:spPr>
                </pic:pic>
              </a:graphicData>
            </a:graphic>
          </wp:inline>
        </w:drawing>
      </w:r>
    </w:p>
    <w:p w:rsidR="002C7C2B" w:rsidRPr="00080889" w:rsidRDefault="002C7C2B" w:rsidP="003A246F">
      <w:pPr>
        <w:ind w:firstLine="709"/>
        <w:jc w:val="center"/>
        <w:rPr>
          <w:rFonts w:ascii="Arial" w:hAnsi="Arial" w:cs="Arial"/>
          <w:color w:val="000000"/>
          <w:sz w:val="28"/>
          <w:szCs w:val="28"/>
        </w:rPr>
      </w:pPr>
      <w:r w:rsidRPr="00080889">
        <w:rPr>
          <w:rFonts w:ascii="Arial" w:hAnsi="Arial" w:cs="Arial"/>
          <w:b/>
          <w:bCs/>
          <w:color w:val="000000"/>
          <w:sz w:val="28"/>
          <w:szCs w:val="28"/>
        </w:rPr>
        <w:t xml:space="preserve">Рисунок 7. Кривые ДСК для образцов </w:t>
      </w:r>
      <w:r w:rsidRPr="00FE2BF9">
        <w:rPr>
          <w:rFonts w:ascii="Arial" w:hAnsi="Arial" w:cs="Arial"/>
          <w:b/>
          <w:bCs/>
          <w:color w:val="000000"/>
          <w:sz w:val="28"/>
          <w:szCs w:val="28"/>
          <w:lang w:val="en-US"/>
        </w:rPr>
        <w:t>Ti</w:t>
      </w:r>
      <w:r w:rsidRPr="00080889">
        <w:rPr>
          <w:rFonts w:ascii="Arial" w:hAnsi="Arial" w:cs="Arial"/>
          <w:b/>
          <w:bCs/>
          <w:color w:val="000000"/>
          <w:sz w:val="28"/>
          <w:szCs w:val="28"/>
        </w:rPr>
        <w:t>-15</w:t>
      </w:r>
      <w:r w:rsidRPr="00FE2BF9">
        <w:rPr>
          <w:rFonts w:ascii="Arial" w:hAnsi="Arial" w:cs="Arial"/>
          <w:b/>
          <w:bCs/>
          <w:color w:val="000000"/>
          <w:sz w:val="28"/>
          <w:szCs w:val="28"/>
          <w:lang w:val="en-US"/>
        </w:rPr>
        <w:t>Ta</w:t>
      </w:r>
      <w:r w:rsidRPr="00080889">
        <w:rPr>
          <w:rFonts w:ascii="Arial" w:hAnsi="Arial" w:cs="Arial"/>
          <w:b/>
          <w:bCs/>
          <w:color w:val="000000"/>
          <w:sz w:val="28"/>
          <w:szCs w:val="28"/>
        </w:rPr>
        <w:t xml:space="preserve"> при циклах нагрева (красный) и охлаждения (синий) со скоростью 20 К/мин: сплошные линии — режим 1, пунктирные линии — режим 8. Пики соответствуют фазовым превращениям </w:t>
      </w:r>
      <w:r w:rsidRPr="00FE2BF9">
        <w:rPr>
          <w:rFonts w:ascii="Arial" w:hAnsi="Arial" w:cs="Arial"/>
          <w:b/>
          <w:bCs/>
          <w:color w:val="000000"/>
          <w:sz w:val="28"/>
          <w:szCs w:val="28"/>
          <w:lang w:val="en-US"/>
        </w:rPr>
        <w:t>β</w:t>
      </w:r>
      <w:r w:rsidRPr="00080889">
        <w:rPr>
          <w:rFonts w:ascii="Arial" w:hAnsi="Arial" w:cs="Arial"/>
          <w:b/>
          <w:bCs/>
          <w:color w:val="000000"/>
          <w:sz w:val="28"/>
          <w:szCs w:val="28"/>
        </w:rPr>
        <w:t>↔</w:t>
      </w:r>
      <w:r w:rsidRPr="00FE2BF9">
        <w:rPr>
          <w:rFonts w:ascii="Arial" w:hAnsi="Arial" w:cs="Arial"/>
          <w:b/>
          <w:bCs/>
          <w:color w:val="000000"/>
          <w:sz w:val="28"/>
          <w:szCs w:val="28"/>
          <w:lang w:val="en-US"/>
        </w:rPr>
        <w:t>α</w:t>
      </w:r>
      <w:r w:rsidRPr="00080889">
        <w:rPr>
          <w:rFonts w:ascii="Arial" w:hAnsi="Arial" w:cs="Arial"/>
          <w:b/>
          <w:bCs/>
          <w:color w:val="000000"/>
          <w:sz w:val="28"/>
          <w:szCs w:val="28"/>
        </w:rPr>
        <w:t>.</w:t>
      </w:r>
    </w:p>
    <w:p w:rsidR="002C7C2B" w:rsidRPr="00080889" w:rsidRDefault="002C7C2B" w:rsidP="002C7C2B">
      <w:pPr>
        <w:ind w:firstLine="709"/>
        <w:jc w:val="both"/>
        <w:rPr>
          <w:rFonts w:ascii="Arial" w:hAnsi="Arial" w:cs="Arial"/>
          <w:color w:val="000000"/>
          <w:sz w:val="28"/>
          <w:szCs w:val="28"/>
        </w:rPr>
      </w:pP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Термический анализ предоставил дополнительные сведения о поведении фазового превращения. Измерения ДСК выявили схожие температуры превращения для обоих режимов при нагревании (815-870°</w:t>
      </w:r>
      <w:r w:rsidRPr="00FE2BF9">
        <w:rPr>
          <w:rFonts w:ascii="Arial" w:hAnsi="Arial" w:cs="Arial"/>
          <w:color w:val="000000"/>
          <w:sz w:val="28"/>
          <w:szCs w:val="28"/>
          <w:lang w:val="en-US"/>
        </w:rPr>
        <w:t>C</w:t>
      </w:r>
      <w:r w:rsidRPr="00080889">
        <w:rPr>
          <w:rFonts w:ascii="Arial" w:hAnsi="Arial" w:cs="Arial"/>
          <w:color w:val="000000"/>
          <w:sz w:val="28"/>
          <w:szCs w:val="28"/>
        </w:rPr>
        <w:t>) и охлаждении (805-740°</w:t>
      </w:r>
      <w:r w:rsidRPr="00FE2BF9">
        <w:rPr>
          <w:rFonts w:ascii="Arial" w:hAnsi="Arial" w:cs="Arial"/>
          <w:color w:val="000000"/>
          <w:sz w:val="28"/>
          <w:szCs w:val="28"/>
          <w:lang w:val="en-US"/>
        </w:rPr>
        <w:t>C</w:t>
      </w:r>
      <w:r w:rsidRPr="00080889">
        <w:rPr>
          <w:rFonts w:ascii="Arial" w:hAnsi="Arial" w:cs="Arial"/>
          <w:color w:val="000000"/>
          <w:sz w:val="28"/>
          <w:szCs w:val="28"/>
        </w:rPr>
        <w:t>) (рис. 7). Однако пики превращения демонстрировали разные характеристики. Образцы режима 8 показали более широкие пики превращения с немного более высокими энтальпиями превращения, что согласуется с наличием мартенситной фазы. Температура начала обратного превращения (</w:t>
      </w:r>
      <w:r w:rsidRPr="00FE2BF9">
        <w:rPr>
          <w:rFonts w:ascii="Arial" w:hAnsi="Arial" w:cs="Arial"/>
          <w:color w:val="000000"/>
          <w:sz w:val="28"/>
          <w:szCs w:val="28"/>
          <w:lang w:val="en-US"/>
        </w:rPr>
        <w:t>α</w:t>
      </w:r>
      <w:r w:rsidRPr="00080889">
        <w:rPr>
          <w:rFonts w:ascii="Arial" w:hAnsi="Arial" w:cs="Arial"/>
          <w:color w:val="000000"/>
          <w:sz w:val="28"/>
          <w:szCs w:val="28"/>
        </w:rPr>
        <w:t>"→</w:t>
      </w:r>
      <w:r w:rsidRPr="00FE2BF9">
        <w:rPr>
          <w:rFonts w:ascii="Arial" w:hAnsi="Arial" w:cs="Arial"/>
          <w:color w:val="000000"/>
          <w:sz w:val="28"/>
          <w:szCs w:val="28"/>
          <w:lang w:val="en-US"/>
        </w:rPr>
        <w:t>β</w:t>
      </w:r>
      <w:r w:rsidRPr="00080889">
        <w:rPr>
          <w:rFonts w:ascii="Arial" w:hAnsi="Arial" w:cs="Arial"/>
          <w:color w:val="000000"/>
          <w:sz w:val="28"/>
          <w:szCs w:val="28"/>
        </w:rPr>
        <w:t>) во время нагрева была приблизительно 815°</w:t>
      </w:r>
      <w:r w:rsidRPr="00FE2BF9">
        <w:rPr>
          <w:rFonts w:ascii="Arial" w:hAnsi="Arial" w:cs="Arial"/>
          <w:color w:val="000000"/>
          <w:sz w:val="28"/>
          <w:szCs w:val="28"/>
          <w:lang w:val="en-US"/>
        </w:rPr>
        <w:t>C</w:t>
      </w:r>
      <w:r w:rsidRPr="00080889">
        <w:rPr>
          <w:rFonts w:ascii="Arial" w:hAnsi="Arial" w:cs="Arial"/>
          <w:color w:val="000000"/>
          <w:sz w:val="28"/>
          <w:szCs w:val="28"/>
        </w:rPr>
        <w:t xml:space="preserve"> для обоих режимов, что указывает на то, что начальные различия в фазовом составе становятся незначительными при повышенных температурах.</w:t>
      </w:r>
    </w:p>
    <w:p w:rsidR="00BC7764" w:rsidRPr="00080889" w:rsidRDefault="00BC7764" w:rsidP="002C7C2B">
      <w:pPr>
        <w:ind w:firstLine="709"/>
        <w:jc w:val="both"/>
        <w:rPr>
          <w:rFonts w:ascii="Arial" w:hAnsi="Arial" w:cs="Arial"/>
          <w:color w:val="000000"/>
          <w:sz w:val="28"/>
          <w:szCs w:val="28"/>
        </w:rPr>
      </w:pPr>
      <w:r w:rsidRPr="00080889">
        <w:rPr>
          <w:rFonts w:ascii="Arial" w:hAnsi="Arial" w:cs="Arial"/>
          <w:color w:val="000000"/>
          <w:sz w:val="28"/>
          <w:szCs w:val="28"/>
        </w:rPr>
        <w:t xml:space="preserve">Результаты </w:t>
      </w:r>
      <w:r w:rsidRPr="00FE2BF9">
        <w:rPr>
          <w:rFonts w:ascii="Arial" w:hAnsi="Arial" w:cs="Arial"/>
          <w:color w:val="000000"/>
          <w:sz w:val="28"/>
          <w:szCs w:val="28"/>
          <w:lang w:val="en-US"/>
        </w:rPr>
        <w:t>DSC</w:t>
      </w:r>
      <w:r w:rsidRPr="00080889">
        <w:rPr>
          <w:rFonts w:ascii="Arial" w:hAnsi="Arial" w:cs="Arial"/>
          <w:color w:val="000000"/>
          <w:sz w:val="28"/>
          <w:szCs w:val="28"/>
        </w:rPr>
        <w:t>, показывающие температуры превращения (815-870°</w:t>
      </w:r>
      <w:r w:rsidRPr="00FE2BF9">
        <w:rPr>
          <w:rFonts w:ascii="Arial" w:hAnsi="Arial" w:cs="Arial"/>
          <w:color w:val="000000"/>
          <w:sz w:val="28"/>
          <w:szCs w:val="28"/>
          <w:lang w:val="en-US"/>
        </w:rPr>
        <w:t>C</w:t>
      </w:r>
      <w:r w:rsidRPr="00080889">
        <w:rPr>
          <w:rFonts w:ascii="Arial" w:hAnsi="Arial" w:cs="Arial"/>
          <w:color w:val="000000"/>
          <w:sz w:val="28"/>
          <w:szCs w:val="28"/>
        </w:rPr>
        <w:t xml:space="preserve">), хорошо согласуются с выводами Чжоу и др. для сплава </w:t>
      </w:r>
      <w:r w:rsidRPr="00FE2BF9">
        <w:rPr>
          <w:rFonts w:ascii="Arial" w:hAnsi="Arial" w:cs="Arial"/>
          <w:color w:val="000000"/>
          <w:sz w:val="28"/>
          <w:szCs w:val="28"/>
          <w:lang w:val="en-US"/>
        </w:rPr>
        <w:t>Ti</w:t>
      </w:r>
      <w:r w:rsidRPr="00080889">
        <w:rPr>
          <w:rFonts w:ascii="Arial" w:hAnsi="Arial" w:cs="Arial"/>
          <w:color w:val="000000"/>
          <w:sz w:val="28"/>
          <w:szCs w:val="28"/>
        </w:rPr>
        <w:t>-25</w:t>
      </w:r>
      <w:r w:rsidRPr="00FE2BF9">
        <w:rPr>
          <w:rFonts w:ascii="Arial" w:hAnsi="Arial" w:cs="Arial"/>
          <w:color w:val="000000"/>
          <w:sz w:val="28"/>
          <w:szCs w:val="28"/>
          <w:lang w:val="en-US"/>
        </w:rPr>
        <w:t>Ta</w:t>
      </w:r>
      <w:r w:rsidRPr="00080889">
        <w:rPr>
          <w:rFonts w:ascii="Arial" w:hAnsi="Arial" w:cs="Arial"/>
          <w:color w:val="000000"/>
          <w:sz w:val="28"/>
          <w:szCs w:val="28"/>
        </w:rPr>
        <w:t xml:space="preserve"> при аналогичном составе. Связь между интервалом штриховки и тенденцией к мартенситному превращению, наблюдаемая в нашем исследовании, дает новое понимание микроструктурного контроля через параметры процесса для сплавов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sdt>
        <w:sdtPr>
          <w:rPr>
            <w:rFonts w:ascii="Arial" w:hAnsi="Arial" w:cs="Arial"/>
            <w:color w:val="000000"/>
            <w:sz w:val="28"/>
            <w:szCs w:val="28"/>
            <w:lang w:val="en-US"/>
          </w:rPr>
          <w:tag w:val="MENDELEY_CITATION_v3_eyJjaXRhdGlvbklEIjoiTUVOREVMRVlfQ0lUQVRJT05fZTMyODhjZWQtMjI2Yy00MWQ3LWE5ZjYtYjI3ODcwOTU2ZmQ4IiwicHJvcGVydGllcyI6eyJub3RlSW5kZXgiOjB9LCJpc0VkaXRlZCI6ZmFsc2UsIm1hbnVhbE92ZXJyaWRlIjp7ImlzTWFudWFsbHlPdmVycmlkZGVuIjpmYWxzZSwiY2l0ZXByb2NUZXh0IjoiWzhdIiwibWFudWFsT3ZlcnJpZGVUZXh0IjoiIn0sImNpdGF0aW9uSXRlbXMiOlt7ImlkIjoiZTNhYWEwNzItNTBkOS0zMDk4LWE3NTItMjAyOGFmM2RjYWRmIiwiaXRlbURhdGEiOnsidHlwZSI6ImFydGljbGUtam91cm5hbCIsImlkIjoiZTNhYWEwNzItNTBkOS0zMDk4LWE3NTItMjAyOGFmM2RjYWRmIiwidGl0bGUiOiJFZmZlY3RzIG9mIFRhIGNvbnRlbnQgb24gWW91bmfigJlzIG1vZHVsdXMgYW5kIHRlbnNpbGUgcHJvcGVydGllcyBvZiBiaW5hcnkgVGnigJNUYSBhbGxveXMgZm9yIGJpb21lZGljYWwgYXBwbGljYXRpb25zIiwiYXV0aG9yIjpbeyJmYW1pbHkiOiJaaG91IiwiZ2l2ZW4iOiJZaW5nIExvbmciLCJwYXJzZS1uYW1lcyI6ZmFsc2UsImRyb3BwaW5nLXBhcnRpY2xlIjoiIiwibm9uLWRyb3BwaW5nLXBhcnRpY2xlIjoiIn0seyJmYW1pbHkiOiJOaWlub21pIiwiZ2l2ZW4iOiJNaXRzdW8iLCJwYXJzZS1uYW1lcyI6ZmFsc2UsImRyb3BwaW5nLXBhcnRpY2xlIjoiIiwibm9uLWRyb3BwaW5nLXBhcnRpY2xlIjoiIn0seyJmYW1pbHkiOiJBa2Fob3JpIiwiZ2l2ZW4iOiJUb3NoaWthenUiLCJwYXJzZS1uYW1lcyI6ZmFsc2UsImRyb3BwaW5nLXBhcnRpY2xlIjoiIiwibm9uLWRyb3BwaW5nLXBhcnRpY2xlIjoiIn1dLCJjb250YWluZXItdGl0bGUiOiJNYXRlcmlhbHMgU2NpZW5jZSBhbmQgRW5naW5lZXJpbmc6IEEiLCJET0kiOiIxMC4xMDE2L0ouTVNFQS4yMDAzLjEyLjAxMSIsIklTU04iOiIwOTIxLTUwOTMiLCJpc3N1ZWQiOnsiZGF0ZS1wYXJ0cyI6W1syMDA0LDRdXX0sInBhZ2UiOiIyODMtMjkwIiwiYWJzdHJhY3QiOiJUaGUgZWZmZWN0cyBvZiBUYSBjb250ZW50IG9uIHRoZSBtaWNyb3N0cnVjdHVyZXMsIGR5bmFtaWMgWW91bmcncyBtb2R1bHVzIGFuZCB0ZW5zaWxlIHByb3BlcnRpZXMgb2YgdGhlIHF1ZW5jaGVkIFRpLVRhIGFsbG95cyB3ZXJlIGludmVzdGlnYXRlZCBmb3IgYmlvbWVkaWNhbCBhcHBsaWNhdGlvbnMuIFRoZSBtaWNyb3N0cnVjdHVyZXMgd2VyZSBleGFtaW5lZCB1c2luZyBhIHNjYW5uaW5nIGVsZWN0cm9uIG1pY3Jvc2NvcHkgKFNFTSkgYW5kIGFuIFgtcmF5IGRpZmZyYWN0aW9uIChYUkQpIGFuYWx5c2lzLiBUaGUgcmVzdWx0cyBpbmRpY2F0ZSB0aGF0IHRoZSBtaWNyb3N0cnVjdHVyZXMgb2YgdGhlIHF1ZW5jaGVkIGJpbmFyeSBUaS1UYSBhbGxveXMgYXJlIHNlbnNpdGl2ZSB0byBUYSBjb250ZW50LiBUaGUgVGktVGEgYWxsb3lzIGV4aGliaXQgbGFtZWxsYXIgSENQIG1hcnRlbnNpdGUgKM6x4oCyKSBzdHJ1Y3R1cmUgYXQgYSBUYSBjb250ZW50IGJlbG93IDIwJSwgbmVlZGxlLWxpa2Ugb3J0aG9yaG9tYmljIG1hcnRlbnNpdGUgKM6x4oCzKSBzdHJ1Y3R1cmUgYXQgYSBUYSBjb250ZW50IGJldHdlZW4gMzAtNTAlLCBtZXRhc3RhYmxlIM6yK86x4oCzIHN0cnVjdHVyZSBhdCBhIFRhIGNvbnRlbnQgb2YgNjAlLCBhbmQgc2luZ2xlIG1ldGFzdGFibGUgc3RydWN0dXJlIGF0IGEgVGEgY29udGVudCBhYm92ZSA2MCUuIFRoZSBkeW5hbWljIFlvdW5nJ3MgbW9kdWx1cyBhbmQgdGVuc2lsZSBwcm9wZXJ0aWVzIG9mIHRoZSBiaW5hcnkgVGktVGEgYWxsb3lzIGRlcGVuZCBzdHJvbmdseSBvbiBUYSBjb250ZW50LiBUaS0zMCUgVGEgYW5kIDcwJSBUYSBhbGxveXMgaGF2ZSBtdWNoIGxvd2VyIG1vZHVsdXMgYW5kIGEgZ29vZCBjb21iaW5hdGlvbiBvZiBoaWdoIHN0cmVuZ3RoIGFuZCBsb3cgbW9kdWx1cyBhbW9uZyBhbGwgdGhlIHN0dWRpZWQgVGktVGEgYWxsb3lzLiBUaGV5IGhhdmUgdGhlIGdyZWF0IHBvdGVudGlhbCB0byBiZWNvbWUgbmV3IGNhbmRpZGF0ZXMgZm9yIGJpb21lZGljYWwgYXBwbGljYXRpb25zLiDCqSAyMDA0IEVsc2V2aWVyIEIuVi4gQWxsIHJpZ2h0cyByZXNlcnZlZC4iLCJwdWJsaXNoZXIiOiJFbHNldmllciIsImlzc3VlIjoiMS0yIiwidm9sdW1lIjoiMzcxIiwiY29udGFpbmVyLXRpdGxlLXNob3J0IjoiIn0sImlzVGVtcG9yYXJ5IjpmYWxzZX1dfQ=="/>
          <w:id w:val="-1336838977"/>
          <w:placeholder>
            <w:docPart w:val="DefaultPlaceholder_-1854013440"/>
          </w:placeholder>
        </w:sdtPr>
        <w:sdtContent>
          <w:r w:rsidR="00FE2BF9" w:rsidRPr="00080889">
            <w:rPr>
              <w:rFonts w:ascii="Arial" w:hAnsi="Arial" w:cs="Arial"/>
              <w:color w:val="000000"/>
              <w:sz w:val="28"/>
              <w:szCs w:val="28"/>
            </w:rPr>
            <w:t>[8]</w:t>
          </w:r>
        </w:sdtContent>
      </w:sdt>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 xml:space="preserve">Изменение микроструктуры в зависимости от параметров обработки можно объяснить различиями в тепловых условиях во время </w:t>
      </w:r>
      <w:r w:rsidRPr="00080889">
        <w:rPr>
          <w:rFonts w:ascii="Arial" w:hAnsi="Arial" w:cs="Arial"/>
          <w:color w:val="000000"/>
          <w:sz w:val="28"/>
          <w:szCs w:val="28"/>
        </w:rPr>
        <w:lastRenderedPageBreak/>
        <w:t>затвердевания и последующего охлаждения. В режиме 1 (</w:t>
      </w:r>
      <w:r w:rsidRPr="00FE2BF9">
        <w:rPr>
          <w:rFonts w:ascii="Arial" w:hAnsi="Arial" w:cs="Arial"/>
          <w:color w:val="000000"/>
          <w:sz w:val="28"/>
          <w:szCs w:val="28"/>
          <w:lang w:val="en-US"/>
        </w:rPr>
        <w:t>h</w:t>
      </w:r>
      <w:r w:rsidRPr="00080889">
        <w:rPr>
          <w:rFonts w:ascii="Arial" w:hAnsi="Arial" w:cs="Arial"/>
          <w:color w:val="000000"/>
          <w:sz w:val="28"/>
          <w:szCs w:val="28"/>
        </w:rPr>
        <w:t xml:space="preserve">=100 мкм) более длительные интервалы времени между последовательными лазерными треками обеспечивают более равномерное распределение тепла и более медленные скорости охлаждения, способствуя образованию стабильной </w:t>
      </w:r>
      <w:r w:rsidRPr="00FE2BF9">
        <w:rPr>
          <w:rFonts w:ascii="Arial" w:hAnsi="Arial" w:cs="Arial"/>
          <w:color w:val="000000"/>
          <w:sz w:val="28"/>
          <w:szCs w:val="28"/>
          <w:lang w:val="en-US"/>
        </w:rPr>
        <w:t>β</w:t>
      </w:r>
      <w:r w:rsidRPr="00080889">
        <w:rPr>
          <w:rFonts w:ascii="Arial" w:hAnsi="Arial" w:cs="Arial"/>
          <w:color w:val="000000"/>
          <w:sz w:val="28"/>
          <w:szCs w:val="28"/>
        </w:rPr>
        <w:t>-фазы. Когда расстояние между штрихами уменьшается до 80 мкм (режим 8), накопленный подвод тепла и более крутые температурные градиенты создают условия, благоприятные для мартенситного превращения.</w:t>
      </w:r>
    </w:p>
    <w:p w:rsidR="002C7C2B" w:rsidRPr="00080889" w:rsidRDefault="002C7C2B" w:rsidP="002C7C2B">
      <w:pPr>
        <w:ind w:firstLine="709"/>
        <w:jc w:val="both"/>
        <w:rPr>
          <w:rFonts w:ascii="Arial" w:hAnsi="Arial" w:cs="Arial"/>
          <w:color w:val="000000"/>
          <w:sz w:val="28"/>
          <w:szCs w:val="28"/>
        </w:rPr>
      </w:pPr>
      <w:r w:rsidRPr="00080889">
        <w:rPr>
          <w:rFonts w:ascii="Arial" w:hAnsi="Arial" w:cs="Arial"/>
          <w:color w:val="000000"/>
          <w:sz w:val="28"/>
          <w:szCs w:val="28"/>
        </w:rPr>
        <w:t xml:space="preserve">Связь между параметрами процесса и полученной микроструктурой имеет значительные последствия для механических свойств. Ожидается, что преимущественно </w:t>
      </w:r>
      <w:r w:rsidRPr="00FE2BF9">
        <w:rPr>
          <w:rFonts w:ascii="Arial" w:hAnsi="Arial" w:cs="Arial"/>
          <w:color w:val="000000"/>
          <w:sz w:val="28"/>
          <w:szCs w:val="28"/>
          <w:lang w:val="en-US"/>
        </w:rPr>
        <w:t>β</w:t>
      </w:r>
      <w:r w:rsidRPr="00080889">
        <w:rPr>
          <w:rFonts w:ascii="Arial" w:hAnsi="Arial" w:cs="Arial"/>
          <w:color w:val="000000"/>
          <w:sz w:val="28"/>
          <w:szCs w:val="28"/>
        </w:rPr>
        <w:t xml:space="preserve">-фазная структура, полученная при </w:t>
      </w:r>
      <w:r w:rsidRPr="00FE2BF9">
        <w:rPr>
          <w:rFonts w:ascii="Arial" w:hAnsi="Arial" w:cs="Arial"/>
          <w:color w:val="000000"/>
          <w:sz w:val="28"/>
          <w:szCs w:val="28"/>
          <w:lang w:val="en-US"/>
        </w:rPr>
        <w:t>h</w:t>
      </w:r>
      <w:r w:rsidRPr="00080889">
        <w:rPr>
          <w:rFonts w:ascii="Arial" w:hAnsi="Arial" w:cs="Arial"/>
          <w:color w:val="000000"/>
          <w:sz w:val="28"/>
          <w:szCs w:val="28"/>
        </w:rPr>
        <w:t xml:space="preserve">=100 мкм, будет демонстрировать более низкий модуль упругости, что выгодно для биомедицинских применений. Напротив, смешанная </w:t>
      </w:r>
      <w:r w:rsidRPr="00FE2BF9">
        <w:rPr>
          <w:rFonts w:ascii="Arial" w:hAnsi="Arial" w:cs="Arial"/>
          <w:color w:val="000000"/>
          <w:sz w:val="28"/>
          <w:szCs w:val="28"/>
          <w:lang w:val="en-US"/>
        </w:rPr>
        <w:t>β</w:t>
      </w:r>
      <w:r w:rsidRPr="00080889">
        <w:rPr>
          <w:rFonts w:ascii="Arial" w:hAnsi="Arial" w:cs="Arial"/>
          <w:color w:val="000000"/>
          <w:sz w:val="28"/>
          <w:szCs w:val="28"/>
        </w:rPr>
        <w:t>+</w:t>
      </w:r>
      <w:r w:rsidRPr="00FE2BF9">
        <w:rPr>
          <w:rFonts w:ascii="Arial" w:hAnsi="Arial" w:cs="Arial"/>
          <w:color w:val="000000"/>
          <w:sz w:val="28"/>
          <w:szCs w:val="28"/>
          <w:lang w:val="en-US"/>
        </w:rPr>
        <w:t>α</w:t>
      </w:r>
      <w:r w:rsidRPr="00080889">
        <w:rPr>
          <w:rFonts w:ascii="Arial" w:hAnsi="Arial" w:cs="Arial"/>
          <w:color w:val="000000"/>
          <w:sz w:val="28"/>
          <w:szCs w:val="28"/>
        </w:rPr>
        <w:t xml:space="preserve">"-структура, сформированная при </w:t>
      </w:r>
      <w:r w:rsidRPr="00FE2BF9">
        <w:rPr>
          <w:rFonts w:ascii="Arial" w:hAnsi="Arial" w:cs="Arial"/>
          <w:color w:val="000000"/>
          <w:sz w:val="28"/>
          <w:szCs w:val="28"/>
          <w:lang w:val="en-US"/>
        </w:rPr>
        <w:t>h</w:t>
      </w:r>
      <w:r w:rsidRPr="00080889">
        <w:rPr>
          <w:rFonts w:ascii="Arial" w:hAnsi="Arial" w:cs="Arial"/>
          <w:color w:val="000000"/>
          <w:sz w:val="28"/>
          <w:szCs w:val="28"/>
        </w:rPr>
        <w:t>=80 мкм, может обеспечить более высокую прочность, но за счет повышенного модуля упругости. Эти аспекты будут подробно рассмотрены в следующем разделе, посвященном механическим свойствам.</w:t>
      </w:r>
    </w:p>
    <w:p w:rsidR="002C7C2B" w:rsidRPr="00080889" w:rsidRDefault="002C7C2B" w:rsidP="002C7C2B">
      <w:pPr>
        <w:ind w:firstLine="709"/>
        <w:jc w:val="both"/>
        <w:rPr>
          <w:rFonts w:ascii="Arial" w:hAnsi="Arial" w:cs="Arial"/>
          <w:sz w:val="28"/>
          <w:szCs w:val="28"/>
        </w:rPr>
      </w:pPr>
    </w:p>
    <w:p w:rsidR="006D0FA1" w:rsidRPr="00080889" w:rsidRDefault="002C7C2B" w:rsidP="006D0FA1">
      <w:pPr>
        <w:pStyle w:val="2"/>
        <w:rPr>
          <w:rFonts w:ascii="Arial" w:eastAsia="Times New Roman" w:hAnsi="Arial" w:cs="Arial"/>
          <w:b/>
          <w:bCs/>
          <w:color w:val="000000"/>
          <w:sz w:val="28"/>
          <w:szCs w:val="28"/>
        </w:rPr>
      </w:pPr>
      <w:r w:rsidRPr="00080889">
        <w:rPr>
          <w:rFonts w:ascii="Arial" w:eastAsia="Times New Roman" w:hAnsi="Arial" w:cs="Arial"/>
          <w:b/>
          <w:bCs/>
          <w:color w:val="000000"/>
          <w:sz w:val="28"/>
          <w:szCs w:val="28"/>
        </w:rPr>
        <w:t>3.3 Механические свойства и их связь с микроструктурой</w:t>
      </w:r>
    </w:p>
    <w:p w:rsidR="00D24F9E" w:rsidRPr="00080889" w:rsidRDefault="00D24F9E" w:rsidP="00D24F9E">
      <w:pPr>
        <w:pStyle w:val="whitespace-pre-wrap"/>
        <w:ind w:firstLine="709"/>
        <w:jc w:val="both"/>
        <w:rPr>
          <w:rFonts w:ascii="Arial" w:hAnsi="Arial" w:cs="Arial"/>
          <w:color w:val="000000"/>
          <w:sz w:val="28"/>
          <w:szCs w:val="28"/>
        </w:rPr>
      </w:pPr>
      <w:r w:rsidRPr="00080889">
        <w:rPr>
          <w:rFonts w:ascii="Arial" w:hAnsi="Arial" w:cs="Arial"/>
          <w:color w:val="000000"/>
          <w:sz w:val="28"/>
          <w:szCs w:val="28"/>
        </w:rPr>
        <w:t xml:space="preserve">Механическое поведение образцов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оценивалось посредством измерений микротвердости и испытаний на растяжение, что выявило интересные корреляции между параметрами обработки, микроструктурой и полученными свойствами.</w:t>
      </w:r>
    </w:p>
    <w:p w:rsidR="00D24F9E" w:rsidRPr="00080889" w:rsidRDefault="00D24F9E" w:rsidP="00D24F9E">
      <w:pPr>
        <w:pStyle w:val="whitespace-pre-wrap"/>
        <w:ind w:firstLine="709"/>
        <w:jc w:val="both"/>
        <w:rPr>
          <w:rFonts w:ascii="Arial" w:hAnsi="Arial" w:cs="Arial"/>
          <w:color w:val="000000"/>
          <w:sz w:val="28"/>
          <w:szCs w:val="28"/>
        </w:rPr>
      </w:pPr>
      <w:r w:rsidRPr="00080889">
        <w:rPr>
          <w:rFonts w:ascii="Arial" w:hAnsi="Arial" w:cs="Arial"/>
          <w:b/>
          <w:bCs/>
          <w:color w:val="000000"/>
          <w:sz w:val="28"/>
          <w:szCs w:val="28"/>
        </w:rPr>
        <w:t xml:space="preserve">Таблица 2. Сводка механических свойств образцов </w:t>
      </w:r>
      <w:r w:rsidRPr="00FE2BF9">
        <w:rPr>
          <w:rFonts w:ascii="Arial" w:hAnsi="Arial" w:cs="Arial"/>
          <w:b/>
          <w:bCs/>
          <w:color w:val="000000"/>
          <w:sz w:val="28"/>
          <w:szCs w:val="28"/>
          <w:lang w:val="en-US"/>
        </w:rPr>
        <w:t>Ti</w:t>
      </w:r>
      <w:r w:rsidRPr="00080889">
        <w:rPr>
          <w:rFonts w:ascii="Arial" w:hAnsi="Arial" w:cs="Arial"/>
          <w:b/>
          <w:bCs/>
          <w:color w:val="000000"/>
          <w:sz w:val="28"/>
          <w:szCs w:val="28"/>
        </w:rPr>
        <w:t>-15</w:t>
      </w:r>
      <w:r w:rsidRPr="00FE2BF9">
        <w:rPr>
          <w:rFonts w:ascii="Arial" w:hAnsi="Arial" w:cs="Arial"/>
          <w:b/>
          <w:bCs/>
          <w:color w:val="000000"/>
          <w:sz w:val="28"/>
          <w:szCs w:val="28"/>
          <w:lang w:val="en-US"/>
        </w:rPr>
        <w:t>Ta</w:t>
      </w:r>
      <w:r w:rsidRPr="00080889">
        <w:rPr>
          <w:rFonts w:ascii="Arial" w:hAnsi="Arial" w:cs="Arial"/>
          <w:b/>
          <w:bCs/>
          <w:color w:val="000000"/>
          <w:sz w:val="28"/>
          <w:szCs w:val="28"/>
        </w:rPr>
        <w:t xml:space="preserve">, обработанных в различных условиях </w:t>
      </w:r>
      <w:r w:rsidRPr="00FE2BF9">
        <w:rPr>
          <w:rFonts w:ascii="Arial" w:hAnsi="Arial" w:cs="Arial"/>
          <w:b/>
          <w:bCs/>
          <w:color w:val="000000"/>
          <w:sz w:val="28"/>
          <w:szCs w:val="28"/>
          <w:lang w:val="en-US"/>
        </w:rPr>
        <w:t>SLM</w:t>
      </w:r>
    </w:p>
    <w:tbl>
      <w:tblPr>
        <w:tblStyle w:val="ac"/>
        <w:tblW w:w="9626" w:type="dxa"/>
        <w:tblLook w:val="04A0" w:firstRow="1" w:lastRow="0" w:firstColumn="1" w:lastColumn="0" w:noHBand="0" w:noVBand="1"/>
      </w:tblPr>
      <w:tblGrid>
        <w:gridCol w:w="1262"/>
        <w:gridCol w:w="1570"/>
        <w:gridCol w:w="993"/>
        <w:gridCol w:w="1252"/>
        <w:gridCol w:w="1451"/>
        <w:gridCol w:w="1360"/>
        <w:gridCol w:w="1477"/>
        <w:gridCol w:w="1942"/>
      </w:tblGrid>
      <w:tr w:rsidR="0004459F" w:rsidRPr="00FE2BF9" w:rsidTr="000C37DD">
        <w:trPr>
          <w:trHeight w:val="1137"/>
        </w:trPr>
        <w:tc>
          <w:tcPr>
            <w:tcW w:w="1261" w:type="dxa"/>
            <w:vAlign w:val="center"/>
          </w:tcPr>
          <w:p w:rsidR="0004459F" w:rsidRPr="000C37DD" w:rsidRDefault="0004459F" w:rsidP="00ED56A9">
            <w:pPr>
              <w:rPr>
                <w:rFonts w:ascii="Arial" w:hAnsi="Arial" w:cs="Arial"/>
                <w:b/>
                <w:bCs/>
                <w:color w:val="030712"/>
                <w:sz w:val="20"/>
                <w:szCs w:val="20"/>
              </w:rPr>
            </w:pPr>
            <w:r w:rsidRPr="000C37DD">
              <w:rPr>
                <w:rFonts w:ascii="Arial" w:hAnsi="Arial" w:cs="Arial"/>
                <w:b/>
                <w:bCs/>
                <w:color w:val="030712"/>
                <w:sz w:val="20"/>
                <w:szCs w:val="20"/>
              </w:rPr>
              <w:t>Режим обработки</w:t>
            </w:r>
          </w:p>
        </w:tc>
        <w:tc>
          <w:tcPr>
            <w:tcW w:w="1119" w:type="dxa"/>
          </w:tcPr>
          <w:p w:rsidR="0004459F" w:rsidRPr="000C37DD" w:rsidRDefault="0004459F" w:rsidP="00ED56A9">
            <w:pPr>
              <w:rPr>
                <w:rFonts w:ascii="Arial" w:hAnsi="Arial" w:cs="Arial"/>
                <w:b/>
                <w:bCs/>
                <w:color w:val="030712"/>
                <w:sz w:val="20"/>
                <w:szCs w:val="20"/>
                <w:lang w:val="en-US"/>
              </w:rPr>
            </w:pPr>
            <w:r w:rsidRPr="000C37DD">
              <w:rPr>
                <w:rFonts w:ascii="Arial" w:hAnsi="Arial" w:cs="Arial"/>
                <w:b/>
                <w:bCs/>
                <w:color w:val="030712"/>
                <w:sz w:val="20"/>
                <w:szCs w:val="20"/>
                <w:lang w:val="en-US"/>
              </w:rPr>
              <w:t>Состояние</w:t>
            </w:r>
          </w:p>
        </w:tc>
        <w:tc>
          <w:tcPr>
            <w:tcW w:w="1076" w:type="dxa"/>
            <w:vAlign w:val="center"/>
          </w:tcPr>
          <w:p w:rsidR="0004459F" w:rsidRPr="000C37DD" w:rsidRDefault="0004459F" w:rsidP="00ED56A9">
            <w:pPr>
              <w:rPr>
                <w:rFonts w:ascii="Arial" w:hAnsi="Arial" w:cs="Arial"/>
                <w:b/>
                <w:bCs/>
                <w:color w:val="030712"/>
                <w:sz w:val="20"/>
                <w:szCs w:val="20"/>
              </w:rPr>
            </w:pPr>
            <w:r w:rsidRPr="000C37DD">
              <w:rPr>
                <w:rFonts w:ascii="Arial" w:hAnsi="Arial" w:cs="Arial"/>
                <w:b/>
                <w:bCs/>
                <w:color w:val="030712"/>
                <w:sz w:val="20"/>
                <w:szCs w:val="20"/>
              </w:rPr>
              <w:t>Модуль Юнга, ГПа</w:t>
            </w:r>
          </w:p>
        </w:tc>
        <w:tc>
          <w:tcPr>
            <w:tcW w:w="1044" w:type="dxa"/>
            <w:vAlign w:val="center"/>
          </w:tcPr>
          <w:p w:rsidR="0004459F" w:rsidRPr="000C37DD" w:rsidRDefault="0004459F" w:rsidP="00ED56A9">
            <w:pPr>
              <w:rPr>
                <w:rFonts w:ascii="Arial" w:hAnsi="Arial" w:cs="Arial"/>
                <w:b/>
                <w:bCs/>
                <w:color w:val="030712"/>
                <w:sz w:val="20"/>
                <w:szCs w:val="20"/>
              </w:rPr>
            </w:pPr>
            <w:r w:rsidRPr="000C37DD">
              <w:rPr>
                <w:rFonts w:ascii="Arial" w:hAnsi="Arial" w:cs="Arial"/>
                <w:b/>
                <w:bCs/>
                <w:color w:val="030712"/>
                <w:sz w:val="20"/>
                <w:szCs w:val="20"/>
              </w:rPr>
              <w:t>Предел текучести, МПа</w:t>
            </w:r>
          </w:p>
        </w:tc>
        <w:tc>
          <w:tcPr>
            <w:tcW w:w="1044" w:type="dxa"/>
            <w:vAlign w:val="center"/>
          </w:tcPr>
          <w:p w:rsidR="0004459F" w:rsidRPr="000C37DD" w:rsidRDefault="0004459F" w:rsidP="00ED56A9">
            <w:pPr>
              <w:rPr>
                <w:rFonts w:ascii="Arial" w:hAnsi="Arial" w:cs="Arial"/>
                <w:b/>
                <w:bCs/>
                <w:color w:val="030712"/>
                <w:sz w:val="20"/>
                <w:szCs w:val="20"/>
              </w:rPr>
            </w:pPr>
            <w:r w:rsidRPr="000C37DD">
              <w:rPr>
                <w:rFonts w:ascii="Arial" w:hAnsi="Arial" w:cs="Arial"/>
                <w:b/>
                <w:bCs/>
                <w:color w:val="030712"/>
                <w:sz w:val="20"/>
                <w:szCs w:val="20"/>
              </w:rPr>
              <w:t>Предел прочности при растяжении, МПа</w:t>
            </w:r>
          </w:p>
        </w:tc>
        <w:tc>
          <w:tcPr>
            <w:tcW w:w="1270" w:type="dxa"/>
            <w:vAlign w:val="center"/>
          </w:tcPr>
          <w:p w:rsidR="0004459F" w:rsidRPr="000C37DD" w:rsidRDefault="0004459F" w:rsidP="00ED56A9">
            <w:pPr>
              <w:rPr>
                <w:rFonts w:ascii="Arial" w:hAnsi="Arial" w:cs="Arial"/>
                <w:b/>
                <w:bCs/>
                <w:color w:val="030712"/>
                <w:sz w:val="20"/>
                <w:szCs w:val="20"/>
              </w:rPr>
            </w:pPr>
            <w:r w:rsidRPr="000C37DD">
              <w:rPr>
                <w:rFonts w:ascii="Arial" w:hAnsi="Arial" w:cs="Arial"/>
                <w:b/>
                <w:bCs/>
                <w:color w:val="030712"/>
                <w:sz w:val="20"/>
                <w:szCs w:val="20"/>
              </w:rPr>
              <w:t>Удлинение, %</w:t>
            </w:r>
          </w:p>
        </w:tc>
        <w:tc>
          <w:tcPr>
            <w:tcW w:w="1162" w:type="dxa"/>
            <w:vAlign w:val="center"/>
          </w:tcPr>
          <w:p w:rsidR="0004459F" w:rsidRPr="000C37DD" w:rsidRDefault="0004459F" w:rsidP="00ED56A9">
            <w:pPr>
              <w:rPr>
                <w:rFonts w:ascii="Arial" w:hAnsi="Arial" w:cs="Arial"/>
                <w:b/>
                <w:bCs/>
                <w:color w:val="030712"/>
                <w:sz w:val="20"/>
                <w:szCs w:val="20"/>
              </w:rPr>
            </w:pPr>
            <w:r w:rsidRPr="000C37DD">
              <w:rPr>
                <w:rFonts w:ascii="Arial" w:hAnsi="Arial" w:cs="Arial"/>
                <w:b/>
                <w:bCs/>
                <w:color w:val="030712"/>
                <w:sz w:val="20"/>
                <w:szCs w:val="20"/>
              </w:rPr>
              <w:t>Уменьшение площади, %</w:t>
            </w:r>
          </w:p>
        </w:tc>
        <w:tc>
          <w:tcPr>
            <w:tcW w:w="1650" w:type="dxa"/>
            <w:vAlign w:val="center"/>
          </w:tcPr>
          <w:p w:rsidR="0004459F" w:rsidRPr="000C37DD" w:rsidRDefault="0004459F" w:rsidP="00ED56A9">
            <w:pPr>
              <w:rPr>
                <w:rFonts w:ascii="Arial" w:hAnsi="Arial" w:cs="Arial"/>
                <w:b/>
                <w:bCs/>
                <w:color w:val="030712"/>
                <w:sz w:val="20"/>
                <w:szCs w:val="20"/>
              </w:rPr>
            </w:pPr>
            <w:r w:rsidRPr="000C37DD">
              <w:rPr>
                <w:rFonts w:ascii="Arial" w:hAnsi="Arial" w:cs="Arial"/>
                <w:b/>
                <w:bCs/>
                <w:color w:val="030712"/>
                <w:sz w:val="20"/>
                <w:szCs w:val="20"/>
              </w:rPr>
              <w:t>Микротвердость, HV0.5</w:t>
            </w:r>
          </w:p>
        </w:tc>
      </w:tr>
      <w:tr w:rsidR="0004459F" w:rsidRPr="00FE2BF9" w:rsidTr="000C37DD">
        <w:trPr>
          <w:trHeight w:val="290"/>
        </w:trPr>
        <w:tc>
          <w:tcPr>
            <w:tcW w:w="1261" w:type="dxa"/>
            <w:vMerge w:val="restart"/>
            <w:vAlign w:val="center"/>
          </w:tcPr>
          <w:p w:rsidR="0004459F" w:rsidRPr="00FE2BF9" w:rsidRDefault="0004459F" w:rsidP="00ED56A9">
            <w:pPr>
              <w:rPr>
                <w:rFonts w:ascii="Arial" w:hAnsi="Arial" w:cs="Arial"/>
                <w:color w:val="030712"/>
                <w:sz w:val="20"/>
                <w:szCs w:val="20"/>
                <w:lang w:val="en-US"/>
              </w:rPr>
            </w:pPr>
            <w:r w:rsidRPr="00FE2BF9">
              <w:rPr>
                <w:rFonts w:ascii="Arial" w:hAnsi="Arial" w:cs="Arial"/>
                <w:color w:val="030712"/>
                <w:sz w:val="20"/>
                <w:szCs w:val="20"/>
                <w:lang w:val="en-US"/>
              </w:rPr>
              <w:t>Режим 1 (h=100 мкм)</w:t>
            </w:r>
          </w:p>
        </w:tc>
        <w:tc>
          <w:tcPr>
            <w:tcW w:w="1119" w:type="dxa"/>
          </w:tcPr>
          <w:p w:rsidR="0004459F" w:rsidRPr="00FE2BF9" w:rsidRDefault="0004459F" w:rsidP="00ED56A9">
            <w:pPr>
              <w:rPr>
                <w:rFonts w:ascii="Arial" w:hAnsi="Arial" w:cs="Arial"/>
                <w:color w:val="030712"/>
                <w:sz w:val="20"/>
                <w:szCs w:val="20"/>
                <w:lang w:val="en-US"/>
              </w:rPr>
            </w:pPr>
            <w:r w:rsidRPr="00FE2BF9">
              <w:rPr>
                <w:rFonts w:ascii="Arial" w:hAnsi="Arial" w:cs="Arial"/>
                <w:color w:val="030712"/>
                <w:sz w:val="20"/>
                <w:szCs w:val="20"/>
                <w:lang w:val="en-US"/>
              </w:rPr>
              <w:t>Как построено</w:t>
            </w:r>
          </w:p>
        </w:tc>
        <w:tc>
          <w:tcPr>
            <w:tcW w:w="1076" w:type="dxa"/>
            <w:vAlign w:val="center"/>
          </w:tcPr>
          <w:p w:rsidR="0004459F" w:rsidRPr="00FE2BF9" w:rsidRDefault="0004459F" w:rsidP="00ED56A9">
            <w:pPr>
              <w:rPr>
                <w:rFonts w:ascii="Arial" w:hAnsi="Arial" w:cs="Arial"/>
                <w:color w:val="030712"/>
                <w:sz w:val="20"/>
                <w:szCs w:val="20"/>
                <w:lang w:val="en-US"/>
              </w:rPr>
            </w:pPr>
            <w:r w:rsidRPr="00FE2BF9">
              <w:rPr>
                <w:rFonts w:ascii="Arial" w:hAnsi="Arial" w:cs="Arial"/>
                <w:color w:val="030712"/>
                <w:sz w:val="20"/>
                <w:szCs w:val="20"/>
              </w:rPr>
              <w:t>90 ± 2</w:t>
            </w:r>
          </w:p>
        </w:tc>
        <w:tc>
          <w:tcPr>
            <w:tcW w:w="1044" w:type="dxa"/>
            <w:vAlign w:val="center"/>
          </w:tcPr>
          <w:p w:rsidR="0004459F" w:rsidRPr="00FE2BF9" w:rsidRDefault="0004459F" w:rsidP="00ED56A9">
            <w:pPr>
              <w:rPr>
                <w:rFonts w:ascii="Arial" w:hAnsi="Arial" w:cs="Arial"/>
                <w:color w:val="030712"/>
                <w:sz w:val="20"/>
                <w:szCs w:val="20"/>
                <w:lang w:val="en-US"/>
              </w:rPr>
            </w:pPr>
            <w:r w:rsidRPr="00FE2BF9">
              <w:rPr>
                <w:rFonts w:ascii="Arial" w:hAnsi="Arial" w:cs="Arial"/>
                <w:color w:val="030712"/>
                <w:sz w:val="20"/>
                <w:szCs w:val="20"/>
              </w:rPr>
              <w:t>475 ± 14</w:t>
            </w:r>
          </w:p>
        </w:tc>
        <w:tc>
          <w:tcPr>
            <w:tcW w:w="1044" w:type="dxa"/>
            <w:vAlign w:val="center"/>
          </w:tcPr>
          <w:p w:rsidR="0004459F" w:rsidRPr="00FE2BF9" w:rsidRDefault="0004459F" w:rsidP="00ED56A9">
            <w:pPr>
              <w:rPr>
                <w:rFonts w:ascii="Arial" w:hAnsi="Arial" w:cs="Arial"/>
                <w:color w:val="030712"/>
                <w:sz w:val="20"/>
                <w:szCs w:val="20"/>
                <w:lang w:val="en-US"/>
              </w:rPr>
            </w:pPr>
            <w:r w:rsidRPr="00FE2BF9">
              <w:rPr>
                <w:rFonts w:ascii="Arial" w:hAnsi="Arial" w:cs="Arial"/>
                <w:color w:val="030712"/>
                <w:sz w:val="20"/>
                <w:szCs w:val="20"/>
              </w:rPr>
              <w:t>545 ± 18</w:t>
            </w:r>
          </w:p>
        </w:tc>
        <w:tc>
          <w:tcPr>
            <w:tcW w:w="1270" w:type="dxa"/>
            <w:vAlign w:val="center"/>
          </w:tcPr>
          <w:p w:rsidR="0004459F" w:rsidRPr="00FE2BF9" w:rsidRDefault="0004459F" w:rsidP="00ED56A9">
            <w:pPr>
              <w:rPr>
                <w:rFonts w:ascii="Arial" w:hAnsi="Arial" w:cs="Arial"/>
                <w:color w:val="030712"/>
                <w:sz w:val="20"/>
                <w:szCs w:val="20"/>
              </w:rPr>
            </w:pPr>
            <w:r w:rsidRPr="00FE2BF9">
              <w:rPr>
                <w:rFonts w:ascii="Arial" w:hAnsi="Arial" w:cs="Arial"/>
                <w:color w:val="030712"/>
                <w:sz w:val="20"/>
                <w:szCs w:val="20"/>
              </w:rPr>
              <w:t>20,0 ± 1,0</w:t>
            </w:r>
          </w:p>
        </w:tc>
        <w:tc>
          <w:tcPr>
            <w:tcW w:w="1162" w:type="dxa"/>
            <w:vAlign w:val="center"/>
          </w:tcPr>
          <w:p w:rsidR="0004459F" w:rsidRPr="00FE2BF9" w:rsidRDefault="0004459F" w:rsidP="00ED56A9">
            <w:pPr>
              <w:rPr>
                <w:rFonts w:ascii="Arial" w:hAnsi="Arial" w:cs="Arial"/>
                <w:color w:val="030712"/>
                <w:sz w:val="20"/>
                <w:szCs w:val="20"/>
              </w:rPr>
            </w:pPr>
            <w:r w:rsidRPr="00FE2BF9">
              <w:rPr>
                <w:rFonts w:ascii="Arial" w:hAnsi="Arial" w:cs="Arial"/>
                <w:color w:val="030712"/>
                <w:sz w:val="20"/>
                <w:szCs w:val="20"/>
              </w:rPr>
              <w:t>69,7 ± 1,5</w:t>
            </w:r>
          </w:p>
        </w:tc>
        <w:tc>
          <w:tcPr>
            <w:tcW w:w="1650" w:type="dxa"/>
            <w:vAlign w:val="center"/>
          </w:tcPr>
          <w:p w:rsidR="0004459F" w:rsidRPr="00FE2BF9" w:rsidRDefault="0004459F" w:rsidP="00ED56A9">
            <w:pPr>
              <w:rPr>
                <w:rFonts w:ascii="Arial" w:hAnsi="Arial" w:cs="Arial"/>
                <w:color w:val="030712"/>
                <w:sz w:val="20"/>
                <w:szCs w:val="20"/>
              </w:rPr>
            </w:pPr>
            <w:r w:rsidRPr="00FE2BF9">
              <w:rPr>
                <w:rFonts w:ascii="Arial" w:hAnsi="Arial" w:cs="Arial"/>
                <w:color w:val="030712"/>
                <w:sz w:val="20"/>
                <w:szCs w:val="20"/>
              </w:rPr>
              <w:t>206 ± 8</w:t>
            </w:r>
          </w:p>
        </w:tc>
      </w:tr>
      <w:tr w:rsidR="0004459F" w:rsidRPr="00FE2BF9" w:rsidTr="000C37DD">
        <w:trPr>
          <w:trHeight w:val="176"/>
        </w:trPr>
        <w:tc>
          <w:tcPr>
            <w:tcW w:w="1261" w:type="dxa"/>
            <w:vMerge/>
            <w:vAlign w:val="center"/>
          </w:tcPr>
          <w:p w:rsidR="0004459F" w:rsidRPr="00FE2BF9" w:rsidRDefault="0004459F" w:rsidP="0004459F">
            <w:pPr>
              <w:rPr>
                <w:rFonts w:ascii="Arial" w:hAnsi="Arial" w:cs="Arial"/>
                <w:color w:val="030712"/>
                <w:sz w:val="20"/>
                <w:szCs w:val="20"/>
                <w:lang w:val="en-US"/>
              </w:rPr>
            </w:pPr>
          </w:p>
        </w:tc>
        <w:tc>
          <w:tcPr>
            <w:tcW w:w="1119" w:type="dxa"/>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lang w:val="en-US"/>
              </w:rPr>
              <w:t>Термически обработанный</w:t>
            </w:r>
          </w:p>
        </w:tc>
        <w:tc>
          <w:tcPr>
            <w:tcW w:w="1076" w:type="dxa"/>
            <w:vAlign w:val="center"/>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rPr>
              <w:t>92 ± 1</w:t>
            </w:r>
          </w:p>
        </w:tc>
        <w:tc>
          <w:tcPr>
            <w:tcW w:w="1044" w:type="dxa"/>
            <w:vAlign w:val="center"/>
          </w:tcPr>
          <w:p w:rsidR="0004459F" w:rsidRPr="00FE2BF9" w:rsidRDefault="00166A77" w:rsidP="0004459F">
            <w:pPr>
              <w:rPr>
                <w:rFonts w:ascii="Arial" w:hAnsi="Arial" w:cs="Arial"/>
                <w:color w:val="030712"/>
                <w:sz w:val="20"/>
                <w:szCs w:val="20"/>
                <w:lang w:val="en-US"/>
              </w:rPr>
            </w:pPr>
            <w:r w:rsidRPr="00FE2BF9">
              <w:rPr>
                <w:rFonts w:ascii="Arial" w:hAnsi="Arial" w:cs="Arial"/>
                <w:color w:val="030712"/>
                <w:sz w:val="20"/>
                <w:szCs w:val="20"/>
              </w:rPr>
              <w:t>459 ± 12</w:t>
            </w:r>
          </w:p>
        </w:tc>
        <w:tc>
          <w:tcPr>
            <w:tcW w:w="1044" w:type="dxa"/>
            <w:vAlign w:val="center"/>
          </w:tcPr>
          <w:p w:rsidR="0004459F" w:rsidRPr="00FE2BF9" w:rsidRDefault="00166A77" w:rsidP="0004459F">
            <w:pPr>
              <w:rPr>
                <w:rFonts w:ascii="Arial" w:hAnsi="Arial" w:cs="Arial"/>
                <w:color w:val="030712"/>
                <w:sz w:val="20"/>
                <w:szCs w:val="20"/>
                <w:lang w:val="en-US"/>
              </w:rPr>
            </w:pPr>
            <w:r w:rsidRPr="00FE2BF9">
              <w:rPr>
                <w:rFonts w:ascii="Arial" w:hAnsi="Arial" w:cs="Arial"/>
                <w:color w:val="030712"/>
                <w:sz w:val="20"/>
                <w:szCs w:val="20"/>
              </w:rPr>
              <w:t>522 ± 4</w:t>
            </w:r>
          </w:p>
        </w:tc>
        <w:tc>
          <w:tcPr>
            <w:tcW w:w="1270" w:type="dxa"/>
            <w:vAlign w:val="center"/>
          </w:tcPr>
          <w:p w:rsidR="0004459F" w:rsidRPr="00FE2BF9" w:rsidRDefault="0004459F" w:rsidP="0004459F">
            <w:pPr>
              <w:rPr>
                <w:rFonts w:ascii="Arial" w:hAnsi="Arial" w:cs="Arial"/>
                <w:color w:val="030712"/>
                <w:sz w:val="20"/>
                <w:szCs w:val="20"/>
              </w:rPr>
            </w:pPr>
            <w:r w:rsidRPr="00FE2BF9">
              <w:rPr>
                <w:rFonts w:ascii="Arial" w:hAnsi="Arial" w:cs="Arial"/>
                <w:color w:val="030712"/>
                <w:sz w:val="20"/>
                <w:szCs w:val="20"/>
              </w:rPr>
              <w:t>19,4 ± 0,5</w:t>
            </w:r>
          </w:p>
        </w:tc>
        <w:tc>
          <w:tcPr>
            <w:tcW w:w="1162" w:type="dxa"/>
            <w:vAlign w:val="center"/>
          </w:tcPr>
          <w:p w:rsidR="0004459F" w:rsidRPr="00FE2BF9" w:rsidRDefault="0004459F" w:rsidP="0004459F">
            <w:pPr>
              <w:rPr>
                <w:rFonts w:ascii="Arial" w:hAnsi="Arial" w:cs="Arial"/>
                <w:color w:val="030712"/>
                <w:sz w:val="20"/>
                <w:szCs w:val="20"/>
              </w:rPr>
            </w:pPr>
            <w:r w:rsidRPr="00FE2BF9">
              <w:rPr>
                <w:rFonts w:ascii="Arial" w:hAnsi="Arial" w:cs="Arial"/>
                <w:color w:val="030712"/>
                <w:sz w:val="20"/>
                <w:szCs w:val="20"/>
              </w:rPr>
              <w:t>42,5 ± 0,8</w:t>
            </w:r>
          </w:p>
        </w:tc>
        <w:tc>
          <w:tcPr>
            <w:tcW w:w="1650" w:type="dxa"/>
            <w:vAlign w:val="center"/>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rPr>
              <w:t>169 ± 4</w:t>
            </w:r>
          </w:p>
        </w:tc>
      </w:tr>
      <w:tr w:rsidR="0004459F" w:rsidRPr="00FE2BF9" w:rsidTr="000C37DD">
        <w:trPr>
          <w:trHeight w:val="290"/>
        </w:trPr>
        <w:tc>
          <w:tcPr>
            <w:tcW w:w="1261" w:type="dxa"/>
            <w:vMerge w:val="restart"/>
            <w:vAlign w:val="center"/>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lang w:val="en-US"/>
              </w:rPr>
              <w:t>Режим 8 (h=80 мкм)</w:t>
            </w:r>
          </w:p>
        </w:tc>
        <w:tc>
          <w:tcPr>
            <w:tcW w:w="1119" w:type="dxa"/>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lang w:val="en-US"/>
              </w:rPr>
              <w:t>Как построено</w:t>
            </w:r>
          </w:p>
        </w:tc>
        <w:tc>
          <w:tcPr>
            <w:tcW w:w="1076" w:type="dxa"/>
            <w:vAlign w:val="center"/>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rPr>
              <w:t>88 ± 3</w:t>
            </w:r>
          </w:p>
        </w:tc>
        <w:tc>
          <w:tcPr>
            <w:tcW w:w="1044" w:type="dxa"/>
            <w:vAlign w:val="center"/>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rPr>
              <w:t>460 ± 10</w:t>
            </w:r>
          </w:p>
        </w:tc>
        <w:tc>
          <w:tcPr>
            <w:tcW w:w="1044" w:type="dxa"/>
            <w:vAlign w:val="center"/>
          </w:tcPr>
          <w:p w:rsidR="0004459F" w:rsidRPr="00FE2BF9" w:rsidRDefault="0004459F" w:rsidP="0004459F">
            <w:pPr>
              <w:rPr>
                <w:rFonts w:ascii="Arial" w:hAnsi="Arial" w:cs="Arial"/>
                <w:color w:val="030712"/>
                <w:sz w:val="20"/>
                <w:szCs w:val="20"/>
              </w:rPr>
            </w:pPr>
            <w:r w:rsidRPr="00FE2BF9">
              <w:rPr>
                <w:rFonts w:ascii="Arial" w:hAnsi="Arial" w:cs="Arial"/>
                <w:color w:val="030712"/>
                <w:sz w:val="20"/>
                <w:szCs w:val="20"/>
              </w:rPr>
              <w:t>540 ± 7</w:t>
            </w:r>
          </w:p>
        </w:tc>
        <w:tc>
          <w:tcPr>
            <w:tcW w:w="1270" w:type="dxa"/>
            <w:vAlign w:val="center"/>
          </w:tcPr>
          <w:p w:rsidR="0004459F" w:rsidRPr="00FE2BF9" w:rsidRDefault="0004459F" w:rsidP="0004459F">
            <w:pPr>
              <w:rPr>
                <w:rFonts w:ascii="Arial" w:hAnsi="Arial" w:cs="Arial"/>
                <w:color w:val="030712"/>
                <w:sz w:val="20"/>
                <w:szCs w:val="20"/>
              </w:rPr>
            </w:pPr>
            <w:r w:rsidRPr="00FE2BF9">
              <w:rPr>
                <w:rFonts w:ascii="Arial" w:hAnsi="Arial" w:cs="Arial"/>
                <w:color w:val="030712"/>
                <w:sz w:val="20"/>
                <w:szCs w:val="20"/>
              </w:rPr>
              <w:t>22,1 ± 3,0</w:t>
            </w:r>
          </w:p>
        </w:tc>
        <w:tc>
          <w:tcPr>
            <w:tcW w:w="1162" w:type="dxa"/>
            <w:vAlign w:val="center"/>
          </w:tcPr>
          <w:p w:rsidR="0004459F" w:rsidRPr="00FE2BF9" w:rsidRDefault="0004459F" w:rsidP="0004459F">
            <w:pPr>
              <w:rPr>
                <w:rFonts w:ascii="Arial" w:hAnsi="Arial" w:cs="Arial"/>
                <w:color w:val="030712"/>
                <w:sz w:val="20"/>
                <w:szCs w:val="20"/>
              </w:rPr>
            </w:pPr>
            <w:r w:rsidRPr="00FE2BF9">
              <w:rPr>
                <w:rFonts w:ascii="Arial" w:hAnsi="Arial" w:cs="Arial"/>
                <w:color w:val="030712"/>
                <w:sz w:val="20"/>
                <w:szCs w:val="20"/>
              </w:rPr>
              <w:t>72,0 ± 1,0</w:t>
            </w:r>
          </w:p>
        </w:tc>
        <w:tc>
          <w:tcPr>
            <w:tcW w:w="1650" w:type="dxa"/>
            <w:vAlign w:val="center"/>
          </w:tcPr>
          <w:p w:rsidR="0004459F" w:rsidRPr="00FE2BF9" w:rsidRDefault="0004459F" w:rsidP="0004459F">
            <w:pPr>
              <w:rPr>
                <w:rFonts w:ascii="Arial" w:hAnsi="Arial" w:cs="Arial"/>
                <w:color w:val="030712"/>
                <w:sz w:val="20"/>
                <w:szCs w:val="20"/>
              </w:rPr>
            </w:pPr>
            <w:r w:rsidRPr="00FE2BF9">
              <w:rPr>
                <w:rFonts w:ascii="Arial" w:hAnsi="Arial" w:cs="Arial"/>
                <w:color w:val="030712"/>
                <w:sz w:val="20"/>
                <w:szCs w:val="20"/>
              </w:rPr>
              <w:t>213 ± 12</w:t>
            </w:r>
          </w:p>
        </w:tc>
      </w:tr>
      <w:tr w:rsidR="0004459F" w:rsidRPr="00FE2BF9" w:rsidTr="000C37DD">
        <w:trPr>
          <w:trHeight w:val="176"/>
        </w:trPr>
        <w:tc>
          <w:tcPr>
            <w:tcW w:w="1261" w:type="dxa"/>
            <w:vMerge/>
            <w:vAlign w:val="center"/>
          </w:tcPr>
          <w:p w:rsidR="0004459F" w:rsidRPr="00FE2BF9" w:rsidRDefault="0004459F" w:rsidP="0004459F">
            <w:pPr>
              <w:rPr>
                <w:rFonts w:ascii="Arial" w:hAnsi="Arial" w:cs="Arial"/>
                <w:color w:val="030712"/>
                <w:sz w:val="20"/>
                <w:szCs w:val="20"/>
                <w:lang w:val="en-US"/>
              </w:rPr>
            </w:pPr>
          </w:p>
        </w:tc>
        <w:tc>
          <w:tcPr>
            <w:tcW w:w="1119" w:type="dxa"/>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lang w:val="en-US"/>
              </w:rPr>
              <w:t>Термически обработанный</w:t>
            </w:r>
          </w:p>
        </w:tc>
        <w:tc>
          <w:tcPr>
            <w:tcW w:w="1076" w:type="dxa"/>
            <w:vAlign w:val="center"/>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rPr>
              <w:t>94 ± 1</w:t>
            </w:r>
          </w:p>
        </w:tc>
        <w:tc>
          <w:tcPr>
            <w:tcW w:w="1044" w:type="dxa"/>
            <w:vAlign w:val="center"/>
          </w:tcPr>
          <w:p w:rsidR="0004459F" w:rsidRPr="00FE2BF9" w:rsidRDefault="00166A77" w:rsidP="0004459F">
            <w:pPr>
              <w:rPr>
                <w:rFonts w:ascii="Arial" w:hAnsi="Arial" w:cs="Arial"/>
                <w:color w:val="030712"/>
                <w:sz w:val="20"/>
                <w:szCs w:val="20"/>
                <w:lang w:val="en-US"/>
              </w:rPr>
            </w:pPr>
            <w:r w:rsidRPr="00FE2BF9">
              <w:rPr>
                <w:rFonts w:ascii="Arial" w:hAnsi="Arial" w:cs="Arial"/>
                <w:color w:val="030712"/>
                <w:sz w:val="20"/>
                <w:szCs w:val="20"/>
              </w:rPr>
              <w:t>432 ± 15</w:t>
            </w:r>
          </w:p>
        </w:tc>
        <w:tc>
          <w:tcPr>
            <w:tcW w:w="1044" w:type="dxa"/>
            <w:vAlign w:val="center"/>
          </w:tcPr>
          <w:p w:rsidR="0004459F" w:rsidRPr="00FE2BF9" w:rsidRDefault="00166A77" w:rsidP="0004459F">
            <w:pPr>
              <w:rPr>
                <w:rFonts w:ascii="Arial" w:hAnsi="Arial" w:cs="Arial"/>
                <w:color w:val="030712"/>
                <w:sz w:val="20"/>
                <w:szCs w:val="20"/>
                <w:lang w:val="en-US"/>
              </w:rPr>
            </w:pPr>
            <w:r w:rsidRPr="00FE2BF9">
              <w:rPr>
                <w:rFonts w:ascii="Arial" w:hAnsi="Arial" w:cs="Arial"/>
                <w:color w:val="030712"/>
                <w:sz w:val="20"/>
                <w:szCs w:val="20"/>
              </w:rPr>
              <w:t>523 ± 3</w:t>
            </w:r>
          </w:p>
        </w:tc>
        <w:tc>
          <w:tcPr>
            <w:tcW w:w="1270" w:type="dxa"/>
            <w:vAlign w:val="center"/>
          </w:tcPr>
          <w:p w:rsidR="0004459F" w:rsidRPr="00FE2BF9" w:rsidRDefault="0004459F" w:rsidP="0004459F">
            <w:pPr>
              <w:rPr>
                <w:rFonts w:ascii="Arial" w:hAnsi="Arial" w:cs="Arial"/>
                <w:color w:val="030712"/>
                <w:sz w:val="20"/>
                <w:szCs w:val="20"/>
              </w:rPr>
            </w:pPr>
            <w:r w:rsidRPr="00FE2BF9">
              <w:rPr>
                <w:rFonts w:ascii="Arial" w:hAnsi="Arial" w:cs="Arial"/>
                <w:color w:val="030712"/>
                <w:sz w:val="20"/>
                <w:szCs w:val="20"/>
              </w:rPr>
              <w:t>18,9 ± 0,4</w:t>
            </w:r>
          </w:p>
        </w:tc>
        <w:tc>
          <w:tcPr>
            <w:tcW w:w="1162" w:type="dxa"/>
            <w:vAlign w:val="center"/>
          </w:tcPr>
          <w:p w:rsidR="0004459F" w:rsidRPr="00FE2BF9" w:rsidRDefault="0004459F" w:rsidP="0004459F">
            <w:pPr>
              <w:rPr>
                <w:rFonts w:ascii="Arial" w:hAnsi="Arial" w:cs="Arial"/>
                <w:color w:val="030712"/>
                <w:sz w:val="20"/>
                <w:szCs w:val="20"/>
              </w:rPr>
            </w:pPr>
            <w:r w:rsidRPr="00FE2BF9">
              <w:rPr>
                <w:rFonts w:ascii="Arial" w:hAnsi="Arial" w:cs="Arial"/>
                <w:color w:val="030712"/>
                <w:sz w:val="20"/>
                <w:szCs w:val="20"/>
              </w:rPr>
              <w:t>34,1 ± 0,6</w:t>
            </w:r>
          </w:p>
        </w:tc>
        <w:tc>
          <w:tcPr>
            <w:tcW w:w="1650" w:type="dxa"/>
            <w:vAlign w:val="center"/>
          </w:tcPr>
          <w:p w:rsidR="0004459F" w:rsidRPr="00FE2BF9" w:rsidRDefault="0004459F" w:rsidP="0004459F">
            <w:pPr>
              <w:rPr>
                <w:rFonts w:ascii="Arial" w:hAnsi="Arial" w:cs="Arial"/>
                <w:color w:val="030712"/>
                <w:sz w:val="20"/>
                <w:szCs w:val="20"/>
                <w:lang w:val="en-US"/>
              </w:rPr>
            </w:pPr>
            <w:r w:rsidRPr="00FE2BF9">
              <w:rPr>
                <w:rFonts w:ascii="Arial" w:hAnsi="Arial" w:cs="Arial"/>
                <w:color w:val="030712"/>
                <w:sz w:val="20"/>
                <w:szCs w:val="20"/>
              </w:rPr>
              <w:t>172 ± 7</w:t>
            </w:r>
          </w:p>
        </w:tc>
      </w:tr>
    </w:tbl>
    <w:p w:rsidR="00D24F9E" w:rsidRPr="00080889" w:rsidRDefault="00D24F9E" w:rsidP="00D24F9E">
      <w:pPr>
        <w:pStyle w:val="whitespace-pre-wrap"/>
        <w:ind w:firstLine="709"/>
        <w:jc w:val="both"/>
        <w:rPr>
          <w:rFonts w:ascii="Arial" w:hAnsi="Arial" w:cs="Arial"/>
          <w:color w:val="000000"/>
          <w:sz w:val="28"/>
          <w:szCs w:val="28"/>
        </w:rPr>
      </w:pPr>
      <w:r w:rsidRPr="00080889">
        <w:rPr>
          <w:rFonts w:ascii="Arial" w:hAnsi="Arial" w:cs="Arial"/>
          <w:color w:val="000000"/>
          <w:sz w:val="28"/>
          <w:szCs w:val="28"/>
        </w:rPr>
        <w:t xml:space="preserve">Измерения микротвердости выявили четкие различия между образцами, обработанными с различными значениями интервала штриховки (рис. 8). Образцы, изготовленные с </w:t>
      </w:r>
      <w:r w:rsidRPr="00FE2BF9">
        <w:rPr>
          <w:rFonts w:ascii="Arial" w:hAnsi="Arial" w:cs="Arial"/>
          <w:color w:val="000000"/>
          <w:sz w:val="28"/>
          <w:szCs w:val="28"/>
          <w:lang w:val="en-US"/>
        </w:rPr>
        <w:t>h</w:t>
      </w:r>
      <w:r w:rsidRPr="00080889">
        <w:rPr>
          <w:rFonts w:ascii="Arial" w:hAnsi="Arial" w:cs="Arial"/>
          <w:color w:val="000000"/>
          <w:sz w:val="28"/>
          <w:szCs w:val="28"/>
        </w:rPr>
        <w:t xml:space="preserve">=100 мкм (режимы 1–6), показали среднюю микротвердость 206 ± 8 </w:t>
      </w:r>
      <w:r w:rsidRPr="00FE2BF9">
        <w:rPr>
          <w:rFonts w:ascii="Arial" w:hAnsi="Arial" w:cs="Arial"/>
          <w:color w:val="000000"/>
          <w:sz w:val="28"/>
          <w:szCs w:val="28"/>
          <w:lang w:val="en-US"/>
        </w:rPr>
        <w:t>HV</w:t>
      </w:r>
      <w:r w:rsidRPr="00080889">
        <w:rPr>
          <w:rFonts w:ascii="Arial" w:hAnsi="Arial" w:cs="Arial"/>
          <w:color w:val="000000"/>
          <w:sz w:val="28"/>
          <w:szCs w:val="28"/>
        </w:rPr>
        <w:t xml:space="preserve">0.5, в то время как образцы, изготовленные с </w:t>
      </w:r>
      <w:r w:rsidRPr="00FE2BF9">
        <w:rPr>
          <w:rFonts w:ascii="Arial" w:hAnsi="Arial" w:cs="Arial"/>
          <w:color w:val="000000"/>
          <w:sz w:val="28"/>
          <w:szCs w:val="28"/>
          <w:lang w:val="en-US"/>
        </w:rPr>
        <w:t>h</w:t>
      </w:r>
      <w:r w:rsidRPr="00080889">
        <w:rPr>
          <w:rFonts w:ascii="Arial" w:hAnsi="Arial" w:cs="Arial"/>
          <w:color w:val="000000"/>
          <w:sz w:val="28"/>
          <w:szCs w:val="28"/>
        </w:rPr>
        <w:t xml:space="preserve">=80 мкм (режимы 7–9), показали более высокие значения 213 ± 12 </w:t>
      </w:r>
      <w:r w:rsidRPr="00FE2BF9">
        <w:rPr>
          <w:rFonts w:ascii="Arial" w:hAnsi="Arial" w:cs="Arial"/>
          <w:color w:val="000000"/>
          <w:sz w:val="28"/>
          <w:szCs w:val="28"/>
          <w:lang w:val="en-US"/>
        </w:rPr>
        <w:t>HV</w:t>
      </w:r>
      <w:r w:rsidRPr="00080889">
        <w:rPr>
          <w:rFonts w:ascii="Arial" w:hAnsi="Arial" w:cs="Arial"/>
          <w:color w:val="000000"/>
          <w:sz w:val="28"/>
          <w:szCs w:val="28"/>
        </w:rPr>
        <w:t xml:space="preserve">0.5. Это изменение твердости коррелирует с наблюдаемыми микроструктурными различиями, в </w:t>
      </w:r>
      <w:r w:rsidRPr="00080889">
        <w:rPr>
          <w:rFonts w:ascii="Arial" w:hAnsi="Arial" w:cs="Arial"/>
          <w:color w:val="000000"/>
          <w:sz w:val="28"/>
          <w:szCs w:val="28"/>
        </w:rPr>
        <w:lastRenderedPageBreak/>
        <w:t xml:space="preserve">частности, с наличием мартенситной </w:t>
      </w:r>
      <w:r w:rsidRPr="00FE2BF9">
        <w:rPr>
          <w:rFonts w:ascii="Arial" w:hAnsi="Arial" w:cs="Arial"/>
          <w:color w:val="000000"/>
          <w:sz w:val="28"/>
          <w:szCs w:val="28"/>
          <w:lang w:val="en-US"/>
        </w:rPr>
        <w:t>α</w:t>
      </w:r>
      <w:r w:rsidRPr="00080889">
        <w:rPr>
          <w:rFonts w:ascii="Arial" w:hAnsi="Arial" w:cs="Arial"/>
          <w:color w:val="000000"/>
          <w:sz w:val="28"/>
          <w:szCs w:val="28"/>
        </w:rPr>
        <w:t>"-фазы в образцах с уменьшенным интервалом штриховки.</w:t>
      </w:r>
    </w:p>
    <w:p w:rsidR="008E382C" w:rsidRPr="00FE2BF9" w:rsidRDefault="00B75D81" w:rsidP="008E382C">
      <w:pPr>
        <w:pStyle w:val="whitespace-pre-wrap"/>
        <w:jc w:val="center"/>
        <w:rPr>
          <w:rFonts w:ascii="Arial" w:hAnsi="Arial" w:cs="Arial"/>
          <w:color w:val="000000"/>
          <w:sz w:val="28"/>
          <w:szCs w:val="28"/>
        </w:rPr>
      </w:pPr>
      <w:r w:rsidRPr="00FE2BF9">
        <w:rPr>
          <w:rFonts w:ascii="Arial" w:hAnsi="Arial" w:cs="Arial"/>
          <w:noProof/>
          <w:color w:val="000000"/>
          <w:sz w:val="28"/>
          <w:szCs w:val="28"/>
          <w14:ligatures w14:val="standardContextual"/>
        </w:rPr>
        <w:drawing>
          <wp:inline distT="0" distB="0" distL="0" distR="0">
            <wp:extent cx="5936615" cy="3312390"/>
            <wp:effectExtent l="0" t="0" r="0" b="2540"/>
            <wp:docPr id="1251004456" name="Рисунок 3" descr="Изображение выглядит как текст, снимок экрана,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04456" name="Рисунок 3" descr="Изображение выглядит как текст, снимок экрана, линия, диаграмма&#10;&#10;Контент, сгенерированный ИИ, может содержать ошибки."/>
                    <pic:cNvPicPr/>
                  </pic:nvPicPr>
                  <pic:blipFill rotWithShape="1">
                    <a:blip r:embed="rId14" cstate="print">
                      <a:extLst>
                        <a:ext uri="{28A0092B-C50C-407E-A947-70E740481C1C}">
                          <a14:useLocalDpi xmlns:a14="http://schemas.microsoft.com/office/drawing/2010/main" val="0"/>
                        </a:ext>
                      </a:extLst>
                    </a:blip>
                    <a:srcRect t="5944"/>
                    <a:stretch/>
                  </pic:blipFill>
                  <pic:spPr bwMode="auto">
                    <a:xfrm>
                      <a:off x="0" y="0"/>
                      <a:ext cx="5936615" cy="3312390"/>
                    </a:xfrm>
                    <a:prstGeom prst="rect">
                      <a:avLst/>
                    </a:prstGeom>
                    <a:ln>
                      <a:noFill/>
                    </a:ln>
                    <a:extLst>
                      <a:ext uri="{53640926-AAD7-44D8-BBD7-CCE9431645EC}">
                        <a14:shadowObscured xmlns:a14="http://schemas.microsoft.com/office/drawing/2010/main"/>
                      </a:ext>
                    </a:extLst>
                  </pic:spPr>
                </pic:pic>
              </a:graphicData>
            </a:graphic>
          </wp:inline>
        </w:drawing>
      </w:r>
    </w:p>
    <w:p w:rsidR="00D24F9E" w:rsidRPr="00080889" w:rsidRDefault="00D24F9E" w:rsidP="00D24F9E">
      <w:pPr>
        <w:pStyle w:val="whitespace-pre-wrap"/>
        <w:ind w:firstLine="709"/>
        <w:jc w:val="both"/>
        <w:rPr>
          <w:rFonts w:ascii="Arial" w:hAnsi="Arial" w:cs="Arial"/>
          <w:color w:val="000000"/>
          <w:sz w:val="28"/>
          <w:szCs w:val="28"/>
        </w:rPr>
      </w:pPr>
      <w:r w:rsidRPr="00080889">
        <w:rPr>
          <w:rFonts w:ascii="Arial" w:hAnsi="Arial" w:cs="Arial"/>
          <w:b/>
          <w:bCs/>
          <w:color w:val="000000"/>
          <w:sz w:val="28"/>
          <w:szCs w:val="28"/>
        </w:rPr>
        <w:t>Рисунок 8. Корреляция между микротвердостью и плотностью энергии</w:t>
      </w:r>
    </w:p>
    <w:p w:rsidR="00D24F9E" w:rsidRPr="00080889" w:rsidRDefault="00D24F9E" w:rsidP="00D24F9E">
      <w:pPr>
        <w:pStyle w:val="whitespace-pre-wrap"/>
        <w:ind w:firstLine="709"/>
        <w:jc w:val="both"/>
        <w:rPr>
          <w:rFonts w:ascii="Arial" w:hAnsi="Arial" w:cs="Arial"/>
          <w:color w:val="000000"/>
          <w:sz w:val="28"/>
          <w:szCs w:val="28"/>
        </w:rPr>
      </w:pPr>
      <w:r w:rsidRPr="00080889">
        <w:rPr>
          <w:rFonts w:ascii="Arial" w:hAnsi="Arial" w:cs="Arial"/>
          <w:color w:val="000000"/>
          <w:sz w:val="28"/>
          <w:szCs w:val="28"/>
        </w:rPr>
        <w:t>Испытание на растяжение дало представление о механическом поведении обработанного материала (рис. 9). Образцы, полученные с использованием режима 1 (</w:t>
      </w:r>
      <w:r w:rsidRPr="00FE2BF9">
        <w:rPr>
          <w:rFonts w:ascii="Arial" w:hAnsi="Arial" w:cs="Arial"/>
          <w:color w:val="000000"/>
          <w:sz w:val="28"/>
          <w:szCs w:val="28"/>
          <w:lang w:val="en-US"/>
        </w:rPr>
        <w:t>h</w:t>
      </w:r>
      <w:r w:rsidRPr="00080889">
        <w:rPr>
          <w:rFonts w:ascii="Arial" w:hAnsi="Arial" w:cs="Arial"/>
          <w:color w:val="000000"/>
          <w:sz w:val="28"/>
          <w:szCs w:val="28"/>
        </w:rPr>
        <w:t>=100 мкм), показали модуль упругости 90 ± 2 ГПа, предел текучести 475 ± 14 МПа и предел прочности на растяжение 545 ± 18 МПа. Эти образцы продемонстрировали превосходную пластичность с удлинением до разрушения 20,0 ± 1,0% и сужением площади 69,7 ± 1,5%. Образцы, полученные с использованием режима 8 (</w:t>
      </w:r>
      <w:r w:rsidRPr="00FE2BF9">
        <w:rPr>
          <w:rFonts w:ascii="Arial" w:hAnsi="Arial" w:cs="Arial"/>
          <w:color w:val="000000"/>
          <w:sz w:val="28"/>
          <w:szCs w:val="28"/>
          <w:lang w:val="en-US"/>
        </w:rPr>
        <w:t>h</w:t>
      </w:r>
      <w:r w:rsidRPr="00080889">
        <w:rPr>
          <w:rFonts w:ascii="Arial" w:hAnsi="Arial" w:cs="Arial"/>
          <w:color w:val="000000"/>
          <w:sz w:val="28"/>
          <w:szCs w:val="28"/>
        </w:rPr>
        <w:t>=80 мкм), показали удивительно похожие механические характеристики с модулем упругости 88 ± 3 ГПа, пределом текучести 460 ± 10 МПа и пределом прочности на растяжение 540 ± 7 МПа. Параметры пластичности также были сопоставимы: удлинение до разрушения составило 22,1 ± 3,0%, а сужение — 72,0 ± 1,0%.</w:t>
      </w:r>
    </w:p>
    <w:p w:rsidR="009E734B" w:rsidRPr="00FE2BF9" w:rsidRDefault="004E1DA4" w:rsidP="009E734B">
      <w:pPr>
        <w:pStyle w:val="whitespace-pre-wrap"/>
        <w:jc w:val="both"/>
        <w:rPr>
          <w:rFonts w:ascii="Arial" w:hAnsi="Arial" w:cs="Arial"/>
          <w:color w:val="000000"/>
          <w:sz w:val="28"/>
          <w:szCs w:val="28"/>
          <w:lang w:val="en-US"/>
        </w:rPr>
      </w:pPr>
      <w:r w:rsidRPr="00FE2BF9">
        <w:rPr>
          <w:rFonts w:ascii="Arial" w:hAnsi="Arial" w:cs="Arial"/>
          <w:noProof/>
          <w:color w:val="000000"/>
          <w:sz w:val="28"/>
          <w:szCs w:val="28"/>
          <w:lang w:val="en-US"/>
          <w14:ligatures w14:val="standardContextual"/>
        </w:rPr>
        <w:lastRenderedPageBreak/>
        <w:drawing>
          <wp:inline distT="0" distB="0" distL="0" distR="0">
            <wp:extent cx="5936615" cy="3562024"/>
            <wp:effectExtent l="0" t="0" r="0" b="0"/>
            <wp:docPr id="1917080590" name="Рисунок 1" descr="Изображение выглядит как текст, снимок экрана, График,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80590" name="Рисунок 1" descr="Изображение выглядит как текст, снимок экрана, График, линия&#10;&#10;Контент, сгенерированный ИИ, может содержать ошибки."/>
                    <pic:cNvPicPr/>
                  </pic:nvPicPr>
                  <pic:blipFill rotWithShape="1">
                    <a:blip r:embed="rId15" cstate="print">
                      <a:extLst>
                        <a:ext uri="{28A0092B-C50C-407E-A947-70E740481C1C}">
                          <a14:useLocalDpi xmlns:a14="http://schemas.microsoft.com/office/drawing/2010/main" val="0"/>
                        </a:ext>
                      </a:extLst>
                    </a:blip>
                    <a:srcRect t="9363"/>
                    <a:stretch/>
                  </pic:blipFill>
                  <pic:spPr bwMode="auto">
                    <a:xfrm>
                      <a:off x="0" y="0"/>
                      <a:ext cx="5936615" cy="3562024"/>
                    </a:xfrm>
                    <a:prstGeom prst="rect">
                      <a:avLst/>
                    </a:prstGeom>
                    <a:ln>
                      <a:noFill/>
                    </a:ln>
                    <a:extLst>
                      <a:ext uri="{53640926-AAD7-44D8-BBD7-CCE9431645EC}">
                        <a14:shadowObscured xmlns:a14="http://schemas.microsoft.com/office/drawing/2010/main"/>
                      </a:ext>
                    </a:extLst>
                  </pic:spPr>
                </pic:pic>
              </a:graphicData>
            </a:graphic>
          </wp:inline>
        </w:drawing>
      </w:r>
    </w:p>
    <w:p w:rsidR="00D24F9E" w:rsidRPr="00080889" w:rsidRDefault="00D24F9E" w:rsidP="00D24F9E">
      <w:pPr>
        <w:pStyle w:val="whitespace-pre-wrap"/>
        <w:ind w:firstLine="709"/>
        <w:jc w:val="both"/>
        <w:rPr>
          <w:rFonts w:ascii="Arial" w:hAnsi="Arial" w:cs="Arial"/>
          <w:color w:val="000000"/>
          <w:sz w:val="28"/>
          <w:szCs w:val="28"/>
        </w:rPr>
      </w:pPr>
      <w:r w:rsidRPr="00080889">
        <w:rPr>
          <w:rFonts w:ascii="Arial" w:hAnsi="Arial" w:cs="Arial"/>
          <w:b/>
          <w:bCs/>
          <w:color w:val="000000"/>
          <w:sz w:val="28"/>
          <w:szCs w:val="28"/>
        </w:rPr>
        <w:t xml:space="preserve">Рисунок 9. Инженерные кривые напряжения-деформации для образцов </w:t>
      </w:r>
      <w:r w:rsidRPr="00FE2BF9">
        <w:rPr>
          <w:rFonts w:ascii="Arial" w:hAnsi="Arial" w:cs="Arial"/>
          <w:b/>
          <w:bCs/>
          <w:color w:val="000000"/>
          <w:sz w:val="28"/>
          <w:szCs w:val="28"/>
          <w:lang w:val="en-US"/>
        </w:rPr>
        <w:t>Ti</w:t>
      </w:r>
      <w:r w:rsidRPr="00080889">
        <w:rPr>
          <w:rFonts w:ascii="Arial" w:hAnsi="Arial" w:cs="Arial"/>
          <w:b/>
          <w:bCs/>
          <w:color w:val="000000"/>
          <w:sz w:val="28"/>
          <w:szCs w:val="28"/>
        </w:rPr>
        <w:t>-15</w:t>
      </w:r>
      <w:r w:rsidRPr="00FE2BF9">
        <w:rPr>
          <w:rFonts w:ascii="Arial" w:hAnsi="Arial" w:cs="Arial"/>
          <w:b/>
          <w:bCs/>
          <w:color w:val="000000"/>
          <w:sz w:val="28"/>
          <w:szCs w:val="28"/>
          <w:lang w:val="en-US"/>
        </w:rPr>
        <w:t>Ta</w:t>
      </w:r>
      <w:r w:rsidRPr="00080889">
        <w:rPr>
          <w:rFonts w:ascii="Arial" w:hAnsi="Arial" w:cs="Arial"/>
          <w:b/>
          <w:bCs/>
          <w:color w:val="000000"/>
          <w:sz w:val="28"/>
          <w:szCs w:val="28"/>
        </w:rPr>
        <w:t>, обработанных по режиму 1 и режиму 8: сплошные линии - исходное состояние, пунктирные линии - после термообработки при 950°</w:t>
      </w:r>
      <w:r w:rsidRPr="00FE2BF9">
        <w:rPr>
          <w:rFonts w:ascii="Arial" w:hAnsi="Arial" w:cs="Arial"/>
          <w:b/>
          <w:bCs/>
          <w:color w:val="000000"/>
          <w:sz w:val="28"/>
          <w:szCs w:val="28"/>
          <w:lang w:val="en-US"/>
        </w:rPr>
        <w:t>C</w:t>
      </w:r>
      <w:r w:rsidRPr="00080889">
        <w:rPr>
          <w:rFonts w:ascii="Arial" w:hAnsi="Arial" w:cs="Arial"/>
          <w:b/>
          <w:bCs/>
          <w:color w:val="000000"/>
          <w:sz w:val="28"/>
          <w:szCs w:val="28"/>
        </w:rPr>
        <w:t>. Заштрихованные области представляют собой диапазон отклонений на основе трех образцов для каждого состояния.</w:t>
      </w:r>
    </w:p>
    <w:p w:rsidR="00D24F9E" w:rsidRPr="00080889" w:rsidRDefault="00D24F9E"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Интересно, что, несмотря на микроструктурные различия, наблюдаемые между двумя режимами обработки, их механические свойства показали замечательное сходство. Значения модуля упругости соответствовали значениям, обычно сообщаемым для </w:t>
      </w:r>
      <w:r w:rsidRPr="00FE2BF9">
        <w:rPr>
          <w:rFonts w:ascii="Arial" w:hAnsi="Arial" w:cs="Arial"/>
          <w:color w:val="000000"/>
          <w:sz w:val="28"/>
          <w:szCs w:val="28"/>
          <w:lang w:val="en-US"/>
        </w:rPr>
        <w:t>β</w:t>
      </w:r>
      <w:r w:rsidRPr="00080889">
        <w:rPr>
          <w:rFonts w:ascii="Arial" w:hAnsi="Arial" w:cs="Arial"/>
          <w:color w:val="000000"/>
          <w:sz w:val="28"/>
          <w:szCs w:val="28"/>
        </w:rPr>
        <w:t xml:space="preserve">-титановых сплавов, и оба режима продемонстрировали превосходную пластичность со значениями удлинения, превышающими 20%. Сходство механических свойств предполагает, что присутствие </w:t>
      </w:r>
      <w:r w:rsidRPr="00FE2BF9">
        <w:rPr>
          <w:rFonts w:ascii="Arial" w:hAnsi="Arial" w:cs="Arial"/>
          <w:color w:val="000000"/>
          <w:sz w:val="28"/>
          <w:szCs w:val="28"/>
          <w:lang w:val="en-US"/>
        </w:rPr>
        <w:t>α</w:t>
      </w:r>
      <w:r w:rsidRPr="00080889">
        <w:rPr>
          <w:rFonts w:ascii="Arial" w:hAnsi="Arial" w:cs="Arial"/>
          <w:color w:val="000000"/>
          <w:sz w:val="28"/>
          <w:szCs w:val="28"/>
        </w:rPr>
        <w:t>"-мартенсита в образцах режима 8 не оказывает существенного влияния на объемное механическое поведение материала.</w:t>
      </w:r>
    </w:p>
    <w:p w:rsidR="00D24F9E" w:rsidRPr="00080889" w:rsidRDefault="00D24F9E"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Оба режима обработки привели к исключительной пластичности, о чем свидетельствуют высокие значения удлинения и значительное уменьшение площади (около 70%). Такое поведение особенно примечательно для материалов, обработанных </w:t>
      </w:r>
      <w:r w:rsidRPr="00FE2BF9">
        <w:rPr>
          <w:rFonts w:ascii="Arial" w:hAnsi="Arial" w:cs="Arial"/>
          <w:color w:val="000000"/>
          <w:sz w:val="28"/>
          <w:szCs w:val="28"/>
          <w:lang w:val="en-US"/>
        </w:rPr>
        <w:t>SLM</w:t>
      </w:r>
      <w:r w:rsidRPr="00080889">
        <w:rPr>
          <w:rFonts w:ascii="Arial" w:hAnsi="Arial" w:cs="Arial"/>
          <w:color w:val="000000"/>
          <w:sz w:val="28"/>
          <w:szCs w:val="28"/>
        </w:rPr>
        <w:t>, которые часто демонстрируют ограниченную пластичность из-за дефектов, вызванных процессом. Высокие значения пластичности предполагают эффективную оптимизацию параметров обработки и хорошую консолидацию материала.</w:t>
      </w:r>
    </w:p>
    <w:p w:rsidR="00173BC4" w:rsidRPr="00080889" w:rsidRDefault="00173BC4" w:rsidP="00173BC4">
      <w:pPr>
        <w:pStyle w:val="whitespace-pre-wrap"/>
        <w:spacing w:before="0" w:beforeAutospacing="0" w:after="0" w:afterAutospacing="0"/>
        <w:ind w:firstLine="709"/>
        <w:jc w:val="both"/>
        <w:rPr>
          <w:rFonts w:ascii="Arial" w:hAnsi="Arial" w:cs="Arial"/>
          <w:color w:val="000000"/>
          <w:sz w:val="28"/>
          <w:szCs w:val="28"/>
        </w:rPr>
      </w:pPr>
    </w:p>
    <w:p w:rsidR="00173BC4" w:rsidRPr="00FE2BF9" w:rsidRDefault="00E355FF" w:rsidP="00173BC4">
      <w:pPr>
        <w:pStyle w:val="whitespace-pre-wrap"/>
        <w:spacing w:before="0" w:beforeAutospacing="0" w:after="0" w:afterAutospacing="0"/>
        <w:jc w:val="center"/>
        <w:rPr>
          <w:rFonts w:ascii="Arial" w:hAnsi="Arial" w:cs="Arial"/>
          <w:color w:val="000000"/>
          <w:sz w:val="28"/>
          <w:szCs w:val="28"/>
          <w:lang w:val="en-US"/>
        </w:rPr>
      </w:pPr>
      <w:r w:rsidRPr="00FE2BF9">
        <w:rPr>
          <w:rFonts w:ascii="Arial" w:hAnsi="Arial" w:cs="Arial"/>
          <w:noProof/>
          <w:color w:val="000000"/>
          <w:sz w:val="28"/>
          <w:szCs w:val="28"/>
          <w:lang w:val="en-US"/>
          <w14:ligatures w14:val="standardContextual"/>
        </w:rPr>
        <w:lastRenderedPageBreak/>
        <w:drawing>
          <wp:inline distT="0" distB="0" distL="0" distR="0">
            <wp:extent cx="5936615" cy="4147185"/>
            <wp:effectExtent l="0" t="0" r="0" b="5715"/>
            <wp:docPr id="1481154813" name="Рисунок 3" descr="Изображение выглядит как круг, кратер&#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54813" name="Рисунок 3" descr="Изображение выглядит как круг, кратер&#10;&#10;Контент, сгенерированный ИИ, может содержать ошибки."/>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6615" cy="4147185"/>
                    </a:xfrm>
                    <a:prstGeom prst="rect">
                      <a:avLst/>
                    </a:prstGeom>
                  </pic:spPr>
                </pic:pic>
              </a:graphicData>
            </a:graphic>
          </wp:inline>
        </w:drawing>
      </w:r>
    </w:p>
    <w:p w:rsidR="00D24F9E" w:rsidRPr="00080889" w:rsidRDefault="00D24F9E" w:rsidP="00173BC4">
      <w:pPr>
        <w:pStyle w:val="whitespace-pre-wrap"/>
        <w:spacing w:before="0" w:beforeAutospacing="0"/>
        <w:ind w:firstLine="709"/>
        <w:jc w:val="both"/>
        <w:rPr>
          <w:rFonts w:ascii="Arial" w:hAnsi="Arial" w:cs="Arial"/>
          <w:color w:val="000000"/>
          <w:sz w:val="28"/>
          <w:szCs w:val="28"/>
        </w:rPr>
      </w:pPr>
      <w:r w:rsidRPr="00080889">
        <w:rPr>
          <w:rFonts w:ascii="Arial" w:hAnsi="Arial" w:cs="Arial"/>
          <w:b/>
          <w:bCs/>
          <w:color w:val="000000"/>
          <w:sz w:val="28"/>
          <w:szCs w:val="28"/>
        </w:rPr>
        <w:t>Рисунок 10. Микрофотографии поверхностей разрушения, полученные с помощью СЭМ: (</w:t>
      </w:r>
      <w:r w:rsidRPr="00FE2BF9">
        <w:rPr>
          <w:rFonts w:ascii="Arial" w:hAnsi="Arial" w:cs="Arial"/>
          <w:b/>
          <w:bCs/>
          <w:color w:val="000000"/>
          <w:sz w:val="28"/>
          <w:szCs w:val="28"/>
          <w:lang w:val="en-US"/>
        </w:rPr>
        <w:t>a</w:t>
      </w:r>
      <w:r w:rsidRPr="00080889">
        <w:rPr>
          <w:rFonts w:ascii="Arial" w:hAnsi="Arial" w:cs="Arial"/>
          <w:b/>
          <w:bCs/>
          <w:color w:val="000000"/>
          <w:sz w:val="28"/>
          <w:szCs w:val="28"/>
        </w:rPr>
        <w:t xml:space="preserve">, </w:t>
      </w:r>
      <w:r w:rsidRPr="00FE2BF9">
        <w:rPr>
          <w:rFonts w:ascii="Arial" w:hAnsi="Arial" w:cs="Arial"/>
          <w:b/>
          <w:bCs/>
          <w:color w:val="000000"/>
          <w:sz w:val="28"/>
          <w:szCs w:val="28"/>
          <w:lang w:val="en-US"/>
        </w:rPr>
        <w:t>b</w:t>
      </w:r>
      <w:r w:rsidRPr="00080889">
        <w:rPr>
          <w:rFonts w:ascii="Arial" w:hAnsi="Arial" w:cs="Arial"/>
          <w:b/>
          <w:bCs/>
          <w:color w:val="000000"/>
          <w:sz w:val="28"/>
          <w:szCs w:val="28"/>
        </w:rPr>
        <w:t>) Режим 1, демонстрирующий признаки вязкого разрушения, (</w:t>
      </w:r>
      <w:r w:rsidRPr="00FE2BF9">
        <w:rPr>
          <w:rFonts w:ascii="Arial" w:hAnsi="Arial" w:cs="Arial"/>
          <w:b/>
          <w:bCs/>
          <w:color w:val="000000"/>
          <w:sz w:val="28"/>
          <w:szCs w:val="28"/>
          <w:lang w:val="en-US"/>
        </w:rPr>
        <w:t>c</w:t>
      </w:r>
      <w:r w:rsidRPr="00080889">
        <w:rPr>
          <w:rFonts w:ascii="Arial" w:hAnsi="Arial" w:cs="Arial"/>
          <w:b/>
          <w:bCs/>
          <w:color w:val="000000"/>
          <w:sz w:val="28"/>
          <w:szCs w:val="28"/>
        </w:rPr>
        <w:t xml:space="preserve">, </w:t>
      </w:r>
      <w:r w:rsidRPr="00FE2BF9">
        <w:rPr>
          <w:rFonts w:ascii="Arial" w:hAnsi="Arial" w:cs="Arial"/>
          <w:b/>
          <w:bCs/>
          <w:color w:val="000000"/>
          <w:sz w:val="28"/>
          <w:szCs w:val="28"/>
          <w:lang w:val="en-US"/>
        </w:rPr>
        <w:t>d</w:t>
      </w:r>
      <w:r w:rsidRPr="00080889">
        <w:rPr>
          <w:rFonts w:ascii="Arial" w:hAnsi="Arial" w:cs="Arial"/>
          <w:b/>
          <w:bCs/>
          <w:color w:val="000000"/>
          <w:sz w:val="28"/>
          <w:szCs w:val="28"/>
        </w:rPr>
        <w:t>) Режим 8, демонстрирующий аналогичное вязкое поведение.</w:t>
      </w:r>
    </w:p>
    <w:p w:rsidR="00D24F9E" w:rsidRPr="00080889" w:rsidRDefault="00D24F9E"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Исследование поверхностей разрушения выявило преимущественно пластичные признаки разрушения в обоих режимах обработки, характеризующиеся обширным образованием ямок и значительным сужением (рис. 10). Это наблюдение согласуется с высокими значениями удлинения и существенным уменьшением площади, измеренными во время испытания на растяжение. Сходство в поведении разрушения дополнительно подтверждает вывод о том, что небольшие микроструктурные различия между режимами не оказывают существенного влияния на механизмы деформации и разрушения материала.</w:t>
      </w:r>
    </w:p>
    <w:p w:rsidR="00D24F9E" w:rsidRPr="00080889" w:rsidRDefault="00D24F9E"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Стабильность механических свойств на нескольких образцах указывает на хорошую воспроизводимость процесса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в пределах оптимизированного диапазона параметров. Относительно небольшой разброс в свойствах растяжения (коэффициент вариации обычно ниже 5%) предполагает надежный контроль процесса и последовательное формирование микроструктуры. Эта стабильность имеет решающее значение для производства надежных компонентов для критически важных применений.</w:t>
      </w:r>
    </w:p>
    <w:p w:rsidR="00D24F9E" w:rsidRPr="00080889" w:rsidRDefault="00D24F9E"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Эти результаты показывают, что сплав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обработанный методом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может достигать превосходного сочетания прочности и </w:t>
      </w:r>
      <w:r w:rsidRPr="00080889">
        <w:rPr>
          <w:rFonts w:ascii="Arial" w:hAnsi="Arial" w:cs="Arial"/>
          <w:color w:val="000000"/>
          <w:sz w:val="28"/>
          <w:szCs w:val="28"/>
        </w:rPr>
        <w:lastRenderedPageBreak/>
        <w:t>пластичности с помощью различных стратегий обработки. Способность поддерживать постоянные механические свойства, несмотря на изменения в микроструктуре, обеспечивает гибкость в выборе параметров процесса, что может быть выгодно для оптимизации других аспектов, таких как качество поверхности или скорость обработки. Наблюдаемые механические свойства, в частности сочетание умеренной прочности (≈540 МПа) с высокой пластичностью (&gt;20%) и относительно низким модулем упругости (≈90 ГПа), делают этот материал особенно привлекательным для биомедицинских применений.</w:t>
      </w:r>
    </w:p>
    <w:p w:rsidR="00BC7764" w:rsidRPr="00080889" w:rsidRDefault="00BC7764" w:rsidP="00BC7764">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Сравнительный анализ механических свойств между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и обычными титановыми сплавами выявляет несколько важных различий. Как показали Синг и др., </w:t>
      </w:r>
      <w:r w:rsidRPr="00FE2BF9">
        <w:rPr>
          <w:rFonts w:ascii="Arial" w:hAnsi="Arial" w:cs="Arial"/>
          <w:color w:val="000000"/>
          <w:sz w:val="28"/>
          <w:szCs w:val="28"/>
          <w:lang w:val="en-US"/>
        </w:rPr>
        <w:t>Ti</w:t>
      </w:r>
      <w:r w:rsidRPr="00080889">
        <w:rPr>
          <w:rFonts w:ascii="Arial" w:hAnsi="Arial" w:cs="Arial"/>
          <w:color w:val="000000"/>
          <w:sz w:val="28"/>
          <w:szCs w:val="28"/>
        </w:rPr>
        <w:t>6</w:t>
      </w:r>
      <w:r w:rsidRPr="00FE2BF9">
        <w:rPr>
          <w:rFonts w:ascii="Arial" w:hAnsi="Arial" w:cs="Arial"/>
          <w:color w:val="000000"/>
          <w:sz w:val="28"/>
          <w:szCs w:val="28"/>
          <w:lang w:val="en-US"/>
        </w:rPr>
        <w:t>Al</w:t>
      </w:r>
      <w:r w:rsidRPr="00080889">
        <w:rPr>
          <w:rFonts w:ascii="Arial" w:hAnsi="Arial" w:cs="Arial"/>
          <w:color w:val="000000"/>
          <w:sz w:val="28"/>
          <w:szCs w:val="28"/>
        </w:rPr>
        <w:t>4</w:t>
      </w:r>
      <w:r w:rsidRPr="00FE2BF9">
        <w:rPr>
          <w:rFonts w:ascii="Arial" w:hAnsi="Arial" w:cs="Arial"/>
          <w:color w:val="000000"/>
          <w:sz w:val="28"/>
          <w:szCs w:val="28"/>
          <w:lang w:val="en-US"/>
        </w:rPr>
        <w:t>V</w:t>
      </w:r>
      <w:r w:rsidRPr="00080889">
        <w:rPr>
          <w:rFonts w:ascii="Arial" w:hAnsi="Arial" w:cs="Arial"/>
          <w:color w:val="000000"/>
          <w:sz w:val="28"/>
          <w:szCs w:val="28"/>
        </w:rPr>
        <w:t xml:space="preserve">, полученный методом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демонстрирует более высокий предел прочности на растяжение (1165 ± 107 МПа), но значительно более низкую пластичность (6,10 ± 2,57%) по сравнению с нашим сплавом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Аналогично, обработанный методом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коммерчески чистый титан демонстрирует более низкую прочность (703 ± 16 МПа) и уменьшенное удлинение (5,19 ± 0,32%).</w:t>
      </w:r>
      <w:sdt>
        <w:sdtPr>
          <w:rPr>
            <w:rFonts w:ascii="Arial" w:hAnsi="Arial" w:cs="Arial"/>
            <w:color w:val="000000"/>
            <w:sz w:val="28"/>
            <w:szCs w:val="28"/>
            <w:lang w:val="en-US"/>
          </w:rPr>
          <w:tag w:val="MENDELEY_CITATION_v3_eyJjaXRhdGlvbklEIjoiTUVOREVMRVlfQ0lUQVRJT05fY2MxMTczN2UtOGIzOC00OWFmLWIzZjAtMDY5NDVjNmEyZDMx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
          <w:id w:val="-1811247035"/>
          <w:placeholder>
            <w:docPart w:val="292C924E76FBF249BC7C2ACF4665A0BB"/>
          </w:placeholder>
        </w:sdtPr>
        <w:sdtContent>
          <w:r w:rsidR="00FE2BF9" w:rsidRPr="00080889">
            <w:rPr>
              <w:rFonts w:ascii="Arial" w:hAnsi="Arial" w:cs="Arial"/>
              <w:color w:val="000000"/>
              <w:sz w:val="28"/>
              <w:szCs w:val="28"/>
            </w:rPr>
            <w:t>[20]</w:t>
          </w:r>
        </w:sdtContent>
      </w:sdt>
    </w:p>
    <w:p w:rsidR="00BC7764" w:rsidRPr="00080889" w:rsidRDefault="00BC7764" w:rsidP="00BC7764">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Ключевым преимуществом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по сравнению с этими обычными материалами является его более низкий модуль упругости. В то время как </w:t>
      </w:r>
      <w:r w:rsidRPr="00FE2BF9">
        <w:rPr>
          <w:rFonts w:ascii="Arial" w:hAnsi="Arial" w:cs="Arial"/>
          <w:color w:val="000000"/>
          <w:sz w:val="28"/>
          <w:szCs w:val="28"/>
          <w:lang w:val="en-US"/>
        </w:rPr>
        <w:t>Ti</w:t>
      </w:r>
      <w:r w:rsidRPr="00080889">
        <w:rPr>
          <w:rFonts w:ascii="Arial" w:hAnsi="Arial" w:cs="Arial"/>
          <w:color w:val="000000"/>
          <w:sz w:val="28"/>
          <w:szCs w:val="28"/>
        </w:rPr>
        <w:t>6</w:t>
      </w:r>
      <w:r w:rsidRPr="00FE2BF9">
        <w:rPr>
          <w:rFonts w:ascii="Arial" w:hAnsi="Arial" w:cs="Arial"/>
          <w:color w:val="000000"/>
          <w:sz w:val="28"/>
          <w:szCs w:val="28"/>
          <w:lang w:val="en-US"/>
        </w:rPr>
        <w:t>Al</w:t>
      </w:r>
      <w:r w:rsidRPr="00080889">
        <w:rPr>
          <w:rFonts w:ascii="Arial" w:hAnsi="Arial" w:cs="Arial"/>
          <w:color w:val="000000"/>
          <w:sz w:val="28"/>
          <w:szCs w:val="28"/>
        </w:rPr>
        <w:t>4</w:t>
      </w:r>
      <w:r w:rsidRPr="00FE2BF9">
        <w:rPr>
          <w:rFonts w:ascii="Arial" w:hAnsi="Arial" w:cs="Arial"/>
          <w:color w:val="000000"/>
          <w:sz w:val="28"/>
          <w:szCs w:val="28"/>
          <w:lang w:val="en-US"/>
        </w:rPr>
        <w:t>V</w:t>
      </w:r>
      <w:r w:rsidRPr="00080889">
        <w:rPr>
          <w:rFonts w:ascii="Arial" w:hAnsi="Arial" w:cs="Arial"/>
          <w:color w:val="000000"/>
          <w:sz w:val="28"/>
          <w:szCs w:val="28"/>
        </w:rPr>
        <w:t xml:space="preserve"> и </w:t>
      </w:r>
      <w:r w:rsidRPr="00FE2BF9">
        <w:rPr>
          <w:rFonts w:ascii="Arial" w:hAnsi="Arial" w:cs="Arial"/>
          <w:color w:val="000000"/>
          <w:sz w:val="28"/>
          <w:szCs w:val="28"/>
          <w:lang w:val="en-US"/>
        </w:rPr>
        <w:t>CP</w:t>
      </w:r>
      <w:r w:rsidRPr="00080889">
        <w:rPr>
          <w:rFonts w:ascii="Arial" w:hAnsi="Arial" w:cs="Arial"/>
          <w:color w:val="000000"/>
          <w:sz w:val="28"/>
          <w:szCs w:val="28"/>
        </w:rPr>
        <w:t>-</w:t>
      </w:r>
      <w:r w:rsidRPr="00FE2BF9">
        <w:rPr>
          <w:rFonts w:ascii="Arial" w:hAnsi="Arial" w:cs="Arial"/>
          <w:color w:val="000000"/>
          <w:sz w:val="28"/>
          <w:szCs w:val="28"/>
          <w:lang w:val="en-US"/>
        </w:rPr>
        <w:t>Ti</w:t>
      </w:r>
      <w:r w:rsidRPr="00080889">
        <w:rPr>
          <w:rFonts w:ascii="Arial" w:hAnsi="Arial" w:cs="Arial"/>
          <w:color w:val="000000"/>
          <w:sz w:val="28"/>
          <w:szCs w:val="28"/>
        </w:rPr>
        <w:t xml:space="preserve">, полученные методом </w:t>
      </w:r>
      <w:r w:rsidRPr="00FE2BF9">
        <w:rPr>
          <w:rFonts w:ascii="Arial" w:hAnsi="Arial" w:cs="Arial"/>
          <w:color w:val="000000"/>
          <w:sz w:val="28"/>
          <w:szCs w:val="28"/>
          <w:lang w:val="en-US"/>
        </w:rPr>
        <w:t>SLM</w:t>
      </w:r>
      <w:r w:rsidRPr="00080889">
        <w:rPr>
          <w:rFonts w:ascii="Arial" w:hAnsi="Arial" w:cs="Arial"/>
          <w:color w:val="000000"/>
          <w:sz w:val="28"/>
          <w:szCs w:val="28"/>
        </w:rPr>
        <w:t xml:space="preserve">, демонстрируют модули упругости 131 ± 16 ГПа и 112 ± 3 ГПа соответственно, наш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демонстрирует значительно более низкие значения около 90 ГПа. Такое снижение модуля упругости особенно полезно для биомедицинских применений, поскольку оно помогает минимизировать эффекты экранирования напряжений в имплантатах.</w:t>
      </w:r>
      <w:sdt>
        <w:sdtPr>
          <w:rPr>
            <w:rFonts w:ascii="Arial" w:hAnsi="Arial" w:cs="Arial"/>
            <w:color w:val="000000"/>
            <w:sz w:val="28"/>
            <w:szCs w:val="28"/>
            <w:lang w:val="en-US"/>
          </w:rPr>
          <w:tag w:val="MENDELEY_CITATION_v3_eyJjaXRhdGlvbklEIjoiTUVOREVMRVlfQ0lUQVRJT05fMjMxZjU3YjEtYTQ4MC00MDJmLTg2MDAtNGM1OTBiMmJkMGRk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
          <w:id w:val="-392436399"/>
          <w:placeholder>
            <w:docPart w:val="CDD417735750A049B2FA2D1488E6F932"/>
          </w:placeholder>
        </w:sdtPr>
        <w:sdtContent>
          <w:r w:rsidR="00FE2BF9" w:rsidRPr="00080889">
            <w:rPr>
              <w:rFonts w:ascii="Arial" w:hAnsi="Arial" w:cs="Arial"/>
              <w:color w:val="000000"/>
              <w:sz w:val="28"/>
              <w:szCs w:val="28"/>
            </w:rPr>
            <w:t>[20]</w:t>
          </w:r>
        </w:sdtContent>
      </w:sdt>
    </w:p>
    <w:p w:rsidR="00BC7764" w:rsidRPr="00FE2BF9" w:rsidRDefault="00BC7764" w:rsidP="00BC7764">
      <w:pPr>
        <w:pStyle w:val="whitespace-pre-wrap"/>
        <w:spacing w:before="0" w:beforeAutospacing="0" w:after="0" w:afterAutospacing="0"/>
        <w:ind w:firstLine="709"/>
        <w:jc w:val="both"/>
        <w:rPr>
          <w:rFonts w:ascii="Arial" w:hAnsi="Arial" w:cs="Arial"/>
          <w:color w:val="000000"/>
          <w:sz w:val="28"/>
          <w:szCs w:val="28"/>
          <w:lang w:val="en-US"/>
        </w:rPr>
      </w:pPr>
      <w:r w:rsidRPr="00080889">
        <w:rPr>
          <w:rFonts w:ascii="Arial" w:hAnsi="Arial" w:cs="Arial"/>
          <w:color w:val="000000"/>
          <w:sz w:val="28"/>
          <w:szCs w:val="28"/>
        </w:rPr>
        <w:t xml:space="preserve">Микроструктурные различия также приводят к различным моделям механического поведения. В то время как </w:t>
      </w:r>
      <w:r w:rsidRPr="00FE2BF9">
        <w:rPr>
          <w:rFonts w:ascii="Arial" w:hAnsi="Arial" w:cs="Arial"/>
          <w:color w:val="000000"/>
          <w:sz w:val="28"/>
          <w:szCs w:val="28"/>
          <w:lang w:val="en-US"/>
        </w:rPr>
        <w:t>Ti</w:t>
      </w:r>
      <w:r w:rsidRPr="00080889">
        <w:rPr>
          <w:rFonts w:ascii="Arial" w:hAnsi="Arial" w:cs="Arial"/>
          <w:color w:val="000000"/>
          <w:sz w:val="28"/>
          <w:szCs w:val="28"/>
        </w:rPr>
        <w:t>6</w:t>
      </w:r>
      <w:r w:rsidRPr="00FE2BF9">
        <w:rPr>
          <w:rFonts w:ascii="Arial" w:hAnsi="Arial" w:cs="Arial"/>
          <w:color w:val="000000"/>
          <w:sz w:val="28"/>
          <w:szCs w:val="28"/>
          <w:lang w:val="en-US"/>
        </w:rPr>
        <w:t>Al</w:t>
      </w:r>
      <w:r w:rsidRPr="00080889">
        <w:rPr>
          <w:rFonts w:ascii="Arial" w:hAnsi="Arial" w:cs="Arial"/>
          <w:color w:val="000000"/>
          <w:sz w:val="28"/>
          <w:szCs w:val="28"/>
        </w:rPr>
        <w:t>4</w:t>
      </w:r>
      <w:r w:rsidRPr="00FE2BF9">
        <w:rPr>
          <w:rFonts w:ascii="Arial" w:hAnsi="Arial" w:cs="Arial"/>
          <w:color w:val="000000"/>
          <w:sz w:val="28"/>
          <w:szCs w:val="28"/>
          <w:lang w:val="en-US"/>
        </w:rPr>
        <w:t>V</w:t>
      </w:r>
      <w:r w:rsidRPr="00080889">
        <w:rPr>
          <w:rFonts w:ascii="Arial" w:hAnsi="Arial" w:cs="Arial"/>
          <w:color w:val="000000"/>
          <w:sz w:val="28"/>
          <w:szCs w:val="28"/>
        </w:rPr>
        <w:t xml:space="preserve"> обычно образует </w:t>
      </w:r>
      <w:r w:rsidRPr="00FE2BF9">
        <w:rPr>
          <w:rFonts w:ascii="Arial" w:hAnsi="Arial" w:cs="Arial"/>
          <w:color w:val="000000"/>
          <w:sz w:val="28"/>
          <w:szCs w:val="28"/>
          <w:lang w:val="en-US"/>
        </w:rPr>
        <w:t>α</w:t>
      </w:r>
      <w:r w:rsidRPr="00080889">
        <w:rPr>
          <w:rFonts w:ascii="Arial" w:hAnsi="Arial" w:cs="Arial"/>
          <w:color w:val="000000"/>
          <w:sz w:val="28"/>
          <w:szCs w:val="28"/>
        </w:rPr>
        <w:t xml:space="preserve">'-мартенситную структуру во время обработки </w:t>
      </w:r>
      <w:r w:rsidRPr="00FE2BF9">
        <w:rPr>
          <w:rFonts w:ascii="Arial" w:hAnsi="Arial" w:cs="Arial"/>
          <w:color w:val="000000"/>
          <w:sz w:val="28"/>
          <w:szCs w:val="28"/>
          <w:lang w:val="en-US"/>
        </w:rPr>
        <w:t>SLM</w:t>
      </w:r>
      <w:r w:rsidRPr="00080889">
        <w:rPr>
          <w:rFonts w:ascii="Arial" w:hAnsi="Arial" w:cs="Arial"/>
          <w:color w:val="000000"/>
          <w:sz w:val="28"/>
          <w:szCs w:val="28"/>
        </w:rPr>
        <w:t xml:space="preserve">, что приводит к высокой прочности, но ограниченной пластичности, наш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сохраняет стабильную структуру </w:t>
      </w:r>
      <w:r w:rsidRPr="00FE2BF9">
        <w:rPr>
          <w:rFonts w:ascii="Arial" w:hAnsi="Arial" w:cs="Arial"/>
          <w:color w:val="000000"/>
          <w:sz w:val="28"/>
          <w:szCs w:val="28"/>
          <w:lang w:val="en-US"/>
        </w:rPr>
        <w:t>β</w:t>
      </w:r>
      <w:r w:rsidRPr="00080889">
        <w:rPr>
          <w:rFonts w:ascii="Arial" w:hAnsi="Arial" w:cs="Arial"/>
          <w:color w:val="000000"/>
          <w:sz w:val="28"/>
          <w:szCs w:val="28"/>
        </w:rPr>
        <w:t xml:space="preserve">-фазы, которая обеспечивает лучший баланс между прочностью и пластичностью. Как продемонстрировали Броди и др., эта стабильность </w:t>
      </w:r>
      <w:r w:rsidRPr="00FE2BF9">
        <w:rPr>
          <w:rFonts w:ascii="Arial" w:hAnsi="Arial" w:cs="Arial"/>
          <w:color w:val="000000"/>
          <w:sz w:val="28"/>
          <w:szCs w:val="28"/>
          <w:lang w:val="en-US"/>
        </w:rPr>
        <w:t>β</w:t>
      </w:r>
      <w:r w:rsidRPr="00080889">
        <w:rPr>
          <w:rFonts w:ascii="Arial" w:hAnsi="Arial" w:cs="Arial"/>
          <w:color w:val="000000"/>
          <w:sz w:val="28"/>
          <w:szCs w:val="28"/>
        </w:rPr>
        <w:t xml:space="preserve">-фазы напрямую связана с </w:t>
      </w:r>
      <w:r w:rsidRPr="00FE2BF9">
        <w:rPr>
          <w:rFonts w:ascii="Arial" w:hAnsi="Arial" w:cs="Arial"/>
          <w:color w:val="000000"/>
          <w:sz w:val="28"/>
          <w:szCs w:val="28"/>
          <w:lang w:val="en-US"/>
        </w:rPr>
        <w:t>β</w:t>
      </w:r>
      <w:r w:rsidRPr="00080889">
        <w:rPr>
          <w:rFonts w:ascii="Arial" w:hAnsi="Arial" w:cs="Arial"/>
          <w:color w:val="000000"/>
          <w:sz w:val="28"/>
          <w:szCs w:val="28"/>
        </w:rPr>
        <w:t>-стабилизирующим эффектом тантала.</w:t>
      </w:r>
      <w:sdt>
        <w:sdtPr>
          <w:rPr>
            <w:rFonts w:ascii="Arial" w:hAnsi="Arial" w:cs="Arial"/>
            <w:color w:val="000000"/>
            <w:sz w:val="28"/>
            <w:szCs w:val="28"/>
            <w:lang w:val="en-US"/>
          </w:rPr>
          <w:tag w:val="MENDELEY_CITATION_v3_eyJjaXRhdGlvbklEIjoiTUVOREVMRVlfQ0lUQVRJT05fNzlhZjY5MzYtMjMxNy00MmMyLTkyODYtYzM1ZTNmMjA4YzVkIiwicHJvcGVydGllcyI6eyJub3RlSW5kZXgiOjB9LCJpc0VkaXRlZCI6ZmFsc2UsIm1hbnVhbE92ZXJyaWRlIjp7ImlzTWFudWFsbHlPdmVycmlkZGVuIjpmYWxzZSwiY2l0ZXByb2NUZXh0IjoiWzE5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V19"/>
          <w:id w:val="1634755299"/>
          <w:placeholder>
            <w:docPart w:val="DefaultPlaceholder_-1854013440"/>
          </w:placeholder>
        </w:sdtPr>
        <w:sdtContent>
          <w:r w:rsidR="00FE2BF9" w:rsidRPr="00FE2BF9">
            <w:rPr>
              <w:rFonts w:ascii="Arial" w:hAnsi="Arial" w:cs="Arial"/>
              <w:color w:val="000000"/>
              <w:sz w:val="28"/>
              <w:szCs w:val="28"/>
              <w:lang w:val="en-US"/>
            </w:rPr>
            <w:t>[19]</w:t>
          </w:r>
        </w:sdtContent>
      </w:sdt>
    </w:p>
    <w:p w:rsidR="00BC7764" w:rsidRPr="00080889" w:rsidRDefault="00BC7764" w:rsidP="00BC7764">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Сравнение значений микротвердости также выявляет интересные тенденции. В то время как </w:t>
      </w:r>
      <w:r w:rsidRPr="00FE2BF9">
        <w:rPr>
          <w:rFonts w:ascii="Arial" w:hAnsi="Arial" w:cs="Arial"/>
          <w:color w:val="000000"/>
          <w:sz w:val="28"/>
          <w:szCs w:val="28"/>
          <w:lang w:val="en-US"/>
        </w:rPr>
        <w:t>Ti</w:t>
      </w:r>
      <w:r w:rsidRPr="00080889">
        <w:rPr>
          <w:rFonts w:ascii="Arial" w:hAnsi="Arial" w:cs="Arial"/>
          <w:color w:val="000000"/>
          <w:sz w:val="28"/>
          <w:szCs w:val="28"/>
        </w:rPr>
        <w:t>6</w:t>
      </w:r>
      <w:r w:rsidRPr="00FE2BF9">
        <w:rPr>
          <w:rFonts w:ascii="Arial" w:hAnsi="Arial" w:cs="Arial"/>
          <w:color w:val="000000"/>
          <w:sz w:val="28"/>
          <w:szCs w:val="28"/>
          <w:lang w:val="en-US"/>
        </w:rPr>
        <w:t>Al</w:t>
      </w:r>
      <w:r w:rsidRPr="00080889">
        <w:rPr>
          <w:rFonts w:ascii="Arial" w:hAnsi="Arial" w:cs="Arial"/>
          <w:color w:val="000000"/>
          <w:sz w:val="28"/>
          <w:szCs w:val="28"/>
        </w:rPr>
        <w:t>4</w:t>
      </w:r>
      <w:r w:rsidRPr="00FE2BF9">
        <w:rPr>
          <w:rFonts w:ascii="Arial" w:hAnsi="Arial" w:cs="Arial"/>
          <w:color w:val="000000"/>
          <w:sz w:val="28"/>
          <w:szCs w:val="28"/>
          <w:lang w:val="en-US"/>
        </w:rPr>
        <w:t>V</w:t>
      </w:r>
      <w:r w:rsidRPr="00080889">
        <w:rPr>
          <w:rFonts w:ascii="Arial" w:hAnsi="Arial" w:cs="Arial"/>
          <w:color w:val="000000"/>
          <w:sz w:val="28"/>
          <w:szCs w:val="28"/>
        </w:rPr>
        <w:t xml:space="preserve"> обычно показывает более высокие значения твердости (383 ± 11 </w:t>
      </w:r>
      <w:r w:rsidRPr="00FE2BF9">
        <w:rPr>
          <w:rFonts w:ascii="Arial" w:hAnsi="Arial" w:cs="Arial"/>
          <w:color w:val="000000"/>
          <w:sz w:val="28"/>
          <w:szCs w:val="28"/>
          <w:lang w:val="en-US"/>
        </w:rPr>
        <w:t>HV</w:t>
      </w:r>
      <w:r w:rsidRPr="00080889">
        <w:rPr>
          <w:rFonts w:ascii="Arial" w:hAnsi="Arial" w:cs="Arial"/>
          <w:color w:val="000000"/>
          <w:sz w:val="28"/>
          <w:szCs w:val="28"/>
        </w:rPr>
        <w:t xml:space="preserve">), а </w:t>
      </w:r>
      <w:r w:rsidRPr="00FE2BF9">
        <w:rPr>
          <w:rFonts w:ascii="Arial" w:hAnsi="Arial" w:cs="Arial"/>
          <w:color w:val="000000"/>
          <w:sz w:val="28"/>
          <w:szCs w:val="28"/>
          <w:lang w:val="en-US"/>
        </w:rPr>
        <w:t>CP</w:t>
      </w:r>
      <w:r w:rsidRPr="00080889">
        <w:rPr>
          <w:rFonts w:ascii="Arial" w:hAnsi="Arial" w:cs="Arial"/>
          <w:color w:val="000000"/>
          <w:sz w:val="28"/>
          <w:szCs w:val="28"/>
        </w:rPr>
        <w:t>-</w:t>
      </w:r>
      <w:r w:rsidRPr="00FE2BF9">
        <w:rPr>
          <w:rFonts w:ascii="Arial" w:hAnsi="Arial" w:cs="Arial"/>
          <w:color w:val="000000"/>
          <w:sz w:val="28"/>
          <w:szCs w:val="28"/>
          <w:lang w:val="en-US"/>
        </w:rPr>
        <w:t>Ti</w:t>
      </w:r>
      <w:r w:rsidRPr="00080889">
        <w:rPr>
          <w:rFonts w:ascii="Arial" w:hAnsi="Arial" w:cs="Arial"/>
          <w:color w:val="000000"/>
          <w:sz w:val="28"/>
          <w:szCs w:val="28"/>
        </w:rPr>
        <w:t xml:space="preserve"> показывает более низкие значения (213 ± 10 </w:t>
      </w:r>
      <w:r w:rsidRPr="00FE2BF9">
        <w:rPr>
          <w:rFonts w:ascii="Arial" w:hAnsi="Arial" w:cs="Arial"/>
          <w:color w:val="000000"/>
          <w:sz w:val="28"/>
          <w:szCs w:val="28"/>
          <w:lang w:val="en-US"/>
        </w:rPr>
        <w:t>HV</w:t>
      </w:r>
      <w:r w:rsidRPr="00080889">
        <w:rPr>
          <w:rFonts w:ascii="Arial" w:hAnsi="Arial" w:cs="Arial"/>
          <w:color w:val="000000"/>
          <w:sz w:val="28"/>
          <w:szCs w:val="28"/>
        </w:rPr>
        <w:t xml:space="preserve">), наш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демонстрирует промежуточные уровни твердости, которые больше подходят для биомедицинских применений.</w:t>
      </w:r>
      <w:sdt>
        <w:sdtPr>
          <w:rPr>
            <w:rFonts w:ascii="Arial" w:hAnsi="Arial" w:cs="Arial"/>
            <w:color w:val="000000"/>
            <w:sz w:val="28"/>
            <w:szCs w:val="28"/>
            <w:lang w:val="en-US"/>
          </w:rPr>
          <w:tag w:val="MENDELEY_CITATION_v3_eyJjaXRhdGlvbklEIjoiTUVOREVMRVlfQ0lUQVRJT05fNGFlNmQ0YTYtY2UwOC00OWM0LTlkMTctNmZiMjA0MmNmMzQ3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
          <w:id w:val="-339705857"/>
          <w:placeholder>
            <w:docPart w:val="DefaultPlaceholder_-1854013440"/>
          </w:placeholder>
        </w:sdtPr>
        <w:sdtContent>
          <w:r w:rsidR="00FE2BF9" w:rsidRPr="00080889">
            <w:rPr>
              <w:rFonts w:ascii="Arial" w:hAnsi="Arial" w:cs="Arial"/>
              <w:color w:val="000000"/>
              <w:sz w:val="28"/>
              <w:szCs w:val="28"/>
            </w:rPr>
            <w:t>[20]</w:t>
          </w:r>
        </w:sdtContent>
      </w:sdt>
    </w:p>
    <w:p w:rsidR="00BC7764" w:rsidRPr="00080889" w:rsidRDefault="00BC7764" w:rsidP="001917E5">
      <w:pPr>
        <w:pStyle w:val="whitespace-pre-wrap"/>
        <w:spacing w:before="0" w:beforeAutospacing="0" w:after="0" w:afterAutospacing="0"/>
        <w:ind w:firstLine="709"/>
        <w:jc w:val="both"/>
        <w:rPr>
          <w:rFonts w:ascii="Arial" w:hAnsi="Arial" w:cs="Arial"/>
          <w:color w:val="000000"/>
          <w:sz w:val="28"/>
          <w:szCs w:val="28"/>
        </w:rPr>
      </w:pPr>
    </w:p>
    <w:p w:rsidR="001917E5" w:rsidRPr="00080889" w:rsidRDefault="001917E5" w:rsidP="001917E5">
      <w:pPr>
        <w:pStyle w:val="2"/>
        <w:rPr>
          <w:rFonts w:ascii="Arial" w:eastAsia="Times New Roman" w:hAnsi="Arial" w:cs="Arial"/>
          <w:b/>
          <w:bCs/>
          <w:color w:val="000000"/>
          <w:sz w:val="28"/>
          <w:szCs w:val="28"/>
        </w:rPr>
      </w:pPr>
      <w:r w:rsidRPr="00080889">
        <w:rPr>
          <w:rFonts w:ascii="Arial" w:eastAsia="Times New Roman" w:hAnsi="Arial" w:cs="Arial"/>
          <w:b/>
          <w:bCs/>
          <w:color w:val="000000"/>
          <w:sz w:val="28"/>
          <w:szCs w:val="28"/>
        </w:rPr>
        <w:lastRenderedPageBreak/>
        <w:t>3.4 Влияние термической обработки на микроструктуру и механические свойства</w:t>
      </w: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Термическая обработка при 950°</w:t>
      </w:r>
      <w:r w:rsidRPr="00FE2BF9">
        <w:rPr>
          <w:rFonts w:ascii="Arial" w:hAnsi="Arial" w:cs="Arial"/>
          <w:color w:val="000000"/>
          <w:sz w:val="28"/>
          <w:szCs w:val="28"/>
          <w:lang w:val="en-US"/>
        </w:rPr>
        <w:t>C</w:t>
      </w:r>
      <w:r w:rsidRPr="00080889">
        <w:rPr>
          <w:rFonts w:ascii="Arial" w:hAnsi="Arial" w:cs="Arial"/>
          <w:color w:val="000000"/>
          <w:sz w:val="28"/>
          <w:szCs w:val="28"/>
        </w:rPr>
        <w:t xml:space="preserve"> с последующим охлаждением в печи была проведена для оценки ее влияния на эволюцию микроструктуры и механические свойства сплава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обработанного </w:t>
      </w:r>
      <w:r w:rsidRPr="00FE2BF9">
        <w:rPr>
          <w:rFonts w:ascii="Arial" w:hAnsi="Arial" w:cs="Arial"/>
          <w:color w:val="000000"/>
          <w:sz w:val="28"/>
          <w:szCs w:val="28"/>
          <w:lang w:val="en-US"/>
        </w:rPr>
        <w:t>SLM</w:t>
      </w:r>
      <w:r w:rsidRPr="00080889">
        <w:rPr>
          <w:rFonts w:ascii="Arial" w:hAnsi="Arial" w:cs="Arial"/>
          <w:color w:val="000000"/>
          <w:sz w:val="28"/>
          <w:szCs w:val="28"/>
        </w:rPr>
        <w:t>. Последующая термическая обработка привела к значительным изменениям как фазового состава, так и механических свойств.</w:t>
      </w: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После термообработки измерения микротвердости показали существенное снижение значений твердости для обоих режимов обработки. Образцы режима 1 показали снижение микротвердости с 206 ± 8 </w:t>
      </w:r>
      <w:r w:rsidRPr="00FE2BF9">
        <w:rPr>
          <w:rFonts w:ascii="Arial" w:hAnsi="Arial" w:cs="Arial"/>
          <w:color w:val="000000"/>
          <w:sz w:val="28"/>
          <w:szCs w:val="28"/>
          <w:lang w:val="en-US"/>
        </w:rPr>
        <w:t>HV</w:t>
      </w:r>
      <w:r w:rsidRPr="00080889">
        <w:rPr>
          <w:rFonts w:ascii="Arial" w:hAnsi="Arial" w:cs="Arial"/>
          <w:color w:val="000000"/>
          <w:sz w:val="28"/>
          <w:szCs w:val="28"/>
        </w:rPr>
        <w:t xml:space="preserve">0,5 до 169 ± 4 </w:t>
      </w:r>
      <w:r w:rsidRPr="00FE2BF9">
        <w:rPr>
          <w:rFonts w:ascii="Arial" w:hAnsi="Arial" w:cs="Arial"/>
          <w:color w:val="000000"/>
          <w:sz w:val="28"/>
          <w:szCs w:val="28"/>
          <w:lang w:val="en-US"/>
        </w:rPr>
        <w:t>HV</w:t>
      </w:r>
      <w:r w:rsidRPr="00080889">
        <w:rPr>
          <w:rFonts w:ascii="Arial" w:hAnsi="Arial" w:cs="Arial"/>
          <w:color w:val="000000"/>
          <w:sz w:val="28"/>
          <w:szCs w:val="28"/>
        </w:rPr>
        <w:t xml:space="preserve">0,5, в то время как образцы режима 8 продемонстрировали аналогичную тенденцию со значениями, уменьшающимися с 214 ± 12 </w:t>
      </w:r>
      <w:r w:rsidRPr="00FE2BF9">
        <w:rPr>
          <w:rFonts w:ascii="Arial" w:hAnsi="Arial" w:cs="Arial"/>
          <w:color w:val="000000"/>
          <w:sz w:val="28"/>
          <w:szCs w:val="28"/>
          <w:lang w:val="en-US"/>
        </w:rPr>
        <w:t>HV</w:t>
      </w:r>
      <w:r w:rsidRPr="00080889">
        <w:rPr>
          <w:rFonts w:ascii="Arial" w:hAnsi="Arial" w:cs="Arial"/>
          <w:color w:val="000000"/>
          <w:sz w:val="28"/>
          <w:szCs w:val="28"/>
        </w:rPr>
        <w:t xml:space="preserve">0,5 до 172 ± 7 </w:t>
      </w:r>
      <w:r w:rsidRPr="00FE2BF9">
        <w:rPr>
          <w:rFonts w:ascii="Arial" w:hAnsi="Arial" w:cs="Arial"/>
          <w:color w:val="000000"/>
          <w:sz w:val="28"/>
          <w:szCs w:val="28"/>
          <w:lang w:val="en-US"/>
        </w:rPr>
        <w:t>HV</w:t>
      </w:r>
      <w:r w:rsidRPr="00080889">
        <w:rPr>
          <w:rFonts w:ascii="Arial" w:hAnsi="Arial" w:cs="Arial"/>
          <w:color w:val="000000"/>
          <w:sz w:val="28"/>
          <w:szCs w:val="28"/>
        </w:rPr>
        <w:t>0,5. Примечательно, что термообработка привела к более равномерному распределению твердости, о чем свидетельствует снижение стандартного отклонения в измерениях.</w:t>
      </w: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[Рисунок 11. Рентгеновские дифрактограммы образцов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до и после термообработки: (а) Режим 1, (б) Режим 8.]</w:t>
      </w: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Испытание на растяжение термообработанных образцов выявило отличительные изменения в механическом поведении по сравнению с исходным состоянием (рисунок 9). После термообработки оба режима показали умеренное снижение прочности при сохранении хорошей пластичности. Образцы режима 1 показали предел прочности на растяжение 522 ± 4 МПа и удлинение 19,4 ± 0,5%, в то время как образцы режима 8 продемонстрировали схожие свойства с прочностью 523 ± 3 МПа и удлинением 18,9 ± 0,4%. Значения модуля упругости составили около 92 ГПа для обоих режимов, что указывает на формирование схожего равновесного фазового состава.</w:t>
      </w: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Наблюдаемые изменения механических свойств коррелируют с микроструктурной эволюцией во время термообработки. Высокотемпературный отжиг способствовал образованию равновесной </w:t>
      </w:r>
      <w:r w:rsidRPr="00FE2BF9">
        <w:rPr>
          <w:rFonts w:ascii="Arial" w:hAnsi="Arial" w:cs="Arial"/>
          <w:color w:val="000000"/>
          <w:sz w:val="28"/>
          <w:szCs w:val="28"/>
          <w:lang w:val="en-US"/>
        </w:rPr>
        <w:t>α</w:t>
      </w:r>
      <w:r w:rsidRPr="00080889">
        <w:rPr>
          <w:rFonts w:ascii="Arial" w:hAnsi="Arial" w:cs="Arial"/>
          <w:color w:val="000000"/>
          <w:sz w:val="28"/>
          <w:szCs w:val="28"/>
        </w:rPr>
        <w:t>+</w:t>
      </w:r>
      <w:r w:rsidRPr="00FE2BF9">
        <w:rPr>
          <w:rFonts w:ascii="Arial" w:hAnsi="Arial" w:cs="Arial"/>
          <w:color w:val="000000"/>
          <w:sz w:val="28"/>
          <w:szCs w:val="28"/>
          <w:lang w:val="en-US"/>
        </w:rPr>
        <w:t>β</w:t>
      </w:r>
      <w:r w:rsidRPr="00080889">
        <w:rPr>
          <w:rFonts w:ascii="Arial" w:hAnsi="Arial" w:cs="Arial"/>
          <w:color w:val="000000"/>
          <w:sz w:val="28"/>
          <w:szCs w:val="28"/>
        </w:rPr>
        <w:t>-структуры, заменяя метастабильные фазы, присутствующие в исходном состоянии. Это преобразование привело к более однородной микроструктуре с уменьшенными остаточными напряжениями, что объясняет снижение прочности и схожую пластичность.</w:t>
      </w: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p>
    <w:p w:rsidR="00861171" w:rsidRPr="00FE2BF9" w:rsidRDefault="00861171" w:rsidP="00861171">
      <w:pPr>
        <w:pStyle w:val="whitespace-pre-wrap"/>
        <w:spacing w:before="0" w:beforeAutospacing="0" w:after="0" w:afterAutospacing="0"/>
        <w:jc w:val="center"/>
        <w:rPr>
          <w:rFonts w:ascii="Arial" w:hAnsi="Arial" w:cs="Arial"/>
          <w:color w:val="000000"/>
          <w:sz w:val="28"/>
          <w:szCs w:val="28"/>
          <w:lang w:val="en-US"/>
        </w:rPr>
      </w:pPr>
      <w:r w:rsidRPr="00FE2BF9">
        <w:rPr>
          <w:rFonts w:ascii="Arial" w:hAnsi="Arial" w:cs="Arial"/>
          <w:noProof/>
          <w:color w:val="000000"/>
          <w:sz w:val="28"/>
          <w:szCs w:val="28"/>
          <w:lang w:val="en-US"/>
          <w14:ligatures w14:val="standardContextual"/>
        </w:rPr>
        <w:lastRenderedPageBreak/>
        <w:drawing>
          <wp:inline distT="0" distB="0" distL="0" distR="0">
            <wp:extent cx="5936615" cy="4131945"/>
            <wp:effectExtent l="0" t="0" r="0" b="0"/>
            <wp:docPr id="143148398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83980" name="Рисунок 143148398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6615" cy="4131945"/>
                    </a:xfrm>
                    <a:prstGeom prst="rect">
                      <a:avLst/>
                    </a:prstGeom>
                  </pic:spPr>
                </pic:pic>
              </a:graphicData>
            </a:graphic>
          </wp:inline>
        </w:drawing>
      </w:r>
    </w:p>
    <w:p w:rsidR="001917E5" w:rsidRPr="00080889" w:rsidRDefault="001917E5" w:rsidP="003A246F">
      <w:pPr>
        <w:pStyle w:val="whitespace-pre-wrap"/>
        <w:spacing w:before="0" w:beforeAutospacing="0" w:after="0" w:afterAutospacing="0"/>
        <w:ind w:firstLine="709"/>
        <w:jc w:val="center"/>
        <w:rPr>
          <w:rFonts w:ascii="Arial" w:hAnsi="Arial" w:cs="Arial"/>
          <w:color w:val="000000"/>
          <w:sz w:val="28"/>
          <w:szCs w:val="28"/>
        </w:rPr>
      </w:pPr>
      <w:r w:rsidRPr="00080889">
        <w:rPr>
          <w:rFonts w:ascii="Arial" w:hAnsi="Arial" w:cs="Arial"/>
          <w:b/>
          <w:bCs/>
          <w:color w:val="000000"/>
          <w:sz w:val="28"/>
          <w:szCs w:val="28"/>
        </w:rPr>
        <w:t>Рисунок 12. Микрофотографии СЭМ, показывающие микроструктуру после термообработки: (</w:t>
      </w:r>
      <w:r w:rsidRPr="00057BDF">
        <w:rPr>
          <w:rFonts w:ascii="Arial" w:hAnsi="Arial" w:cs="Arial"/>
          <w:b/>
          <w:bCs/>
          <w:color w:val="000000"/>
          <w:sz w:val="28"/>
          <w:szCs w:val="28"/>
          <w:lang w:val="en-US"/>
        </w:rPr>
        <w:t>a</w:t>
      </w:r>
      <w:r w:rsidRPr="00080889">
        <w:rPr>
          <w:rFonts w:ascii="Arial" w:hAnsi="Arial" w:cs="Arial"/>
          <w:b/>
          <w:bCs/>
          <w:color w:val="000000"/>
          <w:sz w:val="28"/>
          <w:szCs w:val="28"/>
        </w:rPr>
        <w:t>,</w:t>
      </w:r>
      <w:r w:rsidRPr="00057BDF">
        <w:rPr>
          <w:rFonts w:ascii="Arial" w:hAnsi="Arial" w:cs="Arial"/>
          <w:b/>
          <w:bCs/>
          <w:color w:val="000000"/>
          <w:sz w:val="28"/>
          <w:szCs w:val="28"/>
          <w:lang w:val="en-US"/>
        </w:rPr>
        <w:t>b</w:t>
      </w:r>
      <w:r w:rsidRPr="00080889">
        <w:rPr>
          <w:rFonts w:ascii="Arial" w:hAnsi="Arial" w:cs="Arial"/>
          <w:b/>
          <w:bCs/>
          <w:color w:val="000000"/>
          <w:sz w:val="28"/>
          <w:szCs w:val="28"/>
        </w:rPr>
        <w:t>) Режим 1, (</w:t>
      </w:r>
      <w:r w:rsidRPr="00057BDF">
        <w:rPr>
          <w:rFonts w:ascii="Arial" w:hAnsi="Arial" w:cs="Arial"/>
          <w:b/>
          <w:bCs/>
          <w:color w:val="000000"/>
          <w:sz w:val="28"/>
          <w:szCs w:val="28"/>
          <w:lang w:val="en-US"/>
        </w:rPr>
        <w:t>c</w:t>
      </w:r>
      <w:r w:rsidRPr="00080889">
        <w:rPr>
          <w:rFonts w:ascii="Arial" w:hAnsi="Arial" w:cs="Arial"/>
          <w:b/>
          <w:bCs/>
          <w:color w:val="000000"/>
          <w:sz w:val="28"/>
          <w:szCs w:val="28"/>
        </w:rPr>
        <w:t>,</w:t>
      </w:r>
      <w:r w:rsidRPr="00057BDF">
        <w:rPr>
          <w:rFonts w:ascii="Arial" w:hAnsi="Arial" w:cs="Arial"/>
          <w:b/>
          <w:bCs/>
          <w:color w:val="000000"/>
          <w:sz w:val="28"/>
          <w:szCs w:val="28"/>
          <w:lang w:val="en-US"/>
        </w:rPr>
        <w:t>d</w:t>
      </w:r>
      <w:r w:rsidRPr="00080889">
        <w:rPr>
          <w:rFonts w:ascii="Arial" w:hAnsi="Arial" w:cs="Arial"/>
          <w:b/>
          <w:bCs/>
          <w:color w:val="000000"/>
          <w:sz w:val="28"/>
          <w:szCs w:val="28"/>
        </w:rPr>
        <w:t>) Режим 8.</w:t>
      </w: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Микроструктурный анализ выявил формирование характерной пластинчатой ​​(</w:t>
      </w:r>
      <w:r w:rsidRPr="00FE2BF9">
        <w:rPr>
          <w:rFonts w:ascii="Arial" w:hAnsi="Arial" w:cs="Arial"/>
          <w:color w:val="000000"/>
          <w:sz w:val="28"/>
          <w:szCs w:val="28"/>
          <w:lang w:val="en-US"/>
        </w:rPr>
        <w:t>α</w:t>
      </w:r>
      <w:r w:rsidRPr="00080889">
        <w:rPr>
          <w:rFonts w:ascii="Arial" w:hAnsi="Arial" w:cs="Arial"/>
          <w:color w:val="000000"/>
          <w:sz w:val="28"/>
          <w:szCs w:val="28"/>
        </w:rPr>
        <w:t>+</w:t>
      </w:r>
      <w:r w:rsidRPr="00FE2BF9">
        <w:rPr>
          <w:rFonts w:ascii="Arial" w:hAnsi="Arial" w:cs="Arial"/>
          <w:color w:val="000000"/>
          <w:sz w:val="28"/>
          <w:szCs w:val="28"/>
          <w:lang w:val="en-US"/>
        </w:rPr>
        <w:t>β</w:t>
      </w:r>
      <w:r w:rsidRPr="00080889">
        <w:rPr>
          <w:rFonts w:ascii="Arial" w:hAnsi="Arial" w:cs="Arial"/>
          <w:color w:val="000000"/>
          <w:sz w:val="28"/>
          <w:szCs w:val="28"/>
        </w:rPr>
        <w:t xml:space="preserve">)-микроструктуры внутри предшествующих </w:t>
      </w:r>
      <w:r w:rsidRPr="00FE2BF9">
        <w:rPr>
          <w:rFonts w:ascii="Arial" w:hAnsi="Arial" w:cs="Arial"/>
          <w:color w:val="000000"/>
          <w:sz w:val="28"/>
          <w:szCs w:val="28"/>
          <w:lang w:val="en-US"/>
        </w:rPr>
        <w:t>β</w:t>
      </w:r>
      <w:r w:rsidRPr="00080889">
        <w:rPr>
          <w:rFonts w:ascii="Arial" w:hAnsi="Arial" w:cs="Arial"/>
          <w:color w:val="000000"/>
          <w:sz w:val="28"/>
          <w:szCs w:val="28"/>
        </w:rPr>
        <w:t xml:space="preserve">-зерен (рис. 12). Такая морфология типична для сплавов </w:t>
      </w:r>
      <w:r w:rsidRPr="00FE2BF9">
        <w:rPr>
          <w:rFonts w:ascii="Arial" w:hAnsi="Arial" w:cs="Arial"/>
          <w:color w:val="000000"/>
          <w:sz w:val="28"/>
          <w:szCs w:val="28"/>
          <w:lang w:val="en-US"/>
        </w:rPr>
        <w:t>Ti</w:t>
      </w:r>
      <w:r w:rsidRPr="00080889">
        <w:rPr>
          <w:rFonts w:ascii="Arial" w:hAnsi="Arial" w:cs="Arial"/>
          <w:color w:val="000000"/>
          <w:sz w:val="28"/>
          <w:szCs w:val="28"/>
        </w:rPr>
        <w:t xml:space="preserve">, подвергнутых высокотемпературному отжигу с последующим медленным охлаждением. </w:t>
      </w:r>
      <w:r w:rsidRPr="00FE2BF9">
        <w:rPr>
          <w:rFonts w:ascii="Arial" w:hAnsi="Arial" w:cs="Arial"/>
          <w:color w:val="000000"/>
          <w:sz w:val="28"/>
          <w:szCs w:val="28"/>
          <w:lang w:val="en-US"/>
        </w:rPr>
        <w:t>α</w:t>
      </w:r>
      <w:r w:rsidRPr="00080889">
        <w:rPr>
          <w:rFonts w:ascii="Arial" w:hAnsi="Arial" w:cs="Arial"/>
          <w:color w:val="000000"/>
          <w:sz w:val="28"/>
          <w:szCs w:val="28"/>
        </w:rPr>
        <w:t xml:space="preserve">-пластины (темные) показывают равномерное распределение и схожий размер в образцах из обоих режимов обработки, что указывает на то, что начальные различия в микроструктуре были в значительной степени устранены во время термообработки. Ширина </w:t>
      </w:r>
      <w:r w:rsidRPr="00FE2BF9">
        <w:rPr>
          <w:rFonts w:ascii="Arial" w:hAnsi="Arial" w:cs="Arial"/>
          <w:color w:val="000000"/>
          <w:sz w:val="28"/>
          <w:szCs w:val="28"/>
          <w:lang w:val="en-US"/>
        </w:rPr>
        <w:t>α</w:t>
      </w:r>
      <w:r w:rsidRPr="00080889">
        <w:rPr>
          <w:rFonts w:ascii="Arial" w:hAnsi="Arial" w:cs="Arial"/>
          <w:color w:val="000000"/>
          <w:sz w:val="28"/>
          <w:szCs w:val="28"/>
        </w:rPr>
        <w:t>-пластин и их распределение играют решающую роль в определении конечных механических свойств.</w:t>
      </w:r>
    </w:p>
    <w:p w:rsidR="001917E5"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Анализ </w:t>
      </w:r>
      <w:r w:rsidRPr="00FE2BF9">
        <w:rPr>
          <w:rFonts w:ascii="Arial" w:hAnsi="Arial" w:cs="Arial"/>
          <w:color w:val="000000"/>
          <w:sz w:val="28"/>
          <w:szCs w:val="28"/>
          <w:lang w:val="en-US"/>
        </w:rPr>
        <w:t>DSC</w:t>
      </w:r>
      <w:r w:rsidRPr="00080889">
        <w:rPr>
          <w:rFonts w:ascii="Arial" w:hAnsi="Arial" w:cs="Arial"/>
          <w:color w:val="000000"/>
          <w:sz w:val="28"/>
          <w:szCs w:val="28"/>
        </w:rPr>
        <w:t xml:space="preserve"> (рисунок 7) подтвердил поведение фазового превращения во время циклов нагрева и охлаждения. Схожие температуры превращения, наблюдаемые для обоих режимов (нагрев: 815–870°</w:t>
      </w:r>
      <w:r w:rsidRPr="00FE2BF9">
        <w:rPr>
          <w:rFonts w:ascii="Arial" w:hAnsi="Arial" w:cs="Arial"/>
          <w:color w:val="000000"/>
          <w:sz w:val="28"/>
          <w:szCs w:val="28"/>
          <w:lang w:val="en-US"/>
        </w:rPr>
        <w:t>C</w:t>
      </w:r>
      <w:r w:rsidRPr="00080889">
        <w:rPr>
          <w:rFonts w:ascii="Arial" w:hAnsi="Arial" w:cs="Arial"/>
          <w:color w:val="000000"/>
          <w:sz w:val="28"/>
          <w:szCs w:val="28"/>
        </w:rPr>
        <w:t>, охлаждение: 805–740°</w:t>
      </w:r>
      <w:r w:rsidRPr="00FE2BF9">
        <w:rPr>
          <w:rFonts w:ascii="Arial" w:hAnsi="Arial" w:cs="Arial"/>
          <w:color w:val="000000"/>
          <w:sz w:val="28"/>
          <w:szCs w:val="28"/>
          <w:lang w:val="en-US"/>
        </w:rPr>
        <w:t>C</w:t>
      </w:r>
      <w:r w:rsidRPr="00080889">
        <w:rPr>
          <w:rFonts w:ascii="Arial" w:hAnsi="Arial" w:cs="Arial"/>
          <w:color w:val="000000"/>
          <w:sz w:val="28"/>
          <w:szCs w:val="28"/>
        </w:rPr>
        <w:t>), позволяют предположить, что, несмотря на различные исходные микроструктуры, термообработка привела к сопоставимым характеристикам фазового превращения. Более широкие пики, наблюдаемые во время охлаждения, указывают на механизм превращения, контролируемый диффузией, типичный для образования равновесной фазы.</w:t>
      </w:r>
    </w:p>
    <w:p w:rsidR="002C7C2B" w:rsidRPr="00080889" w:rsidRDefault="001917E5" w:rsidP="001917E5">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Сходимость механических свойств после термообработки позволяет предположить, что начальные параметры обработки в </w:t>
      </w:r>
      <w:r w:rsidRPr="00080889">
        <w:rPr>
          <w:rFonts w:ascii="Arial" w:hAnsi="Arial" w:cs="Arial"/>
          <w:color w:val="000000"/>
          <w:sz w:val="28"/>
          <w:szCs w:val="28"/>
        </w:rPr>
        <w:lastRenderedPageBreak/>
        <w:t>первую очередь влияют на микроструктуру готового изделия, тогда как конечные свойства в основном определяются условиями термообработки.</w:t>
      </w:r>
    </w:p>
    <w:p w:rsidR="008F28A3" w:rsidRPr="00080889" w:rsidRDefault="008F28A3" w:rsidP="008F28A3">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В таблице 3 представлено сравнение механических свойств сплава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разработанного в этом исследовании, и других сплавов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полученных различными методами, а также обычного </w:t>
      </w:r>
      <w:r w:rsidRPr="00FE2BF9">
        <w:rPr>
          <w:rFonts w:ascii="Arial" w:hAnsi="Arial" w:cs="Arial"/>
          <w:color w:val="000000"/>
          <w:sz w:val="28"/>
          <w:szCs w:val="28"/>
          <w:lang w:val="en-US"/>
        </w:rPr>
        <w:t>Ti</w:t>
      </w:r>
      <w:r w:rsidRPr="00080889">
        <w:rPr>
          <w:rFonts w:ascii="Arial" w:hAnsi="Arial" w:cs="Arial"/>
          <w:color w:val="000000"/>
          <w:sz w:val="28"/>
          <w:szCs w:val="28"/>
        </w:rPr>
        <w:t>6</w:t>
      </w:r>
      <w:r w:rsidRPr="00FE2BF9">
        <w:rPr>
          <w:rFonts w:ascii="Arial" w:hAnsi="Arial" w:cs="Arial"/>
          <w:color w:val="000000"/>
          <w:sz w:val="28"/>
          <w:szCs w:val="28"/>
          <w:lang w:val="en-US"/>
        </w:rPr>
        <w:t>Al</w:t>
      </w:r>
      <w:r w:rsidRPr="00080889">
        <w:rPr>
          <w:rFonts w:ascii="Arial" w:hAnsi="Arial" w:cs="Arial"/>
          <w:color w:val="000000"/>
          <w:sz w:val="28"/>
          <w:szCs w:val="28"/>
        </w:rPr>
        <w:t>4</w:t>
      </w:r>
      <w:r w:rsidRPr="00FE2BF9">
        <w:rPr>
          <w:rFonts w:ascii="Arial" w:hAnsi="Arial" w:cs="Arial"/>
          <w:color w:val="000000"/>
          <w:sz w:val="28"/>
          <w:szCs w:val="28"/>
          <w:lang w:val="en-US"/>
        </w:rPr>
        <w:t>V</w:t>
      </w:r>
      <w:r w:rsidRPr="00080889">
        <w:rPr>
          <w:rFonts w:ascii="Arial" w:hAnsi="Arial" w:cs="Arial"/>
          <w:color w:val="000000"/>
          <w:sz w:val="28"/>
          <w:szCs w:val="28"/>
        </w:rPr>
        <w:t xml:space="preserve">. Сплав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в исходном состоянии демонстрирует сбалансированные механические свойства с пределом текучести 468 ± 12 МПа, пределом прочности на растяжение 543 ± 13 МПа и удлинением 21,1 ± 2,0%. После термообработки предел текучести снижается до 446 ± 14 МПа, в то время как предел прочности на растяжение остается относительно высоким на уровне 523 ± 4 МПа, что сопровождается небольшим снижением удлинения до 19,2 ± 0,4%. Модуль Юнга показывает небольшое увеличение с 89 ± 3 ГПа до 93 ± 1 ГПа после термообработки.</w:t>
      </w:r>
    </w:p>
    <w:p w:rsidR="008F28A3" w:rsidRPr="00080889" w:rsidRDefault="008F28A3" w:rsidP="008F28A3">
      <w:pPr>
        <w:pStyle w:val="whitespace-pre-wrap"/>
        <w:spacing w:before="0" w:beforeAutospacing="0" w:after="0" w:afterAutospacing="0"/>
        <w:ind w:firstLine="709"/>
        <w:jc w:val="both"/>
        <w:rPr>
          <w:rFonts w:ascii="Arial" w:hAnsi="Arial" w:cs="Arial"/>
          <w:color w:val="000000"/>
          <w:sz w:val="28"/>
          <w:szCs w:val="28"/>
        </w:rPr>
      </w:pPr>
      <w:r w:rsidRPr="00080889">
        <w:rPr>
          <w:rFonts w:ascii="Arial" w:hAnsi="Arial" w:cs="Arial"/>
          <w:color w:val="000000"/>
          <w:sz w:val="28"/>
          <w:szCs w:val="28"/>
        </w:rPr>
        <w:t xml:space="preserve">По сравнению с </w:t>
      </w:r>
      <w:r w:rsidRPr="00FE2BF9">
        <w:rPr>
          <w:rFonts w:ascii="Arial" w:hAnsi="Arial" w:cs="Arial"/>
          <w:color w:val="000000"/>
          <w:sz w:val="28"/>
          <w:szCs w:val="28"/>
          <w:lang w:val="en-US"/>
        </w:rPr>
        <w:t>Ti</w:t>
      </w:r>
      <w:r w:rsidRPr="00080889">
        <w:rPr>
          <w:rFonts w:ascii="Arial" w:hAnsi="Arial" w:cs="Arial"/>
          <w:color w:val="000000"/>
          <w:sz w:val="28"/>
          <w:szCs w:val="28"/>
        </w:rPr>
        <w:t>-25</w:t>
      </w:r>
      <w:r w:rsidRPr="00FE2BF9">
        <w:rPr>
          <w:rFonts w:ascii="Arial" w:hAnsi="Arial" w:cs="Arial"/>
          <w:color w:val="000000"/>
          <w:sz w:val="28"/>
          <w:szCs w:val="28"/>
          <w:lang w:val="en-US"/>
        </w:rPr>
        <w:t>Ta</w:t>
      </w:r>
      <w:r w:rsidRPr="00080889">
        <w:rPr>
          <w:rFonts w:ascii="Arial" w:hAnsi="Arial" w:cs="Arial"/>
          <w:color w:val="000000"/>
          <w:sz w:val="28"/>
          <w:szCs w:val="28"/>
        </w:rPr>
        <w:t xml:space="preserve">, выплавленным дугой,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полученный методом </w:t>
      </w:r>
      <w:r w:rsidRPr="00FE2BF9">
        <w:rPr>
          <w:rFonts w:ascii="Arial" w:hAnsi="Arial" w:cs="Arial"/>
          <w:color w:val="000000"/>
          <w:sz w:val="28"/>
          <w:szCs w:val="28"/>
          <w:lang w:val="en-US"/>
        </w:rPr>
        <w:t>LPBF</w:t>
      </w:r>
      <w:r w:rsidRPr="00080889">
        <w:rPr>
          <w:rFonts w:ascii="Arial" w:hAnsi="Arial" w:cs="Arial"/>
          <w:color w:val="000000"/>
          <w:sz w:val="28"/>
          <w:szCs w:val="28"/>
        </w:rPr>
        <w:t xml:space="preserve">, демонстрирует схожие значения удлинения (~20%), но более высокие прочностные характеристики. </w:t>
      </w:r>
      <w:r w:rsidRPr="00FE2BF9">
        <w:rPr>
          <w:rFonts w:ascii="Arial" w:hAnsi="Arial" w:cs="Arial"/>
          <w:color w:val="000000"/>
          <w:sz w:val="28"/>
          <w:szCs w:val="28"/>
          <w:lang w:val="en-US"/>
        </w:rPr>
        <w:t>Ti</w:t>
      </w:r>
      <w:r w:rsidRPr="00080889">
        <w:rPr>
          <w:rFonts w:ascii="Arial" w:hAnsi="Arial" w:cs="Arial"/>
          <w:color w:val="000000"/>
          <w:sz w:val="28"/>
          <w:szCs w:val="28"/>
        </w:rPr>
        <w:t>-50</w:t>
      </w:r>
      <w:r w:rsidRPr="00FE2BF9">
        <w:rPr>
          <w:rFonts w:ascii="Arial" w:hAnsi="Arial" w:cs="Arial"/>
          <w:color w:val="000000"/>
          <w:sz w:val="28"/>
          <w:szCs w:val="28"/>
          <w:lang w:val="en-US"/>
        </w:rPr>
        <w:t>Ta</w:t>
      </w:r>
      <w:r w:rsidRPr="00080889">
        <w:rPr>
          <w:rFonts w:ascii="Arial" w:hAnsi="Arial" w:cs="Arial"/>
          <w:color w:val="000000"/>
          <w:sz w:val="28"/>
          <w:szCs w:val="28"/>
        </w:rPr>
        <w:t xml:space="preserve">, полученный методом </w:t>
      </w:r>
      <w:r w:rsidRPr="00FE2BF9">
        <w:rPr>
          <w:rFonts w:ascii="Arial" w:hAnsi="Arial" w:cs="Arial"/>
          <w:color w:val="000000"/>
          <w:sz w:val="28"/>
          <w:szCs w:val="28"/>
          <w:lang w:val="en-US"/>
        </w:rPr>
        <w:t>LPBF</w:t>
      </w:r>
      <w:r w:rsidRPr="00080889">
        <w:rPr>
          <w:rFonts w:ascii="Arial" w:hAnsi="Arial" w:cs="Arial"/>
          <w:color w:val="000000"/>
          <w:sz w:val="28"/>
          <w:szCs w:val="28"/>
        </w:rPr>
        <w:t>, демонстрирует значительно более высокую прочность (</w:t>
      </w:r>
      <w:r w:rsidRPr="00FE2BF9">
        <w:rPr>
          <w:rFonts w:ascii="Arial" w:hAnsi="Arial" w:cs="Arial"/>
          <w:color w:val="000000"/>
          <w:sz w:val="28"/>
          <w:szCs w:val="28"/>
          <w:lang w:val="en-US"/>
        </w:rPr>
        <w:t>UTS</w:t>
      </w:r>
      <w:r w:rsidRPr="00080889">
        <w:rPr>
          <w:rFonts w:ascii="Arial" w:hAnsi="Arial" w:cs="Arial"/>
          <w:color w:val="000000"/>
          <w:sz w:val="28"/>
          <w:szCs w:val="28"/>
        </w:rPr>
        <w:t xml:space="preserve"> = 925 МПа), но более низкую пластичность (11,7%). В то время как </w:t>
      </w:r>
      <w:r w:rsidRPr="00FE2BF9">
        <w:rPr>
          <w:rFonts w:ascii="Arial" w:hAnsi="Arial" w:cs="Arial"/>
          <w:color w:val="000000"/>
          <w:sz w:val="28"/>
          <w:szCs w:val="28"/>
          <w:lang w:val="en-US"/>
        </w:rPr>
        <w:t>Ti</w:t>
      </w:r>
      <w:r w:rsidRPr="00080889">
        <w:rPr>
          <w:rFonts w:ascii="Arial" w:hAnsi="Arial" w:cs="Arial"/>
          <w:color w:val="000000"/>
          <w:sz w:val="28"/>
          <w:szCs w:val="28"/>
        </w:rPr>
        <w:t>6</w:t>
      </w:r>
      <w:r w:rsidRPr="00FE2BF9">
        <w:rPr>
          <w:rFonts w:ascii="Arial" w:hAnsi="Arial" w:cs="Arial"/>
          <w:color w:val="000000"/>
          <w:sz w:val="28"/>
          <w:szCs w:val="28"/>
          <w:lang w:val="en-US"/>
        </w:rPr>
        <w:t>Al</w:t>
      </w:r>
      <w:r w:rsidRPr="00080889">
        <w:rPr>
          <w:rFonts w:ascii="Arial" w:hAnsi="Arial" w:cs="Arial"/>
          <w:color w:val="000000"/>
          <w:sz w:val="28"/>
          <w:szCs w:val="28"/>
        </w:rPr>
        <w:t>4</w:t>
      </w:r>
      <w:r w:rsidRPr="00FE2BF9">
        <w:rPr>
          <w:rFonts w:ascii="Arial" w:hAnsi="Arial" w:cs="Arial"/>
          <w:color w:val="000000"/>
          <w:sz w:val="28"/>
          <w:szCs w:val="28"/>
          <w:lang w:val="en-US"/>
        </w:rPr>
        <w:t>V</w:t>
      </w:r>
      <w:r w:rsidRPr="00080889">
        <w:rPr>
          <w:rFonts w:ascii="Arial" w:hAnsi="Arial" w:cs="Arial"/>
          <w:color w:val="000000"/>
          <w:sz w:val="28"/>
          <w:szCs w:val="28"/>
        </w:rPr>
        <w:t xml:space="preserve"> демонстрирует превосходные прочностные свойства (</w:t>
      </w:r>
      <w:r w:rsidRPr="00FE2BF9">
        <w:rPr>
          <w:rFonts w:ascii="Arial" w:hAnsi="Arial" w:cs="Arial"/>
          <w:color w:val="000000"/>
          <w:sz w:val="28"/>
          <w:szCs w:val="28"/>
          <w:lang w:val="en-US"/>
        </w:rPr>
        <w:t>UTS</w:t>
      </w:r>
      <w:r w:rsidRPr="00080889">
        <w:rPr>
          <w:rFonts w:ascii="Arial" w:hAnsi="Arial" w:cs="Arial"/>
          <w:color w:val="000000"/>
          <w:sz w:val="28"/>
          <w:szCs w:val="28"/>
        </w:rPr>
        <w:t xml:space="preserve"> = 1204 ± 10 МПа), он имеет существенно более низкое удлинение (9,1 ± 0,3%) и гораздо более высокий модуль Юнга (148 ± 1 ГПа) по сравнению со всеми сплавами </w:t>
      </w:r>
      <w:r w:rsidRPr="00FE2BF9">
        <w:rPr>
          <w:rFonts w:ascii="Arial" w:hAnsi="Arial" w:cs="Arial"/>
          <w:color w:val="000000"/>
          <w:sz w:val="28"/>
          <w:szCs w:val="28"/>
          <w:lang w:val="en-US"/>
        </w:rPr>
        <w:t>Ti</w:t>
      </w:r>
      <w:r w:rsidRPr="00080889">
        <w:rPr>
          <w:rFonts w:ascii="Arial" w:hAnsi="Arial" w:cs="Arial"/>
          <w:color w:val="000000"/>
          <w:sz w:val="28"/>
          <w:szCs w:val="28"/>
        </w:rPr>
        <w:t>-</w:t>
      </w:r>
      <w:r w:rsidRPr="00FE2BF9">
        <w:rPr>
          <w:rFonts w:ascii="Arial" w:hAnsi="Arial" w:cs="Arial"/>
          <w:color w:val="000000"/>
          <w:sz w:val="28"/>
          <w:szCs w:val="28"/>
          <w:lang w:val="en-US"/>
        </w:rPr>
        <w:t>Ta</w:t>
      </w:r>
      <w:r w:rsidRPr="00080889">
        <w:rPr>
          <w:rFonts w:ascii="Arial" w:hAnsi="Arial" w:cs="Arial"/>
          <w:color w:val="000000"/>
          <w:sz w:val="28"/>
          <w:szCs w:val="28"/>
        </w:rPr>
        <w:t xml:space="preserve">. Это сравнение подчеркивает, что разработанный сплав </w:t>
      </w:r>
      <w:r w:rsidRPr="00FE2BF9">
        <w:rPr>
          <w:rFonts w:ascii="Arial" w:hAnsi="Arial" w:cs="Arial"/>
          <w:color w:val="000000"/>
          <w:sz w:val="28"/>
          <w:szCs w:val="28"/>
          <w:lang w:val="en-US"/>
        </w:rPr>
        <w:t>Ti</w:t>
      </w:r>
      <w:r w:rsidRPr="00080889">
        <w:rPr>
          <w:rFonts w:ascii="Arial" w:hAnsi="Arial" w:cs="Arial"/>
          <w:color w:val="000000"/>
          <w:sz w:val="28"/>
          <w:szCs w:val="28"/>
        </w:rPr>
        <w:t>-15</w:t>
      </w:r>
      <w:r w:rsidRPr="00FE2BF9">
        <w:rPr>
          <w:rFonts w:ascii="Arial" w:hAnsi="Arial" w:cs="Arial"/>
          <w:color w:val="000000"/>
          <w:sz w:val="28"/>
          <w:szCs w:val="28"/>
          <w:lang w:val="en-US"/>
        </w:rPr>
        <w:t>Ta</w:t>
      </w:r>
      <w:r w:rsidRPr="00080889">
        <w:rPr>
          <w:rFonts w:ascii="Arial" w:hAnsi="Arial" w:cs="Arial"/>
          <w:color w:val="000000"/>
          <w:sz w:val="28"/>
          <w:szCs w:val="28"/>
        </w:rPr>
        <w:t xml:space="preserve"> достигает благоприятного баланса между прочностью и пластичностью, сохраняя при этом относительно низкий модуль Юнга, что делает его особенно подходящим для биомедицинских применений, где требуются как механическая совместимость с костной тканью, так и достаточная прочность.</w:t>
      </w:r>
    </w:p>
    <w:p w:rsidR="006351B7" w:rsidRPr="00080889" w:rsidRDefault="006351B7" w:rsidP="001917E5">
      <w:pPr>
        <w:pStyle w:val="whitespace-pre-wrap"/>
        <w:spacing w:before="0" w:beforeAutospacing="0" w:after="0" w:afterAutospacing="0"/>
        <w:ind w:firstLine="709"/>
        <w:jc w:val="both"/>
        <w:rPr>
          <w:rFonts w:ascii="Arial" w:hAnsi="Arial" w:cs="Arial"/>
          <w:color w:val="000000"/>
          <w:sz w:val="28"/>
          <w:szCs w:val="28"/>
        </w:rPr>
      </w:pPr>
    </w:p>
    <w:p w:rsidR="006351B7" w:rsidRPr="00080889" w:rsidRDefault="006351B7" w:rsidP="006351B7">
      <w:pPr>
        <w:pStyle w:val="whitespace-pre-wrap"/>
        <w:ind w:firstLine="709"/>
        <w:jc w:val="both"/>
        <w:rPr>
          <w:rFonts w:ascii="Arial" w:hAnsi="Arial" w:cs="Arial"/>
          <w:color w:val="000000"/>
          <w:sz w:val="28"/>
          <w:szCs w:val="28"/>
        </w:rPr>
      </w:pPr>
      <w:r w:rsidRPr="00080889">
        <w:rPr>
          <w:rFonts w:ascii="Arial" w:hAnsi="Arial" w:cs="Arial"/>
          <w:b/>
          <w:bCs/>
          <w:color w:val="000000"/>
          <w:sz w:val="28"/>
          <w:szCs w:val="28"/>
        </w:rPr>
        <w:t xml:space="preserve">Таблица 3. Механические свойства сплавов </w:t>
      </w:r>
      <w:r w:rsidRPr="00FE2BF9">
        <w:rPr>
          <w:rFonts w:ascii="Arial" w:hAnsi="Arial" w:cs="Arial"/>
          <w:b/>
          <w:bCs/>
          <w:color w:val="000000"/>
          <w:sz w:val="28"/>
          <w:szCs w:val="28"/>
          <w:lang w:val="en-US"/>
        </w:rPr>
        <w:t>Ti</w:t>
      </w:r>
      <w:r w:rsidRPr="00080889">
        <w:rPr>
          <w:rFonts w:ascii="Arial" w:hAnsi="Arial" w:cs="Arial"/>
          <w:b/>
          <w:bCs/>
          <w:color w:val="000000"/>
          <w:sz w:val="28"/>
          <w:szCs w:val="28"/>
        </w:rPr>
        <w:t>-</w:t>
      </w:r>
      <w:r w:rsidRPr="00FE2BF9">
        <w:rPr>
          <w:rFonts w:ascii="Arial" w:hAnsi="Arial" w:cs="Arial"/>
          <w:b/>
          <w:bCs/>
          <w:color w:val="000000"/>
          <w:sz w:val="28"/>
          <w:szCs w:val="28"/>
          <w:lang w:val="en-US"/>
        </w:rPr>
        <w:t>Ta</w:t>
      </w:r>
      <w:r w:rsidRPr="00080889">
        <w:rPr>
          <w:rFonts w:ascii="Arial" w:hAnsi="Arial" w:cs="Arial"/>
          <w:b/>
          <w:bCs/>
          <w:color w:val="000000"/>
          <w:sz w:val="28"/>
          <w:szCs w:val="28"/>
        </w:rPr>
        <w:t xml:space="preserve"> и </w:t>
      </w:r>
      <w:r w:rsidRPr="00FE2BF9">
        <w:rPr>
          <w:rFonts w:ascii="Arial" w:hAnsi="Arial" w:cs="Arial"/>
          <w:b/>
          <w:bCs/>
          <w:color w:val="000000"/>
          <w:sz w:val="28"/>
          <w:szCs w:val="28"/>
          <w:lang w:val="en-US"/>
        </w:rPr>
        <w:t>Ti</w:t>
      </w:r>
      <w:r w:rsidRPr="00080889">
        <w:rPr>
          <w:rFonts w:ascii="Arial" w:hAnsi="Arial" w:cs="Arial"/>
          <w:b/>
          <w:bCs/>
          <w:color w:val="000000"/>
          <w:sz w:val="28"/>
          <w:szCs w:val="28"/>
        </w:rPr>
        <w:t>6</w:t>
      </w:r>
      <w:r w:rsidRPr="00FE2BF9">
        <w:rPr>
          <w:rFonts w:ascii="Arial" w:hAnsi="Arial" w:cs="Arial"/>
          <w:b/>
          <w:bCs/>
          <w:color w:val="000000"/>
          <w:sz w:val="28"/>
          <w:szCs w:val="28"/>
          <w:lang w:val="en-US"/>
        </w:rPr>
        <w:t>Al</w:t>
      </w:r>
      <w:r w:rsidRPr="00080889">
        <w:rPr>
          <w:rFonts w:ascii="Arial" w:hAnsi="Arial" w:cs="Arial"/>
          <w:b/>
          <w:bCs/>
          <w:color w:val="000000"/>
          <w:sz w:val="28"/>
          <w:szCs w:val="28"/>
        </w:rPr>
        <w:t>4</w:t>
      </w:r>
      <w:r w:rsidRPr="00FE2BF9">
        <w:rPr>
          <w:rFonts w:ascii="Arial" w:hAnsi="Arial" w:cs="Arial"/>
          <w:b/>
          <w:bCs/>
          <w:color w:val="000000"/>
          <w:sz w:val="28"/>
          <w:szCs w:val="28"/>
          <w:lang w:val="en-US"/>
        </w:rPr>
        <w:t>V</w:t>
      </w:r>
      <w:r w:rsidRPr="00080889">
        <w:rPr>
          <w:rFonts w:ascii="Arial" w:hAnsi="Arial" w:cs="Arial"/>
          <w:b/>
          <w:bCs/>
          <w:color w:val="000000"/>
          <w:sz w:val="28"/>
          <w:szCs w:val="28"/>
        </w:rPr>
        <w:t>, полученных различными методами.</w:t>
      </w:r>
    </w:p>
    <w:tbl>
      <w:tblPr>
        <w:tblStyle w:val="ac"/>
        <w:tblW w:w="0" w:type="auto"/>
        <w:tblLook w:val="04A0" w:firstRow="1" w:lastRow="0" w:firstColumn="1" w:lastColumn="0" w:noHBand="0" w:noVBand="1"/>
      </w:tblPr>
      <w:tblGrid>
        <w:gridCol w:w="2129"/>
        <w:gridCol w:w="1451"/>
        <w:gridCol w:w="1548"/>
        <w:gridCol w:w="1511"/>
        <w:gridCol w:w="1353"/>
        <w:gridCol w:w="1347"/>
      </w:tblGrid>
      <w:tr w:rsidR="006351B7" w:rsidRPr="00FE2BF9" w:rsidTr="006351B7">
        <w:tc>
          <w:tcPr>
            <w:tcW w:w="1556"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Материал и метод обработки</w:t>
            </w:r>
          </w:p>
        </w:tc>
        <w:tc>
          <w:tcPr>
            <w:tcW w:w="1556"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Предел текучести (МПа)</w:t>
            </w:r>
          </w:p>
        </w:tc>
        <w:tc>
          <w:tcPr>
            <w:tcW w:w="1556" w:type="dxa"/>
          </w:tcPr>
          <w:p w:rsidR="006351B7" w:rsidRPr="00080889" w:rsidRDefault="006351B7" w:rsidP="006351B7">
            <w:pPr>
              <w:pStyle w:val="whitespace-pre-wrap"/>
              <w:spacing w:before="0" w:beforeAutospacing="0" w:after="0" w:afterAutospacing="0"/>
              <w:jc w:val="both"/>
              <w:rPr>
                <w:rFonts w:ascii="Arial" w:hAnsi="Arial" w:cs="Arial"/>
                <w:color w:val="000000"/>
              </w:rPr>
            </w:pPr>
            <w:r w:rsidRPr="00080889">
              <w:rPr>
                <w:rFonts w:ascii="Arial" w:hAnsi="Arial" w:cs="Arial"/>
                <w:color w:val="000000"/>
              </w:rPr>
              <w:t>Предел прочности на растяжение (МПа)</w:t>
            </w:r>
          </w:p>
        </w:tc>
        <w:tc>
          <w:tcPr>
            <w:tcW w:w="1557"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Удлинение (%)</w:t>
            </w:r>
          </w:p>
        </w:tc>
        <w:tc>
          <w:tcPr>
            <w:tcW w:w="1557"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Модуль Юнга (ГПа)</w:t>
            </w:r>
          </w:p>
        </w:tc>
        <w:tc>
          <w:tcPr>
            <w:tcW w:w="1557"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Ссылка</w:t>
            </w:r>
          </w:p>
        </w:tc>
      </w:tr>
      <w:tr w:rsidR="006351B7" w:rsidRPr="00FE2BF9" w:rsidTr="006351B7">
        <w:tc>
          <w:tcPr>
            <w:tcW w:w="1556" w:type="dxa"/>
          </w:tcPr>
          <w:p w:rsidR="006351B7" w:rsidRPr="00080889" w:rsidRDefault="006351B7" w:rsidP="006351B7">
            <w:pPr>
              <w:pStyle w:val="whitespace-pre-wrap"/>
              <w:spacing w:before="0" w:beforeAutospacing="0" w:after="0" w:afterAutospacing="0"/>
              <w:jc w:val="both"/>
              <w:rPr>
                <w:rFonts w:ascii="Arial" w:hAnsi="Arial" w:cs="Arial"/>
                <w:color w:val="000000"/>
              </w:rPr>
            </w:pPr>
            <w:r w:rsidRPr="00FE2BF9">
              <w:rPr>
                <w:rFonts w:ascii="Arial" w:hAnsi="Arial" w:cs="Arial"/>
                <w:color w:val="000000"/>
                <w:lang w:val="en-US"/>
              </w:rPr>
              <w:t>Ti</w:t>
            </w:r>
            <w:r w:rsidRPr="00080889">
              <w:rPr>
                <w:rFonts w:ascii="Arial" w:hAnsi="Arial" w:cs="Arial"/>
                <w:color w:val="000000"/>
              </w:rPr>
              <w:t>-15</w:t>
            </w:r>
            <w:r w:rsidRPr="00FE2BF9">
              <w:rPr>
                <w:rFonts w:ascii="Arial" w:hAnsi="Arial" w:cs="Arial"/>
                <w:color w:val="000000"/>
                <w:lang w:val="en-US"/>
              </w:rPr>
              <w:t>Ta</w:t>
            </w:r>
            <w:r w:rsidRPr="00080889">
              <w:rPr>
                <w:rFonts w:ascii="Arial" w:hAnsi="Arial" w:cs="Arial"/>
                <w:color w:val="000000"/>
              </w:rPr>
              <w:t xml:space="preserve"> (</w:t>
            </w:r>
            <w:r w:rsidRPr="00FE2BF9">
              <w:rPr>
                <w:rFonts w:ascii="Arial" w:hAnsi="Arial" w:cs="Arial"/>
                <w:color w:val="000000"/>
                <w:lang w:val="en-US"/>
              </w:rPr>
              <w:t>SLM</w:t>
            </w:r>
            <w:r w:rsidRPr="00080889">
              <w:rPr>
                <w:rFonts w:ascii="Arial" w:hAnsi="Arial" w:cs="Arial"/>
                <w:color w:val="000000"/>
              </w:rPr>
              <w:t xml:space="preserve"> как построено)</w:t>
            </w:r>
          </w:p>
        </w:tc>
        <w:tc>
          <w:tcPr>
            <w:tcW w:w="1556"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468 ± 12</w:t>
            </w:r>
          </w:p>
        </w:tc>
        <w:tc>
          <w:tcPr>
            <w:tcW w:w="1556"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543 ± 13</w:t>
            </w:r>
          </w:p>
        </w:tc>
        <w:tc>
          <w:tcPr>
            <w:tcW w:w="1557"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21,1 ± 2,0</w:t>
            </w:r>
          </w:p>
        </w:tc>
        <w:tc>
          <w:tcPr>
            <w:tcW w:w="1557"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rPr>
              <w:t>89 ± 3</w:t>
            </w:r>
          </w:p>
        </w:tc>
        <w:tc>
          <w:tcPr>
            <w:tcW w:w="1557"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Эта работа</w:t>
            </w:r>
          </w:p>
        </w:tc>
      </w:tr>
      <w:tr w:rsidR="006351B7" w:rsidRPr="00FE2BF9" w:rsidTr="006351B7">
        <w:tc>
          <w:tcPr>
            <w:tcW w:w="1556" w:type="dxa"/>
          </w:tcPr>
          <w:p w:rsidR="006351B7" w:rsidRPr="00080889" w:rsidRDefault="006351B7" w:rsidP="006351B7">
            <w:pPr>
              <w:pStyle w:val="whitespace-pre-wrap"/>
              <w:spacing w:before="0" w:beforeAutospacing="0" w:after="0" w:afterAutospacing="0"/>
              <w:jc w:val="both"/>
              <w:rPr>
                <w:rFonts w:ascii="Arial" w:hAnsi="Arial" w:cs="Arial"/>
                <w:color w:val="000000"/>
              </w:rPr>
            </w:pPr>
            <w:r w:rsidRPr="00FE2BF9">
              <w:rPr>
                <w:rFonts w:ascii="Arial" w:hAnsi="Arial" w:cs="Arial"/>
                <w:color w:val="000000"/>
                <w:lang w:val="en-US"/>
              </w:rPr>
              <w:t>Ti</w:t>
            </w:r>
            <w:r w:rsidRPr="00080889">
              <w:rPr>
                <w:rFonts w:ascii="Arial" w:hAnsi="Arial" w:cs="Arial"/>
                <w:color w:val="000000"/>
              </w:rPr>
              <w:t>-15</w:t>
            </w:r>
            <w:r w:rsidRPr="00FE2BF9">
              <w:rPr>
                <w:rFonts w:ascii="Arial" w:hAnsi="Arial" w:cs="Arial"/>
                <w:color w:val="000000"/>
                <w:lang w:val="en-US"/>
              </w:rPr>
              <w:t>Ta</w:t>
            </w:r>
            <w:r w:rsidRPr="00080889">
              <w:rPr>
                <w:rFonts w:ascii="Arial" w:hAnsi="Arial" w:cs="Arial"/>
                <w:color w:val="000000"/>
              </w:rPr>
              <w:t xml:space="preserve"> (термообработка методом </w:t>
            </w:r>
            <w:r w:rsidRPr="00FE2BF9">
              <w:rPr>
                <w:rFonts w:ascii="Arial" w:hAnsi="Arial" w:cs="Arial"/>
                <w:color w:val="000000"/>
                <w:lang w:val="en-US"/>
              </w:rPr>
              <w:t>SLM</w:t>
            </w:r>
            <w:r w:rsidRPr="00080889">
              <w:rPr>
                <w:rFonts w:ascii="Arial" w:hAnsi="Arial" w:cs="Arial"/>
                <w:color w:val="000000"/>
              </w:rPr>
              <w:t>)</w:t>
            </w:r>
          </w:p>
        </w:tc>
        <w:tc>
          <w:tcPr>
            <w:tcW w:w="1556" w:type="dxa"/>
          </w:tcPr>
          <w:p w:rsidR="006351B7" w:rsidRPr="00FE2BF9" w:rsidRDefault="00166A7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446 ± 14</w:t>
            </w:r>
          </w:p>
        </w:tc>
        <w:tc>
          <w:tcPr>
            <w:tcW w:w="1556" w:type="dxa"/>
          </w:tcPr>
          <w:p w:rsidR="006351B7" w:rsidRPr="00FE2BF9" w:rsidRDefault="00166A7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523 ± 4</w:t>
            </w:r>
          </w:p>
        </w:tc>
        <w:tc>
          <w:tcPr>
            <w:tcW w:w="1557" w:type="dxa"/>
          </w:tcPr>
          <w:p w:rsidR="006351B7" w:rsidRPr="00FE2BF9" w:rsidRDefault="00614B0F"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19,2 ± 0,4</w:t>
            </w:r>
          </w:p>
        </w:tc>
        <w:tc>
          <w:tcPr>
            <w:tcW w:w="1557" w:type="dxa"/>
          </w:tcPr>
          <w:p w:rsidR="006351B7" w:rsidRPr="00FE2BF9" w:rsidRDefault="006351B7"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93 ± 1</w:t>
            </w:r>
          </w:p>
        </w:tc>
        <w:tc>
          <w:tcPr>
            <w:tcW w:w="1557" w:type="dxa"/>
          </w:tcPr>
          <w:p w:rsidR="006351B7" w:rsidRPr="00FE2BF9" w:rsidRDefault="00614B0F" w:rsidP="006351B7">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Эта работа</w:t>
            </w:r>
          </w:p>
        </w:tc>
      </w:tr>
      <w:tr w:rsidR="00614B0F" w:rsidRPr="00FE2BF9" w:rsidTr="006351B7">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Ti-25Ta (дуговая плавка)</w:t>
            </w:r>
          </w:p>
        </w:tc>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480</w:t>
            </w:r>
          </w:p>
        </w:tc>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575</w:t>
            </w:r>
          </w:p>
        </w:tc>
        <w:tc>
          <w:tcPr>
            <w:tcW w:w="1557"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20</w:t>
            </w:r>
          </w:p>
        </w:tc>
        <w:tc>
          <w:tcPr>
            <w:tcW w:w="1557"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64</w:t>
            </w:r>
          </w:p>
        </w:tc>
        <w:sdt>
          <w:sdtPr>
            <w:rPr>
              <w:rFonts w:ascii="Arial" w:hAnsi="Arial" w:cs="Arial"/>
              <w:color w:val="000000"/>
              <w:lang w:val="en-US"/>
            </w:rPr>
            <w:tag w:val="MENDELEY_CITATION_v3_eyJjaXRhdGlvbklEIjoiTUVOREVMRVlfQ0lUQVRJT05fMDkyY2ExNzgtNDZiNy00ZTYwLTliMmUtMjRlZWM4NjdjODMxIiwicHJvcGVydGllcyI6eyJub3RlSW5kZXgiOjB9LCJpc0VkaXRlZCI6ZmFsc2UsIm1hbnVhbE92ZXJyaWRlIjp7ImlzTWFudWFsbHlPdmVycmlkZGVuIjpmYWxzZSwiY2l0ZXByb2NUZXh0IjoiWzhdIiwibWFudWFsT3ZlcnJpZGVUZXh0IjoiIn0sImNpdGF0aW9uSXRlbXMiOlt7ImlkIjoiZTNhYWEwNzItNTBkOS0zMDk4LWE3NTItMjAyOGFmM2RjYWRmIiwiaXRlbURhdGEiOnsidHlwZSI6ImFydGljbGUtam91cm5hbCIsImlkIjoiZTNhYWEwNzItNTBkOS0zMDk4LWE3NTItMjAyOGFmM2RjYWRmIiwidGl0bGUiOiJFZmZlY3RzIG9mIFRhIGNvbnRlbnQgb24gWW91bmfigJlzIG1vZHVsdXMgYW5kIHRlbnNpbGUgcHJvcGVydGllcyBvZiBiaW5hcnkgVGnigJNUYSBhbGxveXMgZm9yIGJpb21lZGljYWwgYXBwbGljYXRpb25zIiwiYXV0aG9yIjpbeyJmYW1pbHkiOiJaaG91IiwiZ2l2ZW4iOiJZaW5nIExvbmciLCJwYXJzZS1uYW1lcyI6ZmFsc2UsImRyb3BwaW5nLXBhcnRpY2xlIjoiIiwibm9uLWRyb3BwaW5nLXBhcnRpY2xlIjoiIn0seyJmYW1pbHkiOiJOaWlub21pIiwiZ2l2ZW4iOiJNaXRzdW8iLCJwYXJzZS1uYW1lcyI6ZmFsc2UsImRyb3BwaW5nLXBhcnRpY2xlIjoiIiwibm9uLWRyb3BwaW5nLXBhcnRpY2xlIjoiIn0seyJmYW1pbHkiOiJBa2Fob3JpIiwiZ2l2ZW4iOiJUb3NoaWthenUiLCJwYXJzZS1uYW1lcyI6ZmFsc2UsImRyb3BwaW5nLXBhcnRpY2xlIjoiIiwibm9uLWRyb3BwaW5nLXBhcnRpY2xlIjoiIn1dLCJjb250YWluZXItdGl0bGUiOiJNYXRlcmlhbHMgU2NpZW5jZSBhbmQgRW5naW5lZXJpbmc6IEEiLCJET0kiOiIxMC4xMDE2L0ouTVNFQS4yMDAzLjEyLjAxMSIsIklTU04iOiIwOTIxLTUwOTMiLCJpc3N1ZWQiOnsiZGF0ZS1wYXJ0cyI6W1syMDA0LDRdXX0sInBhZ2UiOiIyODMtMjkwIiwiYWJzdHJhY3QiOiJUaGUgZWZmZWN0cyBvZiBUYSBjb250ZW50IG9uIHRoZSBtaWNyb3N0cnVjdHVyZXMsIGR5bmFtaWMgWW91bmcncyBtb2R1bHVzIGFuZCB0ZW5zaWxlIHByb3BlcnRpZXMgb2YgdGhlIHF1ZW5jaGVkIFRpLVRhIGFsbG95cyB3ZXJlIGludmVzdGlnYXRlZCBmb3IgYmlvbWVkaWNhbCBhcHBsaWNhdGlvbnMuIFRoZSBtaWNyb3N0cnVjdHVyZXMgd2VyZSBleGFtaW5lZCB1c2luZyBhIHNjYW5uaW5nIGVsZWN0cm9uIG1pY3Jvc2NvcHkgKFNFTSkgYW5kIGFuIFgtcmF5IGRpZmZyYWN0aW9uIChYUkQpIGFuYWx5c2lzLiBUaGUgcmVzdWx0cyBpbmRpY2F0ZSB0aGF0IHRoZSBtaWNyb3N0cnVjdHVyZXMgb2YgdGhlIHF1ZW5jaGVkIGJpbmFyeSBUaS1UYSBhbGxveXMgYXJlIHNlbnNpdGl2ZSB0byBUYSBjb250ZW50LiBUaGUgVGktVGEgYWxsb3lzIGV4aGliaXQgbGFtZWxsYXIgSENQIG1hcnRlbnNpdGUgKM6x4oCyKSBzdHJ1Y3R1cmUgYXQgYSBUYSBjb250ZW50IGJlbG93IDIwJSwgbmVlZGxlLWxpa2Ugb3J0aG9yaG9tYmljIG1hcnRlbnNpdGUgKM6x4oCzKSBzdHJ1Y3R1cmUgYXQgYSBUYSBjb250ZW50IGJldHdlZW4gMzAtNTAlLCBtZXRhc3RhYmxlIM6yK86x4oCzIHN0cnVjdHVyZSBhdCBhIFRhIGNvbnRlbnQgb2YgNjAlLCBhbmQgc2luZ2xlIG1ldGFzdGFibGUgc3RydWN0dXJlIGF0IGEgVGEgY29udGVudCBhYm92ZSA2MCUuIFRoZSBkeW5hbWljIFlvdW5nJ3MgbW9kdWx1cyBhbmQgdGVuc2lsZSBwcm9wZXJ0aWVzIG9mIHRoZSBiaW5hcnkgVGktVGEgYWxsb3lzIGRlcGVuZCBzdHJvbmdseSBvbiBUYSBjb250ZW50LiBUaS0zMCUgVGEgYW5kIDcwJSBUYSBhbGxveXMgaGF2ZSBtdWNoIGxvd2VyIG1vZHVsdXMgYW5kIGEgZ29vZCBjb21iaW5hdGlvbiBvZiBoaWdoIHN0cmVuZ3RoIGFuZCBsb3cgbW9kdWx1cyBhbW9uZyBhbGwgdGhlIHN0dWRpZWQgVGktVGEgYWxsb3lzLiBUaGV5IGhhdmUgdGhlIGdyZWF0IHBvdGVudGlhbCB0byBiZWNvbWUgbmV3IGNhbmRpZGF0ZXMgZm9yIGJpb21lZGljYWwgYXBwbGljYXRpb25zLiDCqSAyMDA0IEVsc2V2aWVyIEIuVi4gQWxsIHJpZ2h0cyByZXNlcnZlZC4iLCJwdWJsaXNoZXIiOiJFbHNldmllciIsImlzc3VlIjoiMS0yIiwidm9sdW1lIjoiMzcxIiwiY29udGFpbmVyLXRpdGxlLXNob3J0IjoiIn0sImlzVGVtcG9yYXJ5IjpmYWxzZX1dfQ=="/>
            <w:id w:val="-325594573"/>
            <w:placeholder>
              <w:docPart w:val="DefaultPlaceholder_-1854013440"/>
            </w:placeholder>
          </w:sdtPr>
          <w:sdtContent>
            <w:tc>
              <w:tcPr>
                <w:tcW w:w="1557" w:type="dxa"/>
              </w:tcPr>
              <w:p w:rsidR="00614B0F" w:rsidRPr="00FE2BF9" w:rsidRDefault="00FE2BF9"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[8]</w:t>
                </w:r>
              </w:p>
            </w:tc>
          </w:sdtContent>
        </w:sdt>
      </w:tr>
      <w:tr w:rsidR="00614B0F" w:rsidRPr="00FE2BF9" w:rsidTr="006351B7">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lastRenderedPageBreak/>
              <w:t>Ti-25Ta (СЛМ)</w:t>
            </w:r>
          </w:p>
        </w:tc>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486</w:t>
            </w:r>
          </w:p>
        </w:tc>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540</w:t>
            </w:r>
          </w:p>
        </w:tc>
        <w:tc>
          <w:tcPr>
            <w:tcW w:w="1557"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18</w:t>
            </w:r>
          </w:p>
        </w:tc>
        <w:tc>
          <w:tcPr>
            <w:tcW w:w="1557"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65</w:t>
            </w:r>
          </w:p>
        </w:tc>
        <w:sdt>
          <w:sdtPr>
            <w:rPr>
              <w:rFonts w:ascii="Arial" w:hAnsi="Arial" w:cs="Arial"/>
              <w:color w:val="000000"/>
              <w:lang w:val="en-US"/>
            </w:rPr>
            <w:tag w:val="MENDELEY_CITATION_v3_eyJjaXRhdGlvbklEIjoiTUVOREVMRVlfQ0lUQVRJT05fODUyNjBhYzEtZWZmNy00MGNlLWEyZTEtNWM3NzJkZWYyZTFlIiwicHJvcGVydGllcyI6eyJub3RlSW5kZXgiOjB9LCJpc0VkaXRlZCI6ZmFsc2UsIm1hbnVhbE92ZXJyaWRlIjp7ImlzTWFudWFsbHlPdmVycmlkZGVuIjpmYWxzZSwiY2l0ZXByb2NUZXh0IjoiWzE5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V19"/>
            <w:id w:val="913668020"/>
            <w:placeholder>
              <w:docPart w:val="DefaultPlaceholder_-1854013440"/>
            </w:placeholder>
          </w:sdtPr>
          <w:sdtContent>
            <w:tc>
              <w:tcPr>
                <w:tcW w:w="1557" w:type="dxa"/>
              </w:tcPr>
              <w:p w:rsidR="00614B0F" w:rsidRPr="00FE2BF9" w:rsidRDefault="00FE2BF9" w:rsidP="00614B0F">
                <w:pPr>
                  <w:pStyle w:val="whitespace-pre-wrap"/>
                  <w:spacing w:before="0" w:beforeAutospacing="0" w:after="0" w:afterAutospacing="0"/>
                  <w:jc w:val="both"/>
                  <w:rPr>
                    <w:rFonts w:ascii="Arial" w:hAnsi="Arial" w:cs="Arial"/>
                    <w:color w:val="FF0000"/>
                    <w:lang w:val="en-US"/>
                  </w:rPr>
                </w:pPr>
                <w:r w:rsidRPr="00FE2BF9">
                  <w:rPr>
                    <w:rFonts w:ascii="Arial" w:hAnsi="Arial" w:cs="Arial"/>
                    <w:color w:val="000000"/>
                    <w:lang w:val="en-US"/>
                  </w:rPr>
                  <w:t>[19]</w:t>
                </w:r>
              </w:p>
            </w:tc>
          </w:sdtContent>
        </w:sdt>
      </w:tr>
      <w:tr w:rsidR="00614B0F" w:rsidRPr="00FE2BF9" w:rsidTr="006351B7">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Ti-50Ta (СЛМ)</w:t>
            </w:r>
          </w:p>
        </w:tc>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883</w:t>
            </w:r>
          </w:p>
        </w:tc>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925</w:t>
            </w:r>
          </w:p>
        </w:tc>
        <w:tc>
          <w:tcPr>
            <w:tcW w:w="1557"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11.7</w:t>
            </w:r>
          </w:p>
        </w:tc>
        <w:tc>
          <w:tcPr>
            <w:tcW w:w="1557"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76</w:t>
            </w:r>
          </w:p>
        </w:tc>
        <w:sdt>
          <w:sdtPr>
            <w:rPr>
              <w:rFonts w:ascii="Arial" w:hAnsi="Arial" w:cs="Arial"/>
              <w:color w:val="000000"/>
              <w:lang w:val="en-US"/>
            </w:rPr>
            <w:tag w:val="MENDELEY_CITATION_v3_eyJjaXRhdGlvbklEIjoiTUVOREVMRVlfQ0lUQVRJT05fOWMyZTIzY2MtMzNmYi00OTQ3LTk3MzQtZDZmM2ExNmVjMzMy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
            <w:id w:val="-1045374178"/>
            <w:placeholder>
              <w:docPart w:val="DefaultPlaceholder_-1854013440"/>
            </w:placeholder>
          </w:sdtPr>
          <w:sdtContent>
            <w:tc>
              <w:tcPr>
                <w:tcW w:w="1557" w:type="dxa"/>
              </w:tcPr>
              <w:p w:rsidR="00614B0F" w:rsidRPr="00FE2BF9" w:rsidRDefault="00FE2BF9"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[20]</w:t>
                </w:r>
              </w:p>
            </w:tc>
          </w:sdtContent>
        </w:sdt>
      </w:tr>
      <w:tr w:rsidR="00614B0F" w:rsidRPr="00FE2BF9" w:rsidTr="006351B7">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Ti6Al4V (СЛП)</w:t>
            </w:r>
          </w:p>
        </w:tc>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1106 ±10</w:t>
            </w:r>
          </w:p>
        </w:tc>
        <w:tc>
          <w:tcPr>
            <w:tcW w:w="1556"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1204 ± 10</w:t>
            </w:r>
          </w:p>
        </w:tc>
        <w:tc>
          <w:tcPr>
            <w:tcW w:w="1557"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9,1 ± 0,3</w:t>
            </w:r>
          </w:p>
        </w:tc>
        <w:tc>
          <w:tcPr>
            <w:tcW w:w="1557" w:type="dxa"/>
          </w:tcPr>
          <w:p w:rsidR="00614B0F" w:rsidRPr="00FE2BF9" w:rsidRDefault="00614B0F" w:rsidP="00614B0F">
            <w:pPr>
              <w:pStyle w:val="whitespace-pre-wrap"/>
              <w:spacing w:before="0" w:beforeAutospacing="0" w:after="0" w:afterAutospacing="0"/>
              <w:jc w:val="both"/>
              <w:rPr>
                <w:rFonts w:ascii="Arial" w:hAnsi="Arial" w:cs="Arial"/>
                <w:color w:val="000000"/>
                <w:lang w:val="en-US"/>
              </w:rPr>
            </w:pPr>
            <w:r w:rsidRPr="00FE2BF9">
              <w:rPr>
                <w:rFonts w:ascii="Arial" w:hAnsi="Arial" w:cs="Arial"/>
                <w:color w:val="000000"/>
                <w:lang w:val="en-US"/>
              </w:rPr>
              <w:t>148 ± 1</w:t>
            </w:r>
          </w:p>
        </w:tc>
        <w:sdt>
          <w:sdtPr>
            <w:rPr>
              <w:rFonts w:ascii="Arial" w:hAnsi="Arial" w:cs="Arial"/>
              <w:color w:val="000000"/>
            </w:rPr>
            <w:tag w:val="MENDELEY_CITATION_v3_eyJjaXRhdGlvbklEIjoiTUVOREVMRVlfQ0lUQVRJT05fNDZhNWU5NjYtZjQyMC00ODFkLTkzNmEtYTExMGNlZTJjMzc3IiwicHJvcGVydGllcyI6eyJub3RlSW5kZXgiOjB9LCJpc0VkaXRlZCI6ZmFsc2UsIm1hbnVhbE92ZXJyaWRlIjp7ImlzTWFudWFsbHlPdmVycmlkZGVuIjpmYWxzZSwiY2l0ZXByb2NUZXh0IjoiWzIxXSIsIm1hbnVhbE92ZXJyaWRlVGV4dCI6IiJ9LCJjaXRhdGlvbkl0ZW1zIjpbeyJpZCI6IjJmNTgwODY5LTdkZDItMzcxNi1hZTEwLWRkN2E4YjcwNDBkNyIsIml0ZW1EYXRhIjp7InR5cGUiOiJhcnRpY2xlLWpvdXJuYWwiLCJpZCI6IjJmNTgwODY5LTdkZDItMzcxNi1hZTEwLWRkN2E4YjcwNDBkNyIsInRpdGxlIjoiSW52ZXN0aWdhdGlvbiBvbiB0aGUgTWljcm9zdHJ1Y3R1cmUgYW5kIE1lY2hhbmljYWwgUHJvcGVydGllcyBvZiB0aGUgVGktVGEgQWxsb3kgd2l0aCBVbm1lbHRlZCBUYSBQYXJ0aWNsZXMgYnkgTGFzZXIgUG93ZGVyIEJlZCBGdXNpb24iLCJhdXRob3IiOlt7ImZhbWlseSI6IkdhbyIsImdpdmVuIjoiTXUiLCJwYXJzZS1uYW1lcyI6ZmFsc2UsImRyb3BwaW5nLXBhcnRpY2xlIjoiIiwibm9uLWRyb3BwaW5nLXBhcnRpY2xlIjoiIn0seyJmYW1pbHkiOiJIZSIsImdpdmVuIjoiRGluZ3lvbmciLCJwYXJzZS1uYW1lcyI6ZmFsc2UsImRyb3BwaW5nLXBhcnRpY2xlIjoiIiwibm9uLWRyb3BwaW5nLXBhcnRpY2xlIjoiIn0seyJmYW1pbHkiOiJDdWkiLCJnaXZlbiI6IkxpIiwicGFyc2UtbmFtZXMiOmZhbHNlLCJkcm9wcGluZy1wYXJ0aWNsZSI6IiIsIm5vbi1kcm9wcGluZy1wYXJ0aWNsZSI6IiJ9LHsiZmFtaWx5IjoiTWEiLCJnaXZlbiI6IkxpeGlhIiwicGFyc2UtbmFtZXMiOmZhbHNlLCJkcm9wcGluZy1wYXJ0aWNsZSI6IiIsIm5vbi1kcm9wcGluZy1wYXJ0aWNsZSI6IiJ9LHsiZmFtaWx5IjoiVGFuIiwiZ2l2ZW4iOiJaaGVuIiwicGFyc2UtbmFtZXMiOmZhbHNlLCJkcm9wcGluZy1wYXJ0aWNsZSI6IiIsIm5vbi1kcm9wcGluZy1wYXJ0aWNsZSI6IiJ9LHsiZmFtaWx5IjoiWmhvdSIsImdpdmVuIjoiWmhlbmciLCJwYXJzZS1uYW1lcyI6ZmFsc2UsImRyb3BwaW5nLXBhcnRpY2xlIjoiIiwibm9uLWRyb3BwaW5nLXBhcnRpY2xlIjoiIn0seyJmYW1pbHkiOiJHdW8iLCJnaXZlbiI6Ilhpbmd5ZSIsInBhcnNlLW5hbWVzIjpmYWxzZSwiZHJvcHBpbmctcGFydGljbGUiOiIiLCJub24tZHJvcHBpbmctcGFydGljbGUiOiIifV0sImNvbnRhaW5lci10aXRsZSI6Ik1hdGVyaWFscyIsIkRPSSI6IjEwLjMzOTAvbWExNjA2MjIwOCIsIklTU04iOiIxOTk2LTE5NDQiLCJVUkwiOiJodHRwczovL3d3dy5tZHBpLmNvbS8xOTk2LTE5NDQvMTYvNi8yMjA4IiwiaXNzdWVkIjp7ImRhdGUtcGFydHMiOltbMjAyMywzLDldXX0sInBhZ2UiOiIyMjA4IiwiYWJzdHJhY3QiOiJUaXRhbml1bS10YW50YWx1bSAoVGktVGEpIGFsbG95IGhhcyBleGNlbGxlbnQgYmlvbWVjaGFuaWNhbCBwcm9wZXJ0aWVzIHdpdGggaGlnaCBzdHJlbmd0aCBhbmQgbG93IFlvdW5n4oCZcyBtb2R1bHVzLCBzaG93aW5nIGdyZWF0IGFwcGxpY2F0aW9uIHBvdGVudGlhbCBpbiB0aGUgYmlvbWVkaWNhbCBpbmR1c3RyeS4gSW4gdGhpcyBzdHVkeSwgVGktVGEgYWxsb3kgc2FtcGxlcyB3ZXJlIHByZXBhcmVkIGJ5IGxhc2VyIHBvd2RlciBiZWQgZnVzaW9uIChMUEJGKSB0ZWNobm9sb2d5IHdpdGggbWl4ZWQgcHVyZSA3NSB3dC4lIFRpIGFuZCAyNSB3dC4lIFRhIHBvd2RlcnMgYXMgdGhlIGZlZWRzdG9jay4gVGhlIG1heGltdW0gcmVsYXRpdmUgZGVuc2l0eSBvZiBUaS1UYSBzYW1wbGVzIHByZXBhcmVkIGJ5IExQQkYgcmVhY2hlZCA5OS45JS4gSXQgaXMgd2VsbC1hY2NlcHRlZCB0aGF0IGZvdXIgbm9uZXF1aWxpYnJpdW0gcGhhc2VzLCBuYW1lbHksIM6x4oCyLCDOseKAsyBhbmQgbWV0YXN0YWJsZSDOsiBwaGFzZSBleGlzdCBpbiBUaS1UYSBhbGxveXMuIFRoZSBzdHJ1Y3R1cmUgb2YgzrHigLIsIM6x4oCzIGFuZCDOsiBhcmUgaGV4YWdvbmFsIGNsb3NlLXBhY2tlZCAoSENQKSwgYmFzZS1jZW50ZXJlZCBvcnRob3Job21iaWMgKEJDTykgYW5kIGJvZHktY2VudGVyZWQgY3ViaWMgKEJDQyksIHJlc3BlY3RpdmVseS4gWC1yYXkgRGlmZnJhY3Rpb24gKFhSRCkgYW5hbHlzaXMgc2hvd2VkIHRoYXQgdGhlIM6x4oCyIHBoYXNlIHRyYW5zZm9ybWVkIHRvIHRoZSDOseKAsyBwaGFzZSB3aXRoIHRoZSBpbmNyZWFzZSBvZiBlbmVyZ3kgZGVuc2l0eS4gVGhlIGxhbWVsbGFyIM6x4oCyL86x4oCzIHBoYXNlcyBhbmQgdGhlIM6x4oCzIHR3aW5zIHdlcmUgZ2VuZXJhdGVkIGluIHRoZSBwcmlvciDOsiBwaGFzZS4gVGhlIG1pY3Jvc3RydWN0dXJlIGFuZCBtZWNoYW5pY2FsIHByb3BlcnRpZXMgb2YgdGhlIFRpLVRhIGFsbG95IHdlcmUgb3B0aW1pemVkIHdpdGggZGlmZmVyZW50IExQQkYgcHJvY2Vzc2luZyBwYXJhbWV0ZXJzLiBUaGUgc2FtcGxlcyBwcmVwYXJlZCBieSBMUEJGIGVuZXJneSBkZW5zaXR5IG9mIDM4MSBKL21tMyBoYWQgYSBmYXZvcmFibGUgdWx0aW1hdGUgc3RyZW5ndGggKFVUUykgb2YgMTA3NiDCsSAyIE1QYSBhbmQgeWllbGQgc3RyZW5ndGggb2YgNzk1IMKxIDE2IE1QYS4gVGhlIHNhbXBsZXMgcHJlcGFyZWQgYnkgTFBCRiBlbmVyZ3kgZGVuc2l0eSBvZiA3NiBoYWQgZXhjZWxsZW50IGR1Y3RpbGl0eSwgd2l0aCBhbiBlbG9uZ2F0aW9uIG9mIDMxJSBhdCBmcmFjdHVyZS4iLCJpc3N1ZSI6IjYiLCJ2b2x1bWUiOiIxNiIsImNvbnRhaW5lci10aXRsZS1zaG9ydCI6IiJ9LCJpc1RlbXBvcmFyeSI6ZmFsc2V9XX0="/>
            <w:id w:val="-440137896"/>
            <w:placeholder>
              <w:docPart w:val="DefaultPlaceholder_-1854013440"/>
            </w:placeholder>
          </w:sdtPr>
          <w:sdtContent>
            <w:tc>
              <w:tcPr>
                <w:tcW w:w="1557" w:type="dxa"/>
              </w:tcPr>
              <w:p w:rsidR="00614B0F" w:rsidRPr="00FE2BF9" w:rsidRDefault="00FE2BF9" w:rsidP="00614B0F">
                <w:pPr>
                  <w:pStyle w:val="whitespace-pre-wrap"/>
                  <w:spacing w:before="0" w:beforeAutospacing="0" w:after="0" w:afterAutospacing="0"/>
                  <w:jc w:val="both"/>
                  <w:rPr>
                    <w:rFonts w:ascii="Arial" w:hAnsi="Arial" w:cs="Arial"/>
                    <w:color w:val="000000"/>
                  </w:rPr>
                </w:pPr>
                <w:r w:rsidRPr="00FE2BF9">
                  <w:rPr>
                    <w:rFonts w:ascii="Arial" w:hAnsi="Arial" w:cs="Arial"/>
                    <w:color w:val="000000"/>
                  </w:rPr>
                  <w:t>[21]</w:t>
                </w:r>
              </w:p>
            </w:tc>
          </w:sdtContent>
        </w:sdt>
      </w:tr>
    </w:tbl>
    <w:p w:rsidR="006351B7" w:rsidRPr="00FE2BF9" w:rsidRDefault="006351B7" w:rsidP="006351B7">
      <w:pPr>
        <w:pStyle w:val="whitespace-pre-wrap"/>
        <w:spacing w:before="0" w:beforeAutospacing="0" w:after="0" w:afterAutospacing="0"/>
        <w:jc w:val="both"/>
        <w:rPr>
          <w:rFonts w:ascii="Arial" w:hAnsi="Arial" w:cs="Arial"/>
          <w:color w:val="000000"/>
          <w:sz w:val="28"/>
          <w:szCs w:val="28"/>
          <w:lang w:val="en-US"/>
        </w:rPr>
      </w:pPr>
    </w:p>
    <w:p w:rsidR="00575561" w:rsidRPr="00FE2BF9" w:rsidRDefault="00575561" w:rsidP="00893396">
      <w:pPr>
        <w:ind w:firstLine="709"/>
        <w:jc w:val="both"/>
        <w:outlineLvl w:val="0"/>
        <w:rPr>
          <w:rFonts w:ascii="Arial" w:hAnsi="Arial" w:cs="Arial"/>
          <w:b/>
          <w:bCs/>
          <w:color w:val="000000"/>
          <w:kern w:val="36"/>
          <w:sz w:val="28"/>
          <w:szCs w:val="28"/>
          <w:lang w:val="en-US"/>
        </w:rPr>
      </w:pPr>
      <w:r w:rsidRPr="00FE2BF9">
        <w:rPr>
          <w:rFonts w:ascii="Arial" w:hAnsi="Arial" w:cs="Arial"/>
          <w:b/>
          <w:bCs/>
          <w:color w:val="000000"/>
          <w:kern w:val="36"/>
          <w:sz w:val="28"/>
          <w:szCs w:val="28"/>
          <w:lang w:val="en-US"/>
        </w:rPr>
        <w:t>Выводы</w:t>
      </w:r>
    </w:p>
    <w:p w:rsidR="00D348D6" w:rsidRDefault="00D348D6" w:rsidP="00D348D6">
      <w:pPr>
        <w:pStyle w:val="whitespace-normal"/>
        <w:spacing w:before="240" w:beforeAutospacing="0" w:after="0" w:afterAutospacing="0"/>
        <w:ind w:firstLine="709"/>
        <w:jc w:val="both"/>
        <w:rPr>
          <w:rFonts w:ascii="Arial" w:hAnsi="Arial" w:cs="Arial"/>
          <w:color w:val="000000"/>
          <w:sz w:val="28"/>
          <w:szCs w:val="28"/>
          <w:lang w:val="en-US"/>
        </w:rPr>
      </w:pPr>
      <w:r w:rsidRPr="00080889">
        <w:rPr>
          <w:rFonts w:ascii="Arial" w:hAnsi="Arial" w:cs="Arial"/>
          <w:color w:val="000000"/>
          <w:sz w:val="28"/>
          <w:szCs w:val="28"/>
        </w:rPr>
        <w:t xml:space="preserve">Всестороннее исследование параметров процесса </w:t>
      </w:r>
      <w:r w:rsidRPr="00D348D6">
        <w:rPr>
          <w:rFonts w:ascii="Arial" w:hAnsi="Arial" w:cs="Arial"/>
          <w:color w:val="000000"/>
          <w:sz w:val="28"/>
          <w:szCs w:val="28"/>
          <w:lang w:val="en-US"/>
        </w:rPr>
        <w:t>SLM</w:t>
      </w:r>
      <w:r w:rsidRPr="00080889">
        <w:rPr>
          <w:rFonts w:ascii="Arial" w:hAnsi="Arial" w:cs="Arial"/>
          <w:color w:val="000000"/>
          <w:sz w:val="28"/>
          <w:szCs w:val="28"/>
        </w:rPr>
        <w:t xml:space="preserve">, эволюции микроструктуры и механических свойств сплава </w:t>
      </w:r>
      <w:r w:rsidRPr="00D348D6">
        <w:rPr>
          <w:rFonts w:ascii="Arial" w:hAnsi="Arial" w:cs="Arial"/>
          <w:color w:val="000000"/>
          <w:sz w:val="28"/>
          <w:szCs w:val="28"/>
          <w:lang w:val="en-US"/>
        </w:rPr>
        <w:t>Ti</w:t>
      </w:r>
      <w:r w:rsidRPr="00080889">
        <w:rPr>
          <w:rFonts w:ascii="Arial" w:hAnsi="Arial" w:cs="Arial"/>
          <w:color w:val="000000"/>
          <w:sz w:val="28"/>
          <w:szCs w:val="28"/>
        </w:rPr>
        <w:t>-15</w:t>
      </w:r>
      <w:r w:rsidRPr="00D348D6">
        <w:rPr>
          <w:rFonts w:ascii="Arial" w:hAnsi="Arial" w:cs="Arial"/>
          <w:color w:val="000000"/>
          <w:sz w:val="28"/>
          <w:szCs w:val="28"/>
          <w:lang w:val="en-US"/>
        </w:rPr>
        <w:t>Ta</w:t>
      </w:r>
      <w:r w:rsidRPr="00080889">
        <w:rPr>
          <w:rFonts w:ascii="Arial" w:hAnsi="Arial" w:cs="Arial"/>
          <w:color w:val="000000"/>
          <w:sz w:val="28"/>
          <w:szCs w:val="28"/>
        </w:rPr>
        <w:t xml:space="preserve"> выявило несколько важных результатов, которые расширяют наше понимание этого перспективного биоматериала. </w:t>
      </w:r>
      <w:proofErr w:type="spellStart"/>
      <w:r w:rsidRPr="00D348D6">
        <w:rPr>
          <w:rFonts w:ascii="Arial" w:hAnsi="Arial" w:cs="Arial"/>
          <w:color w:val="000000"/>
          <w:sz w:val="28"/>
          <w:szCs w:val="28"/>
          <w:lang w:val="en-US"/>
        </w:rPr>
        <w:t>Основные</w:t>
      </w:r>
      <w:proofErr w:type="spellEnd"/>
      <w:r w:rsidRPr="00D348D6">
        <w:rPr>
          <w:rFonts w:ascii="Arial" w:hAnsi="Arial" w:cs="Arial"/>
          <w:color w:val="000000"/>
          <w:sz w:val="28"/>
          <w:szCs w:val="28"/>
          <w:lang w:val="en-US"/>
        </w:rPr>
        <w:t xml:space="preserve"> </w:t>
      </w:r>
      <w:proofErr w:type="spellStart"/>
      <w:r w:rsidRPr="00D348D6">
        <w:rPr>
          <w:rFonts w:ascii="Arial" w:hAnsi="Arial" w:cs="Arial"/>
          <w:color w:val="000000"/>
          <w:sz w:val="28"/>
          <w:szCs w:val="28"/>
          <w:lang w:val="en-US"/>
        </w:rPr>
        <w:t>выводы</w:t>
      </w:r>
      <w:proofErr w:type="spellEnd"/>
      <w:r w:rsidRPr="00D348D6">
        <w:rPr>
          <w:rFonts w:ascii="Arial" w:hAnsi="Arial" w:cs="Arial"/>
          <w:color w:val="000000"/>
          <w:sz w:val="28"/>
          <w:szCs w:val="28"/>
          <w:lang w:val="en-US"/>
        </w:rPr>
        <w:t xml:space="preserve"> </w:t>
      </w:r>
      <w:proofErr w:type="spellStart"/>
      <w:r w:rsidRPr="00D348D6">
        <w:rPr>
          <w:rFonts w:ascii="Arial" w:hAnsi="Arial" w:cs="Arial"/>
          <w:color w:val="000000"/>
          <w:sz w:val="28"/>
          <w:szCs w:val="28"/>
          <w:lang w:val="en-US"/>
        </w:rPr>
        <w:t>таковы</w:t>
      </w:r>
      <w:proofErr w:type="spellEnd"/>
      <w:r w:rsidRPr="00D348D6">
        <w:rPr>
          <w:rFonts w:ascii="Arial" w:hAnsi="Arial" w:cs="Arial"/>
          <w:color w:val="000000"/>
          <w:sz w:val="28"/>
          <w:szCs w:val="28"/>
          <w:lang w:val="en-US"/>
        </w:rPr>
        <w:t>:</w:t>
      </w:r>
    </w:p>
    <w:p w:rsidR="00893396" w:rsidRPr="00080889" w:rsidRDefault="00893396" w:rsidP="00D348D6">
      <w:pPr>
        <w:pStyle w:val="whitespace-normal"/>
        <w:numPr>
          <w:ilvl w:val="0"/>
          <w:numId w:val="8"/>
        </w:numPr>
        <w:spacing w:before="0" w:beforeAutospacing="0"/>
        <w:ind w:left="0" w:firstLine="709"/>
        <w:jc w:val="both"/>
        <w:rPr>
          <w:rFonts w:ascii="Arial" w:hAnsi="Arial" w:cs="Arial"/>
          <w:color w:val="000000"/>
          <w:sz w:val="28"/>
          <w:szCs w:val="28"/>
        </w:rPr>
      </w:pPr>
      <w:r w:rsidRPr="00080889">
        <w:rPr>
          <w:rFonts w:ascii="Arial" w:hAnsi="Arial" w:cs="Arial"/>
          <w:color w:val="000000"/>
          <w:sz w:val="28"/>
          <w:szCs w:val="28"/>
        </w:rPr>
        <w:t xml:space="preserve">Оптимальное окно обработки для </w:t>
      </w:r>
      <w:r w:rsidRPr="00893396">
        <w:rPr>
          <w:rFonts w:ascii="Arial" w:hAnsi="Arial" w:cs="Arial"/>
          <w:color w:val="000000"/>
          <w:sz w:val="28"/>
          <w:szCs w:val="28"/>
          <w:lang w:val="en-US"/>
        </w:rPr>
        <w:t>SLM</w:t>
      </w:r>
      <w:r w:rsidRPr="00080889">
        <w:rPr>
          <w:rFonts w:ascii="Arial" w:hAnsi="Arial" w:cs="Arial"/>
          <w:color w:val="000000"/>
          <w:sz w:val="28"/>
          <w:szCs w:val="28"/>
        </w:rPr>
        <w:t xml:space="preserve"> сплава </w:t>
      </w:r>
      <w:r w:rsidRPr="00893396">
        <w:rPr>
          <w:rFonts w:ascii="Arial" w:hAnsi="Arial" w:cs="Arial"/>
          <w:color w:val="000000"/>
          <w:sz w:val="28"/>
          <w:szCs w:val="28"/>
          <w:lang w:val="en-US"/>
        </w:rPr>
        <w:t>Ti</w:t>
      </w:r>
      <w:r w:rsidRPr="00080889">
        <w:rPr>
          <w:rFonts w:ascii="Arial" w:hAnsi="Arial" w:cs="Arial"/>
          <w:color w:val="000000"/>
          <w:sz w:val="28"/>
          <w:szCs w:val="28"/>
        </w:rPr>
        <w:t>-15</w:t>
      </w:r>
      <w:r w:rsidRPr="00893396">
        <w:rPr>
          <w:rFonts w:ascii="Arial" w:hAnsi="Arial" w:cs="Arial"/>
          <w:color w:val="000000"/>
          <w:sz w:val="28"/>
          <w:szCs w:val="28"/>
          <w:lang w:val="en-US"/>
        </w:rPr>
        <w:t>Ta</w:t>
      </w:r>
      <w:r w:rsidRPr="00080889">
        <w:rPr>
          <w:rFonts w:ascii="Arial" w:hAnsi="Arial" w:cs="Arial"/>
          <w:color w:val="000000"/>
          <w:sz w:val="28"/>
          <w:szCs w:val="28"/>
        </w:rPr>
        <w:t xml:space="preserve"> было установлено в диапазоне плотности энергии 60-80 Дж/мм³, что привело к значениям относительной плотности, превышающим 99,7%. Это было достигнуто при использовании мощности лазера 250-280 Вт, скорости сканирования 800 мм/с и шага штриховки 80-100 мкм.</w:t>
      </w:r>
    </w:p>
    <w:p w:rsidR="00893396" w:rsidRPr="00080889" w:rsidRDefault="00893396" w:rsidP="00893396">
      <w:pPr>
        <w:pStyle w:val="whitespace-normal"/>
        <w:numPr>
          <w:ilvl w:val="0"/>
          <w:numId w:val="8"/>
        </w:numPr>
        <w:ind w:left="0" w:firstLine="709"/>
        <w:jc w:val="both"/>
        <w:rPr>
          <w:rFonts w:ascii="Arial" w:hAnsi="Arial" w:cs="Arial"/>
          <w:color w:val="000000"/>
          <w:sz w:val="28"/>
          <w:szCs w:val="28"/>
        </w:rPr>
      </w:pPr>
      <w:r w:rsidRPr="00080889">
        <w:rPr>
          <w:rFonts w:ascii="Arial" w:hAnsi="Arial" w:cs="Arial"/>
          <w:color w:val="000000"/>
          <w:sz w:val="28"/>
          <w:szCs w:val="28"/>
        </w:rPr>
        <w:t xml:space="preserve">Интервал между штрихами существенно влияет на формирование фаз и эволюцию микроструктуры. Образцы, обработанные с интервалом между штрихами 100 мкм, показали преимущественно структуру </w:t>
      </w:r>
      <w:r w:rsidRPr="00893396">
        <w:rPr>
          <w:rFonts w:ascii="Arial" w:hAnsi="Arial" w:cs="Arial"/>
          <w:color w:val="000000"/>
          <w:sz w:val="28"/>
          <w:szCs w:val="28"/>
          <w:lang w:val="en-US"/>
        </w:rPr>
        <w:t>β</w:t>
      </w:r>
      <w:r w:rsidRPr="00080889">
        <w:rPr>
          <w:rFonts w:ascii="Arial" w:hAnsi="Arial" w:cs="Arial"/>
          <w:color w:val="000000"/>
          <w:sz w:val="28"/>
          <w:szCs w:val="28"/>
        </w:rPr>
        <w:t xml:space="preserve">-фазы, тогда как интервал 80 мкм способствовал образованию смешанной структуры </w:t>
      </w:r>
      <w:r w:rsidRPr="00893396">
        <w:rPr>
          <w:rFonts w:ascii="Arial" w:hAnsi="Arial" w:cs="Arial"/>
          <w:color w:val="000000"/>
          <w:sz w:val="28"/>
          <w:szCs w:val="28"/>
          <w:lang w:val="en-US"/>
        </w:rPr>
        <w:t>β</w:t>
      </w:r>
      <w:r w:rsidRPr="00080889">
        <w:rPr>
          <w:rFonts w:ascii="Arial" w:hAnsi="Arial" w:cs="Arial"/>
          <w:color w:val="000000"/>
          <w:sz w:val="28"/>
          <w:szCs w:val="28"/>
        </w:rPr>
        <w:t>+</w:t>
      </w:r>
      <w:r w:rsidRPr="00893396">
        <w:rPr>
          <w:rFonts w:ascii="Arial" w:hAnsi="Arial" w:cs="Arial"/>
          <w:color w:val="000000"/>
          <w:sz w:val="28"/>
          <w:szCs w:val="28"/>
          <w:lang w:val="en-US"/>
        </w:rPr>
        <w:t>α</w:t>
      </w:r>
      <w:r w:rsidRPr="00080889">
        <w:rPr>
          <w:rFonts w:ascii="Arial" w:hAnsi="Arial" w:cs="Arial"/>
          <w:color w:val="000000"/>
          <w:sz w:val="28"/>
          <w:szCs w:val="28"/>
        </w:rPr>
        <w:t>" из-за повышенных скоростей охлаждения и температурных градиентов.</w:t>
      </w:r>
    </w:p>
    <w:p w:rsidR="00893396" w:rsidRPr="00893396" w:rsidRDefault="00893396" w:rsidP="00893396">
      <w:pPr>
        <w:pStyle w:val="whitespace-normal"/>
        <w:numPr>
          <w:ilvl w:val="0"/>
          <w:numId w:val="8"/>
        </w:numPr>
        <w:ind w:left="0" w:firstLine="709"/>
        <w:jc w:val="both"/>
        <w:rPr>
          <w:rFonts w:ascii="Arial" w:hAnsi="Arial" w:cs="Arial"/>
          <w:color w:val="000000"/>
          <w:sz w:val="28"/>
          <w:szCs w:val="28"/>
          <w:lang w:val="en-US"/>
        </w:rPr>
      </w:pPr>
      <w:r w:rsidRPr="00080889">
        <w:rPr>
          <w:rFonts w:ascii="Arial" w:hAnsi="Arial" w:cs="Arial"/>
          <w:color w:val="000000"/>
          <w:sz w:val="28"/>
          <w:szCs w:val="28"/>
        </w:rPr>
        <w:t xml:space="preserve">Несмотря на микроструктурные различия, оба режима обработки продемонстрировали превосходные механические свойства в состоянии «как построено» с пределом прочности на растяжение ~540 МПа, удлинением более 20% и модулем Юнга около 90 ГПа. </w:t>
      </w:r>
      <w:r w:rsidRPr="00893396">
        <w:rPr>
          <w:rFonts w:ascii="Arial" w:hAnsi="Arial" w:cs="Arial"/>
          <w:color w:val="000000"/>
          <w:sz w:val="28"/>
          <w:szCs w:val="28"/>
          <w:lang w:val="en-US"/>
        </w:rPr>
        <w:t>Такое сочетание свойств особенно выгодно для биомедицинских применений.</w:t>
      </w:r>
    </w:p>
    <w:p w:rsidR="00893396" w:rsidRPr="00080889" w:rsidRDefault="00893396" w:rsidP="00893396">
      <w:pPr>
        <w:pStyle w:val="whitespace-normal"/>
        <w:numPr>
          <w:ilvl w:val="0"/>
          <w:numId w:val="8"/>
        </w:numPr>
        <w:ind w:left="0" w:firstLine="709"/>
        <w:jc w:val="both"/>
        <w:rPr>
          <w:rFonts w:ascii="Arial" w:hAnsi="Arial" w:cs="Arial"/>
          <w:color w:val="000000"/>
          <w:sz w:val="28"/>
          <w:szCs w:val="28"/>
        </w:rPr>
      </w:pPr>
      <w:r w:rsidRPr="00080889">
        <w:rPr>
          <w:rFonts w:ascii="Arial" w:hAnsi="Arial" w:cs="Arial"/>
          <w:color w:val="000000"/>
          <w:sz w:val="28"/>
          <w:szCs w:val="28"/>
        </w:rPr>
        <w:t>Последующая термообработка при 950°</w:t>
      </w:r>
      <w:r w:rsidRPr="00893396">
        <w:rPr>
          <w:rFonts w:ascii="Arial" w:hAnsi="Arial" w:cs="Arial"/>
          <w:color w:val="000000"/>
          <w:sz w:val="28"/>
          <w:szCs w:val="28"/>
          <w:lang w:val="en-US"/>
        </w:rPr>
        <w:t>C</w:t>
      </w:r>
      <w:r w:rsidRPr="00080889">
        <w:rPr>
          <w:rFonts w:ascii="Arial" w:hAnsi="Arial" w:cs="Arial"/>
          <w:color w:val="000000"/>
          <w:sz w:val="28"/>
          <w:szCs w:val="28"/>
        </w:rPr>
        <w:t xml:space="preserve"> привела к формированию равновесной </w:t>
      </w:r>
      <w:r w:rsidRPr="00893396">
        <w:rPr>
          <w:rFonts w:ascii="Arial" w:hAnsi="Arial" w:cs="Arial"/>
          <w:color w:val="000000"/>
          <w:sz w:val="28"/>
          <w:szCs w:val="28"/>
          <w:lang w:val="en-US"/>
        </w:rPr>
        <w:t>α</w:t>
      </w:r>
      <w:r w:rsidRPr="00080889">
        <w:rPr>
          <w:rFonts w:ascii="Arial" w:hAnsi="Arial" w:cs="Arial"/>
          <w:color w:val="000000"/>
          <w:sz w:val="28"/>
          <w:szCs w:val="28"/>
        </w:rPr>
        <w:t>+</w:t>
      </w:r>
      <w:r w:rsidRPr="00893396">
        <w:rPr>
          <w:rFonts w:ascii="Arial" w:hAnsi="Arial" w:cs="Arial"/>
          <w:color w:val="000000"/>
          <w:sz w:val="28"/>
          <w:szCs w:val="28"/>
          <w:lang w:val="en-US"/>
        </w:rPr>
        <w:t>β</w:t>
      </w:r>
      <w:r w:rsidRPr="00080889">
        <w:rPr>
          <w:rFonts w:ascii="Arial" w:hAnsi="Arial" w:cs="Arial"/>
          <w:color w:val="000000"/>
          <w:sz w:val="28"/>
          <w:szCs w:val="28"/>
        </w:rPr>
        <w:t xml:space="preserve"> структуры, характеризующейся однородной пластинчатой ​​морфологией. Термообработка привела к умеренному снижению прочности (523 МПа) при сохранении хорошей пластичности (~19%) и небольшому повышению модуля Юнга (93 ГПа).</w:t>
      </w:r>
    </w:p>
    <w:p w:rsidR="00893396" w:rsidRPr="00080889" w:rsidRDefault="00893396" w:rsidP="00893396">
      <w:pPr>
        <w:pStyle w:val="whitespace-normal"/>
        <w:numPr>
          <w:ilvl w:val="0"/>
          <w:numId w:val="8"/>
        </w:numPr>
        <w:spacing w:after="0" w:afterAutospacing="0"/>
        <w:ind w:left="0" w:firstLine="709"/>
        <w:jc w:val="both"/>
        <w:rPr>
          <w:rFonts w:ascii="Arial" w:hAnsi="Arial" w:cs="Arial"/>
          <w:color w:val="000000"/>
          <w:sz w:val="28"/>
          <w:szCs w:val="28"/>
        </w:rPr>
      </w:pPr>
      <w:r w:rsidRPr="00080889">
        <w:rPr>
          <w:rFonts w:ascii="Arial" w:hAnsi="Arial" w:cs="Arial"/>
          <w:color w:val="000000"/>
          <w:sz w:val="28"/>
          <w:szCs w:val="28"/>
        </w:rPr>
        <w:t xml:space="preserve">Разработанный сплав </w:t>
      </w:r>
      <w:r w:rsidRPr="00893396">
        <w:rPr>
          <w:rFonts w:ascii="Arial" w:hAnsi="Arial" w:cs="Arial"/>
          <w:color w:val="000000"/>
          <w:sz w:val="28"/>
          <w:szCs w:val="28"/>
          <w:lang w:val="en-US"/>
        </w:rPr>
        <w:t>Ti</w:t>
      </w:r>
      <w:r w:rsidRPr="00080889">
        <w:rPr>
          <w:rFonts w:ascii="Arial" w:hAnsi="Arial" w:cs="Arial"/>
          <w:color w:val="000000"/>
          <w:sz w:val="28"/>
          <w:szCs w:val="28"/>
        </w:rPr>
        <w:t>-15</w:t>
      </w:r>
      <w:r w:rsidRPr="00893396">
        <w:rPr>
          <w:rFonts w:ascii="Arial" w:hAnsi="Arial" w:cs="Arial"/>
          <w:color w:val="000000"/>
          <w:sz w:val="28"/>
          <w:szCs w:val="28"/>
          <w:lang w:val="en-US"/>
        </w:rPr>
        <w:t>Ta</w:t>
      </w:r>
      <w:r w:rsidRPr="00080889">
        <w:rPr>
          <w:rFonts w:ascii="Arial" w:hAnsi="Arial" w:cs="Arial"/>
          <w:color w:val="000000"/>
          <w:sz w:val="28"/>
          <w:szCs w:val="28"/>
        </w:rPr>
        <w:t xml:space="preserve">, обработанный методом селективного лазерного плавления, демонстрирует превосходную биомеханическую совместимость по сравнению с обычным сплавом </w:t>
      </w:r>
      <w:r w:rsidRPr="00893396">
        <w:rPr>
          <w:rFonts w:ascii="Arial" w:hAnsi="Arial" w:cs="Arial"/>
          <w:color w:val="000000"/>
          <w:sz w:val="28"/>
          <w:szCs w:val="28"/>
          <w:lang w:val="en-US"/>
        </w:rPr>
        <w:t>Ti</w:t>
      </w:r>
      <w:r w:rsidRPr="00080889">
        <w:rPr>
          <w:rFonts w:ascii="Arial" w:hAnsi="Arial" w:cs="Arial"/>
          <w:color w:val="000000"/>
          <w:sz w:val="28"/>
          <w:szCs w:val="28"/>
        </w:rPr>
        <w:t>6</w:t>
      </w:r>
      <w:r w:rsidRPr="00893396">
        <w:rPr>
          <w:rFonts w:ascii="Arial" w:hAnsi="Arial" w:cs="Arial"/>
          <w:color w:val="000000"/>
          <w:sz w:val="28"/>
          <w:szCs w:val="28"/>
          <w:lang w:val="en-US"/>
        </w:rPr>
        <w:t>Al</w:t>
      </w:r>
      <w:r w:rsidRPr="00080889">
        <w:rPr>
          <w:rFonts w:ascii="Arial" w:hAnsi="Arial" w:cs="Arial"/>
          <w:color w:val="000000"/>
          <w:sz w:val="28"/>
          <w:szCs w:val="28"/>
        </w:rPr>
        <w:t>4</w:t>
      </w:r>
      <w:r w:rsidRPr="00893396">
        <w:rPr>
          <w:rFonts w:ascii="Arial" w:hAnsi="Arial" w:cs="Arial"/>
          <w:color w:val="000000"/>
          <w:sz w:val="28"/>
          <w:szCs w:val="28"/>
          <w:lang w:val="en-US"/>
        </w:rPr>
        <w:t>V</w:t>
      </w:r>
      <w:r w:rsidRPr="00080889">
        <w:rPr>
          <w:rFonts w:ascii="Arial" w:hAnsi="Arial" w:cs="Arial"/>
          <w:color w:val="000000"/>
          <w:sz w:val="28"/>
          <w:szCs w:val="28"/>
        </w:rPr>
        <w:t>, демонстрируя значительно более низкий модуль упругости (89–93 ГПа против 148 ГПа) и более высокую пластичность (19–21% против 9%), сохраняя при этом достаточную прочность для применения в условиях нагрузки.</w:t>
      </w:r>
    </w:p>
    <w:p w:rsidR="00893396" w:rsidRPr="00080889" w:rsidRDefault="00893396" w:rsidP="00893396">
      <w:pPr>
        <w:pStyle w:val="whitespace-pre-wrap"/>
        <w:ind w:firstLine="709"/>
        <w:jc w:val="both"/>
        <w:rPr>
          <w:rFonts w:ascii="Arial" w:hAnsi="Arial" w:cs="Arial"/>
          <w:color w:val="000000"/>
          <w:sz w:val="28"/>
          <w:szCs w:val="28"/>
        </w:rPr>
      </w:pPr>
      <w:r w:rsidRPr="00080889">
        <w:rPr>
          <w:rFonts w:ascii="Arial" w:hAnsi="Arial" w:cs="Arial"/>
          <w:color w:val="000000"/>
          <w:sz w:val="28"/>
          <w:szCs w:val="28"/>
        </w:rPr>
        <w:t xml:space="preserve">Полученные результаты устанавливают фундаментальные взаимосвязи между процессом, структурой и свойствами для сплава </w:t>
      </w:r>
      <w:r w:rsidRPr="00893396">
        <w:rPr>
          <w:rFonts w:ascii="Arial" w:hAnsi="Arial" w:cs="Arial"/>
          <w:color w:val="000000"/>
          <w:sz w:val="28"/>
          <w:szCs w:val="28"/>
          <w:lang w:val="en-US"/>
        </w:rPr>
        <w:t>Ti</w:t>
      </w:r>
      <w:r w:rsidRPr="00080889">
        <w:rPr>
          <w:rFonts w:ascii="Arial" w:hAnsi="Arial" w:cs="Arial"/>
          <w:color w:val="000000"/>
          <w:sz w:val="28"/>
          <w:szCs w:val="28"/>
        </w:rPr>
        <w:t>-15</w:t>
      </w:r>
      <w:r w:rsidRPr="00893396">
        <w:rPr>
          <w:rFonts w:ascii="Arial" w:hAnsi="Arial" w:cs="Arial"/>
          <w:color w:val="000000"/>
          <w:sz w:val="28"/>
          <w:szCs w:val="28"/>
          <w:lang w:val="en-US"/>
        </w:rPr>
        <w:t>Ta</w:t>
      </w:r>
      <w:r w:rsidRPr="00080889">
        <w:rPr>
          <w:rFonts w:ascii="Arial" w:hAnsi="Arial" w:cs="Arial"/>
          <w:color w:val="000000"/>
          <w:sz w:val="28"/>
          <w:szCs w:val="28"/>
        </w:rPr>
        <w:t>, изготовленного методом селективного лазерного плавления, и обеспечивают комплексную основу для производства биомедицинских компонентов с оптимизированными механическими свойствами.</w:t>
      </w:r>
    </w:p>
    <w:p w:rsidR="00893396" w:rsidRPr="00080889" w:rsidRDefault="00893396" w:rsidP="001917E5">
      <w:pPr>
        <w:pStyle w:val="whitespace-pre-wrap"/>
        <w:spacing w:before="0" w:beforeAutospacing="0" w:after="0" w:afterAutospacing="0"/>
        <w:ind w:firstLine="709"/>
        <w:jc w:val="both"/>
        <w:rPr>
          <w:rFonts w:ascii="Arial" w:hAnsi="Arial" w:cs="Arial"/>
          <w:b/>
          <w:bCs/>
          <w:sz w:val="28"/>
          <w:szCs w:val="28"/>
        </w:rPr>
      </w:pPr>
    </w:p>
    <w:p w:rsidR="006351B7" w:rsidRPr="00080889" w:rsidRDefault="00575561" w:rsidP="001917E5">
      <w:pPr>
        <w:pStyle w:val="whitespace-pre-wrap"/>
        <w:spacing w:before="0" w:beforeAutospacing="0" w:after="0" w:afterAutospacing="0"/>
        <w:ind w:firstLine="709"/>
        <w:jc w:val="both"/>
        <w:rPr>
          <w:rFonts w:ascii="Arial" w:hAnsi="Arial" w:cs="Arial"/>
          <w:b/>
          <w:bCs/>
          <w:sz w:val="28"/>
          <w:szCs w:val="28"/>
        </w:rPr>
      </w:pPr>
      <w:r w:rsidRPr="00080889">
        <w:rPr>
          <w:rFonts w:ascii="Arial" w:hAnsi="Arial" w:cs="Arial"/>
          <w:b/>
          <w:bCs/>
          <w:sz w:val="28"/>
          <w:szCs w:val="28"/>
        </w:rPr>
        <w:t>Финансирование</w:t>
      </w:r>
    </w:p>
    <w:p w:rsidR="00575561" w:rsidRPr="00080889" w:rsidRDefault="00575561" w:rsidP="001917E5">
      <w:pPr>
        <w:pStyle w:val="whitespace-pre-wrap"/>
        <w:spacing w:before="0" w:beforeAutospacing="0" w:after="0" w:afterAutospacing="0"/>
        <w:ind w:firstLine="709"/>
        <w:jc w:val="both"/>
        <w:rPr>
          <w:rFonts w:ascii="Arial" w:hAnsi="Arial" w:cs="Arial"/>
          <w:sz w:val="28"/>
          <w:szCs w:val="28"/>
        </w:rPr>
      </w:pPr>
      <w:r w:rsidRPr="00080889">
        <w:rPr>
          <w:rFonts w:ascii="Arial" w:hAnsi="Arial" w:cs="Arial"/>
          <w:sz w:val="28"/>
          <w:szCs w:val="28"/>
        </w:rPr>
        <w:t>Исследование выполнено при поддержке Министерства науки и высшего образования Российской Федерации (соглашение № 075-15-2024-562).</w:t>
      </w:r>
    </w:p>
    <w:p w:rsidR="00097097" w:rsidRPr="00080889" w:rsidRDefault="00097097" w:rsidP="001917E5">
      <w:pPr>
        <w:pStyle w:val="whitespace-pre-wrap"/>
        <w:spacing w:before="0" w:beforeAutospacing="0" w:after="0" w:afterAutospacing="0"/>
        <w:ind w:firstLine="709"/>
        <w:jc w:val="both"/>
        <w:rPr>
          <w:rFonts w:ascii="Arial" w:hAnsi="Arial" w:cs="Arial"/>
        </w:rPr>
      </w:pPr>
    </w:p>
    <w:p w:rsidR="00097097" w:rsidRPr="00FE2BF9" w:rsidRDefault="00097097" w:rsidP="00097097">
      <w:pPr>
        <w:spacing w:before="100" w:beforeAutospacing="1" w:after="100" w:afterAutospacing="1"/>
        <w:ind w:firstLine="709"/>
        <w:jc w:val="both"/>
        <w:outlineLvl w:val="0"/>
        <w:rPr>
          <w:rFonts w:ascii="Arial" w:hAnsi="Arial" w:cs="Arial"/>
          <w:b/>
          <w:bCs/>
          <w:color w:val="000000"/>
          <w:kern w:val="36"/>
          <w:sz w:val="28"/>
          <w:szCs w:val="28"/>
          <w:lang w:val="en-US"/>
        </w:rPr>
      </w:pPr>
      <w:r w:rsidRPr="00FE2BF9">
        <w:rPr>
          <w:rFonts w:ascii="Arial" w:hAnsi="Arial" w:cs="Arial"/>
          <w:b/>
          <w:bCs/>
          <w:color w:val="000000"/>
          <w:kern w:val="36"/>
          <w:sz w:val="28"/>
          <w:szCs w:val="28"/>
          <w:lang w:val="en-US"/>
        </w:rPr>
        <w:t>Ссылки</w:t>
      </w:r>
    </w:p>
    <w:sdt>
      <w:sdtPr>
        <w:rPr>
          <w:rFonts w:ascii="Arial" w:hAnsi="Arial" w:cs="Arial"/>
          <w:bCs/>
          <w:color w:val="000000"/>
          <w:sz w:val="28"/>
          <w:szCs w:val="28"/>
          <w:lang w:val="en-US"/>
        </w:rPr>
        <w:tag w:val="MENDELEY_BIBLIOGRAPHY"/>
        <w:id w:val="1327085831"/>
        <w:placeholder>
          <w:docPart w:val="DefaultPlaceholder_-1854013440"/>
        </w:placeholder>
      </w:sdtPr>
      <w:sdtContent>
        <w:p w:rsidR="00FE2BF9" w:rsidRPr="00D348D6" w:rsidRDefault="00FE2BF9" w:rsidP="00D348D6">
          <w:pPr>
            <w:autoSpaceDE w:val="0"/>
            <w:autoSpaceDN w:val="0"/>
            <w:ind w:hanging="640"/>
            <w:jc w:val="both"/>
            <w:divId w:val="1520201399"/>
            <w:rPr>
              <w:rFonts w:ascii="Arial" w:hAnsi="Arial" w:cs="Arial"/>
              <w:sz w:val="28"/>
              <w:szCs w:val="28"/>
              <w:lang w:val="en-US"/>
            </w:rPr>
          </w:pPr>
          <w:r w:rsidRPr="00D348D6">
            <w:rPr>
              <w:rFonts w:ascii="Arial" w:hAnsi="Arial" w:cs="Arial"/>
              <w:sz w:val="28"/>
              <w:szCs w:val="28"/>
              <w:lang w:val="en-US"/>
            </w:rPr>
            <w:t>1.</w:t>
          </w:r>
          <w:r w:rsidRPr="00D348D6">
            <w:rPr>
              <w:rFonts w:ascii="Arial" w:hAnsi="Arial" w:cs="Arial"/>
              <w:sz w:val="28"/>
              <w:szCs w:val="28"/>
              <w:lang w:val="en-US"/>
            </w:rPr>
            <w:tab/>
            <w:t>Rack H.J., Qazi J.I. Titanium alloys for biomedical applications // Materials Science and Engineering: C. 2006. Vol. 26, № 8. P. 1269–1277.</w:t>
          </w:r>
        </w:p>
        <w:p w:rsidR="00FE2BF9" w:rsidRPr="00D348D6" w:rsidRDefault="00FE2BF9" w:rsidP="00D348D6">
          <w:pPr>
            <w:autoSpaceDE w:val="0"/>
            <w:autoSpaceDN w:val="0"/>
            <w:ind w:hanging="640"/>
            <w:jc w:val="both"/>
            <w:divId w:val="628433225"/>
            <w:rPr>
              <w:rFonts w:ascii="Arial" w:hAnsi="Arial" w:cs="Arial"/>
              <w:sz w:val="28"/>
              <w:szCs w:val="28"/>
              <w:lang w:val="en-US"/>
            </w:rPr>
          </w:pPr>
          <w:r w:rsidRPr="00D348D6">
            <w:rPr>
              <w:rFonts w:ascii="Arial" w:hAnsi="Arial" w:cs="Arial"/>
              <w:sz w:val="28"/>
              <w:szCs w:val="28"/>
              <w:lang w:val="en-US"/>
            </w:rPr>
            <w:t>2.</w:t>
          </w:r>
          <w:r w:rsidRPr="00D348D6">
            <w:rPr>
              <w:rFonts w:ascii="Arial" w:hAnsi="Arial" w:cs="Arial"/>
              <w:sz w:val="28"/>
              <w:szCs w:val="28"/>
              <w:lang w:val="en-US"/>
            </w:rPr>
            <w:tab/>
          </w:r>
          <w:proofErr w:type="spellStart"/>
          <w:r w:rsidRPr="00D348D6">
            <w:rPr>
              <w:rFonts w:ascii="Arial" w:hAnsi="Arial" w:cs="Arial"/>
              <w:sz w:val="28"/>
              <w:szCs w:val="28"/>
              <w:lang w:val="en-US"/>
            </w:rPr>
            <w:t>Niinomi</w:t>
          </w:r>
          <w:proofErr w:type="spellEnd"/>
          <w:r w:rsidRPr="00D348D6">
            <w:rPr>
              <w:rFonts w:ascii="Arial" w:hAnsi="Arial" w:cs="Arial"/>
              <w:sz w:val="28"/>
              <w:szCs w:val="28"/>
              <w:lang w:val="en-US"/>
            </w:rPr>
            <w:t xml:space="preserve"> M. Mechanical properties of biomedical titanium alloys // Materials Science and Engineering: A. 1998. Vol. 243, № 1–2. P. 231–236.</w:t>
          </w:r>
        </w:p>
        <w:p w:rsidR="00FE2BF9" w:rsidRPr="00D348D6" w:rsidRDefault="00FE2BF9" w:rsidP="00D348D6">
          <w:pPr>
            <w:autoSpaceDE w:val="0"/>
            <w:autoSpaceDN w:val="0"/>
            <w:ind w:hanging="640"/>
            <w:jc w:val="both"/>
            <w:divId w:val="596332278"/>
            <w:rPr>
              <w:rFonts w:ascii="Arial" w:hAnsi="Arial" w:cs="Arial"/>
              <w:sz w:val="28"/>
              <w:szCs w:val="28"/>
              <w:lang w:val="en-US"/>
            </w:rPr>
          </w:pPr>
          <w:r w:rsidRPr="00D348D6">
            <w:rPr>
              <w:rFonts w:ascii="Arial" w:hAnsi="Arial" w:cs="Arial"/>
              <w:sz w:val="28"/>
              <w:szCs w:val="28"/>
              <w:lang w:val="en-US"/>
            </w:rPr>
            <w:t>3.</w:t>
          </w:r>
          <w:r w:rsidRPr="00D348D6">
            <w:rPr>
              <w:rFonts w:ascii="Arial" w:hAnsi="Arial" w:cs="Arial"/>
              <w:sz w:val="28"/>
              <w:szCs w:val="28"/>
              <w:lang w:val="en-US"/>
            </w:rPr>
            <w:tab/>
            <w:t>Niinomi M., Nakai M., Hieda J. Development of new metallic alloys for biomedical applications // Acta Biomater. Elsevier, 2012. Vol. 8, № 11. P. 3888–3903.</w:t>
          </w:r>
        </w:p>
        <w:p w:rsidR="00FE2BF9" w:rsidRPr="00D348D6" w:rsidRDefault="00FE2BF9" w:rsidP="00D348D6">
          <w:pPr>
            <w:autoSpaceDE w:val="0"/>
            <w:autoSpaceDN w:val="0"/>
            <w:ind w:hanging="640"/>
            <w:jc w:val="both"/>
            <w:divId w:val="1037656556"/>
            <w:rPr>
              <w:rFonts w:ascii="Arial" w:hAnsi="Arial" w:cs="Arial"/>
              <w:sz w:val="28"/>
              <w:szCs w:val="28"/>
              <w:lang w:val="en-US"/>
            </w:rPr>
          </w:pPr>
          <w:r w:rsidRPr="00D348D6">
            <w:rPr>
              <w:rFonts w:ascii="Arial" w:hAnsi="Arial" w:cs="Arial"/>
              <w:sz w:val="28"/>
              <w:szCs w:val="28"/>
              <w:lang w:val="en-US"/>
            </w:rPr>
            <w:t>4.</w:t>
          </w:r>
          <w:r w:rsidRPr="00D348D6">
            <w:rPr>
              <w:rFonts w:ascii="Arial" w:hAnsi="Arial" w:cs="Arial"/>
              <w:sz w:val="28"/>
              <w:szCs w:val="28"/>
              <w:lang w:val="en-US"/>
            </w:rPr>
            <w:tab/>
            <w:t>Challa V.S.A., Mali S., Misra R.D.K. Reduced toxicity and superior cellular response of preosteoblasts to Ti</w:t>
          </w:r>
          <w:r w:rsidRPr="00D348D6">
            <w:rPr>
              <w:rFonts w:ascii="Cambria Math" w:hAnsi="Cambria Math" w:cs="Cambria Math"/>
              <w:sz w:val="28"/>
              <w:szCs w:val="28"/>
              <w:lang w:val="en-US"/>
            </w:rPr>
            <w:t>‐</w:t>
          </w:r>
          <w:r w:rsidRPr="00D348D6">
            <w:rPr>
              <w:rFonts w:ascii="Arial" w:hAnsi="Arial" w:cs="Arial"/>
              <w:sz w:val="28"/>
              <w:szCs w:val="28"/>
              <w:lang w:val="en-US"/>
            </w:rPr>
            <w:t>6Al</w:t>
          </w:r>
          <w:r w:rsidRPr="00D348D6">
            <w:rPr>
              <w:rFonts w:ascii="Cambria Math" w:hAnsi="Cambria Math" w:cs="Cambria Math"/>
              <w:sz w:val="28"/>
              <w:szCs w:val="28"/>
              <w:lang w:val="en-US"/>
            </w:rPr>
            <w:t>‐</w:t>
          </w:r>
          <w:r w:rsidRPr="00D348D6">
            <w:rPr>
              <w:rFonts w:ascii="Arial" w:hAnsi="Arial" w:cs="Arial"/>
              <w:sz w:val="28"/>
              <w:szCs w:val="28"/>
              <w:lang w:val="en-US"/>
            </w:rPr>
            <w:t>7Nb alloy and comparison with Ti</w:t>
          </w:r>
          <w:r w:rsidRPr="00D348D6">
            <w:rPr>
              <w:rFonts w:ascii="Cambria Math" w:hAnsi="Cambria Math" w:cs="Cambria Math"/>
              <w:sz w:val="28"/>
              <w:szCs w:val="28"/>
              <w:lang w:val="en-US"/>
            </w:rPr>
            <w:t>‐</w:t>
          </w:r>
          <w:r w:rsidRPr="00D348D6">
            <w:rPr>
              <w:rFonts w:ascii="Arial" w:hAnsi="Arial" w:cs="Arial"/>
              <w:sz w:val="28"/>
              <w:szCs w:val="28"/>
              <w:lang w:val="en-US"/>
            </w:rPr>
            <w:t>6Al</w:t>
          </w:r>
          <w:r w:rsidRPr="00D348D6">
            <w:rPr>
              <w:rFonts w:ascii="Cambria Math" w:hAnsi="Cambria Math" w:cs="Cambria Math"/>
              <w:sz w:val="28"/>
              <w:szCs w:val="28"/>
              <w:lang w:val="en-US"/>
            </w:rPr>
            <w:t>‐</w:t>
          </w:r>
          <w:r w:rsidRPr="00D348D6">
            <w:rPr>
              <w:rFonts w:ascii="Arial" w:hAnsi="Arial" w:cs="Arial"/>
              <w:sz w:val="28"/>
              <w:szCs w:val="28"/>
              <w:lang w:val="en-US"/>
            </w:rPr>
            <w:t>4V // J Biomed Mater Res A. 2013. Vol. 101A, № 7. P. 2083–2089.</w:t>
          </w:r>
        </w:p>
        <w:p w:rsidR="00FE2BF9" w:rsidRPr="00D348D6" w:rsidRDefault="00FE2BF9" w:rsidP="00D348D6">
          <w:pPr>
            <w:autoSpaceDE w:val="0"/>
            <w:autoSpaceDN w:val="0"/>
            <w:ind w:hanging="640"/>
            <w:jc w:val="both"/>
            <w:divId w:val="1332879008"/>
            <w:rPr>
              <w:rFonts w:ascii="Arial" w:hAnsi="Arial" w:cs="Arial"/>
              <w:sz w:val="28"/>
              <w:szCs w:val="28"/>
              <w:lang w:val="en-US"/>
            </w:rPr>
          </w:pPr>
          <w:r w:rsidRPr="00D348D6">
            <w:rPr>
              <w:rFonts w:ascii="Arial" w:hAnsi="Arial" w:cs="Arial"/>
              <w:sz w:val="28"/>
              <w:szCs w:val="28"/>
              <w:lang w:val="en-US"/>
            </w:rPr>
            <w:t>5.</w:t>
          </w:r>
          <w:r w:rsidRPr="00D348D6">
            <w:rPr>
              <w:rFonts w:ascii="Arial" w:hAnsi="Arial" w:cs="Arial"/>
              <w:sz w:val="28"/>
              <w:szCs w:val="28"/>
              <w:lang w:val="en-US"/>
            </w:rPr>
            <w:tab/>
            <w:t>Azmat A. et al. Comparative Study of Biocompatible Titanium Alloys Containing Non-Toxic Elements for Orthopedic Implants // Crystals (Basel). 2023. Vol. 13, № 3. P. 467.</w:t>
          </w:r>
        </w:p>
        <w:p w:rsidR="00FE2BF9" w:rsidRPr="00D348D6" w:rsidRDefault="00FE2BF9" w:rsidP="00D348D6">
          <w:pPr>
            <w:autoSpaceDE w:val="0"/>
            <w:autoSpaceDN w:val="0"/>
            <w:ind w:hanging="640"/>
            <w:jc w:val="both"/>
            <w:divId w:val="436291471"/>
            <w:rPr>
              <w:rFonts w:ascii="Arial" w:hAnsi="Arial" w:cs="Arial"/>
              <w:sz w:val="28"/>
              <w:szCs w:val="28"/>
              <w:lang w:val="en-US"/>
            </w:rPr>
          </w:pPr>
          <w:r w:rsidRPr="00D348D6">
            <w:rPr>
              <w:rFonts w:ascii="Arial" w:hAnsi="Arial" w:cs="Arial"/>
              <w:sz w:val="28"/>
              <w:szCs w:val="28"/>
              <w:lang w:val="en-US"/>
            </w:rPr>
            <w:t>6.</w:t>
          </w:r>
          <w:r w:rsidRPr="00D348D6">
            <w:rPr>
              <w:rFonts w:ascii="Arial" w:hAnsi="Arial" w:cs="Arial"/>
              <w:sz w:val="28"/>
              <w:szCs w:val="28"/>
              <w:lang w:val="en-US"/>
            </w:rPr>
            <w:tab/>
            <w:t xml:space="preserve">Senopati G. et al. Recent Development of Low-Cost </w:t>
          </w:r>
          <w:r w:rsidRPr="00D348D6">
            <w:rPr>
              <w:rFonts w:ascii="Arial" w:hAnsi="Arial" w:cs="Arial"/>
              <w:sz w:val="28"/>
              <w:szCs w:val="28"/>
            </w:rPr>
            <w:t>β</w:t>
          </w:r>
          <w:r w:rsidRPr="00D348D6">
            <w:rPr>
              <w:rFonts w:ascii="Arial" w:hAnsi="Arial" w:cs="Arial"/>
              <w:sz w:val="28"/>
              <w:szCs w:val="28"/>
              <w:lang w:val="en-US"/>
            </w:rPr>
            <w:t>-Ti Alloys for Biomedical Applications: A Review // Metals (Basel). 2023. Vol. 13, № 2. P. 194.</w:t>
          </w:r>
        </w:p>
        <w:p w:rsidR="00FE2BF9" w:rsidRPr="00D348D6" w:rsidRDefault="00FE2BF9" w:rsidP="00D348D6">
          <w:pPr>
            <w:autoSpaceDE w:val="0"/>
            <w:autoSpaceDN w:val="0"/>
            <w:ind w:hanging="640"/>
            <w:jc w:val="both"/>
            <w:divId w:val="1640106263"/>
            <w:rPr>
              <w:rFonts w:ascii="Arial" w:hAnsi="Arial" w:cs="Arial"/>
              <w:sz w:val="28"/>
              <w:szCs w:val="28"/>
              <w:lang w:val="en-US"/>
            </w:rPr>
          </w:pPr>
          <w:r w:rsidRPr="00D348D6">
            <w:rPr>
              <w:rFonts w:ascii="Arial" w:hAnsi="Arial" w:cs="Arial"/>
              <w:sz w:val="28"/>
              <w:szCs w:val="28"/>
              <w:lang w:val="en-US"/>
            </w:rPr>
            <w:t>7.</w:t>
          </w:r>
          <w:r w:rsidRPr="00D348D6">
            <w:rPr>
              <w:rFonts w:ascii="Arial" w:hAnsi="Arial" w:cs="Arial"/>
              <w:sz w:val="28"/>
              <w:szCs w:val="28"/>
              <w:lang w:val="en-US"/>
            </w:rPr>
            <w:tab/>
            <w:t xml:space="preserve">Bahl S., Suwas S., Chatterjee K. Comprehensive review on alloy design, processing, and performance of </w:t>
          </w:r>
          <w:r w:rsidRPr="00D348D6">
            <w:rPr>
              <w:rFonts w:ascii="Arial" w:hAnsi="Arial" w:cs="Arial"/>
              <w:sz w:val="28"/>
              <w:szCs w:val="28"/>
            </w:rPr>
            <w:t>β</w:t>
          </w:r>
          <w:r w:rsidRPr="00D348D6">
            <w:rPr>
              <w:rFonts w:ascii="Arial" w:hAnsi="Arial" w:cs="Arial"/>
              <w:sz w:val="28"/>
              <w:szCs w:val="28"/>
              <w:lang w:val="en-US"/>
            </w:rPr>
            <w:t xml:space="preserve"> Titanium alloys as biomedical materials // International Materials Reviews. 2021. Vol. 66, № 2. P. 114–139.</w:t>
          </w:r>
        </w:p>
        <w:p w:rsidR="00FE2BF9" w:rsidRPr="00D348D6" w:rsidRDefault="00FE2BF9" w:rsidP="00D348D6">
          <w:pPr>
            <w:autoSpaceDE w:val="0"/>
            <w:autoSpaceDN w:val="0"/>
            <w:ind w:hanging="640"/>
            <w:jc w:val="both"/>
            <w:divId w:val="320936169"/>
            <w:rPr>
              <w:rFonts w:ascii="Arial" w:hAnsi="Arial" w:cs="Arial"/>
              <w:sz w:val="28"/>
              <w:szCs w:val="28"/>
              <w:lang w:val="en-US"/>
            </w:rPr>
          </w:pPr>
          <w:r w:rsidRPr="00D348D6">
            <w:rPr>
              <w:rFonts w:ascii="Arial" w:hAnsi="Arial" w:cs="Arial"/>
              <w:sz w:val="28"/>
              <w:szCs w:val="28"/>
              <w:lang w:val="en-US"/>
            </w:rPr>
            <w:t>8.</w:t>
          </w:r>
          <w:r w:rsidRPr="00D348D6">
            <w:rPr>
              <w:rFonts w:ascii="Arial" w:hAnsi="Arial" w:cs="Arial"/>
              <w:sz w:val="28"/>
              <w:szCs w:val="28"/>
              <w:lang w:val="en-US"/>
            </w:rPr>
            <w:tab/>
            <w:t xml:space="preserve">Zhou Y.L., </w:t>
          </w:r>
          <w:proofErr w:type="spellStart"/>
          <w:r w:rsidRPr="00D348D6">
            <w:rPr>
              <w:rFonts w:ascii="Arial" w:hAnsi="Arial" w:cs="Arial"/>
              <w:sz w:val="28"/>
              <w:szCs w:val="28"/>
              <w:lang w:val="en-US"/>
            </w:rPr>
            <w:t>Niinomi</w:t>
          </w:r>
          <w:proofErr w:type="spellEnd"/>
          <w:r w:rsidRPr="00D348D6">
            <w:rPr>
              <w:rFonts w:ascii="Arial" w:hAnsi="Arial" w:cs="Arial"/>
              <w:sz w:val="28"/>
              <w:szCs w:val="28"/>
              <w:lang w:val="en-US"/>
            </w:rPr>
            <w:t xml:space="preserve"> M., Akahori T. Effects of Ta content on Young’s modulus and tensile properties of binary Ti–Ta alloys for biomedical applications // Materials Science and Engineering: A. Elsevier, 2004. Vol. 371, № 1–2. P. 283–290.</w:t>
          </w:r>
        </w:p>
        <w:p w:rsidR="00FE2BF9" w:rsidRPr="00D348D6" w:rsidRDefault="00FE2BF9" w:rsidP="00D348D6">
          <w:pPr>
            <w:autoSpaceDE w:val="0"/>
            <w:autoSpaceDN w:val="0"/>
            <w:ind w:hanging="640"/>
            <w:jc w:val="both"/>
            <w:divId w:val="701397946"/>
            <w:rPr>
              <w:rFonts w:ascii="Arial" w:hAnsi="Arial" w:cs="Arial"/>
              <w:sz w:val="28"/>
              <w:szCs w:val="28"/>
              <w:lang w:val="en-US"/>
            </w:rPr>
          </w:pPr>
          <w:r w:rsidRPr="00D348D6">
            <w:rPr>
              <w:rFonts w:ascii="Arial" w:hAnsi="Arial" w:cs="Arial"/>
              <w:sz w:val="28"/>
              <w:szCs w:val="28"/>
              <w:lang w:val="en-US"/>
            </w:rPr>
            <w:t>9.</w:t>
          </w:r>
          <w:r w:rsidRPr="00D348D6">
            <w:rPr>
              <w:rFonts w:ascii="Arial" w:hAnsi="Arial" w:cs="Arial"/>
              <w:sz w:val="28"/>
              <w:szCs w:val="28"/>
              <w:lang w:val="en-US"/>
            </w:rPr>
            <w:tab/>
            <w:t xml:space="preserve">Zhou Y.L., </w:t>
          </w:r>
          <w:proofErr w:type="spellStart"/>
          <w:r w:rsidRPr="00D348D6">
            <w:rPr>
              <w:rFonts w:ascii="Arial" w:hAnsi="Arial" w:cs="Arial"/>
              <w:sz w:val="28"/>
              <w:szCs w:val="28"/>
              <w:lang w:val="en-US"/>
            </w:rPr>
            <w:t>Niinomi</w:t>
          </w:r>
          <w:proofErr w:type="spellEnd"/>
          <w:r w:rsidRPr="00D348D6">
            <w:rPr>
              <w:rFonts w:ascii="Arial" w:hAnsi="Arial" w:cs="Arial"/>
              <w:sz w:val="28"/>
              <w:szCs w:val="28"/>
              <w:lang w:val="en-US"/>
            </w:rPr>
            <w:t xml:space="preserve"> M., Akahori T. Decomposition of martensite </w:t>
          </w:r>
          <w:r w:rsidRPr="00D348D6">
            <w:rPr>
              <w:rFonts w:ascii="Arial" w:hAnsi="Arial" w:cs="Arial"/>
              <w:sz w:val="28"/>
              <w:szCs w:val="28"/>
            </w:rPr>
            <w:t>α</w:t>
          </w:r>
          <w:r w:rsidRPr="00D348D6">
            <w:rPr>
              <w:rFonts w:ascii="Arial" w:hAnsi="Arial" w:cs="Arial"/>
              <w:sz w:val="28"/>
              <w:szCs w:val="28"/>
              <w:lang w:val="en-US"/>
            </w:rPr>
            <w:t>″ during aging treatments and resulting mechanical properties of Ti−Ta alloys // Materials Science and Engineering: A. 2004. Vol. 384, № 1–2. P. 92–101.</w:t>
          </w:r>
        </w:p>
        <w:p w:rsidR="00FE2BF9" w:rsidRPr="00D348D6" w:rsidRDefault="00FE2BF9" w:rsidP="00D348D6">
          <w:pPr>
            <w:autoSpaceDE w:val="0"/>
            <w:autoSpaceDN w:val="0"/>
            <w:ind w:hanging="640"/>
            <w:jc w:val="both"/>
            <w:divId w:val="340356049"/>
            <w:rPr>
              <w:rFonts w:ascii="Arial" w:hAnsi="Arial" w:cs="Arial"/>
              <w:sz w:val="28"/>
              <w:szCs w:val="28"/>
              <w:lang w:val="en-US"/>
            </w:rPr>
          </w:pPr>
          <w:r w:rsidRPr="00D348D6">
            <w:rPr>
              <w:rFonts w:ascii="Arial" w:hAnsi="Arial" w:cs="Arial"/>
              <w:sz w:val="28"/>
              <w:szCs w:val="28"/>
              <w:lang w:val="en-US"/>
            </w:rPr>
            <w:t>10.</w:t>
          </w:r>
          <w:r w:rsidRPr="00D348D6">
            <w:rPr>
              <w:rFonts w:ascii="Arial" w:hAnsi="Arial" w:cs="Arial"/>
              <w:sz w:val="28"/>
              <w:szCs w:val="28"/>
              <w:lang w:val="en-US"/>
            </w:rPr>
            <w:tab/>
            <w:t>Liu Y. et al. Synthesis of Ti–Ta alloys with dual structure by incomplete diffusion between elemental powders // J Mech Behav Biomed Mater. 2015. Vol. 51. P. 302–312.</w:t>
          </w:r>
        </w:p>
        <w:p w:rsidR="00FE2BF9" w:rsidRPr="00D348D6" w:rsidRDefault="00FE2BF9" w:rsidP="00D348D6">
          <w:pPr>
            <w:autoSpaceDE w:val="0"/>
            <w:autoSpaceDN w:val="0"/>
            <w:ind w:hanging="640"/>
            <w:jc w:val="both"/>
            <w:divId w:val="194779423"/>
            <w:rPr>
              <w:rFonts w:ascii="Arial" w:hAnsi="Arial" w:cs="Arial"/>
              <w:sz w:val="28"/>
              <w:szCs w:val="28"/>
              <w:lang w:val="en-US"/>
            </w:rPr>
          </w:pPr>
          <w:r w:rsidRPr="00D348D6">
            <w:rPr>
              <w:rFonts w:ascii="Arial" w:hAnsi="Arial" w:cs="Arial"/>
              <w:sz w:val="28"/>
              <w:szCs w:val="28"/>
              <w:lang w:val="en-US"/>
            </w:rPr>
            <w:lastRenderedPageBreak/>
            <w:t>11.</w:t>
          </w:r>
          <w:r w:rsidRPr="00D348D6">
            <w:rPr>
              <w:rFonts w:ascii="Arial" w:hAnsi="Arial" w:cs="Arial"/>
              <w:sz w:val="28"/>
              <w:szCs w:val="28"/>
              <w:lang w:val="en-US"/>
            </w:rPr>
            <w:tab/>
            <w:t>Wang C. et al. Strengthening mechanism of lamellar-structured Ti–Ta alloys prepared by powder metallurgy // Journal of Materials Research and Technology. 2022. Vol. 21. P. 2868–2879.</w:t>
          </w:r>
        </w:p>
        <w:p w:rsidR="00FE2BF9" w:rsidRPr="00D348D6" w:rsidRDefault="00FE2BF9" w:rsidP="00D348D6">
          <w:pPr>
            <w:autoSpaceDE w:val="0"/>
            <w:autoSpaceDN w:val="0"/>
            <w:ind w:hanging="640"/>
            <w:jc w:val="both"/>
            <w:divId w:val="93869728"/>
            <w:rPr>
              <w:rFonts w:ascii="Arial" w:hAnsi="Arial" w:cs="Arial"/>
              <w:sz w:val="28"/>
              <w:szCs w:val="28"/>
              <w:lang w:val="en-US"/>
            </w:rPr>
          </w:pPr>
          <w:r w:rsidRPr="00D348D6">
            <w:rPr>
              <w:rFonts w:ascii="Arial" w:hAnsi="Arial" w:cs="Arial"/>
              <w:sz w:val="28"/>
              <w:szCs w:val="28"/>
              <w:lang w:val="en-US"/>
            </w:rPr>
            <w:t>12.</w:t>
          </w:r>
          <w:r w:rsidRPr="00D348D6">
            <w:rPr>
              <w:rFonts w:ascii="Arial" w:hAnsi="Arial" w:cs="Arial"/>
              <w:sz w:val="28"/>
              <w:szCs w:val="28"/>
              <w:lang w:val="en-US"/>
            </w:rPr>
            <w:tab/>
            <w:t>Salmi M. Medical applications of additive manufacturing in surgery and dental care. 2013.</w:t>
          </w:r>
        </w:p>
        <w:p w:rsidR="00FE2BF9" w:rsidRPr="00D348D6" w:rsidRDefault="00FE2BF9" w:rsidP="00D348D6">
          <w:pPr>
            <w:autoSpaceDE w:val="0"/>
            <w:autoSpaceDN w:val="0"/>
            <w:ind w:hanging="640"/>
            <w:jc w:val="both"/>
            <w:divId w:val="330762608"/>
            <w:rPr>
              <w:rFonts w:ascii="Arial" w:hAnsi="Arial" w:cs="Arial"/>
              <w:sz w:val="28"/>
              <w:szCs w:val="28"/>
              <w:lang w:val="en-US"/>
            </w:rPr>
          </w:pPr>
          <w:r w:rsidRPr="00D348D6">
            <w:rPr>
              <w:rFonts w:ascii="Arial" w:hAnsi="Arial" w:cs="Arial"/>
              <w:sz w:val="28"/>
              <w:szCs w:val="28"/>
              <w:lang w:val="en-US"/>
            </w:rPr>
            <w:t>13.</w:t>
          </w:r>
          <w:r w:rsidRPr="00D348D6">
            <w:rPr>
              <w:rFonts w:ascii="Arial" w:hAnsi="Arial" w:cs="Arial"/>
              <w:sz w:val="28"/>
              <w:szCs w:val="28"/>
              <w:lang w:val="en-US"/>
            </w:rPr>
            <w:tab/>
            <w:t>Ruiwale V. V. APPLICATION OF ADDITIVE MANUFACTURING TECHNOLOGY FOR MANUFACTURING MEDICAL IMPLANTS: A REVIEW // International Journal of Mechanical Engineering and Technology. 2015. Vol. 6340. P. 45–55.</w:t>
          </w:r>
        </w:p>
        <w:p w:rsidR="00FE2BF9" w:rsidRPr="00D348D6" w:rsidRDefault="00FE2BF9" w:rsidP="00D348D6">
          <w:pPr>
            <w:autoSpaceDE w:val="0"/>
            <w:autoSpaceDN w:val="0"/>
            <w:ind w:hanging="640"/>
            <w:jc w:val="both"/>
            <w:divId w:val="1369449620"/>
            <w:rPr>
              <w:rFonts w:ascii="Arial" w:hAnsi="Arial" w:cs="Arial"/>
              <w:sz w:val="28"/>
              <w:szCs w:val="28"/>
              <w:lang w:val="en-US"/>
            </w:rPr>
          </w:pPr>
          <w:r w:rsidRPr="00D348D6">
            <w:rPr>
              <w:rFonts w:ascii="Arial" w:hAnsi="Arial" w:cs="Arial"/>
              <w:sz w:val="28"/>
              <w:szCs w:val="28"/>
              <w:lang w:val="en-US"/>
            </w:rPr>
            <w:t>14.</w:t>
          </w:r>
          <w:r w:rsidRPr="00D348D6">
            <w:rPr>
              <w:rFonts w:ascii="Arial" w:hAnsi="Arial" w:cs="Arial"/>
              <w:sz w:val="28"/>
              <w:szCs w:val="28"/>
              <w:lang w:val="en-US"/>
            </w:rPr>
            <w:tab/>
            <w:t>Li R. et al. 316L Stainless Steel with Gradient Porosity Fabricated by Selective Laser Melting // J Mater Eng Perform. 2009. Vol. 19, № 5. P. 666–671.</w:t>
          </w:r>
        </w:p>
        <w:p w:rsidR="00FE2BF9" w:rsidRPr="00D348D6" w:rsidRDefault="00FE2BF9" w:rsidP="00D348D6">
          <w:pPr>
            <w:autoSpaceDE w:val="0"/>
            <w:autoSpaceDN w:val="0"/>
            <w:ind w:hanging="640"/>
            <w:jc w:val="both"/>
            <w:divId w:val="257831625"/>
            <w:rPr>
              <w:rFonts w:ascii="Arial" w:hAnsi="Arial" w:cs="Arial"/>
              <w:sz w:val="28"/>
              <w:szCs w:val="28"/>
              <w:lang w:val="en-US"/>
            </w:rPr>
          </w:pPr>
          <w:r w:rsidRPr="00D348D6">
            <w:rPr>
              <w:rFonts w:ascii="Arial" w:hAnsi="Arial" w:cs="Arial"/>
              <w:sz w:val="28"/>
              <w:szCs w:val="28"/>
              <w:lang w:val="en-US"/>
            </w:rPr>
            <w:t>15.</w:t>
          </w:r>
          <w:r w:rsidRPr="00D348D6">
            <w:rPr>
              <w:rFonts w:ascii="Arial" w:hAnsi="Arial" w:cs="Arial"/>
              <w:sz w:val="28"/>
              <w:szCs w:val="28"/>
              <w:lang w:val="en-US"/>
            </w:rPr>
            <w:tab/>
            <w:t>Kadkhodapour J. et al. Failure mechanisms of additively manufactured porous biomaterials: Effects of porosity and type of unit cell // J Mech Behav Biomed Mater. Elsevier, 2015. Vol. 50. P. 180–191.</w:t>
          </w:r>
        </w:p>
        <w:p w:rsidR="00FE2BF9" w:rsidRPr="00D348D6" w:rsidRDefault="00FE2BF9" w:rsidP="00D348D6">
          <w:pPr>
            <w:autoSpaceDE w:val="0"/>
            <w:autoSpaceDN w:val="0"/>
            <w:ind w:hanging="640"/>
            <w:jc w:val="both"/>
            <w:divId w:val="931864423"/>
            <w:rPr>
              <w:rFonts w:ascii="Arial" w:hAnsi="Arial" w:cs="Arial"/>
              <w:sz w:val="28"/>
              <w:szCs w:val="28"/>
              <w:lang w:val="en-US"/>
            </w:rPr>
          </w:pPr>
          <w:r w:rsidRPr="00D348D6">
            <w:rPr>
              <w:rFonts w:ascii="Arial" w:hAnsi="Arial" w:cs="Arial"/>
              <w:sz w:val="28"/>
              <w:szCs w:val="28"/>
              <w:lang w:val="en-US"/>
            </w:rPr>
            <w:t>16.</w:t>
          </w:r>
          <w:r w:rsidRPr="00D348D6">
            <w:rPr>
              <w:rFonts w:ascii="Arial" w:hAnsi="Arial" w:cs="Arial"/>
              <w:sz w:val="28"/>
              <w:szCs w:val="28"/>
              <w:lang w:val="en-US"/>
            </w:rPr>
            <w:tab/>
            <w:t>Livescu V. et al. Additively manufactured tantalum microstructures // Materialia (Oxf). Elsevier, 2018.</w:t>
          </w:r>
        </w:p>
        <w:p w:rsidR="00FE2BF9" w:rsidRPr="00D348D6" w:rsidRDefault="00FE2BF9" w:rsidP="00D348D6">
          <w:pPr>
            <w:autoSpaceDE w:val="0"/>
            <w:autoSpaceDN w:val="0"/>
            <w:ind w:hanging="640"/>
            <w:jc w:val="both"/>
            <w:divId w:val="862476220"/>
            <w:rPr>
              <w:rFonts w:ascii="Arial" w:hAnsi="Arial" w:cs="Arial"/>
              <w:sz w:val="28"/>
              <w:szCs w:val="28"/>
              <w:lang w:val="en-US"/>
            </w:rPr>
          </w:pPr>
          <w:r w:rsidRPr="00D348D6">
            <w:rPr>
              <w:rFonts w:ascii="Arial" w:hAnsi="Arial" w:cs="Arial"/>
              <w:sz w:val="28"/>
              <w:szCs w:val="28"/>
              <w:lang w:val="en-US"/>
            </w:rPr>
            <w:t>17.</w:t>
          </w:r>
          <w:r w:rsidRPr="00D348D6">
            <w:rPr>
              <w:rFonts w:ascii="Arial" w:hAnsi="Arial" w:cs="Arial"/>
              <w:sz w:val="28"/>
              <w:szCs w:val="28"/>
              <w:lang w:val="en-US"/>
            </w:rPr>
            <w:tab/>
            <w:t>Huang S. et al. Laser powder bed fusion of titanium-tantalum alloys: Compositions and designs for biomedical applications // J Mech Behav Biomed Mater. 2020. Vol. 108. P. 103775.</w:t>
          </w:r>
        </w:p>
        <w:p w:rsidR="00FE2BF9" w:rsidRPr="00D348D6" w:rsidRDefault="00FE2BF9" w:rsidP="00D348D6">
          <w:pPr>
            <w:autoSpaceDE w:val="0"/>
            <w:autoSpaceDN w:val="0"/>
            <w:ind w:hanging="640"/>
            <w:jc w:val="both"/>
            <w:divId w:val="47651702"/>
            <w:rPr>
              <w:rFonts w:ascii="Arial" w:hAnsi="Arial" w:cs="Arial"/>
              <w:sz w:val="28"/>
              <w:szCs w:val="28"/>
              <w:lang w:val="en-US"/>
            </w:rPr>
          </w:pPr>
          <w:r w:rsidRPr="00D348D6">
            <w:rPr>
              <w:rFonts w:ascii="Arial" w:hAnsi="Arial" w:cs="Arial"/>
              <w:sz w:val="28"/>
              <w:szCs w:val="28"/>
              <w:lang w:val="en-US"/>
            </w:rPr>
            <w:t>18.</w:t>
          </w:r>
          <w:r w:rsidRPr="00D348D6">
            <w:rPr>
              <w:rFonts w:ascii="Arial" w:hAnsi="Arial" w:cs="Arial"/>
              <w:sz w:val="28"/>
              <w:szCs w:val="28"/>
              <w:lang w:val="en-US"/>
            </w:rPr>
            <w:tab/>
            <w:t>Zhao D. et al. Improvement on mechanical properties and corrosion resistance of titanium-tantalum alloys in-situ fabricated via selective laser melting // J Alloys Compd. 2019. Vol. 804. P. 288–298.</w:t>
          </w:r>
        </w:p>
        <w:p w:rsidR="00FE2BF9" w:rsidRPr="00D348D6" w:rsidRDefault="00FE2BF9" w:rsidP="00D348D6">
          <w:pPr>
            <w:autoSpaceDE w:val="0"/>
            <w:autoSpaceDN w:val="0"/>
            <w:ind w:hanging="640"/>
            <w:jc w:val="both"/>
            <w:divId w:val="398333737"/>
            <w:rPr>
              <w:rFonts w:ascii="Arial" w:hAnsi="Arial" w:cs="Arial"/>
              <w:sz w:val="28"/>
              <w:szCs w:val="28"/>
              <w:lang w:val="en-US"/>
            </w:rPr>
          </w:pPr>
          <w:r w:rsidRPr="00D348D6">
            <w:rPr>
              <w:rFonts w:ascii="Arial" w:hAnsi="Arial" w:cs="Arial"/>
              <w:sz w:val="28"/>
              <w:szCs w:val="28"/>
              <w:lang w:val="en-US"/>
            </w:rPr>
            <w:t>19.</w:t>
          </w:r>
          <w:r w:rsidRPr="00D348D6">
            <w:rPr>
              <w:rFonts w:ascii="Arial" w:hAnsi="Arial" w:cs="Arial"/>
              <w:sz w:val="28"/>
              <w:szCs w:val="28"/>
              <w:lang w:val="en-US"/>
            </w:rPr>
            <w:tab/>
            <w:t>Brodie E.G. et al. Remelt processing and microstructure of selective laser melted Ti25Ta // J Alloys Compd. 2020. Vol. 820. P. 153082.</w:t>
          </w:r>
        </w:p>
        <w:p w:rsidR="00FE2BF9" w:rsidRPr="00D348D6" w:rsidRDefault="00FE2BF9" w:rsidP="00D348D6">
          <w:pPr>
            <w:autoSpaceDE w:val="0"/>
            <w:autoSpaceDN w:val="0"/>
            <w:ind w:hanging="640"/>
            <w:jc w:val="both"/>
            <w:divId w:val="1686667147"/>
            <w:rPr>
              <w:rFonts w:ascii="Arial" w:hAnsi="Arial" w:cs="Arial"/>
              <w:sz w:val="28"/>
              <w:szCs w:val="28"/>
              <w:lang w:val="en-US"/>
            </w:rPr>
          </w:pPr>
          <w:r w:rsidRPr="00D348D6">
            <w:rPr>
              <w:rFonts w:ascii="Arial" w:hAnsi="Arial" w:cs="Arial"/>
              <w:sz w:val="28"/>
              <w:szCs w:val="28"/>
              <w:lang w:val="en-US"/>
            </w:rPr>
            <w:t>20.</w:t>
          </w:r>
          <w:r w:rsidRPr="00D348D6">
            <w:rPr>
              <w:rFonts w:ascii="Arial" w:hAnsi="Arial" w:cs="Arial"/>
              <w:sz w:val="28"/>
              <w:szCs w:val="28"/>
              <w:lang w:val="en-US"/>
            </w:rPr>
            <w:tab/>
            <w:t>Sing S.L., Yeong W.Y., Wiria F.E. Selective laser melting of titanium alloy with 50 wt% tantalum: Microstructure and mechanical properties // J Alloys Compd. 2016. Vol. 660. P. 461–470.</w:t>
          </w:r>
        </w:p>
        <w:p w:rsidR="00FE2BF9" w:rsidRPr="00D348D6" w:rsidRDefault="00FE2BF9" w:rsidP="00D348D6">
          <w:pPr>
            <w:autoSpaceDE w:val="0"/>
            <w:autoSpaceDN w:val="0"/>
            <w:ind w:hanging="640"/>
            <w:jc w:val="both"/>
            <w:divId w:val="392586263"/>
            <w:rPr>
              <w:rFonts w:ascii="Arial" w:hAnsi="Arial" w:cs="Arial"/>
              <w:sz w:val="28"/>
              <w:szCs w:val="28"/>
              <w:lang w:val="en-US"/>
            </w:rPr>
          </w:pPr>
          <w:r w:rsidRPr="00D348D6">
            <w:rPr>
              <w:rFonts w:ascii="Arial" w:hAnsi="Arial" w:cs="Arial"/>
              <w:sz w:val="28"/>
              <w:szCs w:val="28"/>
              <w:lang w:val="en-US"/>
            </w:rPr>
            <w:t>21.</w:t>
          </w:r>
          <w:r w:rsidRPr="00D348D6">
            <w:rPr>
              <w:rFonts w:ascii="Arial" w:hAnsi="Arial" w:cs="Arial"/>
              <w:sz w:val="28"/>
              <w:szCs w:val="28"/>
              <w:lang w:val="en-US"/>
            </w:rPr>
            <w:tab/>
            <w:t>Gao M. et al. Investigation on the Microstructure and Mechanical Properties of the Ti-Ta Alloy with Unmelted Ta Particles by Laser Powder Bed Fusion // Materials. 2023. Vol. 16, № 6. P. 2208.</w:t>
          </w:r>
        </w:p>
        <w:p w:rsidR="00FE2BF9" w:rsidRPr="00D348D6" w:rsidRDefault="00FE2BF9" w:rsidP="00D348D6">
          <w:pPr>
            <w:autoSpaceDE w:val="0"/>
            <w:autoSpaceDN w:val="0"/>
            <w:ind w:hanging="640"/>
            <w:jc w:val="both"/>
            <w:divId w:val="1298799114"/>
            <w:rPr>
              <w:rFonts w:ascii="Arial" w:hAnsi="Arial" w:cs="Arial"/>
              <w:sz w:val="28"/>
              <w:szCs w:val="28"/>
              <w:lang w:val="en-US"/>
            </w:rPr>
          </w:pPr>
          <w:r w:rsidRPr="00D348D6">
            <w:rPr>
              <w:rFonts w:ascii="Arial" w:hAnsi="Arial" w:cs="Arial"/>
              <w:sz w:val="28"/>
              <w:szCs w:val="28"/>
              <w:lang w:val="en-US"/>
            </w:rPr>
            <w:t>22.</w:t>
          </w:r>
          <w:r w:rsidRPr="00D348D6">
            <w:rPr>
              <w:rFonts w:ascii="Arial" w:hAnsi="Arial" w:cs="Arial"/>
              <w:sz w:val="28"/>
              <w:szCs w:val="28"/>
              <w:lang w:val="en-US"/>
            </w:rPr>
            <w:tab/>
            <w:t>BAO Z. et al. Development of NiTiNb in-situ composite with high damping capacity and high yield strength // Progress in Natural Science: Materials International. 2011. Vol. 21, № 4. P. 293–300.</w:t>
          </w:r>
        </w:p>
        <w:p w:rsidR="00FE2BF9" w:rsidRPr="00D348D6" w:rsidRDefault="00FE2BF9" w:rsidP="00D348D6">
          <w:pPr>
            <w:autoSpaceDE w:val="0"/>
            <w:autoSpaceDN w:val="0"/>
            <w:ind w:hanging="640"/>
            <w:jc w:val="both"/>
            <w:divId w:val="233858962"/>
            <w:rPr>
              <w:rFonts w:ascii="Arial" w:hAnsi="Arial" w:cs="Arial"/>
              <w:sz w:val="28"/>
              <w:szCs w:val="28"/>
              <w:lang w:val="en-US"/>
            </w:rPr>
          </w:pPr>
          <w:r w:rsidRPr="00D348D6">
            <w:rPr>
              <w:rFonts w:ascii="Arial" w:hAnsi="Arial" w:cs="Arial"/>
              <w:sz w:val="28"/>
              <w:szCs w:val="28"/>
              <w:lang w:val="en-US"/>
            </w:rPr>
            <w:t>23.</w:t>
          </w:r>
          <w:r w:rsidRPr="00D348D6">
            <w:rPr>
              <w:rFonts w:ascii="Arial" w:hAnsi="Arial" w:cs="Arial"/>
              <w:sz w:val="28"/>
              <w:szCs w:val="28"/>
              <w:lang w:val="en-US"/>
            </w:rPr>
            <w:tab/>
            <w:t>Fischer M. et al. In situ elaboration of a binary Ti–26Nb alloy by selective laser melting of elemental titanium and niobium mixed powders // Materials Science and Engineering: C. Elsevier B.V., 2016. Vol. 62. P. 852–859.</w:t>
          </w:r>
        </w:p>
        <w:p w:rsidR="00FE2BF9" w:rsidRPr="00D348D6" w:rsidRDefault="00FE2BF9" w:rsidP="00D348D6">
          <w:pPr>
            <w:autoSpaceDE w:val="0"/>
            <w:autoSpaceDN w:val="0"/>
            <w:ind w:hanging="640"/>
            <w:jc w:val="both"/>
            <w:divId w:val="2065712252"/>
            <w:rPr>
              <w:rFonts w:ascii="Arial" w:hAnsi="Arial" w:cs="Arial"/>
              <w:sz w:val="28"/>
              <w:szCs w:val="28"/>
            </w:rPr>
          </w:pPr>
          <w:r w:rsidRPr="00D348D6">
            <w:rPr>
              <w:rFonts w:ascii="Arial" w:hAnsi="Arial" w:cs="Arial"/>
              <w:sz w:val="28"/>
              <w:szCs w:val="28"/>
              <w:lang w:val="en-US"/>
            </w:rPr>
            <w:t>24.</w:t>
          </w:r>
          <w:r w:rsidRPr="00D348D6">
            <w:rPr>
              <w:rFonts w:ascii="Arial" w:hAnsi="Arial" w:cs="Arial"/>
              <w:sz w:val="28"/>
              <w:szCs w:val="28"/>
              <w:lang w:val="en-US"/>
            </w:rPr>
            <w:tab/>
            <w:t xml:space="preserve">Soro N. et al. Additive manufacturing of biomimetic Titanium-Tantalum lattices for biomedical implant applications // Mater Des. 2022. </w:t>
          </w:r>
          <w:proofErr w:type="spellStart"/>
          <w:r w:rsidRPr="00D348D6">
            <w:rPr>
              <w:rFonts w:ascii="Arial" w:hAnsi="Arial" w:cs="Arial"/>
              <w:sz w:val="28"/>
              <w:szCs w:val="28"/>
            </w:rPr>
            <w:t>Vol</w:t>
          </w:r>
          <w:proofErr w:type="spellEnd"/>
          <w:r w:rsidRPr="00D348D6">
            <w:rPr>
              <w:rFonts w:ascii="Arial" w:hAnsi="Arial" w:cs="Arial"/>
              <w:sz w:val="28"/>
              <w:szCs w:val="28"/>
            </w:rPr>
            <w:t>. 218. P. 110688.</w:t>
          </w:r>
        </w:p>
        <w:p w:rsidR="00097097" w:rsidRPr="00D348D6" w:rsidRDefault="00FE2BF9" w:rsidP="00D348D6">
          <w:pPr>
            <w:pStyle w:val="whitespace-pre-wrap"/>
            <w:spacing w:before="0" w:beforeAutospacing="0" w:after="0" w:afterAutospacing="0"/>
            <w:ind w:firstLine="709"/>
            <w:jc w:val="both"/>
            <w:rPr>
              <w:rFonts w:ascii="Arial" w:hAnsi="Arial" w:cs="Arial"/>
              <w:b/>
              <w:bCs/>
              <w:sz w:val="28"/>
              <w:szCs w:val="28"/>
              <w:lang w:val="en-US"/>
            </w:rPr>
          </w:pPr>
          <w:r w:rsidRPr="00D348D6">
            <w:rPr>
              <w:rFonts w:ascii="Arial" w:hAnsi="Arial" w:cs="Arial"/>
              <w:sz w:val="28"/>
              <w:szCs w:val="28"/>
            </w:rPr>
            <w:t> </w:t>
          </w:r>
        </w:p>
      </w:sdtContent>
    </w:sdt>
    <w:sectPr w:rsidR="00097097" w:rsidRPr="00D348D6" w:rsidSect="00BF6B12">
      <w:headerReference w:type="default" r:id="rId18"/>
      <w:footerReference w:type="default" r:id="rId19"/>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E00DAD" w:rsidRDefault="00E00DAD">
      <w:r>
        <w:separator/>
      </w:r>
    </w:p>
  </w:endnote>
  <w:endnote w:type="continuationSeparator" w:id="0">
    <w:p w:rsidR="00E00DAD" w:rsidRDefault="00E00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35C67" w:rsidRDefault="00E35C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E00DAD" w:rsidRDefault="00E00DAD">
      <w:r>
        <w:separator/>
      </w:r>
    </w:p>
  </w:footnote>
  <w:footnote w:type="continuationSeparator" w:id="0">
    <w:p w:rsidR="00E00DAD" w:rsidRDefault="00E00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35C67" w:rsidRDefault="00E35C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AF60C8"/>
    <w:multiLevelType w:val="multilevel"/>
    <w:tmpl w:val="5ED0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04467"/>
    <w:multiLevelType w:val="multilevel"/>
    <w:tmpl w:val="B730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C12D8C"/>
    <w:multiLevelType w:val="multilevel"/>
    <w:tmpl w:val="44C2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CA5C0B"/>
    <w:multiLevelType w:val="multilevel"/>
    <w:tmpl w:val="C044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985139"/>
    <w:multiLevelType w:val="multilevel"/>
    <w:tmpl w:val="96DAA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2B063D"/>
    <w:multiLevelType w:val="multilevel"/>
    <w:tmpl w:val="1E18D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467500"/>
    <w:multiLevelType w:val="multilevel"/>
    <w:tmpl w:val="97703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133522"/>
    <w:multiLevelType w:val="multilevel"/>
    <w:tmpl w:val="29E81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8165274">
    <w:abstractNumId w:val="1"/>
  </w:num>
  <w:num w:numId="2" w16cid:durableId="1833182756">
    <w:abstractNumId w:val="2"/>
  </w:num>
  <w:num w:numId="3" w16cid:durableId="72507127">
    <w:abstractNumId w:val="3"/>
  </w:num>
  <w:num w:numId="4" w16cid:durableId="1586763349">
    <w:abstractNumId w:val="5"/>
  </w:num>
  <w:num w:numId="5" w16cid:durableId="1937668377">
    <w:abstractNumId w:val="6"/>
  </w:num>
  <w:num w:numId="6" w16cid:durableId="918251932">
    <w:abstractNumId w:val="4"/>
  </w:num>
  <w:num w:numId="7" w16cid:durableId="448397893">
    <w:abstractNumId w:val="0"/>
  </w:num>
  <w:num w:numId="8" w16cid:durableId="4456614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C2B"/>
    <w:rsid w:val="00000757"/>
    <w:rsid w:val="00023DF2"/>
    <w:rsid w:val="00027CEB"/>
    <w:rsid w:val="000318AE"/>
    <w:rsid w:val="0004459F"/>
    <w:rsid w:val="00057BDF"/>
    <w:rsid w:val="00080889"/>
    <w:rsid w:val="000851F4"/>
    <w:rsid w:val="0008604C"/>
    <w:rsid w:val="00097097"/>
    <w:rsid w:val="000C37DD"/>
    <w:rsid w:val="000C6B59"/>
    <w:rsid w:val="000E0AC9"/>
    <w:rsid w:val="00124AD1"/>
    <w:rsid w:val="0013154C"/>
    <w:rsid w:val="00166A77"/>
    <w:rsid w:val="00173BC4"/>
    <w:rsid w:val="00184785"/>
    <w:rsid w:val="001917E5"/>
    <w:rsid w:val="00191BB8"/>
    <w:rsid w:val="001926A3"/>
    <w:rsid w:val="001C502E"/>
    <w:rsid w:val="001F7EC9"/>
    <w:rsid w:val="0020620E"/>
    <w:rsid w:val="002C0C2A"/>
    <w:rsid w:val="002C7C2B"/>
    <w:rsid w:val="00307455"/>
    <w:rsid w:val="003A246F"/>
    <w:rsid w:val="003A29E0"/>
    <w:rsid w:val="003B364E"/>
    <w:rsid w:val="0045341F"/>
    <w:rsid w:val="00477482"/>
    <w:rsid w:val="004E1DA4"/>
    <w:rsid w:val="004F6B1B"/>
    <w:rsid w:val="00506E53"/>
    <w:rsid w:val="005264C4"/>
    <w:rsid w:val="00527CEF"/>
    <w:rsid w:val="00575561"/>
    <w:rsid w:val="005B066D"/>
    <w:rsid w:val="005C59E6"/>
    <w:rsid w:val="005E3AC7"/>
    <w:rsid w:val="00612100"/>
    <w:rsid w:val="0061456F"/>
    <w:rsid w:val="00614B0F"/>
    <w:rsid w:val="0063435A"/>
    <w:rsid w:val="006351B7"/>
    <w:rsid w:val="006405A5"/>
    <w:rsid w:val="00646868"/>
    <w:rsid w:val="00647353"/>
    <w:rsid w:val="00654528"/>
    <w:rsid w:val="006769FA"/>
    <w:rsid w:val="00681947"/>
    <w:rsid w:val="006B798B"/>
    <w:rsid w:val="006D0FA1"/>
    <w:rsid w:val="00732857"/>
    <w:rsid w:val="007A1ED8"/>
    <w:rsid w:val="007C07C5"/>
    <w:rsid w:val="00802283"/>
    <w:rsid w:val="00803C1E"/>
    <w:rsid w:val="00826C7F"/>
    <w:rsid w:val="00861171"/>
    <w:rsid w:val="00893396"/>
    <w:rsid w:val="00893621"/>
    <w:rsid w:val="008C6718"/>
    <w:rsid w:val="008E382C"/>
    <w:rsid w:val="008F28A3"/>
    <w:rsid w:val="00907FA8"/>
    <w:rsid w:val="00974AB2"/>
    <w:rsid w:val="009A054F"/>
    <w:rsid w:val="009B012F"/>
    <w:rsid w:val="009E734B"/>
    <w:rsid w:val="00A63276"/>
    <w:rsid w:val="00A64F90"/>
    <w:rsid w:val="00B0616C"/>
    <w:rsid w:val="00B268B3"/>
    <w:rsid w:val="00B75D81"/>
    <w:rsid w:val="00BC7764"/>
    <w:rsid w:val="00BF6B12"/>
    <w:rsid w:val="00C16027"/>
    <w:rsid w:val="00C41376"/>
    <w:rsid w:val="00D24F9E"/>
    <w:rsid w:val="00D27876"/>
    <w:rsid w:val="00D32029"/>
    <w:rsid w:val="00D348D6"/>
    <w:rsid w:val="00D433F9"/>
    <w:rsid w:val="00DA380B"/>
    <w:rsid w:val="00E00DAD"/>
    <w:rsid w:val="00E355FF"/>
    <w:rsid w:val="00E35C67"/>
    <w:rsid w:val="00E4734E"/>
    <w:rsid w:val="00E91E98"/>
    <w:rsid w:val="00EC2CEC"/>
    <w:rsid w:val="00EC7B40"/>
    <w:rsid w:val="00ED56A9"/>
    <w:rsid w:val="00EE5B68"/>
    <w:rsid w:val="00EF1A92"/>
    <w:rsid w:val="00F24F9D"/>
    <w:rsid w:val="00F41676"/>
    <w:rsid w:val="00F506DF"/>
    <w:rsid w:val="00F62FE0"/>
    <w:rsid w:val="00F70EE1"/>
    <w:rsid w:val="00F71FAA"/>
    <w:rsid w:val="00FB7D4B"/>
    <w:rsid w:val="00FE2B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21CB"/>
  <w15:chartTrackingRefBased/>
  <w15:docId w15:val="{97A0F308-C405-D04A-9D03-0DC5A13F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28A3"/>
    <w:rPr>
      <w:rFonts w:ascii="Times New Roman" w:eastAsia="Times New Roman" w:hAnsi="Times New Roman" w:cs="Times New Roman"/>
      <w:kern w:val="0"/>
      <w:lang w:eastAsia="ru-RU"/>
      <w14:ligatures w14:val="none"/>
    </w:rPr>
  </w:style>
  <w:style w:type="paragraph" w:styleId="1">
    <w:name w:val="heading 1"/>
    <w:basedOn w:val="a"/>
    <w:next w:val="a"/>
    <w:link w:val="10"/>
    <w:autoRedefine/>
    <w:uiPriority w:val="9"/>
    <w:qFormat/>
    <w:rsid w:val="00893621"/>
    <w:pPr>
      <w:keepNext/>
      <w:keepLines/>
      <w:spacing w:line="360" w:lineRule="auto"/>
      <w:contextualSpacing/>
      <w:jc w:val="both"/>
      <w:outlineLvl w:val="0"/>
    </w:pPr>
    <w:rPr>
      <w:rFonts w:eastAsiaTheme="majorEastAsia" w:cstheme="majorBidi"/>
      <w:b/>
      <w:color w:val="0F4761" w:themeColor="accent1" w:themeShade="BF"/>
      <w:sz w:val="28"/>
      <w:szCs w:val="32"/>
    </w:rPr>
  </w:style>
  <w:style w:type="paragraph" w:styleId="2">
    <w:name w:val="heading 2"/>
    <w:basedOn w:val="a"/>
    <w:next w:val="a"/>
    <w:link w:val="20"/>
    <w:uiPriority w:val="9"/>
    <w:unhideWhenUsed/>
    <w:qFormat/>
    <w:rsid w:val="002C7C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2C7C2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C7C2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C7C2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C7C2B"/>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C7C2B"/>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C7C2B"/>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C7C2B"/>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93621"/>
    <w:rPr>
      <w:rFonts w:ascii="Times New Roman" w:eastAsiaTheme="majorEastAsia" w:hAnsi="Times New Roman" w:cstheme="majorBidi"/>
      <w:b/>
      <w:color w:val="0F4761" w:themeColor="accent1" w:themeShade="BF"/>
      <w:sz w:val="28"/>
      <w:szCs w:val="32"/>
    </w:rPr>
  </w:style>
  <w:style w:type="character" w:customStyle="1" w:styleId="20">
    <w:name w:val="Заголовок 2 Знак"/>
    <w:basedOn w:val="a0"/>
    <w:link w:val="2"/>
    <w:uiPriority w:val="9"/>
    <w:rsid w:val="002C7C2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2C7C2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C7C2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C7C2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C7C2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C7C2B"/>
    <w:rPr>
      <w:rFonts w:eastAsiaTheme="majorEastAsia" w:cstheme="majorBidi"/>
      <w:color w:val="595959" w:themeColor="text1" w:themeTint="A6"/>
    </w:rPr>
  </w:style>
  <w:style w:type="character" w:customStyle="1" w:styleId="80">
    <w:name w:val="Заголовок 8 Знак"/>
    <w:basedOn w:val="a0"/>
    <w:link w:val="8"/>
    <w:uiPriority w:val="9"/>
    <w:semiHidden/>
    <w:rsid w:val="002C7C2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C7C2B"/>
    <w:rPr>
      <w:rFonts w:eastAsiaTheme="majorEastAsia" w:cstheme="majorBidi"/>
      <w:color w:val="272727" w:themeColor="text1" w:themeTint="D8"/>
    </w:rPr>
  </w:style>
  <w:style w:type="paragraph" w:styleId="a3">
    <w:name w:val="Title"/>
    <w:basedOn w:val="a"/>
    <w:next w:val="a"/>
    <w:link w:val="a4"/>
    <w:uiPriority w:val="10"/>
    <w:qFormat/>
    <w:rsid w:val="002C7C2B"/>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C7C2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C7C2B"/>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C7C2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C7C2B"/>
    <w:pPr>
      <w:spacing w:before="160" w:after="160"/>
      <w:jc w:val="center"/>
    </w:pPr>
    <w:rPr>
      <w:i/>
      <w:iCs/>
      <w:color w:val="404040" w:themeColor="text1" w:themeTint="BF"/>
    </w:rPr>
  </w:style>
  <w:style w:type="character" w:customStyle="1" w:styleId="22">
    <w:name w:val="Цитата 2 Знак"/>
    <w:basedOn w:val="a0"/>
    <w:link w:val="21"/>
    <w:uiPriority w:val="29"/>
    <w:rsid w:val="002C7C2B"/>
    <w:rPr>
      <w:i/>
      <w:iCs/>
      <w:color w:val="404040" w:themeColor="text1" w:themeTint="BF"/>
    </w:rPr>
  </w:style>
  <w:style w:type="paragraph" w:styleId="a7">
    <w:name w:val="List Paragraph"/>
    <w:basedOn w:val="a"/>
    <w:uiPriority w:val="34"/>
    <w:qFormat/>
    <w:rsid w:val="002C7C2B"/>
    <w:pPr>
      <w:ind w:left="720"/>
      <w:contextualSpacing/>
    </w:pPr>
  </w:style>
  <w:style w:type="character" w:styleId="a8">
    <w:name w:val="Intense Emphasis"/>
    <w:basedOn w:val="a0"/>
    <w:uiPriority w:val="21"/>
    <w:qFormat/>
    <w:rsid w:val="002C7C2B"/>
    <w:rPr>
      <w:i/>
      <w:iCs/>
      <w:color w:val="0F4761" w:themeColor="accent1" w:themeShade="BF"/>
    </w:rPr>
  </w:style>
  <w:style w:type="paragraph" w:styleId="a9">
    <w:name w:val="Intense Quote"/>
    <w:basedOn w:val="a"/>
    <w:next w:val="a"/>
    <w:link w:val="aa"/>
    <w:uiPriority w:val="30"/>
    <w:qFormat/>
    <w:rsid w:val="002C7C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2C7C2B"/>
    <w:rPr>
      <w:i/>
      <w:iCs/>
      <w:color w:val="0F4761" w:themeColor="accent1" w:themeShade="BF"/>
    </w:rPr>
  </w:style>
  <w:style w:type="character" w:styleId="ab">
    <w:name w:val="Intense Reference"/>
    <w:basedOn w:val="a0"/>
    <w:uiPriority w:val="32"/>
    <w:qFormat/>
    <w:rsid w:val="002C7C2B"/>
    <w:rPr>
      <w:b/>
      <w:bCs/>
      <w:smallCaps/>
      <w:color w:val="0F4761" w:themeColor="accent1" w:themeShade="BF"/>
      <w:spacing w:val="5"/>
    </w:rPr>
  </w:style>
  <w:style w:type="paragraph" w:customStyle="1" w:styleId="whitespace-pre-wrap">
    <w:name w:val="whitespace-pre-wrap"/>
    <w:basedOn w:val="a"/>
    <w:rsid w:val="002C7C2B"/>
    <w:pPr>
      <w:spacing w:before="100" w:beforeAutospacing="1" w:after="100" w:afterAutospacing="1"/>
    </w:pPr>
  </w:style>
  <w:style w:type="paragraph" w:customStyle="1" w:styleId="whitespace-normal">
    <w:name w:val="whitespace-normal"/>
    <w:basedOn w:val="a"/>
    <w:rsid w:val="006D0FA1"/>
    <w:pPr>
      <w:spacing w:before="100" w:beforeAutospacing="1" w:after="100" w:afterAutospacing="1"/>
    </w:pPr>
  </w:style>
  <w:style w:type="table" w:styleId="ac">
    <w:name w:val="Table Grid"/>
    <w:basedOn w:val="a1"/>
    <w:uiPriority w:val="39"/>
    <w:rsid w:val="00ED56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F71FAA"/>
    <w:rPr>
      <w:b/>
      <w:bCs/>
    </w:rPr>
  </w:style>
  <w:style w:type="character" w:customStyle="1" w:styleId="apple-converted-space">
    <w:name w:val="apple-converted-space"/>
    <w:basedOn w:val="a0"/>
    <w:rsid w:val="00F71FAA"/>
  </w:style>
  <w:style w:type="character" w:styleId="ae">
    <w:name w:val="Placeholder Text"/>
    <w:basedOn w:val="a0"/>
    <w:uiPriority w:val="99"/>
    <w:semiHidden/>
    <w:rsid w:val="00E91E9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3404">
      <w:bodyDiv w:val="1"/>
      <w:marLeft w:val="0"/>
      <w:marRight w:val="0"/>
      <w:marTop w:val="0"/>
      <w:marBottom w:val="0"/>
      <w:divBdr>
        <w:top w:val="none" w:sz="0" w:space="0" w:color="auto"/>
        <w:left w:val="none" w:sz="0" w:space="0" w:color="auto"/>
        <w:bottom w:val="none" w:sz="0" w:space="0" w:color="auto"/>
        <w:right w:val="none" w:sz="0" w:space="0" w:color="auto"/>
      </w:divBdr>
      <w:divsChild>
        <w:div w:id="945192593">
          <w:marLeft w:val="640"/>
          <w:marRight w:val="0"/>
          <w:marTop w:val="0"/>
          <w:marBottom w:val="0"/>
          <w:divBdr>
            <w:top w:val="none" w:sz="0" w:space="0" w:color="auto"/>
            <w:left w:val="none" w:sz="0" w:space="0" w:color="auto"/>
            <w:bottom w:val="none" w:sz="0" w:space="0" w:color="auto"/>
            <w:right w:val="none" w:sz="0" w:space="0" w:color="auto"/>
          </w:divBdr>
        </w:div>
        <w:div w:id="1938367242">
          <w:marLeft w:val="640"/>
          <w:marRight w:val="0"/>
          <w:marTop w:val="0"/>
          <w:marBottom w:val="0"/>
          <w:divBdr>
            <w:top w:val="none" w:sz="0" w:space="0" w:color="auto"/>
            <w:left w:val="none" w:sz="0" w:space="0" w:color="auto"/>
            <w:bottom w:val="none" w:sz="0" w:space="0" w:color="auto"/>
            <w:right w:val="none" w:sz="0" w:space="0" w:color="auto"/>
          </w:divBdr>
        </w:div>
        <w:div w:id="1415857834">
          <w:marLeft w:val="640"/>
          <w:marRight w:val="0"/>
          <w:marTop w:val="0"/>
          <w:marBottom w:val="0"/>
          <w:divBdr>
            <w:top w:val="none" w:sz="0" w:space="0" w:color="auto"/>
            <w:left w:val="none" w:sz="0" w:space="0" w:color="auto"/>
            <w:bottom w:val="none" w:sz="0" w:space="0" w:color="auto"/>
            <w:right w:val="none" w:sz="0" w:space="0" w:color="auto"/>
          </w:divBdr>
        </w:div>
        <w:div w:id="915407540">
          <w:marLeft w:val="640"/>
          <w:marRight w:val="0"/>
          <w:marTop w:val="0"/>
          <w:marBottom w:val="0"/>
          <w:divBdr>
            <w:top w:val="none" w:sz="0" w:space="0" w:color="auto"/>
            <w:left w:val="none" w:sz="0" w:space="0" w:color="auto"/>
            <w:bottom w:val="none" w:sz="0" w:space="0" w:color="auto"/>
            <w:right w:val="none" w:sz="0" w:space="0" w:color="auto"/>
          </w:divBdr>
        </w:div>
        <w:div w:id="707723534">
          <w:marLeft w:val="640"/>
          <w:marRight w:val="0"/>
          <w:marTop w:val="0"/>
          <w:marBottom w:val="0"/>
          <w:divBdr>
            <w:top w:val="none" w:sz="0" w:space="0" w:color="auto"/>
            <w:left w:val="none" w:sz="0" w:space="0" w:color="auto"/>
            <w:bottom w:val="none" w:sz="0" w:space="0" w:color="auto"/>
            <w:right w:val="none" w:sz="0" w:space="0" w:color="auto"/>
          </w:divBdr>
        </w:div>
        <w:div w:id="1257597590">
          <w:marLeft w:val="640"/>
          <w:marRight w:val="0"/>
          <w:marTop w:val="0"/>
          <w:marBottom w:val="0"/>
          <w:divBdr>
            <w:top w:val="none" w:sz="0" w:space="0" w:color="auto"/>
            <w:left w:val="none" w:sz="0" w:space="0" w:color="auto"/>
            <w:bottom w:val="none" w:sz="0" w:space="0" w:color="auto"/>
            <w:right w:val="none" w:sz="0" w:space="0" w:color="auto"/>
          </w:divBdr>
        </w:div>
        <w:div w:id="707800840">
          <w:marLeft w:val="640"/>
          <w:marRight w:val="0"/>
          <w:marTop w:val="0"/>
          <w:marBottom w:val="0"/>
          <w:divBdr>
            <w:top w:val="none" w:sz="0" w:space="0" w:color="auto"/>
            <w:left w:val="none" w:sz="0" w:space="0" w:color="auto"/>
            <w:bottom w:val="none" w:sz="0" w:space="0" w:color="auto"/>
            <w:right w:val="none" w:sz="0" w:space="0" w:color="auto"/>
          </w:divBdr>
        </w:div>
        <w:div w:id="798844952">
          <w:marLeft w:val="640"/>
          <w:marRight w:val="0"/>
          <w:marTop w:val="0"/>
          <w:marBottom w:val="0"/>
          <w:divBdr>
            <w:top w:val="none" w:sz="0" w:space="0" w:color="auto"/>
            <w:left w:val="none" w:sz="0" w:space="0" w:color="auto"/>
            <w:bottom w:val="none" w:sz="0" w:space="0" w:color="auto"/>
            <w:right w:val="none" w:sz="0" w:space="0" w:color="auto"/>
          </w:divBdr>
        </w:div>
        <w:div w:id="1921519683">
          <w:marLeft w:val="640"/>
          <w:marRight w:val="0"/>
          <w:marTop w:val="0"/>
          <w:marBottom w:val="0"/>
          <w:divBdr>
            <w:top w:val="none" w:sz="0" w:space="0" w:color="auto"/>
            <w:left w:val="none" w:sz="0" w:space="0" w:color="auto"/>
            <w:bottom w:val="none" w:sz="0" w:space="0" w:color="auto"/>
            <w:right w:val="none" w:sz="0" w:space="0" w:color="auto"/>
          </w:divBdr>
        </w:div>
      </w:divsChild>
    </w:div>
    <w:div w:id="73212979">
      <w:bodyDiv w:val="1"/>
      <w:marLeft w:val="0"/>
      <w:marRight w:val="0"/>
      <w:marTop w:val="0"/>
      <w:marBottom w:val="0"/>
      <w:divBdr>
        <w:top w:val="none" w:sz="0" w:space="0" w:color="auto"/>
        <w:left w:val="none" w:sz="0" w:space="0" w:color="auto"/>
        <w:bottom w:val="none" w:sz="0" w:space="0" w:color="auto"/>
        <w:right w:val="none" w:sz="0" w:space="0" w:color="auto"/>
      </w:divBdr>
      <w:divsChild>
        <w:div w:id="636764977">
          <w:marLeft w:val="640"/>
          <w:marRight w:val="0"/>
          <w:marTop w:val="0"/>
          <w:marBottom w:val="0"/>
          <w:divBdr>
            <w:top w:val="none" w:sz="0" w:space="0" w:color="auto"/>
            <w:left w:val="none" w:sz="0" w:space="0" w:color="auto"/>
            <w:bottom w:val="none" w:sz="0" w:space="0" w:color="auto"/>
            <w:right w:val="none" w:sz="0" w:space="0" w:color="auto"/>
          </w:divBdr>
        </w:div>
        <w:div w:id="473915172">
          <w:marLeft w:val="640"/>
          <w:marRight w:val="0"/>
          <w:marTop w:val="0"/>
          <w:marBottom w:val="0"/>
          <w:divBdr>
            <w:top w:val="none" w:sz="0" w:space="0" w:color="auto"/>
            <w:left w:val="none" w:sz="0" w:space="0" w:color="auto"/>
            <w:bottom w:val="none" w:sz="0" w:space="0" w:color="auto"/>
            <w:right w:val="none" w:sz="0" w:space="0" w:color="auto"/>
          </w:divBdr>
        </w:div>
        <w:div w:id="812915000">
          <w:marLeft w:val="640"/>
          <w:marRight w:val="0"/>
          <w:marTop w:val="0"/>
          <w:marBottom w:val="0"/>
          <w:divBdr>
            <w:top w:val="none" w:sz="0" w:space="0" w:color="auto"/>
            <w:left w:val="none" w:sz="0" w:space="0" w:color="auto"/>
            <w:bottom w:val="none" w:sz="0" w:space="0" w:color="auto"/>
            <w:right w:val="none" w:sz="0" w:space="0" w:color="auto"/>
          </w:divBdr>
        </w:div>
        <w:div w:id="1556163876">
          <w:marLeft w:val="640"/>
          <w:marRight w:val="0"/>
          <w:marTop w:val="0"/>
          <w:marBottom w:val="0"/>
          <w:divBdr>
            <w:top w:val="none" w:sz="0" w:space="0" w:color="auto"/>
            <w:left w:val="none" w:sz="0" w:space="0" w:color="auto"/>
            <w:bottom w:val="none" w:sz="0" w:space="0" w:color="auto"/>
            <w:right w:val="none" w:sz="0" w:space="0" w:color="auto"/>
          </w:divBdr>
        </w:div>
        <w:div w:id="531193108">
          <w:marLeft w:val="640"/>
          <w:marRight w:val="0"/>
          <w:marTop w:val="0"/>
          <w:marBottom w:val="0"/>
          <w:divBdr>
            <w:top w:val="none" w:sz="0" w:space="0" w:color="auto"/>
            <w:left w:val="none" w:sz="0" w:space="0" w:color="auto"/>
            <w:bottom w:val="none" w:sz="0" w:space="0" w:color="auto"/>
            <w:right w:val="none" w:sz="0" w:space="0" w:color="auto"/>
          </w:divBdr>
        </w:div>
        <w:div w:id="1001659028">
          <w:marLeft w:val="640"/>
          <w:marRight w:val="0"/>
          <w:marTop w:val="0"/>
          <w:marBottom w:val="0"/>
          <w:divBdr>
            <w:top w:val="none" w:sz="0" w:space="0" w:color="auto"/>
            <w:left w:val="none" w:sz="0" w:space="0" w:color="auto"/>
            <w:bottom w:val="none" w:sz="0" w:space="0" w:color="auto"/>
            <w:right w:val="none" w:sz="0" w:space="0" w:color="auto"/>
          </w:divBdr>
        </w:div>
        <w:div w:id="1973749899">
          <w:marLeft w:val="640"/>
          <w:marRight w:val="0"/>
          <w:marTop w:val="0"/>
          <w:marBottom w:val="0"/>
          <w:divBdr>
            <w:top w:val="none" w:sz="0" w:space="0" w:color="auto"/>
            <w:left w:val="none" w:sz="0" w:space="0" w:color="auto"/>
            <w:bottom w:val="none" w:sz="0" w:space="0" w:color="auto"/>
            <w:right w:val="none" w:sz="0" w:space="0" w:color="auto"/>
          </w:divBdr>
        </w:div>
        <w:div w:id="866068447">
          <w:marLeft w:val="640"/>
          <w:marRight w:val="0"/>
          <w:marTop w:val="0"/>
          <w:marBottom w:val="0"/>
          <w:divBdr>
            <w:top w:val="none" w:sz="0" w:space="0" w:color="auto"/>
            <w:left w:val="none" w:sz="0" w:space="0" w:color="auto"/>
            <w:bottom w:val="none" w:sz="0" w:space="0" w:color="auto"/>
            <w:right w:val="none" w:sz="0" w:space="0" w:color="auto"/>
          </w:divBdr>
        </w:div>
        <w:div w:id="2121561514">
          <w:marLeft w:val="640"/>
          <w:marRight w:val="0"/>
          <w:marTop w:val="0"/>
          <w:marBottom w:val="0"/>
          <w:divBdr>
            <w:top w:val="none" w:sz="0" w:space="0" w:color="auto"/>
            <w:left w:val="none" w:sz="0" w:space="0" w:color="auto"/>
            <w:bottom w:val="none" w:sz="0" w:space="0" w:color="auto"/>
            <w:right w:val="none" w:sz="0" w:space="0" w:color="auto"/>
          </w:divBdr>
        </w:div>
        <w:div w:id="2003505021">
          <w:marLeft w:val="640"/>
          <w:marRight w:val="0"/>
          <w:marTop w:val="0"/>
          <w:marBottom w:val="0"/>
          <w:divBdr>
            <w:top w:val="none" w:sz="0" w:space="0" w:color="auto"/>
            <w:left w:val="none" w:sz="0" w:space="0" w:color="auto"/>
            <w:bottom w:val="none" w:sz="0" w:space="0" w:color="auto"/>
            <w:right w:val="none" w:sz="0" w:space="0" w:color="auto"/>
          </w:divBdr>
        </w:div>
        <w:div w:id="1627616552">
          <w:marLeft w:val="640"/>
          <w:marRight w:val="0"/>
          <w:marTop w:val="0"/>
          <w:marBottom w:val="0"/>
          <w:divBdr>
            <w:top w:val="none" w:sz="0" w:space="0" w:color="auto"/>
            <w:left w:val="none" w:sz="0" w:space="0" w:color="auto"/>
            <w:bottom w:val="none" w:sz="0" w:space="0" w:color="auto"/>
            <w:right w:val="none" w:sz="0" w:space="0" w:color="auto"/>
          </w:divBdr>
        </w:div>
        <w:div w:id="976225405">
          <w:marLeft w:val="640"/>
          <w:marRight w:val="0"/>
          <w:marTop w:val="0"/>
          <w:marBottom w:val="0"/>
          <w:divBdr>
            <w:top w:val="none" w:sz="0" w:space="0" w:color="auto"/>
            <w:left w:val="none" w:sz="0" w:space="0" w:color="auto"/>
            <w:bottom w:val="none" w:sz="0" w:space="0" w:color="auto"/>
            <w:right w:val="none" w:sz="0" w:space="0" w:color="auto"/>
          </w:divBdr>
        </w:div>
        <w:div w:id="1725909861">
          <w:marLeft w:val="640"/>
          <w:marRight w:val="0"/>
          <w:marTop w:val="0"/>
          <w:marBottom w:val="0"/>
          <w:divBdr>
            <w:top w:val="none" w:sz="0" w:space="0" w:color="auto"/>
            <w:left w:val="none" w:sz="0" w:space="0" w:color="auto"/>
            <w:bottom w:val="none" w:sz="0" w:space="0" w:color="auto"/>
            <w:right w:val="none" w:sz="0" w:space="0" w:color="auto"/>
          </w:divBdr>
        </w:div>
        <w:div w:id="366377068">
          <w:marLeft w:val="640"/>
          <w:marRight w:val="0"/>
          <w:marTop w:val="0"/>
          <w:marBottom w:val="0"/>
          <w:divBdr>
            <w:top w:val="none" w:sz="0" w:space="0" w:color="auto"/>
            <w:left w:val="none" w:sz="0" w:space="0" w:color="auto"/>
            <w:bottom w:val="none" w:sz="0" w:space="0" w:color="auto"/>
            <w:right w:val="none" w:sz="0" w:space="0" w:color="auto"/>
          </w:divBdr>
        </w:div>
      </w:divsChild>
    </w:div>
    <w:div w:id="88697714">
      <w:bodyDiv w:val="1"/>
      <w:marLeft w:val="0"/>
      <w:marRight w:val="0"/>
      <w:marTop w:val="0"/>
      <w:marBottom w:val="0"/>
      <w:divBdr>
        <w:top w:val="none" w:sz="0" w:space="0" w:color="auto"/>
        <w:left w:val="none" w:sz="0" w:space="0" w:color="auto"/>
        <w:bottom w:val="none" w:sz="0" w:space="0" w:color="auto"/>
        <w:right w:val="none" w:sz="0" w:space="0" w:color="auto"/>
      </w:divBdr>
      <w:divsChild>
        <w:div w:id="1006133832">
          <w:marLeft w:val="640"/>
          <w:marRight w:val="0"/>
          <w:marTop w:val="0"/>
          <w:marBottom w:val="0"/>
          <w:divBdr>
            <w:top w:val="none" w:sz="0" w:space="0" w:color="auto"/>
            <w:left w:val="none" w:sz="0" w:space="0" w:color="auto"/>
            <w:bottom w:val="none" w:sz="0" w:space="0" w:color="auto"/>
            <w:right w:val="none" w:sz="0" w:space="0" w:color="auto"/>
          </w:divBdr>
        </w:div>
        <w:div w:id="1024359398">
          <w:marLeft w:val="640"/>
          <w:marRight w:val="0"/>
          <w:marTop w:val="0"/>
          <w:marBottom w:val="0"/>
          <w:divBdr>
            <w:top w:val="none" w:sz="0" w:space="0" w:color="auto"/>
            <w:left w:val="none" w:sz="0" w:space="0" w:color="auto"/>
            <w:bottom w:val="none" w:sz="0" w:space="0" w:color="auto"/>
            <w:right w:val="none" w:sz="0" w:space="0" w:color="auto"/>
          </w:divBdr>
        </w:div>
        <w:div w:id="543642473">
          <w:marLeft w:val="640"/>
          <w:marRight w:val="0"/>
          <w:marTop w:val="0"/>
          <w:marBottom w:val="0"/>
          <w:divBdr>
            <w:top w:val="none" w:sz="0" w:space="0" w:color="auto"/>
            <w:left w:val="none" w:sz="0" w:space="0" w:color="auto"/>
            <w:bottom w:val="none" w:sz="0" w:space="0" w:color="auto"/>
            <w:right w:val="none" w:sz="0" w:space="0" w:color="auto"/>
          </w:divBdr>
        </w:div>
        <w:div w:id="2043479666">
          <w:marLeft w:val="640"/>
          <w:marRight w:val="0"/>
          <w:marTop w:val="0"/>
          <w:marBottom w:val="0"/>
          <w:divBdr>
            <w:top w:val="none" w:sz="0" w:space="0" w:color="auto"/>
            <w:left w:val="none" w:sz="0" w:space="0" w:color="auto"/>
            <w:bottom w:val="none" w:sz="0" w:space="0" w:color="auto"/>
            <w:right w:val="none" w:sz="0" w:space="0" w:color="auto"/>
          </w:divBdr>
        </w:div>
        <w:div w:id="2041737410">
          <w:marLeft w:val="640"/>
          <w:marRight w:val="0"/>
          <w:marTop w:val="0"/>
          <w:marBottom w:val="0"/>
          <w:divBdr>
            <w:top w:val="none" w:sz="0" w:space="0" w:color="auto"/>
            <w:left w:val="none" w:sz="0" w:space="0" w:color="auto"/>
            <w:bottom w:val="none" w:sz="0" w:space="0" w:color="auto"/>
            <w:right w:val="none" w:sz="0" w:space="0" w:color="auto"/>
          </w:divBdr>
        </w:div>
        <w:div w:id="964694347">
          <w:marLeft w:val="640"/>
          <w:marRight w:val="0"/>
          <w:marTop w:val="0"/>
          <w:marBottom w:val="0"/>
          <w:divBdr>
            <w:top w:val="none" w:sz="0" w:space="0" w:color="auto"/>
            <w:left w:val="none" w:sz="0" w:space="0" w:color="auto"/>
            <w:bottom w:val="none" w:sz="0" w:space="0" w:color="auto"/>
            <w:right w:val="none" w:sz="0" w:space="0" w:color="auto"/>
          </w:divBdr>
        </w:div>
        <w:div w:id="1517964310">
          <w:marLeft w:val="640"/>
          <w:marRight w:val="0"/>
          <w:marTop w:val="0"/>
          <w:marBottom w:val="0"/>
          <w:divBdr>
            <w:top w:val="none" w:sz="0" w:space="0" w:color="auto"/>
            <w:left w:val="none" w:sz="0" w:space="0" w:color="auto"/>
            <w:bottom w:val="none" w:sz="0" w:space="0" w:color="auto"/>
            <w:right w:val="none" w:sz="0" w:space="0" w:color="auto"/>
          </w:divBdr>
        </w:div>
        <w:div w:id="422536106">
          <w:marLeft w:val="640"/>
          <w:marRight w:val="0"/>
          <w:marTop w:val="0"/>
          <w:marBottom w:val="0"/>
          <w:divBdr>
            <w:top w:val="none" w:sz="0" w:space="0" w:color="auto"/>
            <w:left w:val="none" w:sz="0" w:space="0" w:color="auto"/>
            <w:bottom w:val="none" w:sz="0" w:space="0" w:color="auto"/>
            <w:right w:val="none" w:sz="0" w:space="0" w:color="auto"/>
          </w:divBdr>
        </w:div>
        <w:div w:id="1238246169">
          <w:marLeft w:val="640"/>
          <w:marRight w:val="0"/>
          <w:marTop w:val="0"/>
          <w:marBottom w:val="0"/>
          <w:divBdr>
            <w:top w:val="none" w:sz="0" w:space="0" w:color="auto"/>
            <w:left w:val="none" w:sz="0" w:space="0" w:color="auto"/>
            <w:bottom w:val="none" w:sz="0" w:space="0" w:color="auto"/>
            <w:right w:val="none" w:sz="0" w:space="0" w:color="auto"/>
          </w:divBdr>
        </w:div>
      </w:divsChild>
    </w:div>
    <w:div w:id="125052063">
      <w:bodyDiv w:val="1"/>
      <w:marLeft w:val="0"/>
      <w:marRight w:val="0"/>
      <w:marTop w:val="0"/>
      <w:marBottom w:val="0"/>
      <w:divBdr>
        <w:top w:val="none" w:sz="0" w:space="0" w:color="auto"/>
        <w:left w:val="none" w:sz="0" w:space="0" w:color="auto"/>
        <w:bottom w:val="none" w:sz="0" w:space="0" w:color="auto"/>
        <w:right w:val="none" w:sz="0" w:space="0" w:color="auto"/>
      </w:divBdr>
    </w:div>
    <w:div w:id="142090205">
      <w:bodyDiv w:val="1"/>
      <w:marLeft w:val="0"/>
      <w:marRight w:val="0"/>
      <w:marTop w:val="0"/>
      <w:marBottom w:val="0"/>
      <w:divBdr>
        <w:top w:val="none" w:sz="0" w:space="0" w:color="auto"/>
        <w:left w:val="none" w:sz="0" w:space="0" w:color="auto"/>
        <w:bottom w:val="none" w:sz="0" w:space="0" w:color="auto"/>
        <w:right w:val="none" w:sz="0" w:space="0" w:color="auto"/>
      </w:divBdr>
    </w:div>
    <w:div w:id="189298791">
      <w:bodyDiv w:val="1"/>
      <w:marLeft w:val="0"/>
      <w:marRight w:val="0"/>
      <w:marTop w:val="0"/>
      <w:marBottom w:val="0"/>
      <w:divBdr>
        <w:top w:val="none" w:sz="0" w:space="0" w:color="auto"/>
        <w:left w:val="none" w:sz="0" w:space="0" w:color="auto"/>
        <w:bottom w:val="none" w:sz="0" w:space="0" w:color="auto"/>
        <w:right w:val="none" w:sz="0" w:space="0" w:color="auto"/>
      </w:divBdr>
    </w:div>
    <w:div w:id="195433299">
      <w:bodyDiv w:val="1"/>
      <w:marLeft w:val="0"/>
      <w:marRight w:val="0"/>
      <w:marTop w:val="0"/>
      <w:marBottom w:val="0"/>
      <w:divBdr>
        <w:top w:val="none" w:sz="0" w:space="0" w:color="auto"/>
        <w:left w:val="none" w:sz="0" w:space="0" w:color="auto"/>
        <w:bottom w:val="none" w:sz="0" w:space="0" w:color="auto"/>
        <w:right w:val="none" w:sz="0" w:space="0" w:color="auto"/>
      </w:divBdr>
    </w:div>
    <w:div w:id="212352589">
      <w:bodyDiv w:val="1"/>
      <w:marLeft w:val="0"/>
      <w:marRight w:val="0"/>
      <w:marTop w:val="0"/>
      <w:marBottom w:val="0"/>
      <w:divBdr>
        <w:top w:val="none" w:sz="0" w:space="0" w:color="auto"/>
        <w:left w:val="none" w:sz="0" w:space="0" w:color="auto"/>
        <w:bottom w:val="none" w:sz="0" w:space="0" w:color="auto"/>
        <w:right w:val="none" w:sz="0" w:space="0" w:color="auto"/>
      </w:divBdr>
    </w:div>
    <w:div w:id="321391365">
      <w:bodyDiv w:val="1"/>
      <w:marLeft w:val="0"/>
      <w:marRight w:val="0"/>
      <w:marTop w:val="0"/>
      <w:marBottom w:val="0"/>
      <w:divBdr>
        <w:top w:val="none" w:sz="0" w:space="0" w:color="auto"/>
        <w:left w:val="none" w:sz="0" w:space="0" w:color="auto"/>
        <w:bottom w:val="none" w:sz="0" w:space="0" w:color="auto"/>
        <w:right w:val="none" w:sz="0" w:space="0" w:color="auto"/>
      </w:divBdr>
      <w:divsChild>
        <w:div w:id="922489975">
          <w:marLeft w:val="640"/>
          <w:marRight w:val="0"/>
          <w:marTop w:val="0"/>
          <w:marBottom w:val="0"/>
          <w:divBdr>
            <w:top w:val="none" w:sz="0" w:space="0" w:color="auto"/>
            <w:left w:val="none" w:sz="0" w:space="0" w:color="auto"/>
            <w:bottom w:val="none" w:sz="0" w:space="0" w:color="auto"/>
            <w:right w:val="none" w:sz="0" w:space="0" w:color="auto"/>
          </w:divBdr>
        </w:div>
        <w:div w:id="1194221687">
          <w:marLeft w:val="640"/>
          <w:marRight w:val="0"/>
          <w:marTop w:val="0"/>
          <w:marBottom w:val="0"/>
          <w:divBdr>
            <w:top w:val="none" w:sz="0" w:space="0" w:color="auto"/>
            <w:left w:val="none" w:sz="0" w:space="0" w:color="auto"/>
            <w:bottom w:val="none" w:sz="0" w:space="0" w:color="auto"/>
            <w:right w:val="none" w:sz="0" w:space="0" w:color="auto"/>
          </w:divBdr>
        </w:div>
        <w:div w:id="572160368">
          <w:marLeft w:val="640"/>
          <w:marRight w:val="0"/>
          <w:marTop w:val="0"/>
          <w:marBottom w:val="0"/>
          <w:divBdr>
            <w:top w:val="none" w:sz="0" w:space="0" w:color="auto"/>
            <w:left w:val="none" w:sz="0" w:space="0" w:color="auto"/>
            <w:bottom w:val="none" w:sz="0" w:space="0" w:color="auto"/>
            <w:right w:val="none" w:sz="0" w:space="0" w:color="auto"/>
          </w:divBdr>
        </w:div>
        <w:div w:id="218591161">
          <w:marLeft w:val="640"/>
          <w:marRight w:val="0"/>
          <w:marTop w:val="0"/>
          <w:marBottom w:val="0"/>
          <w:divBdr>
            <w:top w:val="none" w:sz="0" w:space="0" w:color="auto"/>
            <w:left w:val="none" w:sz="0" w:space="0" w:color="auto"/>
            <w:bottom w:val="none" w:sz="0" w:space="0" w:color="auto"/>
            <w:right w:val="none" w:sz="0" w:space="0" w:color="auto"/>
          </w:divBdr>
        </w:div>
        <w:div w:id="26562414">
          <w:marLeft w:val="640"/>
          <w:marRight w:val="0"/>
          <w:marTop w:val="0"/>
          <w:marBottom w:val="0"/>
          <w:divBdr>
            <w:top w:val="none" w:sz="0" w:space="0" w:color="auto"/>
            <w:left w:val="none" w:sz="0" w:space="0" w:color="auto"/>
            <w:bottom w:val="none" w:sz="0" w:space="0" w:color="auto"/>
            <w:right w:val="none" w:sz="0" w:space="0" w:color="auto"/>
          </w:divBdr>
        </w:div>
        <w:div w:id="966080451">
          <w:marLeft w:val="640"/>
          <w:marRight w:val="0"/>
          <w:marTop w:val="0"/>
          <w:marBottom w:val="0"/>
          <w:divBdr>
            <w:top w:val="none" w:sz="0" w:space="0" w:color="auto"/>
            <w:left w:val="none" w:sz="0" w:space="0" w:color="auto"/>
            <w:bottom w:val="none" w:sz="0" w:space="0" w:color="auto"/>
            <w:right w:val="none" w:sz="0" w:space="0" w:color="auto"/>
          </w:divBdr>
        </w:div>
        <w:div w:id="1442410356">
          <w:marLeft w:val="640"/>
          <w:marRight w:val="0"/>
          <w:marTop w:val="0"/>
          <w:marBottom w:val="0"/>
          <w:divBdr>
            <w:top w:val="none" w:sz="0" w:space="0" w:color="auto"/>
            <w:left w:val="none" w:sz="0" w:space="0" w:color="auto"/>
            <w:bottom w:val="none" w:sz="0" w:space="0" w:color="auto"/>
            <w:right w:val="none" w:sz="0" w:space="0" w:color="auto"/>
          </w:divBdr>
        </w:div>
        <w:div w:id="486898472">
          <w:marLeft w:val="640"/>
          <w:marRight w:val="0"/>
          <w:marTop w:val="0"/>
          <w:marBottom w:val="0"/>
          <w:divBdr>
            <w:top w:val="none" w:sz="0" w:space="0" w:color="auto"/>
            <w:left w:val="none" w:sz="0" w:space="0" w:color="auto"/>
            <w:bottom w:val="none" w:sz="0" w:space="0" w:color="auto"/>
            <w:right w:val="none" w:sz="0" w:space="0" w:color="auto"/>
          </w:divBdr>
        </w:div>
        <w:div w:id="1883513272">
          <w:marLeft w:val="640"/>
          <w:marRight w:val="0"/>
          <w:marTop w:val="0"/>
          <w:marBottom w:val="0"/>
          <w:divBdr>
            <w:top w:val="none" w:sz="0" w:space="0" w:color="auto"/>
            <w:left w:val="none" w:sz="0" w:space="0" w:color="auto"/>
            <w:bottom w:val="none" w:sz="0" w:space="0" w:color="auto"/>
            <w:right w:val="none" w:sz="0" w:space="0" w:color="auto"/>
          </w:divBdr>
        </w:div>
      </w:divsChild>
    </w:div>
    <w:div w:id="342318770">
      <w:bodyDiv w:val="1"/>
      <w:marLeft w:val="0"/>
      <w:marRight w:val="0"/>
      <w:marTop w:val="0"/>
      <w:marBottom w:val="0"/>
      <w:divBdr>
        <w:top w:val="none" w:sz="0" w:space="0" w:color="auto"/>
        <w:left w:val="none" w:sz="0" w:space="0" w:color="auto"/>
        <w:bottom w:val="none" w:sz="0" w:space="0" w:color="auto"/>
        <w:right w:val="none" w:sz="0" w:space="0" w:color="auto"/>
      </w:divBdr>
      <w:divsChild>
        <w:div w:id="1218130556">
          <w:marLeft w:val="640"/>
          <w:marRight w:val="0"/>
          <w:marTop w:val="0"/>
          <w:marBottom w:val="0"/>
          <w:divBdr>
            <w:top w:val="none" w:sz="0" w:space="0" w:color="auto"/>
            <w:left w:val="none" w:sz="0" w:space="0" w:color="auto"/>
            <w:bottom w:val="none" w:sz="0" w:space="0" w:color="auto"/>
            <w:right w:val="none" w:sz="0" w:space="0" w:color="auto"/>
          </w:divBdr>
        </w:div>
        <w:div w:id="1539465718">
          <w:marLeft w:val="640"/>
          <w:marRight w:val="0"/>
          <w:marTop w:val="0"/>
          <w:marBottom w:val="0"/>
          <w:divBdr>
            <w:top w:val="none" w:sz="0" w:space="0" w:color="auto"/>
            <w:left w:val="none" w:sz="0" w:space="0" w:color="auto"/>
            <w:bottom w:val="none" w:sz="0" w:space="0" w:color="auto"/>
            <w:right w:val="none" w:sz="0" w:space="0" w:color="auto"/>
          </w:divBdr>
        </w:div>
        <w:div w:id="1532764045">
          <w:marLeft w:val="640"/>
          <w:marRight w:val="0"/>
          <w:marTop w:val="0"/>
          <w:marBottom w:val="0"/>
          <w:divBdr>
            <w:top w:val="none" w:sz="0" w:space="0" w:color="auto"/>
            <w:left w:val="none" w:sz="0" w:space="0" w:color="auto"/>
            <w:bottom w:val="none" w:sz="0" w:space="0" w:color="auto"/>
            <w:right w:val="none" w:sz="0" w:space="0" w:color="auto"/>
          </w:divBdr>
        </w:div>
        <w:div w:id="2102408981">
          <w:marLeft w:val="640"/>
          <w:marRight w:val="0"/>
          <w:marTop w:val="0"/>
          <w:marBottom w:val="0"/>
          <w:divBdr>
            <w:top w:val="none" w:sz="0" w:space="0" w:color="auto"/>
            <w:left w:val="none" w:sz="0" w:space="0" w:color="auto"/>
            <w:bottom w:val="none" w:sz="0" w:space="0" w:color="auto"/>
            <w:right w:val="none" w:sz="0" w:space="0" w:color="auto"/>
          </w:divBdr>
        </w:div>
        <w:div w:id="1857495608">
          <w:marLeft w:val="640"/>
          <w:marRight w:val="0"/>
          <w:marTop w:val="0"/>
          <w:marBottom w:val="0"/>
          <w:divBdr>
            <w:top w:val="none" w:sz="0" w:space="0" w:color="auto"/>
            <w:left w:val="none" w:sz="0" w:space="0" w:color="auto"/>
            <w:bottom w:val="none" w:sz="0" w:space="0" w:color="auto"/>
            <w:right w:val="none" w:sz="0" w:space="0" w:color="auto"/>
          </w:divBdr>
        </w:div>
        <w:div w:id="271670503">
          <w:marLeft w:val="640"/>
          <w:marRight w:val="0"/>
          <w:marTop w:val="0"/>
          <w:marBottom w:val="0"/>
          <w:divBdr>
            <w:top w:val="none" w:sz="0" w:space="0" w:color="auto"/>
            <w:left w:val="none" w:sz="0" w:space="0" w:color="auto"/>
            <w:bottom w:val="none" w:sz="0" w:space="0" w:color="auto"/>
            <w:right w:val="none" w:sz="0" w:space="0" w:color="auto"/>
          </w:divBdr>
        </w:div>
        <w:div w:id="2001158790">
          <w:marLeft w:val="640"/>
          <w:marRight w:val="0"/>
          <w:marTop w:val="0"/>
          <w:marBottom w:val="0"/>
          <w:divBdr>
            <w:top w:val="none" w:sz="0" w:space="0" w:color="auto"/>
            <w:left w:val="none" w:sz="0" w:space="0" w:color="auto"/>
            <w:bottom w:val="none" w:sz="0" w:space="0" w:color="auto"/>
            <w:right w:val="none" w:sz="0" w:space="0" w:color="auto"/>
          </w:divBdr>
        </w:div>
        <w:div w:id="49161772">
          <w:marLeft w:val="640"/>
          <w:marRight w:val="0"/>
          <w:marTop w:val="0"/>
          <w:marBottom w:val="0"/>
          <w:divBdr>
            <w:top w:val="none" w:sz="0" w:space="0" w:color="auto"/>
            <w:left w:val="none" w:sz="0" w:space="0" w:color="auto"/>
            <w:bottom w:val="none" w:sz="0" w:space="0" w:color="auto"/>
            <w:right w:val="none" w:sz="0" w:space="0" w:color="auto"/>
          </w:divBdr>
        </w:div>
        <w:div w:id="1395355336">
          <w:marLeft w:val="640"/>
          <w:marRight w:val="0"/>
          <w:marTop w:val="0"/>
          <w:marBottom w:val="0"/>
          <w:divBdr>
            <w:top w:val="none" w:sz="0" w:space="0" w:color="auto"/>
            <w:left w:val="none" w:sz="0" w:space="0" w:color="auto"/>
            <w:bottom w:val="none" w:sz="0" w:space="0" w:color="auto"/>
            <w:right w:val="none" w:sz="0" w:space="0" w:color="auto"/>
          </w:divBdr>
        </w:div>
        <w:div w:id="302006313">
          <w:marLeft w:val="640"/>
          <w:marRight w:val="0"/>
          <w:marTop w:val="0"/>
          <w:marBottom w:val="0"/>
          <w:divBdr>
            <w:top w:val="none" w:sz="0" w:space="0" w:color="auto"/>
            <w:left w:val="none" w:sz="0" w:space="0" w:color="auto"/>
            <w:bottom w:val="none" w:sz="0" w:space="0" w:color="auto"/>
            <w:right w:val="none" w:sz="0" w:space="0" w:color="auto"/>
          </w:divBdr>
        </w:div>
        <w:div w:id="748040186">
          <w:marLeft w:val="640"/>
          <w:marRight w:val="0"/>
          <w:marTop w:val="0"/>
          <w:marBottom w:val="0"/>
          <w:divBdr>
            <w:top w:val="none" w:sz="0" w:space="0" w:color="auto"/>
            <w:left w:val="none" w:sz="0" w:space="0" w:color="auto"/>
            <w:bottom w:val="none" w:sz="0" w:space="0" w:color="auto"/>
            <w:right w:val="none" w:sz="0" w:space="0" w:color="auto"/>
          </w:divBdr>
        </w:div>
        <w:div w:id="452136228">
          <w:marLeft w:val="640"/>
          <w:marRight w:val="0"/>
          <w:marTop w:val="0"/>
          <w:marBottom w:val="0"/>
          <w:divBdr>
            <w:top w:val="none" w:sz="0" w:space="0" w:color="auto"/>
            <w:left w:val="none" w:sz="0" w:space="0" w:color="auto"/>
            <w:bottom w:val="none" w:sz="0" w:space="0" w:color="auto"/>
            <w:right w:val="none" w:sz="0" w:space="0" w:color="auto"/>
          </w:divBdr>
        </w:div>
        <w:div w:id="740447071">
          <w:marLeft w:val="640"/>
          <w:marRight w:val="0"/>
          <w:marTop w:val="0"/>
          <w:marBottom w:val="0"/>
          <w:divBdr>
            <w:top w:val="none" w:sz="0" w:space="0" w:color="auto"/>
            <w:left w:val="none" w:sz="0" w:space="0" w:color="auto"/>
            <w:bottom w:val="none" w:sz="0" w:space="0" w:color="auto"/>
            <w:right w:val="none" w:sz="0" w:space="0" w:color="auto"/>
          </w:divBdr>
        </w:div>
        <w:div w:id="120811007">
          <w:marLeft w:val="640"/>
          <w:marRight w:val="0"/>
          <w:marTop w:val="0"/>
          <w:marBottom w:val="0"/>
          <w:divBdr>
            <w:top w:val="none" w:sz="0" w:space="0" w:color="auto"/>
            <w:left w:val="none" w:sz="0" w:space="0" w:color="auto"/>
            <w:bottom w:val="none" w:sz="0" w:space="0" w:color="auto"/>
            <w:right w:val="none" w:sz="0" w:space="0" w:color="auto"/>
          </w:divBdr>
        </w:div>
      </w:divsChild>
    </w:div>
    <w:div w:id="355422175">
      <w:bodyDiv w:val="1"/>
      <w:marLeft w:val="0"/>
      <w:marRight w:val="0"/>
      <w:marTop w:val="0"/>
      <w:marBottom w:val="0"/>
      <w:divBdr>
        <w:top w:val="none" w:sz="0" w:space="0" w:color="auto"/>
        <w:left w:val="none" w:sz="0" w:space="0" w:color="auto"/>
        <w:bottom w:val="none" w:sz="0" w:space="0" w:color="auto"/>
        <w:right w:val="none" w:sz="0" w:space="0" w:color="auto"/>
      </w:divBdr>
      <w:divsChild>
        <w:div w:id="1472677189">
          <w:marLeft w:val="640"/>
          <w:marRight w:val="0"/>
          <w:marTop w:val="0"/>
          <w:marBottom w:val="0"/>
          <w:divBdr>
            <w:top w:val="none" w:sz="0" w:space="0" w:color="auto"/>
            <w:left w:val="none" w:sz="0" w:space="0" w:color="auto"/>
            <w:bottom w:val="none" w:sz="0" w:space="0" w:color="auto"/>
            <w:right w:val="none" w:sz="0" w:space="0" w:color="auto"/>
          </w:divBdr>
        </w:div>
        <w:div w:id="694423117">
          <w:marLeft w:val="640"/>
          <w:marRight w:val="0"/>
          <w:marTop w:val="0"/>
          <w:marBottom w:val="0"/>
          <w:divBdr>
            <w:top w:val="none" w:sz="0" w:space="0" w:color="auto"/>
            <w:left w:val="none" w:sz="0" w:space="0" w:color="auto"/>
            <w:bottom w:val="none" w:sz="0" w:space="0" w:color="auto"/>
            <w:right w:val="none" w:sz="0" w:space="0" w:color="auto"/>
          </w:divBdr>
        </w:div>
        <w:div w:id="984822715">
          <w:marLeft w:val="640"/>
          <w:marRight w:val="0"/>
          <w:marTop w:val="0"/>
          <w:marBottom w:val="0"/>
          <w:divBdr>
            <w:top w:val="none" w:sz="0" w:space="0" w:color="auto"/>
            <w:left w:val="none" w:sz="0" w:space="0" w:color="auto"/>
            <w:bottom w:val="none" w:sz="0" w:space="0" w:color="auto"/>
            <w:right w:val="none" w:sz="0" w:space="0" w:color="auto"/>
          </w:divBdr>
        </w:div>
        <w:div w:id="1173226718">
          <w:marLeft w:val="640"/>
          <w:marRight w:val="0"/>
          <w:marTop w:val="0"/>
          <w:marBottom w:val="0"/>
          <w:divBdr>
            <w:top w:val="none" w:sz="0" w:space="0" w:color="auto"/>
            <w:left w:val="none" w:sz="0" w:space="0" w:color="auto"/>
            <w:bottom w:val="none" w:sz="0" w:space="0" w:color="auto"/>
            <w:right w:val="none" w:sz="0" w:space="0" w:color="auto"/>
          </w:divBdr>
        </w:div>
        <w:div w:id="944770244">
          <w:marLeft w:val="640"/>
          <w:marRight w:val="0"/>
          <w:marTop w:val="0"/>
          <w:marBottom w:val="0"/>
          <w:divBdr>
            <w:top w:val="none" w:sz="0" w:space="0" w:color="auto"/>
            <w:left w:val="none" w:sz="0" w:space="0" w:color="auto"/>
            <w:bottom w:val="none" w:sz="0" w:space="0" w:color="auto"/>
            <w:right w:val="none" w:sz="0" w:space="0" w:color="auto"/>
          </w:divBdr>
        </w:div>
        <w:div w:id="1329017285">
          <w:marLeft w:val="640"/>
          <w:marRight w:val="0"/>
          <w:marTop w:val="0"/>
          <w:marBottom w:val="0"/>
          <w:divBdr>
            <w:top w:val="none" w:sz="0" w:space="0" w:color="auto"/>
            <w:left w:val="none" w:sz="0" w:space="0" w:color="auto"/>
            <w:bottom w:val="none" w:sz="0" w:space="0" w:color="auto"/>
            <w:right w:val="none" w:sz="0" w:space="0" w:color="auto"/>
          </w:divBdr>
        </w:div>
        <w:div w:id="1316833731">
          <w:marLeft w:val="640"/>
          <w:marRight w:val="0"/>
          <w:marTop w:val="0"/>
          <w:marBottom w:val="0"/>
          <w:divBdr>
            <w:top w:val="none" w:sz="0" w:space="0" w:color="auto"/>
            <w:left w:val="none" w:sz="0" w:space="0" w:color="auto"/>
            <w:bottom w:val="none" w:sz="0" w:space="0" w:color="auto"/>
            <w:right w:val="none" w:sz="0" w:space="0" w:color="auto"/>
          </w:divBdr>
        </w:div>
        <w:div w:id="1171330493">
          <w:marLeft w:val="640"/>
          <w:marRight w:val="0"/>
          <w:marTop w:val="0"/>
          <w:marBottom w:val="0"/>
          <w:divBdr>
            <w:top w:val="none" w:sz="0" w:space="0" w:color="auto"/>
            <w:left w:val="none" w:sz="0" w:space="0" w:color="auto"/>
            <w:bottom w:val="none" w:sz="0" w:space="0" w:color="auto"/>
            <w:right w:val="none" w:sz="0" w:space="0" w:color="auto"/>
          </w:divBdr>
        </w:div>
      </w:divsChild>
    </w:div>
    <w:div w:id="391271087">
      <w:bodyDiv w:val="1"/>
      <w:marLeft w:val="0"/>
      <w:marRight w:val="0"/>
      <w:marTop w:val="0"/>
      <w:marBottom w:val="0"/>
      <w:divBdr>
        <w:top w:val="none" w:sz="0" w:space="0" w:color="auto"/>
        <w:left w:val="none" w:sz="0" w:space="0" w:color="auto"/>
        <w:bottom w:val="none" w:sz="0" w:space="0" w:color="auto"/>
        <w:right w:val="none" w:sz="0" w:space="0" w:color="auto"/>
      </w:divBdr>
    </w:div>
    <w:div w:id="430711673">
      <w:bodyDiv w:val="1"/>
      <w:marLeft w:val="0"/>
      <w:marRight w:val="0"/>
      <w:marTop w:val="0"/>
      <w:marBottom w:val="0"/>
      <w:divBdr>
        <w:top w:val="none" w:sz="0" w:space="0" w:color="auto"/>
        <w:left w:val="none" w:sz="0" w:space="0" w:color="auto"/>
        <w:bottom w:val="none" w:sz="0" w:space="0" w:color="auto"/>
        <w:right w:val="none" w:sz="0" w:space="0" w:color="auto"/>
      </w:divBdr>
      <w:divsChild>
        <w:div w:id="1427967588">
          <w:marLeft w:val="640"/>
          <w:marRight w:val="0"/>
          <w:marTop w:val="0"/>
          <w:marBottom w:val="0"/>
          <w:divBdr>
            <w:top w:val="none" w:sz="0" w:space="0" w:color="auto"/>
            <w:left w:val="none" w:sz="0" w:space="0" w:color="auto"/>
            <w:bottom w:val="none" w:sz="0" w:space="0" w:color="auto"/>
            <w:right w:val="none" w:sz="0" w:space="0" w:color="auto"/>
          </w:divBdr>
        </w:div>
        <w:div w:id="1020202816">
          <w:marLeft w:val="640"/>
          <w:marRight w:val="0"/>
          <w:marTop w:val="0"/>
          <w:marBottom w:val="0"/>
          <w:divBdr>
            <w:top w:val="none" w:sz="0" w:space="0" w:color="auto"/>
            <w:left w:val="none" w:sz="0" w:space="0" w:color="auto"/>
            <w:bottom w:val="none" w:sz="0" w:space="0" w:color="auto"/>
            <w:right w:val="none" w:sz="0" w:space="0" w:color="auto"/>
          </w:divBdr>
        </w:div>
        <w:div w:id="2144275153">
          <w:marLeft w:val="640"/>
          <w:marRight w:val="0"/>
          <w:marTop w:val="0"/>
          <w:marBottom w:val="0"/>
          <w:divBdr>
            <w:top w:val="none" w:sz="0" w:space="0" w:color="auto"/>
            <w:left w:val="none" w:sz="0" w:space="0" w:color="auto"/>
            <w:bottom w:val="none" w:sz="0" w:space="0" w:color="auto"/>
            <w:right w:val="none" w:sz="0" w:space="0" w:color="auto"/>
          </w:divBdr>
        </w:div>
        <w:div w:id="1453330757">
          <w:marLeft w:val="640"/>
          <w:marRight w:val="0"/>
          <w:marTop w:val="0"/>
          <w:marBottom w:val="0"/>
          <w:divBdr>
            <w:top w:val="none" w:sz="0" w:space="0" w:color="auto"/>
            <w:left w:val="none" w:sz="0" w:space="0" w:color="auto"/>
            <w:bottom w:val="none" w:sz="0" w:space="0" w:color="auto"/>
            <w:right w:val="none" w:sz="0" w:space="0" w:color="auto"/>
          </w:divBdr>
        </w:div>
        <w:div w:id="48110754">
          <w:marLeft w:val="640"/>
          <w:marRight w:val="0"/>
          <w:marTop w:val="0"/>
          <w:marBottom w:val="0"/>
          <w:divBdr>
            <w:top w:val="none" w:sz="0" w:space="0" w:color="auto"/>
            <w:left w:val="none" w:sz="0" w:space="0" w:color="auto"/>
            <w:bottom w:val="none" w:sz="0" w:space="0" w:color="auto"/>
            <w:right w:val="none" w:sz="0" w:space="0" w:color="auto"/>
          </w:divBdr>
        </w:div>
        <w:div w:id="1684164056">
          <w:marLeft w:val="640"/>
          <w:marRight w:val="0"/>
          <w:marTop w:val="0"/>
          <w:marBottom w:val="0"/>
          <w:divBdr>
            <w:top w:val="none" w:sz="0" w:space="0" w:color="auto"/>
            <w:left w:val="none" w:sz="0" w:space="0" w:color="auto"/>
            <w:bottom w:val="none" w:sz="0" w:space="0" w:color="auto"/>
            <w:right w:val="none" w:sz="0" w:space="0" w:color="auto"/>
          </w:divBdr>
        </w:div>
        <w:div w:id="1754858003">
          <w:marLeft w:val="640"/>
          <w:marRight w:val="0"/>
          <w:marTop w:val="0"/>
          <w:marBottom w:val="0"/>
          <w:divBdr>
            <w:top w:val="none" w:sz="0" w:space="0" w:color="auto"/>
            <w:left w:val="none" w:sz="0" w:space="0" w:color="auto"/>
            <w:bottom w:val="none" w:sz="0" w:space="0" w:color="auto"/>
            <w:right w:val="none" w:sz="0" w:space="0" w:color="auto"/>
          </w:divBdr>
        </w:div>
        <w:div w:id="1627814638">
          <w:marLeft w:val="640"/>
          <w:marRight w:val="0"/>
          <w:marTop w:val="0"/>
          <w:marBottom w:val="0"/>
          <w:divBdr>
            <w:top w:val="none" w:sz="0" w:space="0" w:color="auto"/>
            <w:left w:val="none" w:sz="0" w:space="0" w:color="auto"/>
            <w:bottom w:val="none" w:sz="0" w:space="0" w:color="auto"/>
            <w:right w:val="none" w:sz="0" w:space="0" w:color="auto"/>
          </w:divBdr>
        </w:div>
        <w:div w:id="252134249">
          <w:marLeft w:val="640"/>
          <w:marRight w:val="0"/>
          <w:marTop w:val="0"/>
          <w:marBottom w:val="0"/>
          <w:divBdr>
            <w:top w:val="none" w:sz="0" w:space="0" w:color="auto"/>
            <w:left w:val="none" w:sz="0" w:space="0" w:color="auto"/>
            <w:bottom w:val="none" w:sz="0" w:space="0" w:color="auto"/>
            <w:right w:val="none" w:sz="0" w:space="0" w:color="auto"/>
          </w:divBdr>
        </w:div>
        <w:div w:id="2559717">
          <w:marLeft w:val="640"/>
          <w:marRight w:val="0"/>
          <w:marTop w:val="0"/>
          <w:marBottom w:val="0"/>
          <w:divBdr>
            <w:top w:val="none" w:sz="0" w:space="0" w:color="auto"/>
            <w:left w:val="none" w:sz="0" w:space="0" w:color="auto"/>
            <w:bottom w:val="none" w:sz="0" w:space="0" w:color="auto"/>
            <w:right w:val="none" w:sz="0" w:space="0" w:color="auto"/>
          </w:divBdr>
        </w:div>
        <w:div w:id="1159074636">
          <w:marLeft w:val="640"/>
          <w:marRight w:val="0"/>
          <w:marTop w:val="0"/>
          <w:marBottom w:val="0"/>
          <w:divBdr>
            <w:top w:val="none" w:sz="0" w:space="0" w:color="auto"/>
            <w:left w:val="none" w:sz="0" w:space="0" w:color="auto"/>
            <w:bottom w:val="none" w:sz="0" w:space="0" w:color="auto"/>
            <w:right w:val="none" w:sz="0" w:space="0" w:color="auto"/>
          </w:divBdr>
        </w:div>
        <w:div w:id="1923830288">
          <w:marLeft w:val="640"/>
          <w:marRight w:val="0"/>
          <w:marTop w:val="0"/>
          <w:marBottom w:val="0"/>
          <w:divBdr>
            <w:top w:val="none" w:sz="0" w:space="0" w:color="auto"/>
            <w:left w:val="none" w:sz="0" w:space="0" w:color="auto"/>
            <w:bottom w:val="none" w:sz="0" w:space="0" w:color="auto"/>
            <w:right w:val="none" w:sz="0" w:space="0" w:color="auto"/>
          </w:divBdr>
        </w:div>
        <w:div w:id="770054676">
          <w:marLeft w:val="640"/>
          <w:marRight w:val="0"/>
          <w:marTop w:val="0"/>
          <w:marBottom w:val="0"/>
          <w:divBdr>
            <w:top w:val="none" w:sz="0" w:space="0" w:color="auto"/>
            <w:left w:val="none" w:sz="0" w:space="0" w:color="auto"/>
            <w:bottom w:val="none" w:sz="0" w:space="0" w:color="auto"/>
            <w:right w:val="none" w:sz="0" w:space="0" w:color="auto"/>
          </w:divBdr>
        </w:div>
        <w:div w:id="168446110">
          <w:marLeft w:val="640"/>
          <w:marRight w:val="0"/>
          <w:marTop w:val="0"/>
          <w:marBottom w:val="0"/>
          <w:divBdr>
            <w:top w:val="none" w:sz="0" w:space="0" w:color="auto"/>
            <w:left w:val="none" w:sz="0" w:space="0" w:color="auto"/>
            <w:bottom w:val="none" w:sz="0" w:space="0" w:color="auto"/>
            <w:right w:val="none" w:sz="0" w:space="0" w:color="auto"/>
          </w:divBdr>
        </w:div>
        <w:div w:id="1795102793">
          <w:marLeft w:val="640"/>
          <w:marRight w:val="0"/>
          <w:marTop w:val="0"/>
          <w:marBottom w:val="0"/>
          <w:divBdr>
            <w:top w:val="none" w:sz="0" w:space="0" w:color="auto"/>
            <w:left w:val="none" w:sz="0" w:space="0" w:color="auto"/>
            <w:bottom w:val="none" w:sz="0" w:space="0" w:color="auto"/>
            <w:right w:val="none" w:sz="0" w:space="0" w:color="auto"/>
          </w:divBdr>
        </w:div>
      </w:divsChild>
    </w:div>
    <w:div w:id="441730107">
      <w:bodyDiv w:val="1"/>
      <w:marLeft w:val="0"/>
      <w:marRight w:val="0"/>
      <w:marTop w:val="0"/>
      <w:marBottom w:val="0"/>
      <w:divBdr>
        <w:top w:val="none" w:sz="0" w:space="0" w:color="auto"/>
        <w:left w:val="none" w:sz="0" w:space="0" w:color="auto"/>
        <w:bottom w:val="none" w:sz="0" w:space="0" w:color="auto"/>
        <w:right w:val="none" w:sz="0" w:space="0" w:color="auto"/>
      </w:divBdr>
      <w:divsChild>
        <w:div w:id="275139308">
          <w:marLeft w:val="640"/>
          <w:marRight w:val="0"/>
          <w:marTop w:val="0"/>
          <w:marBottom w:val="0"/>
          <w:divBdr>
            <w:top w:val="none" w:sz="0" w:space="0" w:color="auto"/>
            <w:left w:val="none" w:sz="0" w:space="0" w:color="auto"/>
            <w:bottom w:val="none" w:sz="0" w:space="0" w:color="auto"/>
            <w:right w:val="none" w:sz="0" w:space="0" w:color="auto"/>
          </w:divBdr>
        </w:div>
        <w:div w:id="380639966">
          <w:marLeft w:val="640"/>
          <w:marRight w:val="0"/>
          <w:marTop w:val="0"/>
          <w:marBottom w:val="0"/>
          <w:divBdr>
            <w:top w:val="none" w:sz="0" w:space="0" w:color="auto"/>
            <w:left w:val="none" w:sz="0" w:space="0" w:color="auto"/>
            <w:bottom w:val="none" w:sz="0" w:space="0" w:color="auto"/>
            <w:right w:val="none" w:sz="0" w:space="0" w:color="auto"/>
          </w:divBdr>
        </w:div>
        <w:div w:id="1330207712">
          <w:marLeft w:val="640"/>
          <w:marRight w:val="0"/>
          <w:marTop w:val="0"/>
          <w:marBottom w:val="0"/>
          <w:divBdr>
            <w:top w:val="none" w:sz="0" w:space="0" w:color="auto"/>
            <w:left w:val="none" w:sz="0" w:space="0" w:color="auto"/>
            <w:bottom w:val="none" w:sz="0" w:space="0" w:color="auto"/>
            <w:right w:val="none" w:sz="0" w:space="0" w:color="auto"/>
          </w:divBdr>
        </w:div>
        <w:div w:id="1551377575">
          <w:marLeft w:val="640"/>
          <w:marRight w:val="0"/>
          <w:marTop w:val="0"/>
          <w:marBottom w:val="0"/>
          <w:divBdr>
            <w:top w:val="none" w:sz="0" w:space="0" w:color="auto"/>
            <w:left w:val="none" w:sz="0" w:space="0" w:color="auto"/>
            <w:bottom w:val="none" w:sz="0" w:space="0" w:color="auto"/>
            <w:right w:val="none" w:sz="0" w:space="0" w:color="auto"/>
          </w:divBdr>
        </w:div>
        <w:div w:id="1987707407">
          <w:marLeft w:val="640"/>
          <w:marRight w:val="0"/>
          <w:marTop w:val="0"/>
          <w:marBottom w:val="0"/>
          <w:divBdr>
            <w:top w:val="none" w:sz="0" w:space="0" w:color="auto"/>
            <w:left w:val="none" w:sz="0" w:space="0" w:color="auto"/>
            <w:bottom w:val="none" w:sz="0" w:space="0" w:color="auto"/>
            <w:right w:val="none" w:sz="0" w:space="0" w:color="auto"/>
          </w:divBdr>
        </w:div>
        <w:div w:id="791898317">
          <w:marLeft w:val="640"/>
          <w:marRight w:val="0"/>
          <w:marTop w:val="0"/>
          <w:marBottom w:val="0"/>
          <w:divBdr>
            <w:top w:val="none" w:sz="0" w:space="0" w:color="auto"/>
            <w:left w:val="none" w:sz="0" w:space="0" w:color="auto"/>
            <w:bottom w:val="none" w:sz="0" w:space="0" w:color="auto"/>
            <w:right w:val="none" w:sz="0" w:space="0" w:color="auto"/>
          </w:divBdr>
        </w:div>
        <w:div w:id="2097434109">
          <w:marLeft w:val="640"/>
          <w:marRight w:val="0"/>
          <w:marTop w:val="0"/>
          <w:marBottom w:val="0"/>
          <w:divBdr>
            <w:top w:val="none" w:sz="0" w:space="0" w:color="auto"/>
            <w:left w:val="none" w:sz="0" w:space="0" w:color="auto"/>
            <w:bottom w:val="none" w:sz="0" w:space="0" w:color="auto"/>
            <w:right w:val="none" w:sz="0" w:space="0" w:color="auto"/>
          </w:divBdr>
        </w:div>
        <w:div w:id="363362818">
          <w:marLeft w:val="640"/>
          <w:marRight w:val="0"/>
          <w:marTop w:val="0"/>
          <w:marBottom w:val="0"/>
          <w:divBdr>
            <w:top w:val="none" w:sz="0" w:space="0" w:color="auto"/>
            <w:left w:val="none" w:sz="0" w:space="0" w:color="auto"/>
            <w:bottom w:val="none" w:sz="0" w:space="0" w:color="auto"/>
            <w:right w:val="none" w:sz="0" w:space="0" w:color="auto"/>
          </w:divBdr>
        </w:div>
        <w:div w:id="1448693721">
          <w:marLeft w:val="640"/>
          <w:marRight w:val="0"/>
          <w:marTop w:val="0"/>
          <w:marBottom w:val="0"/>
          <w:divBdr>
            <w:top w:val="none" w:sz="0" w:space="0" w:color="auto"/>
            <w:left w:val="none" w:sz="0" w:space="0" w:color="auto"/>
            <w:bottom w:val="none" w:sz="0" w:space="0" w:color="auto"/>
            <w:right w:val="none" w:sz="0" w:space="0" w:color="auto"/>
          </w:divBdr>
        </w:div>
      </w:divsChild>
    </w:div>
    <w:div w:id="447165090">
      <w:bodyDiv w:val="1"/>
      <w:marLeft w:val="0"/>
      <w:marRight w:val="0"/>
      <w:marTop w:val="0"/>
      <w:marBottom w:val="0"/>
      <w:divBdr>
        <w:top w:val="none" w:sz="0" w:space="0" w:color="auto"/>
        <w:left w:val="none" w:sz="0" w:space="0" w:color="auto"/>
        <w:bottom w:val="none" w:sz="0" w:space="0" w:color="auto"/>
        <w:right w:val="none" w:sz="0" w:space="0" w:color="auto"/>
      </w:divBdr>
      <w:divsChild>
        <w:div w:id="1773671605">
          <w:marLeft w:val="640"/>
          <w:marRight w:val="0"/>
          <w:marTop w:val="0"/>
          <w:marBottom w:val="0"/>
          <w:divBdr>
            <w:top w:val="none" w:sz="0" w:space="0" w:color="auto"/>
            <w:left w:val="none" w:sz="0" w:space="0" w:color="auto"/>
            <w:bottom w:val="none" w:sz="0" w:space="0" w:color="auto"/>
            <w:right w:val="none" w:sz="0" w:space="0" w:color="auto"/>
          </w:divBdr>
        </w:div>
        <w:div w:id="994069510">
          <w:marLeft w:val="640"/>
          <w:marRight w:val="0"/>
          <w:marTop w:val="0"/>
          <w:marBottom w:val="0"/>
          <w:divBdr>
            <w:top w:val="none" w:sz="0" w:space="0" w:color="auto"/>
            <w:left w:val="none" w:sz="0" w:space="0" w:color="auto"/>
            <w:bottom w:val="none" w:sz="0" w:space="0" w:color="auto"/>
            <w:right w:val="none" w:sz="0" w:space="0" w:color="auto"/>
          </w:divBdr>
        </w:div>
        <w:div w:id="965938193">
          <w:marLeft w:val="640"/>
          <w:marRight w:val="0"/>
          <w:marTop w:val="0"/>
          <w:marBottom w:val="0"/>
          <w:divBdr>
            <w:top w:val="none" w:sz="0" w:space="0" w:color="auto"/>
            <w:left w:val="none" w:sz="0" w:space="0" w:color="auto"/>
            <w:bottom w:val="none" w:sz="0" w:space="0" w:color="auto"/>
            <w:right w:val="none" w:sz="0" w:space="0" w:color="auto"/>
          </w:divBdr>
        </w:div>
        <w:div w:id="1270970370">
          <w:marLeft w:val="640"/>
          <w:marRight w:val="0"/>
          <w:marTop w:val="0"/>
          <w:marBottom w:val="0"/>
          <w:divBdr>
            <w:top w:val="none" w:sz="0" w:space="0" w:color="auto"/>
            <w:left w:val="none" w:sz="0" w:space="0" w:color="auto"/>
            <w:bottom w:val="none" w:sz="0" w:space="0" w:color="auto"/>
            <w:right w:val="none" w:sz="0" w:space="0" w:color="auto"/>
          </w:divBdr>
        </w:div>
        <w:div w:id="1456604408">
          <w:marLeft w:val="640"/>
          <w:marRight w:val="0"/>
          <w:marTop w:val="0"/>
          <w:marBottom w:val="0"/>
          <w:divBdr>
            <w:top w:val="none" w:sz="0" w:space="0" w:color="auto"/>
            <w:left w:val="none" w:sz="0" w:space="0" w:color="auto"/>
            <w:bottom w:val="none" w:sz="0" w:space="0" w:color="auto"/>
            <w:right w:val="none" w:sz="0" w:space="0" w:color="auto"/>
          </w:divBdr>
        </w:div>
        <w:div w:id="830829843">
          <w:marLeft w:val="640"/>
          <w:marRight w:val="0"/>
          <w:marTop w:val="0"/>
          <w:marBottom w:val="0"/>
          <w:divBdr>
            <w:top w:val="none" w:sz="0" w:space="0" w:color="auto"/>
            <w:left w:val="none" w:sz="0" w:space="0" w:color="auto"/>
            <w:bottom w:val="none" w:sz="0" w:space="0" w:color="auto"/>
            <w:right w:val="none" w:sz="0" w:space="0" w:color="auto"/>
          </w:divBdr>
        </w:div>
        <w:div w:id="1002120556">
          <w:marLeft w:val="640"/>
          <w:marRight w:val="0"/>
          <w:marTop w:val="0"/>
          <w:marBottom w:val="0"/>
          <w:divBdr>
            <w:top w:val="none" w:sz="0" w:space="0" w:color="auto"/>
            <w:left w:val="none" w:sz="0" w:space="0" w:color="auto"/>
            <w:bottom w:val="none" w:sz="0" w:space="0" w:color="auto"/>
            <w:right w:val="none" w:sz="0" w:space="0" w:color="auto"/>
          </w:divBdr>
        </w:div>
        <w:div w:id="1045641999">
          <w:marLeft w:val="640"/>
          <w:marRight w:val="0"/>
          <w:marTop w:val="0"/>
          <w:marBottom w:val="0"/>
          <w:divBdr>
            <w:top w:val="none" w:sz="0" w:space="0" w:color="auto"/>
            <w:left w:val="none" w:sz="0" w:space="0" w:color="auto"/>
            <w:bottom w:val="none" w:sz="0" w:space="0" w:color="auto"/>
            <w:right w:val="none" w:sz="0" w:space="0" w:color="auto"/>
          </w:divBdr>
        </w:div>
        <w:div w:id="638001493">
          <w:marLeft w:val="640"/>
          <w:marRight w:val="0"/>
          <w:marTop w:val="0"/>
          <w:marBottom w:val="0"/>
          <w:divBdr>
            <w:top w:val="none" w:sz="0" w:space="0" w:color="auto"/>
            <w:left w:val="none" w:sz="0" w:space="0" w:color="auto"/>
            <w:bottom w:val="none" w:sz="0" w:space="0" w:color="auto"/>
            <w:right w:val="none" w:sz="0" w:space="0" w:color="auto"/>
          </w:divBdr>
        </w:div>
      </w:divsChild>
    </w:div>
    <w:div w:id="564756091">
      <w:bodyDiv w:val="1"/>
      <w:marLeft w:val="0"/>
      <w:marRight w:val="0"/>
      <w:marTop w:val="0"/>
      <w:marBottom w:val="0"/>
      <w:divBdr>
        <w:top w:val="none" w:sz="0" w:space="0" w:color="auto"/>
        <w:left w:val="none" w:sz="0" w:space="0" w:color="auto"/>
        <w:bottom w:val="none" w:sz="0" w:space="0" w:color="auto"/>
        <w:right w:val="none" w:sz="0" w:space="0" w:color="auto"/>
      </w:divBdr>
      <w:divsChild>
        <w:div w:id="1178235577">
          <w:marLeft w:val="640"/>
          <w:marRight w:val="0"/>
          <w:marTop w:val="0"/>
          <w:marBottom w:val="0"/>
          <w:divBdr>
            <w:top w:val="none" w:sz="0" w:space="0" w:color="auto"/>
            <w:left w:val="none" w:sz="0" w:space="0" w:color="auto"/>
            <w:bottom w:val="none" w:sz="0" w:space="0" w:color="auto"/>
            <w:right w:val="none" w:sz="0" w:space="0" w:color="auto"/>
          </w:divBdr>
        </w:div>
        <w:div w:id="1801803002">
          <w:marLeft w:val="640"/>
          <w:marRight w:val="0"/>
          <w:marTop w:val="0"/>
          <w:marBottom w:val="0"/>
          <w:divBdr>
            <w:top w:val="none" w:sz="0" w:space="0" w:color="auto"/>
            <w:left w:val="none" w:sz="0" w:space="0" w:color="auto"/>
            <w:bottom w:val="none" w:sz="0" w:space="0" w:color="auto"/>
            <w:right w:val="none" w:sz="0" w:space="0" w:color="auto"/>
          </w:divBdr>
        </w:div>
        <w:div w:id="329604132">
          <w:marLeft w:val="640"/>
          <w:marRight w:val="0"/>
          <w:marTop w:val="0"/>
          <w:marBottom w:val="0"/>
          <w:divBdr>
            <w:top w:val="none" w:sz="0" w:space="0" w:color="auto"/>
            <w:left w:val="none" w:sz="0" w:space="0" w:color="auto"/>
            <w:bottom w:val="none" w:sz="0" w:space="0" w:color="auto"/>
            <w:right w:val="none" w:sz="0" w:space="0" w:color="auto"/>
          </w:divBdr>
        </w:div>
        <w:div w:id="1231037543">
          <w:marLeft w:val="640"/>
          <w:marRight w:val="0"/>
          <w:marTop w:val="0"/>
          <w:marBottom w:val="0"/>
          <w:divBdr>
            <w:top w:val="none" w:sz="0" w:space="0" w:color="auto"/>
            <w:left w:val="none" w:sz="0" w:space="0" w:color="auto"/>
            <w:bottom w:val="none" w:sz="0" w:space="0" w:color="auto"/>
            <w:right w:val="none" w:sz="0" w:space="0" w:color="auto"/>
          </w:divBdr>
        </w:div>
        <w:div w:id="1220556764">
          <w:marLeft w:val="640"/>
          <w:marRight w:val="0"/>
          <w:marTop w:val="0"/>
          <w:marBottom w:val="0"/>
          <w:divBdr>
            <w:top w:val="none" w:sz="0" w:space="0" w:color="auto"/>
            <w:left w:val="none" w:sz="0" w:space="0" w:color="auto"/>
            <w:bottom w:val="none" w:sz="0" w:space="0" w:color="auto"/>
            <w:right w:val="none" w:sz="0" w:space="0" w:color="auto"/>
          </w:divBdr>
        </w:div>
        <w:div w:id="1243878184">
          <w:marLeft w:val="640"/>
          <w:marRight w:val="0"/>
          <w:marTop w:val="0"/>
          <w:marBottom w:val="0"/>
          <w:divBdr>
            <w:top w:val="none" w:sz="0" w:space="0" w:color="auto"/>
            <w:left w:val="none" w:sz="0" w:space="0" w:color="auto"/>
            <w:bottom w:val="none" w:sz="0" w:space="0" w:color="auto"/>
            <w:right w:val="none" w:sz="0" w:space="0" w:color="auto"/>
          </w:divBdr>
        </w:div>
        <w:div w:id="678460744">
          <w:marLeft w:val="640"/>
          <w:marRight w:val="0"/>
          <w:marTop w:val="0"/>
          <w:marBottom w:val="0"/>
          <w:divBdr>
            <w:top w:val="none" w:sz="0" w:space="0" w:color="auto"/>
            <w:left w:val="none" w:sz="0" w:space="0" w:color="auto"/>
            <w:bottom w:val="none" w:sz="0" w:space="0" w:color="auto"/>
            <w:right w:val="none" w:sz="0" w:space="0" w:color="auto"/>
          </w:divBdr>
        </w:div>
        <w:div w:id="1121613898">
          <w:marLeft w:val="640"/>
          <w:marRight w:val="0"/>
          <w:marTop w:val="0"/>
          <w:marBottom w:val="0"/>
          <w:divBdr>
            <w:top w:val="none" w:sz="0" w:space="0" w:color="auto"/>
            <w:left w:val="none" w:sz="0" w:space="0" w:color="auto"/>
            <w:bottom w:val="none" w:sz="0" w:space="0" w:color="auto"/>
            <w:right w:val="none" w:sz="0" w:space="0" w:color="auto"/>
          </w:divBdr>
        </w:div>
        <w:div w:id="2127188309">
          <w:marLeft w:val="640"/>
          <w:marRight w:val="0"/>
          <w:marTop w:val="0"/>
          <w:marBottom w:val="0"/>
          <w:divBdr>
            <w:top w:val="none" w:sz="0" w:space="0" w:color="auto"/>
            <w:left w:val="none" w:sz="0" w:space="0" w:color="auto"/>
            <w:bottom w:val="none" w:sz="0" w:space="0" w:color="auto"/>
            <w:right w:val="none" w:sz="0" w:space="0" w:color="auto"/>
          </w:divBdr>
        </w:div>
      </w:divsChild>
    </w:div>
    <w:div w:id="595795360">
      <w:bodyDiv w:val="1"/>
      <w:marLeft w:val="0"/>
      <w:marRight w:val="0"/>
      <w:marTop w:val="0"/>
      <w:marBottom w:val="0"/>
      <w:divBdr>
        <w:top w:val="none" w:sz="0" w:space="0" w:color="auto"/>
        <w:left w:val="none" w:sz="0" w:space="0" w:color="auto"/>
        <w:bottom w:val="none" w:sz="0" w:space="0" w:color="auto"/>
        <w:right w:val="none" w:sz="0" w:space="0" w:color="auto"/>
      </w:divBdr>
    </w:div>
    <w:div w:id="619997866">
      <w:bodyDiv w:val="1"/>
      <w:marLeft w:val="0"/>
      <w:marRight w:val="0"/>
      <w:marTop w:val="0"/>
      <w:marBottom w:val="0"/>
      <w:divBdr>
        <w:top w:val="none" w:sz="0" w:space="0" w:color="auto"/>
        <w:left w:val="none" w:sz="0" w:space="0" w:color="auto"/>
        <w:bottom w:val="none" w:sz="0" w:space="0" w:color="auto"/>
        <w:right w:val="none" w:sz="0" w:space="0" w:color="auto"/>
      </w:divBdr>
      <w:divsChild>
        <w:div w:id="254092417">
          <w:marLeft w:val="640"/>
          <w:marRight w:val="0"/>
          <w:marTop w:val="0"/>
          <w:marBottom w:val="0"/>
          <w:divBdr>
            <w:top w:val="none" w:sz="0" w:space="0" w:color="auto"/>
            <w:left w:val="none" w:sz="0" w:space="0" w:color="auto"/>
            <w:bottom w:val="none" w:sz="0" w:space="0" w:color="auto"/>
            <w:right w:val="none" w:sz="0" w:space="0" w:color="auto"/>
          </w:divBdr>
        </w:div>
        <w:div w:id="993415732">
          <w:marLeft w:val="640"/>
          <w:marRight w:val="0"/>
          <w:marTop w:val="0"/>
          <w:marBottom w:val="0"/>
          <w:divBdr>
            <w:top w:val="none" w:sz="0" w:space="0" w:color="auto"/>
            <w:left w:val="none" w:sz="0" w:space="0" w:color="auto"/>
            <w:bottom w:val="none" w:sz="0" w:space="0" w:color="auto"/>
            <w:right w:val="none" w:sz="0" w:space="0" w:color="auto"/>
          </w:divBdr>
        </w:div>
        <w:div w:id="1729524112">
          <w:marLeft w:val="640"/>
          <w:marRight w:val="0"/>
          <w:marTop w:val="0"/>
          <w:marBottom w:val="0"/>
          <w:divBdr>
            <w:top w:val="none" w:sz="0" w:space="0" w:color="auto"/>
            <w:left w:val="none" w:sz="0" w:space="0" w:color="auto"/>
            <w:bottom w:val="none" w:sz="0" w:space="0" w:color="auto"/>
            <w:right w:val="none" w:sz="0" w:space="0" w:color="auto"/>
          </w:divBdr>
        </w:div>
        <w:div w:id="1665208083">
          <w:marLeft w:val="640"/>
          <w:marRight w:val="0"/>
          <w:marTop w:val="0"/>
          <w:marBottom w:val="0"/>
          <w:divBdr>
            <w:top w:val="none" w:sz="0" w:space="0" w:color="auto"/>
            <w:left w:val="none" w:sz="0" w:space="0" w:color="auto"/>
            <w:bottom w:val="none" w:sz="0" w:space="0" w:color="auto"/>
            <w:right w:val="none" w:sz="0" w:space="0" w:color="auto"/>
          </w:divBdr>
        </w:div>
        <w:div w:id="1426222419">
          <w:marLeft w:val="640"/>
          <w:marRight w:val="0"/>
          <w:marTop w:val="0"/>
          <w:marBottom w:val="0"/>
          <w:divBdr>
            <w:top w:val="none" w:sz="0" w:space="0" w:color="auto"/>
            <w:left w:val="none" w:sz="0" w:space="0" w:color="auto"/>
            <w:bottom w:val="none" w:sz="0" w:space="0" w:color="auto"/>
            <w:right w:val="none" w:sz="0" w:space="0" w:color="auto"/>
          </w:divBdr>
        </w:div>
        <w:div w:id="1135954340">
          <w:marLeft w:val="640"/>
          <w:marRight w:val="0"/>
          <w:marTop w:val="0"/>
          <w:marBottom w:val="0"/>
          <w:divBdr>
            <w:top w:val="none" w:sz="0" w:space="0" w:color="auto"/>
            <w:left w:val="none" w:sz="0" w:space="0" w:color="auto"/>
            <w:bottom w:val="none" w:sz="0" w:space="0" w:color="auto"/>
            <w:right w:val="none" w:sz="0" w:space="0" w:color="auto"/>
          </w:divBdr>
        </w:div>
        <w:div w:id="236549996">
          <w:marLeft w:val="640"/>
          <w:marRight w:val="0"/>
          <w:marTop w:val="0"/>
          <w:marBottom w:val="0"/>
          <w:divBdr>
            <w:top w:val="none" w:sz="0" w:space="0" w:color="auto"/>
            <w:left w:val="none" w:sz="0" w:space="0" w:color="auto"/>
            <w:bottom w:val="none" w:sz="0" w:space="0" w:color="auto"/>
            <w:right w:val="none" w:sz="0" w:space="0" w:color="auto"/>
          </w:divBdr>
        </w:div>
        <w:div w:id="240872961">
          <w:marLeft w:val="640"/>
          <w:marRight w:val="0"/>
          <w:marTop w:val="0"/>
          <w:marBottom w:val="0"/>
          <w:divBdr>
            <w:top w:val="none" w:sz="0" w:space="0" w:color="auto"/>
            <w:left w:val="none" w:sz="0" w:space="0" w:color="auto"/>
            <w:bottom w:val="none" w:sz="0" w:space="0" w:color="auto"/>
            <w:right w:val="none" w:sz="0" w:space="0" w:color="auto"/>
          </w:divBdr>
        </w:div>
      </w:divsChild>
    </w:div>
    <w:div w:id="636762508">
      <w:bodyDiv w:val="1"/>
      <w:marLeft w:val="0"/>
      <w:marRight w:val="0"/>
      <w:marTop w:val="0"/>
      <w:marBottom w:val="0"/>
      <w:divBdr>
        <w:top w:val="none" w:sz="0" w:space="0" w:color="auto"/>
        <w:left w:val="none" w:sz="0" w:space="0" w:color="auto"/>
        <w:bottom w:val="none" w:sz="0" w:space="0" w:color="auto"/>
        <w:right w:val="none" w:sz="0" w:space="0" w:color="auto"/>
      </w:divBdr>
    </w:div>
    <w:div w:id="679157359">
      <w:bodyDiv w:val="1"/>
      <w:marLeft w:val="0"/>
      <w:marRight w:val="0"/>
      <w:marTop w:val="0"/>
      <w:marBottom w:val="0"/>
      <w:divBdr>
        <w:top w:val="none" w:sz="0" w:space="0" w:color="auto"/>
        <w:left w:val="none" w:sz="0" w:space="0" w:color="auto"/>
        <w:bottom w:val="none" w:sz="0" w:space="0" w:color="auto"/>
        <w:right w:val="none" w:sz="0" w:space="0" w:color="auto"/>
      </w:divBdr>
    </w:div>
    <w:div w:id="713770843">
      <w:bodyDiv w:val="1"/>
      <w:marLeft w:val="0"/>
      <w:marRight w:val="0"/>
      <w:marTop w:val="0"/>
      <w:marBottom w:val="0"/>
      <w:divBdr>
        <w:top w:val="none" w:sz="0" w:space="0" w:color="auto"/>
        <w:left w:val="none" w:sz="0" w:space="0" w:color="auto"/>
        <w:bottom w:val="none" w:sz="0" w:space="0" w:color="auto"/>
        <w:right w:val="none" w:sz="0" w:space="0" w:color="auto"/>
      </w:divBdr>
    </w:div>
    <w:div w:id="717318181">
      <w:bodyDiv w:val="1"/>
      <w:marLeft w:val="0"/>
      <w:marRight w:val="0"/>
      <w:marTop w:val="0"/>
      <w:marBottom w:val="0"/>
      <w:divBdr>
        <w:top w:val="none" w:sz="0" w:space="0" w:color="auto"/>
        <w:left w:val="none" w:sz="0" w:space="0" w:color="auto"/>
        <w:bottom w:val="none" w:sz="0" w:space="0" w:color="auto"/>
        <w:right w:val="none" w:sz="0" w:space="0" w:color="auto"/>
      </w:divBdr>
      <w:divsChild>
        <w:div w:id="182672290">
          <w:marLeft w:val="640"/>
          <w:marRight w:val="0"/>
          <w:marTop w:val="0"/>
          <w:marBottom w:val="0"/>
          <w:divBdr>
            <w:top w:val="none" w:sz="0" w:space="0" w:color="auto"/>
            <w:left w:val="none" w:sz="0" w:space="0" w:color="auto"/>
            <w:bottom w:val="none" w:sz="0" w:space="0" w:color="auto"/>
            <w:right w:val="none" w:sz="0" w:space="0" w:color="auto"/>
          </w:divBdr>
        </w:div>
        <w:div w:id="960889125">
          <w:marLeft w:val="640"/>
          <w:marRight w:val="0"/>
          <w:marTop w:val="0"/>
          <w:marBottom w:val="0"/>
          <w:divBdr>
            <w:top w:val="none" w:sz="0" w:space="0" w:color="auto"/>
            <w:left w:val="none" w:sz="0" w:space="0" w:color="auto"/>
            <w:bottom w:val="none" w:sz="0" w:space="0" w:color="auto"/>
            <w:right w:val="none" w:sz="0" w:space="0" w:color="auto"/>
          </w:divBdr>
        </w:div>
        <w:div w:id="122698030">
          <w:marLeft w:val="640"/>
          <w:marRight w:val="0"/>
          <w:marTop w:val="0"/>
          <w:marBottom w:val="0"/>
          <w:divBdr>
            <w:top w:val="none" w:sz="0" w:space="0" w:color="auto"/>
            <w:left w:val="none" w:sz="0" w:space="0" w:color="auto"/>
            <w:bottom w:val="none" w:sz="0" w:space="0" w:color="auto"/>
            <w:right w:val="none" w:sz="0" w:space="0" w:color="auto"/>
          </w:divBdr>
        </w:div>
        <w:div w:id="1699694185">
          <w:marLeft w:val="640"/>
          <w:marRight w:val="0"/>
          <w:marTop w:val="0"/>
          <w:marBottom w:val="0"/>
          <w:divBdr>
            <w:top w:val="none" w:sz="0" w:space="0" w:color="auto"/>
            <w:left w:val="none" w:sz="0" w:space="0" w:color="auto"/>
            <w:bottom w:val="none" w:sz="0" w:space="0" w:color="auto"/>
            <w:right w:val="none" w:sz="0" w:space="0" w:color="auto"/>
          </w:divBdr>
        </w:div>
        <w:div w:id="1491092207">
          <w:marLeft w:val="640"/>
          <w:marRight w:val="0"/>
          <w:marTop w:val="0"/>
          <w:marBottom w:val="0"/>
          <w:divBdr>
            <w:top w:val="none" w:sz="0" w:space="0" w:color="auto"/>
            <w:left w:val="none" w:sz="0" w:space="0" w:color="auto"/>
            <w:bottom w:val="none" w:sz="0" w:space="0" w:color="auto"/>
            <w:right w:val="none" w:sz="0" w:space="0" w:color="auto"/>
          </w:divBdr>
        </w:div>
        <w:div w:id="594942440">
          <w:marLeft w:val="640"/>
          <w:marRight w:val="0"/>
          <w:marTop w:val="0"/>
          <w:marBottom w:val="0"/>
          <w:divBdr>
            <w:top w:val="none" w:sz="0" w:space="0" w:color="auto"/>
            <w:left w:val="none" w:sz="0" w:space="0" w:color="auto"/>
            <w:bottom w:val="none" w:sz="0" w:space="0" w:color="auto"/>
            <w:right w:val="none" w:sz="0" w:space="0" w:color="auto"/>
          </w:divBdr>
        </w:div>
        <w:div w:id="1709989698">
          <w:marLeft w:val="640"/>
          <w:marRight w:val="0"/>
          <w:marTop w:val="0"/>
          <w:marBottom w:val="0"/>
          <w:divBdr>
            <w:top w:val="none" w:sz="0" w:space="0" w:color="auto"/>
            <w:left w:val="none" w:sz="0" w:space="0" w:color="auto"/>
            <w:bottom w:val="none" w:sz="0" w:space="0" w:color="auto"/>
            <w:right w:val="none" w:sz="0" w:space="0" w:color="auto"/>
          </w:divBdr>
        </w:div>
        <w:div w:id="1544057460">
          <w:marLeft w:val="640"/>
          <w:marRight w:val="0"/>
          <w:marTop w:val="0"/>
          <w:marBottom w:val="0"/>
          <w:divBdr>
            <w:top w:val="none" w:sz="0" w:space="0" w:color="auto"/>
            <w:left w:val="none" w:sz="0" w:space="0" w:color="auto"/>
            <w:bottom w:val="none" w:sz="0" w:space="0" w:color="auto"/>
            <w:right w:val="none" w:sz="0" w:space="0" w:color="auto"/>
          </w:divBdr>
        </w:div>
        <w:div w:id="492066318">
          <w:marLeft w:val="640"/>
          <w:marRight w:val="0"/>
          <w:marTop w:val="0"/>
          <w:marBottom w:val="0"/>
          <w:divBdr>
            <w:top w:val="none" w:sz="0" w:space="0" w:color="auto"/>
            <w:left w:val="none" w:sz="0" w:space="0" w:color="auto"/>
            <w:bottom w:val="none" w:sz="0" w:space="0" w:color="auto"/>
            <w:right w:val="none" w:sz="0" w:space="0" w:color="auto"/>
          </w:divBdr>
        </w:div>
        <w:div w:id="1537739332">
          <w:marLeft w:val="640"/>
          <w:marRight w:val="0"/>
          <w:marTop w:val="0"/>
          <w:marBottom w:val="0"/>
          <w:divBdr>
            <w:top w:val="none" w:sz="0" w:space="0" w:color="auto"/>
            <w:left w:val="none" w:sz="0" w:space="0" w:color="auto"/>
            <w:bottom w:val="none" w:sz="0" w:space="0" w:color="auto"/>
            <w:right w:val="none" w:sz="0" w:space="0" w:color="auto"/>
          </w:divBdr>
        </w:div>
        <w:div w:id="533856795">
          <w:marLeft w:val="640"/>
          <w:marRight w:val="0"/>
          <w:marTop w:val="0"/>
          <w:marBottom w:val="0"/>
          <w:divBdr>
            <w:top w:val="none" w:sz="0" w:space="0" w:color="auto"/>
            <w:left w:val="none" w:sz="0" w:space="0" w:color="auto"/>
            <w:bottom w:val="none" w:sz="0" w:space="0" w:color="auto"/>
            <w:right w:val="none" w:sz="0" w:space="0" w:color="auto"/>
          </w:divBdr>
        </w:div>
        <w:div w:id="474376114">
          <w:marLeft w:val="640"/>
          <w:marRight w:val="0"/>
          <w:marTop w:val="0"/>
          <w:marBottom w:val="0"/>
          <w:divBdr>
            <w:top w:val="none" w:sz="0" w:space="0" w:color="auto"/>
            <w:left w:val="none" w:sz="0" w:space="0" w:color="auto"/>
            <w:bottom w:val="none" w:sz="0" w:space="0" w:color="auto"/>
            <w:right w:val="none" w:sz="0" w:space="0" w:color="auto"/>
          </w:divBdr>
        </w:div>
        <w:div w:id="1732995463">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851333985">
          <w:marLeft w:val="640"/>
          <w:marRight w:val="0"/>
          <w:marTop w:val="0"/>
          <w:marBottom w:val="0"/>
          <w:divBdr>
            <w:top w:val="none" w:sz="0" w:space="0" w:color="auto"/>
            <w:left w:val="none" w:sz="0" w:space="0" w:color="auto"/>
            <w:bottom w:val="none" w:sz="0" w:space="0" w:color="auto"/>
            <w:right w:val="none" w:sz="0" w:space="0" w:color="auto"/>
          </w:divBdr>
        </w:div>
      </w:divsChild>
    </w:div>
    <w:div w:id="720055283">
      <w:bodyDiv w:val="1"/>
      <w:marLeft w:val="0"/>
      <w:marRight w:val="0"/>
      <w:marTop w:val="0"/>
      <w:marBottom w:val="0"/>
      <w:divBdr>
        <w:top w:val="none" w:sz="0" w:space="0" w:color="auto"/>
        <w:left w:val="none" w:sz="0" w:space="0" w:color="auto"/>
        <w:bottom w:val="none" w:sz="0" w:space="0" w:color="auto"/>
        <w:right w:val="none" w:sz="0" w:space="0" w:color="auto"/>
      </w:divBdr>
      <w:divsChild>
        <w:div w:id="588268630">
          <w:marLeft w:val="640"/>
          <w:marRight w:val="0"/>
          <w:marTop w:val="0"/>
          <w:marBottom w:val="0"/>
          <w:divBdr>
            <w:top w:val="none" w:sz="0" w:space="0" w:color="auto"/>
            <w:left w:val="none" w:sz="0" w:space="0" w:color="auto"/>
            <w:bottom w:val="none" w:sz="0" w:space="0" w:color="auto"/>
            <w:right w:val="none" w:sz="0" w:space="0" w:color="auto"/>
          </w:divBdr>
        </w:div>
        <w:div w:id="258680457">
          <w:marLeft w:val="640"/>
          <w:marRight w:val="0"/>
          <w:marTop w:val="0"/>
          <w:marBottom w:val="0"/>
          <w:divBdr>
            <w:top w:val="none" w:sz="0" w:space="0" w:color="auto"/>
            <w:left w:val="none" w:sz="0" w:space="0" w:color="auto"/>
            <w:bottom w:val="none" w:sz="0" w:space="0" w:color="auto"/>
            <w:right w:val="none" w:sz="0" w:space="0" w:color="auto"/>
          </w:divBdr>
        </w:div>
        <w:div w:id="1653833064">
          <w:marLeft w:val="640"/>
          <w:marRight w:val="0"/>
          <w:marTop w:val="0"/>
          <w:marBottom w:val="0"/>
          <w:divBdr>
            <w:top w:val="none" w:sz="0" w:space="0" w:color="auto"/>
            <w:left w:val="none" w:sz="0" w:space="0" w:color="auto"/>
            <w:bottom w:val="none" w:sz="0" w:space="0" w:color="auto"/>
            <w:right w:val="none" w:sz="0" w:space="0" w:color="auto"/>
          </w:divBdr>
        </w:div>
        <w:div w:id="1655641050">
          <w:marLeft w:val="640"/>
          <w:marRight w:val="0"/>
          <w:marTop w:val="0"/>
          <w:marBottom w:val="0"/>
          <w:divBdr>
            <w:top w:val="none" w:sz="0" w:space="0" w:color="auto"/>
            <w:left w:val="none" w:sz="0" w:space="0" w:color="auto"/>
            <w:bottom w:val="none" w:sz="0" w:space="0" w:color="auto"/>
            <w:right w:val="none" w:sz="0" w:space="0" w:color="auto"/>
          </w:divBdr>
        </w:div>
        <w:div w:id="649213089">
          <w:marLeft w:val="640"/>
          <w:marRight w:val="0"/>
          <w:marTop w:val="0"/>
          <w:marBottom w:val="0"/>
          <w:divBdr>
            <w:top w:val="none" w:sz="0" w:space="0" w:color="auto"/>
            <w:left w:val="none" w:sz="0" w:space="0" w:color="auto"/>
            <w:bottom w:val="none" w:sz="0" w:space="0" w:color="auto"/>
            <w:right w:val="none" w:sz="0" w:space="0" w:color="auto"/>
          </w:divBdr>
        </w:div>
        <w:div w:id="1065179045">
          <w:marLeft w:val="640"/>
          <w:marRight w:val="0"/>
          <w:marTop w:val="0"/>
          <w:marBottom w:val="0"/>
          <w:divBdr>
            <w:top w:val="none" w:sz="0" w:space="0" w:color="auto"/>
            <w:left w:val="none" w:sz="0" w:space="0" w:color="auto"/>
            <w:bottom w:val="none" w:sz="0" w:space="0" w:color="auto"/>
            <w:right w:val="none" w:sz="0" w:space="0" w:color="auto"/>
          </w:divBdr>
        </w:div>
        <w:div w:id="1406075464">
          <w:marLeft w:val="640"/>
          <w:marRight w:val="0"/>
          <w:marTop w:val="0"/>
          <w:marBottom w:val="0"/>
          <w:divBdr>
            <w:top w:val="none" w:sz="0" w:space="0" w:color="auto"/>
            <w:left w:val="none" w:sz="0" w:space="0" w:color="auto"/>
            <w:bottom w:val="none" w:sz="0" w:space="0" w:color="auto"/>
            <w:right w:val="none" w:sz="0" w:space="0" w:color="auto"/>
          </w:divBdr>
        </w:div>
        <w:div w:id="700477401">
          <w:marLeft w:val="640"/>
          <w:marRight w:val="0"/>
          <w:marTop w:val="0"/>
          <w:marBottom w:val="0"/>
          <w:divBdr>
            <w:top w:val="none" w:sz="0" w:space="0" w:color="auto"/>
            <w:left w:val="none" w:sz="0" w:space="0" w:color="auto"/>
            <w:bottom w:val="none" w:sz="0" w:space="0" w:color="auto"/>
            <w:right w:val="none" w:sz="0" w:space="0" w:color="auto"/>
          </w:divBdr>
        </w:div>
        <w:div w:id="382028100">
          <w:marLeft w:val="640"/>
          <w:marRight w:val="0"/>
          <w:marTop w:val="0"/>
          <w:marBottom w:val="0"/>
          <w:divBdr>
            <w:top w:val="none" w:sz="0" w:space="0" w:color="auto"/>
            <w:left w:val="none" w:sz="0" w:space="0" w:color="auto"/>
            <w:bottom w:val="none" w:sz="0" w:space="0" w:color="auto"/>
            <w:right w:val="none" w:sz="0" w:space="0" w:color="auto"/>
          </w:divBdr>
        </w:div>
        <w:div w:id="565260505">
          <w:marLeft w:val="640"/>
          <w:marRight w:val="0"/>
          <w:marTop w:val="0"/>
          <w:marBottom w:val="0"/>
          <w:divBdr>
            <w:top w:val="none" w:sz="0" w:space="0" w:color="auto"/>
            <w:left w:val="none" w:sz="0" w:space="0" w:color="auto"/>
            <w:bottom w:val="none" w:sz="0" w:space="0" w:color="auto"/>
            <w:right w:val="none" w:sz="0" w:space="0" w:color="auto"/>
          </w:divBdr>
        </w:div>
        <w:div w:id="1545680900">
          <w:marLeft w:val="640"/>
          <w:marRight w:val="0"/>
          <w:marTop w:val="0"/>
          <w:marBottom w:val="0"/>
          <w:divBdr>
            <w:top w:val="none" w:sz="0" w:space="0" w:color="auto"/>
            <w:left w:val="none" w:sz="0" w:space="0" w:color="auto"/>
            <w:bottom w:val="none" w:sz="0" w:space="0" w:color="auto"/>
            <w:right w:val="none" w:sz="0" w:space="0" w:color="auto"/>
          </w:divBdr>
        </w:div>
        <w:div w:id="1310477514">
          <w:marLeft w:val="640"/>
          <w:marRight w:val="0"/>
          <w:marTop w:val="0"/>
          <w:marBottom w:val="0"/>
          <w:divBdr>
            <w:top w:val="none" w:sz="0" w:space="0" w:color="auto"/>
            <w:left w:val="none" w:sz="0" w:space="0" w:color="auto"/>
            <w:bottom w:val="none" w:sz="0" w:space="0" w:color="auto"/>
            <w:right w:val="none" w:sz="0" w:space="0" w:color="auto"/>
          </w:divBdr>
        </w:div>
      </w:divsChild>
    </w:div>
    <w:div w:id="721251395">
      <w:bodyDiv w:val="1"/>
      <w:marLeft w:val="0"/>
      <w:marRight w:val="0"/>
      <w:marTop w:val="0"/>
      <w:marBottom w:val="0"/>
      <w:divBdr>
        <w:top w:val="none" w:sz="0" w:space="0" w:color="auto"/>
        <w:left w:val="none" w:sz="0" w:space="0" w:color="auto"/>
        <w:bottom w:val="none" w:sz="0" w:space="0" w:color="auto"/>
        <w:right w:val="none" w:sz="0" w:space="0" w:color="auto"/>
      </w:divBdr>
      <w:divsChild>
        <w:div w:id="1147820825">
          <w:marLeft w:val="640"/>
          <w:marRight w:val="0"/>
          <w:marTop w:val="0"/>
          <w:marBottom w:val="0"/>
          <w:divBdr>
            <w:top w:val="none" w:sz="0" w:space="0" w:color="auto"/>
            <w:left w:val="none" w:sz="0" w:space="0" w:color="auto"/>
            <w:bottom w:val="none" w:sz="0" w:space="0" w:color="auto"/>
            <w:right w:val="none" w:sz="0" w:space="0" w:color="auto"/>
          </w:divBdr>
        </w:div>
        <w:div w:id="423497890">
          <w:marLeft w:val="640"/>
          <w:marRight w:val="0"/>
          <w:marTop w:val="0"/>
          <w:marBottom w:val="0"/>
          <w:divBdr>
            <w:top w:val="none" w:sz="0" w:space="0" w:color="auto"/>
            <w:left w:val="none" w:sz="0" w:space="0" w:color="auto"/>
            <w:bottom w:val="none" w:sz="0" w:space="0" w:color="auto"/>
            <w:right w:val="none" w:sz="0" w:space="0" w:color="auto"/>
          </w:divBdr>
        </w:div>
        <w:div w:id="1013604708">
          <w:marLeft w:val="640"/>
          <w:marRight w:val="0"/>
          <w:marTop w:val="0"/>
          <w:marBottom w:val="0"/>
          <w:divBdr>
            <w:top w:val="none" w:sz="0" w:space="0" w:color="auto"/>
            <w:left w:val="none" w:sz="0" w:space="0" w:color="auto"/>
            <w:bottom w:val="none" w:sz="0" w:space="0" w:color="auto"/>
            <w:right w:val="none" w:sz="0" w:space="0" w:color="auto"/>
          </w:divBdr>
        </w:div>
        <w:div w:id="1356037024">
          <w:marLeft w:val="640"/>
          <w:marRight w:val="0"/>
          <w:marTop w:val="0"/>
          <w:marBottom w:val="0"/>
          <w:divBdr>
            <w:top w:val="none" w:sz="0" w:space="0" w:color="auto"/>
            <w:left w:val="none" w:sz="0" w:space="0" w:color="auto"/>
            <w:bottom w:val="none" w:sz="0" w:space="0" w:color="auto"/>
            <w:right w:val="none" w:sz="0" w:space="0" w:color="auto"/>
          </w:divBdr>
        </w:div>
        <w:div w:id="451941342">
          <w:marLeft w:val="640"/>
          <w:marRight w:val="0"/>
          <w:marTop w:val="0"/>
          <w:marBottom w:val="0"/>
          <w:divBdr>
            <w:top w:val="none" w:sz="0" w:space="0" w:color="auto"/>
            <w:left w:val="none" w:sz="0" w:space="0" w:color="auto"/>
            <w:bottom w:val="none" w:sz="0" w:space="0" w:color="auto"/>
            <w:right w:val="none" w:sz="0" w:space="0" w:color="auto"/>
          </w:divBdr>
        </w:div>
        <w:div w:id="507059800">
          <w:marLeft w:val="640"/>
          <w:marRight w:val="0"/>
          <w:marTop w:val="0"/>
          <w:marBottom w:val="0"/>
          <w:divBdr>
            <w:top w:val="none" w:sz="0" w:space="0" w:color="auto"/>
            <w:left w:val="none" w:sz="0" w:space="0" w:color="auto"/>
            <w:bottom w:val="none" w:sz="0" w:space="0" w:color="auto"/>
            <w:right w:val="none" w:sz="0" w:space="0" w:color="auto"/>
          </w:divBdr>
        </w:div>
        <w:div w:id="1662467084">
          <w:marLeft w:val="640"/>
          <w:marRight w:val="0"/>
          <w:marTop w:val="0"/>
          <w:marBottom w:val="0"/>
          <w:divBdr>
            <w:top w:val="none" w:sz="0" w:space="0" w:color="auto"/>
            <w:left w:val="none" w:sz="0" w:space="0" w:color="auto"/>
            <w:bottom w:val="none" w:sz="0" w:space="0" w:color="auto"/>
            <w:right w:val="none" w:sz="0" w:space="0" w:color="auto"/>
          </w:divBdr>
        </w:div>
        <w:div w:id="621109461">
          <w:marLeft w:val="640"/>
          <w:marRight w:val="0"/>
          <w:marTop w:val="0"/>
          <w:marBottom w:val="0"/>
          <w:divBdr>
            <w:top w:val="none" w:sz="0" w:space="0" w:color="auto"/>
            <w:left w:val="none" w:sz="0" w:space="0" w:color="auto"/>
            <w:bottom w:val="none" w:sz="0" w:space="0" w:color="auto"/>
            <w:right w:val="none" w:sz="0" w:space="0" w:color="auto"/>
          </w:divBdr>
        </w:div>
        <w:div w:id="874345199">
          <w:marLeft w:val="640"/>
          <w:marRight w:val="0"/>
          <w:marTop w:val="0"/>
          <w:marBottom w:val="0"/>
          <w:divBdr>
            <w:top w:val="none" w:sz="0" w:space="0" w:color="auto"/>
            <w:left w:val="none" w:sz="0" w:space="0" w:color="auto"/>
            <w:bottom w:val="none" w:sz="0" w:space="0" w:color="auto"/>
            <w:right w:val="none" w:sz="0" w:space="0" w:color="auto"/>
          </w:divBdr>
        </w:div>
        <w:div w:id="2038584701">
          <w:marLeft w:val="640"/>
          <w:marRight w:val="0"/>
          <w:marTop w:val="0"/>
          <w:marBottom w:val="0"/>
          <w:divBdr>
            <w:top w:val="none" w:sz="0" w:space="0" w:color="auto"/>
            <w:left w:val="none" w:sz="0" w:space="0" w:color="auto"/>
            <w:bottom w:val="none" w:sz="0" w:space="0" w:color="auto"/>
            <w:right w:val="none" w:sz="0" w:space="0" w:color="auto"/>
          </w:divBdr>
        </w:div>
        <w:div w:id="1002315727">
          <w:marLeft w:val="640"/>
          <w:marRight w:val="0"/>
          <w:marTop w:val="0"/>
          <w:marBottom w:val="0"/>
          <w:divBdr>
            <w:top w:val="none" w:sz="0" w:space="0" w:color="auto"/>
            <w:left w:val="none" w:sz="0" w:space="0" w:color="auto"/>
            <w:bottom w:val="none" w:sz="0" w:space="0" w:color="auto"/>
            <w:right w:val="none" w:sz="0" w:space="0" w:color="auto"/>
          </w:divBdr>
        </w:div>
        <w:div w:id="1731079655">
          <w:marLeft w:val="640"/>
          <w:marRight w:val="0"/>
          <w:marTop w:val="0"/>
          <w:marBottom w:val="0"/>
          <w:divBdr>
            <w:top w:val="none" w:sz="0" w:space="0" w:color="auto"/>
            <w:left w:val="none" w:sz="0" w:space="0" w:color="auto"/>
            <w:bottom w:val="none" w:sz="0" w:space="0" w:color="auto"/>
            <w:right w:val="none" w:sz="0" w:space="0" w:color="auto"/>
          </w:divBdr>
        </w:div>
        <w:div w:id="2141459548">
          <w:marLeft w:val="640"/>
          <w:marRight w:val="0"/>
          <w:marTop w:val="0"/>
          <w:marBottom w:val="0"/>
          <w:divBdr>
            <w:top w:val="none" w:sz="0" w:space="0" w:color="auto"/>
            <w:left w:val="none" w:sz="0" w:space="0" w:color="auto"/>
            <w:bottom w:val="none" w:sz="0" w:space="0" w:color="auto"/>
            <w:right w:val="none" w:sz="0" w:space="0" w:color="auto"/>
          </w:divBdr>
        </w:div>
        <w:div w:id="1162938517">
          <w:marLeft w:val="640"/>
          <w:marRight w:val="0"/>
          <w:marTop w:val="0"/>
          <w:marBottom w:val="0"/>
          <w:divBdr>
            <w:top w:val="none" w:sz="0" w:space="0" w:color="auto"/>
            <w:left w:val="none" w:sz="0" w:space="0" w:color="auto"/>
            <w:bottom w:val="none" w:sz="0" w:space="0" w:color="auto"/>
            <w:right w:val="none" w:sz="0" w:space="0" w:color="auto"/>
          </w:divBdr>
        </w:div>
        <w:div w:id="1791631808">
          <w:marLeft w:val="640"/>
          <w:marRight w:val="0"/>
          <w:marTop w:val="0"/>
          <w:marBottom w:val="0"/>
          <w:divBdr>
            <w:top w:val="none" w:sz="0" w:space="0" w:color="auto"/>
            <w:left w:val="none" w:sz="0" w:space="0" w:color="auto"/>
            <w:bottom w:val="none" w:sz="0" w:space="0" w:color="auto"/>
            <w:right w:val="none" w:sz="0" w:space="0" w:color="auto"/>
          </w:divBdr>
        </w:div>
        <w:div w:id="2122798806">
          <w:marLeft w:val="640"/>
          <w:marRight w:val="0"/>
          <w:marTop w:val="0"/>
          <w:marBottom w:val="0"/>
          <w:divBdr>
            <w:top w:val="none" w:sz="0" w:space="0" w:color="auto"/>
            <w:left w:val="none" w:sz="0" w:space="0" w:color="auto"/>
            <w:bottom w:val="none" w:sz="0" w:space="0" w:color="auto"/>
            <w:right w:val="none" w:sz="0" w:space="0" w:color="auto"/>
          </w:divBdr>
        </w:div>
      </w:divsChild>
    </w:div>
    <w:div w:id="754784037">
      <w:bodyDiv w:val="1"/>
      <w:marLeft w:val="0"/>
      <w:marRight w:val="0"/>
      <w:marTop w:val="0"/>
      <w:marBottom w:val="0"/>
      <w:divBdr>
        <w:top w:val="none" w:sz="0" w:space="0" w:color="auto"/>
        <w:left w:val="none" w:sz="0" w:space="0" w:color="auto"/>
        <w:bottom w:val="none" w:sz="0" w:space="0" w:color="auto"/>
        <w:right w:val="none" w:sz="0" w:space="0" w:color="auto"/>
      </w:divBdr>
      <w:divsChild>
        <w:div w:id="2136867511">
          <w:marLeft w:val="640"/>
          <w:marRight w:val="0"/>
          <w:marTop w:val="0"/>
          <w:marBottom w:val="0"/>
          <w:divBdr>
            <w:top w:val="none" w:sz="0" w:space="0" w:color="auto"/>
            <w:left w:val="none" w:sz="0" w:space="0" w:color="auto"/>
            <w:bottom w:val="none" w:sz="0" w:space="0" w:color="auto"/>
            <w:right w:val="none" w:sz="0" w:space="0" w:color="auto"/>
          </w:divBdr>
        </w:div>
        <w:div w:id="2131244533">
          <w:marLeft w:val="640"/>
          <w:marRight w:val="0"/>
          <w:marTop w:val="0"/>
          <w:marBottom w:val="0"/>
          <w:divBdr>
            <w:top w:val="none" w:sz="0" w:space="0" w:color="auto"/>
            <w:left w:val="none" w:sz="0" w:space="0" w:color="auto"/>
            <w:bottom w:val="none" w:sz="0" w:space="0" w:color="auto"/>
            <w:right w:val="none" w:sz="0" w:space="0" w:color="auto"/>
          </w:divBdr>
        </w:div>
        <w:div w:id="1380595298">
          <w:marLeft w:val="640"/>
          <w:marRight w:val="0"/>
          <w:marTop w:val="0"/>
          <w:marBottom w:val="0"/>
          <w:divBdr>
            <w:top w:val="none" w:sz="0" w:space="0" w:color="auto"/>
            <w:left w:val="none" w:sz="0" w:space="0" w:color="auto"/>
            <w:bottom w:val="none" w:sz="0" w:space="0" w:color="auto"/>
            <w:right w:val="none" w:sz="0" w:space="0" w:color="auto"/>
          </w:divBdr>
        </w:div>
        <w:div w:id="1080953791">
          <w:marLeft w:val="640"/>
          <w:marRight w:val="0"/>
          <w:marTop w:val="0"/>
          <w:marBottom w:val="0"/>
          <w:divBdr>
            <w:top w:val="none" w:sz="0" w:space="0" w:color="auto"/>
            <w:left w:val="none" w:sz="0" w:space="0" w:color="auto"/>
            <w:bottom w:val="none" w:sz="0" w:space="0" w:color="auto"/>
            <w:right w:val="none" w:sz="0" w:space="0" w:color="auto"/>
          </w:divBdr>
        </w:div>
        <w:div w:id="866408076">
          <w:marLeft w:val="640"/>
          <w:marRight w:val="0"/>
          <w:marTop w:val="0"/>
          <w:marBottom w:val="0"/>
          <w:divBdr>
            <w:top w:val="none" w:sz="0" w:space="0" w:color="auto"/>
            <w:left w:val="none" w:sz="0" w:space="0" w:color="auto"/>
            <w:bottom w:val="none" w:sz="0" w:space="0" w:color="auto"/>
            <w:right w:val="none" w:sz="0" w:space="0" w:color="auto"/>
          </w:divBdr>
        </w:div>
        <w:div w:id="1245842383">
          <w:marLeft w:val="640"/>
          <w:marRight w:val="0"/>
          <w:marTop w:val="0"/>
          <w:marBottom w:val="0"/>
          <w:divBdr>
            <w:top w:val="none" w:sz="0" w:space="0" w:color="auto"/>
            <w:left w:val="none" w:sz="0" w:space="0" w:color="auto"/>
            <w:bottom w:val="none" w:sz="0" w:space="0" w:color="auto"/>
            <w:right w:val="none" w:sz="0" w:space="0" w:color="auto"/>
          </w:divBdr>
        </w:div>
        <w:div w:id="1947350511">
          <w:marLeft w:val="640"/>
          <w:marRight w:val="0"/>
          <w:marTop w:val="0"/>
          <w:marBottom w:val="0"/>
          <w:divBdr>
            <w:top w:val="none" w:sz="0" w:space="0" w:color="auto"/>
            <w:left w:val="none" w:sz="0" w:space="0" w:color="auto"/>
            <w:bottom w:val="none" w:sz="0" w:space="0" w:color="auto"/>
            <w:right w:val="none" w:sz="0" w:space="0" w:color="auto"/>
          </w:divBdr>
        </w:div>
        <w:div w:id="1182285272">
          <w:marLeft w:val="640"/>
          <w:marRight w:val="0"/>
          <w:marTop w:val="0"/>
          <w:marBottom w:val="0"/>
          <w:divBdr>
            <w:top w:val="none" w:sz="0" w:space="0" w:color="auto"/>
            <w:left w:val="none" w:sz="0" w:space="0" w:color="auto"/>
            <w:bottom w:val="none" w:sz="0" w:space="0" w:color="auto"/>
            <w:right w:val="none" w:sz="0" w:space="0" w:color="auto"/>
          </w:divBdr>
        </w:div>
        <w:div w:id="1620457185">
          <w:marLeft w:val="640"/>
          <w:marRight w:val="0"/>
          <w:marTop w:val="0"/>
          <w:marBottom w:val="0"/>
          <w:divBdr>
            <w:top w:val="none" w:sz="0" w:space="0" w:color="auto"/>
            <w:left w:val="none" w:sz="0" w:space="0" w:color="auto"/>
            <w:bottom w:val="none" w:sz="0" w:space="0" w:color="auto"/>
            <w:right w:val="none" w:sz="0" w:space="0" w:color="auto"/>
          </w:divBdr>
        </w:div>
      </w:divsChild>
    </w:div>
    <w:div w:id="771121157">
      <w:bodyDiv w:val="1"/>
      <w:marLeft w:val="0"/>
      <w:marRight w:val="0"/>
      <w:marTop w:val="0"/>
      <w:marBottom w:val="0"/>
      <w:divBdr>
        <w:top w:val="none" w:sz="0" w:space="0" w:color="auto"/>
        <w:left w:val="none" w:sz="0" w:space="0" w:color="auto"/>
        <w:bottom w:val="none" w:sz="0" w:space="0" w:color="auto"/>
        <w:right w:val="none" w:sz="0" w:space="0" w:color="auto"/>
      </w:divBdr>
      <w:divsChild>
        <w:div w:id="183372789">
          <w:marLeft w:val="640"/>
          <w:marRight w:val="0"/>
          <w:marTop w:val="0"/>
          <w:marBottom w:val="0"/>
          <w:divBdr>
            <w:top w:val="none" w:sz="0" w:space="0" w:color="auto"/>
            <w:left w:val="none" w:sz="0" w:space="0" w:color="auto"/>
            <w:bottom w:val="none" w:sz="0" w:space="0" w:color="auto"/>
            <w:right w:val="none" w:sz="0" w:space="0" w:color="auto"/>
          </w:divBdr>
        </w:div>
        <w:div w:id="1159467334">
          <w:marLeft w:val="640"/>
          <w:marRight w:val="0"/>
          <w:marTop w:val="0"/>
          <w:marBottom w:val="0"/>
          <w:divBdr>
            <w:top w:val="none" w:sz="0" w:space="0" w:color="auto"/>
            <w:left w:val="none" w:sz="0" w:space="0" w:color="auto"/>
            <w:bottom w:val="none" w:sz="0" w:space="0" w:color="auto"/>
            <w:right w:val="none" w:sz="0" w:space="0" w:color="auto"/>
          </w:divBdr>
        </w:div>
        <w:div w:id="1113667370">
          <w:marLeft w:val="640"/>
          <w:marRight w:val="0"/>
          <w:marTop w:val="0"/>
          <w:marBottom w:val="0"/>
          <w:divBdr>
            <w:top w:val="none" w:sz="0" w:space="0" w:color="auto"/>
            <w:left w:val="none" w:sz="0" w:space="0" w:color="auto"/>
            <w:bottom w:val="none" w:sz="0" w:space="0" w:color="auto"/>
            <w:right w:val="none" w:sz="0" w:space="0" w:color="auto"/>
          </w:divBdr>
        </w:div>
        <w:div w:id="742140701">
          <w:marLeft w:val="640"/>
          <w:marRight w:val="0"/>
          <w:marTop w:val="0"/>
          <w:marBottom w:val="0"/>
          <w:divBdr>
            <w:top w:val="none" w:sz="0" w:space="0" w:color="auto"/>
            <w:left w:val="none" w:sz="0" w:space="0" w:color="auto"/>
            <w:bottom w:val="none" w:sz="0" w:space="0" w:color="auto"/>
            <w:right w:val="none" w:sz="0" w:space="0" w:color="auto"/>
          </w:divBdr>
        </w:div>
        <w:div w:id="5131837">
          <w:marLeft w:val="640"/>
          <w:marRight w:val="0"/>
          <w:marTop w:val="0"/>
          <w:marBottom w:val="0"/>
          <w:divBdr>
            <w:top w:val="none" w:sz="0" w:space="0" w:color="auto"/>
            <w:left w:val="none" w:sz="0" w:space="0" w:color="auto"/>
            <w:bottom w:val="none" w:sz="0" w:space="0" w:color="auto"/>
            <w:right w:val="none" w:sz="0" w:space="0" w:color="auto"/>
          </w:divBdr>
        </w:div>
        <w:div w:id="683750351">
          <w:marLeft w:val="640"/>
          <w:marRight w:val="0"/>
          <w:marTop w:val="0"/>
          <w:marBottom w:val="0"/>
          <w:divBdr>
            <w:top w:val="none" w:sz="0" w:space="0" w:color="auto"/>
            <w:left w:val="none" w:sz="0" w:space="0" w:color="auto"/>
            <w:bottom w:val="none" w:sz="0" w:space="0" w:color="auto"/>
            <w:right w:val="none" w:sz="0" w:space="0" w:color="auto"/>
          </w:divBdr>
        </w:div>
        <w:div w:id="1919826027">
          <w:marLeft w:val="640"/>
          <w:marRight w:val="0"/>
          <w:marTop w:val="0"/>
          <w:marBottom w:val="0"/>
          <w:divBdr>
            <w:top w:val="none" w:sz="0" w:space="0" w:color="auto"/>
            <w:left w:val="none" w:sz="0" w:space="0" w:color="auto"/>
            <w:bottom w:val="none" w:sz="0" w:space="0" w:color="auto"/>
            <w:right w:val="none" w:sz="0" w:space="0" w:color="auto"/>
          </w:divBdr>
        </w:div>
        <w:div w:id="2055347213">
          <w:marLeft w:val="640"/>
          <w:marRight w:val="0"/>
          <w:marTop w:val="0"/>
          <w:marBottom w:val="0"/>
          <w:divBdr>
            <w:top w:val="none" w:sz="0" w:space="0" w:color="auto"/>
            <w:left w:val="none" w:sz="0" w:space="0" w:color="auto"/>
            <w:bottom w:val="none" w:sz="0" w:space="0" w:color="auto"/>
            <w:right w:val="none" w:sz="0" w:space="0" w:color="auto"/>
          </w:divBdr>
        </w:div>
      </w:divsChild>
    </w:div>
    <w:div w:id="807018567">
      <w:bodyDiv w:val="1"/>
      <w:marLeft w:val="0"/>
      <w:marRight w:val="0"/>
      <w:marTop w:val="0"/>
      <w:marBottom w:val="0"/>
      <w:divBdr>
        <w:top w:val="none" w:sz="0" w:space="0" w:color="auto"/>
        <w:left w:val="none" w:sz="0" w:space="0" w:color="auto"/>
        <w:bottom w:val="none" w:sz="0" w:space="0" w:color="auto"/>
        <w:right w:val="none" w:sz="0" w:space="0" w:color="auto"/>
      </w:divBdr>
      <w:divsChild>
        <w:div w:id="108816371">
          <w:marLeft w:val="640"/>
          <w:marRight w:val="0"/>
          <w:marTop w:val="0"/>
          <w:marBottom w:val="0"/>
          <w:divBdr>
            <w:top w:val="none" w:sz="0" w:space="0" w:color="auto"/>
            <w:left w:val="none" w:sz="0" w:space="0" w:color="auto"/>
            <w:bottom w:val="none" w:sz="0" w:space="0" w:color="auto"/>
            <w:right w:val="none" w:sz="0" w:space="0" w:color="auto"/>
          </w:divBdr>
        </w:div>
        <w:div w:id="41448659">
          <w:marLeft w:val="640"/>
          <w:marRight w:val="0"/>
          <w:marTop w:val="0"/>
          <w:marBottom w:val="0"/>
          <w:divBdr>
            <w:top w:val="none" w:sz="0" w:space="0" w:color="auto"/>
            <w:left w:val="none" w:sz="0" w:space="0" w:color="auto"/>
            <w:bottom w:val="none" w:sz="0" w:space="0" w:color="auto"/>
            <w:right w:val="none" w:sz="0" w:space="0" w:color="auto"/>
          </w:divBdr>
        </w:div>
        <w:div w:id="1623227257">
          <w:marLeft w:val="640"/>
          <w:marRight w:val="0"/>
          <w:marTop w:val="0"/>
          <w:marBottom w:val="0"/>
          <w:divBdr>
            <w:top w:val="none" w:sz="0" w:space="0" w:color="auto"/>
            <w:left w:val="none" w:sz="0" w:space="0" w:color="auto"/>
            <w:bottom w:val="none" w:sz="0" w:space="0" w:color="auto"/>
            <w:right w:val="none" w:sz="0" w:space="0" w:color="auto"/>
          </w:divBdr>
        </w:div>
        <w:div w:id="1514568986">
          <w:marLeft w:val="640"/>
          <w:marRight w:val="0"/>
          <w:marTop w:val="0"/>
          <w:marBottom w:val="0"/>
          <w:divBdr>
            <w:top w:val="none" w:sz="0" w:space="0" w:color="auto"/>
            <w:left w:val="none" w:sz="0" w:space="0" w:color="auto"/>
            <w:bottom w:val="none" w:sz="0" w:space="0" w:color="auto"/>
            <w:right w:val="none" w:sz="0" w:space="0" w:color="auto"/>
          </w:divBdr>
        </w:div>
        <w:div w:id="556551257">
          <w:marLeft w:val="640"/>
          <w:marRight w:val="0"/>
          <w:marTop w:val="0"/>
          <w:marBottom w:val="0"/>
          <w:divBdr>
            <w:top w:val="none" w:sz="0" w:space="0" w:color="auto"/>
            <w:left w:val="none" w:sz="0" w:space="0" w:color="auto"/>
            <w:bottom w:val="none" w:sz="0" w:space="0" w:color="auto"/>
            <w:right w:val="none" w:sz="0" w:space="0" w:color="auto"/>
          </w:divBdr>
        </w:div>
        <w:div w:id="662781907">
          <w:marLeft w:val="640"/>
          <w:marRight w:val="0"/>
          <w:marTop w:val="0"/>
          <w:marBottom w:val="0"/>
          <w:divBdr>
            <w:top w:val="none" w:sz="0" w:space="0" w:color="auto"/>
            <w:left w:val="none" w:sz="0" w:space="0" w:color="auto"/>
            <w:bottom w:val="none" w:sz="0" w:space="0" w:color="auto"/>
            <w:right w:val="none" w:sz="0" w:space="0" w:color="auto"/>
          </w:divBdr>
        </w:div>
        <w:div w:id="1674994360">
          <w:marLeft w:val="640"/>
          <w:marRight w:val="0"/>
          <w:marTop w:val="0"/>
          <w:marBottom w:val="0"/>
          <w:divBdr>
            <w:top w:val="none" w:sz="0" w:space="0" w:color="auto"/>
            <w:left w:val="none" w:sz="0" w:space="0" w:color="auto"/>
            <w:bottom w:val="none" w:sz="0" w:space="0" w:color="auto"/>
            <w:right w:val="none" w:sz="0" w:space="0" w:color="auto"/>
          </w:divBdr>
        </w:div>
        <w:div w:id="1006832498">
          <w:marLeft w:val="640"/>
          <w:marRight w:val="0"/>
          <w:marTop w:val="0"/>
          <w:marBottom w:val="0"/>
          <w:divBdr>
            <w:top w:val="none" w:sz="0" w:space="0" w:color="auto"/>
            <w:left w:val="none" w:sz="0" w:space="0" w:color="auto"/>
            <w:bottom w:val="none" w:sz="0" w:space="0" w:color="auto"/>
            <w:right w:val="none" w:sz="0" w:space="0" w:color="auto"/>
          </w:divBdr>
        </w:div>
        <w:div w:id="1781757737">
          <w:marLeft w:val="640"/>
          <w:marRight w:val="0"/>
          <w:marTop w:val="0"/>
          <w:marBottom w:val="0"/>
          <w:divBdr>
            <w:top w:val="none" w:sz="0" w:space="0" w:color="auto"/>
            <w:left w:val="none" w:sz="0" w:space="0" w:color="auto"/>
            <w:bottom w:val="none" w:sz="0" w:space="0" w:color="auto"/>
            <w:right w:val="none" w:sz="0" w:space="0" w:color="auto"/>
          </w:divBdr>
        </w:div>
        <w:div w:id="1459686486">
          <w:marLeft w:val="640"/>
          <w:marRight w:val="0"/>
          <w:marTop w:val="0"/>
          <w:marBottom w:val="0"/>
          <w:divBdr>
            <w:top w:val="none" w:sz="0" w:space="0" w:color="auto"/>
            <w:left w:val="none" w:sz="0" w:space="0" w:color="auto"/>
            <w:bottom w:val="none" w:sz="0" w:space="0" w:color="auto"/>
            <w:right w:val="none" w:sz="0" w:space="0" w:color="auto"/>
          </w:divBdr>
        </w:div>
        <w:div w:id="1124809907">
          <w:marLeft w:val="640"/>
          <w:marRight w:val="0"/>
          <w:marTop w:val="0"/>
          <w:marBottom w:val="0"/>
          <w:divBdr>
            <w:top w:val="none" w:sz="0" w:space="0" w:color="auto"/>
            <w:left w:val="none" w:sz="0" w:space="0" w:color="auto"/>
            <w:bottom w:val="none" w:sz="0" w:space="0" w:color="auto"/>
            <w:right w:val="none" w:sz="0" w:space="0" w:color="auto"/>
          </w:divBdr>
        </w:div>
        <w:div w:id="1482843486">
          <w:marLeft w:val="640"/>
          <w:marRight w:val="0"/>
          <w:marTop w:val="0"/>
          <w:marBottom w:val="0"/>
          <w:divBdr>
            <w:top w:val="none" w:sz="0" w:space="0" w:color="auto"/>
            <w:left w:val="none" w:sz="0" w:space="0" w:color="auto"/>
            <w:bottom w:val="none" w:sz="0" w:space="0" w:color="auto"/>
            <w:right w:val="none" w:sz="0" w:space="0" w:color="auto"/>
          </w:divBdr>
        </w:div>
      </w:divsChild>
    </w:div>
    <w:div w:id="846672314">
      <w:bodyDiv w:val="1"/>
      <w:marLeft w:val="0"/>
      <w:marRight w:val="0"/>
      <w:marTop w:val="0"/>
      <w:marBottom w:val="0"/>
      <w:divBdr>
        <w:top w:val="none" w:sz="0" w:space="0" w:color="auto"/>
        <w:left w:val="none" w:sz="0" w:space="0" w:color="auto"/>
        <w:bottom w:val="none" w:sz="0" w:space="0" w:color="auto"/>
        <w:right w:val="none" w:sz="0" w:space="0" w:color="auto"/>
      </w:divBdr>
    </w:div>
    <w:div w:id="849636744">
      <w:bodyDiv w:val="1"/>
      <w:marLeft w:val="0"/>
      <w:marRight w:val="0"/>
      <w:marTop w:val="0"/>
      <w:marBottom w:val="0"/>
      <w:divBdr>
        <w:top w:val="none" w:sz="0" w:space="0" w:color="auto"/>
        <w:left w:val="none" w:sz="0" w:space="0" w:color="auto"/>
        <w:bottom w:val="none" w:sz="0" w:space="0" w:color="auto"/>
        <w:right w:val="none" w:sz="0" w:space="0" w:color="auto"/>
      </w:divBdr>
    </w:div>
    <w:div w:id="888877962">
      <w:bodyDiv w:val="1"/>
      <w:marLeft w:val="0"/>
      <w:marRight w:val="0"/>
      <w:marTop w:val="0"/>
      <w:marBottom w:val="0"/>
      <w:divBdr>
        <w:top w:val="none" w:sz="0" w:space="0" w:color="auto"/>
        <w:left w:val="none" w:sz="0" w:space="0" w:color="auto"/>
        <w:bottom w:val="none" w:sz="0" w:space="0" w:color="auto"/>
        <w:right w:val="none" w:sz="0" w:space="0" w:color="auto"/>
      </w:divBdr>
    </w:div>
    <w:div w:id="946935999">
      <w:bodyDiv w:val="1"/>
      <w:marLeft w:val="0"/>
      <w:marRight w:val="0"/>
      <w:marTop w:val="0"/>
      <w:marBottom w:val="0"/>
      <w:divBdr>
        <w:top w:val="none" w:sz="0" w:space="0" w:color="auto"/>
        <w:left w:val="none" w:sz="0" w:space="0" w:color="auto"/>
        <w:bottom w:val="none" w:sz="0" w:space="0" w:color="auto"/>
        <w:right w:val="none" w:sz="0" w:space="0" w:color="auto"/>
      </w:divBdr>
      <w:divsChild>
        <w:div w:id="77288189">
          <w:marLeft w:val="640"/>
          <w:marRight w:val="0"/>
          <w:marTop w:val="0"/>
          <w:marBottom w:val="0"/>
          <w:divBdr>
            <w:top w:val="none" w:sz="0" w:space="0" w:color="auto"/>
            <w:left w:val="none" w:sz="0" w:space="0" w:color="auto"/>
            <w:bottom w:val="none" w:sz="0" w:space="0" w:color="auto"/>
            <w:right w:val="none" w:sz="0" w:space="0" w:color="auto"/>
          </w:divBdr>
        </w:div>
        <w:div w:id="139230964">
          <w:marLeft w:val="640"/>
          <w:marRight w:val="0"/>
          <w:marTop w:val="0"/>
          <w:marBottom w:val="0"/>
          <w:divBdr>
            <w:top w:val="none" w:sz="0" w:space="0" w:color="auto"/>
            <w:left w:val="none" w:sz="0" w:space="0" w:color="auto"/>
            <w:bottom w:val="none" w:sz="0" w:space="0" w:color="auto"/>
            <w:right w:val="none" w:sz="0" w:space="0" w:color="auto"/>
          </w:divBdr>
        </w:div>
        <w:div w:id="1368216187">
          <w:marLeft w:val="640"/>
          <w:marRight w:val="0"/>
          <w:marTop w:val="0"/>
          <w:marBottom w:val="0"/>
          <w:divBdr>
            <w:top w:val="none" w:sz="0" w:space="0" w:color="auto"/>
            <w:left w:val="none" w:sz="0" w:space="0" w:color="auto"/>
            <w:bottom w:val="none" w:sz="0" w:space="0" w:color="auto"/>
            <w:right w:val="none" w:sz="0" w:space="0" w:color="auto"/>
          </w:divBdr>
        </w:div>
        <w:div w:id="1903832725">
          <w:marLeft w:val="640"/>
          <w:marRight w:val="0"/>
          <w:marTop w:val="0"/>
          <w:marBottom w:val="0"/>
          <w:divBdr>
            <w:top w:val="none" w:sz="0" w:space="0" w:color="auto"/>
            <w:left w:val="none" w:sz="0" w:space="0" w:color="auto"/>
            <w:bottom w:val="none" w:sz="0" w:space="0" w:color="auto"/>
            <w:right w:val="none" w:sz="0" w:space="0" w:color="auto"/>
          </w:divBdr>
        </w:div>
        <w:div w:id="1795440363">
          <w:marLeft w:val="640"/>
          <w:marRight w:val="0"/>
          <w:marTop w:val="0"/>
          <w:marBottom w:val="0"/>
          <w:divBdr>
            <w:top w:val="none" w:sz="0" w:space="0" w:color="auto"/>
            <w:left w:val="none" w:sz="0" w:space="0" w:color="auto"/>
            <w:bottom w:val="none" w:sz="0" w:space="0" w:color="auto"/>
            <w:right w:val="none" w:sz="0" w:space="0" w:color="auto"/>
          </w:divBdr>
        </w:div>
        <w:div w:id="1888027513">
          <w:marLeft w:val="640"/>
          <w:marRight w:val="0"/>
          <w:marTop w:val="0"/>
          <w:marBottom w:val="0"/>
          <w:divBdr>
            <w:top w:val="none" w:sz="0" w:space="0" w:color="auto"/>
            <w:left w:val="none" w:sz="0" w:space="0" w:color="auto"/>
            <w:bottom w:val="none" w:sz="0" w:space="0" w:color="auto"/>
            <w:right w:val="none" w:sz="0" w:space="0" w:color="auto"/>
          </w:divBdr>
        </w:div>
        <w:div w:id="1141731949">
          <w:marLeft w:val="640"/>
          <w:marRight w:val="0"/>
          <w:marTop w:val="0"/>
          <w:marBottom w:val="0"/>
          <w:divBdr>
            <w:top w:val="none" w:sz="0" w:space="0" w:color="auto"/>
            <w:left w:val="none" w:sz="0" w:space="0" w:color="auto"/>
            <w:bottom w:val="none" w:sz="0" w:space="0" w:color="auto"/>
            <w:right w:val="none" w:sz="0" w:space="0" w:color="auto"/>
          </w:divBdr>
        </w:div>
        <w:div w:id="1033075381">
          <w:marLeft w:val="640"/>
          <w:marRight w:val="0"/>
          <w:marTop w:val="0"/>
          <w:marBottom w:val="0"/>
          <w:divBdr>
            <w:top w:val="none" w:sz="0" w:space="0" w:color="auto"/>
            <w:left w:val="none" w:sz="0" w:space="0" w:color="auto"/>
            <w:bottom w:val="none" w:sz="0" w:space="0" w:color="auto"/>
            <w:right w:val="none" w:sz="0" w:space="0" w:color="auto"/>
          </w:divBdr>
        </w:div>
        <w:div w:id="1235318441">
          <w:marLeft w:val="640"/>
          <w:marRight w:val="0"/>
          <w:marTop w:val="0"/>
          <w:marBottom w:val="0"/>
          <w:divBdr>
            <w:top w:val="none" w:sz="0" w:space="0" w:color="auto"/>
            <w:left w:val="none" w:sz="0" w:space="0" w:color="auto"/>
            <w:bottom w:val="none" w:sz="0" w:space="0" w:color="auto"/>
            <w:right w:val="none" w:sz="0" w:space="0" w:color="auto"/>
          </w:divBdr>
        </w:div>
        <w:div w:id="705907103">
          <w:marLeft w:val="640"/>
          <w:marRight w:val="0"/>
          <w:marTop w:val="0"/>
          <w:marBottom w:val="0"/>
          <w:divBdr>
            <w:top w:val="none" w:sz="0" w:space="0" w:color="auto"/>
            <w:left w:val="none" w:sz="0" w:space="0" w:color="auto"/>
            <w:bottom w:val="none" w:sz="0" w:space="0" w:color="auto"/>
            <w:right w:val="none" w:sz="0" w:space="0" w:color="auto"/>
          </w:divBdr>
        </w:div>
        <w:div w:id="1525244984">
          <w:marLeft w:val="640"/>
          <w:marRight w:val="0"/>
          <w:marTop w:val="0"/>
          <w:marBottom w:val="0"/>
          <w:divBdr>
            <w:top w:val="none" w:sz="0" w:space="0" w:color="auto"/>
            <w:left w:val="none" w:sz="0" w:space="0" w:color="auto"/>
            <w:bottom w:val="none" w:sz="0" w:space="0" w:color="auto"/>
            <w:right w:val="none" w:sz="0" w:space="0" w:color="auto"/>
          </w:divBdr>
        </w:div>
        <w:div w:id="900603834">
          <w:marLeft w:val="640"/>
          <w:marRight w:val="0"/>
          <w:marTop w:val="0"/>
          <w:marBottom w:val="0"/>
          <w:divBdr>
            <w:top w:val="none" w:sz="0" w:space="0" w:color="auto"/>
            <w:left w:val="none" w:sz="0" w:space="0" w:color="auto"/>
            <w:bottom w:val="none" w:sz="0" w:space="0" w:color="auto"/>
            <w:right w:val="none" w:sz="0" w:space="0" w:color="auto"/>
          </w:divBdr>
        </w:div>
        <w:div w:id="557742577">
          <w:marLeft w:val="640"/>
          <w:marRight w:val="0"/>
          <w:marTop w:val="0"/>
          <w:marBottom w:val="0"/>
          <w:divBdr>
            <w:top w:val="none" w:sz="0" w:space="0" w:color="auto"/>
            <w:left w:val="none" w:sz="0" w:space="0" w:color="auto"/>
            <w:bottom w:val="none" w:sz="0" w:space="0" w:color="auto"/>
            <w:right w:val="none" w:sz="0" w:space="0" w:color="auto"/>
          </w:divBdr>
        </w:div>
        <w:div w:id="365911118">
          <w:marLeft w:val="640"/>
          <w:marRight w:val="0"/>
          <w:marTop w:val="0"/>
          <w:marBottom w:val="0"/>
          <w:divBdr>
            <w:top w:val="none" w:sz="0" w:space="0" w:color="auto"/>
            <w:left w:val="none" w:sz="0" w:space="0" w:color="auto"/>
            <w:bottom w:val="none" w:sz="0" w:space="0" w:color="auto"/>
            <w:right w:val="none" w:sz="0" w:space="0" w:color="auto"/>
          </w:divBdr>
        </w:div>
        <w:div w:id="1235049749">
          <w:marLeft w:val="640"/>
          <w:marRight w:val="0"/>
          <w:marTop w:val="0"/>
          <w:marBottom w:val="0"/>
          <w:divBdr>
            <w:top w:val="none" w:sz="0" w:space="0" w:color="auto"/>
            <w:left w:val="none" w:sz="0" w:space="0" w:color="auto"/>
            <w:bottom w:val="none" w:sz="0" w:space="0" w:color="auto"/>
            <w:right w:val="none" w:sz="0" w:space="0" w:color="auto"/>
          </w:divBdr>
        </w:div>
        <w:div w:id="1419136871">
          <w:marLeft w:val="640"/>
          <w:marRight w:val="0"/>
          <w:marTop w:val="0"/>
          <w:marBottom w:val="0"/>
          <w:divBdr>
            <w:top w:val="none" w:sz="0" w:space="0" w:color="auto"/>
            <w:left w:val="none" w:sz="0" w:space="0" w:color="auto"/>
            <w:bottom w:val="none" w:sz="0" w:space="0" w:color="auto"/>
            <w:right w:val="none" w:sz="0" w:space="0" w:color="auto"/>
          </w:divBdr>
        </w:div>
      </w:divsChild>
    </w:div>
    <w:div w:id="962882321">
      <w:bodyDiv w:val="1"/>
      <w:marLeft w:val="0"/>
      <w:marRight w:val="0"/>
      <w:marTop w:val="0"/>
      <w:marBottom w:val="0"/>
      <w:divBdr>
        <w:top w:val="none" w:sz="0" w:space="0" w:color="auto"/>
        <w:left w:val="none" w:sz="0" w:space="0" w:color="auto"/>
        <w:bottom w:val="none" w:sz="0" w:space="0" w:color="auto"/>
        <w:right w:val="none" w:sz="0" w:space="0" w:color="auto"/>
      </w:divBdr>
    </w:div>
    <w:div w:id="981352612">
      <w:bodyDiv w:val="1"/>
      <w:marLeft w:val="0"/>
      <w:marRight w:val="0"/>
      <w:marTop w:val="0"/>
      <w:marBottom w:val="0"/>
      <w:divBdr>
        <w:top w:val="none" w:sz="0" w:space="0" w:color="auto"/>
        <w:left w:val="none" w:sz="0" w:space="0" w:color="auto"/>
        <w:bottom w:val="none" w:sz="0" w:space="0" w:color="auto"/>
        <w:right w:val="none" w:sz="0" w:space="0" w:color="auto"/>
      </w:divBdr>
      <w:divsChild>
        <w:div w:id="1528835372">
          <w:marLeft w:val="640"/>
          <w:marRight w:val="0"/>
          <w:marTop w:val="0"/>
          <w:marBottom w:val="0"/>
          <w:divBdr>
            <w:top w:val="none" w:sz="0" w:space="0" w:color="auto"/>
            <w:left w:val="none" w:sz="0" w:space="0" w:color="auto"/>
            <w:bottom w:val="none" w:sz="0" w:space="0" w:color="auto"/>
            <w:right w:val="none" w:sz="0" w:space="0" w:color="auto"/>
          </w:divBdr>
        </w:div>
        <w:div w:id="2054619493">
          <w:marLeft w:val="640"/>
          <w:marRight w:val="0"/>
          <w:marTop w:val="0"/>
          <w:marBottom w:val="0"/>
          <w:divBdr>
            <w:top w:val="none" w:sz="0" w:space="0" w:color="auto"/>
            <w:left w:val="none" w:sz="0" w:space="0" w:color="auto"/>
            <w:bottom w:val="none" w:sz="0" w:space="0" w:color="auto"/>
            <w:right w:val="none" w:sz="0" w:space="0" w:color="auto"/>
          </w:divBdr>
        </w:div>
        <w:div w:id="1131248806">
          <w:marLeft w:val="640"/>
          <w:marRight w:val="0"/>
          <w:marTop w:val="0"/>
          <w:marBottom w:val="0"/>
          <w:divBdr>
            <w:top w:val="none" w:sz="0" w:space="0" w:color="auto"/>
            <w:left w:val="none" w:sz="0" w:space="0" w:color="auto"/>
            <w:bottom w:val="none" w:sz="0" w:space="0" w:color="auto"/>
            <w:right w:val="none" w:sz="0" w:space="0" w:color="auto"/>
          </w:divBdr>
        </w:div>
        <w:div w:id="680010596">
          <w:marLeft w:val="640"/>
          <w:marRight w:val="0"/>
          <w:marTop w:val="0"/>
          <w:marBottom w:val="0"/>
          <w:divBdr>
            <w:top w:val="none" w:sz="0" w:space="0" w:color="auto"/>
            <w:left w:val="none" w:sz="0" w:space="0" w:color="auto"/>
            <w:bottom w:val="none" w:sz="0" w:space="0" w:color="auto"/>
            <w:right w:val="none" w:sz="0" w:space="0" w:color="auto"/>
          </w:divBdr>
        </w:div>
        <w:div w:id="197353281">
          <w:marLeft w:val="640"/>
          <w:marRight w:val="0"/>
          <w:marTop w:val="0"/>
          <w:marBottom w:val="0"/>
          <w:divBdr>
            <w:top w:val="none" w:sz="0" w:space="0" w:color="auto"/>
            <w:left w:val="none" w:sz="0" w:space="0" w:color="auto"/>
            <w:bottom w:val="none" w:sz="0" w:space="0" w:color="auto"/>
            <w:right w:val="none" w:sz="0" w:space="0" w:color="auto"/>
          </w:divBdr>
        </w:div>
        <w:div w:id="2108689125">
          <w:marLeft w:val="640"/>
          <w:marRight w:val="0"/>
          <w:marTop w:val="0"/>
          <w:marBottom w:val="0"/>
          <w:divBdr>
            <w:top w:val="none" w:sz="0" w:space="0" w:color="auto"/>
            <w:left w:val="none" w:sz="0" w:space="0" w:color="auto"/>
            <w:bottom w:val="none" w:sz="0" w:space="0" w:color="auto"/>
            <w:right w:val="none" w:sz="0" w:space="0" w:color="auto"/>
          </w:divBdr>
        </w:div>
        <w:div w:id="352346175">
          <w:marLeft w:val="640"/>
          <w:marRight w:val="0"/>
          <w:marTop w:val="0"/>
          <w:marBottom w:val="0"/>
          <w:divBdr>
            <w:top w:val="none" w:sz="0" w:space="0" w:color="auto"/>
            <w:left w:val="none" w:sz="0" w:space="0" w:color="auto"/>
            <w:bottom w:val="none" w:sz="0" w:space="0" w:color="auto"/>
            <w:right w:val="none" w:sz="0" w:space="0" w:color="auto"/>
          </w:divBdr>
        </w:div>
        <w:div w:id="1199440181">
          <w:marLeft w:val="640"/>
          <w:marRight w:val="0"/>
          <w:marTop w:val="0"/>
          <w:marBottom w:val="0"/>
          <w:divBdr>
            <w:top w:val="none" w:sz="0" w:space="0" w:color="auto"/>
            <w:left w:val="none" w:sz="0" w:space="0" w:color="auto"/>
            <w:bottom w:val="none" w:sz="0" w:space="0" w:color="auto"/>
            <w:right w:val="none" w:sz="0" w:space="0" w:color="auto"/>
          </w:divBdr>
        </w:div>
        <w:div w:id="1404795493">
          <w:marLeft w:val="640"/>
          <w:marRight w:val="0"/>
          <w:marTop w:val="0"/>
          <w:marBottom w:val="0"/>
          <w:divBdr>
            <w:top w:val="none" w:sz="0" w:space="0" w:color="auto"/>
            <w:left w:val="none" w:sz="0" w:space="0" w:color="auto"/>
            <w:bottom w:val="none" w:sz="0" w:space="0" w:color="auto"/>
            <w:right w:val="none" w:sz="0" w:space="0" w:color="auto"/>
          </w:divBdr>
        </w:div>
        <w:div w:id="1990746867">
          <w:marLeft w:val="640"/>
          <w:marRight w:val="0"/>
          <w:marTop w:val="0"/>
          <w:marBottom w:val="0"/>
          <w:divBdr>
            <w:top w:val="none" w:sz="0" w:space="0" w:color="auto"/>
            <w:left w:val="none" w:sz="0" w:space="0" w:color="auto"/>
            <w:bottom w:val="none" w:sz="0" w:space="0" w:color="auto"/>
            <w:right w:val="none" w:sz="0" w:space="0" w:color="auto"/>
          </w:divBdr>
        </w:div>
        <w:div w:id="861475559">
          <w:marLeft w:val="640"/>
          <w:marRight w:val="0"/>
          <w:marTop w:val="0"/>
          <w:marBottom w:val="0"/>
          <w:divBdr>
            <w:top w:val="none" w:sz="0" w:space="0" w:color="auto"/>
            <w:left w:val="none" w:sz="0" w:space="0" w:color="auto"/>
            <w:bottom w:val="none" w:sz="0" w:space="0" w:color="auto"/>
            <w:right w:val="none" w:sz="0" w:space="0" w:color="auto"/>
          </w:divBdr>
        </w:div>
        <w:div w:id="52890455">
          <w:marLeft w:val="640"/>
          <w:marRight w:val="0"/>
          <w:marTop w:val="0"/>
          <w:marBottom w:val="0"/>
          <w:divBdr>
            <w:top w:val="none" w:sz="0" w:space="0" w:color="auto"/>
            <w:left w:val="none" w:sz="0" w:space="0" w:color="auto"/>
            <w:bottom w:val="none" w:sz="0" w:space="0" w:color="auto"/>
            <w:right w:val="none" w:sz="0" w:space="0" w:color="auto"/>
          </w:divBdr>
        </w:div>
        <w:div w:id="1322080536">
          <w:marLeft w:val="640"/>
          <w:marRight w:val="0"/>
          <w:marTop w:val="0"/>
          <w:marBottom w:val="0"/>
          <w:divBdr>
            <w:top w:val="none" w:sz="0" w:space="0" w:color="auto"/>
            <w:left w:val="none" w:sz="0" w:space="0" w:color="auto"/>
            <w:bottom w:val="none" w:sz="0" w:space="0" w:color="auto"/>
            <w:right w:val="none" w:sz="0" w:space="0" w:color="auto"/>
          </w:divBdr>
        </w:div>
        <w:div w:id="349378308">
          <w:marLeft w:val="640"/>
          <w:marRight w:val="0"/>
          <w:marTop w:val="0"/>
          <w:marBottom w:val="0"/>
          <w:divBdr>
            <w:top w:val="none" w:sz="0" w:space="0" w:color="auto"/>
            <w:left w:val="none" w:sz="0" w:space="0" w:color="auto"/>
            <w:bottom w:val="none" w:sz="0" w:space="0" w:color="auto"/>
            <w:right w:val="none" w:sz="0" w:space="0" w:color="auto"/>
          </w:divBdr>
        </w:div>
        <w:div w:id="1626038556">
          <w:marLeft w:val="640"/>
          <w:marRight w:val="0"/>
          <w:marTop w:val="0"/>
          <w:marBottom w:val="0"/>
          <w:divBdr>
            <w:top w:val="none" w:sz="0" w:space="0" w:color="auto"/>
            <w:left w:val="none" w:sz="0" w:space="0" w:color="auto"/>
            <w:bottom w:val="none" w:sz="0" w:space="0" w:color="auto"/>
            <w:right w:val="none" w:sz="0" w:space="0" w:color="auto"/>
          </w:divBdr>
        </w:div>
        <w:div w:id="1864586400">
          <w:marLeft w:val="640"/>
          <w:marRight w:val="0"/>
          <w:marTop w:val="0"/>
          <w:marBottom w:val="0"/>
          <w:divBdr>
            <w:top w:val="none" w:sz="0" w:space="0" w:color="auto"/>
            <w:left w:val="none" w:sz="0" w:space="0" w:color="auto"/>
            <w:bottom w:val="none" w:sz="0" w:space="0" w:color="auto"/>
            <w:right w:val="none" w:sz="0" w:space="0" w:color="auto"/>
          </w:divBdr>
        </w:div>
        <w:div w:id="542594051">
          <w:marLeft w:val="640"/>
          <w:marRight w:val="0"/>
          <w:marTop w:val="0"/>
          <w:marBottom w:val="0"/>
          <w:divBdr>
            <w:top w:val="none" w:sz="0" w:space="0" w:color="auto"/>
            <w:left w:val="none" w:sz="0" w:space="0" w:color="auto"/>
            <w:bottom w:val="none" w:sz="0" w:space="0" w:color="auto"/>
            <w:right w:val="none" w:sz="0" w:space="0" w:color="auto"/>
          </w:divBdr>
        </w:div>
        <w:div w:id="1965622379">
          <w:marLeft w:val="640"/>
          <w:marRight w:val="0"/>
          <w:marTop w:val="0"/>
          <w:marBottom w:val="0"/>
          <w:divBdr>
            <w:top w:val="none" w:sz="0" w:space="0" w:color="auto"/>
            <w:left w:val="none" w:sz="0" w:space="0" w:color="auto"/>
            <w:bottom w:val="none" w:sz="0" w:space="0" w:color="auto"/>
            <w:right w:val="none" w:sz="0" w:space="0" w:color="auto"/>
          </w:divBdr>
        </w:div>
        <w:div w:id="570777357">
          <w:marLeft w:val="640"/>
          <w:marRight w:val="0"/>
          <w:marTop w:val="0"/>
          <w:marBottom w:val="0"/>
          <w:divBdr>
            <w:top w:val="none" w:sz="0" w:space="0" w:color="auto"/>
            <w:left w:val="none" w:sz="0" w:space="0" w:color="auto"/>
            <w:bottom w:val="none" w:sz="0" w:space="0" w:color="auto"/>
            <w:right w:val="none" w:sz="0" w:space="0" w:color="auto"/>
          </w:divBdr>
        </w:div>
        <w:div w:id="725032683">
          <w:marLeft w:val="640"/>
          <w:marRight w:val="0"/>
          <w:marTop w:val="0"/>
          <w:marBottom w:val="0"/>
          <w:divBdr>
            <w:top w:val="none" w:sz="0" w:space="0" w:color="auto"/>
            <w:left w:val="none" w:sz="0" w:space="0" w:color="auto"/>
            <w:bottom w:val="none" w:sz="0" w:space="0" w:color="auto"/>
            <w:right w:val="none" w:sz="0" w:space="0" w:color="auto"/>
          </w:divBdr>
        </w:div>
      </w:divsChild>
    </w:div>
    <w:div w:id="1013452792">
      <w:bodyDiv w:val="1"/>
      <w:marLeft w:val="0"/>
      <w:marRight w:val="0"/>
      <w:marTop w:val="0"/>
      <w:marBottom w:val="0"/>
      <w:divBdr>
        <w:top w:val="none" w:sz="0" w:space="0" w:color="auto"/>
        <w:left w:val="none" w:sz="0" w:space="0" w:color="auto"/>
        <w:bottom w:val="none" w:sz="0" w:space="0" w:color="auto"/>
        <w:right w:val="none" w:sz="0" w:space="0" w:color="auto"/>
      </w:divBdr>
      <w:divsChild>
        <w:div w:id="549541086">
          <w:marLeft w:val="640"/>
          <w:marRight w:val="0"/>
          <w:marTop w:val="0"/>
          <w:marBottom w:val="0"/>
          <w:divBdr>
            <w:top w:val="none" w:sz="0" w:space="0" w:color="auto"/>
            <w:left w:val="none" w:sz="0" w:space="0" w:color="auto"/>
            <w:bottom w:val="none" w:sz="0" w:space="0" w:color="auto"/>
            <w:right w:val="none" w:sz="0" w:space="0" w:color="auto"/>
          </w:divBdr>
        </w:div>
        <w:div w:id="776100780">
          <w:marLeft w:val="640"/>
          <w:marRight w:val="0"/>
          <w:marTop w:val="0"/>
          <w:marBottom w:val="0"/>
          <w:divBdr>
            <w:top w:val="none" w:sz="0" w:space="0" w:color="auto"/>
            <w:left w:val="none" w:sz="0" w:space="0" w:color="auto"/>
            <w:bottom w:val="none" w:sz="0" w:space="0" w:color="auto"/>
            <w:right w:val="none" w:sz="0" w:space="0" w:color="auto"/>
          </w:divBdr>
        </w:div>
        <w:div w:id="1028291262">
          <w:marLeft w:val="640"/>
          <w:marRight w:val="0"/>
          <w:marTop w:val="0"/>
          <w:marBottom w:val="0"/>
          <w:divBdr>
            <w:top w:val="none" w:sz="0" w:space="0" w:color="auto"/>
            <w:left w:val="none" w:sz="0" w:space="0" w:color="auto"/>
            <w:bottom w:val="none" w:sz="0" w:space="0" w:color="auto"/>
            <w:right w:val="none" w:sz="0" w:space="0" w:color="auto"/>
          </w:divBdr>
        </w:div>
        <w:div w:id="1346403317">
          <w:marLeft w:val="640"/>
          <w:marRight w:val="0"/>
          <w:marTop w:val="0"/>
          <w:marBottom w:val="0"/>
          <w:divBdr>
            <w:top w:val="none" w:sz="0" w:space="0" w:color="auto"/>
            <w:left w:val="none" w:sz="0" w:space="0" w:color="auto"/>
            <w:bottom w:val="none" w:sz="0" w:space="0" w:color="auto"/>
            <w:right w:val="none" w:sz="0" w:space="0" w:color="auto"/>
          </w:divBdr>
        </w:div>
        <w:div w:id="1636330859">
          <w:marLeft w:val="640"/>
          <w:marRight w:val="0"/>
          <w:marTop w:val="0"/>
          <w:marBottom w:val="0"/>
          <w:divBdr>
            <w:top w:val="none" w:sz="0" w:space="0" w:color="auto"/>
            <w:left w:val="none" w:sz="0" w:space="0" w:color="auto"/>
            <w:bottom w:val="none" w:sz="0" w:space="0" w:color="auto"/>
            <w:right w:val="none" w:sz="0" w:space="0" w:color="auto"/>
          </w:divBdr>
        </w:div>
        <w:div w:id="822164772">
          <w:marLeft w:val="640"/>
          <w:marRight w:val="0"/>
          <w:marTop w:val="0"/>
          <w:marBottom w:val="0"/>
          <w:divBdr>
            <w:top w:val="none" w:sz="0" w:space="0" w:color="auto"/>
            <w:left w:val="none" w:sz="0" w:space="0" w:color="auto"/>
            <w:bottom w:val="none" w:sz="0" w:space="0" w:color="auto"/>
            <w:right w:val="none" w:sz="0" w:space="0" w:color="auto"/>
          </w:divBdr>
        </w:div>
        <w:div w:id="1975016500">
          <w:marLeft w:val="640"/>
          <w:marRight w:val="0"/>
          <w:marTop w:val="0"/>
          <w:marBottom w:val="0"/>
          <w:divBdr>
            <w:top w:val="none" w:sz="0" w:space="0" w:color="auto"/>
            <w:left w:val="none" w:sz="0" w:space="0" w:color="auto"/>
            <w:bottom w:val="none" w:sz="0" w:space="0" w:color="auto"/>
            <w:right w:val="none" w:sz="0" w:space="0" w:color="auto"/>
          </w:divBdr>
        </w:div>
        <w:div w:id="967710203">
          <w:marLeft w:val="640"/>
          <w:marRight w:val="0"/>
          <w:marTop w:val="0"/>
          <w:marBottom w:val="0"/>
          <w:divBdr>
            <w:top w:val="none" w:sz="0" w:space="0" w:color="auto"/>
            <w:left w:val="none" w:sz="0" w:space="0" w:color="auto"/>
            <w:bottom w:val="none" w:sz="0" w:space="0" w:color="auto"/>
            <w:right w:val="none" w:sz="0" w:space="0" w:color="auto"/>
          </w:divBdr>
        </w:div>
        <w:div w:id="280653887">
          <w:marLeft w:val="640"/>
          <w:marRight w:val="0"/>
          <w:marTop w:val="0"/>
          <w:marBottom w:val="0"/>
          <w:divBdr>
            <w:top w:val="none" w:sz="0" w:space="0" w:color="auto"/>
            <w:left w:val="none" w:sz="0" w:space="0" w:color="auto"/>
            <w:bottom w:val="none" w:sz="0" w:space="0" w:color="auto"/>
            <w:right w:val="none" w:sz="0" w:space="0" w:color="auto"/>
          </w:divBdr>
        </w:div>
        <w:div w:id="312758406">
          <w:marLeft w:val="640"/>
          <w:marRight w:val="0"/>
          <w:marTop w:val="0"/>
          <w:marBottom w:val="0"/>
          <w:divBdr>
            <w:top w:val="none" w:sz="0" w:space="0" w:color="auto"/>
            <w:left w:val="none" w:sz="0" w:space="0" w:color="auto"/>
            <w:bottom w:val="none" w:sz="0" w:space="0" w:color="auto"/>
            <w:right w:val="none" w:sz="0" w:space="0" w:color="auto"/>
          </w:divBdr>
        </w:div>
        <w:div w:id="665209931">
          <w:marLeft w:val="640"/>
          <w:marRight w:val="0"/>
          <w:marTop w:val="0"/>
          <w:marBottom w:val="0"/>
          <w:divBdr>
            <w:top w:val="none" w:sz="0" w:space="0" w:color="auto"/>
            <w:left w:val="none" w:sz="0" w:space="0" w:color="auto"/>
            <w:bottom w:val="none" w:sz="0" w:space="0" w:color="auto"/>
            <w:right w:val="none" w:sz="0" w:space="0" w:color="auto"/>
          </w:divBdr>
        </w:div>
        <w:div w:id="197553447">
          <w:marLeft w:val="640"/>
          <w:marRight w:val="0"/>
          <w:marTop w:val="0"/>
          <w:marBottom w:val="0"/>
          <w:divBdr>
            <w:top w:val="none" w:sz="0" w:space="0" w:color="auto"/>
            <w:left w:val="none" w:sz="0" w:space="0" w:color="auto"/>
            <w:bottom w:val="none" w:sz="0" w:space="0" w:color="auto"/>
            <w:right w:val="none" w:sz="0" w:space="0" w:color="auto"/>
          </w:divBdr>
        </w:div>
        <w:div w:id="159009789">
          <w:marLeft w:val="640"/>
          <w:marRight w:val="0"/>
          <w:marTop w:val="0"/>
          <w:marBottom w:val="0"/>
          <w:divBdr>
            <w:top w:val="none" w:sz="0" w:space="0" w:color="auto"/>
            <w:left w:val="none" w:sz="0" w:space="0" w:color="auto"/>
            <w:bottom w:val="none" w:sz="0" w:space="0" w:color="auto"/>
            <w:right w:val="none" w:sz="0" w:space="0" w:color="auto"/>
          </w:divBdr>
        </w:div>
        <w:div w:id="1639460066">
          <w:marLeft w:val="640"/>
          <w:marRight w:val="0"/>
          <w:marTop w:val="0"/>
          <w:marBottom w:val="0"/>
          <w:divBdr>
            <w:top w:val="none" w:sz="0" w:space="0" w:color="auto"/>
            <w:left w:val="none" w:sz="0" w:space="0" w:color="auto"/>
            <w:bottom w:val="none" w:sz="0" w:space="0" w:color="auto"/>
            <w:right w:val="none" w:sz="0" w:space="0" w:color="auto"/>
          </w:divBdr>
        </w:div>
        <w:div w:id="161896053">
          <w:marLeft w:val="640"/>
          <w:marRight w:val="0"/>
          <w:marTop w:val="0"/>
          <w:marBottom w:val="0"/>
          <w:divBdr>
            <w:top w:val="none" w:sz="0" w:space="0" w:color="auto"/>
            <w:left w:val="none" w:sz="0" w:space="0" w:color="auto"/>
            <w:bottom w:val="none" w:sz="0" w:space="0" w:color="auto"/>
            <w:right w:val="none" w:sz="0" w:space="0" w:color="auto"/>
          </w:divBdr>
        </w:div>
        <w:div w:id="1302029729">
          <w:marLeft w:val="640"/>
          <w:marRight w:val="0"/>
          <w:marTop w:val="0"/>
          <w:marBottom w:val="0"/>
          <w:divBdr>
            <w:top w:val="none" w:sz="0" w:space="0" w:color="auto"/>
            <w:left w:val="none" w:sz="0" w:space="0" w:color="auto"/>
            <w:bottom w:val="none" w:sz="0" w:space="0" w:color="auto"/>
            <w:right w:val="none" w:sz="0" w:space="0" w:color="auto"/>
          </w:divBdr>
        </w:div>
        <w:div w:id="186329632">
          <w:marLeft w:val="640"/>
          <w:marRight w:val="0"/>
          <w:marTop w:val="0"/>
          <w:marBottom w:val="0"/>
          <w:divBdr>
            <w:top w:val="none" w:sz="0" w:space="0" w:color="auto"/>
            <w:left w:val="none" w:sz="0" w:space="0" w:color="auto"/>
            <w:bottom w:val="none" w:sz="0" w:space="0" w:color="auto"/>
            <w:right w:val="none" w:sz="0" w:space="0" w:color="auto"/>
          </w:divBdr>
        </w:div>
        <w:div w:id="1532496359">
          <w:marLeft w:val="640"/>
          <w:marRight w:val="0"/>
          <w:marTop w:val="0"/>
          <w:marBottom w:val="0"/>
          <w:divBdr>
            <w:top w:val="none" w:sz="0" w:space="0" w:color="auto"/>
            <w:left w:val="none" w:sz="0" w:space="0" w:color="auto"/>
            <w:bottom w:val="none" w:sz="0" w:space="0" w:color="auto"/>
            <w:right w:val="none" w:sz="0" w:space="0" w:color="auto"/>
          </w:divBdr>
        </w:div>
        <w:div w:id="1433281969">
          <w:marLeft w:val="640"/>
          <w:marRight w:val="0"/>
          <w:marTop w:val="0"/>
          <w:marBottom w:val="0"/>
          <w:divBdr>
            <w:top w:val="none" w:sz="0" w:space="0" w:color="auto"/>
            <w:left w:val="none" w:sz="0" w:space="0" w:color="auto"/>
            <w:bottom w:val="none" w:sz="0" w:space="0" w:color="auto"/>
            <w:right w:val="none" w:sz="0" w:space="0" w:color="auto"/>
          </w:divBdr>
        </w:div>
        <w:div w:id="2037925215">
          <w:marLeft w:val="640"/>
          <w:marRight w:val="0"/>
          <w:marTop w:val="0"/>
          <w:marBottom w:val="0"/>
          <w:divBdr>
            <w:top w:val="none" w:sz="0" w:space="0" w:color="auto"/>
            <w:left w:val="none" w:sz="0" w:space="0" w:color="auto"/>
            <w:bottom w:val="none" w:sz="0" w:space="0" w:color="auto"/>
            <w:right w:val="none" w:sz="0" w:space="0" w:color="auto"/>
          </w:divBdr>
        </w:div>
        <w:div w:id="332145258">
          <w:marLeft w:val="640"/>
          <w:marRight w:val="0"/>
          <w:marTop w:val="0"/>
          <w:marBottom w:val="0"/>
          <w:divBdr>
            <w:top w:val="none" w:sz="0" w:space="0" w:color="auto"/>
            <w:left w:val="none" w:sz="0" w:space="0" w:color="auto"/>
            <w:bottom w:val="none" w:sz="0" w:space="0" w:color="auto"/>
            <w:right w:val="none" w:sz="0" w:space="0" w:color="auto"/>
          </w:divBdr>
        </w:div>
        <w:div w:id="479731841">
          <w:marLeft w:val="640"/>
          <w:marRight w:val="0"/>
          <w:marTop w:val="0"/>
          <w:marBottom w:val="0"/>
          <w:divBdr>
            <w:top w:val="none" w:sz="0" w:space="0" w:color="auto"/>
            <w:left w:val="none" w:sz="0" w:space="0" w:color="auto"/>
            <w:bottom w:val="none" w:sz="0" w:space="0" w:color="auto"/>
            <w:right w:val="none" w:sz="0" w:space="0" w:color="auto"/>
          </w:divBdr>
        </w:div>
        <w:div w:id="217596878">
          <w:marLeft w:val="640"/>
          <w:marRight w:val="0"/>
          <w:marTop w:val="0"/>
          <w:marBottom w:val="0"/>
          <w:divBdr>
            <w:top w:val="none" w:sz="0" w:space="0" w:color="auto"/>
            <w:left w:val="none" w:sz="0" w:space="0" w:color="auto"/>
            <w:bottom w:val="none" w:sz="0" w:space="0" w:color="auto"/>
            <w:right w:val="none" w:sz="0" w:space="0" w:color="auto"/>
          </w:divBdr>
        </w:div>
        <w:div w:id="1853958057">
          <w:marLeft w:val="640"/>
          <w:marRight w:val="0"/>
          <w:marTop w:val="0"/>
          <w:marBottom w:val="0"/>
          <w:divBdr>
            <w:top w:val="none" w:sz="0" w:space="0" w:color="auto"/>
            <w:left w:val="none" w:sz="0" w:space="0" w:color="auto"/>
            <w:bottom w:val="none" w:sz="0" w:space="0" w:color="auto"/>
            <w:right w:val="none" w:sz="0" w:space="0" w:color="auto"/>
          </w:divBdr>
        </w:div>
      </w:divsChild>
    </w:div>
    <w:div w:id="1037700432">
      <w:bodyDiv w:val="1"/>
      <w:marLeft w:val="0"/>
      <w:marRight w:val="0"/>
      <w:marTop w:val="0"/>
      <w:marBottom w:val="0"/>
      <w:divBdr>
        <w:top w:val="none" w:sz="0" w:space="0" w:color="auto"/>
        <w:left w:val="none" w:sz="0" w:space="0" w:color="auto"/>
        <w:bottom w:val="none" w:sz="0" w:space="0" w:color="auto"/>
        <w:right w:val="none" w:sz="0" w:space="0" w:color="auto"/>
      </w:divBdr>
      <w:divsChild>
        <w:div w:id="1118915964">
          <w:marLeft w:val="640"/>
          <w:marRight w:val="0"/>
          <w:marTop w:val="0"/>
          <w:marBottom w:val="0"/>
          <w:divBdr>
            <w:top w:val="none" w:sz="0" w:space="0" w:color="auto"/>
            <w:left w:val="none" w:sz="0" w:space="0" w:color="auto"/>
            <w:bottom w:val="none" w:sz="0" w:space="0" w:color="auto"/>
            <w:right w:val="none" w:sz="0" w:space="0" w:color="auto"/>
          </w:divBdr>
        </w:div>
        <w:div w:id="319041262">
          <w:marLeft w:val="640"/>
          <w:marRight w:val="0"/>
          <w:marTop w:val="0"/>
          <w:marBottom w:val="0"/>
          <w:divBdr>
            <w:top w:val="none" w:sz="0" w:space="0" w:color="auto"/>
            <w:left w:val="none" w:sz="0" w:space="0" w:color="auto"/>
            <w:bottom w:val="none" w:sz="0" w:space="0" w:color="auto"/>
            <w:right w:val="none" w:sz="0" w:space="0" w:color="auto"/>
          </w:divBdr>
        </w:div>
        <w:div w:id="1158152735">
          <w:marLeft w:val="640"/>
          <w:marRight w:val="0"/>
          <w:marTop w:val="0"/>
          <w:marBottom w:val="0"/>
          <w:divBdr>
            <w:top w:val="none" w:sz="0" w:space="0" w:color="auto"/>
            <w:left w:val="none" w:sz="0" w:space="0" w:color="auto"/>
            <w:bottom w:val="none" w:sz="0" w:space="0" w:color="auto"/>
            <w:right w:val="none" w:sz="0" w:space="0" w:color="auto"/>
          </w:divBdr>
        </w:div>
        <w:div w:id="1887982276">
          <w:marLeft w:val="640"/>
          <w:marRight w:val="0"/>
          <w:marTop w:val="0"/>
          <w:marBottom w:val="0"/>
          <w:divBdr>
            <w:top w:val="none" w:sz="0" w:space="0" w:color="auto"/>
            <w:left w:val="none" w:sz="0" w:space="0" w:color="auto"/>
            <w:bottom w:val="none" w:sz="0" w:space="0" w:color="auto"/>
            <w:right w:val="none" w:sz="0" w:space="0" w:color="auto"/>
          </w:divBdr>
        </w:div>
        <w:div w:id="963317480">
          <w:marLeft w:val="640"/>
          <w:marRight w:val="0"/>
          <w:marTop w:val="0"/>
          <w:marBottom w:val="0"/>
          <w:divBdr>
            <w:top w:val="none" w:sz="0" w:space="0" w:color="auto"/>
            <w:left w:val="none" w:sz="0" w:space="0" w:color="auto"/>
            <w:bottom w:val="none" w:sz="0" w:space="0" w:color="auto"/>
            <w:right w:val="none" w:sz="0" w:space="0" w:color="auto"/>
          </w:divBdr>
        </w:div>
        <w:div w:id="921062184">
          <w:marLeft w:val="640"/>
          <w:marRight w:val="0"/>
          <w:marTop w:val="0"/>
          <w:marBottom w:val="0"/>
          <w:divBdr>
            <w:top w:val="none" w:sz="0" w:space="0" w:color="auto"/>
            <w:left w:val="none" w:sz="0" w:space="0" w:color="auto"/>
            <w:bottom w:val="none" w:sz="0" w:space="0" w:color="auto"/>
            <w:right w:val="none" w:sz="0" w:space="0" w:color="auto"/>
          </w:divBdr>
        </w:div>
        <w:div w:id="1534343434">
          <w:marLeft w:val="640"/>
          <w:marRight w:val="0"/>
          <w:marTop w:val="0"/>
          <w:marBottom w:val="0"/>
          <w:divBdr>
            <w:top w:val="none" w:sz="0" w:space="0" w:color="auto"/>
            <w:left w:val="none" w:sz="0" w:space="0" w:color="auto"/>
            <w:bottom w:val="none" w:sz="0" w:space="0" w:color="auto"/>
            <w:right w:val="none" w:sz="0" w:space="0" w:color="auto"/>
          </w:divBdr>
        </w:div>
        <w:div w:id="967129487">
          <w:marLeft w:val="640"/>
          <w:marRight w:val="0"/>
          <w:marTop w:val="0"/>
          <w:marBottom w:val="0"/>
          <w:divBdr>
            <w:top w:val="none" w:sz="0" w:space="0" w:color="auto"/>
            <w:left w:val="none" w:sz="0" w:space="0" w:color="auto"/>
            <w:bottom w:val="none" w:sz="0" w:space="0" w:color="auto"/>
            <w:right w:val="none" w:sz="0" w:space="0" w:color="auto"/>
          </w:divBdr>
        </w:div>
      </w:divsChild>
    </w:div>
    <w:div w:id="1058630408">
      <w:bodyDiv w:val="1"/>
      <w:marLeft w:val="0"/>
      <w:marRight w:val="0"/>
      <w:marTop w:val="0"/>
      <w:marBottom w:val="0"/>
      <w:divBdr>
        <w:top w:val="none" w:sz="0" w:space="0" w:color="auto"/>
        <w:left w:val="none" w:sz="0" w:space="0" w:color="auto"/>
        <w:bottom w:val="none" w:sz="0" w:space="0" w:color="auto"/>
        <w:right w:val="none" w:sz="0" w:space="0" w:color="auto"/>
      </w:divBdr>
    </w:div>
    <w:div w:id="1078209207">
      <w:bodyDiv w:val="1"/>
      <w:marLeft w:val="0"/>
      <w:marRight w:val="0"/>
      <w:marTop w:val="0"/>
      <w:marBottom w:val="0"/>
      <w:divBdr>
        <w:top w:val="none" w:sz="0" w:space="0" w:color="auto"/>
        <w:left w:val="none" w:sz="0" w:space="0" w:color="auto"/>
        <w:bottom w:val="none" w:sz="0" w:space="0" w:color="auto"/>
        <w:right w:val="none" w:sz="0" w:space="0" w:color="auto"/>
      </w:divBdr>
    </w:div>
    <w:div w:id="1097794035">
      <w:bodyDiv w:val="1"/>
      <w:marLeft w:val="0"/>
      <w:marRight w:val="0"/>
      <w:marTop w:val="0"/>
      <w:marBottom w:val="0"/>
      <w:divBdr>
        <w:top w:val="none" w:sz="0" w:space="0" w:color="auto"/>
        <w:left w:val="none" w:sz="0" w:space="0" w:color="auto"/>
        <w:bottom w:val="none" w:sz="0" w:space="0" w:color="auto"/>
        <w:right w:val="none" w:sz="0" w:space="0" w:color="auto"/>
      </w:divBdr>
      <w:divsChild>
        <w:div w:id="239798889">
          <w:marLeft w:val="640"/>
          <w:marRight w:val="0"/>
          <w:marTop w:val="0"/>
          <w:marBottom w:val="0"/>
          <w:divBdr>
            <w:top w:val="none" w:sz="0" w:space="0" w:color="auto"/>
            <w:left w:val="none" w:sz="0" w:space="0" w:color="auto"/>
            <w:bottom w:val="none" w:sz="0" w:space="0" w:color="auto"/>
            <w:right w:val="none" w:sz="0" w:space="0" w:color="auto"/>
          </w:divBdr>
        </w:div>
        <w:div w:id="1880389590">
          <w:marLeft w:val="640"/>
          <w:marRight w:val="0"/>
          <w:marTop w:val="0"/>
          <w:marBottom w:val="0"/>
          <w:divBdr>
            <w:top w:val="none" w:sz="0" w:space="0" w:color="auto"/>
            <w:left w:val="none" w:sz="0" w:space="0" w:color="auto"/>
            <w:bottom w:val="none" w:sz="0" w:space="0" w:color="auto"/>
            <w:right w:val="none" w:sz="0" w:space="0" w:color="auto"/>
          </w:divBdr>
        </w:div>
        <w:div w:id="653871308">
          <w:marLeft w:val="640"/>
          <w:marRight w:val="0"/>
          <w:marTop w:val="0"/>
          <w:marBottom w:val="0"/>
          <w:divBdr>
            <w:top w:val="none" w:sz="0" w:space="0" w:color="auto"/>
            <w:left w:val="none" w:sz="0" w:space="0" w:color="auto"/>
            <w:bottom w:val="none" w:sz="0" w:space="0" w:color="auto"/>
            <w:right w:val="none" w:sz="0" w:space="0" w:color="auto"/>
          </w:divBdr>
        </w:div>
        <w:div w:id="1469545826">
          <w:marLeft w:val="640"/>
          <w:marRight w:val="0"/>
          <w:marTop w:val="0"/>
          <w:marBottom w:val="0"/>
          <w:divBdr>
            <w:top w:val="none" w:sz="0" w:space="0" w:color="auto"/>
            <w:left w:val="none" w:sz="0" w:space="0" w:color="auto"/>
            <w:bottom w:val="none" w:sz="0" w:space="0" w:color="auto"/>
            <w:right w:val="none" w:sz="0" w:space="0" w:color="auto"/>
          </w:divBdr>
        </w:div>
        <w:div w:id="701708919">
          <w:marLeft w:val="640"/>
          <w:marRight w:val="0"/>
          <w:marTop w:val="0"/>
          <w:marBottom w:val="0"/>
          <w:divBdr>
            <w:top w:val="none" w:sz="0" w:space="0" w:color="auto"/>
            <w:left w:val="none" w:sz="0" w:space="0" w:color="auto"/>
            <w:bottom w:val="none" w:sz="0" w:space="0" w:color="auto"/>
            <w:right w:val="none" w:sz="0" w:space="0" w:color="auto"/>
          </w:divBdr>
        </w:div>
        <w:div w:id="1266428090">
          <w:marLeft w:val="640"/>
          <w:marRight w:val="0"/>
          <w:marTop w:val="0"/>
          <w:marBottom w:val="0"/>
          <w:divBdr>
            <w:top w:val="none" w:sz="0" w:space="0" w:color="auto"/>
            <w:left w:val="none" w:sz="0" w:space="0" w:color="auto"/>
            <w:bottom w:val="none" w:sz="0" w:space="0" w:color="auto"/>
            <w:right w:val="none" w:sz="0" w:space="0" w:color="auto"/>
          </w:divBdr>
        </w:div>
        <w:div w:id="853617977">
          <w:marLeft w:val="640"/>
          <w:marRight w:val="0"/>
          <w:marTop w:val="0"/>
          <w:marBottom w:val="0"/>
          <w:divBdr>
            <w:top w:val="none" w:sz="0" w:space="0" w:color="auto"/>
            <w:left w:val="none" w:sz="0" w:space="0" w:color="auto"/>
            <w:bottom w:val="none" w:sz="0" w:space="0" w:color="auto"/>
            <w:right w:val="none" w:sz="0" w:space="0" w:color="auto"/>
          </w:divBdr>
        </w:div>
        <w:div w:id="1095008135">
          <w:marLeft w:val="640"/>
          <w:marRight w:val="0"/>
          <w:marTop w:val="0"/>
          <w:marBottom w:val="0"/>
          <w:divBdr>
            <w:top w:val="none" w:sz="0" w:space="0" w:color="auto"/>
            <w:left w:val="none" w:sz="0" w:space="0" w:color="auto"/>
            <w:bottom w:val="none" w:sz="0" w:space="0" w:color="auto"/>
            <w:right w:val="none" w:sz="0" w:space="0" w:color="auto"/>
          </w:divBdr>
        </w:div>
        <w:div w:id="1348169750">
          <w:marLeft w:val="640"/>
          <w:marRight w:val="0"/>
          <w:marTop w:val="0"/>
          <w:marBottom w:val="0"/>
          <w:divBdr>
            <w:top w:val="none" w:sz="0" w:space="0" w:color="auto"/>
            <w:left w:val="none" w:sz="0" w:space="0" w:color="auto"/>
            <w:bottom w:val="none" w:sz="0" w:space="0" w:color="auto"/>
            <w:right w:val="none" w:sz="0" w:space="0" w:color="auto"/>
          </w:divBdr>
        </w:div>
      </w:divsChild>
    </w:div>
    <w:div w:id="1143810180">
      <w:bodyDiv w:val="1"/>
      <w:marLeft w:val="0"/>
      <w:marRight w:val="0"/>
      <w:marTop w:val="0"/>
      <w:marBottom w:val="0"/>
      <w:divBdr>
        <w:top w:val="none" w:sz="0" w:space="0" w:color="auto"/>
        <w:left w:val="none" w:sz="0" w:space="0" w:color="auto"/>
        <w:bottom w:val="none" w:sz="0" w:space="0" w:color="auto"/>
        <w:right w:val="none" w:sz="0" w:space="0" w:color="auto"/>
      </w:divBdr>
    </w:div>
    <w:div w:id="1161460956">
      <w:bodyDiv w:val="1"/>
      <w:marLeft w:val="0"/>
      <w:marRight w:val="0"/>
      <w:marTop w:val="0"/>
      <w:marBottom w:val="0"/>
      <w:divBdr>
        <w:top w:val="none" w:sz="0" w:space="0" w:color="auto"/>
        <w:left w:val="none" w:sz="0" w:space="0" w:color="auto"/>
        <w:bottom w:val="none" w:sz="0" w:space="0" w:color="auto"/>
        <w:right w:val="none" w:sz="0" w:space="0" w:color="auto"/>
      </w:divBdr>
      <w:divsChild>
        <w:div w:id="1523326163">
          <w:marLeft w:val="640"/>
          <w:marRight w:val="0"/>
          <w:marTop w:val="0"/>
          <w:marBottom w:val="0"/>
          <w:divBdr>
            <w:top w:val="none" w:sz="0" w:space="0" w:color="auto"/>
            <w:left w:val="none" w:sz="0" w:space="0" w:color="auto"/>
            <w:bottom w:val="none" w:sz="0" w:space="0" w:color="auto"/>
            <w:right w:val="none" w:sz="0" w:space="0" w:color="auto"/>
          </w:divBdr>
        </w:div>
        <w:div w:id="1323848036">
          <w:marLeft w:val="640"/>
          <w:marRight w:val="0"/>
          <w:marTop w:val="0"/>
          <w:marBottom w:val="0"/>
          <w:divBdr>
            <w:top w:val="none" w:sz="0" w:space="0" w:color="auto"/>
            <w:left w:val="none" w:sz="0" w:space="0" w:color="auto"/>
            <w:bottom w:val="none" w:sz="0" w:space="0" w:color="auto"/>
            <w:right w:val="none" w:sz="0" w:space="0" w:color="auto"/>
          </w:divBdr>
        </w:div>
        <w:div w:id="215359815">
          <w:marLeft w:val="640"/>
          <w:marRight w:val="0"/>
          <w:marTop w:val="0"/>
          <w:marBottom w:val="0"/>
          <w:divBdr>
            <w:top w:val="none" w:sz="0" w:space="0" w:color="auto"/>
            <w:left w:val="none" w:sz="0" w:space="0" w:color="auto"/>
            <w:bottom w:val="none" w:sz="0" w:space="0" w:color="auto"/>
            <w:right w:val="none" w:sz="0" w:space="0" w:color="auto"/>
          </w:divBdr>
        </w:div>
        <w:div w:id="428546844">
          <w:marLeft w:val="640"/>
          <w:marRight w:val="0"/>
          <w:marTop w:val="0"/>
          <w:marBottom w:val="0"/>
          <w:divBdr>
            <w:top w:val="none" w:sz="0" w:space="0" w:color="auto"/>
            <w:left w:val="none" w:sz="0" w:space="0" w:color="auto"/>
            <w:bottom w:val="none" w:sz="0" w:space="0" w:color="auto"/>
            <w:right w:val="none" w:sz="0" w:space="0" w:color="auto"/>
          </w:divBdr>
        </w:div>
        <w:div w:id="1725057706">
          <w:marLeft w:val="640"/>
          <w:marRight w:val="0"/>
          <w:marTop w:val="0"/>
          <w:marBottom w:val="0"/>
          <w:divBdr>
            <w:top w:val="none" w:sz="0" w:space="0" w:color="auto"/>
            <w:left w:val="none" w:sz="0" w:space="0" w:color="auto"/>
            <w:bottom w:val="none" w:sz="0" w:space="0" w:color="auto"/>
            <w:right w:val="none" w:sz="0" w:space="0" w:color="auto"/>
          </w:divBdr>
        </w:div>
        <w:div w:id="487092310">
          <w:marLeft w:val="640"/>
          <w:marRight w:val="0"/>
          <w:marTop w:val="0"/>
          <w:marBottom w:val="0"/>
          <w:divBdr>
            <w:top w:val="none" w:sz="0" w:space="0" w:color="auto"/>
            <w:left w:val="none" w:sz="0" w:space="0" w:color="auto"/>
            <w:bottom w:val="none" w:sz="0" w:space="0" w:color="auto"/>
            <w:right w:val="none" w:sz="0" w:space="0" w:color="auto"/>
          </w:divBdr>
        </w:div>
        <w:div w:id="918439394">
          <w:marLeft w:val="640"/>
          <w:marRight w:val="0"/>
          <w:marTop w:val="0"/>
          <w:marBottom w:val="0"/>
          <w:divBdr>
            <w:top w:val="none" w:sz="0" w:space="0" w:color="auto"/>
            <w:left w:val="none" w:sz="0" w:space="0" w:color="auto"/>
            <w:bottom w:val="none" w:sz="0" w:space="0" w:color="auto"/>
            <w:right w:val="none" w:sz="0" w:space="0" w:color="auto"/>
          </w:divBdr>
        </w:div>
        <w:div w:id="236673671">
          <w:marLeft w:val="640"/>
          <w:marRight w:val="0"/>
          <w:marTop w:val="0"/>
          <w:marBottom w:val="0"/>
          <w:divBdr>
            <w:top w:val="none" w:sz="0" w:space="0" w:color="auto"/>
            <w:left w:val="none" w:sz="0" w:space="0" w:color="auto"/>
            <w:bottom w:val="none" w:sz="0" w:space="0" w:color="auto"/>
            <w:right w:val="none" w:sz="0" w:space="0" w:color="auto"/>
          </w:divBdr>
        </w:div>
        <w:div w:id="1136291872">
          <w:marLeft w:val="640"/>
          <w:marRight w:val="0"/>
          <w:marTop w:val="0"/>
          <w:marBottom w:val="0"/>
          <w:divBdr>
            <w:top w:val="none" w:sz="0" w:space="0" w:color="auto"/>
            <w:left w:val="none" w:sz="0" w:space="0" w:color="auto"/>
            <w:bottom w:val="none" w:sz="0" w:space="0" w:color="auto"/>
            <w:right w:val="none" w:sz="0" w:space="0" w:color="auto"/>
          </w:divBdr>
        </w:div>
        <w:div w:id="1878736238">
          <w:marLeft w:val="640"/>
          <w:marRight w:val="0"/>
          <w:marTop w:val="0"/>
          <w:marBottom w:val="0"/>
          <w:divBdr>
            <w:top w:val="none" w:sz="0" w:space="0" w:color="auto"/>
            <w:left w:val="none" w:sz="0" w:space="0" w:color="auto"/>
            <w:bottom w:val="none" w:sz="0" w:space="0" w:color="auto"/>
            <w:right w:val="none" w:sz="0" w:space="0" w:color="auto"/>
          </w:divBdr>
        </w:div>
        <w:div w:id="1620800662">
          <w:marLeft w:val="640"/>
          <w:marRight w:val="0"/>
          <w:marTop w:val="0"/>
          <w:marBottom w:val="0"/>
          <w:divBdr>
            <w:top w:val="none" w:sz="0" w:space="0" w:color="auto"/>
            <w:left w:val="none" w:sz="0" w:space="0" w:color="auto"/>
            <w:bottom w:val="none" w:sz="0" w:space="0" w:color="auto"/>
            <w:right w:val="none" w:sz="0" w:space="0" w:color="auto"/>
          </w:divBdr>
        </w:div>
        <w:div w:id="312024257">
          <w:marLeft w:val="640"/>
          <w:marRight w:val="0"/>
          <w:marTop w:val="0"/>
          <w:marBottom w:val="0"/>
          <w:divBdr>
            <w:top w:val="none" w:sz="0" w:space="0" w:color="auto"/>
            <w:left w:val="none" w:sz="0" w:space="0" w:color="auto"/>
            <w:bottom w:val="none" w:sz="0" w:space="0" w:color="auto"/>
            <w:right w:val="none" w:sz="0" w:space="0" w:color="auto"/>
          </w:divBdr>
        </w:div>
        <w:div w:id="937324644">
          <w:marLeft w:val="640"/>
          <w:marRight w:val="0"/>
          <w:marTop w:val="0"/>
          <w:marBottom w:val="0"/>
          <w:divBdr>
            <w:top w:val="none" w:sz="0" w:space="0" w:color="auto"/>
            <w:left w:val="none" w:sz="0" w:space="0" w:color="auto"/>
            <w:bottom w:val="none" w:sz="0" w:space="0" w:color="auto"/>
            <w:right w:val="none" w:sz="0" w:space="0" w:color="auto"/>
          </w:divBdr>
        </w:div>
        <w:div w:id="1879390848">
          <w:marLeft w:val="640"/>
          <w:marRight w:val="0"/>
          <w:marTop w:val="0"/>
          <w:marBottom w:val="0"/>
          <w:divBdr>
            <w:top w:val="none" w:sz="0" w:space="0" w:color="auto"/>
            <w:left w:val="none" w:sz="0" w:space="0" w:color="auto"/>
            <w:bottom w:val="none" w:sz="0" w:space="0" w:color="auto"/>
            <w:right w:val="none" w:sz="0" w:space="0" w:color="auto"/>
          </w:divBdr>
        </w:div>
        <w:div w:id="2129349445">
          <w:marLeft w:val="640"/>
          <w:marRight w:val="0"/>
          <w:marTop w:val="0"/>
          <w:marBottom w:val="0"/>
          <w:divBdr>
            <w:top w:val="none" w:sz="0" w:space="0" w:color="auto"/>
            <w:left w:val="none" w:sz="0" w:space="0" w:color="auto"/>
            <w:bottom w:val="none" w:sz="0" w:space="0" w:color="auto"/>
            <w:right w:val="none" w:sz="0" w:space="0" w:color="auto"/>
          </w:divBdr>
        </w:div>
      </w:divsChild>
    </w:div>
    <w:div w:id="1185947153">
      <w:bodyDiv w:val="1"/>
      <w:marLeft w:val="0"/>
      <w:marRight w:val="0"/>
      <w:marTop w:val="0"/>
      <w:marBottom w:val="0"/>
      <w:divBdr>
        <w:top w:val="none" w:sz="0" w:space="0" w:color="auto"/>
        <w:left w:val="none" w:sz="0" w:space="0" w:color="auto"/>
        <w:bottom w:val="none" w:sz="0" w:space="0" w:color="auto"/>
        <w:right w:val="none" w:sz="0" w:space="0" w:color="auto"/>
      </w:divBdr>
      <w:divsChild>
        <w:div w:id="813761313">
          <w:marLeft w:val="640"/>
          <w:marRight w:val="0"/>
          <w:marTop w:val="0"/>
          <w:marBottom w:val="0"/>
          <w:divBdr>
            <w:top w:val="none" w:sz="0" w:space="0" w:color="auto"/>
            <w:left w:val="none" w:sz="0" w:space="0" w:color="auto"/>
            <w:bottom w:val="none" w:sz="0" w:space="0" w:color="auto"/>
            <w:right w:val="none" w:sz="0" w:space="0" w:color="auto"/>
          </w:divBdr>
        </w:div>
        <w:div w:id="1234199887">
          <w:marLeft w:val="640"/>
          <w:marRight w:val="0"/>
          <w:marTop w:val="0"/>
          <w:marBottom w:val="0"/>
          <w:divBdr>
            <w:top w:val="none" w:sz="0" w:space="0" w:color="auto"/>
            <w:left w:val="none" w:sz="0" w:space="0" w:color="auto"/>
            <w:bottom w:val="none" w:sz="0" w:space="0" w:color="auto"/>
            <w:right w:val="none" w:sz="0" w:space="0" w:color="auto"/>
          </w:divBdr>
        </w:div>
        <w:div w:id="1101099953">
          <w:marLeft w:val="640"/>
          <w:marRight w:val="0"/>
          <w:marTop w:val="0"/>
          <w:marBottom w:val="0"/>
          <w:divBdr>
            <w:top w:val="none" w:sz="0" w:space="0" w:color="auto"/>
            <w:left w:val="none" w:sz="0" w:space="0" w:color="auto"/>
            <w:bottom w:val="none" w:sz="0" w:space="0" w:color="auto"/>
            <w:right w:val="none" w:sz="0" w:space="0" w:color="auto"/>
          </w:divBdr>
        </w:div>
        <w:div w:id="1856966579">
          <w:marLeft w:val="640"/>
          <w:marRight w:val="0"/>
          <w:marTop w:val="0"/>
          <w:marBottom w:val="0"/>
          <w:divBdr>
            <w:top w:val="none" w:sz="0" w:space="0" w:color="auto"/>
            <w:left w:val="none" w:sz="0" w:space="0" w:color="auto"/>
            <w:bottom w:val="none" w:sz="0" w:space="0" w:color="auto"/>
            <w:right w:val="none" w:sz="0" w:space="0" w:color="auto"/>
          </w:divBdr>
        </w:div>
        <w:div w:id="1752194858">
          <w:marLeft w:val="640"/>
          <w:marRight w:val="0"/>
          <w:marTop w:val="0"/>
          <w:marBottom w:val="0"/>
          <w:divBdr>
            <w:top w:val="none" w:sz="0" w:space="0" w:color="auto"/>
            <w:left w:val="none" w:sz="0" w:space="0" w:color="auto"/>
            <w:bottom w:val="none" w:sz="0" w:space="0" w:color="auto"/>
            <w:right w:val="none" w:sz="0" w:space="0" w:color="auto"/>
          </w:divBdr>
        </w:div>
        <w:div w:id="87433509">
          <w:marLeft w:val="640"/>
          <w:marRight w:val="0"/>
          <w:marTop w:val="0"/>
          <w:marBottom w:val="0"/>
          <w:divBdr>
            <w:top w:val="none" w:sz="0" w:space="0" w:color="auto"/>
            <w:left w:val="none" w:sz="0" w:space="0" w:color="auto"/>
            <w:bottom w:val="none" w:sz="0" w:space="0" w:color="auto"/>
            <w:right w:val="none" w:sz="0" w:space="0" w:color="auto"/>
          </w:divBdr>
        </w:div>
        <w:div w:id="1819682778">
          <w:marLeft w:val="640"/>
          <w:marRight w:val="0"/>
          <w:marTop w:val="0"/>
          <w:marBottom w:val="0"/>
          <w:divBdr>
            <w:top w:val="none" w:sz="0" w:space="0" w:color="auto"/>
            <w:left w:val="none" w:sz="0" w:space="0" w:color="auto"/>
            <w:bottom w:val="none" w:sz="0" w:space="0" w:color="auto"/>
            <w:right w:val="none" w:sz="0" w:space="0" w:color="auto"/>
          </w:divBdr>
        </w:div>
        <w:div w:id="306979454">
          <w:marLeft w:val="640"/>
          <w:marRight w:val="0"/>
          <w:marTop w:val="0"/>
          <w:marBottom w:val="0"/>
          <w:divBdr>
            <w:top w:val="none" w:sz="0" w:space="0" w:color="auto"/>
            <w:left w:val="none" w:sz="0" w:space="0" w:color="auto"/>
            <w:bottom w:val="none" w:sz="0" w:space="0" w:color="auto"/>
            <w:right w:val="none" w:sz="0" w:space="0" w:color="auto"/>
          </w:divBdr>
        </w:div>
        <w:div w:id="1890871635">
          <w:marLeft w:val="640"/>
          <w:marRight w:val="0"/>
          <w:marTop w:val="0"/>
          <w:marBottom w:val="0"/>
          <w:divBdr>
            <w:top w:val="none" w:sz="0" w:space="0" w:color="auto"/>
            <w:left w:val="none" w:sz="0" w:space="0" w:color="auto"/>
            <w:bottom w:val="none" w:sz="0" w:space="0" w:color="auto"/>
            <w:right w:val="none" w:sz="0" w:space="0" w:color="auto"/>
          </w:divBdr>
        </w:div>
        <w:div w:id="1637029403">
          <w:marLeft w:val="640"/>
          <w:marRight w:val="0"/>
          <w:marTop w:val="0"/>
          <w:marBottom w:val="0"/>
          <w:divBdr>
            <w:top w:val="none" w:sz="0" w:space="0" w:color="auto"/>
            <w:left w:val="none" w:sz="0" w:space="0" w:color="auto"/>
            <w:bottom w:val="none" w:sz="0" w:space="0" w:color="auto"/>
            <w:right w:val="none" w:sz="0" w:space="0" w:color="auto"/>
          </w:divBdr>
        </w:div>
        <w:div w:id="1110272646">
          <w:marLeft w:val="640"/>
          <w:marRight w:val="0"/>
          <w:marTop w:val="0"/>
          <w:marBottom w:val="0"/>
          <w:divBdr>
            <w:top w:val="none" w:sz="0" w:space="0" w:color="auto"/>
            <w:left w:val="none" w:sz="0" w:space="0" w:color="auto"/>
            <w:bottom w:val="none" w:sz="0" w:space="0" w:color="auto"/>
            <w:right w:val="none" w:sz="0" w:space="0" w:color="auto"/>
          </w:divBdr>
        </w:div>
        <w:div w:id="1120606358">
          <w:marLeft w:val="640"/>
          <w:marRight w:val="0"/>
          <w:marTop w:val="0"/>
          <w:marBottom w:val="0"/>
          <w:divBdr>
            <w:top w:val="none" w:sz="0" w:space="0" w:color="auto"/>
            <w:left w:val="none" w:sz="0" w:space="0" w:color="auto"/>
            <w:bottom w:val="none" w:sz="0" w:space="0" w:color="auto"/>
            <w:right w:val="none" w:sz="0" w:space="0" w:color="auto"/>
          </w:divBdr>
        </w:div>
        <w:div w:id="1725830993">
          <w:marLeft w:val="640"/>
          <w:marRight w:val="0"/>
          <w:marTop w:val="0"/>
          <w:marBottom w:val="0"/>
          <w:divBdr>
            <w:top w:val="none" w:sz="0" w:space="0" w:color="auto"/>
            <w:left w:val="none" w:sz="0" w:space="0" w:color="auto"/>
            <w:bottom w:val="none" w:sz="0" w:space="0" w:color="auto"/>
            <w:right w:val="none" w:sz="0" w:space="0" w:color="auto"/>
          </w:divBdr>
        </w:div>
      </w:divsChild>
    </w:div>
    <w:div w:id="1236814461">
      <w:bodyDiv w:val="1"/>
      <w:marLeft w:val="0"/>
      <w:marRight w:val="0"/>
      <w:marTop w:val="0"/>
      <w:marBottom w:val="0"/>
      <w:divBdr>
        <w:top w:val="none" w:sz="0" w:space="0" w:color="auto"/>
        <w:left w:val="none" w:sz="0" w:space="0" w:color="auto"/>
        <w:bottom w:val="none" w:sz="0" w:space="0" w:color="auto"/>
        <w:right w:val="none" w:sz="0" w:space="0" w:color="auto"/>
      </w:divBdr>
      <w:divsChild>
        <w:div w:id="1173762372">
          <w:marLeft w:val="640"/>
          <w:marRight w:val="0"/>
          <w:marTop w:val="0"/>
          <w:marBottom w:val="0"/>
          <w:divBdr>
            <w:top w:val="none" w:sz="0" w:space="0" w:color="auto"/>
            <w:left w:val="none" w:sz="0" w:space="0" w:color="auto"/>
            <w:bottom w:val="none" w:sz="0" w:space="0" w:color="auto"/>
            <w:right w:val="none" w:sz="0" w:space="0" w:color="auto"/>
          </w:divBdr>
        </w:div>
        <w:div w:id="1693066927">
          <w:marLeft w:val="640"/>
          <w:marRight w:val="0"/>
          <w:marTop w:val="0"/>
          <w:marBottom w:val="0"/>
          <w:divBdr>
            <w:top w:val="none" w:sz="0" w:space="0" w:color="auto"/>
            <w:left w:val="none" w:sz="0" w:space="0" w:color="auto"/>
            <w:bottom w:val="none" w:sz="0" w:space="0" w:color="auto"/>
            <w:right w:val="none" w:sz="0" w:space="0" w:color="auto"/>
          </w:divBdr>
        </w:div>
        <w:div w:id="1444223723">
          <w:marLeft w:val="640"/>
          <w:marRight w:val="0"/>
          <w:marTop w:val="0"/>
          <w:marBottom w:val="0"/>
          <w:divBdr>
            <w:top w:val="none" w:sz="0" w:space="0" w:color="auto"/>
            <w:left w:val="none" w:sz="0" w:space="0" w:color="auto"/>
            <w:bottom w:val="none" w:sz="0" w:space="0" w:color="auto"/>
            <w:right w:val="none" w:sz="0" w:space="0" w:color="auto"/>
          </w:divBdr>
        </w:div>
        <w:div w:id="1647201904">
          <w:marLeft w:val="640"/>
          <w:marRight w:val="0"/>
          <w:marTop w:val="0"/>
          <w:marBottom w:val="0"/>
          <w:divBdr>
            <w:top w:val="none" w:sz="0" w:space="0" w:color="auto"/>
            <w:left w:val="none" w:sz="0" w:space="0" w:color="auto"/>
            <w:bottom w:val="none" w:sz="0" w:space="0" w:color="auto"/>
            <w:right w:val="none" w:sz="0" w:space="0" w:color="auto"/>
          </w:divBdr>
        </w:div>
        <w:div w:id="915211311">
          <w:marLeft w:val="640"/>
          <w:marRight w:val="0"/>
          <w:marTop w:val="0"/>
          <w:marBottom w:val="0"/>
          <w:divBdr>
            <w:top w:val="none" w:sz="0" w:space="0" w:color="auto"/>
            <w:left w:val="none" w:sz="0" w:space="0" w:color="auto"/>
            <w:bottom w:val="none" w:sz="0" w:space="0" w:color="auto"/>
            <w:right w:val="none" w:sz="0" w:space="0" w:color="auto"/>
          </w:divBdr>
        </w:div>
        <w:div w:id="127941557">
          <w:marLeft w:val="640"/>
          <w:marRight w:val="0"/>
          <w:marTop w:val="0"/>
          <w:marBottom w:val="0"/>
          <w:divBdr>
            <w:top w:val="none" w:sz="0" w:space="0" w:color="auto"/>
            <w:left w:val="none" w:sz="0" w:space="0" w:color="auto"/>
            <w:bottom w:val="none" w:sz="0" w:space="0" w:color="auto"/>
            <w:right w:val="none" w:sz="0" w:space="0" w:color="auto"/>
          </w:divBdr>
        </w:div>
        <w:div w:id="1397701783">
          <w:marLeft w:val="640"/>
          <w:marRight w:val="0"/>
          <w:marTop w:val="0"/>
          <w:marBottom w:val="0"/>
          <w:divBdr>
            <w:top w:val="none" w:sz="0" w:space="0" w:color="auto"/>
            <w:left w:val="none" w:sz="0" w:space="0" w:color="auto"/>
            <w:bottom w:val="none" w:sz="0" w:space="0" w:color="auto"/>
            <w:right w:val="none" w:sz="0" w:space="0" w:color="auto"/>
          </w:divBdr>
        </w:div>
        <w:div w:id="1816949104">
          <w:marLeft w:val="640"/>
          <w:marRight w:val="0"/>
          <w:marTop w:val="0"/>
          <w:marBottom w:val="0"/>
          <w:divBdr>
            <w:top w:val="none" w:sz="0" w:space="0" w:color="auto"/>
            <w:left w:val="none" w:sz="0" w:space="0" w:color="auto"/>
            <w:bottom w:val="none" w:sz="0" w:space="0" w:color="auto"/>
            <w:right w:val="none" w:sz="0" w:space="0" w:color="auto"/>
          </w:divBdr>
        </w:div>
      </w:divsChild>
    </w:div>
    <w:div w:id="1359236275">
      <w:bodyDiv w:val="1"/>
      <w:marLeft w:val="0"/>
      <w:marRight w:val="0"/>
      <w:marTop w:val="0"/>
      <w:marBottom w:val="0"/>
      <w:divBdr>
        <w:top w:val="none" w:sz="0" w:space="0" w:color="auto"/>
        <w:left w:val="none" w:sz="0" w:space="0" w:color="auto"/>
        <w:bottom w:val="none" w:sz="0" w:space="0" w:color="auto"/>
        <w:right w:val="none" w:sz="0" w:space="0" w:color="auto"/>
      </w:divBdr>
      <w:divsChild>
        <w:div w:id="974483936">
          <w:marLeft w:val="640"/>
          <w:marRight w:val="0"/>
          <w:marTop w:val="0"/>
          <w:marBottom w:val="0"/>
          <w:divBdr>
            <w:top w:val="none" w:sz="0" w:space="0" w:color="auto"/>
            <w:left w:val="none" w:sz="0" w:space="0" w:color="auto"/>
            <w:bottom w:val="none" w:sz="0" w:space="0" w:color="auto"/>
            <w:right w:val="none" w:sz="0" w:space="0" w:color="auto"/>
          </w:divBdr>
        </w:div>
        <w:div w:id="296034244">
          <w:marLeft w:val="640"/>
          <w:marRight w:val="0"/>
          <w:marTop w:val="0"/>
          <w:marBottom w:val="0"/>
          <w:divBdr>
            <w:top w:val="none" w:sz="0" w:space="0" w:color="auto"/>
            <w:left w:val="none" w:sz="0" w:space="0" w:color="auto"/>
            <w:bottom w:val="none" w:sz="0" w:space="0" w:color="auto"/>
            <w:right w:val="none" w:sz="0" w:space="0" w:color="auto"/>
          </w:divBdr>
        </w:div>
        <w:div w:id="1447044692">
          <w:marLeft w:val="640"/>
          <w:marRight w:val="0"/>
          <w:marTop w:val="0"/>
          <w:marBottom w:val="0"/>
          <w:divBdr>
            <w:top w:val="none" w:sz="0" w:space="0" w:color="auto"/>
            <w:left w:val="none" w:sz="0" w:space="0" w:color="auto"/>
            <w:bottom w:val="none" w:sz="0" w:space="0" w:color="auto"/>
            <w:right w:val="none" w:sz="0" w:space="0" w:color="auto"/>
          </w:divBdr>
        </w:div>
        <w:div w:id="1018889313">
          <w:marLeft w:val="640"/>
          <w:marRight w:val="0"/>
          <w:marTop w:val="0"/>
          <w:marBottom w:val="0"/>
          <w:divBdr>
            <w:top w:val="none" w:sz="0" w:space="0" w:color="auto"/>
            <w:left w:val="none" w:sz="0" w:space="0" w:color="auto"/>
            <w:bottom w:val="none" w:sz="0" w:space="0" w:color="auto"/>
            <w:right w:val="none" w:sz="0" w:space="0" w:color="auto"/>
          </w:divBdr>
        </w:div>
        <w:div w:id="803892920">
          <w:marLeft w:val="640"/>
          <w:marRight w:val="0"/>
          <w:marTop w:val="0"/>
          <w:marBottom w:val="0"/>
          <w:divBdr>
            <w:top w:val="none" w:sz="0" w:space="0" w:color="auto"/>
            <w:left w:val="none" w:sz="0" w:space="0" w:color="auto"/>
            <w:bottom w:val="none" w:sz="0" w:space="0" w:color="auto"/>
            <w:right w:val="none" w:sz="0" w:space="0" w:color="auto"/>
          </w:divBdr>
        </w:div>
        <w:div w:id="1083069885">
          <w:marLeft w:val="640"/>
          <w:marRight w:val="0"/>
          <w:marTop w:val="0"/>
          <w:marBottom w:val="0"/>
          <w:divBdr>
            <w:top w:val="none" w:sz="0" w:space="0" w:color="auto"/>
            <w:left w:val="none" w:sz="0" w:space="0" w:color="auto"/>
            <w:bottom w:val="none" w:sz="0" w:space="0" w:color="auto"/>
            <w:right w:val="none" w:sz="0" w:space="0" w:color="auto"/>
          </w:divBdr>
        </w:div>
        <w:div w:id="1163159123">
          <w:marLeft w:val="640"/>
          <w:marRight w:val="0"/>
          <w:marTop w:val="0"/>
          <w:marBottom w:val="0"/>
          <w:divBdr>
            <w:top w:val="none" w:sz="0" w:space="0" w:color="auto"/>
            <w:left w:val="none" w:sz="0" w:space="0" w:color="auto"/>
            <w:bottom w:val="none" w:sz="0" w:space="0" w:color="auto"/>
            <w:right w:val="none" w:sz="0" w:space="0" w:color="auto"/>
          </w:divBdr>
        </w:div>
        <w:div w:id="1883201014">
          <w:marLeft w:val="640"/>
          <w:marRight w:val="0"/>
          <w:marTop w:val="0"/>
          <w:marBottom w:val="0"/>
          <w:divBdr>
            <w:top w:val="none" w:sz="0" w:space="0" w:color="auto"/>
            <w:left w:val="none" w:sz="0" w:space="0" w:color="auto"/>
            <w:bottom w:val="none" w:sz="0" w:space="0" w:color="auto"/>
            <w:right w:val="none" w:sz="0" w:space="0" w:color="auto"/>
          </w:divBdr>
        </w:div>
        <w:div w:id="1974555901">
          <w:marLeft w:val="640"/>
          <w:marRight w:val="0"/>
          <w:marTop w:val="0"/>
          <w:marBottom w:val="0"/>
          <w:divBdr>
            <w:top w:val="none" w:sz="0" w:space="0" w:color="auto"/>
            <w:left w:val="none" w:sz="0" w:space="0" w:color="auto"/>
            <w:bottom w:val="none" w:sz="0" w:space="0" w:color="auto"/>
            <w:right w:val="none" w:sz="0" w:space="0" w:color="auto"/>
          </w:divBdr>
        </w:div>
        <w:div w:id="1806466185">
          <w:marLeft w:val="640"/>
          <w:marRight w:val="0"/>
          <w:marTop w:val="0"/>
          <w:marBottom w:val="0"/>
          <w:divBdr>
            <w:top w:val="none" w:sz="0" w:space="0" w:color="auto"/>
            <w:left w:val="none" w:sz="0" w:space="0" w:color="auto"/>
            <w:bottom w:val="none" w:sz="0" w:space="0" w:color="auto"/>
            <w:right w:val="none" w:sz="0" w:space="0" w:color="auto"/>
          </w:divBdr>
        </w:div>
        <w:div w:id="114299379">
          <w:marLeft w:val="640"/>
          <w:marRight w:val="0"/>
          <w:marTop w:val="0"/>
          <w:marBottom w:val="0"/>
          <w:divBdr>
            <w:top w:val="none" w:sz="0" w:space="0" w:color="auto"/>
            <w:left w:val="none" w:sz="0" w:space="0" w:color="auto"/>
            <w:bottom w:val="none" w:sz="0" w:space="0" w:color="auto"/>
            <w:right w:val="none" w:sz="0" w:space="0" w:color="auto"/>
          </w:divBdr>
        </w:div>
        <w:div w:id="1468350427">
          <w:marLeft w:val="640"/>
          <w:marRight w:val="0"/>
          <w:marTop w:val="0"/>
          <w:marBottom w:val="0"/>
          <w:divBdr>
            <w:top w:val="none" w:sz="0" w:space="0" w:color="auto"/>
            <w:left w:val="none" w:sz="0" w:space="0" w:color="auto"/>
            <w:bottom w:val="none" w:sz="0" w:space="0" w:color="auto"/>
            <w:right w:val="none" w:sz="0" w:space="0" w:color="auto"/>
          </w:divBdr>
        </w:div>
        <w:div w:id="669909932">
          <w:marLeft w:val="640"/>
          <w:marRight w:val="0"/>
          <w:marTop w:val="0"/>
          <w:marBottom w:val="0"/>
          <w:divBdr>
            <w:top w:val="none" w:sz="0" w:space="0" w:color="auto"/>
            <w:left w:val="none" w:sz="0" w:space="0" w:color="auto"/>
            <w:bottom w:val="none" w:sz="0" w:space="0" w:color="auto"/>
            <w:right w:val="none" w:sz="0" w:space="0" w:color="auto"/>
          </w:divBdr>
        </w:div>
        <w:div w:id="418796894">
          <w:marLeft w:val="640"/>
          <w:marRight w:val="0"/>
          <w:marTop w:val="0"/>
          <w:marBottom w:val="0"/>
          <w:divBdr>
            <w:top w:val="none" w:sz="0" w:space="0" w:color="auto"/>
            <w:left w:val="none" w:sz="0" w:space="0" w:color="auto"/>
            <w:bottom w:val="none" w:sz="0" w:space="0" w:color="auto"/>
            <w:right w:val="none" w:sz="0" w:space="0" w:color="auto"/>
          </w:divBdr>
        </w:div>
        <w:div w:id="1712025905">
          <w:marLeft w:val="640"/>
          <w:marRight w:val="0"/>
          <w:marTop w:val="0"/>
          <w:marBottom w:val="0"/>
          <w:divBdr>
            <w:top w:val="none" w:sz="0" w:space="0" w:color="auto"/>
            <w:left w:val="none" w:sz="0" w:space="0" w:color="auto"/>
            <w:bottom w:val="none" w:sz="0" w:space="0" w:color="auto"/>
            <w:right w:val="none" w:sz="0" w:space="0" w:color="auto"/>
          </w:divBdr>
        </w:div>
        <w:div w:id="362749566">
          <w:marLeft w:val="640"/>
          <w:marRight w:val="0"/>
          <w:marTop w:val="0"/>
          <w:marBottom w:val="0"/>
          <w:divBdr>
            <w:top w:val="none" w:sz="0" w:space="0" w:color="auto"/>
            <w:left w:val="none" w:sz="0" w:space="0" w:color="auto"/>
            <w:bottom w:val="none" w:sz="0" w:space="0" w:color="auto"/>
            <w:right w:val="none" w:sz="0" w:space="0" w:color="auto"/>
          </w:divBdr>
        </w:div>
        <w:div w:id="589657943">
          <w:marLeft w:val="640"/>
          <w:marRight w:val="0"/>
          <w:marTop w:val="0"/>
          <w:marBottom w:val="0"/>
          <w:divBdr>
            <w:top w:val="none" w:sz="0" w:space="0" w:color="auto"/>
            <w:left w:val="none" w:sz="0" w:space="0" w:color="auto"/>
            <w:bottom w:val="none" w:sz="0" w:space="0" w:color="auto"/>
            <w:right w:val="none" w:sz="0" w:space="0" w:color="auto"/>
          </w:divBdr>
        </w:div>
        <w:div w:id="109053518">
          <w:marLeft w:val="640"/>
          <w:marRight w:val="0"/>
          <w:marTop w:val="0"/>
          <w:marBottom w:val="0"/>
          <w:divBdr>
            <w:top w:val="none" w:sz="0" w:space="0" w:color="auto"/>
            <w:left w:val="none" w:sz="0" w:space="0" w:color="auto"/>
            <w:bottom w:val="none" w:sz="0" w:space="0" w:color="auto"/>
            <w:right w:val="none" w:sz="0" w:space="0" w:color="auto"/>
          </w:divBdr>
        </w:div>
        <w:div w:id="347760059">
          <w:marLeft w:val="640"/>
          <w:marRight w:val="0"/>
          <w:marTop w:val="0"/>
          <w:marBottom w:val="0"/>
          <w:divBdr>
            <w:top w:val="none" w:sz="0" w:space="0" w:color="auto"/>
            <w:left w:val="none" w:sz="0" w:space="0" w:color="auto"/>
            <w:bottom w:val="none" w:sz="0" w:space="0" w:color="auto"/>
            <w:right w:val="none" w:sz="0" w:space="0" w:color="auto"/>
          </w:divBdr>
        </w:div>
        <w:div w:id="126631658">
          <w:marLeft w:val="640"/>
          <w:marRight w:val="0"/>
          <w:marTop w:val="0"/>
          <w:marBottom w:val="0"/>
          <w:divBdr>
            <w:top w:val="none" w:sz="0" w:space="0" w:color="auto"/>
            <w:left w:val="none" w:sz="0" w:space="0" w:color="auto"/>
            <w:bottom w:val="none" w:sz="0" w:space="0" w:color="auto"/>
            <w:right w:val="none" w:sz="0" w:space="0" w:color="auto"/>
          </w:divBdr>
        </w:div>
        <w:div w:id="666320946">
          <w:marLeft w:val="640"/>
          <w:marRight w:val="0"/>
          <w:marTop w:val="0"/>
          <w:marBottom w:val="0"/>
          <w:divBdr>
            <w:top w:val="none" w:sz="0" w:space="0" w:color="auto"/>
            <w:left w:val="none" w:sz="0" w:space="0" w:color="auto"/>
            <w:bottom w:val="none" w:sz="0" w:space="0" w:color="auto"/>
            <w:right w:val="none" w:sz="0" w:space="0" w:color="auto"/>
          </w:divBdr>
        </w:div>
        <w:div w:id="1772818651">
          <w:marLeft w:val="640"/>
          <w:marRight w:val="0"/>
          <w:marTop w:val="0"/>
          <w:marBottom w:val="0"/>
          <w:divBdr>
            <w:top w:val="none" w:sz="0" w:space="0" w:color="auto"/>
            <w:left w:val="none" w:sz="0" w:space="0" w:color="auto"/>
            <w:bottom w:val="none" w:sz="0" w:space="0" w:color="auto"/>
            <w:right w:val="none" w:sz="0" w:space="0" w:color="auto"/>
          </w:divBdr>
        </w:div>
      </w:divsChild>
    </w:div>
    <w:div w:id="1361970991">
      <w:bodyDiv w:val="1"/>
      <w:marLeft w:val="0"/>
      <w:marRight w:val="0"/>
      <w:marTop w:val="0"/>
      <w:marBottom w:val="0"/>
      <w:divBdr>
        <w:top w:val="none" w:sz="0" w:space="0" w:color="auto"/>
        <w:left w:val="none" w:sz="0" w:space="0" w:color="auto"/>
        <w:bottom w:val="none" w:sz="0" w:space="0" w:color="auto"/>
        <w:right w:val="none" w:sz="0" w:space="0" w:color="auto"/>
      </w:divBdr>
    </w:div>
    <w:div w:id="1375496384">
      <w:bodyDiv w:val="1"/>
      <w:marLeft w:val="0"/>
      <w:marRight w:val="0"/>
      <w:marTop w:val="0"/>
      <w:marBottom w:val="0"/>
      <w:divBdr>
        <w:top w:val="none" w:sz="0" w:space="0" w:color="auto"/>
        <w:left w:val="none" w:sz="0" w:space="0" w:color="auto"/>
        <w:bottom w:val="none" w:sz="0" w:space="0" w:color="auto"/>
        <w:right w:val="none" w:sz="0" w:space="0" w:color="auto"/>
      </w:divBdr>
    </w:div>
    <w:div w:id="1411267534">
      <w:bodyDiv w:val="1"/>
      <w:marLeft w:val="0"/>
      <w:marRight w:val="0"/>
      <w:marTop w:val="0"/>
      <w:marBottom w:val="0"/>
      <w:divBdr>
        <w:top w:val="none" w:sz="0" w:space="0" w:color="auto"/>
        <w:left w:val="none" w:sz="0" w:space="0" w:color="auto"/>
        <w:bottom w:val="none" w:sz="0" w:space="0" w:color="auto"/>
        <w:right w:val="none" w:sz="0" w:space="0" w:color="auto"/>
      </w:divBdr>
      <w:divsChild>
        <w:div w:id="2073304517">
          <w:marLeft w:val="640"/>
          <w:marRight w:val="0"/>
          <w:marTop w:val="0"/>
          <w:marBottom w:val="0"/>
          <w:divBdr>
            <w:top w:val="none" w:sz="0" w:space="0" w:color="auto"/>
            <w:left w:val="none" w:sz="0" w:space="0" w:color="auto"/>
            <w:bottom w:val="none" w:sz="0" w:space="0" w:color="auto"/>
            <w:right w:val="none" w:sz="0" w:space="0" w:color="auto"/>
          </w:divBdr>
        </w:div>
        <w:div w:id="525604323">
          <w:marLeft w:val="640"/>
          <w:marRight w:val="0"/>
          <w:marTop w:val="0"/>
          <w:marBottom w:val="0"/>
          <w:divBdr>
            <w:top w:val="none" w:sz="0" w:space="0" w:color="auto"/>
            <w:left w:val="none" w:sz="0" w:space="0" w:color="auto"/>
            <w:bottom w:val="none" w:sz="0" w:space="0" w:color="auto"/>
            <w:right w:val="none" w:sz="0" w:space="0" w:color="auto"/>
          </w:divBdr>
        </w:div>
        <w:div w:id="170727292">
          <w:marLeft w:val="640"/>
          <w:marRight w:val="0"/>
          <w:marTop w:val="0"/>
          <w:marBottom w:val="0"/>
          <w:divBdr>
            <w:top w:val="none" w:sz="0" w:space="0" w:color="auto"/>
            <w:left w:val="none" w:sz="0" w:space="0" w:color="auto"/>
            <w:bottom w:val="none" w:sz="0" w:space="0" w:color="auto"/>
            <w:right w:val="none" w:sz="0" w:space="0" w:color="auto"/>
          </w:divBdr>
        </w:div>
        <w:div w:id="1672173976">
          <w:marLeft w:val="640"/>
          <w:marRight w:val="0"/>
          <w:marTop w:val="0"/>
          <w:marBottom w:val="0"/>
          <w:divBdr>
            <w:top w:val="none" w:sz="0" w:space="0" w:color="auto"/>
            <w:left w:val="none" w:sz="0" w:space="0" w:color="auto"/>
            <w:bottom w:val="none" w:sz="0" w:space="0" w:color="auto"/>
            <w:right w:val="none" w:sz="0" w:space="0" w:color="auto"/>
          </w:divBdr>
        </w:div>
        <w:div w:id="1346322069">
          <w:marLeft w:val="640"/>
          <w:marRight w:val="0"/>
          <w:marTop w:val="0"/>
          <w:marBottom w:val="0"/>
          <w:divBdr>
            <w:top w:val="none" w:sz="0" w:space="0" w:color="auto"/>
            <w:left w:val="none" w:sz="0" w:space="0" w:color="auto"/>
            <w:bottom w:val="none" w:sz="0" w:space="0" w:color="auto"/>
            <w:right w:val="none" w:sz="0" w:space="0" w:color="auto"/>
          </w:divBdr>
        </w:div>
        <w:div w:id="794180357">
          <w:marLeft w:val="640"/>
          <w:marRight w:val="0"/>
          <w:marTop w:val="0"/>
          <w:marBottom w:val="0"/>
          <w:divBdr>
            <w:top w:val="none" w:sz="0" w:space="0" w:color="auto"/>
            <w:left w:val="none" w:sz="0" w:space="0" w:color="auto"/>
            <w:bottom w:val="none" w:sz="0" w:space="0" w:color="auto"/>
            <w:right w:val="none" w:sz="0" w:space="0" w:color="auto"/>
          </w:divBdr>
        </w:div>
        <w:div w:id="1797871892">
          <w:marLeft w:val="640"/>
          <w:marRight w:val="0"/>
          <w:marTop w:val="0"/>
          <w:marBottom w:val="0"/>
          <w:divBdr>
            <w:top w:val="none" w:sz="0" w:space="0" w:color="auto"/>
            <w:left w:val="none" w:sz="0" w:space="0" w:color="auto"/>
            <w:bottom w:val="none" w:sz="0" w:space="0" w:color="auto"/>
            <w:right w:val="none" w:sz="0" w:space="0" w:color="auto"/>
          </w:divBdr>
        </w:div>
        <w:div w:id="1789620040">
          <w:marLeft w:val="640"/>
          <w:marRight w:val="0"/>
          <w:marTop w:val="0"/>
          <w:marBottom w:val="0"/>
          <w:divBdr>
            <w:top w:val="none" w:sz="0" w:space="0" w:color="auto"/>
            <w:left w:val="none" w:sz="0" w:space="0" w:color="auto"/>
            <w:bottom w:val="none" w:sz="0" w:space="0" w:color="auto"/>
            <w:right w:val="none" w:sz="0" w:space="0" w:color="auto"/>
          </w:divBdr>
        </w:div>
      </w:divsChild>
    </w:div>
    <w:div w:id="1476296331">
      <w:bodyDiv w:val="1"/>
      <w:marLeft w:val="0"/>
      <w:marRight w:val="0"/>
      <w:marTop w:val="0"/>
      <w:marBottom w:val="0"/>
      <w:divBdr>
        <w:top w:val="none" w:sz="0" w:space="0" w:color="auto"/>
        <w:left w:val="none" w:sz="0" w:space="0" w:color="auto"/>
        <w:bottom w:val="none" w:sz="0" w:space="0" w:color="auto"/>
        <w:right w:val="none" w:sz="0" w:space="0" w:color="auto"/>
      </w:divBdr>
      <w:divsChild>
        <w:div w:id="1669944101">
          <w:marLeft w:val="640"/>
          <w:marRight w:val="0"/>
          <w:marTop w:val="0"/>
          <w:marBottom w:val="0"/>
          <w:divBdr>
            <w:top w:val="none" w:sz="0" w:space="0" w:color="auto"/>
            <w:left w:val="none" w:sz="0" w:space="0" w:color="auto"/>
            <w:bottom w:val="none" w:sz="0" w:space="0" w:color="auto"/>
            <w:right w:val="none" w:sz="0" w:space="0" w:color="auto"/>
          </w:divBdr>
        </w:div>
        <w:div w:id="1853177309">
          <w:marLeft w:val="640"/>
          <w:marRight w:val="0"/>
          <w:marTop w:val="0"/>
          <w:marBottom w:val="0"/>
          <w:divBdr>
            <w:top w:val="none" w:sz="0" w:space="0" w:color="auto"/>
            <w:left w:val="none" w:sz="0" w:space="0" w:color="auto"/>
            <w:bottom w:val="none" w:sz="0" w:space="0" w:color="auto"/>
            <w:right w:val="none" w:sz="0" w:space="0" w:color="auto"/>
          </w:divBdr>
        </w:div>
        <w:div w:id="694308672">
          <w:marLeft w:val="640"/>
          <w:marRight w:val="0"/>
          <w:marTop w:val="0"/>
          <w:marBottom w:val="0"/>
          <w:divBdr>
            <w:top w:val="none" w:sz="0" w:space="0" w:color="auto"/>
            <w:left w:val="none" w:sz="0" w:space="0" w:color="auto"/>
            <w:bottom w:val="none" w:sz="0" w:space="0" w:color="auto"/>
            <w:right w:val="none" w:sz="0" w:space="0" w:color="auto"/>
          </w:divBdr>
        </w:div>
        <w:div w:id="85007602">
          <w:marLeft w:val="640"/>
          <w:marRight w:val="0"/>
          <w:marTop w:val="0"/>
          <w:marBottom w:val="0"/>
          <w:divBdr>
            <w:top w:val="none" w:sz="0" w:space="0" w:color="auto"/>
            <w:left w:val="none" w:sz="0" w:space="0" w:color="auto"/>
            <w:bottom w:val="none" w:sz="0" w:space="0" w:color="auto"/>
            <w:right w:val="none" w:sz="0" w:space="0" w:color="auto"/>
          </w:divBdr>
        </w:div>
        <w:div w:id="2085106887">
          <w:marLeft w:val="640"/>
          <w:marRight w:val="0"/>
          <w:marTop w:val="0"/>
          <w:marBottom w:val="0"/>
          <w:divBdr>
            <w:top w:val="none" w:sz="0" w:space="0" w:color="auto"/>
            <w:left w:val="none" w:sz="0" w:space="0" w:color="auto"/>
            <w:bottom w:val="none" w:sz="0" w:space="0" w:color="auto"/>
            <w:right w:val="none" w:sz="0" w:space="0" w:color="auto"/>
          </w:divBdr>
        </w:div>
        <w:div w:id="1180240840">
          <w:marLeft w:val="640"/>
          <w:marRight w:val="0"/>
          <w:marTop w:val="0"/>
          <w:marBottom w:val="0"/>
          <w:divBdr>
            <w:top w:val="none" w:sz="0" w:space="0" w:color="auto"/>
            <w:left w:val="none" w:sz="0" w:space="0" w:color="auto"/>
            <w:bottom w:val="none" w:sz="0" w:space="0" w:color="auto"/>
            <w:right w:val="none" w:sz="0" w:space="0" w:color="auto"/>
          </w:divBdr>
        </w:div>
        <w:div w:id="1300914421">
          <w:marLeft w:val="640"/>
          <w:marRight w:val="0"/>
          <w:marTop w:val="0"/>
          <w:marBottom w:val="0"/>
          <w:divBdr>
            <w:top w:val="none" w:sz="0" w:space="0" w:color="auto"/>
            <w:left w:val="none" w:sz="0" w:space="0" w:color="auto"/>
            <w:bottom w:val="none" w:sz="0" w:space="0" w:color="auto"/>
            <w:right w:val="none" w:sz="0" w:space="0" w:color="auto"/>
          </w:divBdr>
        </w:div>
        <w:div w:id="603925048">
          <w:marLeft w:val="640"/>
          <w:marRight w:val="0"/>
          <w:marTop w:val="0"/>
          <w:marBottom w:val="0"/>
          <w:divBdr>
            <w:top w:val="none" w:sz="0" w:space="0" w:color="auto"/>
            <w:left w:val="none" w:sz="0" w:space="0" w:color="auto"/>
            <w:bottom w:val="none" w:sz="0" w:space="0" w:color="auto"/>
            <w:right w:val="none" w:sz="0" w:space="0" w:color="auto"/>
          </w:divBdr>
        </w:div>
        <w:div w:id="1141728366">
          <w:marLeft w:val="640"/>
          <w:marRight w:val="0"/>
          <w:marTop w:val="0"/>
          <w:marBottom w:val="0"/>
          <w:divBdr>
            <w:top w:val="none" w:sz="0" w:space="0" w:color="auto"/>
            <w:left w:val="none" w:sz="0" w:space="0" w:color="auto"/>
            <w:bottom w:val="none" w:sz="0" w:space="0" w:color="auto"/>
            <w:right w:val="none" w:sz="0" w:space="0" w:color="auto"/>
          </w:divBdr>
        </w:div>
      </w:divsChild>
    </w:div>
    <w:div w:id="1734699712">
      <w:bodyDiv w:val="1"/>
      <w:marLeft w:val="0"/>
      <w:marRight w:val="0"/>
      <w:marTop w:val="0"/>
      <w:marBottom w:val="0"/>
      <w:divBdr>
        <w:top w:val="none" w:sz="0" w:space="0" w:color="auto"/>
        <w:left w:val="none" w:sz="0" w:space="0" w:color="auto"/>
        <w:bottom w:val="none" w:sz="0" w:space="0" w:color="auto"/>
        <w:right w:val="none" w:sz="0" w:space="0" w:color="auto"/>
      </w:divBdr>
      <w:divsChild>
        <w:div w:id="1520201399">
          <w:marLeft w:val="640"/>
          <w:marRight w:val="0"/>
          <w:marTop w:val="0"/>
          <w:marBottom w:val="0"/>
          <w:divBdr>
            <w:top w:val="none" w:sz="0" w:space="0" w:color="auto"/>
            <w:left w:val="none" w:sz="0" w:space="0" w:color="auto"/>
            <w:bottom w:val="none" w:sz="0" w:space="0" w:color="auto"/>
            <w:right w:val="none" w:sz="0" w:space="0" w:color="auto"/>
          </w:divBdr>
        </w:div>
        <w:div w:id="628433225">
          <w:marLeft w:val="640"/>
          <w:marRight w:val="0"/>
          <w:marTop w:val="0"/>
          <w:marBottom w:val="0"/>
          <w:divBdr>
            <w:top w:val="none" w:sz="0" w:space="0" w:color="auto"/>
            <w:left w:val="none" w:sz="0" w:space="0" w:color="auto"/>
            <w:bottom w:val="none" w:sz="0" w:space="0" w:color="auto"/>
            <w:right w:val="none" w:sz="0" w:space="0" w:color="auto"/>
          </w:divBdr>
        </w:div>
        <w:div w:id="596332278">
          <w:marLeft w:val="640"/>
          <w:marRight w:val="0"/>
          <w:marTop w:val="0"/>
          <w:marBottom w:val="0"/>
          <w:divBdr>
            <w:top w:val="none" w:sz="0" w:space="0" w:color="auto"/>
            <w:left w:val="none" w:sz="0" w:space="0" w:color="auto"/>
            <w:bottom w:val="none" w:sz="0" w:space="0" w:color="auto"/>
            <w:right w:val="none" w:sz="0" w:space="0" w:color="auto"/>
          </w:divBdr>
        </w:div>
        <w:div w:id="1037656556">
          <w:marLeft w:val="640"/>
          <w:marRight w:val="0"/>
          <w:marTop w:val="0"/>
          <w:marBottom w:val="0"/>
          <w:divBdr>
            <w:top w:val="none" w:sz="0" w:space="0" w:color="auto"/>
            <w:left w:val="none" w:sz="0" w:space="0" w:color="auto"/>
            <w:bottom w:val="none" w:sz="0" w:space="0" w:color="auto"/>
            <w:right w:val="none" w:sz="0" w:space="0" w:color="auto"/>
          </w:divBdr>
        </w:div>
        <w:div w:id="1332879008">
          <w:marLeft w:val="640"/>
          <w:marRight w:val="0"/>
          <w:marTop w:val="0"/>
          <w:marBottom w:val="0"/>
          <w:divBdr>
            <w:top w:val="none" w:sz="0" w:space="0" w:color="auto"/>
            <w:left w:val="none" w:sz="0" w:space="0" w:color="auto"/>
            <w:bottom w:val="none" w:sz="0" w:space="0" w:color="auto"/>
            <w:right w:val="none" w:sz="0" w:space="0" w:color="auto"/>
          </w:divBdr>
        </w:div>
        <w:div w:id="436291471">
          <w:marLeft w:val="640"/>
          <w:marRight w:val="0"/>
          <w:marTop w:val="0"/>
          <w:marBottom w:val="0"/>
          <w:divBdr>
            <w:top w:val="none" w:sz="0" w:space="0" w:color="auto"/>
            <w:left w:val="none" w:sz="0" w:space="0" w:color="auto"/>
            <w:bottom w:val="none" w:sz="0" w:space="0" w:color="auto"/>
            <w:right w:val="none" w:sz="0" w:space="0" w:color="auto"/>
          </w:divBdr>
        </w:div>
        <w:div w:id="1640106263">
          <w:marLeft w:val="640"/>
          <w:marRight w:val="0"/>
          <w:marTop w:val="0"/>
          <w:marBottom w:val="0"/>
          <w:divBdr>
            <w:top w:val="none" w:sz="0" w:space="0" w:color="auto"/>
            <w:left w:val="none" w:sz="0" w:space="0" w:color="auto"/>
            <w:bottom w:val="none" w:sz="0" w:space="0" w:color="auto"/>
            <w:right w:val="none" w:sz="0" w:space="0" w:color="auto"/>
          </w:divBdr>
        </w:div>
        <w:div w:id="320936169">
          <w:marLeft w:val="640"/>
          <w:marRight w:val="0"/>
          <w:marTop w:val="0"/>
          <w:marBottom w:val="0"/>
          <w:divBdr>
            <w:top w:val="none" w:sz="0" w:space="0" w:color="auto"/>
            <w:left w:val="none" w:sz="0" w:space="0" w:color="auto"/>
            <w:bottom w:val="none" w:sz="0" w:space="0" w:color="auto"/>
            <w:right w:val="none" w:sz="0" w:space="0" w:color="auto"/>
          </w:divBdr>
        </w:div>
        <w:div w:id="701397946">
          <w:marLeft w:val="640"/>
          <w:marRight w:val="0"/>
          <w:marTop w:val="0"/>
          <w:marBottom w:val="0"/>
          <w:divBdr>
            <w:top w:val="none" w:sz="0" w:space="0" w:color="auto"/>
            <w:left w:val="none" w:sz="0" w:space="0" w:color="auto"/>
            <w:bottom w:val="none" w:sz="0" w:space="0" w:color="auto"/>
            <w:right w:val="none" w:sz="0" w:space="0" w:color="auto"/>
          </w:divBdr>
        </w:div>
        <w:div w:id="340356049">
          <w:marLeft w:val="640"/>
          <w:marRight w:val="0"/>
          <w:marTop w:val="0"/>
          <w:marBottom w:val="0"/>
          <w:divBdr>
            <w:top w:val="none" w:sz="0" w:space="0" w:color="auto"/>
            <w:left w:val="none" w:sz="0" w:space="0" w:color="auto"/>
            <w:bottom w:val="none" w:sz="0" w:space="0" w:color="auto"/>
            <w:right w:val="none" w:sz="0" w:space="0" w:color="auto"/>
          </w:divBdr>
        </w:div>
        <w:div w:id="194779423">
          <w:marLeft w:val="640"/>
          <w:marRight w:val="0"/>
          <w:marTop w:val="0"/>
          <w:marBottom w:val="0"/>
          <w:divBdr>
            <w:top w:val="none" w:sz="0" w:space="0" w:color="auto"/>
            <w:left w:val="none" w:sz="0" w:space="0" w:color="auto"/>
            <w:bottom w:val="none" w:sz="0" w:space="0" w:color="auto"/>
            <w:right w:val="none" w:sz="0" w:space="0" w:color="auto"/>
          </w:divBdr>
        </w:div>
        <w:div w:id="93869728">
          <w:marLeft w:val="640"/>
          <w:marRight w:val="0"/>
          <w:marTop w:val="0"/>
          <w:marBottom w:val="0"/>
          <w:divBdr>
            <w:top w:val="none" w:sz="0" w:space="0" w:color="auto"/>
            <w:left w:val="none" w:sz="0" w:space="0" w:color="auto"/>
            <w:bottom w:val="none" w:sz="0" w:space="0" w:color="auto"/>
            <w:right w:val="none" w:sz="0" w:space="0" w:color="auto"/>
          </w:divBdr>
        </w:div>
        <w:div w:id="330762608">
          <w:marLeft w:val="640"/>
          <w:marRight w:val="0"/>
          <w:marTop w:val="0"/>
          <w:marBottom w:val="0"/>
          <w:divBdr>
            <w:top w:val="none" w:sz="0" w:space="0" w:color="auto"/>
            <w:left w:val="none" w:sz="0" w:space="0" w:color="auto"/>
            <w:bottom w:val="none" w:sz="0" w:space="0" w:color="auto"/>
            <w:right w:val="none" w:sz="0" w:space="0" w:color="auto"/>
          </w:divBdr>
        </w:div>
        <w:div w:id="1369449620">
          <w:marLeft w:val="640"/>
          <w:marRight w:val="0"/>
          <w:marTop w:val="0"/>
          <w:marBottom w:val="0"/>
          <w:divBdr>
            <w:top w:val="none" w:sz="0" w:space="0" w:color="auto"/>
            <w:left w:val="none" w:sz="0" w:space="0" w:color="auto"/>
            <w:bottom w:val="none" w:sz="0" w:space="0" w:color="auto"/>
            <w:right w:val="none" w:sz="0" w:space="0" w:color="auto"/>
          </w:divBdr>
        </w:div>
        <w:div w:id="257831625">
          <w:marLeft w:val="640"/>
          <w:marRight w:val="0"/>
          <w:marTop w:val="0"/>
          <w:marBottom w:val="0"/>
          <w:divBdr>
            <w:top w:val="none" w:sz="0" w:space="0" w:color="auto"/>
            <w:left w:val="none" w:sz="0" w:space="0" w:color="auto"/>
            <w:bottom w:val="none" w:sz="0" w:space="0" w:color="auto"/>
            <w:right w:val="none" w:sz="0" w:space="0" w:color="auto"/>
          </w:divBdr>
        </w:div>
        <w:div w:id="931864423">
          <w:marLeft w:val="640"/>
          <w:marRight w:val="0"/>
          <w:marTop w:val="0"/>
          <w:marBottom w:val="0"/>
          <w:divBdr>
            <w:top w:val="none" w:sz="0" w:space="0" w:color="auto"/>
            <w:left w:val="none" w:sz="0" w:space="0" w:color="auto"/>
            <w:bottom w:val="none" w:sz="0" w:space="0" w:color="auto"/>
            <w:right w:val="none" w:sz="0" w:space="0" w:color="auto"/>
          </w:divBdr>
        </w:div>
        <w:div w:id="862476220">
          <w:marLeft w:val="640"/>
          <w:marRight w:val="0"/>
          <w:marTop w:val="0"/>
          <w:marBottom w:val="0"/>
          <w:divBdr>
            <w:top w:val="none" w:sz="0" w:space="0" w:color="auto"/>
            <w:left w:val="none" w:sz="0" w:space="0" w:color="auto"/>
            <w:bottom w:val="none" w:sz="0" w:space="0" w:color="auto"/>
            <w:right w:val="none" w:sz="0" w:space="0" w:color="auto"/>
          </w:divBdr>
        </w:div>
        <w:div w:id="47651702">
          <w:marLeft w:val="640"/>
          <w:marRight w:val="0"/>
          <w:marTop w:val="0"/>
          <w:marBottom w:val="0"/>
          <w:divBdr>
            <w:top w:val="none" w:sz="0" w:space="0" w:color="auto"/>
            <w:left w:val="none" w:sz="0" w:space="0" w:color="auto"/>
            <w:bottom w:val="none" w:sz="0" w:space="0" w:color="auto"/>
            <w:right w:val="none" w:sz="0" w:space="0" w:color="auto"/>
          </w:divBdr>
        </w:div>
        <w:div w:id="398333737">
          <w:marLeft w:val="640"/>
          <w:marRight w:val="0"/>
          <w:marTop w:val="0"/>
          <w:marBottom w:val="0"/>
          <w:divBdr>
            <w:top w:val="none" w:sz="0" w:space="0" w:color="auto"/>
            <w:left w:val="none" w:sz="0" w:space="0" w:color="auto"/>
            <w:bottom w:val="none" w:sz="0" w:space="0" w:color="auto"/>
            <w:right w:val="none" w:sz="0" w:space="0" w:color="auto"/>
          </w:divBdr>
        </w:div>
        <w:div w:id="1686667147">
          <w:marLeft w:val="640"/>
          <w:marRight w:val="0"/>
          <w:marTop w:val="0"/>
          <w:marBottom w:val="0"/>
          <w:divBdr>
            <w:top w:val="none" w:sz="0" w:space="0" w:color="auto"/>
            <w:left w:val="none" w:sz="0" w:space="0" w:color="auto"/>
            <w:bottom w:val="none" w:sz="0" w:space="0" w:color="auto"/>
            <w:right w:val="none" w:sz="0" w:space="0" w:color="auto"/>
          </w:divBdr>
        </w:div>
        <w:div w:id="392586263">
          <w:marLeft w:val="640"/>
          <w:marRight w:val="0"/>
          <w:marTop w:val="0"/>
          <w:marBottom w:val="0"/>
          <w:divBdr>
            <w:top w:val="none" w:sz="0" w:space="0" w:color="auto"/>
            <w:left w:val="none" w:sz="0" w:space="0" w:color="auto"/>
            <w:bottom w:val="none" w:sz="0" w:space="0" w:color="auto"/>
            <w:right w:val="none" w:sz="0" w:space="0" w:color="auto"/>
          </w:divBdr>
        </w:div>
        <w:div w:id="1298799114">
          <w:marLeft w:val="640"/>
          <w:marRight w:val="0"/>
          <w:marTop w:val="0"/>
          <w:marBottom w:val="0"/>
          <w:divBdr>
            <w:top w:val="none" w:sz="0" w:space="0" w:color="auto"/>
            <w:left w:val="none" w:sz="0" w:space="0" w:color="auto"/>
            <w:bottom w:val="none" w:sz="0" w:space="0" w:color="auto"/>
            <w:right w:val="none" w:sz="0" w:space="0" w:color="auto"/>
          </w:divBdr>
        </w:div>
        <w:div w:id="233858962">
          <w:marLeft w:val="640"/>
          <w:marRight w:val="0"/>
          <w:marTop w:val="0"/>
          <w:marBottom w:val="0"/>
          <w:divBdr>
            <w:top w:val="none" w:sz="0" w:space="0" w:color="auto"/>
            <w:left w:val="none" w:sz="0" w:space="0" w:color="auto"/>
            <w:bottom w:val="none" w:sz="0" w:space="0" w:color="auto"/>
            <w:right w:val="none" w:sz="0" w:space="0" w:color="auto"/>
          </w:divBdr>
        </w:div>
        <w:div w:id="2065712252">
          <w:marLeft w:val="640"/>
          <w:marRight w:val="0"/>
          <w:marTop w:val="0"/>
          <w:marBottom w:val="0"/>
          <w:divBdr>
            <w:top w:val="none" w:sz="0" w:space="0" w:color="auto"/>
            <w:left w:val="none" w:sz="0" w:space="0" w:color="auto"/>
            <w:bottom w:val="none" w:sz="0" w:space="0" w:color="auto"/>
            <w:right w:val="none" w:sz="0" w:space="0" w:color="auto"/>
          </w:divBdr>
        </w:div>
      </w:divsChild>
    </w:div>
    <w:div w:id="1755082258">
      <w:bodyDiv w:val="1"/>
      <w:marLeft w:val="0"/>
      <w:marRight w:val="0"/>
      <w:marTop w:val="0"/>
      <w:marBottom w:val="0"/>
      <w:divBdr>
        <w:top w:val="none" w:sz="0" w:space="0" w:color="auto"/>
        <w:left w:val="none" w:sz="0" w:space="0" w:color="auto"/>
        <w:bottom w:val="none" w:sz="0" w:space="0" w:color="auto"/>
        <w:right w:val="none" w:sz="0" w:space="0" w:color="auto"/>
      </w:divBdr>
      <w:divsChild>
        <w:div w:id="2006930930">
          <w:marLeft w:val="640"/>
          <w:marRight w:val="0"/>
          <w:marTop w:val="0"/>
          <w:marBottom w:val="0"/>
          <w:divBdr>
            <w:top w:val="none" w:sz="0" w:space="0" w:color="auto"/>
            <w:left w:val="none" w:sz="0" w:space="0" w:color="auto"/>
            <w:bottom w:val="none" w:sz="0" w:space="0" w:color="auto"/>
            <w:right w:val="none" w:sz="0" w:space="0" w:color="auto"/>
          </w:divBdr>
        </w:div>
        <w:div w:id="1061902886">
          <w:marLeft w:val="640"/>
          <w:marRight w:val="0"/>
          <w:marTop w:val="0"/>
          <w:marBottom w:val="0"/>
          <w:divBdr>
            <w:top w:val="none" w:sz="0" w:space="0" w:color="auto"/>
            <w:left w:val="none" w:sz="0" w:space="0" w:color="auto"/>
            <w:bottom w:val="none" w:sz="0" w:space="0" w:color="auto"/>
            <w:right w:val="none" w:sz="0" w:space="0" w:color="auto"/>
          </w:divBdr>
        </w:div>
        <w:div w:id="1052146689">
          <w:marLeft w:val="640"/>
          <w:marRight w:val="0"/>
          <w:marTop w:val="0"/>
          <w:marBottom w:val="0"/>
          <w:divBdr>
            <w:top w:val="none" w:sz="0" w:space="0" w:color="auto"/>
            <w:left w:val="none" w:sz="0" w:space="0" w:color="auto"/>
            <w:bottom w:val="none" w:sz="0" w:space="0" w:color="auto"/>
            <w:right w:val="none" w:sz="0" w:space="0" w:color="auto"/>
          </w:divBdr>
        </w:div>
        <w:div w:id="1568299505">
          <w:marLeft w:val="640"/>
          <w:marRight w:val="0"/>
          <w:marTop w:val="0"/>
          <w:marBottom w:val="0"/>
          <w:divBdr>
            <w:top w:val="none" w:sz="0" w:space="0" w:color="auto"/>
            <w:left w:val="none" w:sz="0" w:space="0" w:color="auto"/>
            <w:bottom w:val="none" w:sz="0" w:space="0" w:color="auto"/>
            <w:right w:val="none" w:sz="0" w:space="0" w:color="auto"/>
          </w:divBdr>
        </w:div>
        <w:div w:id="728646890">
          <w:marLeft w:val="640"/>
          <w:marRight w:val="0"/>
          <w:marTop w:val="0"/>
          <w:marBottom w:val="0"/>
          <w:divBdr>
            <w:top w:val="none" w:sz="0" w:space="0" w:color="auto"/>
            <w:left w:val="none" w:sz="0" w:space="0" w:color="auto"/>
            <w:bottom w:val="none" w:sz="0" w:space="0" w:color="auto"/>
            <w:right w:val="none" w:sz="0" w:space="0" w:color="auto"/>
          </w:divBdr>
        </w:div>
        <w:div w:id="1358040812">
          <w:marLeft w:val="640"/>
          <w:marRight w:val="0"/>
          <w:marTop w:val="0"/>
          <w:marBottom w:val="0"/>
          <w:divBdr>
            <w:top w:val="none" w:sz="0" w:space="0" w:color="auto"/>
            <w:left w:val="none" w:sz="0" w:space="0" w:color="auto"/>
            <w:bottom w:val="none" w:sz="0" w:space="0" w:color="auto"/>
            <w:right w:val="none" w:sz="0" w:space="0" w:color="auto"/>
          </w:divBdr>
        </w:div>
        <w:div w:id="1854302010">
          <w:marLeft w:val="640"/>
          <w:marRight w:val="0"/>
          <w:marTop w:val="0"/>
          <w:marBottom w:val="0"/>
          <w:divBdr>
            <w:top w:val="none" w:sz="0" w:space="0" w:color="auto"/>
            <w:left w:val="none" w:sz="0" w:space="0" w:color="auto"/>
            <w:bottom w:val="none" w:sz="0" w:space="0" w:color="auto"/>
            <w:right w:val="none" w:sz="0" w:space="0" w:color="auto"/>
          </w:divBdr>
        </w:div>
        <w:div w:id="931166967">
          <w:marLeft w:val="640"/>
          <w:marRight w:val="0"/>
          <w:marTop w:val="0"/>
          <w:marBottom w:val="0"/>
          <w:divBdr>
            <w:top w:val="none" w:sz="0" w:space="0" w:color="auto"/>
            <w:left w:val="none" w:sz="0" w:space="0" w:color="auto"/>
            <w:bottom w:val="none" w:sz="0" w:space="0" w:color="auto"/>
            <w:right w:val="none" w:sz="0" w:space="0" w:color="auto"/>
          </w:divBdr>
        </w:div>
        <w:div w:id="554853832">
          <w:marLeft w:val="640"/>
          <w:marRight w:val="0"/>
          <w:marTop w:val="0"/>
          <w:marBottom w:val="0"/>
          <w:divBdr>
            <w:top w:val="none" w:sz="0" w:space="0" w:color="auto"/>
            <w:left w:val="none" w:sz="0" w:space="0" w:color="auto"/>
            <w:bottom w:val="none" w:sz="0" w:space="0" w:color="auto"/>
            <w:right w:val="none" w:sz="0" w:space="0" w:color="auto"/>
          </w:divBdr>
        </w:div>
        <w:div w:id="381367999">
          <w:marLeft w:val="640"/>
          <w:marRight w:val="0"/>
          <w:marTop w:val="0"/>
          <w:marBottom w:val="0"/>
          <w:divBdr>
            <w:top w:val="none" w:sz="0" w:space="0" w:color="auto"/>
            <w:left w:val="none" w:sz="0" w:space="0" w:color="auto"/>
            <w:bottom w:val="none" w:sz="0" w:space="0" w:color="auto"/>
            <w:right w:val="none" w:sz="0" w:space="0" w:color="auto"/>
          </w:divBdr>
        </w:div>
        <w:div w:id="1535580116">
          <w:marLeft w:val="640"/>
          <w:marRight w:val="0"/>
          <w:marTop w:val="0"/>
          <w:marBottom w:val="0"/>
          <w:divBdr>
            <w:top w:val="none" w:sz="0" w:space="0" w:color="auto"/>
            <w:left w:val="none" w:sz="0" w:space="0" w:color="auto"/>
            <w:bottom w:val="none" w:sz="0" w:space="0" w:color="auto"/>
            <w:right w:val="none" w:sz="0" w:space="0" w:color="auto"/>
          </w:divBdr>
        </w:div>
        <w:div w:id="1153720636">
          <w:marLeft w:val="640"/>
          <w:marRight w:val="0"/>
          <w:marTop w:val="0"/>
          <w:marBottom w:val="0"/>
          <w:divBdr>
            <w:top w:val="none" w:sz="0" w:space="0" w:color="auto"/>
            <w:left w:val="none" w:sz="0" w:space="0" w:color="auto"/>
            <w:bottom w:val="none" w:sz="0" w:space="0" w:color="auto"/>
            <w:right w:val="none" w:sz="0" w:space="0" w:color="auto"/>
          </w:divBdr>
        </w:div>
        <w:div w:id="81220033">
          <w:marLeft w:val="640"/>
          <w:marRight w:val="0"/>
          <w:marTop w:val="0"/>
          <w:marBottom w:val="0"/>
          <w:divBdr>
            <w:top w:val="none" w:sz="0" w:space="0" w:color="auto"/>
            <w:left w:val="none" w:sz="0" w:space="0" w:color="auto"/>
            <w:bottom w:val="none" w:sz="0" w:space="0" w:color="auto"/>
            <w:right w:val="none" w:sz="0" w:space="0" w:color="auto"/>
          </w:divBdr>
        </w:div>
      </w:divsChild>
    </w:div>
    <w:div w:id="1757240659">
      <w:bodyDiv w:val="1"/>
      <w:marLeft w:val="0"/>
      <w:marRight w:val="0"/>
      <w:marTop w:val="0"/>
      <w:marBottom w:val="0"/>
      <w:divBdr>
        <w:top w:val="none" w:sz="0" w:space="0" w:color="auto"/>
        <w:left w:val="none" w:sz="0" w:space="0" w:color="auto"/>
        <w:bottom w:val="none" w:sz="0" w:space="0" w:color="auto"/>
        <w:right w:val="none" w:sz="0" w:space="0" w:color="auto"/>
      </w:divBdr>
    </w:div>
    <w:div w:id="1765421978">
      <w:bodyDiv w:val="1"/>
      <w:marLeft w:val="0"/>
      <w:marRight w:val="0"/>
      <w:marTop w:val="0"/>
      <w:marBottom w:val="0"/>
      <w:divBdr>
        <w:top w:val="none" w:sz="0" w:space="0" w:color="auto"/>
        <w:left w:val="none" w:sz="0" w:space="0" w:color="auto"/>
        <w:bottom w:val="none" w:sz="0" w:space="0" w:color="auto"/>
        <w:right w:val="none" w:sz="0" w:space="0" w:color="auto"/>
      </w:divBdr>
      <w:divsChild>
        <w:div w:id="1290084449">
          <w:marLeft w:val="640"/>
          <w:marRight w:val="0"/>
          <w:marTop w:val="0"/>
          <w:marBottom w:val="0"/>
          <w:divBdr>
            <w:top w:val="none" w:sz="0" w:space="0" w:color="auto"/>
            <w:left w:val="none" w:sz="0" w:space="0" w:color="auto"/>
            <w:bottom w:val="none" w:sz="0" w:space="0" w:color="auto"/>
            <w:right w:val="none" w:sz="0" w:space="0" w:color="auto"/>
          </w:divBdr>
        </w:div>
        <w:div w:id="593709971">
          <w:marLeft w:val="640"/>
          <w:marRight w:val="0"/>
          <w:marTop w:val="0"/>
          <w:marBottom w:val="0"/>
          <w:divBdr>
            <w:top w:val="none" w:sz="0" w:space="0" w:color="auto"/>
            <w:left w:val="none" w:sz="0" w:space="0" w:color="auto"/>
            <w:bottom w:val="none" w:sz="0" w:space="0" w:color="auto"/>
            <w:right w:val="none" w:sz="0" w:space="0" w:color="auto"/>
          </w:divBdr>
        </w:div>
        <w:div w:id="2088454825">
          <w:marLeft w:val="640"/>
          <w:marRight w:val="0"/>
          <w:marTop w:val="0"/>
          <w:marBottom w:val="0"/>
          <w:divBdr>
            <w:top w:val="none" w:sz="0" w:space="0" w:color="auto"/>
            <w:left w:val="none" w:sz="0" w:space="0" w:color="auto"/>
            <w:bottom w:val="none" w:sz="0" w:space="0" w:color="auto"/>
            <w:right w:val="none" w:sz="0" w:space="0" w:color="auto"/>
          </w:divBdr>
        </w:div>
        <w:div w:id="886989445">
          <w:marLeft w:val="640"/>
          <w:marRight w:val="0"/>
          <w:marTop w:val="0"/>
          <w:marBottom w:val="0"/>
          <w:divBdr>
            <w:top w:val="none" w:sz="0" w:space="0" w:color="auto"/>
            <w:left w:val="none" w:sz="0" w:space="0" w:color="auto"/>
            <w:bottom w:val="none" w:sz="0" w:space="0" w:color="auto"/>
            <w:right w:val="none" w:sz="0" w:space="0" w:color="auto"/>
          </w:divBdr>
        </w:div>
        <w:div w:id="1973704782">
          <w:marLeft w:val="640"/>
          <w:marRight w:val="0"/>
          <w:marTop w:val="0"/>
          <w:marBottom w:val="0"/>
          <w:divBdr>
            <w:top w:val="none" w:sz="0" w:space="0" w:color="auto"/>
            <w:left w:val="none" w:sz="0" w:space="0" w:color="auto"/>
            <w:bottom w:val="none" w:sz="0" w:space="0" w:color="auto"/>
            <w:right w:val="none" w:sz="0" w:space="0" w:color="auto"/>
          </w:divBdr>
        </w:div>
        <w:div w:id="1480924055">
          <w:marLeft w:val="640"/>
          <w:marRight w:val="0"/>
          <w:marTop w:val="0"/>
          <w:marBottom w:val="0"/>
          <w:divBdr>
            <w:top w:val="none" w:sz="0" w:space="0" w:color="auto"/>
            <w:left w:val="none" w:sz="0" w:space="0" w:color="auto"/>
            <w:bottom w:val="none" w:sz="0" w:space="0" w:color="auto"/>
            <w:right w:val="none" w:sz="0" w:space="0" w:color="auto"/>
          </w:divBdr>
        </w:div>
        <w:div w:id="831020878">
          <w:marLeft w:val="640"/>
          <w:marRight w:val="0"/>
          <w:marTop w:val="0"/>
          <w:marBottom w:val="0"/>
          <w:divBdr>
            <w:top w:val="none" w:sz="0" w:space="0" w:color="auto"/>
            <w:left w:val="none" w:sz="0" w:space="0" w:color="auto"/>
            <w:bottom w:val="none" w:sz="0" w:space="0" w:color="auto"/>
            <w:right w:val="none" w:sz="0" w:space="0" w:color="auto"/>
          </w:divBdr>
        </w:div>
        <w:div w:id="146021624">
          <w:marLeft w:val="640"/>
          <w:marRight w:val="0"/>
          <w:marTop w:val="0"/>
          <w:marBottom w:val="0"/>
          <w:divBdr>
            <w:top w:val="none" w:sz="0" w:space="0" w:color="auto"/>
            <w:left w:val="none" w:sz="0" w:space="0" w:color="auto"/>
            <w:bottom w:val="none" w:sz="0" w:space="0" w:color="auto"/>
            <w:right w:val="none" w:sz="0" w:space="0" w:color="auto"/>
          </w:divBdr>
        </w:div>
        <w:div w:id="856701224">
          <w:marLeft w:val="640"/>
          <w:marRight w:val="0"/>
          <w:marTop w:val="0"/>
          <w:marBottom w:val="0"/>
          <w:divBdr>
            <w:top w:val="none" w:sz="0" w:space="0" w:color="auto"/>
            <w:left w:val="none" w:sz="0" w:space="0" w:color="auto"/>
            <w:bottom w:val="none" w:sz="0" w:space="0" w:color="auto"/>
            <w:right w:val="none" w:sz="0" w:space="0" w:color="auto"/>
          </w:divBdr>
        </w:div>
        <w:div w:id="1461920405">
          <w:marLeft w:val="640"/>
          <w:marRight w:val="0"/>
          <w:marTop w:val="0"/>
          <w:marBottom w:val="0"/>
          <w:divBdr>
            <w:top w:val="none" w:sz="0" w:space="0" w:color="auto"/>
            <w:left w:val="none" w:sz="0" w:space="0" w:color="auto"/>
            <w:bottom w:val="none" w:sz="0" w:space="0" w:color="auto"/>
            <w:right w:val="none" w:sz="0" w:space="0" w:color="auto"/>
          </w:divBdr>
        </w:div>
        <w:div w:id="1932426913">
          <w:marLeft w:val="640"/>
          <w:marRight w:val="0"/>
          <w:marTop w:val="0"/>
          <w:marBottom w:val="0"/>
          <w:divBdr>
            <w:top w:val="none" w:sz="0" w:space="0" w:color="auto"/>
            <w:left w:val="none" w:sz="0" w:space="0" w:color="auto"/>
            <w:bottom w:val="none" w:sz="0" w:space="0" w:color="auto"/>
            <w:right w:val="none" w:sz="0" w:space="0" w:color="auto"/>
          </w:divBdr>
        </w:div>
        <w:div w:id="835992816">
          <w:marLeft w:val="640"/>
          <w:marRight w:val="0"/>
          <w:marTop w:val="0"/>
          <w:marBottom w:val="0"/>
          <w:divBdr>
            <w:top w:val="none" w:sz="0" w:space="0" w:color="auto"/>
            <w:left w:val="none" w:sz="0" w:space="0" w:color="auto"/>
            <w:bottom w:val="none" w:sz="0" w:space="0" w:color="auto"/>
            <w:right w:val="none" w:sz="0" w:space="0" w:color="auto"/>
          </w:divBdr>
        </w:div>
        <w:div w:id="1953709500">
          <w:marLeft w:val="640"/>
          <w:marRight w:val="0"/>
          <w:marTop w:val="0"/>
          <w:marBottom w:val="0"/>
          <w:divBdr>
            <w:top w:val="none" w:sz="0" w:space="0" w:color="auto"/>
            <w:left w:val="none" w:sz="0" w:space="0" w:color="auto"/>
            <w:bottom w:val="none" w:sz="0" w:space="0" w:color="auto"/>
            <w:right w:val="none" w:sz="0" w:space="0" w:color="auto"/>
          </w:divBdr>
        </w:div>
        <w:div w:id="633632636">
          <w:marLeft w:val="640"/>
          <w:marRight w:val="0"/>
          <w:marTop w:val="0"/>
          <w:marBottom w:val="0"/>
          <w:divBdr>
            <w:top w:val="none" w:sz="0" w:space="0" w:color="auto"/>
            <w:left w:val="none" w:sz="0" w:space="0" w:color="auto"/>
            <w:bottom w:val="none" w:sz="0" w:space="0" w:color="auto"/>
            <w:right w:val="none" w:sz="0" w:space="0" w:color="auto"/>
          </w:divBdr>
        </w:div>
        <w:div w:id="535432384">
          <w:marLeft w:val="640"/>
          <w:marRight w:val="0"/>
          <w:marTop w:val="0"/>
          <w:marBottom w:val="0"/>
          <w:divBdr>
            <w:top w:val="none" w:sz="0" w:space="0" w:color="auto"/>
            <w:left w:val="none" w:sz="0" w:space="0" w:color="auto"/>
            <w:bottom w:val="none" w:sz="0" w:space="0" w:color="auto"/>
            <w:right w:val="none" w:sz="0" w:space="0" w:color="auto"/>
          </w:divBdr>
        </w:div>
        <w:div w:id="1285501065">
          <w:marLeft w:val="640"/>
          <w:marRight w:val="0"/>
          <w:marTop w:val="0"/>
          <w:marBottom w:val="0"/>
          <w:divBdr>
            <w:top w:val="none" w:sz="0" w:space="0" w:color="auto"/>
            <w:left w:val="none" w:sz="0" w:space="0" w:color="auto"/>
            <w:bottom w:val="none" w:sz="0" w:space="0" w:color="auto"/>
            <w:right w:val="none" w:sz="0" w:space="0" w:color="auto"/>
          </w:divBdr>
        </w:div>
      </w:divsChild>
    </w:div>
    <w:div w:id="1870335668">
      <w:bodyDiv w:val="1"/>
      <w:marLeft w:val="0"/>
      <w:marRight w:val="0"/>
      <w:marTop w:val="0"/>
      <w:marBottom w:val="0"/>
      <w:divBdr>
        <w:top w:val="none" w:sz="0" w:space="0" w:color="auto"/>
        <w:left w:val="none" w:sz="0" w:space="0" w:color="auto"/>
        <w:bottom w:val="none" w:sz="0" w:space="0" w:color="auto"/>
        <w:right w:val="none" w:sz="0" w:space="0" w:color="auto"/>
      </w:divBdr>
      <w:divsChild>
        <w:div w:id="604577400">
          <w:marLeft w:val="640"/>
          <w:marRight w:val="0"/>
          <w:marTop w:val="0"/>
          <w:marBottom w:val="0"/>
          <w:divBdr>
            <w:top w:val="none" w:sz="0" w:space="0" w:color="auto"/>
            <w:left w:val="none" w:sz="0" w:space="0" w:color="auto"/>
            <w:bottom w:val="none" w:sz="0" w:space="0" w:color="auto"/>
            <w:right w:val="none" w:sz="0" w:space="0" w:color="auto"/>
          </w:divBdr>
        </w:div>
        <w:div w:id="1646860853">
          <w:marLeft w:val="640"/>
          <w:marRight w:val="0"/>
          <w:marTop w:val="0"/>
          <w:marBottom w:val="0"/>
          <w:divBdr>
            <w:top w:val="none" w:sz="0" w:space="0" w:color="auto"/>
            <w:left w:val="none" w:sz="0" w:space="0" w:color="auto"/>
            <w:bottom w:val="none" w:sz="0" w:space="0" w:color="auto"/>
            <w:right w:val="none" w:sz="0" w:space="0" w:color="auto"/>
          </w:divBdr>
        </w:div>
        <w:div w:id="509486231">
          <w:marLeft w:val="640"/>
          <w:marRight w:val="0"/>
          <w:marTop w:val="0"/>
          <w:marBottom w:val="0"/>
          <w:divBdr>
            <w:top w:val="none" w:sz="0" w:space="0" w:color="auto"/>
            <w:left w:val="none" w:sz="0" w:space="0" w:color="auto"/>
            <w:bottom w:val="none" w:sz="0" w:space="0" w:color="auto"/>
            <w:right w:val="none" w:sz="0" w:space="0" w:color="auto"/>
          </w:divBdr>
        </w:div>
        <w:div w:id="1964385613">
          <w:marLeft w:val="640"/>
          <w:marRight w:val="0"/>
          <w:marTop w:val="0"/>
          <w:marBottom w:val="0"/>
          <w:divBdr>
            <w:top w:val="none" w:sz="0" w:space="0" w:color="auto"/>
            <w:left w:val="none" w:sz="0" w:space="0" w:color="auto"/>
            <w:bottom w:val="none" w:sz="0" w:space="0" w:color="auto"/>
            <w:right w:val="none" w:sz="0" w:space="0" w:color="auto"/>
          </w:divBdr>
        </w:div>
        <w:div w:id="2145266118">
          <w:marLeft w:val="640"/>
          <w:marRight w:val="0"/>
          <w:marTop w:val="0"/>
          <w:marBottom w:val="0"/>
          <w:divBdr>
            <w:top w:val="none" w:sz="0" w:space="0" w:color="auto"/>
            <w:left w:val="none" w:sz="0" w:space="0" w:color="auto"/>
            <w:bottom w:val="none" w:sz="0" w:space="0" w:color="auto"/>
            <w:right w:val="none" w:sz="0" w:space="0" w:color="auto"/>
          </w:divBdr>
        </w:div>
        <w:div w:id="2067754894">
          <w:marLeft w:val="640"/>
          <w:marRight w:val="0"/>
          <w:marTop w:val="0"/>
          <w:marBottom w:val="0"/>
          <w:divBdr>
            <w:top w:val="none" w:sz="0" w:space="0" w:color="auto"/>
            <w:left w:val="none" w:sz="0" w:space="0" w:color="auto"/>
            <w:bottom w:val="none" w:sz="0" w:space="0" w:color="auto"/>
            <w:right w:val="none" w:sz="0" w:space="0" w:color="auto"/>
          </w:divBdr>
        </w:div>
        <w:div w:id="1611280767">
          <w:marLeft w:val="640"/>
          <w:marRight w:val="0"/>
          <w:marTop w:val="0"/>
          <w:marBottom w:val="0"/>
          <w:divBdr>
            <w:top w:val="none" w:sz="0" w:space="0" w:color="auto"/>
            <w:left w:val="none" w:sz="0" w:space="0" w:color="auto"/>
            <w:bottom w:val="none" w:sz="0" w:space="0" w:color="auto"/>
            <w:right w:val="none" w:sz="0" w:space="0" w:color="auto"/>
          </w:divBdr>
        </w:div>
        <w:div w:id="1559970024">
          <w:marLeft w:val="640"/>
          <w:marRight w:val="0"/>
          <w:marTop w:val="0"/>
          <w:marBottom w:val="0"/>
          <w:divBdr>
            <w:top w:val="none" w:sz="0" w:space="0" w:color="auto"/>
            <w:left w:val="none" w:sz="0" w:space="0" w:color="auto"/>
            <w:bottom w:val="none" w:sz="0" w:space="0" w:color="auto"/>
            <w:right w:val="none" w:sz="0" w:space="0" w:color="auto"/>
          </w:divBdr>
        </w:div>
        <w:div w:id="1773091144">
          <w:marLeft w:val="640"/>
          <w:marRight w:val="0"/>
          <w:marTop w:val="0"/>
          <w:marBottom w:val="0"/>
          <w:divBdr>
            <w:top w:val="none" w:sz="0" w:space="0" w:color="auto"/>
            <w:left w:val="none" w:sz="0" w:space="0" w:color="auto"/>
            <w:bottom w:val="none" w:sz="0" w:space="0" w:color="auto"/>
            <w:right w:val="none" w:sz="0" w:space="0" w:color="auto"/>
          </w:divBdr>
        </w:div>
        <w:div w:id="888803120">
          <w:marLeft w:val="640"/>
          <w:marRight w:val="0"/>
          <w:marTop w:val="0"/>
          <w:marBottom w:val="0"/>
          <w:divBdr>
            <w:top w:val="none" w:sz="0" w:space="0" w:color="auto"/>
            <w:left w:val="none" w:sz="0" w:space="0" w:color="auto"/>
            <w:bottom w:val="none" w:sz="0" w:space="0" w:color="auto"/>
            <w:right w:val="none" w:sz="0" w:space="0" w:color="auto"/>
          </w:divBdr>
        </w:div>
        <w:div w:id="454523374">
          <w:marLeft w:val="640"/>
          <w:marRight w:val="0"/>
          <w:marTop w:val="0"/>
          <w:marBottom w:val="0"/>
          <w:divBdr>
            <w:top w:val="none" w:sz="0" w:space="0" w:color="auto"/>
            <w:left w:val="none" w:sz="0" w:space="0" w:color="auto"/>
            <w:bottom w:val="none" w:sz="0" w:space="0" w:color="auto"/>
            <w:right w:val="none" w:sz="0" w:space="0" w:color="auto"/>
          </w:divBdr>
        </w:div>
        <w:div w:id="1419476191">
          <w:marLeft w:val="640"/>
          <w:marRight w:val="0"/>
          <w:marTop w:val="0"/>
          <w:marBottom w:val="0"/>
          <w:divBdr>
            <w:top w:val="none" w:sz="0" w:space="0" w:color="auto"/>
            <w:left w:val="none" w:sz="0" w:space="0" w:color="auto"/>
            <w:bottom w:val="none" w:sz="0" w:space="0" w:color="auto"/>
            <w:right w:val="none" w:sz="0" w:space="0" w:color="auto"/>
          </w:divBdr>
        </w:div>
        <w:div w:id="1025598062">
          <w:marLeft w:val="640"/>
          <w:marRight w:val="0"/>
          <w:marTop w:val="0"/>
          <w:marBottom w:val="0"/>
          <w:divBdr>
            <w:top w:val="none" w:sz="0" w:space="0" w:color="auto"/>
            <w:left w:val="none" w:sz="0" w:space="0" w:color="auto"/>
            <w:bottom w:val="none" w:sz="0" w:space="0" w:color="auto"/>
            <w:right w:val="none" w:sz="0" w:space="0" w:color="auto"/>
          </w:divBdr>
        </w:div>
        <w:div w:id="257448554">
          <w:marLeft w:val="640"/>
          <w:marRight w:val="0"/>
          <w:marTop w:val="0"/>
          <w:marBottom w:val="0"/>
          <w:divBdr>
            <w:top w:val="none" w:sz="0" w:space="0" w:color="auto"/>
            <w:left w:val="none" w:sz="0" w:space="0" w:color="auto"/>
            <w:bottom w:val="none" w:sz="0" w:space="0" w:color="auto"/>
            <w:right w:val="none" w:sz="0" w:space="0" w:color="auto"/>
          </w:divBdr>
        </w:div>
      </w:divsChild>
    </w:div>
    <w:div w:id="1875002801">
      <w:bodyDiv w:val="1"/>
      <w:marLeft w:val="0"/>
      <w:marRight w:val="0"/>
      <w:marTop w:val="0"/>
      <w:marBottom w:val="0"/>
      <w:divBdr>
        <w:top w:val="none" w:sz="0" w:space="0" w:color="auto"/>
        <w:left w:val="none" w:sz="0" w:space="0" w:color="auto"/>
        <w:bottom w:val="none" w:sz="0" w:space="0" w:color="auto"/>
        <w:right w:val="none" w:sz="0" w:space="0" w:color="auto"/>
      </w:divBdr>
      <w:divsChild>
        <w:div w:id="1607689330">
          <w:marLeft w:val="640"/>
          <w:marRight w:val="0"/>
          <w:marTop w:val="0"/>
          <w:marBottom w:val="0"/>
          <w:divBdr>
            <w:top w:val="none" w:sz="0" w:space="0" w:color="auto"/>
            <w:left w:val="none" w:sz="0" w:space="0" w:color="auto"/>
            <w:bottom w:val="none" w:sz="0" w:space="0" w:color="auto"/>
            <w:right w:val="none" w:sz="0" w:space="0" w:color="auto"/>
          </w:divBdr>
        </w:div>
        <w:div w:id="1261721870">
          <w:marLeft w:val="640"/>
          <w:marRight w:val="0"/>
          <w:marTop w:val="0"/>
          <w:marBottom w:val="0"/>
          <w:divBdr>
            <w:top w:val="none" w:sz="0" w:space="0" w:color="auto"/>
            <w:left w:val="none" w:sz="0" w:space="0" w:color="auto"/>
            <w:bottom w:val="none" w:sz="0" w:space="0" w:color="auto"/>
            <w:right w:val="none" w:sz="0" w:space="0" w:color="auto"/>
          </w:divBdr>
        </w:div>
        <w:div w:id="1546480695">
          <w:marLeft w:val="640"/>
          <w:marRight w:val="0"/>
          <w:marTop w:val="0"/>
          <w:marBottom w:val="0"/>
          <w:divBdr>
            <w:top w:val="none" w:sz="0" w:space="0" w:color="auto"/>
            <w:left w:val="none" w:sz="0" w:space="0" w:color="auto"/>
            <w:bottom w:val="none" w:sz="0" w:space="0" w:color="auto"/>
            <w:right w:val="none" w:sz="0" w:space="0" w:color="auto"/>
          </w:divBdr>
        </w:div>
        <w:div w:id="1783917019">
          <w:marLeft w:val="640"/>
          <w:marRight w:val="0"/>
          <w:marTop w:val="0"/>
          <w:marBottom w:val="0"/>
          <w:divBdr>
            <w:top w:val="none" w:sz="0" w:space="0" w:color="auto"/>
            <w:left w:val="none" w:sz="0" w:space="0" w:color="auto"/>
            <w:bottom w:val="none" w:sz="0" w:space="0" w:color="auto"/>
            <w:right w:val="none" w:sz="0" w:space="0" w:color="auto"/>
          </w:divBdr>
        </w:div>
        <w:div w:id="719136877">
          <w:marLeft w:val="640"/>
          <w:marRight w:val="0"/>
          <w:marTop w:val="0"/>
          <w:marBottom w:val="0"/>
          <w:divBdr>
            <w:top w:val="none" w:sz="0" w:space="0" w:color="auto"/>
            <w:left w:val="none" w:sz="0" w:space="0" w:color="auto"/>
            <w:bottom w:val="none" w:sz="0" w:space="0" w:color="auto"/>
            <w:right w:val="none" w:sz="0" w:space="0" w:color="auto"/>
          </w:divBdr>
        </w:div>
        <w:div w:id="1597328117">
          <w:marLeft w:val="640"/>
          <w:marRight w:val="0"/>
          <w:marTop w:val="0"/>
          <w:marBottom w:val="0"/>
          <w:divBdr>
            <w:top w:val="none" w:sz="0" w:space="0" w:color="auto"/>
            <w:left w:val="none" w:sz="0" w:space="0" w:color="auto"/>
            <w:bottom w:val="none" w:sz="0" w:space="0" w:color="auto"/>
            <w:right w:val="none" w:sz="0" w:space="0" w:color="auto"/>
          </w:divBdr>
        </w:div>
        <w:div w:id="2044861793">
          <w:marLeft w:val="640"/>
          <w:marRight w:val="0"/>
          <w:marTop w:val="0"/>
          <w:marBottom w:val="0"/>
          <w:divBdr>
            <w:top w:val="none" w:sz="0" w:space="0" w:color="auto"/>
            <w:left w:val="none" w:sz="0" w:space="0" w:color="auto"/>
            <w:bottom w:val="none" w:sz="0" w:space="0" w:color="auto"/>
            <w:right w:val="none" w:sz="0" w:space="0" w:color="auto"/>
          </w:divBdr>
        </w:div>
        <w:div w:id="1540390269">
          <w:marLeft w:val="640"/>
          <w:marRight w:val="0"/>
          <w:marTop w:val="0"/>
          <w:marBottom w:val="0"/>
          <w:divBdr>
            <w:top w:val="none" w:sz="0" w:space="0" w:color="auto"/>
            <w:left w:val="none" w:sz="0" w:space="0" w:color="auto"/>
            <w:bottom w:val="none" w:sz="0" w:space="0" w:color="auto"/>
            <w:right w:val="none" w:sz="0" w:space="0" w:color="auto"/>
          </w:divBdr>
        </w:div>
      </w:divsChild>
    </w:div>
    <w:div w:id="1908032388">
      <w:bodyDiv w:val="1"/>
      <w:marLeft w:val="0"/>
      <w:marRight w:val="0"/>
      <w:marTop w:val="0"/>
      <w:marBottom w:val="0"/>
      <w:divBdr>
        <w:top w:val="none" w:sz="0" w:space="0" w:color="auto"/>
        <w:left w:val="none" w:sz="0" w:space="0" w:color="auto"/>
        <w:bottom w:val="none" w:sz="0" w:space="0" w:color="auto"/>
        <w:right w:val="none" w:sz="0" w:space="0" w:color="auto"/>
      </w:divBdr>
      <w:divsChild>
        <w:div w:id="496924025">
          <w:marLeft w:val="640"/>
          <w:marRight w:val="0"/>
          <w:marTop w:val="0"/>
          <w:marBottom w:val="0"/>
          <w:divBdr>
            <w:top w:val="none" w:sz="0" w:space="0" w:color="auto"/>
            <w:left w:val="none" w:sz="0" w:space="0" w:color="auto"/>
            <w:bottom w:val="none" w:sz="0" w:space="0" w:color="auto"/>
            <w:right w:val="none" w:sz="0" w:space="0" w:color="auto"/>
          </w:divBdr>
        </w:div>
        <w:div w:id="264265542">
          <w:marLeft w:val="640"/>
          <w:marRight w:val="0"/>
          <w:marTop w:val="0"/>
          <w:marBottom w:val="0"/>
          <w:divBdr>
            <w:top w:val="none" w:sz="0" w:space="0" w:color="auto"/>
            <w:left w:val="none" w:sz="0" w:space="0" w:color="auto"/>
            <w:bottom w:val="none" w:sz="0" w:space="0" w:color="auto"/>
            <w:right w:val="none" w:sz="0" w:space="0" w:color="auto"/>
          </w:divBdr>
        </w:div>
        <w:div w:id="944655891">
          <w:marLeft w:val="640"/>
          <w:marRight w:val="0"/>
          <w:marTop w:val="0"/>
          <w:marBottom w:val="0"/>
          <w:divBdr>
            <w:top w:val="none" w:sz="0" w:space="0" w:color="auto"/>
            <w:left w:val="none" w:sz="0" w:space="0" w:color="auto"/>
            <w:bottom w:val="none" w:sz="0" w:space="0" w:color="auto"/>
            <w:right w:val="none" w:sz="0" w:space="0" w:color="auto"/>
          </w:divBdr>
        </w:div>
        <w:div w:id="1439913254">
          <w:marLeft w:val="640"/>
          <w:marRight w:val="0"/>
          <w:marTop w:val="0"/>
          <w:marBottom w:val="0"/>
          <w:divBdr>
            <w:top w:val="none" w:sz="0" w:space="0" w:color="auto"/>
            <w:left w:val="none" w:sz="0" w:space="0" w:color="auto"/>
            <w:bottom w:val="none" w:sz="0" w:space="0" w:color="auto"/>
            <w:right w:val="none" w:sz="0" w:space="0" w:color="auto"/>
          </w:divBdr>
        </w:div>
        <w:div w:id="1190096831">
          <w:marLeft w:val="640"/>
          <w:marRight w:val="0"/>
          <w:marTop w:val="0"/>
          <w:marBottom w:val="0"/>
          <w:divBdr>
            <w:top w:val="none" w:sz="0" w:space="0" w:color="auto"/>
            <w:left w:val="none" w:sz="0" w:space="0" w:color="auto"/>
            <w:bottom w:val="none" w:sz="0" w:space="0" w:color="auto"/>
            <w:right w:val="none" w:sz="0" w:space="0" w:color="auto"/>
          </w:divBdr>
        </w:div>
        <w:div w:id="1449158547">
          <w:marLeft w:val="640"/>
          <w:marRight w:val="0"/>
          <w:marTop w:val="0"/>
          <w:marBottom w:val="0"/>
          <w:divBdr>
            <w:top w:val="none" w:sz="0" w:space="0" w:color="auto"/>
            <w:left w:val="none" w:sz="0" w:space="0" w:color="auto"/>
            <w:bottom w:val="none" w:sz="0" w:space="0" w:color="auto"/>
            <w:right w:val="none" w:sz="0" w:space="0" w:color="auto"/>
          </w:divBdr>
        </w:div>
        <w:div w:id="2001540617">
          <w:marLeft w:val="640"/>
          <w:marRight w:val="0"/>
          <w:marTop w:val="0"/>
          <w:marBottom w:val="0"/>
          <w:divBdr>
            <w:top w:val="none" w:sz="0" w:space="0" w:color="auto"/>
            <w:left w:val="none" w:sz="0" w:space="0" w:color="auto"/>
            <w:bottom w:val="none" w:sz="0" w:space="0" w:color="auto"/>
            <w:right w:val="none" w:sz="0" w:space="0" w:color="auto"/>
          </w:divBdr>
        </w:div>
        <w:div w:id="577832834">
          <w:marLeft w:val="640"/>
          <w:marRight w:val="0"/>
          <w:marTop w:val="0"/>
          <w:marBottom w:val="0"/>
          <w:divBdr>
            <w:top w:val="none" w:sz="0" w:space="0" w:color="auto"/>
            <w:left w:val="none" w:sz="0" w:space="0" w:color="auto"/>
            <w:bottom w:val="none" w:sz="0" w:space="0" w:color="auto"/>
            <w:right w:val="none" w:sz="0" w:space="0" w:color="auto"/>
          </w:divBdr>
        </w:div>
        <w:div w:id="370880973">
          <w:marLeft w:val="640"/>
          <w:marRight w:val="0"/>
          <w:marTop w:val="0"/>
          <w:marBottom w:val="0"/>
          <w:divBdr>
            <w:top w:val="none" w:sz="0" w:space="0" w:color="auto"/>
            <w:left w:val="none" w:sz="0" w:space="0" w:color="auto"/>
            <w:bottom w:val="none" w:sz="0" w:space="0" w:color="auto"/>
            <w:right w:val="none" w:sz="0" w:space="0" w:color="auto"/>
          </w:divBdr>
        </w:div>
      </w:divsChild>
    </w:div>
    <w:div w:id="1972975305">
      <w:bodyDiv w:val="1"/>
      <w:marLeft w:val="0"/>
      <w:marRight w:val="0"/>
      <w:marTop w:val="0"/>
      <w:marBottom w:val="0"/>
      <w:divBdr>
        <w:top w:val="none" w:sz="0" w:space="0" w:color="auto"/>
        <w:left w:val="none" w:sz="0" w:space="0" w:color="auto"/>
        <w:bottom w:val="none" w:sz="0" w:space="0" w:color="auto"/>
        <w:right w:val="none" w:sz="0" w:space="0" w:color="auto"/>
      </w:divBdr>
    </w:div>
    <w:div w:id="2047363328">
      <w:bodyDiv w:val="1"/>
      <w:marLeft w:val="0"/>
      <w:marRight w:val="0"/>
      <w:marTop w:val="0"/>
      <w:marBottom w:val="0"/>
      <w:divBdr>
        <w:top w:val="none" w:sz="0" w:space="0" w:color="auto"/>
        <w:left w:val="none" w:sz="0" w:space="0" w:color="auto"/>
        <w:bottom w:val="none" w:sz="0" w:space="0" w:color="auto"/>
        <w:right w:val="none" w:sz="0" w:space="0" w:color="auto"/>
      </w:divBdr>
    </w:div>
    <w:div w:id="2102872140">
      <w:bodyDiv w:val="1"/>
      <w:marLeft w:val="0"/>
      <w:marRight w:val="0"/>
      <w:marTop w:val="0"/>
      <w:marBottom w:val="0"/>
      <w:divBdr>
        <w:top w:val="none" w:sz="0" w:space="0" w:color="auto"/>
        <w:left w:val="none" w:sz="0" w:space="0" w:color="auto"/>
        <w:bottom w:val="none" w:sz="0" w:space="0" w:color="auto"/>
        <w:right w:val="none" w:sz="0" w:space="0" w:color="auto"/>
      </w:divBdr>
      <w:divsChild>
        <w:div w:id="516963408">
          <w:marLeft w:val="640"/>
          <w:marRight w:val="0"/>
          <w:marTop w:val="0"/>
          <w:marBottom w:val="0"/>
          <w:divBdr>
            <w:top w:val="none" w:sz="0" w:space="0" w:color="auto"/>
            <w:left w:val="none" w:sz="0" w:space="0" w:color="auto"/>
            <w:bottom w:val="none" w:sz="0" w:space="0" w:color="auto"/>
            <w:right w:val="none" w:sz="0" w:space="0" w:color="auto"/>
          </w:divBdr>
        </w:div>
        <w:div w:id="1454059292">
          <w:marLeft w:val="640"/>
          <w:marRight w:val="0"/>
          <w:marTop w:val="0"/>
          <w:marBottom w:val="0"/>
          <w:divBdr>
            <w:top w:val="none" w:sz="0" w:space="0" w:color="auto"/>
            <w:left w:val="none" w:sz="0" w:space="0" w:color="auto"/>
            <w:bottom w:val="none" w:sz="0" w:space="0" w:color="auto"/>
            <w:right w:val="none" w:sz="0" w:space="0" w:color="auto"/>
          </w:divBdr>
        </w:div>
        <w:div w:id="1818381642">
          <w:marLeft w:val="640"/>
          <w:marRight w:val="0"/>
          <w:marTop w:val="0"/>
          <w:marBottom w:val="0"/>
          <w:divBdr>
            <w:top w:val="none" w:sz="0" w:space="0" w:color="auto"/>
            <w:left w:val="none" w:sz="0" w:space="0" w:color="auto"/>
            <w:bottom w:val="none" w:sz="0" w:space="0" w:color="auto"/>
            <w:right w:val="none" w:sz="0" w:space="0" w:color="auto"/>
          </w:divBdr>
        </w:div>
        <w:div w:id="870875018">
          <w:marLeft w:val="640"/>
          <w:marRight w:val="0"/>
          <w:marTop w:val="0"/>
          <w:marBottom w:val="0"/>
          <w:divBdr>
            <w:top w:val="none" w:sz="0" w:space="0" w:color="auto"/>
            <w:left w:val="none" w:sz="0" w:space="0" w:color="auto"/>
            <w:bottom w:val="none" w:sz="0" w:space="0" w:color="auto"/>
            <w:right w:val="none" w:sz="0" w:space="0" w:color="auto"/>
          </w:divBdr>
        </w:div>
        <w:div w:id="1567063596">
          <w:marLeft w:val="640"/>
          <w:marRight w:val="0"/>
          <w:marTop w:val="0"/>
          <w:marBottom w:val="0"/>
          <w:divBdr>
            <w:top w:val="none" w:sz="0" w:space="0" w:color="auto"/>
            <w:left w:val="none" w:sz="0" w:space="0" w:color="auto"/>
            <w:bottom w:val="none" w:sz="0" w:space="0" w:color="auto"/>
            <w:right w:val="none" w:sz="0" w:space="0" w:color="auto"/>
          </w:divBdr>
        </w:div>
        <w:div w:id="677344551">
          <w:marLeft w:val="640"/>
          <w:marRight w:val="0"/>
          <w:marTop w:val="0"/>
          <w:marBottom w:val="0"/>
          <w:divBdr>
            <w:top w:val="none" w:sz="0" w:space="0" w:color="auto"/>
            <w:left w:val="none" w:sz="0" w:space="0" w:color="auto"/>
            <w:bottom w:val="none" w:sz="0" w:space="0" w:color="auto"/>
            <w:right w:val="none" w:sz="0" w:space="0" w:color="auto"/>
          </w:divBdr>
        </w:div>
        <w:div w:id="1275867813">
          <w:marLeft w:val="640"/>
          <w:marRight w:val="0"/>
          <w:marTop w:val="0"/>
          <w:marBottom w:val="0"/>
          <w:divBdr>
            <w:top w:val="none" w:sz="0" w:space="0" w:color="auto"/>
            <w:left w:val="none" w:sz="0" w:space="0" w:color="auto"/>
            <w:bottom w:val="none" w:sz="0" w:space="0" w:color="auto"/>
            <w:right w:val="none" w:sz="0" w:space="0" w:color="auto"/>
          </w:divBdr>
        </w:div>
        <w:div w:id="586232816">
          <w:marLeft w:val="640"/>
          <w:marRight w:val="0"/>
          <w:marTop w:val="0"/>
          <w:marBottom w:val="0"/>
          <w:divBdr>
            <w:top w:val="none" w:sz="0" w:space="0" w:color="auto"/>
            <w:left w:val="none" w:sz="0" w:space="0" w:color="auto"/>
            <w:bottom w:val="none" w:sz="0" w:space="0" w:color="auto"/>
            <w:right w:val="none" w:sz="0" w:space="0" w:color="auto"/>
          </w:divBdr>
        </w:div>
      </w:divsChild>
    </w:div>
    <w:div w:id="2119985761">
      <w:bodyDiv w:val="1"/>
      <w:marLeft w:val="0"/>
      <w:marRight w:val="0"/>
      <w:marTop w:val="0"/>
      <w:marBottom w:val="0"/>
      <w:divBdr>
        <w:top w:val="none" w:sz="0" w:space="0" w:color="auto"/>
        <w:left w:val="none" w:sz="0" w:space="0" w:color="auto"/>
        <w:bottom w:val="none" w:sz="0" w:space="0" w:color="auto"/>
        <w:right w:val="none" w:sz="0" w:space="0" w:color="auto"/>
      </w:divBdr>
      <w:divsChild>
        <w:div w:id="2015524395">
          <w:marLeft w:val="640"/>
          <w:marRight w:val="0"/>
          <w:marTop w:val="0"/>
          <w:marBottom w:val="0"/>
          <w:divBdr>
            <w:top w:val="none" w:sz="0" w:space="0" w:color="auto"/>
            <w:left w:val="none" w:sz="0" w:space="0" w:color="auto"/>
            <w:bottom w:val="none" w:sz="0" w:space="0" w:color="auto"/>
            <w:right w:val="none" w:sz="0" w:space="0" w:color="auto"/>
          </w:divBdr>
        </w:div>
        <w:div w:id="364447438">
          <w:marLeft w:val="640"/>
          <w:marRight w:val="0"/>
          <w:marTop w:val="0"/>
          <w:marBottom w:val="0"/>
          <w:divBdr>
            <w:top w:val="none" w:sz="0" w:space="0" w:color="auto"/>
            <w:left w:val="none" w:sz="0" w:space="0" w:color="auto"/>
            <w:bottom w:val="none" w:sz="0" w:space="0" w:color="auto"/>
            <w:right w:val="none" w:sz="0" w:space="0" w:color="auto"/>
          </w:divBdr>
        </w:div>
        <w:div w:id="1914045716">
          <w:marLeft w:val="640"/>
          <w:marRight w:val="0"/>
          <w:marTop w:val="0"/>
          <w:marBottom w:val="0"/>
          <w:divBdr>
            <w:top w:val="none" w:sz="0" w:space="0" w:color="auto"/>
            <w:left w:val="none" w:sz="0" w:space="0" w:color="auto"/>
            <w:bottom w:val="none" w:sz="0" w:space="0" w:color="auto"/>
            <w:right w:val="none" w:sz="0" w:space="0" w:color="auto"/>
          </w:divBdr>
        </w:div>
        <w:div w:id="1225412956">
          <w:marLeft w:val="640"/>
          <w:marRight w:val="0"/>
          <w:marTop w:val="0"/>
          <w:marBottom w:val="0"/>
          <w:divBdr>
            <w:top w:val="none" w:sz="0" w:space="0" w:color="auto"/>
            <w:left w:val="none" w:sz="0" w:space="0" w:color="auto"/>
            <w:bottom w:val="none" w:sz="0" w:space="0" w:color="auto"/>
            <w:right w:val="none" w:sz="0" w:space="0" w:color="auto"/>
          </w:divBdr>
        </w:div>
        <w:div w:id="784613026">
          <w:marLeft w:val="640"/>
          <w:marRight w:val="0"/>
          <w:marTop w:val="0"/>
          <w:marBottom w:val="0"/>
          <w:divBdr>
            <w:top w:val="none" w:sz="0" w:space="0" w:color="auto"/>
            <w:left w:val="none" w:sz="0" w:space="0" w:color="auto"/>
            <w:bottom w:val="none" w:sz="0" w:space="0" w:color="auto"/>
            <w:right w:val="none" w:sz="0" w:space="0" w:color="auto"/>
          </w:divBdr>
        </w:div>
        <w:div w:id="779567848">
          <w:marLeft w:val="640"/>
          <w:marRight w:val="0"/>
          <w:marTop w:val="0"/>
          <w:marBottom w:val="0"/>
          <w:divBdr>
            <w:top w:val="none" w:sz="0" w:space="0" w:color="auto"/>
            <w:left w:val="none" w:sz="0" w:space="0" w:color="auto"/>
            <w:bottom w:val="none" w:sz="0" w:space="0" w:color="auto"/>
            <w:right w:val="none" w:sz="0" w:space="0" w:color="auto"/>
          </w:divBdr>
        </w:div>
        <w:div w:id="742944906">
          <w:marLeft w:val="640"/>
          <w:marRight w:val="0"/>
          <w:marTop w:val="0"/>
          <w:marBottom w:val="0"/>
          <w:divBdr>
            <w:top w:val="none" w:sz="0" w:space="0" w:color="auto"/>
            <w:left w:val="none" w:sz="0" w:space="0" w:color="auto"/>
            <w:bottom w:val="none" w:sz="0" w:space="0" w:color="auto"/>
            <w:right w:val="none" w:sz="0" w:space="0" w:color="auto"/>
          </w:divBdr>
        </w:div>
        <w:div w:id="1515459693">
          <w:marLeft w:val="640"/>
          <w:marRight w:val="0"/>
          <w:marTop w:val="0"/>
          <w:marBottom w:val="0"/>
          <w:divBdr>
            <w:top w:val="none" w:sz="0" w:space="0" w:color="auto"/>
            <w:left w:val="none" w:sz="0" w:space="0" w:color="auto"/>
            <w:bottom w:val="none" w:sz="0" w:space="0" w:color="auto"/>
            <w:right w:val="none" w:sz="0" w:space="0" w:color="auto"/>
          </w:divBdr>
        </w:div>
        <w:div w:id="673149352">
          <w:marLeft w:val="640"/>
          <w:marRight w:val="0"/>
          <w:marTop w:val="0"/>
          <w:marBottom w:val="0"/>
          <w:divBdr>
            <w:top w:val="none" w:sz="0" w:space="0" w:color="auto"/>
            <w:left w:val="none" w:sz="0" w:space="0" w:color="auto"/>
            <w:bottom w:val="none" w:sz="0" w:space="0" w:color="auto"/>
            <w:right w:val="none" w:sz="0" w:space="0" w:color="auto"/>
          </w:divBdr>
        </w:div>
        <w:div w:id="362873077">
          <w:marLeft w:val="640"/>
          <w:marRight w:val="0"/>
          <w:marTop w:val="0"/>
          <w:marBottom w:val="0"/>
          <w:divBdr>
            <w:top w:val="none" w:sz="0" w:space="0" w:color="auto"/>
            <w:left w:val="none" w:sz="0" w:space="0" w:color="auto"/>
            <w:bottom w:val="none" w:sz="0" w:space="0" w:color="auto"/>
            <w:right w:val="none" w:sz="0" w:space="0" w:color="auto"/>
          </w:divBdr>
        </w:div>
        <w:div w:id="362560732">
          <w:marLeft w:val="640"/>
          <w:marRight w:val="0"/>
          <w:marTop w:val="0"/>
          <w:marBottom w:val="0"/>
          <w:divBdr>
            <w:top w:val="none" w:sz="0" w:space="0" w:color="auto"/>
            <w:left w:val="none" w:sz="0" w:space="0" w:color="auto"/>
            <w:bottom w:val="none" w:sz="0" w:space="0" w:color="auto"/>
            <w:right w:val="none" w:sz="0" w:space="0" w:color="auto"/>
          </w:divBdr>
        </w:div>
        <w:div w:id="1735927679">
          <w:marLeft w:val="640"/>
          <w:marRight w:val="0"/>
          <w:marTop w:val="0"/>
          <w:marBottom w:val="0"/>
          <w:divBdr>
            <w:top w:val="none" w:sz="0" w:space="0" w:color="auto"/>
            <w:left w:val="none" w:sz="0" w:space="0" w:color="auto"/>
            <w:bottom w:val="none" w:sz="0" w:space="0" w:color="auto"/>
            <w:right w:val="none" w:sz="0" w:space="0" w:color="auto"/>
          </w:divBdr>
        </w:div>
        <w:div w:id="237713986">
          <w:marLeft w:val="640"/>
          <w:marRight w:val="0"/>
          <w:marTop w:val="0"/>
          <w:marBottom w:val="0"/>
          <w:divBdr>
            <w:top w:val="none" w:sz="0" w:space="0" w:color="auto"/>
            <w:left w:val="none" w:sz="0" w:space="0" w:color="auto"/>
            <w:bottom w:val="none" w:sz="0" w:space="0" w:color="auto"/>
            <w:right w:val="none" w:sz="0" w:space="0" w:color="auto"/>
          </w:divBdr>
        </w:div>
        <w:div w:id="2052806868">
          <w:marLeft w:val="640"/>
          <w:marRight w:val="0"/>
          <w:marTop w:val="0"/>
          <w:marBottom w:val="0"/>
          <w:divBdr>
            <w:top w:val="none" w:sz="0" w:space="0" w:color="auto"/>
            <w:left w:val="none" w:sz="0" w:space="0" w:color="auto"/>
            <w:bottom w:val="none" w:sz="0" w:space="0" w:color="auto"/>
            <w:right w:val="none" w:sz="0" w:space="0" w:color="auto"/>
          </w:divBdr>
        </w:div>
        <w:div w:id="125732652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Общие"/>
          <w:gallery w:val="placeholder"/>
        </w:category>
        <w:types>
          <w:type w:val="bbPlcHdr"/>
        </w:types>
        <w:behaviors>
          <w:behavior w:val="content"/>
        </w:behaviors>
        <w:guid w:val="{C1551773-9716-6242-B871-BFBA75CD94BA}"/>
      </w:docPartPr>
      <w:docPartBody>
        <w:p w:rsidR="009B3C0A" w:rsidRDefault="00267E08">
          <w:r w:rsidRPr="00E02D43">
            <w:rPr>
              <w:rStyle w:val="a3"/>
            </w:rPr>
            <w:t>Место для ввода текста.</w:t>
          </w:r>
        </w:p>
      </w:docPartBody>
    </w:docPart>
    <w:docPart>
      <w:docPartPr>
        <w:name w:val="CDD417735750A049B2FA2D1488E6F932"/>
        <w:category>
          <w:name w:val="Общие"/>
          <w:gallery w:val="placeholder"/>
        </w:category>
        <w:types>
          <w:type w:val="bbPlcHdr"/>
        </w:types>
        <w:behaviors>
          <w:behavior w:val="content"/>
        </w:behaviors>
        <w:guid w:val="{196498DC-9D30-8C40-A99D-E932F558986A}"/>
      </w:docPartPr>
      <w:docPartBody>
        <w:p w:rsidR="009B3C0A" w:rsidRDefault="00267E08" w:rsidP="00267E08">
          <w:pPr>
            <w:pStyle w:val="CDD417735750A049B2FA2D1488E6F932"/>
          </w:pPr>
          <w:r w:rsidRPr="00E02D43">
            <w:rPr>
              <w:rStyle w:val="a3"/>
            </w:rPr>
            <w:t>Место для ввода текста.</w:t>
          </w:r>
        </w:p>
      </w:docPartBody>
    </w:docPart>
    <w:docPart>
      <w:docPartPr>
        <w:name w:val="292C924E76FBF249BC7C2ACF4665A0BB"/>
        <w:category>
          <w:name w:val="Общие"/>
          <w:gallery w:val="placeholder"/>
        </w:category>
        <w:types>
          <w:type w:val="bbPlcHdr"/>
        </w:types>
        <w:behaviors>
          <w:behavior w:val="content"/>
        </w:behaviors>
        <w:guid w:val="{C67700AC-1F02-2644-ABF3-AB06DE79CD1E}"/>
      </w:docPartPr>
      <w:docPartBody>
        <w:p w:rsidR="009B3C0A" w:rsidRDefault="00267E08" w:rsidP="00267E08">
          <w:pPr>
            <w:pStyle w:val="292C924E76FBF249BC7C2ACF4665A0BB"/>
          </w:pPr>
          <w:r w:rsidRPr="00E02D43">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08"/>
    <w:rsid w:val="001249EF"/>
    <w:rsid w:val="00267E08"/>
    <w:rsid w:val="00486846"/>
    <w:rsid w:val="006E5DEF"/>
    <w:rsid w:val="007A1ED8"/>
    <w:rsid w:val="0090580E"/>
    <w:rsid w:val="009B3C0A"/>
    <w:rsid w:val="00CD0AD7"/>
    <w:rsid w:val="00F71B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67E08"/>
    <w:rPr>
      <w:color w:val="666666"/>
    </w:rPr>
  </w:style>
  <w:style w:type="paragraph" w:customStyle="1" w:styleId="CDD417735750A049B2FA2D1488E6F932">
    <w:name w:val="CDD417735750A049B2FA2D1488E6F932"/>
    <w:rsid w:val="00267E08"/>
  </w:style>
  <w:style w:type="paragraph" w:customStyle="1" w:styleId="292C924E76FBF249BC7C2ACF4665A0BB">
    <w:name w:val="292C924E76FBF249BC7C2ACF4665A0BB"/>
    <w:rsid w:val="00267E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0F235B-3DEF-7A42-9446-D1005D1A14FD}">
  <we:reference id="wa104382081" version="1.55.1.0" store="en-US" storeType="OMEX"/>
  <we:alternateReferences>
    <we:reference id="wa104382081" version="1.55.1.0" store="en-US" storeType="OMEX"/>
  </we:alternateReferences>
  <we:properties>
    <we:property name="MENDELEY_CITATIONS" value="[{&quot;citationID&quot;:&quot;MENDELEY_CITATION_af305988-75cb-4f35-8b51-0824840ecb00&quot;,&quot;properties&quot;:{&quot;noteIndex&quot;:0},&quot;isEdited&quot;:false,&quot;manualOverride&quot;:{&quot;isManuallyOverridden&quot;:false,&quot;citeprocText&quot;:&quot;[1–3]&quot;,&quot;manualOverrideText&quot;:&quot;&quot;},&quot;citationTag&quot;:&quot;MENDELEY_CITATION_v3_eyJjaXRhdGlvbklEIjoiTUVOREVMRVlfQ0lUQVRJT05fYWYzMDU5ODgtNzVjYi00ZjM1LThiNTEtMDgyNDg0MGVjYjAwIiwicHJvcGVydGllcyI6eyJub3RlSW5kZXgiOjB9LCJpc0VkaXRlZCI6ZmFsc2UsIm1hbnVhbE92ZXJyaWRlIjp7ImlzTWFudWFsbHlPdmVycmlkZGVuIjpmYWxzZSwiY2l0ZXByb2NUZXh0IjoiWzHigJMzXSIsIm1hbnVhbE92ZXJyaWRlVGV4dCI6IiJ9LCJjaXRhdGlvbkl0ZW1zIjpbeyJpZCI6IjE4ZTU3ZTYyLTNhZTUtMzFkZS1hNmRkLTE2M2QxNTdhMmJiZiIsIml0ZW1EYXRhIjp7InR5cGUiOiJhcnRpY2xlLWpvdXJuYWwiLCJpZCI6IjE4ZTU3ZTYyLTNhZTUtMzFkZS1hNmRkLTE2M2QxNTdhMmJiZiIsInRpdGxlIjoiVGl0YW5pdW0gYWxsb3lzIGZvciBiaW9tZWRpY2FsIGFwcGxpY2F0aW9ucyIsImF1dGhvciI6W3siZmFtaWx5IjoiUmFjayIsImdpdmVuIjoiSC5KLiIsInBhcnNlLW5hbWVzIjpmYWxzZSwiZHJvcHBpbmctcGFydGljbGUiOiIiLCJub24tZHJvcHBpbmctcGFydGljbGUiOiIifSx7ImZhbWlseSI6IlFhemkiLCJnaXZlbiI6IkouSS4iLCJwYXJzZS1uYW1lcyI6ZmFsc2UsImRyb3BwaW5nLXBhcnRpY2xlIjoiIiwibm9uLWRyb3BwaW5nLXBhcnRpY2xlIjoiIn1dLCJjb250YWluZXItdGl0bGUiOiJNYXRlcmlhbHMgU2NpZW5jZSBhbmQgRW5naW5lZXJpbmc6IEMiLCJET0kiOiIxMC4xMDE2L2oubXNlYy4yMDA1LjA4LjAzMiIsIklTU04iOiIwOTI4NDkzMSIsIlVSTCI6Imh0dHA6Ly9saW5raW5naHViLmVsc2V2aWVyLmNvbS9yZXRyaWV2ZS9waWkvUzA5Mjg0OTMxMDUwMDIyMzciLCJpc3N1ZWQiOnsiZGF0ZS1wYXJ0cyI6W1syMDA2LDldXX0sInBhZ2UiOiIxMjY5LTEyNzciLCJpc3N1ZSI6IjgiLCJ2b2x1bWUiOiIyNiIsImNvbnRhaW5lci10aXRsZS1zaG9ydCI6IiJ9LCJpc1RlbXBvcmFyeSI6ZmFsc2V9LHsiaWQiOiI1YzUyOTVmOS1jNGQ4LTM5MWItYTU3Yi0zZGEzZGRmMTUxZGQiLCJpdGVtRGF0YSI6eyJ0eXBlIjoiYXJ0aWNsZS1qb3VybmFsIiwiaWQiOiI1YzUyOTVmOS1jNGQ4LTM5MWItYTU3Yi0zZGEzZGRmMTUxZGQiLCJ0aXRsZSI6Ik1lY2hhbmljYWwgcHJvcGVydGllcyBvZiBiaW9tZWRpY2FsIHRpdGFuaXVtIGFsbG95cyIsImF1dGhvciI6W3siZmFtaWx5IjoiTmlpbm9taSIsImdpdmVuIjoiTWl0c3VvIiwicGFyc2UtbmFtZXMiOmZhbHNlLCJkcm9wcGluZy1wYXJ0aWNsZSI6IiIsIm5vbi1kcm9wcGluZy1wYXJ0aWNsZSI6IiJ9XSwiY29udGFpbmVyLXRpdGxlIjoiTWF0ZXJpYWxzIFNjaWVuY2UgYW5kIEVuZ2luZWVyaW5nOiBBIiwiYWNjZXNzZWQiOnsiZGF0ZS1wYXJ0cyI6W1syMDE0LDEyLDE5XV19LCJET0kiOiIxMC4xMDE2L1MwOTIxLTUwOTMoOTcpMDA4MDYtWCIsIklTU04iOiIwOTIxNTA5MyIsIlVSTCI6Imh0dHA6Ly9saW5raW5naHViLmVsc2V2aWVyLmNvbS9yZXRyaWV2ZS9waWkvUzA5MjE1MDkzOTcwMDgwNlgiLCJpc3N1ZWQiOnsiZGF0ZS1wYXJ0cyI6W1sxOTk4LDNdXX0sInBhZ2UiOiIyMzEtMjM2IiwiaXNzdWUiOiIxLTIiLCJ2b2x1bWUiOiIyNDMiLCJjb250YWluZXItdGl0bGUtc2hvcnQiOiIifSwiaXNUZW1wb3JhcnkiOmZhbHNlfSx7ImlkIjoiNWNiOTgwNDctMDdkNS0zODlhLTg2YzMtNTA0Nzc3MjE0ZmEyIiwiaXRlbURhdGEiOnsidHlwZSI6ImFydGljbGUtam91cm5hbCIsImlkIjoiNWNiOTgwNDctMDdkNS0zODlhLTg2YzMtNTA0Nzc3MjE0ZmEyIiwidGl0bGUiOiJEZXZlbG9wbWVudCBvZiBuZXcgbWV0YWxsaWMgYWxsb3lzIGZvciBiaW9tZWRpY2FsIGFwcGxpY2F0aW9ucyIsImF1dGhvciI6W3siZmFtaWx5IjoiTmlpbm9taSIsImdpdmVuIjoiTWl0c3VvIiwicGFyc2UtbmFtZXMiOmZhbHNlLCJkcm9wcGluZy1wYXJ0aWNsZSI6IiIsIm5vbi1kcm9wcGluZy1wYXJ0aWNsZSI6IiJ9LHsiZmFtaWx5IjoiTmFrYWkiLCJnaXZlbiI6Ik1hc2Fha2kiLCJwYXJzZS1uYW1lcyI6ZmFsc2UsImRyb3BwaW5nLXBhcnRpY2xlIjoiIiwibm9uLWRyb3BwaW5nLXBhcnRpY2xlIjoiIn0seyJmYW1pbHkiOiJIaWVkYSIsImdpdmVuIjoiSnVua28iLCJwYXJzZS1uYW1lcyI6ZmFsc2UsImRyb3BwaW5nLXBhcnRpY2xlIjoiIiwibm9uLWRyb3BwaW5nLXBhcnRpY2xlIjoiIn1dLCJjb250YWluZXItdGl0bGUiOiJBY3RhIEJpb21hdGVyaWFsaWEiLCJjb250YWluZXItdGl0bGUtc2hvcnQiOiJBY3RhIEJpb21hdGVyIiwiRE9JIjoiMTAuMTAxNi9KLkFDVEJJTy4yMDEyLjA2LjAzNyIsIklTU04iOiIxNzQyLTcwNjEiLCJQTUlEIjoiMjI3NjU5NjEiLCJpc3N1ZWQiOnsiZGF0ZS1wYXJ0cyI6W1syMDEyLDExXV19LCJwYWdlIjoiMzg4OC0zOTAzIiwiYWJzdHJhY3QiOiJOZXcgbG93IG1vZHVsdXMgzrIgLXR5cGUgdGl0YW5pdW0gYWxsb3lzIGZvciBiaW9tZWRpY2FsIGFwcGxpY2F0aW9ucyBhcmUgc3RpbGwgY3VycmVudGx5IGJlaW5nIGRldmVsb3BlZC4gU3Ryb25nIGFuZCBlbmR1cmluZyDOsiAtdHlwZSB0aXRhbml1bSBhbGxveSB3aXRoIGEgbG93IFlvdW5nJ3MgbW9kdWx1cyBhcmUgYmVpbmcgaW52ZXN0aWdhdGVkLiBBIGxvdyBtb2R1bHVzIGhhcyBiZWVuIHByb3ZlZCB0byBiZSBlZmZlY3RpdmUgaW4gaW5oaWJpdGluZyBib25lIGF0cm9waHksIGxlYWRpbmcgdG8gZ29vZCBib25lIHJlbW9kZWxpbmcgaW4gYSBib25lIGZyYWN0dXJlIG1vZGVsIGluIHRoZSByYWJiaXQgdGliaWEuIFZlcnkgcmVjZW50bHkgzrIgLXR5cGUgdGl0YW5pdW0gYWxsb3lzIHdpdGggYSBzZWxmLXR1bmFibGUgbW9kdWx1cyBoYXZlIGJlZW4gcHJvcG9zZWQgZm9yIHRoZSBjb25zdHJ1Y3Rpb24gb2YgcmVtb3ZhYmxlIGltcGxhbnRzLiBOaWNrZWwtZnJlZSBsb3cgbW9kdWx1cyBiLXR5cGUgdGl0YW5pdW0gYWxsb3lzIHNob3dpbmcgc2hhcGUgbWVtb3J5IGFuZCBzdXBlciBlbGFzdGljIGJlaGF2aW9yIGFyZSBhbHNvIGN1cnJlbnRseSBiZWluZyBkZXZlbG9wZWQuIE5pY2tlbC1mcmVlIHN0YWlubGVzcyBzdGVlbCBhbmQgY29iYWx0LWNocm9taXVtIGFsbG95cyBmb3IgYmlvbWVkaWNhbCBhcHBsaWNhdGlvbnMgYXJlIHJlY2VpdmluZyBhdHRlbnRpb24gYXMgd2VsbC4gTmV3bHkgZGV2ZWxvcGVkIHppcmNvbml1bS1iYXNlZCBhbGxveXMgZm9yIGJpb21lZGljYWwgYXBwbGljYXRpb25zIGFyZSBwcm92aW5nIHZlcnkgaW50ZXJlc3RpbmcuIE1hZ25lc2l1bS1iYXNlZCBvciBpcm9uLWJhc2VkIGJpb2RlZ3JhZGFibGUgYmlvbWF0ZXJpYWxzIGFyZSB1bmRlciBkZXZlbG9wbWVudC4gRnVydGhlciwgdGFudGFsdW0sIGFuZCBuaW9iaXVtIGFuZCBpdHMgYWxsb3lzIGFyZSBiZWluZyBpbnZlc3RpZ2F0ZWQgZm9yIGJpb21lZGljYWwgYXBwbGljYXRpb25zLiBUaGUgZGV2ZWxvcG1lbnQgb2YgbmV3IG1ldGFsbGljIGFsbG95cyBmb3IgYmlvbWVkaWNhbCBhcHBsaWNhdGlvbnMgaXMgZGVzY3JpYmVkIGluIHRoaXMgcGFwZXIuIMKpIDIwMTIgQWN0YSBNYXRlcmlhbGlhIEluYy4iLCJwdWJsaXNoZXIiOiJFbHNldmllciIsImlzc3VlIjoiMTEiLCJ2b2x1bWUiOiI4In0sImlzVGVtcG9yYXJ5IjpmYWxzZX1dfQ==&quot;,&quot;citationItems&quot;:[{&quot;id&quot;:&quot;18e57e62-3ae5-31de-a6dd-163d157a2bbf&quot;,&quot;itemData&quot;:{&quot;type&quot;:&quot;article-journal&quot;,&quot;id&quot;:&quot;18e57e62-3ae5-31de-a6dd-163d157a2bbf&quot;,&quot;title&quot;:&quot;Titanium alloys for biomedical applications&quot;,&quot;author&quot;:[{&quot;family&quot;:&quot;Rack&quot;,&quot;given&quot;:&quot;H.J.&quot;,&quot;parse-names&quot;:false,&quot;dropping-particle&quot;:&quot;&quot;,&quot;non-dropping-particle&quot;:&quot;&quot;},{&quot;family&quot;:&quot;Qazi&quot;,&quot;given&quot;:&quot;J.I.&quot;,&quot;parse-names&quot;:false,&quot;dropping-particle&quot;:&quot;&quot;,&quot;non-dropping-particle&quot;:&quot;&quot;}],&quot;container-title&quot;:&quot;Materials Science and Engineering: C&quot;,&quot;DOI&quot;:&quot;10.1016/j.msec.2005.08.032&quot;,&quot;ISSN&quot;:&quot;09284931&quot;,&quot;URL&quot;:&quot;http://linkinghub.elsevier.com/retrieve/pii/S0928493105002237&quot;,&quot;issued&quot;:{&quot;date-parts&quot;:[[2006,9]]},&quot;page&quot;:&quot;1269-1277&quot;,&quot;issue&quot;:&quot;8&quot;,&quot;volume&quot;:&quot;26&quot;,&quot;container-title-short&quot;:&quot;&quot;},&quot;isTemporary&quot;:false},{&quot;id&quot;:&quot;5c5295f9-c4d8-391b-a57b-3da3ddf151dd&quot;,&quot;itemData&quot;:{&quot;type&quot;:&quot;article-journal&quot;,&quot;id&quot;:&quot;5c5295f9-c4d8-391b-a57b-3da3ddf151dd&quot;,&quot;title&quot;:&quot;Mechanical properties of biomedical titanium alloys&quot;,&quot;author&quot;:[{&quot;family&quot;:&quot;Niinomi&quot;,&quot;given&quot;:&quot;Mitsuo&quot;,&quot;parse-names&quot;:false,&quot;dropping-particle&quot;:&quot;&quot;,&quot;non-dropping-particle&quot;:&quot;&quot;}],&quot;container-title&quot;:&quot;Materials Science and Engineering: A&quot;,&quot;accessed&quot;:{&quot;date-parts&quot;:[[2014,12,19]]},&quot;DOI&quot;:&quot;10.1016/S0921-5093(97)00806-X&quot;,&quot;ISSN&quot;:&quot;09215093&quot;,&quot;URL&quot;:&quot;http://linkinghub.elsevier.com/retrieve/pii/S092150939700806X&quot;,&quot;issued&quot;:{&quot;date-parts&quot;:[[1998,3]]},&quot;page&quot;:&quot;231-236&quot;,&quot;issue&quot;:&quot;1-2&quot;,&quot;volume&quot;:&quot;243&quot;,&quot;container-title-short&quot;:&quot;&quot;},&quot;isTemporary&quot;:false},{&quot;id&quot;:&quot;5cb98047-07d5-389a-86c3-504777214fa2&quot;,&quot;itemData&quot;:{&quot;type&quot;:&quot;article-journal&quot;,&quot;id&quot;:&quot;5cb98047-07d5-389a-86c3-504777214fa2&quot;,&quot;title&quot;:&quot;Development of new metallic alloys for biomedical applications&quot;,&quot;author&quot;:[{&quot;family&quot;:&quot;Niinomi&quot;,&quot;given&quot;:&quot;Mitsuo&quot;,&quot;parse-names&quot;:false,&quot;dropping-particle&quot;:&quot;&quot;,&quot;non-dropping-particle&quot;:&quot;&quot;},{&quot;family&quot;:&quot;Nakai&quot;,&quot;given&quot;:&quot;Masaaki&quot;,&quot;parse-names&quot;:false,&quot;dropping-particle&quot;:&quot;&quot;,&quot;non-dropping-particle&quot;:&quot;&quot;},{&quot;family&quot;:&quot;Hieda&quot;,&quot;given&quot;:&quot;Junko&quot;,&quot;parse-names&quot;:false,&quot;dropping-particle&quot;:&quot;&quot;,&quot;non-dropping-particle&quot;:&quot;&quot;}],&quot;container-title&quot;:&quot;Acta Biomaterialia&quot;,&quot;container-title-short&quot;:&quot;Acta Biomater&quot;,&quot;DOI&quot;:&quot;10.1016/J.ACTBIO.2012.06.037&quot;,&quot;ISSN&quot;:&quot;1742-7061&quot;,&quot;PMID&quot;:&quot;22765961&quot;,&quot;issued&quot;:{&quot;date-parts&quot;:[[2012,11]]},&quot;page&quot;:&quot;3888-3903&quot;,&quot;abstract&quot;:&quot;New low modulus β -type titanium alloys for biomedical applications are still currently being developed. Strong and enduring β -type titanium alloy with a low Young's modulus are being investigated. A low modulus has been proved to be effective in inhibiting bone atrophy, leading to good bone remodeling in a bone fracture model in the rabbit tibia. Very recently β -type titanium alloys with a self-tunable modulus have been proposed for the construction of removable implants. Nickel-free low modulus b-type titanium alloys showing shape memory and super elastic behavior are also currently being developed. Nickel-free stainless steel and cobalt-chromium alloys for biomedical applications are receiving attention as well. Newly developed zirconium-based alloys for biomedical applications are proving very interesting. Magnesium-based or iron-based biodegradable biomaterials are under development. Further, tantalum, and niobium and its alloys are being investigated for biomedical applications. The development of new metallic alloys for biomedical applications is described in this paper. © 2012 Acta Materialia Inc.&quot;,&quot;publisher&quot;:&quot;Elsevier&quot;,&quot;issue&quot;:&quot;11&quot;,&quot;volume&quot;:&quot;8&quot;},&quot;isTemporary&quot;:false}]},{&quot;citationID&quot;:&quot;MENDELEY_CITATION_6f599a4d-8243-42ca-a425-1bc7aa45a22b&quot;,&quot;properties&quot;:{&quot;noteIndex&quot;:0},&quot;isEdited&quot;:false,&quot;manualOverride&quot;:{&quot;isManuallyOverridden&quot;:false,&quot;citeprocText&quot;:&quot;[4,5]&quot;,&quot;manualOverrideText&quot;:&quot;&quot;},&quot;citationItems&quot;:[{&quot;id&quot;:&quot;ac15c911-1bbd-3489-b6f6-2b34d7cd2899&quot;,&quot;itemData&quot;:{&quot;type&quot;:&quot;article-journal&quot;,&quot;id&quot;:&quot;ac15c911-1bbd-3489-b6f6-2b34d7cd2899&quot;,&quot;title&quot;:&quot;Reduced toxicity and superior cellular response of preosteoblasts to Ti‐6Al‐7Nb alloy and comparison with Ti‐6Al‐4V&quot;,&quot;author&quot;:[{&quot;family&quot;:&quot;Challa&quot;,&quot;given&quot;:&quot;V. S. A.&quot;,&quot;parse-names&quot;:false,&quot;dropping-particle&quot;:&quot;&quot;,&quot;non-dropping-particle&quot;:&quot;&quot;},{&quot;family&quot;:&quot;Mali&quot;,&quot;given&quot;:&quot;S.&quot;,&quot;parse-names&quot;:false,&quot;dropping-particle&quot;:&quot;&quot;,&quot;non-dropping-particle&quot;:&quot;&quot;},{&quot;family&quot;:&quot;Misra&quot;,&quot;given&quot;:&quot;R. D. K.&quot;,&quot;parse-names&quot;:false,&quot;dropping-particle&quot;:&quot;&quot;,&quot;non-dropping-particle&quot;:&quot;&quot;}],&quot;container-title&quot;:&quot;Journal of Biomedical Materials Research Part A&quot;,&quot;container-title-short&quot;:&quot;J Biomed Mater Res A&quot;,&quot;DOI&quot;:&quot;10.1002/jbm.a.34492&quot;,&quot;ISSN&quot;:&quot;1549-3296&quot;,&quot;URL&quot;:&quot;https://onlinelibrary.wiley.com/doi/10.1002/jbm.a.34492&quot;,&quot;issued&quot;:{&quot;date-parts&quot;:[[2013,7,24]]},&quot;page&quot;:&quot;2083-2089&quot;,&quot;abstract&quot;:&quot;There are serious concerns on the toxicity of vanadium in Ti‐6Al‐4V alloy. In this regard, we describe the biological footprint of Ti‐6Al‐4V and compare with a viable alternate Ti‐6Al‐7Nb alloy, in terms of novel experimentation pertaining to cellular activity that include qualitative and quantitative analysis of Feret's diameter of cells, area, and perimeter, and proteins—actin, vinculin, and fibronectin. Interestingly, Ti‐6Al‐7Nb was characterized by superior cell attachment, proliferation, viability, morphology, and spread, which were significantly different from Ti‐6Al‐4V alloy. Additionally, immunofluorescence studies demonstrated stronger vinculin signals associated with actin stress fibers in the outer regions of the cells and cellular extensions in Ti‐6Al‐7Nb alloy. These striking observations suggest enhanced cell–substrate interaction and activity on the surface of niobium‐containing titanium alloy. The significant differences in the cellular response between the two alloys clearly point to the determining role of alloying element (Nb versus V) in a conclusive manner. Based on this study, next generation of titanium alloys is proposed to focus on niobium‐containing alloy. © 2013 Wiley Periodicals, Inc. J Biomed Mater Res Part A, 2013.&quot;,&quot;issue&quot;:&quot;7&quot;,&quot;volume&quot;:&quot;101A&quot;},&quot;isTemporary&quot;:false},{&quot;id&quot;:&quot;8944124b-1fa1-3e53-aa91-dc759151835b&quot;,&quot;itemData&quot;:{&quot;type&quot;:&quot;article-journal&quot;,&quot;id&quot;:&quot;8944124b-1fa1-3e53-aa91-dc759151835b&quot;,&quot;title&quot;:&quot;Comparative Study of Biocompatible Titanium Alloys Containing Non-Toxic Elements for Orthopedic Implants&quot;,&quot;author&quot;:[{&quot;family&quot;:&quot;Azmat&quot;,&quot;given&quot;:&quot;Ambreen&quot;,&quot;parse-names&quot;:false,&quot;dropping-particle&quot;:&quot;&quot;,&quot;non-dropping-particle&quot;:&quot;&quot;},{&quot;family&quot;:&quot;Asrar&quot;,&quot;given&quot;:&quot;Shafaq&quot;,&quot;parse-names&quot;:false,&quot;dropping-particle&quot;:&quot;&quot;,&quot;non-dropping-particle&quot;:&quot;&quot;},{&quot;family&quot;:&quot;Channa&quot;,&quot;given&quot;:&quot;Iftikhar Ahmed&quot;,&quot;parse-names&quot;:false,&quot;dropping-particle&quot;:&quot;&quot;,&quot;non-dropping-particle&quot;:&quot;&quot;},{&quot;family&quot;:&quot;Ashfaq&quot;,&quot;given&quot;:&quot;Jaweria&quot;,&quot;parse-names&quot;:false,&quot;dropping-particle&quot;:&quot;&quot;,&quot;non-dropping-particle&quot;:&quot;&quot;},{&quot;family&quot;:&quot;Ali Chandio&quot;,&quot;given&quot;:&quot;Irfan&quot;,&quot;parse-names&quot;:false,&quot;dropping-particle&quot;:&quot;&quot;,&quot;non-dropping-particle&quot;:&quot;&quot;},{&quot;family&quot;:&quot;Chandio&quot;,&quot;given&quot;:&quot;Ali Dad&quot;,&quot;parse-names&quot;:false,&quot;dropping-particle&quot;:&quot;&quot;,&quot;non-dropping-particle&quot;:&quot;&quot;},{&quot;family&quot;:&quot;Ali Shar&quot;,&quot;given&quot;:&quot;Muhammad&quot;,&quot;parse-names&quot;:false,&quot;dropping-particle&quot;:&quot;&quot;,&quot;non-dropping-particle&quot;:&quot;&quot;},{&quot;family&quot;:&quot;AlSalhi&quot;,&quot;given&quot;:&quot;Mohamad S.&quot;,&quot;parse-names&quot;:false,&quot;dropping-particle&quot;:&quot;&quot;,&quot;non-dropping-particle&quot;:&quot;&quot;},{&quot;family&quot;:&quot;Devanesan&quot;,&quot;given&quot;:&quot;Sandhanasamy&quot;,&quot;parse-names&quot;:false,&quot;dropping-particle&quot;:&quot;&quot;,&quot;non-dropping-particle&quot;:&quot;&quot;}],&quot;container-title&quot;:&quot;Crystals&quot;,&quot;container-title-short&quot;:&quot;Crystals (Basel)&quot;,&quot;DOI&quot;:&quot;10.3390/cryst13030467&quot;,&quot;ISSN&quot;:&quot;2073-4352&quot;,&quot;URL&quot;:&quot;https://www.mdpi.com/2073-4352/13/3/467&quot;,&quot;issued&quot;:{&quot;date-parts&quot;:[[2023,3,9]]},&quot;page&quot;:&quot;467&quot;,&quot;abstract&quot;:&quot;Titanium alloys, particularly Ti6Al4V, are commonly used in biomedical applications. However, the inclusion of aluminum (Al) and vanadium (V) in this alloy can cause cytotoxic effects in the human body, resulting in Alzheimer’s disease and cancer. This study compares the performance of biocompatible alloys containing non-toxic elements, such as tin (Sn) and niobium (Nb), which are considered safe for implantation. Two sets of alloys were selected, Ti5Sn and Ti5Sn5Nb, and their properties were compared to Ti6Al4V. First, the alloys were prepared using a power metallurgical technique. Then, their phase analysis, hardness, wear resistance, strength, and corrosion performance in simulated body fluid (SBF) solution were characterized. Optical microscopy was used to study the microstructure, XRD was used to identify phases, and electrochemical testing was conducted to assess the alloys’ anodic and cathodic characteristics. Nanoindentation techniques were used to analyze surface characteristics, such as elastic modulus, nano hardness, and wear resistance. The results showed the alloys containing Nb and Sn had lower corrosion rates in SBF solution compared to Al-containing alloys. Moreover, Nb-containing alloys exhibited the highest hardness, 72% higher than Al-containing alloys. The corrosion-resistant properties of the alloys containing Nb and Sn were higher than those without Nb or Sn, suggesting they may be ideal for orthopedic implants in humans.&quot;,&quot;issue&quot;:&quot;3&quot;,&quot;volume&quot;:&quot;13&quot;},&quot;isTemporary&quot;:false}],&quot;citationTag&quot;:&quot;MENDELEY_CITATION_v3_eyJjaXRhdGlvbklEIjoiTUVOREVMRVlfQ0lUQVRJT05fNmY1OTlhNGQtODI0My00MmNhLWE0MjUtMWJjN2FhNDVhMjJiIiwicHJvcGVydGllcyI6eyJub3RlSW5kZXgiOjB9LCJpc0VkaXRlZCI6ZmFsc2UsIm1hbnVhbE92ZXJyaWRlIjp7ImlzTWFudWFsbHlPdmVycmlkZGVuIjpmYWxzZSwiY2l0ZXByb2NUZXh0IjoiWzQsNV0iLCJtYW51YWxPdmVycmlkZVRleHQiOiIifSwiY2l0YXRpb25JdGVtcyI6W3siaWQiOiJhYzE1YzkxMS0xYmJkLTM0ODktYjZmNi0yYjM0ZDdjZDI4OTkiLCJpdGVtRGF0YSI6eyJ0eXBlIjoiYXJ0aWNsZS1qb3VybmFsIiwiaWQiOiJhYzE1YzkxMS0xYmJkLTM0ODktYjZmNi0yYjM0ZDdjZDI4OTkiLCJ0aXRsZSI6IlJlZHVjZWQgdG94aWNpdHkgYW5kIHN1cGVyaW9yIGNlbGx1bGFyIHJlc3BvbnNlIG9mIHByZW9zdGVvYmxhc3RzIHRvIFRp4oCQNkFs4oCQN05iIGFsbG95IGFuZCBjb21wYXJpc29uIHdpdGggVGnigJA2QWzigJA0ViIsImF1dGhvciI6W3siZmFtaWx5IjoiQ2hhbGxhIiwiZ2l2ZW4iOiJWLiBTLiBBLiIsInBhcnNlLW5hbWVzIjpmYWxzZSwiZHJvcHBpbmctcGFydGljbGUiOiIiLCJub24tZHJvcHBpbmctcGFydGljbGUiOiIifSx7ImZhbWlseSI6Ik1hbGkiLCJnaXZlbiI6IlMuIiwicGFyc2UtbmFtZXMiOmZhbHNlLCJkcm9wcGluZy1wYXJ0aWNsZSI6IiIsIm5vbi1kcm9wcGluZy1wYXJ0aWNsZSI6IiJ9LHsiZmFtaWx5IjoiTWlzcmEiLCJnaXZlbiI6IlIuIEQuIEsuIiwicGFyc2UtbmFtZXMiOmZhbHNlLCJkcm9wcGluZy1wYXJ0aWNsZSI6IiIsIm5vbi1kcm9wcGluZy1wYXJ0aWNsZSI6IiJ9XSwiY29udGFpbmVyLXRpdGxlIjoiSm91cm5hbCBvZiBCaW9tZWRpY2FsIE1hdGVyaWFscyBSZXNlYXJjaCBQYXJ0IEEiLCJjb250YWluZXItdGl0bGUtc2hvcnQiOiJKIEJpb21lZCBNYXRlciBSZXMgQSIsIkRPSSI6IjEwLjEwMDIvamJtLmEuMzQ0OTIiLCJJU1NOIjoiMTU0OS0zMjk2IiwiVVJMIjoiaHR0cHM6Ly9vbmxpbmVsaWJyYXJ5LndpbGV5LmNvbS9kb2kvMTAuMTAwMi9qYm0uYS4zNDQ5MiIsImlzc3VlZCI6eyJkYXRlLXBhcnRzIjpbWzIwMTMsNywyNF1dfSwicGFnZSI6IjIwODMtMjA4OSIsImFic3RyYWN0IjoiVGhlcmUgYXJlIHNlcmlvdXMgY29uY2VybnMgb24gdGhlIHRveGljaXR5IG9mIHZhbmFkaXVtIGluIFRp4oCQNkFs4oCQNFYgYWxsb3kuIEluIHRoaXMgcmVnYXJkLCB3ZSBkZXNjcmliZSB0aGUgYmlvbG9naWNhbCBmb290cHJpbnQgb2YgVGnigJA2QWzigJA0ViBhbmQgY29tcGFyZSB3aXRoIGEgdmlhYmxlIGFsdGVybmF0ZSBUaeKAkDZBbOKAkDdOYiBhbGxveSwgaW4gdGVybXMgb2Ygbm92ZWwgZXhwZXJpbWVudGF0aW9uIHBlcnRhaW5pbmcgdG8gY2VsbHVsYXIgYWN0aXZpdHkgdGhhdCBpbmNsdWRlIHF1YWxpdGF0aXZlIGFuZCBxdWFudGl0YXRpdmUgYW5hbHlzaXMgb2YgRmVyZXQncyBkaWFtZXRlciBvZiBjZWxscywgYXJlYSwgYW5kIHBlcmltZXRlciwgYW5kIHByb3RlaW5z4oCUYWN0aW4sIHZpbmN1bGluLCBhbmQgZmlicm9uZWN0aW4uIEludGVyZXN0aW5nbHksIFRp4oCQNkFs4oCQN05iIHdhcyBjaGFyYWN0ZXJpemVkIGJ5IHN1cGVyaW9yIGNlbGwgYXR0YWNobWVudCwgcHJvbGlmZXJhdGlvbiwgdmlhYmlsaXR5LCBtb3JwaG9sb2d5LCBhbmQgc3ByZWFkLCB3aGljaCB3ZXJlIHNpZ25pZmljYW50bHkgZGlmZmVyZW50IGZyb20gVGnigJA2QWzigJA0ViBhbGxveS4gQWRkaXRpb25hbGx5LCBpbW11bm9mbHVvcmVzY2VuY2Ugc3R1ZGllcyBkZW1vbnN0cmF0ZWQgc3Ryb25nZXIgdmluY3VsaW4gc2lnbmFscyBhc3NvY2lhdGVkIHdpdGggYWN0aW4gc3RyZXNzIGZpYmVycyBpbiB0aGUgb3V0ZXIgcmVnaW9ucyBvZiB0aGUgY2VsbHMgYW5kIGNlbGx1bGFyIGV4dGVuc2lvbnMgaW4gVGnigJA2QWzigJA3TmIgYWxsb3kuIFRoZXNlIHN0cmlraW5nIG9ic2VydmF0aW9ucyBzdWdnZXN0IGVuaGFuY2VkIGNlbGzigJNzdWJzdHJhdGUgaW50ZXJhY3Rpb24gYW5kIGFjdGl2aXR5IG9uIHRoZSBzdXJmYWNlIG9mIG5pb2JpdW3igJBjb250YWluaW5nIHRpdGFuaXVtIGFsbG95LiBUaGUgc2lnbmlmaWNhbnQgZGlmZmVyZW5jZXMgaW4gdGhlIGNlbGx1bGFyIHJlc3BvbnNlIGJldHdlZW4gdGhlIHR3byBhbGxveXMgY2xlYXJseSBwb2ludCB0byB0aGUgZGV0ZXJtaW5pbmcgcm9sZSBvZiBhbGxveWluZyBlbGVtZW50IChOYiB2ZXJzdXMgVikgaW4gYSBjb25jbHVzaXZlIG1hbm5lci4gQmFzZWQgb24gdGhpcyBzdHVkeSwgbmV4dCBnZW5lcmF0aW9uIG9mIHRpdGFuaXVtIGFsbG95cyBpcyBwcm9wb3NlZCB0byBmb2N1cyBvbiBuaW9iaXVt4oCQY29udGFpbmluZyBhbGxveS4gwqkgMjAxMyBXaWxleSBQZXJpb2RpY2FscywgSW5jLiBKIEJpb21lZCBNYXRlciBSZXMgUGFydCBBLCAyMDEzLiIsImlzc3VlIjoiNyIsInZvbHVtZSI6IjEwMUEifSwiaXNUZW1wb3JhcnkiOmZhbHNlfSx7ImlkIjoiODk0NDEyNGItMWZhMS0zZTUzLWFhOTEtZGM3NTkxNTE4MzViIiwiaXRlbURhdGEiOnsidHlwZSI6ImFydGljbGUtam91cm5hbCIsImlkIjoiODk0NDEyNGItMWZhMS0zZTUzLWFhOTEtZGM3NTkxNTE4MzViIiwidGl0bGUiOiJDb21wYXJhdGl2ZSBTdHVkeSBvZiBCaW9jb21wYXRpYmxlIFRpdGFuaXVtIEFsbG95cyBDb250YWluaW5nIE5vbi1Ub3hpYyBFbGVtZW50cyBmb3IgT3J0aG9wZWRpYyBJbXBsYW50cyIsImF1dGhvciI6W3siZmFtaWx5IjoiQXptYXQiLCJnaXZlbiI6IkFtYnJlZW4iLCJwYXJzZS1uYW1lcyI6ZmFsc2UsImRyb3BwaW5nLXBhcnRpY2xlIjoiIiwibm9uLWRyb3BwaW5nLXBhcnRpY2xlIjoiIn0seyJmYW1pbHkiOiJBc3JhciIsImdpdmVuIjoiU2hhZmFxIiwicGFyc2UtbmFtZXMiOmZhbHNlLCJkcm9wcGluZy1wYXJ0aWNsZSI6IiIsIm5vbi1kcm9wcGluZy1wYXJ0aWNsZSI6IiJ9LHsiZmFtaWx5IjoiQ2hhbm5hIiwiZ2l2ZW4iOiJJZnRpa2hhciBBaG1lZCIsInBhcnNlLW5hbWVzIjpmYWxzZSwiZHJvcHBpbmctcGFydGljbGUiOiIiLCJub24tZHJvcHBpbmctcGFydGljbGUiOiIifSx7ImZhbWlseSI6IkFzaGZhcSIsImdpdmVuIjoiSmF3ZXJpYSIsInBhcnNlLW5hbWVzIjpmYWxzZSwiZHJvcHBpbmctcGFydGljbGUiOiIiLCJub24tZHJvcHBpbmctcGFydGljbGUiOiIifSx7ImZhbWlseSI6IkFsaSBDaGFuZGlvIiwiZ2l2ZW4iOiJJcmZhbiIsInBhcnNlLW5hbWVzIjpmYWxzZSwiZHJvcHBpbmctcGFydGljbGUiOiIiLCJub24tZHJvcHBpbmctcGFydGljbGUiOiIifSx7ImZhbWlseSI6IkNoYW5kaW8iLCJnaXZlbiI6IkFsaSBEYWQiLCJwYXJzZS1uYW1lcyI6ZmFsc2UsImRyb3BwaW5nLXBhcnRpY2xlIjoiIiwibm9uLWRyb3BwaW5nLXBhcnRpY2xlIjoiIn0seyJmYW1pbHkiOiJBbGkgU2hhciIsImdpdmVuIjoiTXVoYW1tYWQiLCJwYXJzZS1uYW1lcyI6ZmFsc2UsImRyb3BwaW5nLXBhcnRpY2xlIjoiIiwibm9uLWRyb3BwaW5nLXBhcnRpY2xlIjoiIn0seyJmYW1pbHkiOiJBbFNhbGhpIiwiZ2l2ZW4iOiJNb2hhbWFkIFMuIiwicGFyc2UtbmFtZXMiOmZhbHNlLCJkcm9wcGluZy1wYXJ0aWNsZSI6IiIsIm5vbi1kcm9wcGluZy1wYXJ0aWNsZSI6IiJ9LHsiZmFtaWx5IjoiRGV2YW5lc2FuIiwiZ2l2ZW4iOiJTYW5kaGFuYXNhbXkiLCJwYXJzZS1uYW1lcyI6ZmFsc2UsImRyb3BwaW5nLXBhcnRpY2xlIjoiIiwibm9uLWRyb3BwaW5nLXBhcnRpY2xlIjoiIn1dLCJjb250YWluZXItdGl0bGUiOiJDcnlzdGFscyIsImNvbnRhaW5lci10aXRsZS1zaG9ydCI6IkNyeXN0YWxzIChCYXNlbCkiLCJET0kiOiIxMC4zMzkwL2NyeXN0MTMwMzA0NjciLCJJU1NOIjoiMjA3My00MzUyIiwiVVJMIjoiaHR0cHM6Ly93d3cubWRwaS5jb20vMjA3My00MzUyLzEzLzMvNDY3IiwiaXNzdWVkIjp7ImRhdGUtcGFydHMiOltbMjAyMywzLDldXX0sInBhZ2UiOiI0NjciLCJhYnN0cmFjdCI6IlRpdGFuaXVtIGFsbG95cywgcGFydGljdWxhcmx5IFRpNkFsNFYsIGFyZSBjb21tb25seSB1c2VkIGluIGJpb21lZGljYWwgYXBwbGljYXRpb25zLiBIb3dldmVyLCB0aGUgaW5jbHVzaW9uIG9mIGFsdW1pbnVtIChBbCkgYW5kIHZhbmFkaXVtIChWKSBpbiB0aGlzIGFsbG95IGNhbiBjYXVzZSBjeXRvdG94aWMgZWZmZWN0cyBpbiB0aGUgaHVtYW4gYm9keSwgcmVzdWx0aW5nIGluIEFsemhlaW1lcuKAmXMgZGlzZWFzZSBhbmQgY2FuY2VyLiBUaGlzIHN0dWR5IGNvbXBhcmVzIHRoZSBwZXJmb3JtYW5jZSBvZiBiaW9jb21wYXRpYmxlIGFsbG95cyBjb250YWluaW5nIG5vbi10b3hpYyBlbGVtZW50cywgc3VjaCBhcyB0aW4gKFNuKSBhbmQgbmlvYml1bSAoTmIpLCB3aGljaCBhcmUgY29uc2lkZXJlZCBzYWZlIGZvciBpbXBsYW50YXRpb24uIFR3byBzZXRzIG9mIGFsbG95cyB3ZXJlIHNlbGVjdGVkLCBUaTVTbiBhbmQgVGk1U241TmIsIGFuZCB0aGVpciBwcm9wZXJ0aWVzIHdlcmUgY29tcGFyZWQgdG8gVGk2QWw0Vi4gRmlyc3QsIHRoZSBhbGxveXMgd2VyZSBwcmVwYXJlZCB1c2luZyBhIHBvd2VyIG1ldGFsbHVyZ2ljYWwgdGVjaG5pcXVlLiBUaGVuLCB0aGVpciBwaGFzZSBhbmFseXNpcywgaGFyZG5lc3MsIHdlYXIgcmVzaXN0YW5jZSwgc3RyZW5ndGgsIGFuZCBjb3Jyb3Npb24gcGVyZm9ybWFuY2UgaW4gc2ltdWxhdGVkIGJvZHkgZmx1aWQgKFNCRikgc29sdXRpb24gd2VyZSBjaGFyYWN0ZXJpemVkLiBPcHRpY2FsIG1pY3Jvc2NvcHkgd2FzIHVzZWQgdG8gc3R1ZHkgdGhlIG1pY3Jvc3RydWN0dXJlLCBYUkQgd2FzIHVzZWQgdG8gaWRlbnRpZnkgcGhhc2VzLCBhbmQgZWxlY3Ryb2NoZW1pY2FsIHRlc3Rpbmcgd2FzIGNvbmR1Y3RlZCB0byBhc3Nlc3MgdGhlIGFsbG95c+KAmSBhbm9kaWMgYW5kIGNhdGhvZGljIGNoYXJhY3RlcmlzdGljcy4gTmFub2luZGVudGF0aW9uIHRlY2huaXF1ZXMgd2VyZSB1c2VkIHRvIGFuYWx5emUgc3VyZmFjZSBjaGFyYWN0ZXJpc3RpY3MsIHN1Y2ggYXMgZWxhc3RpYyBtb2R1bHVzLCBuYW5vIGhhcmRuZXNzLCBhbmQgd2VhciByZXNpc3RhbmNlLiBUaGUgcmVzdWx0cyBzaG93ZWQgdGhlIGFsbG95cyBjb250YWluaW5nIE5iIGFuZCBTbiBoYWQgbG93ZXIgY29ycm9zaW9uIHJhdGVzIGluIFNCRiBzb2x1dGlvbiBjb21wYXJlZCB0byBBbC1jb250YWluaW5nIGFsbG95cy4gTW9yZW92ZXIsIE5iLWNvbnRhaW5pbmcgYWxsb3lzIGV4aGliaXRlZCB0aGUgaGlnaGVzdCBoYXJkbmVzcywgNzIlIGhpZ2hlciB0aGFuIEFsLWNvbnRhaW5pbmcgYWxsb3lzLiBUaGUgY29ycm9zaW9uLXJlc2lzdGFudCBwcm9wZXJ0aWVzIG9mIHRoZSBhbGxveXMgY29udGFpbmluZyBOYiBhbmQgU24gd2VyZSBoaWdoZXIgdGhhbiB0aG9zZSB3aXRob3V0IE5iIG9yIFNuLCBzdWdnZXN0aW5nIHRoZXkgbWF5IGJlIGlkZWFsIGZvciBvcnRob3BlZGljIGltcGxhbnRzIGluIGh1bWFucy4iLCJpc3N1ZSI6IjMiLCJ2b2x1bWUiOiIxMyJ9LCJpc1RlbXBvcmFyeSI6ZmFsc2V9XX0=&quot;},{&quot;citationID&quot;:&quot;MENDELEY_CITATION_d039296a-9b4b-4781-a0fc-ff90df36ecec&quot;,&quot;properties&quot;:{&quot;noteIndex&quot;:0},&quot;isEdited&quot;:false,&quot;manualOverride&quot;:{&quot;isManuallyOverridden&quot;:false,&quot;citeprocText&quot;:&quot;[6,7]&quot;,&quot;manualOverrideText&quot;:&quot;&quot;},&quot;citationItems&quot;:[{&quot;id&quot;:&quot;fd669714-8b25-345d-86a8-4add4b186185&quot;,&quot;itemData&quot;:{&quot;type&quot;:&quot;article-journal&quot;,&quot;id&quot;:&quot;fd669714-8b25-345d-86a8-4add4b186185&quot;,&quot;title&quot;:&quot;Recent Development of Low-Cost β-Ti Alloys for Biomedical Applications: A Review&quot;,&quot;author&quot;:[{&quot;family&quot;:&quot;Senopati&quot;,&quot;given&quot;:&quot;Galih&quot;,&quot;parse-names&quot;:false,&quot;dropping-particle&quot;:&quot;&quot;,&quot;non-dropping-particle&quot;:&quot;&quot;},{&quot;family&quot;:&quot;Rahman Rashid&quot;,&quot;given&quot;:&quot;Rizwan Abdul&quot;,&quot;parse-names&quot;:false,&quot;dropping-particle&quot;:&quot;&quot;,&quot;non-dropping-particle&quot;:&quot;&quot;},{&quot;family&quot;:&quot;Kartika&quot;,&quot;given&quot;:&quot;Ika&quot;,&quot;parse-names&quot;:false,&quot;dropping-particle&quot;:&quot;&quot;,&quot;non-dropping-particle&quot;:&quot;&quot;},{&quot;family&quot;:&quot;Palanisamy&quot;,&quot;given&quot;:&quot;Suresh&quot;,&quot;parse-names&quot;:false,&quot;dropping-particle&quot;:&quot;&quot;,&quot;non-dropping-particle&quot;:&quot;&quot;}],&quot;container-title&quot;:&quot;Metals&quot;,&quot;container-title-short&quot;:&quot;Metals (Basel)&quot;,&quot;DOI&quot;:&quot;10.3390/met13020194&quot;,&quot;ISSN&quot;:&quot;2075-4701&quot;,&quot;URL&quot;:&quot;https://www.mdpi.com/2075-4701/13/2/194&quot;,&quot;issued&quot;:{&quot;date-parts&quot;:[[2023,1,18]]},&quot;page&quot;:&quot;194&quot;,&quot;abstract&quot;:&quot;The necessity for biomedical components is increasing every year. However, Ti6Al4V, the most widely utilized titanium alloy for biomedical implants are very costly owing to the high price of V alloying element. Furthermore, both alloying elements Al and V, have adverse effects in human body which is not desirable. This review paper highlights significant findings on alloy design using low-cost alloying elements, their processing routes, and their relationship to microstructural, mechanical, and biological properties. Mo, Fe, Mn, Zr, and Cu were identified as low-cost alloying elements and fabrication of titanium alloys with these elements are usually carried out using arc melting, investment casting, powder metallurgy, additive manufacturing, diffusion couple, and thermomechanical processing. Several processing routes can be chosen to obtain optimum properties such as β-phase titanium alloy structure, low elastic modulus, and high strength. Alloy design, post-heat treatment process, and fatigue test for newly developed alloys are research that can be carried out in the future for the development of new titanium materials that are safe for human use and at a more affordable price.&quot;,&quot;issue&quot;:&quot;2&quot;,&quot;volume&quot;:&quot;13&quot;},&quot;isTemporary&quot;:false},{&quot;id&quot;:&quot;e87631ba-c891-302c-9302-ce1863dd9e00&quot;,&quot;itemData&quot;:{&quot;type&quot;:&quot;article-journal&quot;,&quot;id&quot;:&quot;e87631ba-c891-302c-9302-ce1863dd9e00&quot;,&quot;title&quot;:&quot;Comprehensive review on alloy design, processing, and performance of β Titanium alloys as biomedical materials&quot;,&quot;author&quot;:[{&quot;family&quot;:&quot;Bahl&quot;,&quot;given&quot;:&quot;Sumit&quot;,&quot;parse-names&quot;:false,&quot;dropping-particle&quot;:&quot;&quot;,&quot;non-dropping-particle&quot;:&quot;&quot;},{&quot;family&quot;:&quot;Suwas&quot;,&quot;given&quot;:&quot;Satyam&quot;,&quot;parse-names&quot;:false,&quot;dropping-particle&quot;:&quot;&quot;,&quot;non-dropping-particle&quot;:&quot;&quot;},{&quot;family&quot;:&quot;Chatterjee&quot;,&quot;given&quot;:&quot;Kaushik&quot;,&quot;parse-names&quot;:false,&quot;dropping-particle&quot;:&quot;&quot;,&quot;non-dropping-particle&quot;:&quot;&quot;}],&quot;container-title&quot;:&quot;International Materials Reviews&quot;,&quot;DOI&quot;:&quot;10.1080/09506608.2020.1735829&quot;,&quot;ISSN&quot;:&quot;0950-6608&quot;,&quot;URL&quot;:&quot;https://journals.sagepub.com/doi/full/10.1080/09506608.2020.1735829&quot;,&quot;issued&quot;:{&quot;date-parts&quot;:[[2021,2,17]]},&quot;page&quot;:&quot;114-139&quot;,&quot;issue&quot;:&quot;2&quot;,&quot;volume&quot;:&quot;66&quot;,&quot;container-title-short&quot;:&quot;&quot;},&quot;isTemporary&quot;:false}],&quot;citationTag&quot;:&quot;MENDELEY_CITATION_v3_eyJjaXRhdGlvbklEIjoiTUVOREVMRVlfQ0lUQVRJT05fZDAzOTI5NmEtOWI0Yi00NzgxLWEwZmMtZmY5MGRmMzZlY2VjIiwicHJvcGVydGllcyI6eyJub3RlSW5kZXgiOjB9LCJpc0VkaXRlZCI6ZmFsc2UsIm1hbnVhbE92ZXJyaWRlIjp7ImlzTWFudWFsbHlPdmVycmlkZGVuIjpmYWxzZSwiY2l0ZXByb2NUZXh0IjoiWzYsN10iLCJtYW51YWxPdmVycmlkZVRleHQiOiIifSwiY2l0YXRpb25JdGVtcyI6W3siaWQiOiJmZDY2OTcxNC04YjI1LTM0NWQtODZhOC00YWRkNGIxODYxODUiLCJpdGVtRGF0YSI6eyJ0eXBlIjoiYXJ0aWNsZS1qb3VybmFsIiwiaWQiOiJmZDY2OTcxNC04YjI1LTM0NWQtODZhOC00YWRkNGIxODYxODUiLCJ0aXRsZSI6IlJlY2VudCBEZXZlbG9wbWVudCBvZiBMb3ctQ29zdCDOsi1UaSBBbGxveXMgZm9yIEJpb21lZGljYWwgQXBwbGljYXRpb25zOiBBIFJldmlldyIsImF1dGhvciI6W3siZmFtaWx5IjoiU2Vub3BhdGkiLCJnaXZlbiI6IkdhbGloIiwicGFyc2UtbmFtZXMiOmZhbHNlLCJkcm9wcGluZy1wYXJ0aWNsZSI6IiIsIm5vbi1kcm9wcGluZy1wYXJ0aWNsZSI6IiJ9LHsiZmFtaWx5IjoiUmFobWFuIFJhc2hpZCIsImdpdmVuIjoiUml6d2FuIEFiZHVsIiwicGFyc2UtbmFtZXMiOmZhbHNlLCJkcm9wcGluZy1wYXJ0aWNsZSI6IiIsIm5vbi1kcm9wcGluZy1wYXJ0aWNsZSI6IiJ9LHsiZmFtaWx5IjoiS2FydGlrYSIsImdpdmVuIjoiSWthIiwicGFyc2UtbmFtZXMiOmZhbHNlLCJkcm9wcGluZy1wYXJ0aWNsZSI6IiIsIm5vbi1kcm9wcGluZy1wYXJ0aWNsZSI6IiJ9LHsiZmFtaWx5IjoiUGFsYW5pc2FteSIsImdpdmVuIjoiU3VyZXNoIiwicGFyc2UtbmFtZXMiOmZhbHNlLCJkcm9wcGluZy1wYXJ0aWNsZSI6IiIsIm5vbi1kcm9wcGluZy1wYXJ0aWNsZSI6IiJ9XSwiY29udGFpbmVyLXRpdGxlIjoiTWV0YWxzIiwiY29udGFpbmVyLXRpdGxlLXNob3J0IjoiTWV0YWxzIChCYXNlbCkiLCJET0kiOiIxMC4zMzkwL21ldDEzMDIwMTk0IiwiSVNTTiI6IjIwNzUtNDcwMSIsIlVSTCI6Imh0dHBzOi8vd3d3Lm1kcGkuY29tLzIwNzUtNDcwMS8xMy8yLzE5NCIsImlzc3VlZCI6eyJkYXRlLXBhcnRzIjpbWzIwMjMsMSwxOF1dfSwicGFnZSI6IjE5NCIsImFic3RyYWN0IjoiVGhlIG5lY2Vzc2l0eSBmb3IgYmlvbWVkaWNhbCBjb21wb25lbnRzIGlzIGluY3JlYXNpbmcgZXZlcnkgeWVhci4gSG93ZXZlciwgVGk2QWw0ViwgdGhlIG1vc3Qgd2lkZWx5IHV0aWxpemVkIHRpdGFuaXVtIGFsbG95IGZvciBiaW9tZWRpY2FsIGltcGxhbnRzIGFyZSB2ZXJ5IGNvc3RseSBvd2luZyB0byB0aGUgaGlnaCBwcmljZSBvZiBWIGFsbG95aW5nIGVsZW1lbnQuIEZ1cnRoZXJtb3JlLCBib3RoIGFsbG95aW5nIGVsZW1lbnRzIEFsIGFuZCBWLCBoYXZlIGFkdmVyc2UgZWZmZWN0cyBpbiBodW1hbiBib2R5IHdoaWNoIGlzIG5vdCBkZXNpcmFibGUuIFRoaXMgcmV2aWV3IHBhcGVyIGhpZ2hsaWdodHMgc2lnbmlmaWNhbnQgZmluZGluZ3Mgb24gYWxsb3kgZGVzaWduIHVzaW5nIGxvdy1jb3N0IGFsbG95aW5nIGVsZW1lbnRzLCB0aGVpciBwcm9jZXNzaW5nIHJvdXRlcywgYW5kIHRoZWlyIHJlbGF0aW9uc2hpcCB0byBtaWNyb3N0cnVjdHVyYWwsIG1lY2hhbmljYWwsIGFuZCBiaW9sb2dpY2FsIHByb3BlcnRpZXMuIE1vLCBGZSwgTW4sIFpyLCBhbmQgQ3Ugd2VyZSBpZGVudGlmaWVkIGFzIGxvdy1jb3N0IGFsbG95aW5nIGVsZW1lbnRzIGFuZCBmYWJyaWNhdGlvbiBvZiB0aXRhbml1bSBhbGxveXMgd2l0aCB0aGVzZSBlbGVtZW50cyBhcmUgdXN1YWxseSBjYXJyaWVkIG91dCB1c2luZyBhcmMgbWVsdGluZywgaW52ZXN0bWVudCBjYXN0aW5nLCBwb3dkZXIgbWV0YWxsdXJneSwgYWRkaXRpdmUgbWFudWZhY3R1cmluZywgZGlmZnVzaW9uIGNvdXBsZSwgYW5kIHRoZXJtb21lY2hhbmljYWwgcHJvY2Vzc2luZy4gU2V2ZXJhbCBwcm9jZXNzaW5nIHJvdXRlcyBjYW4gYmUgY2hvc2VuIHRvIG9idGFpbiBvcHRpbXVtIHByb3BlcnRpZXMgc3VjaCBhcyDOsi1waGFzZSB0aXRhbml1bSBhbGxveSBzdHJ1Y3R1cmUsIGxvdyBlbGFzdGljIG1vZHVsdXMsIGFuZCBoaWdoIHN0cmVuZ3RoLiBBbGxveSBkZXNpZ24sIHBvc3QtaGVhdCB0cmVhdG1lbnQgcHJvY2VzcywgYW5kIGZhdGlndWUgdGVzdCBmb3IgbmV3bHkgZGV2ZWxvcGVkIGFsbG95cyBhcmUgcmVzZWFyY2ggdGhhdCBjYW4gYmUgY2FycmllZCBvdXQgaW4gdGhlIGZ1dHVyZSBmb3IgdGhlIGRldmVsb3BtZW50IG9mIG5ldyB0aXRhbml1bSBtYXRlcmlhbHMgdGhhdCBhcmUgc2FmZSBmb3IgaHVtYW4gdXNlIGFuZCBhdCBhIG1vcmUgYWZmb3JkYWJsZSBwcmljZS4iLCJpc3N1ZSI6IjIiLCJ2b2x1bWUiOiIxMyJ9LCJpc1RlbXBvcmFyeSI6ZmFsc2V9LHsiaWQiOiJlODc2MzFiYS1jODkxLTMwMmMtOTMwMi1jZTE4NjNkZDllMDAiLCJpdGVtRGF0YSI6eyJ0eXBlIjoiYXJ0aWNsZS1qb3VybmFsIiwiaWQiOiJlODc2MzFiYS1jODkxLTMwMmMtOTMwMi1jZTE4NjNkZDllMDAiLCJ0aXRsZSI6IkNvbXByZWhlbnNpdmUgcmV2aWV3IG9uIGFsbG95IGRlc2lnbiwgcHJvY2Vzc2luZywgYW5kIHBlcmZvcm1hbmNlIG9mIM6yIFRpdGFuaXVtIGFsbG95cyBhcyBiaW9tZWRpY2FsIG1hdGVyaWFscyIsImF1dGhvciI6W3siZmFtaWx5IjoiQmFobCIsImdpdmVuIjoiU3VtaXQiLCJwYXJzZS1uYW1lcyI6ZmFsc2UsImRyb3BwaW5nLXBhcnRpY2xlIjoiIiwibm9uLWRyb3BwaW5nLXBhcnRpY2xlIjoiIn0seyJmYW1pbHkiOiJTdXdhcyIsImdpdmVuIjoiU2F0eWFtIiwicGFyc2UtbmFtZXMiOmZhbHNlLCJkcm9wcGluZy1wYXJ0aWNsZSI6IiIsIm5vbi1kcm9wcGluZy1wYXJ0aWNsZSI6IiJ9LHsiZmFtaWx5IjoiQ2hhdHRlcmplZSIsImdpdmVuIjoiS2F1c2hpayIsInBhcnNlLW5hbWVzIjpmYWxzZSwiZHJvcHBpbmctcGFydGljbGUiOiIiLCJub24tZHJvcHBpbmctcGFydGljbGUiOiIifV0sImNvbnRhaW5lci10aXRsZSI6IkludGVybmF0aW9uYWwgTWF0ZXJpYWxzIFJldmlld3MiLCJET0kiOiIxMC4xMDgwLzA5NTA2NjA4LjIwMjAuMTczNTgyOSIsIklTU04iOiIwOTUwLTY2MDgiLCJVUkwiOiJodHRwczovL2pvdXJuYWxzLnNhZ2VwdWIuY29tL2RvaS9mdWxsLzEwLjEwODAvMDk1MDY2MDguMjAyMC4xNzM1ODI5IiwiaXNzdWVkIjp7ImRhdGUtcGFydHMiOltbMjAyMSwyLDE3XV19LCJwYWdlIjoiMTE0LTEzOSIsImlzc3VlIjoiMiIsInZvbHVtZSI6IjY2IiwiY29udGFpbmVyLXRpdGxlLXNob3J0IjoiIn0sImlzVGVtcG9yYXJ5IjpmYWxzZX1dfQ==&quot;},{&quot;citationID&quot;:&quot;MENDELEY_CITATION_e269cb6a-4b2d-46d4-80d0-2920d12c15fb&quot;,&quot;properties&quot;:{&quot;noteIndex&quot;:0},&quot;isEdited&quot;:false,&quot;manualOverride&quot;:{&quot;isManuallyOverridden&quot;:false,&quot;citeprocText&quot;:&quot;[8]&quot;,&quot;manualOverrideText&quot;:&quot;&quot;},&quot;citationItems&quot;:[{&quot;id&quot;:&quot;e3aaa072-50d9-3098-a752-2028af3dcadf&quot;,&quot;itemData&quot;:{&quot;type&quot;:&quot;article-journal&quot;,&quot;id&quot;:&quot;e3aaa072-50d9-3098-a752-2028af3dcadf&quot;,&quot;title&quot;:&quot;Effects of Ta content on Young’s modulus and tensile properties of binary Ti–Ta alloys for biomedical applications&quot;,&quot;author&quot;:[{&quot;family&quot;:&quot;Zhou&quot;,&quot;given&quot;:&quot;Ying Long&quot;,&quot;parse-names&quot;:false,&quot;dropping-particle&quot;:&quot;&quot;,&quot;non-dropping-particle&quot;:&quot;&quot;},{&quot;family&quot;:&quot;Niinomi&quot;,&quot;given&quot;:&quot;Mitsuo&quot;,&quot;parse-names&quot;:false,&quot;dropping-particle&quot;:&quot;&quot;,&quot;non-dropping-particle&quot;:&quot;&quot;},{&quot;family&quot;:&quot;Akahori&quot;,&quot;given&quot;:&quot;Toshikazu&quot;,&quot;parse-names&quot;:false,&quot;dropping-particle&quot;:&quot;&quot;,&quot;non-dropping-particle&quot;:&quot;&quot;}],&quot;container-title&quot;:&quot;Materials Science and Engineering: A&quot;,&quot;DOI&quot;:&quot;10.1016/J.MSEA.2003.12.011&quot;,&quot;ISSN&quot;:&quot;0921-5093&quot;,&quot;issued&quot;:{&quot;date-parts&quot;:[[2004,4]]},&quot;page&quot;:&quot;283-290&quot;,&quot;abstract&quot;:&quot;The effects of Ta content on the microstructures, dynamic Young's modulus and tensile properties of the quenched Ti-Ta alloys were investigated for biomedical applications. The microstructures were examined using a scanning electron microscopy (SEM) and an X-ray diffraction (XRD) analysis. The results indicate that the microstructures of the quenched binary Ti-Ta alloys are sensitive to Ta content. The Ti-Ta alloys exhibit lamellar HCP martensite (α′) structure at a Ta content below 20%, needle-like orthorhombic martensite (α″) structure at a Ta content between 30-50%, metastable β+α″ structure at a Ta content of 60%, and single metastable structure at a Ta content above 60%. The dynamic Young's modulus and tensile properties of the binary Ti-Ta alloys depend strongly on Ta content. Ti-30% Ta and 70% Ta alloys have much lower modulus and a good combination of high strength and low modulus among all the studied Ti-Ta alloys. They have the great potential to become new candidates for biomedical applications. © 2004 Elsevier B.V. All rights reserved.&quot;,&quot;publisher&quot;:&quot;Elsevier&quot;,&quot;issue&quot;:&quot;1-2&quot;,&quot;volume&quot;:&quot;371&quot;,&quot;container-title-short&quot;:&quot;&quot;},&quot;isTemporary&quot;:false}],&quot;citationTag&quot;:&quot;MENDELEY_CITATION_v3_eyJjaXRhdGlvbklEIjoiTUVOREVMRVlfQ0lUQVRJT05fZTI2OWNiNmEtNGIyZC00NmQ0LTgwZDAtMjkyMGQxMmMxNWZiIiwicHJvcGVydGllcyI6eyJub3RlSW5kZXgiOjB9LCJpc0VkaXRlZCI6ZmFsc2UsIm1hbnVhbE92ZXJyaWRlIjp7ImlzTWFudWFsbHlPdmVycmlkZGVuIjpmYWxzZSwiY2l0ZXByb2NUZXh0IjoiWzhdIiwibWFudWFsT3ZlcnJpZGVUZXh0IjoiIn0sImNpdGF0aW9uSXRlbXMiOlt7ImlkIjoiZTNhYWEwNzItNTBkOS0zMDk4LWE3NTItMjAyOGFmM2RjYWRmIiwiaXRlbURhdGEiOnsidHlwZSI6ImFydGljbGUtam91cm5hbCIsImlkIjoiZTNhYWEwNzItNTBkOS0zMDk4LWE3NTItMjAyOGFmM2RjYWRmIiwidGl0bGUiOiJFZmZlY3RzIG9mIFRhIGNvbnRlbnQgb24gWW91bmfigJlzIG1vZHVsdXMgYW5kIHRlbnNpbGUgcHJvcGVydGllcyBvZiBiaW5hcnkgVGnigJNUYSBhbGxveXMgZm9yIGJpb21lZGljYWwgYXBwbGljYXRpb25zIiwiYXV0aG9yIjpbeyJmYW1pbHkiOiJaaG91IiwiZ2l2ZW4iOiJZaW5nIExvbmciLCJwYXJzZS1uYW1lcyI6ZmFsc2UsImRyb3BwaW5nLXBhcnRpY2xlIjoiIiwibm9uLWRyb3BwaW5nLXBhcnRpY2xlIjoiIn0seyJmYW1pbHkiOiJOaWlub21pIiwiZ2l2ZW4iOiJNaXRzdW8iLCJwYXJzZS1uYW1lcyI6ZmFsc2UsImRyb3BwaW5nLXBhcnRpY2xlIjoiIiwibm9uLWRyb3BwaW5nLXBhcnRpY2xlIjoiIn0seyJmYW1pbHkiOiJBa2Fob3JpIiwiZ2l2ZW4iOiJUb3NoaWthenUiLCJwYXJzZS1uYW1lcyI6ZmFsc2UsImRyb3BwaW5nLXBhcnRpY2xlIjoiIiwibm9uLWRyb3BwaW5nLXBhcnRpY2xlIjoiIn1dLCJjb250YWluZXItdGl0bGUiOiJNYXRlcmlhbHMgU2NpZW5jZSBhbmQgRW5naW5lZXJpbmc6IEEiLCJET0kiOiIxMC4xMDE2L0ouTVNFQS4yMDAzLjEyLjAxMSIsIklTU04iOiIwOTIxLTUwOTMiLCJpc3N1ZWQiOnsiZGF0ZS1wYXJ0cyI6W1syMDA0LDRdXX0sInBhZ2UiOiIyODMtMjkwIiwiYWJzdHJhY3QiOiJUaGUgZWZmZWN0cyBvZiBUYSBjb250ZW50IG9uIHRoZSBtaWNyb3N0cnVjdHVyZXMsIGR5bmFtaWMgWW91bmcncyBtb2R1bHVzIGFuZCB0ZW5zaWxlIHByb3BlcnRpZXMgb2YgdGhlIHF1ZW5jaGVkIFRpLVRhIGFsbG95cyB3ZXJlIGludmVzdGlnYXRlZCBmb3IgYmlvbWVkaWNhbCBhcHBsaWNhdGlvbnMuIFRoZSBtaWNyb3N0cnVjdHVyZXMgd2VyZSBleGFtaW5lZCB1c2luZyBhIHNjYW5uaW5nIGVsZWN0cm9uIG1pY3Jvc2NvcHkgKFNFTSkgYW5kIGFuIFgtcmF5IGRpZmZyYWN0aW9uIChYUkQpIGFuYWx5c2lzLiBUaGUgcmVzdWx0cyBpbmRpY2F0ZSB0aGF0IHRoZSBtaWNyb3N0cnVjdHVyZXMgb2YgdGhlIHF1ZW5jaGVkIGJpbmFyeSBUaS1UYSBhbGxveXMgYXJlIHNlbnNpdGl2ZSB0byBUYSBjb250ZW50LiBUaGUgVGktVGEgYWxsb3lzIGV4aGliaXQgbGFtZWxsYXIgSENQIG1hcnRlbnNpdGUgKM6x4oCyKSBzdHJ1Y3R1cmUgYXQgYSBUYSBjb250ZW50IGJlbG93IDIwJSwgbmVlZGxlLWxpa2Ugb3J0aG9yaG9tYmljIG1hcnRlbnNpdGUgKM6x4oCzKSBzdHJ1Y3R1cmUgYXQgYSBUYSBjb250ZW50IGJldHdlZW4gMzAtNTAlLCBtZXRhc3RhYmxlIM6yK86x4oCzIHN0cnVjdHVyZSBhdCBhIFRhIGNvbnRlbnQgb2YgNjAlLCBhbmQgc2luZ2xlIG1ldGFzdGFibGUgc3RydWN0dXJlIGF0IGEgVGEgY29udGVudCBhYm92ZSA2MCUuIFRoZSBkeW5hbWljIFlvdW5nJ3MgbW9kdWx1cyBhbmQgdGVuc2lsZSBwcm9wZXJ0aWVzIG9mIHRoZSBiaW5hcnkgVGktVGEgYWxsb3lzIGRlcGVuZCBzdHJvbmdseSBvbiBUYSBjb250ZW50LiBUaS0zMCUgVGEgYW5kIDcwJSBUYSBhbGxveXMgaGF2ZSBtdWNoIGxvd2VyIG1vZHVsdXMgYW5kIGEgZ29vZCBjb21iaW5hdGlvbiBvZiBoaWdoIHN0cmVuZ3RoIGFuZCBsb3cgbW9kdWx1cyBhbW9uZyBhbGwgdGhlIHN0dWRpZWQgVGktVGEgYWxsb3lzLiBUaGV5IGhhdmUgdGhlIGdyZWF0IHBvdGVudGlhbCB0byBiZWNvbWUgbmV3IGNhbmRpZGF0ZXMgZm9yIGJpb21lZGljYWwgYXBwbGljYXRpb25zLiDCqSAyMDA0IEVsc2V2aWVyIEIuVi4gQWxsIHJpZ2h0cyByZXNlcnZlZC4iLCJwdWJsaXNoZXIiOiJFbHNldmllciIsImlzc3VlIjoiMS0yIiwidm9sdW1lIjoiMzcxIiwiY29udGFpbmVyLXRpdGxlLXNob3J0IjoiIn0sImlzVGVtcG9yYXJ5IjpmYWxzZX1dfQ==&quot;},{&quot;citationID&quot;:&quot;MENDELEY_CITATION_325786b9-9026-4bc9-8196-ba15d7211484&quot;,&quot;properties&quot;:{&quot;noteIndex&quot;:0},&quot;isEdited&quot;:false,&quot;manualOverride&quot;:{&quot;isManuallyOverridden&quot;:false,&quot;citeprocText&quot;:&quot;[8,9]&quot;,&quot;manualOverrideText&quot;:&quot;&quot;},&quot;citationItems&quot;:[{&quot;id&quot;:&quot;e3aaa072-50d9-3098-a752-2028af3dcadf&quot;,&quot;itemData&quot;:{&quot;type&quot;:&quot;article-journal&quot;,&quot;id&quot;:&quot;e3aaa072-50d9-3098-a752-2028af3dcadf&quot;,&quot;title&quot;:&quot;Effects of Ta content on Young’s modulus and tensile properties of binary Ti–Ta alloys for biomedical applications&quot;,&quot;author&quot;:[{&quot;family&quot;:&quot;Zhou&quot;,&quot;given&quot;:&quot;Ying Long&quot;,&quot;parse-names&quot;:false,&quot;dropping-particle&quot;:&quot;&quot;,&quot;non-dropping-particle&quot;:&quot;&quot;},{&quot;family&quot;:&quot;Niinomi&quot;,&quot;given&quot;:&quot;Mitsuo&quot;,&quot;parse-names&quot;:false,&quot;dropping-particle&quot;:&quot;&quot;,&quot;non-dropping-particle&quot;:&quot;&quot;},{&quot;family&quot;:&quot;Akahori&quot;,&quot;given&quot;:&quot;Toshikazu&quot;,&quot;parse-names&quot;:false,&quot;dropping-particle&quot;:&quot;&quot;,&quot;non-dropping-particle&quot;:&quot;&quot;}],&quot;container-title&quot;:&quot;Materials Science and Engineering: A&quot;,&quot;DOI&quot;:&quot;10.1016/J.MSEA.2003.12.011&quot;,&quot;ISSN&quot;:&quot;0921-5093&quot;,&quot;issued&quot;:{&quot;date-parts&quot;:[[2004,4]]},&quot;page&quot;:&quot;283-290&quot;,&quot;abstract&quot;:&quot;The effects of Ta content on the microstructures, dynamic Young's modulus and tensile properties of the quenched Ti-Ta alloys were investigated for biomedical applications. The microstructures were examined using a scanning electron microscopy (SEM) and an X-ray diffraction (XRD) analysis. The results indicate that the microstructures of the quenched binary Ti-Ta alloys are sensitive to Ta content. The Ti-Ta alloys exhibit lamellar HCP martensite (α′) structure at a Ta content below 20%, needle-like orthorhombic martensite (α″) structure at a Ta content between 30-50%, metastable β+α″ structure at a Ta content of 60%, and single metastable structure at a Ta content above 60%. The dynamic Young's modulus and tensile properties of the binary Ti-Ta alloys depend strongly on Ta content. Ti-30% Ta and 70% Ta alloys have much lower modulus and a good combination of high strength and low modulus among all the studied Ti-Ta alloys. They have the great potential to become new candidates for biomedical applications. © 2004 Elsevier B.V. All rights reserved.&quot;,&quot;publisher&quot;:&quot;Elsevier&quot;,&quot;issue&quot;:&quot;1-2&quot;,&quot;volume&quot;:&quot;371&quot;,&quot;container-title-short&quot;:&quot;&quot;},&quot;isTemporary&quot;:false},{&quot;id&quot;:&quot;3791afda-df34-3c71-81a7-c95fd1fdc540&quot;,&quot;itemData&quot;:{&quot;type&quot;:&quot;article-journal&quot;,&quot;id&quot;:&quot;3791afda-df34-3c71-81a7-c95fd1fdc540&quot;,&quot;title&quot;:&quot;Decomposition of martensite α″ during aging treatments and resulting mechanical properties of Ti−Ta alloys&quot;,&quot;author&quot;:[{&quot;family&quot;:&quot;Zhou&quot;,&quot;given&quot;:&quot;Ying Long&quot;,&quot;parse-names&quot;:false,&quot;dropping-particle&quot;:&quot;&quot;,&quot;non-dropping-particle&quot;:&quot;&quot;},{&quot;family&quot;:&quot;Niinomi&quot;,&quot;given&quot;:&quot;Mitsuo&quot;,&quot;parse-names&quot;:false,&quot;dropping-particle&quot;:&quot;&quot;,&quot;non-dropping-particle&quot;:&quot;&quot;},{&quot;family&quot;:&quot;Akahori&quot;,&quot;given&quot;:&quot;Toshikazu&quot;,&quot;parse-names&quot;:false,&quot;dropping-particle&quot;:&quot;&quot;,&quot;non-dropping-particle&quot;:&quot;&quot;}],&quot;container-title&quot;:&quot;Materials Science and Engineering: A&quot;,&quot;DOI&quot;:&quot;10.1016/j.msea.2004.05.084&quot;,&quot;ISSN&quot;:&quot;09215093&quot;,&quot;URL&quot;:&quot;https://linkinghub.elsevier.com/retrieve/pii/S0921509304007518&quot;,&quot;issued&quot;:{&quot;date-parts&quot;:[[2004,10]]},&quot;page&quot;:&quot;92-101&quot;,&quot;issue&quot;:&quot;1-2&quot;,&quot;volume&quot;:&quot;384&quot;,&quot;container-title-short&quot;:&quot;&quot;},&quot;isTemporary&quot;:false}],&quot;citationTag&quot;:&quot;MENDELEY_CITATION_v3_eyJjaXRhdGlvbklEIjoiTUVOREVMRVlfQ0lUQVRJT05fMzI1Nzg2YjktOTAyNi00YmM5LTgxOTYtYmExNWQ3MjExNDg0IiwicHJvcGVydGllcyI6eyJub3RlSW5kZXgiOjB9LCJpc0VkaXRlZCI6ZmFsc2UsIm1hbnVhbE92ZXJyaWRlIjp7ImlzTWFudWFsbHlPdmVycmlkZGVuIjpmYWxzZSwiY2l0ZXByb2NUZXh0IjoiWzgsOV0iLCJtYW51YWxPdmVycmlkZVRleHQiOiIifSwiY2l0YXRpb25JdGVtcyI6W3siaWQiOiJlM2FhYTA3Mi01MGQ5LTMwOTgtYTc1Mi0yMDI4YWYzZGNhZGYiLCJpdGVtRGF0YSI6eyJ0eXBlIjoiYXJ0aWNsZS1qb3VybmFsIiwiaWQiOiJlM2FhYTA3Mi01MGQ5LTMwOTgtYTc1Mi0yMDI4YWYzZGNhZGYiLCJ0aXRsZSI6IkVmZmVjdHMgb2YgVGEgY29udGVudCBvbiBZb3VuZ+KAmXMgbW9kdWx1cyBhbmQgdGVuc2lsZSBwcm9wZXJ0aWVzIG9mIGJpbmFyeSBUaeKAk1RhIGFsbG95cyBmb3IgYmlvbWVkaWNhbCBhcHBsaWNhdGlvbnMiLCJhdXRob3IiOlt7ImZhbWlseSI6Ilpob3UiLCJnaXZlbiI6IllpbmcgTG9uZyIsInBhcnNlLW5hbWVzIjpmYWxzZSwiZHJvcHBpbmctcGFydGljbGUiOiIiLCJub24tZHJvcHBpbmctcGFydGljbGUiOiIifSx7ImZhbWlseSI6Ik5paW5vbWkiLCJnaXZlbiI6Ik1pdHN1byIsInBhcnNlLW5hbWVzIjpmYWxzZSwiZHJvcHBpbmctcGFydGljbGUiOiIiLCJub24tZHJvcHBpbmctcGFydGljbGUiOiIifSx7ImZhbWlseSI6IkFrYWhvcmkiLCJnaXZlbiI6IlRvc2hpa2F6dSIsInBhcnNlLW5hbWVzIjpmYWxzZSwiZHJvcHBpbmctcGFydGljbGUiOiIiLCJub24tZHJvcHBpbmctcGFydGljbGUiOiIifV0sImNvbnRhaW5lci10aXRsZSI6Ik1hdGVyaWFscyBTY2llbmNlIGFuZCBFbmdpbmVlcmluZzogQSIsIkRPSSI6IjEwLjEwMTYvSi5NU0VBLjIwMDMuMTIuMDExIiwiSVNTTiI6IjA5MjEtNTA5MyIsImlzc3VlZCI6eyJkYXRlLXBhcnRzIjpbWzIwMDQsNF1dfSwicGFnZSI6IjI4My0yOTAiLCJhYnN0cmFjdCI6IlRoZSBlZmZlY3RzIG9mIFRhIGNvbnRlbnQgb24gdGhlIG1pY3Jvc3RydWN0dXJlcywgZHluYW1pYyBZb3VuZydzIG1vZHVsdXMgYW5kIHRlbnNpbGUgcHJvcGVydGllcyBvZiB0aGUgcXVlbmNoZWQgVGktVGEgYWxsb3lzIHdlcmUgaW52ZXN0aWdhdGVkIGZvciBiaW9tZWRpY2FsIGFwcGxpY2F0aW9ucy4gVGhlIG1pY3Jvc3RydWN0dXJlcyB3ZXJlIGV4YW1pbmVkIHVzaW5nIGEgc2Nhbm5pbmcgZWxlY3Ryb24gbWljcm9zY29weSAoU0VNKSBhbmQgYW4gWC1yYXkgZGlmZnJhY3Rpb24gKFhSRCkgYW5hbHlzaXMuIFRoZSByZXN1bHRzIGluZGljYXRlIHRoYXQgdGhlIG1pY3Jvc3RydWN0dXJlcyBvZiB0aGUgcXVlbmNoZWQgYmluYXJ5IFRpLVRhIGFsbG95cyBhcmUgc2Vuc2l0aXZlIHRvIFRhIGNvbnRlbnQuIFRoZSBUaS1UYSBhbGxveXMgZXhoaWJpdCBsYW1lbGxhciBIQ1AgbWFydGVuc2l0ZSAozrHigLIpIHN0cnVjdHVyZSBhdCBhIFRhIGNvbnRlbnQgYmVsb3cgMjAlLCBuZWVkbGUtbGlrZSBvcnRob3Job21iaWMgbWFydGVuc2l0ZSAozrHigLMpIHN0cnVjdHVyZSBhdCBhIFRhIGNvbnRlbnQgYmV0d2VlbiAzMC01MCUsIG1ldGFzdGFibGUgzrIrzrHigLMgc3RydWN0dXJlIGF0IGEgVGEgY29udGVudCBvZiA2MCUsIGFuZCBzaW5nbGUgbWV0YXN0YWJsZSBzdHJ1Y3R1cmUgYXQgYSBUYSBjb250ZW50IGFib3ZlIDYwJS4gVGhlIGR5bmFtaWMgWW91bmcncyBtb2R1bHVzIGFuZCB0ZW5zaWxlIHByb3BlcnRpZXMgb2YgdGhlIGJpbmFyeSBUaS1UYSBhbGxveXMgZGVwZW5kIHN0cm9uZ2x5IG9uIFRhIGNvbnRlbnQuIFRpLTMwJSBUYSBhbmQgNzAlIFRhIGFsbG95cyBoYXZlIG11Y2ggbG93ZXIgbW9kdWx1cyBhbmQgYSBnb29kIGNvbWJpbmF0aW9uIG9mIGhpZ2ggc3RyZW5ndGggYW5kIGxvdyBtb2R1bHVzIGFtb25nIGFsbCB0aGUgc3R1ZGllZCBUaS1UYSBhbGxveXMuIFRoZXkgaGF2ZSB0aGUgZ3JlYXQgcG90ZW50aWFsIHRvIGJlY29tZSBuZXcgY2FuZGlkYXRlcyBmb3IgYmlvbWVkaWNhbCBhcHBsaWNhdGlvbnMuIMKpIDIwMDQgRWxzZXZpZXIgQi5WLiBBbGwgcmlnaHRzIHJlc2VydmVkLiIsInB1Ymxpc2hlciI6IkVsc2V2aWVyIiwiaXNzdWUiOiIxLTIiLCJ2b2x1bWUiOiIzNzEiLCJjb250YWluZXItdGl0bGUtc2hvcnQiOiIifSwiaXNUZW1wb3JhcnkiOmZhbHNlfSx7ImlkIjoiMzc5MWFmZGEtZGYzNC0zYzcxLTgxYTctYzk1ZmQxZmRjNTQwIiwiaXRlbURhdGEiOnsidHlwZSI6ImFydGljbGUtam91cm5hbCIsImlkIjoiMzc5MWFmZGEtZGYzNC0zYzcxLTgxYTctYzk1ZmQxZmRjNTQwIiwidGl0bGUiOiJEZWNvbXBvc2l0aW9uIG9mIG1hcnRlbnNpdGUgzrHigLMgZHVyaW5nIGFnaW5nIHRyZWF0bWVudHMgYW5kIHJlc3VsdGluZyBtZWNoYW5pY2FsIHByb3BlcnRpZXMgb2YgVGniiJJUYSBhbGxveXMiLCJhdXRob3IiOlt7ImZhbWlseSI6Ilpob3UiLCJnaXZlbiI6IllpbmcgTG9uZyIsInBhcnNlLW5hbWVzIjpmYWxzZSwiZHJvcHBpbmctcGFydGljbGUiOiIiLCJub24tZHJvcHBpbmctcGFydGljbGUiOiIifSx7ImZhbWlseSI6Ik5paW5vbWkiLCJnaXZlbiI6Ik1pdHN1byIsInBhcnNlLW5hbWVzIjpmYWxzZSwiZHJvcHBpbmctcGFydGljbGUiOiIiLCJub24tZHJvcHBpbmctcGFydGljbGUiOiIifSx7ImZhbWlseSI6IkFrYWhvcmkiLCJnaXZlbiI6IlRvc2hpa2F6dSIsInBhcnNlLW5hbWVzIjpmYWxzZSwiZHJvcHBpbmctcGFydGljbGUiOiIiLCJub24tZHJvcHBpbmctcGFydGljbGUiOiIifV0sImNvbnRhaW5lci10aXRsZSI6Ik1hdGVyaWFscyBTY2llbmNlIGFuZCBFbmdpbmVlcmluZzogQSIsIkRPSSI6IjEwLjEwMTYvai5tc2VhLjIwMDQuMDUuMDg0IiwiSVNTTiI6IjA5MjE1MDkzIiwiVVJMIjoiaHR0cHM6Ly9saW5raW5naHViLmVsc2V2aWVyLmNvbS9yZXRyaWV2ZS9waWkvUzA5MjE1MDkzMDQwMDc1MTgiLCJpc3N1ZWQiOnsiZGF0ZS1wYXJ0cyI6W1syMDA0LDEwXV19LCJwYWdlIjoiOTItMTAxIiwiaXNzdWUiOiIxLTIiLCJ2b2x1bWUiOiIzODQiLCJjb250YWluZXItdGl0bGUtc2hvcnQiOiIifSwiaXNUZW1wb3JhcnkiOmZhbHNlfV19&quot;},{&quot;citationID&quot;:&quot;MENDELEY_CITATION_3151e784-9506-449e-8dbc-1347ad94443a&quot;,&quot;properties&quot;:{&quot;noteIndex&quot;:0},&quot;isEdited&quot;:false,&quot;manualOverride&quot;:{&quot;isManuallyOverridden&quot;:false,&quot;citeprocText&quot;:&quot;[10]&quot;,&quot;manualOverrideText&quot;:&quot;&quot;},&quot;citationTag&quot;:&quot;MENDELEY_CITATION_v3_eyJjaXRhdGlvbklEIjoiTUVOREVMRVlfQ0lUQVRJT05fMzE1MWU3ODQtOTUwNi00NDllLThkYmMtMTM0N2FkOTQ0NDNhIiwicHJvcGVydGllcyI6eyJub3RlSW5kZXgiOjB9LCJpc0VkaXRlZCI6ZmFsc2UsIm1hbnVhbE92ZXJyaWRlIjp7ImlzTWFudWFsbHlPdmVycmlkZGVuIjpmYWxzZSwiY2l0ZXByb2NUZXh0IjoiWzEwXSIsIm1hbnVhbE92ZXJyaWRlVGV4dCI6IiJ9LCJjaXRhdGlvbkl0ZW1zIjpbeyJpZCI6IjY2ZjFlMDMwLTIyZWQtMzJhMS05MmJiLTIwMDNhOGY2MTQwOSIsIml0ZW1EYXRhIjp7InR5cGUiOiJhcnRpY2xlLWpvdXJuYWwiLCJpZCI6IjY2ZjFlMDMwLTIyZWQtMzJhMS05MmJiLTIwMDNhOGY2MTQwOSIsInRpdGxlIjoiU3ludGhlc2lzIG9mIFRp4oCTVGEgYWxsb3lzIHdpdGggZHVhbCBzdHJ1Y3R1cmUgYnkgaW5jb21wbGV0ZSBkaWZmdXNpb24gYmV0d2VlbiBlbGVtZW50YWwgcG93ZGVycyIsImF1dGhvciI6W3siZmFtaWx5IjoiTGl1IiwiZ2l2ZW4iOiJZb25nIiwicGFyc2UtbmFtZXMiOmZhbHNlLCJkcm9wcGluZy1wYXJ0aWNsZSI6IiIsIm5vbi1kcm9wcGluZy1wYXJ0aWNsZSI6IiJ9LHsiZmFtaWx5IjoiTGkiLCJnaXZlbiI6IkthaXlhbmciLCJwYXJzZS1uYW1lcyI6ZmFsc2UsImRyb3BwaW5nLXBhcnRpY2xlIjoiIiwibm9uLWRyb3BwaW5nLXBhcnRpY2xlIjoiIn0seyJmYW1pbHkiOiJXdSIsImdpdmVuIjoiSG9uZyIsInBhcnNlLW5hbWVzIjpmYWxzZSwiZHJvcHBpbmctcGFydGljbGUiOiIiLCJub24tZHJvcHBpbmctcGFydGljbGUiOiIifSx7ImZhbWlseSI6IlNvbmciLCJnaXZlbiI6Ik1pbiIsInBhcnNlLW5hbWVzIjpmYWxzZSwiZHJvcHBpbmctcGFydGljbGUiOiIiLCJub24tZHJvcHBpbmctcGFydGljbGUiOiIifSx7ImZhbWlseSI6IldhbmciLCJnaXZlbiI6IldlbiIsInBhcnNlLW5hbWVzIjpmYWxzZSwiZHJvcHBpbmctcGFydGljbGUiOiIiLCJub24tZHJvcHBpbmctcGFydGljbGUiOiIifSx7ImZhbWlseSI6IkxpIiwiZ2l2ZW4iOiJOaWFuZmVuZyIsInBhcnNlLW5hbWVzIjpmYWxzZSwiZHJvcHBpbmctcGFydGljbGUiOiIiLCJub24tZHJvcHBpbmctcGFydGljbGUiOiIifSx7ImZhbWlseSI6IlRhbmciLCJnaXZlbiI6Ikh1aXBpbmciLCJwYXJzZS1uYW1lcyI6ZmFsc2UsImRyb3BwaW5nLXBhcnRpY2xlIjoiIiwibm9uLWRyb3BwaW5nLXBhcnRpY2xlIjoiIn1dLCJjb250YWluZXItdGl0bGUiOiJKb3VybmFsIG9mIHRoZSBNZWNoYW5pY2FsIEJlaGF2aW9yIG9mIEJpb21lZGljYWwgTWF0ZXJpYWxzIiwiY29udGFpbmVyLXRpdGxlLXNob3J0IjoiSiBNZWNoIEJlaGF2IEJpb21lZCBNYXRlciIsIkRPSSI6IjEwLjEwMTYvai5qbWJibS4yMDE1LjA3LjAwNCIsIklTU04iOiIxNzUxNjE2MSIsIlVSTCI6Imh0dHBzOi8vbGlua2luZ2h1Yi5lbHNldmllci5jb20vcmV0cmlldmUvcGlpL1MxNzUxNjE2MTE1MDAyNDUzIiwiaXNzdWVkIjp7ImRhdGUtcGFydHMiOltbMjAxNSwxMV1dfSwicGFnZSI6IjMwMi0zMTIiLCJ2b2x1bWUiOiI1MSJ9LCJpc1RlbXBvcmFyeSI6ZmFsc2V9XX0=&quot;,&quot;citationItems&quot;:[{&quot;id&quot;:&quot;66f1e030-22ed-32a1-92bb-2003a8f61409&quot;,&quot;itemData&quot;:{&quot;type&quot;:&quot;article-journal&quot;,&quot;id&quot;:&quot;66f1e030-22ed-32a1-92bb-2003a8f61409&quot;,&quot;title&quot;:&quot;Synthesis of Ti–Ta alloys with dual structure by incomplete diffusion between elemental powders&quot;,&quot;author&quot;:[{&quot;family&quot;:&quot;Liu&quot;,&quot;given&quot;:&quot;Yong&quot;,&quot;parse-names&quot;:false,&quot;dropping-particle&quot;:&quot;&quot;,&quot;non-dropping-particle&quot;:&quot;&quot;},{&quot;family&quot;:&quot;Li&quot;,&quot;given&quot;:&quot;Kaiyang&quot;,&quot;parse-names&quot;:false,&quot;dropping-particle&quot;:&quot;&quot;,&quot;non-dropping-particle&quot;:&quot;&quot;},{&quot;family&quot;:&quot;Wu&quot;,&quot;given&quot;:&quot;Hong&quot;,&quot;parse-names&quot;:false,&quot;dropping-particle&quot;:&quot;&quot;,&quot;non-dropping-particle&quot;:&quot;&quot;},{&quot;family&quot;:&quot;Song&quot;,&quot;given&quot;:&quot;Min&quot;,&quot;parse-names&quot;:false,&quot;dropping-particle&quot;:&quot;&quot;,&quot;non-dropping-particle&quot;:&quot;&quot;},{&quot;family&quot;:&quot;Wang&quot;,&quot;given&quot;:&quot;Wen&quot;,&quot;parse-names&quot;:false,&quot;dropping-particle&quot;:&quot;&quot;,&quot;non-dropping-particle&quot;:&quot;&quot;},{&quot;family&quot;:&quot;Li&quot;,&quot;given&quot;:&quot;Nianfeng&quot;,&quot;parse-names&quot;:false,&quot;dropping-particle&quot;:&quot;&quot;,&quot;non-dropping-particle&quot;:&quot;&quot;},{&quot;family&quot;:&quot;Tang&quot;,&quot;given&quot;:&quot;Huiping&quot;,&quot;parse-names&quot;:false,&quot;dropping-particle&quot;:&quot;&quot;,&quot;non-dropping-particle&quot;:&quot;&quot;}],&quot;container-title&quot;:&quot;Journal of the Mechanical Behavior of Biomedical Materials&quot;,&quot;container-title-short&quot;:&quot;J Mech Behav Biomed Mater&quot;,&quot;DOI&quot;:&quot;10.1016/j.jmbbm.2015.07.004&quot;,&quot;ISSN&quot;:&quot;17516161&quot;,&quot;URL&quot;:&quot;https://linkinghub.elsevier.com/retrieve/pii/S1751616115002453&quot;,&quot;issued&quot;:{&quot;date-parts&quot;:[[2015,11]]},&quot;page&quot;:&quot;302-312&quot;,&quot;volume&quot;:&quot;51&quot;},&quot;isTemporary&quot;:false}]},{&quot;citationID&quot;:&quot;MENDELEY_CITATION_ffa38623-9586-4170-92ab-e41d0b7f3716&quot;,&quot;properties&quot;:{&quot;noteIndex&quot;:0},&quot;isEdited&quot;:false,&quot;manualOverride&quot;:{&quot;isManuallyOverridden&quot;:false,&quot;citeprocText&quot;:&quot;[11]&quot;,&quot;manualOverrideText&quot;:&quot;&quot;},&quot;citationTag&quot;:&quot;MENDELEY_CITATION_v3_eyJjaXRhdGlvbklEIjoiTUVOREVMRVlfQ0lUQVRJT05fZmZhMzg2MjMtOTU4Ni00MTcwLTkyYWItZTQxZDBiN2YzNzE2IiwicHJvcGVydGllcyI6eyJub3RlSW5kZXgiOjB9LCJpc0VkaXRlZCI6ZmFsc2UsIm1hbnVhbE92ZXJyaWRlIjp7ImlzTWFudWFsbHlPdmVycmlkZGVuIjpmYWxzZSwiY2l0ZXByb2NUZXh0IjoiWzExXSIsIm1hbnVhbE92ZXJyaWRlVGV4dCI6IiJ9LCJjaXRhdGlvbkl0ZW1zIjpbeyJpZCI6IjRhZjYzZjg0LTIwZWMtM2NjOC1hZTA3LWUxYWMwYzlmOWU0ZSIsIml0ZW1EYXRhIjp7InR5cGUiOiJhcnRpY2xlLWpvdXJuYWwiLCJpZCI6IjRhZjYzZjg0LTIwZWMtM2NjOC1hZTA3LWUxYWMwYzlmOWU0ZSIsInRpdGxlIjoiU3RyZW5ndGhlbmluZyBtZWNoYW5pc20gb2YgbGFtZWxsYXItc3RydWN0dXJlZCBUaeKAk1RhIGFsbG95cyBwcmVwYXJlZCBieSBwb3dkZXIgbWV0YWxsdXJneSIsImF1dGhvciI6W3siZmFtaWx5IjoiV2FuZyIsImdpdmVuIjoiQ2h1ZmFuIiwicGFyc2UtbmFtZXMiOmZhbHNlLCJkcm9wcGluZy1wYXJ0aWNsZSI6IiIsIm5vbi1kcm9wcGluZy1wYXJ0aWNsZSI6IiJ9LHsiZmFtaWx5IjoiQ2FpIiwiZ2l2ZW4iOiJRaSIsInBhcnNlLW5hbWVzIjpmYWxzZSwiZHJvcHBpbmctcGFydGljbGUiOiIiLCJub24tZHJvcHBpbmctcGFydGljbGUiOiIifSx7ImZhbWlseSI6IkxpdSIsImdpdmVuIjoiSmlueHUiLCJwYXJzZS1uYW1lcyI6ZmFsc2UsImRyb3BwaW5nLXBhcnRpY2xlIjoiIiwibm9uLWRyb3BwaW5nLXBhcnRpY2xlIjoiIn0seyJmYW1pbHkiOiJZYW4iLCJnaXZlbiI6IlhpZmVuZyIsInBhcnNlLW5hbWVzIjpmYWxzZSwiZHJvcHBpbmctcGFydGljbGUiOiIiLCJub24tZHJvcHBpbmctcGFydGljbGUiOiIifV0sImNvbnRhaW5lci10aXRsZSI6IkpvdXJuYWwgb2YgTWF0ZXJpYWxzIFJlc2VhcmNoIGFuZCBUZWNobm9sb2d5IiwiRE9JIjoiMTAuMTAxNi9qLmptcnQuMjAyMi4xMC4wOTUiLCJJU1NOIjoiMjIzODc4NTQiLCJVUkwiOiJodHRwczovL2xpbmtpbmdodWIuZWxzZXZpZXIuY29tL3JldHJpZXZlL3BpaS9TMjIzODc4NTQyMjAxNjM1MCIsImlzc3VlZCI6eyJkYXRlLXBhcnRzIjpbWzIwMjIsMTFdXX0sInBhZ2UiOiIyODY4LTI4NzkiLCJ2b2x1bWUiOiIyMSIsImNvbnRhaW5lci10aXRsZS1zaG9ydCI6IiJ9LCJpc1RlbXBvcmFyeSI6ZmFsc2V9XX0=&quot;,&quot;citationItems&quot;:[{&quot;id&quot;:&quot;4af63f84-20ec-3cc8-ae07-e1ac0c9f9e4e&quot;,&quot;itemData&quot;:{&quot;type&quot;:&quot;article-journal&quot;,&quot;id&quot;:&quot;4af63f84-20ec-3cc8-ae07-e1ac0c9f9e4e&quot;,&quot;title&quot;:&quot;Strengthening mechanism of lamellar-structured Ti–Ta alloys prepared by powder metallurgy&quot;,&quot;author&quot;:[{&quot;family&quot;:&quot;Wang&quot;,&quot;given&quot;:&quot;Chufan&quot;,&quot;parse-names&quot;:false,&quot;dropping-particle&quot;:&quot;&quot;,&quot;non-dropping-particle&quot;:&quot;&quot;},{&quot;family&quot;:&quot;Cai&quot;,&quot;given&quot;:&quot;Qi&quot;,&quot;parse-names&quot;:false,&quot;dropping-particle&quot;:&quot;&quot;,&quot;non-dropping-particle&quot;:&quot;&quot;},{&quot;family&quot;:&quot;Liu&quot;,&quot;given&quot;:&quot;Jinxu&quot;,&quot;parse-names&quot;:false,&quot;dropping-particle&quot;:&quot;&quot;,&quot;non-dropping-particle&quot;:&quot;&quot;},{&quot;family&quot;:&quot;Yan&quot;,&quot;given&quot;:&quot;Xifeng&quot;,&quot;parse-names&quot;:false,&quot;dropping-particle&quot;:&quot;&quot;,&quot;non-dropping-particle&quot;:&quot;&quot;}],&quot;container-title&quot;:&quot;Journal of Materials Research and Technology&quot;,&quot;DOI&quot;:&quot;10.1016/j.jmrt.2022.10.095&quot;,&quot;ISSN&quot;:&quot;22387854&quot;,&quot;URL&quot;:&quot;https://linkinghub.elsevier.com/retrieve/pii/S2238785422016350&quot;,&quot;issued&quot;:{&quot;date-parts&quot;:[[2022,11]]},&quot;page&quot;:&quot;2868-2879&quot;,&quot;volume&quot;:&quot;21&quot;,&quot;container-title-short&quot;:&quot;&quot;},&quot;isTemporary&quot;:false}]},{&quot;citationID&quot;:&quot;MENDELEY_CITATION_f0265737-e59a-4a09-bdfd-2ecba1dd5466&quot;,&quot;properties&quot;:{&quot;noteIndex&quot;:0},&quot;isEdited&quot;:false,&quot;manualOverride&quot;:{&quot;isManuallyOverridden&quot;:false,&quot;citeprocText&quot;:&quot;[12–15]&quot;,&quot;manualOverrideText&quot;:&quot;&quot;},&quot;citationTag&quot;:&quot;MENDELEY_CITATION_v3_eyJjaXRhdGlvbklEIjoiTUVOREVMRVlfQ0lUQVRJT05fZjAyNjU3MzctZTU5YS00YTA5LWJkZmQtMmVjYmExZGQ1NDY2IiwicHJvcGVydGllcyI6eyJub3RlSW5kZXgiOjB9LCJpc0VkaXRlZCI6ZmFsc2UsIm1hbnVhbE92ZXJyaWRlIjp7ImlzTWFudWFsbHlPdmVycmlkZGVuIjpmYWxzZSwiY2l0ZXByb2NUZXh0IjoiWzEy4oCTMTVdIiwibWFudWFsT3ZlcnJpZGVUZXh0IjoiIn0sImNpdGF0aW9uSXRlbXMiOlt7ImlkIjoiYTYwMzJmYjktZjBkOS0zNGY3LWE3NjYtYmEyNTg2MWMwNDJmIiwiaXRlbURhdGEiOnsidHlwZSI6ImFydGljbGUtam91cm5hbCIsImlkIjoiYTYwMzJmYjktZjBkOS0zNGY3LWE3NjYtYmEyNTg2MWMwNDJmIiwidGl0bGUiOiJNZWRpY2FsIGFwcGxpY2F0aW9ucyBvZiBhZGRpdGl2ZSBtYW51ZmFjdHVyaW5nIGluIHN1cmdlcnkgYW5kIGRlbnRhbCBjYXJlIiwiYXV0aG9yIjpbeyJmYW1pbHkiOiJTYWxtaSIsImdpdmVuIjoiTSIsInBhcnNlLW5hbWVzIjpmYWxzZSwiZHJvcHBpbmctcGFydGljbGUiOiIiLCJub24tZHJvcHBpbmctcGFydGljbGUiOiIifV0sImFjY2Vzc2VkIjp7ImRhdGUtcGFydHMiOltbMjAxMywxMiwzMV1dfSwiSVNCTiI6Ijk3ODk1MjYwNTQ5NTciLCJVUkwiOiJodHRwczovL2FhbHRvZG9jLmFhbHRvLmZpL2hhbmRsZS8xMjM0NTY3ODkvMTE4NTQiLCJpc3N1ZWQiOnsiZGF0ZS1wYXJ0cyI6W1syMDEzXV19LCJjb250YWluZXItdGl0bGUtc2hvcnQiOiIifSwiaXNUZW1wb3JhcnkiOmZhbHNlfSx7ImlkIjoiMjczZjljNGQtZmQyZC0zNDYyLWIzNjItMzk2N2FhODUzMjE2IiwiaXRlbURhdGEiOnsidHlwZSI6ImFydGljbGUtam91cm5hbCIsImlkIjoiMjczZjljNGQtZmQyZC0zNDYyLWIzNjItMzk2N2FhODUzMjE2IiwidGl0bGUiOiJBUFBMSUNBVElPTiBPRiBBRERJVElWRSBNQU5VRkFDVFVSSU5HIFRFQ0hOT0xPR1kgRk9SIE1BTlVGQUNUVVJJTkcgTUVESUNBTCBJTVBMQU5UUzogQSBSRVZJRVciLCJhdXRob3IiOlt7ImZhbWlseSI6IlJ1aXdhbGUiLCJnaXZlbiI6IlZpcHVsIiwicGFyc2UtbmFtZXMiOmZhbHNlLCJkcm9wcGluZy1wYXJ0aWNsZSI6IlYiLCJub24tZHJvcHBpbmctcGFydGljbGUiOiIifV0sImNvbnRhaW5lci10aXRsZSI6IkludGVybmF0aW9uYWwgSm91cm5hbCBvZiBNZWNoYW5pY2FsIEVuZ2luZWVyaW5nIGFuZCBUZWNobm9sb2d5IiwiaXNzdWVkIjp7ImRhdGUtcGFydHMiOltbMjAxNV1dfSwicGFnZSI6IjQ1LTU1Iiwidm9sdW1lIjoiNjM0MCIsImNvbnRhaW5lci10aXRsZS1zaG9ydCI6IiJ9LCJpc1RlbXBvcmFyeSI6ZmFsc2V9LHsiaWQiOiIzYzc5Mzg1Ni03MGU4LTNhNmYtODYyNy1jODcyNWExNzMzNjUiLCJpdGVtRGF0YSI6eyJ0eXBlIjoiYXJ0aWNsZS1qb3VybmFsIiwiaWQiOiIzYzc5Mzg1Ni03MGU4LTNhNmYtODYyNy1jODcyNWExNzMzNjUiLCJ0aXRsZSI6IjMxNkwgU3RhaW5sZXNzIFN0ZWVsIHdpdGggR3JhZGllbnQgUG9yb3NpdHkgRmFicmljYXRlZCBieSBTZWxlY3RpdmUgTGFzZXIgTWVsdGluZyIsImF1dGhvciI6W3siZmFtaWx5IjoiTGkiLCJnaXZlbiI6IlJ1aWRpIiwicGFyc2UtbmFtZXMiOmZhbHNlLCJkcm9wcGluZy1wYXJ0aWNsZSI6IiIsIm5vbi1kcm9wcGluZy1wYXJ0aWNsZSI6IiJ9LHsiZmFtaWx5IjoiTGl1IiwiZ2l2ZW4iOiJKaW5odWkiLCJwYXJzZS1uYW1lcyI6ZmFsc2UsImRyb3BwaW5nLXBhcnRpY2xlIjoiIiwibm9uLWRyb3BwaW5nLXBhcnRpY2xlIjoiIn0seyJmYW1pbHkiOiJTaGkiLCJnaXZlbiI6Ill1c2hlbmciLCJwYXJzZS1uYW1lcyI6ZmFsc2UsImRyb3BwaW5nLXBhcnRpY2xlIjoiIiwibm9uLWRyb3BwaW5nLXBhcnRpY2xlIjoiIn0seyJmYW1pbHkiOiJEdSIsImdpdmVuIjoiTWluZ3poYW5nIiwicGFyc2UtbmFtZXMiOmZhbHNlLCJkcm9wcGluZy1wYXJ0aWNsZSI6IiIsIm5vbi1kcm9wcGluZy1wYXJ0aWNsZSI6IiJ9LHsiZmFtaWx5IjoiWGllIiwiZ2l2ZW4iOiJaaGFuIiwicGFyc2UtbmFtZXMiOmZhbHNlLCJkcm9wcGluZy1wYXJ0aWNsZSI6IiIsIm5vbi1kcm9wcGluZy1wYXJ0aWNsZSI6IiJ9XSwiY29udGFpbmVyLXRpdGxlIjoiSm91cm5hbCBvZiBNYXRlcmlhbHMgRW5naW5lZXJpbmcgYW5kIFBlcmZvcm1hbmNlIiwiY29udGFpbmVyLXRpdGxlLXNob3J0IjoiSiBNYXRlciBFbmcgUGVyZm9ybSIsImFjY2Vzc2VkIjp7ImRhdGUtcGFydHMiOltbMjAxNCwyLDIyXV19LCJET0kiOiIxMC4xMDA3L3MxMTY2NS0wMDktOTUzNS0yIiwiSVNTTiI6IjEwNTktOTQ5NSIsIlVSTCI6Imh0dHA6Ly9saW5rLnNwcmluZ2VyLmNvbS8xMC4xMDA3L3MxMTY2NS0wMDktOTUzNS0yIiwiaXNzdWVkIjp7ImRhdGUtcGFydHMiOltbMjAwOSw5LDExXV19LCJwYWdlIjoiNjY2LTY3MSIsImlzc3VlIjoiNSIsInZvbHVtZSI6IjE5In0sImlzVGVtcG9yYXJ5IjpmYWxzZX0seyJpZCI6ImU4MzNjNDI0LTVhMTItMzZlZS05YzNlLWQ3ZjY4OTM5NGIzOSIsIml0ZW1EYXRhIjp7InR5cGUiOiJhcnRpY2xlLWpvdXJuYWwiLCJpZCI6ImU4MzNjNDI0LTVhMTItMzZlZS05YzNlLWQ3ZjY4OTM5NGIzOSIsInRpdGxlIjoiRmFpbHVyZSBtZWNoYW5pc21zIG9mIGFkZGl0aXZlbHkgbWFudWZhY3R1cmVkIHBvcm91cyBiaW9tYXRlcmlhbHM6IEVmZmVjdHMgb2YgcG9yb3NpdHkgYW5kIHR5cGUgb2YgdW5pdCBjZWxsIiwiYXV0aG9yIjpbeyJmYW1pbHkiOiJLYWRraG9kYXBvdXIiLCJnaXZlbiI6IkouIiwicGFyc2UtbmFtZXMiOmZhbHNlLCJkcm9wcGluZy1wYXJ0aWNsZSI6IiIsIm5vbi1kcm9wcGluZy1wYXJ0aWNsZSI6IiJ9LHsiZmFtaWx5IjoiTW9udGF6ZXJpYW4iLCJnaXZlbiI6IkguIiwicGFyc2UtbmFtZXMiOmZhbHNlLCJkcm9wcGluZy1wYXJ0aWNsZSI6IiIsIm5vbi1kcm9wcGluZy1wYXJ0aWNsZSI6IiJ9LHsiZmFtaWx5IjoiRGFyYWJpIiwiZ2l2ZW4iOiJBLkNoLiIsInBhcnNlLW5hbWVzIjpmYWxzZSwiZHJvcHBpbmctcGFydGljbGUiOiIiLCJub24tZHJvcHBpbmctcGFydGljbGUiOiIifSx7ImZhbWlseSI6IkFuYXJha2kiLCJnaXZlbiI6IkEuUC4iLCJwYXJzZS1uYW1lcyI6ZmFsc2UsImRyb3BwaW5nLXBhcnRpY2xlIjoiIiwibm9uLWRyb3BwaW5nLXBhcnRpY2xlIjoiIn0seyJmYW1pbHkiOiJBaG1hZGkiLCJnaXZlbiI6IlMuTS4iLCJwYXJzZS1uYW1lcyI6ZmFsc2UsImRyb3BwaW5nLXBhcnRpY2xlIjoiIiwibm9uLWRyb3BwaW5nLXBhcnRpY2xlIjoiIn0seyJmYW1pbHkiOiJaYWRwb29yIiwiZ2l2ZW4iOiJBLmEuIiwicGFyc2UtbmFtZXMiOmZhbHNlLCJkcm9wcGluZy1wYXJ0aWNsZSI6IiIsIm5vbi1kcm9wcGluZy1wYXJ0aWNsZSI6IiJ9LHsiZmFtaWx5IjoiU2NobWF1ZGVyIiwiZ2l2ZW4iOiJTLiIsInBhcnNlLW5hbWVzIjpmYWxzZSwiZHJvcHBpbmctcGFydGljbGUiOiIiLCJub24tZHJvcHBpbmctcGFydGljbGUiOiIifV0sImNvbnRhaW5lci10aXRsZSI6IkpvdXJuYWwgb2YgdGhlIE1lY2hhbmljYWwgQmVoYXZpb3Igb2YgQmlvbWVkaWNhbCBNYXRlcmlhbHMiLCJjb250YWluZXItdGl0bGUtc2hvcnQiOiJKIE1lY2ggQmVoYXYgQmlvbWVkIE1hdGVyIiwiRE9JIjoiMTAuMTAxNi9qLmptYmJtLjIwMTUuMDYuMDEyIiwiSVNCTiI6Ijk4MjEyMjk3MDAiLCJJU1NOIjoiMTc1MTYxNjEiLCJVUkwiOiJodHRwOi8vbGlua2luZ2h1Yi5lbHNldmllci5jb20vcmV0cmlldmUvcGlpL1MxNzUxNjE2MTE1MDAyMDUyIiwiaXNzdWVkIjp7ImRhdGUtcGFydHMiOltbMjAxNSwxMF1dfSwicGFnZSI6IjE4MC0xOTEiLCJwdWJsaXNoZXIiOiJFbHNldmllciIsInZvbHVtZSI6IjUwIn0sImlzVGVtcG9yYXJ5IjpmYWxzZX1dfQ==&quot;,&quot;citationItems&quot;:[{&quot;id&quot;:&quot;a6032fb9-f0d9-34f7-a766-ba25861c042f&quot;,&quot;itemData&quot;:{&quot;type&quot;:&quot;article-journal&quot;,&quot;id&quot;:&quot;a6032fb9-f0d9-34f7-a766-ba25861c042f&quot;,&quot;title&quot;:&quot;Medical applications of additive manufacturing in surgery and dental care&quot;,&quot;author&quot;:[{&quot;family&quot;:&quot;Salmi&quot;,&quot;given&quot;:&quot;M&quot;,&quot;parse-names&quot;:false,&quot;dropping-particle&quot;:&quot;&quot;,&quot;non-dropping-particle&quot;:&quot;&quot;}],&quot;accessed&quot;:{&quot;date-parts&quot;:[[2013,12,31]]},&quot;ISBN&quot;:&quot;9789526054957&quot;,&quot;URL&quot;:&quot;https://aaltodoc.aalto.fi/handle/123456789/11854&quot;,&quot;issued&quot;:{&quot;date-parts&quot;:[[2013]]},&quot;container-title-short&quot;:&quot;&quot;},&quot;isTemporary&quot;:false},{&quot;id&quot;:&quot;273f9c4d-fd2d-3462-b362-3967aa853216&quot;,&quot;itemData&quot;:{&quot;type&quot;:&quot;article-journal&quot;,&quot;id&quot;:&quot;273f9c4d-fd2d-3462-b362-3967aa853216&quot;,&quot;title&quot;:&quot;APPLICATION OF ADDITIVE MANUFACTURING TECHNOLOGY FOR MANUFACTURING MEDICAL IMPLANTS: A REVIEW&quot;,&quot;author&quot;:[{&quot;family&quot;:&quot;Ruiwale&quot;,&quot;given&quot;:&quot;Vipul&quot;,&quot;parse-names&quot;:false,&quot;dropping-particle&quot;:&quot;V&quot;,&quot;non-dropping-particle&quot;:&quot;&quot;}],&quot;container-title&quot;:&quot;International Journal of Mechanical Engineering and Technology&quot;,&quot;issued&quot;:{&quot;date-parts&quot;:[[2015]]},&quot;page&quot;:&quot;45-55&quot;,&quot;volume&quot;:&quot;6340&quot;,&quot;container-title-short&quot;:&quot;&quot;},&quot;isTemporary&quot;:false},{&quot;id&quot;:&quot;3c793856-70e8-3a6f-8627-c8725a173365&quot;,&quot;itemData&quot;:{&quot;type&quot;:&quot;article-journal&quot;,&quot;id&quot;:&quot;3c793856-70e8-3a6f-8627-c8725a173365&quot;,&quot;title&quot;:&quot;316L Stainless Steel with Gradient Porosity Fabricated by Selective Laser Melting&quot;,&quot;author&quot;:[{&quot;family&quot;:&quot;Li&quot;,&quot;given&quot;:&quot;Ruidi&quot;,&quot;parse-names&quot;:false,&quot;dropping-particle&quot;:&quot;&quot;,&quot;non-dropping-particle&quot;:&quot;&quot;},{&quot;family&quot;:&quot;Liu&quot;,&quot;given&quot;:&quot;Jinhui&quot;,&quot;parse-names&quot;:false,&quot;dropping-particle&quot;:&quot;&quot;,&quot;non-dropping-particle&quot;:&quot;&quot;},{&quot;family&quot;:&quot;Shi&quot;,&quot;given&quot;:&quot;Yusheng&quot;,&quot;parse-names&quot;:false,&quot;dropping-particle&quot;:&quot;&quot;,&quot;non-dropping-particle&quot;:&quot;&quot;},{&quot;family&quot;:&quot;Du&quot;,&quot;given&quot;:&quot;Mingzhang&quot;,&quot;parse-names&quot;:false,&quot;dropping-particle&quot;:&quot;&quot;,&quot;non-dropping-particle&quot;:&quot;&quot;},{&quot;family&quot;:&quot;Xie&quot;,&quot;given&quot;:&quot;Zhan&quot;,&quot;parse-names&quot;:false,&quot;dropping-particle&quot;:&quot;&quot;,&quot;non-dropping-particle&quot;:&quot;&quot;}],&quot;container-title&quot;:&quot;Journal of Materials Engineering and Performance&quot;,&quot;container-title-short&quot;:&quot;J Mater Eng Perform&quot;,&quot;accessed&quot;:{&quot;date-parts&quot;:[[2014,2,22]]},&quot;DOI&quot;:&quot;10.1007/s11665-009-9535-2&quot;,&quot;ISSN&quot;:&quot;1059-9495&quot;,&quot;URL&quot;:&quot;http://link.springer.com/10.1007/s11665-009-9535-2&quot;,&quot;issued&quot;:{&quot;date-parts&quot;:[[2009,9,11]]},&quot;page&quot;:&quot;666-671&quot;,&quot;issue&quot;:&quot;5&quot;,&quot;volume&quot;:&quot;19&quot;},&quot;isTemporary&quot;:false},{&quot;id&quot;:&quot;e833c424-5a12-36ee-9c3e-d7f689394b39&quot;,&quot;itemData&quot;:{&quot;type&quot;:&quot;article-journal&quot;,&quot;id&quot;:&quot;e833c424-5a12-36ee-9c3e-d7f689394b39&quot;,&quot;title&quot;:&quot;Failure mechanisms of additively manufactured porous biomaterials: Effects of porosity and type of unit cell&quot;,&quot;author&quot;:[{&quot;family&quot;:&quot;Kadkhodapour&quot;,&quot;given&quot;:&quot;J.&quot;,&quot;parse-names&quot;:false,&quot;dropping-particle&quot;:&quot;&quot;,&quot;non-dropping-particle&quot;:&quot;&quot;},{&quot;family&quot;:&quot;Montazerian&quot;,&quot;given&quot;:&quot;H.&quot;,&quot;parse-names&quot;:false,&quot;dropping-particle&quot;:&quot;&quot;,&quot;non-dropping-particle&quot;:&quot;&quot;},{&quot;family&quot;:&quot;Darabi&quot;,&quot;given&quot;:&quot;A.Ch.&quot;,&quot;parse-names&quot;:false,&quot;dropping-particle&quot;:&quot;&quot;,&quot;non-dropping-particle&quot;:&quot;&quot;},{&quot;family&quot;:&quot;Anaraki&quot;,&quot;given&quot;:&quot;A.P.&quot;,&quot;parse-names&quot;:false,&quot;dropping-particle&quot;:&quot;&quot;,&quot;non-dropping-particle&quot;:&quot;&quot;},{&quot;family&quot;:&quot;Ahmadi&quot;,&quot;given&quot;:&quot;S.M.&quot;,&quot;parse-names&quot;:false,&quot;dropping-particle&quot;:&quot;&quot;,&quot;non-dropping-particle&quot;:&quot;&quot;},{&quot;family&quot;:&quot;Zadpoor&quot;,&quot;given&quot;:&quot;A.a.&quot;,&quot;parse-names&quot;:false,&quot;dropping-particle&quot;:&quot;&quot;,&quot;non-dropping-particle&quot;:&quot;&quot;},{&quot;family&quot;:&quot;Schmauder&quot;,&quot;given&quot;:&quot;S.&quot;,&quot;parse-names&quot;:false,&quot;dropping-particle&quot;:&quot;&quot;,&quot;non-dropping-particle&quot;:&quot;&quot;}],&quot;container-title&quot;:&quot;Journal of the Mechanical Behavior of Biomedical Materials&quot;,&quot;container-title-short&quot;:&quot;J Mech Behav Biomed Mater&quot;,&quot;DOI&quot;:&quot;10.1016/j.jmbbm.2015.06.012&quot;,&quot;ISBN&quot;:&quot;9821229700&quot;,&quot;ISSN&quot;:&quot;17516161&quot;,&quot;URL&quot;:&quot;http://linkinghub.elsevier.com/retrieve/pii/S1751616115002052&quot;,&quot;issued&quot;:{&quot;date-parts&quot;:[[2015,10]]},&quot;page&quot;:&quot;180-191&quot;,&quot;publisher&quot;:&quot;Elsevier&quot;,&quot;volume&quot;:&quot;50&quot;},&quot;isTemporary&quot;:false}]},{&quot;citationID&quot;:&quot;MENDELEY_CITATION_a0d2451c-8cdd-4c7f-a8c8-79503ad9c6ff&quot;,&quot;properties&quot;:{&quot;noteIndex&quot;:0},&quot;isEdited&quot;:false,&quot;manualOverride&quot;:{&quot;isManuallyOverridden&quot;:false,&quot;citeprocText&quot;:&quot;[16,17]&quot;,&quot;manualOverrideText&quot;:&quot;&quot;},&quot;citationTag&quot;:&quot;MENDELEY_CITATION_v3_eyJjaXRhdGlvbklEIjoiTUVOREVMRVlfQ0lUQVRJT05fYTBkMjQ1MWMtOGNkZC00YzdmLWE4YzgtNzk1MDNhZDljNmZmIiwicHJvcGVydGllcyI6eyJub3RlSW5kZXgiOjB9LCJpc0VkaXRlZCI6ZmFsc2UsIm1hbnVhbE92ZXJyaWRlIjp7ImlzTWFudWFsbHlPdmVycmlkZGVuIjpmYWxzZSwiY2l0ZXByb2NUZXh0IjoiWzE2LDE3XSIsIm1hbnVhbE92ZXJyaWRlVGV4dCI6IiJ9LCJjaXRhdGlvbkl0ZW1zIjpbeyJpZCI6ImIwY2QxYzA3LWNmYjctMzVmMi1iYTI0LTM5ZGM1YjEwNDJkMiIsIml0ZW1EYXRhIjp7InR5cGUiOiJhcnRpY2xlLWpvdXJuYWwiLCJpZCI6ImIwY2QxYzA3LWNmYjctMzVmMi1iYTI0LTM5ZGM1YjEwNDJkMiIsInRpdGxlIjoiQWRkaXRpdmVseSBtYW51ZmFjdHVyZWQgdGFudGFsdW0gbWljcm9zdHJ1Y3R1cmVzIiwiYXV0aG9yIjpbeyJmYW1pbHkiOiJMaXZlc2N1IiwiZ2l2ZW4iOiJWZXJvbmljYSIsInBhcnNlLW5hbWVzIjpmYWxzZSwiZHJvcHBpbmctcGFydGljbGUiOiIiLCJub24tZHJvcHBpbmctcGFydGljbGUiOiIifSx7ImZhbWlseSI6IktuYXBwIiwiZ2l2ZW4iOiJDYW1lcm9uIE0uIiwicGFyc2UtbmFtZXMiOmZhbHNlLCJkcm9wcGluZy1wYXJ0aWNsZSI6IiIsIm5vbi1kcm9wcGluZy1wYXJ0aWNsZSI6IiJ9LHsiZmFtaWx5IjoiR3JheSIsImdpdmVuIjoiR2VvcmdlIFQuIiwicGFyc2UtbmFtZXMiOmZhbHNlLCJkcm9wcGluZy1wYXJ0aWNsZSI6IiIsIm5vbi1kcm9wcGluZy1wYXJ0aWNsZSI6IiJ9LHsiZmFtaWx5IjoiTWFydGluZXoiLCJnaXZlbiI6IlJhbW9uIE0uIiwicGFyc2UtbmFtZXMiOmZhbHNlLCJkcm9wcGluZy1wYXJ0aWNsZSI6IiIsIm5vbi1kcm9wcGluZy1wYXJ0aWNsZSI6IiJ9LHsiZmFtaWx5IjoiTW9ycm93IiwiZ2l2ZW4iOiJCZW5qYW1pbiBNLiIsInBhcnNlLW5hbWVzIjpmYWxzZSwiZHJvcHBpbmctcGFydGljbGUiOiIiLCJub24tZHJvcHBpbmctcGFydGljbGUiOiIifSx7ImZhbWlseSI6Ik5kZWZydSIsImdpdmVuIjoiQmluZWggRy4iLCJwYXJzZS1uYW1lcyI6ZmFsc2UsImRyb3BwaW5nLXBhcnRpY2xlIjoiIiwibm9uLWRyb3BwaW5nLXBhcnRpY2xlIjoiIn1dLCJjb250YWluZXItdGl0bGUiOiJNYXRlcmlhbGlhIiwiY29udGFpbmVyLXRpdGxlLXNob3J0IjoiTWF0ZXJpYWxpYSAoT3hmKSIsImFjY2Vzc2VkIjp7ImRhdGUtcGFydHMiOltbMjAxOCw3LDMxXV19LCJET0kiOiIxMC4xMDE2L0ouTVRMQS4yMDE4LjA2LjAwNyIsIklTU04iOiIyNTg5LTE1MjkiLCJVUkwiOiJodHRwczovL3d3dy5zY2llbmNlZGlyZWN0LmNvbS9zY2llbmNlL2FydGljbGUvcGlpL1MyNTg5MTUyOTE4MzAwMzEwIiwiaXNzdWVkIjp7ImRhdGUtcGFydHMiOltbMjAxOCw3LDRdXX0sImFic3RyYWN0IjoiQWRkaXRpdmVseSBtYW51ZmFjdHVyaW5nIHRhbnRhbHVtIGlzIGEgY2hhbGxlbmdpbmcgcHJvY2VzcyBpbiB3aGljaCBvYnN0YWNsZXMgYXJlIHN0ZW1taW5nIGZyb20gdGhlIGhpZ2ggbWVsdGluZyB0ZW1wZXJhdHVyZSBhbmQgc3VzY2VwdGliaWxpdHkgdG8gb3hpZGF0aW9uIG9mIHRhbnRhbHVtLiBTZXZlcmFsIGNvbWJpbmF0aW9ucyBvZiBkZXBvc2l0aW9uIHBhcmFtZXRlcnMgd2VyZSBjb25zaWRlcmVkIGluIGFuIGVmZm9ydCB0byBvYnRhaW4gZnVsbHkgZGVuc2UgYWRkaXRpdmVseSBtYW51ZmFjdHVyZWQgdGFudGFsdW0gcHJvZHVjZWQgb24gYW4gRU9TSU5UIE0yODAgRE1MUyBzeXN0ZW0uIERlcG9zaXRpb24gcGFyYW1ldGVycyBzaWduaWZpY2FudGx5IGFmZmVjdCB0aGUgcmVzdWx0aW5nIG1pY3Jvc3RydWN0dXJlIG9mIGFkZGl0aXZlbHkgbWFudWZhY3R1cmVkIHRhbnRhbHVtLCBhbHRlcmluZyBncmFpbiBtb3JwaG9sb2d5LCBncmFpbiBzaXplLCBjcnlzdGFsbG9ncmFwaGljIHByZWZlcnJlZCBvcmllbnRhdGlvbiwgYW5kIGRlcG9zaXRpb24gcG9yb3NpdHkuIER1ZSB0byB0aGUgbmF0dXJlIG9mIHRoZSBsYXNlciBzaW50ZXJpbmcgcHJvY2VzcyBhcHBsaWVkLCB3aGljaCBpbXBsaWVzIGxhcmdlIGRpcmVjdGlvbmFsIHRlbXBlcmF0dXJlIGdyYWRpZW50cywgdGhlIHJlc3VsdGluZyBtaWNyb3N0cnVjdHVyZXMgd2VyZSBzdHJvbmdseSBjb2x1bW5hciBhbG9uZyB0aGUgYnVpbGRpbmcgZGlyZWN0aW9uLiBNaWNyb3N0cnVjdHVyYWwgZGlmZmVyZW5jZXMgZm9yIGRpZmZlcmVudCBkZXBvc2l0aW9uIGNvbmRpdGlvbnMgbWFuaWZlc3RlZCB0aGVtc2VsdmVzIGluIGJvdGggZ3JhaW4gbW9ycGhvbG9neSBhbmQgcHJlZmVycmVkIGNyeXN0YWwgb3JpZW50YXRpb25zIGluIHRoZSBjb2x1bW5hciBncmFpbnMuIERlcG9zaXRpb24gc3BlZWQgYW5kIGxhc2VyIHBvd2VyIHdlcmUgaW1wb3J0YW50IHBhcmFtZXRlcnMgdG8gY29uc2lkZXIgZm9yIG9idGFpbmluZyBwb3Jvc2l0eS1mcmVlIG1hdGVyaWFsLiBTdHJpcGUgd2lkdGggaGFkIHRoZSBtb3N0IHNpZ25pZmljYW50IGVmZmVjdCBvbiBncmFpbiBncm93dGguIiwicHVibGlzaGVyIjoiRWxzZXZpZXIifSwiaXNUZW1wb3JhcnkiOmZhbHNlfSx7ImlkIjoiYTQ2ZDAyZGUtZDM1MS0zODc2LWI4MDYtOWNlMzBkNDc1M2YwIiwiaXRlbURhdGEiOnsidHlwZSI6ImFydGljbGUtam91cm5hbCIsImlkIjoiYTQ2ZDAyZGUtZDM1MS0zODc2LWI4MDYtOWNlMzBkNDc1M2YwIiwidGl0bGUiOiJMYXNlciBwb3dkZXIgYmVkIGZ1c2lvbiBvZiB0aXRhbml1bS10YW50YWx1bSBhbGxveXM6IENvbXBvc2l0aW9ucyBhbmQgZGVzaWducyBmb3IgYmlvbWVkaWNhbCBhcHBsaWNhdGlvbnMiLCJhdXRob3IiOlt7ImZhbWlseSI6Ikh1YW5nIiwiZ2l2ZW4iOiJTaGVuZyIsInBhcnNlLW5hbWVzIjpmYWxzZSwiZHJvcHBpbmctcGFydGljbGUiOiIiLCJub24tZHJvcHBpbmctcGFydGljbGUiOiIifSx7ImZhbWlseSI6IlNpbmciLCJnaXZlbiI6IlN3ZWUgTGVvbmciLCJwYXJzZS1uYW1lcyI6ZmFsc2UsImRyb3BwaW5nLXBhcnRpY2xlIjoiIiwibm9uLWRyb3BwaW5nLXBhcnRpY2xlIjoiIn0seyJmYW1pbHkiOiJMb296ZSIsImdpdmVuIjoiR2VvZmYiLCJwYXJzZS1uYW1lcyI6ZmFsc2UsImRyb3BwaW5nLXBhcnRpY2xlIjoiIiwibm9uLWRyb3BwaW5nLXBhcnRpY2xlIjoiZGUifSx7ImZhbWlseSI6IldpbHNvbiIsImdpdmVuIjoiUm9iZXJ0IiwicGFyc2UtbmFtZXMiOmZhbHNlLCJkcm9wcGluZy1wYXJ0aWNsZSI6IiIsIm5vbi1kcm9wcGluZy1wYXJ0aWNsZSI6IiJ9LHsiZmFtaWx5IjoiWWVvbmciLCJnaXZlbiI6IldhaSBZZWUiLCJwYXJzZS1uYW1lcyI6ZmFsc2UsImRyb3BwaW5nLXBhcnRpY2xlIjoiIiwibm9uLWRyb3BwaW5nLXBhcnRpY2xlIjoiIn1dLCJjb250YWluZXItdGl0bGUiOiJKb3VybmFsIG9mIHRoZSBNZWNoYW5pY2FsIEJlaGF2aW9yIG9mIEJpb21lZGljYWwgTWF0ZXJpYWxzIiwiY29udGFpbmVyLXRpdGxlLXNob3J0IjoiSiBNZWNoIEJlaGF2IEJpb21lZCBNYXRlciIsIkRPSSI6IjEwLjEwMTYvai5qbWJibS4yMDIwLjEwMzc3NSIsIklTU04iOiIxNzUxNjE2MSIsIlVSTCI6Imh0dHBzOi8vbGlua2luZ2h1Yi5lbHNldmllci5jb20vcmV0cmlldmUvcGlpL1MxNzUxNjE2MTIwMzAzMjk1IiwiaXNzdWVkIjp7ImRhdGUtcGFydHMiOltbMjAyMCw4XV19LCJwYWdlIjoiMTAzNzc1Iiwidm9sdW1lIjoiMTA4In0sImlzVGVtcG9yYXJ5IjpmYWxzZX1dfQ==&quot;,&quot;citationItems&quot;:[{&quot;id&quot;:&quot;b0cd1c07-cfb7-35f2-ba24-39dc5b1042d2&quot;,&quot;itemData&quot;:{&quot;type&quot;:&quot;article-journal&quot;,&quot;id&quot;:&quot;b0cd1c07-cfb7-35f2-ba24-39dc5b1042d2&quot;,&quot;title&quot;:&quot;Additively manufactured tantalum microstructures&quot;,&quot;author&quot;:[{&quot;family&quot;:&quot;Livescu&quot;,&quot;given&quot;:&quot;Veronica&quot;,&quot;parse-names&quot;:false,&quot;dropping-particle&quot;:&quot;&quot;,&quot;non-dropping-particle&quot;:&quot;&quot;},{&quot;family&quot;:&quot;Knapp&quot;,&quot;given&quot;:&quot;Cameron M.&quot;,&quot;parse-names&quot;:false,&quot;dropping-particle&quot;:&quot;&quot;,&quot;non-dropping-particle&quot;:&quot;&quot;},{&quot;family&quot;:&quot;Gray&quot;,&quot;given&quot;:&quot;George T.&quot;,&quot;parse-names&quot;:false,&quot;dropping-particle&quot;:&quot;&quot;,&quot;non-dropping-particle&quot;:&quot;&quot;},{&quot;family&quot;:&quot;Martinez&quot;,&quot;given&quot;:&quot;Ramon M.&quot;,&quot;parse-names&quot;:false,&quot;dropping-particle&quot;:&quot;&quot;,&quot;non-dropping-particle&quot;:&quot;&quot;},{&quot;family&quot;:&quot;Morrow&quot;,&quot;given&quot;:&quot;Benjamin M.&quot;,&quot;parse-names&quot;:false,&quot;dropping-particle&quot;:&quot;&quot;,&quot;non-dropping-particle&quot;:&quot;&quot;},{&quot;family&quot;:&quot;Ndefru&quot;,&quot;given&quot;:&quot;Bineh G.&quot;,&quot;parse-names&quot;:false,&quot;dropping-particle&quot;:&quot;&quot;,&quot;non-dropping-particle&quot;:&quot;&quot;}],&quot;container-title&quot;:&quot;Materialia&quot;,&quot;container-title-short&quot;:&quot;Materialia (Oxf)&quot;,&quot;accessed&quot;:{&quot;date-parts&quot;:[[2018,7,31]]},&quot;DOI&quot;:&quot;10.1016/J.MTLA.2018.06.007&quot;,&quot;ISSN&quot;:&quot;2589-1529&quot;,&quot;URL&quot;:&quot;https://www.sciencedirect.com/science/article/pii/S2589152918300310&quot;,&quot;issued&quot;:{&quot;date-parts&quot;:[[2018,7,4]]},&quot;abstract&quot;:&quot;Additively manufacturing tantalum is a challenging process in which obstacles are stemming from the high melting temperature and susceptibility to oxidation of tantalum. Several combinations of deposition parameters were considered in an effort to obtain fully dense additively manufactured tantalum produced on an EOSINT M280 DMLS system. Deposition parameters significantly affect the resulting microstructure of additively manufactured tantalum, altering grain morphology, grain size, crystallographic preferred orientation, and deposition porosity. Due to the nature of the laser sintering process applied, which implies large directional temperature gradients, the resulting microstructures were strongly columnar along the building direction. Microstructural differences for different deposition conditions manifested themselves in both grain morphology and preferred crystal orientations in the columnar grains. Deposition speed and laser power were important parameters to consider for obtaining porosity-free material. Stripe width had the most significant effect on grain growth.&quot;,&quot;publisher&quot;:&quot;Elsevier&quot;},&quot;isTemporary&quot;:false},{&quot;id&quot;:&quot;a46d02de-d351-3876-b806-9ce30d4753f0&quot;,&quot;itemData&quot;:{&quot;type&quot;:&quot;article-journal&quot;,&quot;id&quot;:&quot;a46d02de-d351-3876-b806-9ce30d4753f0&quot;,&quot;title&quot;:&quot;Laser powder bed fusion of titanium-tantalum alloys: Compositions and designs for biomedical applications&quot;,&quot;author&quot;:[{&quot;family&quot;:&quot;Huang&quot;,&quot;given&quot;:&quot;Sheng&quot;,&quot;parse-names&quot;:false,&quot;dropping-particle&quot;:&quot;&quot;,&quot;non-dropping-particle&quot;:&quot;&quot;},{&quot;family&quot;:&quot;Sing&quot;,&quot;given&quot;:&quot;Swee Leong&quot;,&quot;parse-names&quot;:false,&quot;dropping-particle&quot;:&quot;&quot;,&quot;non-dropping-particle&quot;:&quot;&quot;},{&quot;family&quot;:&quot;Looze&quot;,&quot;given&quot;:&quot;Geoff&quot;,&quot;parse-names&quot;:false,&quot;dropping-particle&quot;:&quot;&quot;,&quot;non-dropping-particle&quot;:&quot;de&quot;},{&quot;family&quot;:&quot;Wilson&quot;,&quot;given&quot;:&quot;Robert&quot;,&quot;parse-names&quot;:false,&quot;dropping-particle&quot;:&quot;&quot;,&quot;non-dropping-particle&quot;:&quot;&quot;},{&quot;family&quot;:&quot;Yeong&quot;,&quot;given&quot;:&quot;Wai Yee&quot;,&quot;parse-names&quot;:false,&quot;dropping-particle&quot;:&quot;&quot;,&quot;non-dropping-particle&quot;:&quot;&quot;}],&quot;container-title&quot;:&quot;Journal of the Mechanical Behavior of Biomedical Materials&quot;,&quot;container-title-short&quot;:&quot;J Mech Behav Biomed Mater&quot;,&quot;DOI&quot;:&quot;10.1016/j.jmbbm.2020.103775&quot;,&quot;ISSN&quot;:&quot;17516161&quot;,&quot;URL&quot;:&quot;https://linkinghub.elsevier.com/retrieve/pii/S1751616120303295&quot;,&quot;issued&quot;:{&quot;date-parts&quot;:[[2020,8]]},&quot;page&quot;:&quot;103775&quot;,&quot;volume&quot;:&quot;108&quot;},&quot;isTemporary&quot;:false}]},{&quot;citationID&quot;:&quot;MENDELEY_CITATION_61f36c55-c27c-40d5-9376-46d728a90a01&quot;,&quot;properties&quot;:{&quot;noteIndex&quot;:0},&quot;isEdited&quot;:false,&quot;manualOverride&quot;:{&quot;isManuallyOverridden&quot;:false,&quot;citeprocText&quot;:&quot;[18]&quot;,&quot;manualOverrideText&quot;:&quot;&quot;},&quot;citationTag&quot;:&quot;MENDELEY_CITATION_v3_eyJjaXRhdGlvbklEIjoiTUVOREVMRVlfQ0lUQVRJT05fNjFmMzZjNTUtYzI3Yy00MGQ1LTkzNzYtNDZkNzI4YTkwYTAxIiwicHJvcGVydGllcyI6eyJub3RlSW5kZXgiOjB9LCJpc0VkaXRlZCI6ZmFsc2UsIm1hbnVhbE92ZXJyaWRlIjp7ImlzTWFudWFsbHlPdmVycmlkZGVuIjpmYWxzZSwiY2l0ZXByb2NUZXh0IjoiWzE4XSIsIm1hbnVhbE92ZXJyaWRlVGV4dCI6IiJ9LCJjaXRhdGlvbkl0ZW1zIjpbeyJpZCI6ImRkMGY5ZGMwLTk5ODItMzlmMC05NzdhLTI2YWY4MDAxMWIyNyIsIml0ZW1EYXRhIjp7InR5cGUiOiJhcnRpY2xlLWpvdXJuYWwiLCJpZCI6ImRkMGY5ZGMwLTk5ODItMzlmMC05NzdhLTI2YWY4MDAxMWIyNyIsInRpdGxlIjoiSW1wcm92ZW1lbnQgb24gbWVjaGFuaWNhbCBwcm9wZXJ0aWVzIGFuZCBjb3Jyb3Npb24gcmVzaXN0YW5jZSBvZiB0aXRhbml1bS10YW50YWx1bSBhbGxveXMgaW4tc2l0dSBmYWJyaWNhdGVkIHZpYSBzZWxlY3RpdmUgbGFzZXIgbWVsdGluZyIsImF1dGhvciI6W3siZmFtaWx5IjoiWmhhbyIsImdpdmVuIjoiRGFubGVpIiwicGFyc2UtbmFtZXMiOmZhbHNlLCJkcm9wcGluZy1wYXJ0aWNsZSI6IiIsIm5vbi1kcm9wcGluZy1wYXJ0aWNsZSI6IiJ9LHsiZmFtaWx5IjoiSGFuIiwiZ2l2ZW4iOiJDaGFuZ2p1biIsInBhcnNlLW5hbWVzIjpmYWxzZSwiZHJvcHBpbmctcGFydGljbGUiOiIiLCJub24tZHJvcHBpbmctcGFydGljbGUiOiIifSx7ImZhbWlseSI6IkxpIiwiZ2l2ZW4iOiJZYW4iLCJwYXJzZS1uYW1lcyI6ZmFsc2UsImRyb3BwaW5nLXBhcnRpY2xlIjoiIiwibm9uLWRyb3BwaW5nLXBhcnRpY2xlIjoiIn0seyJmYW1pbHkiOiJMaSIsImdpdmVuIjoiSmluZ2ppbmciLCJwYXJzZS1uYW1lcyI6ZmFsc2UsImRyb3BwaW5nLXBhcnRpY2xlIjoiIiwibm9uLWRyb3BwaW5nLXBhcnRpY2xlIjoiIn0seyJmYW1pbHkiOiJaaG91IiwiZ2l2ZW4iOiJLdW4iLCJwYXJzZS1uYW1lcyI6ZmFsc2UsImRyb3BwaW5nLXBhcnRpY2xlIjoiIiwibm9uLWRyb3BwaW5nLXBhcnRpY2xlIjoiIn0seyJmYW1pbHkiOiJXZWkiLCJnaXZlbiI6IlFpbmdzb25nIiwicGFyc2UtbmFtZXMiOmZhbHNlLCJkcm9wcGluZy1wYXJ0aWNsZSI6IiIsIm5vbi1kcm9wcGluZy1wYXJ0aWNsZSI6IiJ9LHsiZmFtaWx5IjoiTGl1IiwiZ2l2ZW4iOiJKaWUiLCJwYXJzZS1uYW1lcyI6ZmFsc2UsImRyb3BwaW5nLXBhcnRpY2xlIjoiIiwibm9uLWRyb3BwaW5nLXBhcnRpY2xlIjoiIn0seyJmYW1pbHkiOiJTaGkiLCJnaXZlbiI6Ill1c2hlbmciLCJwYXJzZS1uYW1lcyI6ZmFsc2UsImRyb3BwaW5nLXBhcnRpY2xlIjoiIiwibm9uLWRyb3BwaW5nLXBhcnRpY2xlIjoiIn1dLCJjb250YWluZXItdGl0bGUiOiJKb3VybmFsIG9mIEFsbG95cyBhbmQgQ29tcG91bmRzIiwiY29udGFpbmVyLXRpdGxlLXNob3J0IjoiSiBBbGxveXMgQ29tcGQiLCJET0kiOiIxMC4xMDE2L2ouamFsbGNvbS4yMDE5LjA2LjMwNyIsIklTU04iOiIwOTI1ODM4OCIsIlVSTCI6Imh0dHBzOi8vbGlua2luZ2h1Yi5lbHNldmllci5jb20vcmV0cmlldmUvcGlpL1MwOTI1ODM4ODE5MzIzOTg5IiwiaXNzdWVkIjp7ImRhdGUtcGFydHMiOltbMjAxOSwxMF1dfSwicGFnZSI6IjI4OC0yOTgiLCJ2b2x1bWUiOiI4MDQifSwiaXNUZW1wb3JhcnkiOmZhbHNlfV19&quot;,&quot;citationItems&quot;:[{&quot;id&quot;:&quot;dd0f9dc0-9982-39f0-977a-26af80011b27&quot;,&quot;itemData&quot;:{&quot;type&quot;:&quot;article-journal&quot;,&quot;id&quot;:&quot;dd0f9dc0-9982-39f0-977a-26af80011b27&quot;,&quot;title&quot;:&quot;Improvement on mechanical properties and corrosion resistance of titanium-tantalum alloys in-situ fabricated via selective laser melting&quot;,&quot;author&quot;:[{&quot;family&quot;:&quot;Zhao&quot;,&quot;given&quot;:&quot;Danlei&quot;,&quot;parse-names&quot;:false,&quot;dropping-particle&quot;:&quot;&quot;,&quot;non-dropping-particle&quot;:&quot;&quot;},{&quot;family&quot;:&quot;Han&quot;,&quot;given&quot;:&quot;Changjun&quot;,&quot;parse-names&quot;:false,&quot;dropping-particle&quot;:&quot;&quot;,&quot;non-dropping-particle&quot;:&quot;&quot;},{&quot;family&quot;:&quot;Li&quot;,&quot;given&quot;:&quot;Yan&quot;,&quot;parse-names&quot;:false,&quot;dropping-particle&quot;:&quot;&quot;,&quot;non-dropping-particle&quot;:&quot;&quot;},{&quot;family&quot;:&quot;Li&quot;,&quot;given&quot;:&quot;Jingjing&quot;,&quot;parse-names&quot;:false,&quot;dropping-particle&quot;:&quot;&quot;,&quot;non-dropping-particle&quot;:&quot;&quot;},{&quot;family&quot;:&quot;Zhou&quot;,&quot;given&quot;:&quot;Kun&quot;,&quot;parse-names&quot;:false,&quot;dropping-particle&quot;:&quot;&quot;,&quot;non-dropping-particle&quot;:&quot;&quot;},{&quot;family&quot;:&quot;Wei&quot;,&quot;given&quot;:&quot;Qingsong&quot;,&quot;parse-names&quot;:false,&quot;dropping-particle&quot;:&quot;&quot;,&quot;non-dropping-particle&quot;:&quot;&quot;},{&quot;family&quot;:&quot;Liu&quot;,&quot;given&quot;:&quot;Jie&quot;,&quot;parse-names&quot;:false,&quot;dropping-particle&quot;:&quot;&quot;,&quot;non-dropping-particle&quot;:&quot;&quot;},{&quot;family&quot;:&quot;Shi&quot;,&quot;given&quot;:&quot;Yusheng&quot;,&quot;parse-names&quot;:false,&quot;dropping-particle&quot;:&quot;&quot;,&quot;non-dropping-particle&quot;:&quot;&quot;}],&quot;container-title&quot;:&quot;Journal of Alloys and Compounds&quot;,&quot;container-title-short&quot;:&quot;J Alloys Compd&quot;,&quot;DOI&quot;:&quot;10.1016/j.jallcom.2019.06.307&quot;,&quot;ISSN&quot;:&quot;09258388&quot;,&quot;URL&quot;:&quot;https://linkinghub.elsevier.com/retrieve/pii/S0925838819323989&quot;,&quot;issued&quot;:{&quot;date-parts&quot;:[[2019,10]]},&quot;page&quot;:&quot;288-298&quot;,&quot;volume&quot;:&quot;804&quot;},&quot;isTemporary&quot;:false}]},{&quot;citationID&quot;:&quot;MENDELEY_CITATION_2cfe94b2-a45f-45ed-aded-4d653551b1df&quot;,&quot;properties&quot;:{&quot;noteIndex&quot;:0},&quot;isEdited&quot;:false,&quot;manualOverride&quot;:{&quot;isManuallyOverridden&quot;:false,&quot;citeprocText&quot;:&quot;[19,20]&quot;,&quot;manualOverrideText&quot;:&quot;&quot;},&quot;citationTag&quot;:&quot;MENDELEY_CITATION_v3_eyJjaXRhdGlvbklEIjoiTUVOREVMRVlfQ0lUQVRJT05fMmNmZTk0YjItYTQ1Zi00NWVkLWFkZWQtNGQ2NTM1NTFiMWRmIiwicHJvcGVydGllcyI6eyJub3RlSW5kZXgiOjB9LCJpc0VkaXRlZCI6ZmFsc2UsIm1hbnVhbE92ZXJyaWRlIjp7ImlzTWFudWFsbHlPdmVycmlkZGVuIjpmYWxzZSwiY2l0ZXByb2NUZXh0IjoiWzE5LDIw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Sx7ImlkIjoiNThkMGNiY2EtZDM1NS0zYjQyLWExOGMtMWUwYWM4ZTJiMWQyIiwiaXRlbURhdGEiOnsidHlwZSI6ImFydGljbGUtam91cm5hbCIsImlkIjoiNThkMGNiY2EtZDM1NS0zYjQyLWExOGMtMWUwYWM4ZTJiMWQyIiwidGl0bGUiOiJTZWxlY3RpdmUgbGFzZXIgbWVsdGluZyBvZiB0aXRhbml1bSBhbGxveSB3aXRoIDUwIHd0JSB0YW50YWx1bTogTWljcm9zdHJ1Y3R1cmUgYW5kIG1lY2hhbmljYWwgcHJvcGVydGllcyIsImF1dGhvciI6W3siZmFtaWx5IjoiU2luZyIsImdpdmVuIjoiU3dlZSBMZW9uZyIsInBhcnNlLW5hbWVzIjpmYWxzZSwiZHJvcHBpbmctcGFydGljbGUiOiIiLCJub24tZHJvcHBpbmctcGFydGljbGUiOiIifSx7ImZhbWlseSI6Illlb25nIiwiZ2l2ZW4iOiJXYWkgWWVlIiwicGFyc2UtbmFtZXMiOmZhbHNlLCJkcm9wcGluZy1wYXJ0aWNsZSI6IiIsIm5vbi1kcm9wcGluZy1wYXJ0aWNsZSI6IiJ9LHsiZmFtaWx5IjoiV2lyaWEiLCJnaXZlbiI6IkZsb3JlbmNpYSBFZGl0aCIsInBhcnNlLW5hbWVzIjpmYWxzZSwiZHJvcHBpbmctcGFydGljbGUiOiIiLCJub24tZHJvcHBpbmctcGFydGljbGUiOiIifV0sImNvbnRhaW5lci10aXRsZSI6IkpvdXJuYWwgb2YgQWxsb3lzIGFuZCBDb21wb3VuZHMiLCJjb250YWluZXItdGl0bGUtc2hvcnQiOiJKIEFsbG95cyBDb21wZCIsIkRPSSI6IjEwLjEwMTYvai5qYWxsY29tLjIwMTUuMTEuMTQxIiwiSVNTTiI6IjA5MjU4Mzg4IiwiVVJMIjoiaHR0cDovL2xpbmtpbmdodWIuZWxzZXZpZXIuY29tL3JldHJpZXZlL3BpaS9TMDkyNTgzODgxNTMxNjY4NiIsImlzc3VlZCI6eyJkYXRlLXBhcnRzIjpbWzIwMTYsM11dfSwicGFnZSI6IjQ2MS00NzAiLCJ2b2x1bWUiOiI2NjAifSwiaXNUZW1wb3JhcnkiOmZhbHNlfV19&quot;,&quot;citationItems&quot;:[{&quot;id&quot;:&quot;ed959d2f-bfab-3006-b33d-59fd1a5a8b51&quot;,&quot;itemData&quot;:{&quot;type&quot;:&quot;article-journal&quot;,&quot;id&quot;:&quot;ed959d2f-bfab-3006-b33d-59fd1a5a8b51&quot;,&quot;title&quot;:&quot;Remelt processing and microstructure of selective laser melted Ti25Ta&quot;,&quot;author&quot;:[{&quot;family&quot;:&quot;Brodie&quot;,&quot;given&quot;:&quot;E.G.&quot;,&quot;parse-names&quot;:false,&quot;dropping-particle&quot;:&quot;&quot;,&quot;non-dropping-particle&quot;:&quot;&quot;},{&quot;family&quot;:&quot;Medvedev&quot;,&quot;given&quot;:&quot;A.E.&quot;,&quot;parse-names&quot;:false,&quot;dropping-particle&quot;:&quot;&quot;,&quot;non-dropping-particle&quot;:&quot;&quot;},{&quot;family&quot;:&quot;Frith&quot;,&quot;given&quot;:&quot;J.E.&quot;,&quot;parse-names&quot;:false,&quot;dropping-particle&quot;:&quot;&quot;,&quot;non-dropping-particle&quot;:&quot;&quot;},{&quot;family&quot;:&quot;Dargusch&quot;,&quot;given&quot;:&quot;M.S.&quot;,&quot;parse-names&quot;:false,&quot;dropping-particle&quot;:&quot;&quot;,&quot;non-dropping-particle&quot;:&quot;&quot;},{&quot;family&quot;:&quot;Fraser&quot;,&quot;given&quot;:&quot;H.L.&quot;,&quot;parse-names&quot;:false,&quot;dropping-particle&quot;:&quot;&quot;,&quot;non-dropping-particle&quot;:&quot;&quot;},{&quot;family&quot;:&quot;Molotnikov&quot;,&quot;given&quot;:&quot;A.&quot;,&quot;parse-names&quot;:false,&quot;dropping-particle&quot;:&quot;&quot;,&quot;non-dropping-particle&quot;:&quot;&quot;}],&quot;container-title&quot;:&quot;Journal of Alloys and Compounds&quot;,&quot;container-title-short&quot;:&quot;J Alloys Compd&quot;,&quot;DOI&quot;:&quot;10.1016/j.jallcom.2019.153082&quot;,&quot;ISSN&quot;:&quot;09258388&quot;,&quot;URL&quot;:&quot;https://linkinghub.elsevier.com/retrieve/pii/S0925838819343282&quot;,&quot;issued&quot;:{&quot;date-parts&quot;:[[2020,4]]},&quot;page&quot;:&quot;153082&quot;,&quot;volume&quot;:&quot;820&quot;},&quot;isTemporary&quot;:false},{&quot;id&quot;:&quot;58d0cbca-d355-3b42-a18c-1e0ac8e2b1d2&quot;,&quot;itemData&quot;:{&quot;type&quot;:&quot;article-journal&quot;,&quot;id&quot;:&quot;58d0cbca-d355-3b42-a18c-1e0ac8e2b1d2&quot;,&quot;title&quot;:&quot;Selective laser melting of titanium alloy with 50 wt% tantalum: Microstructure and mechanical properties&quot;,&quot;author&quot;:[{&quot;family&quot;:&quot;Sing&quot;,&quot;given&quot;:&quot;Swee Leong&quot;,&quot;parse-names&quot;:false,&quot;dropping-particle&quot;:&quot;&quot;,&quot;non-dropping-particle&quot;:&quot;&quot;},{&quot;family&quot;:&quot;Yeong&quot;,&quot;given&quot;:&quot;Wai Yee&quot;,&quot;parse-names&quot;:false,&quot;dropping-particle&quot;:&quot;&quot;,&quot;non-dropping-particle&quot;:&quot;&quot;},{&quot;family&quot;:&quot;Wiria&quot;,&quot;given&quot;:&quot;Florencia Edith&quot;,&quot;parse-names&quot;:false,&quot;dropping-particle&quot;:&quot;&quot;,&quot;non-dropping-particle&quot;:&quot;&quot;}],&quot;container-title&quot;:&quot;Journal of Alloys and Compounds&quot;,&quot;container-title-short&quot;:&quot;J Alloys Compd&quot;,&quot;DOI&quot;:&quot;10.1016/j.jallcom.2015.11.141&quot;,&quot;ISSN&quot;:&quot;09258388&quot;,&quot;URL&quot;:&quot;http://linkinghub.elsevier.com/retrieve/pii/S0925838815316686&quot;,&quot;issued&quot;:{&quot;date-parts&quot;:[[2016,3]]},&quot;page&quot;:&quot;461-470&quot;,&quot;volume&quot;:&quot;660&quot;},&quot;isTemporary&quot;:false}]},{&quot;citationID&quot;:&quot;MENDELEY_CITATION_3df13d56-6b50-43ec-8bf2-ea1c5ad5711a&quot;,&quot;properties&quot;:{&quot;noteIndex&quot;:0},&quot;isEdited&quot;:false,&quot;manualOverride&quot;:{&quot;isManuallyOverridden&quot;:false,&quot;citeprocText&quot;:&quot;[20]&quot;,&quot;manualOverrideText&quot;:&quot;&quot;},&quot;citationTag&quot;:&quot;MENDELEY_CITATION_v3_eyJjaXRhdGlvbklEIjoiTUVOREVMRVlfQ0lUQVRJT05fM2RmMTNkNTYtNmI1MC00M2VjLThiZjItZWExYzVhZDU3MTFh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quot;,&quot;citationItems&quot;:[{&quot;id&quot;:&quot;58d0cbca-d355-3b42-a18c-1e0ac8e2b1d2&quot;,&quot;itemData&quot;:{&quot;type&quot;:&quot;article-journal&quot;,&quot;id&quot;:&quot;58d0cbca-d355-3b42-a18c-1e0ac8e2b1d2&quot;,&quot;title&quot;:&quot;Selective laser melting of titanium alloy with 50 wt% tantalum: Microstructure and mechanical properties&quot;,&quot;author&quot;:[{&quot;family&quot;:&quot;Sing&quot;,&quot;given&quot;:&quot;Swee Leong&quot;,&quot;parse-names&quot;:false,&quot;dropping-particle&quot;:&quot;&quot;,&quot;non-dropping-particle&quot;:&quot;&quot;},{&quot;family&quot;:&quot;Yeong&quot;,&quot;given&quot;:&quot;Wai Yee&quot;,&quot;parse-names&quot;:false,&quot;dropping-particle&quot;:&quot;&quot;,&quot;non-dropping-particle&quot;:&quot;&quot;},{&quot;family&quot;:&quot;Wiria&quot;,&quot;given&quot;:&quot;Florencia Edith&quot;,&quot;parse-names&quot;:false,&quot;dropping-particle&quot;:&quot;&quot;,&quot;non-dropping-particle&quot;:&quot;&quot;}],&quot;container-title&quot;:&quot;Journal of Alloys and Compounds&quot;,&quot;container-title-short&quot;:&quot;J Alloys Compd&quot;,&quot;DOI&quot;:&quot;10.1016/j.jallcom.2015.11.141&quot;,&quot;ISSN&quot;:&quot;09258388&quot;,&quot;URL&quot;:&quot;http://linkinghub.elsevier.com/retrieve/pii/S0925838815316686&quot;,&quot;issued&quot;:{&quot;date-parts&quot;:[[2016,3]]},&quot;page&quot;:&quot;461-470&quot;,&quot;volume&quot;:&quot;660&quot;},&quot;isTemporary&quot;:false}]},{&quot;citationID&quot;:&quot;MENDELEY_CITATION_624482fc-7612-4f0e-ba7d-8b0d6d8424bf&quot;,&quot;properties&quot;:{&quot;noteIndex&quot;:0},&quot;isEdited&quot;:false,&quot;manualOverride&quot;:{&quot;isManuallyOverridden&quot;:false,&quot;citeprocText&quot;:&quot;[20–23]&quot;,&quot;manualOverrideText&quot;:&quot;&quot;},&quot;citationTag&quot;:&quot;MENDELEY_CITATION_v3_eyJjaXRhdGlvbklEIjoiTUVOREVMRVlfQ0lUQVRJT05fNjI0NDgyZmMtNzYxMi00ZjBlLWJhN2QtOGIwZDZkODQyNGJmIiwicHJvcGVydGllcyI6eyJub3RlSW5kZXgiOjB9LCJpc0VkaXRlZCI6ZmFsc2UsIm1hbnVhbE92ZXJyaWRlIjp7ImlzTWFudWFsbHlPdmVycmlkZGVuIjpmYWxzZSwiY2l0ZXByb2NUZXh0IjoiWzIw4oCTMjNdIiwibWFudWFsT3ZlcnJpZGVUZXh0IjoiIn0sImNpdGF0aW9uSXRlbXMiOlt7ImlkIjoiMmY1ODA4NjktN2RkMi0zNzE2LWFlMTAtZGQ3YThiNzA0MGQ3IiwiaXRlbURhdGEiOnsidHlwZSI6ImFydGljbGUtam91cm5hbCIsImlkIjoiMmY1ODA4NjktN2RkMi0zNzE2LWFlMTAtZGQ3YThiNzA0MGQ3IiwidGl0bGUiOiJJbnZlc3RpZ2F0aW9uIG9uIHRoZSBNaWNyb3N0cnVjdHVyZSBhbmQgTWVjaGFuaWNhbCBQcm9wZXJ0aWVzIG9mIHRoZSBUaS1UYSBBbGxveSB3aXRoIFVubWVsdGVkIFRhIFBhcnRpY2xlcyBieSBMYXNlciBQb3dkZXIgQmVkIEZ1c2lvbiIsImF1dGhvciI6W3siZmFtaWx5IjoiR2FvIiwiZ2l2ZW4iOiJNdSIsInBhcnNlLW5hbWVzIjpmYWxzZSwiZHJvcHBpbmctcGFydGljbGUiOiIiLCJub24tZHJvcHBpbmctcGFydGljbGUiOiIifSx7ImZhbWlseSI6IkhlIiwiZ2l2ZW4iOiJEaW5neW9uZyIsInBhcnNlLW5hbWVzIjpmYWxzZSwiZHJvcHBpbmctcGFydGljbGUiOiIiLCJub24tZHJvcHBpbmctcGFydGljbGUiOiIifSx7ImZhbWlseSI6IkN1aSIsImdpdmVuIjoiTGkiLCJwYXJzZS1uYW1lcyI6ZmFsc2UsImRyb3BwaW5nLXBhcnRpY2xlIjoiIiwibm9uLWRyb3BwaW5nLXBhcnRpY2xlIjoiIn0seyJmYW1pbHkiOiJNYSIsImdpdmVuIjoiTGl4aWEiLCJwYXJzZS1uYW1lcyI6ZmFsc2UsImRyb3BwaW5nLXBhcnRpY2xlIjoiIiwibm9uLWRyb3BwaW5nLXBhcnRpY2xlIjoiIn0seyJmYW1pbHkiOiJUYW4iLCJnaXZlbiI6IlpoZW4iLCJwYXJzZS1uYW1lcyI6ZmFsc2UsImRyb3BwaW5nLXBhcnRpY2xlIjoiIiwibm9uLWRyb3BwaW5nLXBhcnRpY2xlIjoiIn0seyJmYW1pbHkiOiJaaG91IiwiZ2l2ZW4iOiJaaGVuZyIsInBhcnNlLW5hbWVzIjpmYWxzZSwiZHJvcHBpbmctcGFydGljbGUiOiIiLCJub24tZHJvcHBpbmctcGFydGljbGUiOiIifSx7ImZhbWlseSI6Ikd1byIsImdpdmVuIjoiWGluZ3llIiwicGFyc2UtbmFtZXMiOmZhbHNlLCJkcm9wcGluZy1wYXJ0aWNsZSI6IiIsIm5vbi1kcm9wcGluZy1wYXJ0aWNsZSI6IiJ9XSwiY29udGFpbmVyLXRpdGxlIjoiTWF0ZXJpYWxzIiwiRE9JIjoiMTAuMzM5MC9tYTE2MDYyMjA4IiwiSVNTTiI6IjE5OTYtMTk0NCIsIlVSTCI6Imh0dHBzOi8vd3d3Lm1kcGkuY29tLzE5OTYtMTk0NC8xNi82LzIyMDgiLCJpc3N1ZWQiOnsiZGF0ZS1wYXJ0cyI6W1syMDIzLDMsOV1dfSwicGFnZSI6IjIyMDgiLCJhYnN0cmFjdCI6IlRpdGFuaXVtLXRhbnRhbHVtIChUaS1UYSkgYWxsb3kgaGFzIGV4Y2VsbGVudCBiaW9tZWNoYW5pY2FsIHByb3BlcnRpZXMgd2l0aCBoaWdoIHN0cmVuZ3RoIGFuZCBsb3cgWW91bmfigJlzIG1vZHVsdXMsIHNob3dpbmcgZ3JlYXQgYXBwbGljYXRpb24gcG90ZW50aWFsIGluIHRoZSBiaW9tZWRpY2FsIGluZHVzdHJ5LiBJbiB0aGlzIHN0dWR5LCBUaS1UYSBhbGxveSBzYW1wbGVzIHdlcmUgcHJlcGFyZWQgYnkgbGFzZXIgcG93ZGVyIGJlZCBmdXNpb24gKExQQkYpIHRlY2hub2xvZ3kgd2l0aCBtaXhlZCBwdXJlIDc1IHd0LiUgVGkgYW5kIDI1IHd0LiUgVGEgcG93ZGVycyBhcyB0aGUgZmVlZHN0b2NrLiBUaGUgbWF4aW11bSByZWxhdGl2ZSBkZW5zaXR5IG9mIFRpLVRhIHNhbXBsZXMgcHJlcGFyZWQgYnkgTFBCRiByZWFjaGVkIDk5LjklLiBJdCBpcyB3ZWxsLWFjY2VwdGVkIHRoYXQgZm91ciBub25lcXVpbGlicml1bSBwaGFzZXMsIG5hbWVseSwgzrHigLIsIM6x4oCzIGFuZCBtZXRhc3RhYmxlIM6yIHBoYXNlIGV4aXN0IGluIFRpLVRhIGFsbG95cy4gVGhlIHN0cnVjdHVyZSBvZiDOseKAsiwgzrHigLMgYW5kIM6yIGFyZSBoZXhhZ29uYWwgY2xvc2UtcGFja2VkIChIQ1ApLCBiYXNlLWNlbnRlcmVkIG9ydGhvcmhvbWJpYyAoQkNPKSBhbmQgYm9keS1jZW50ZXJlZCBjdWJpYyAoQkNDKSwgcmVzcGVjdGl2ZWx5LiBYLXJheSBEaWZmcmFjdGlvbiAoWFJEKSBhbmFseXNpcyBzaG93ZWQgdGhhdCB0aGUgzrHigLIgcGhhc2UgdHJhbnNmb3JtZWQgdG8gdGhlIM6x4oCzIHBoYXNlIHdpdGggdGhlIGluY3JlYXNlIG9mIGVuZXJneSBkZW5zaXR5LiBUaGUgbGFtZWxsYXIgzrHigLIvzrHigLMgcGhhc2VzIGFuZCB0aGUgzrHigLMgdHdpbnMgd2VyZSBnZW5lcmF0ZWQgaW4gdGhlIHByaW9yIM6yIHBoYXNlLiBUaGUgbWljcm9zdHJ1Y3R1cmUgYW5kIG1lY2hhbmljYWwgcHJvcGVydGllcyBvZiB0aGUgVGktVGEgYWxsb3kgd2VyZSBvcHRpbWl6ZWQgd2l0aCBkaWZmZXJlbnQgTFBCRiBwcm9jZXNzaW5nIHBhcmFtZXRlcnMuIFRoZSBzYW1wbGVzIHByZXBhcmVkIGJ5IExQQkYgZW5lcmd5IGRlbnNpdHkgb2YgMzgxIEovbW0zIGhhZCBhIGZhdm9yYWJsZSB1bHRpbWF0ZSBzdHJlbmd0aCAoVVRTKSBvZiAxMDc2IMKxIDIgTVBhIGFuZCB5aWVsZCBzdHJlbmd0aCBvZiA3OTUgwrEgMTYgTVBhLiBUaGUgc2FtcGxlcyBwcmVwYXJlZCBieSBMUEJGIGVuZXJneSBkZW5zaXR5IG9mIDc2IGhhZCBleGNlbGxlbnQgZHVjdGlsaXR5LCB3aXRoIGFuIGVsb25nYXRpb24gb2YgMzElIGF0IGZyYWN0dXJlLiIsImlzc3VlIjoiNiIsInZvbHVtZSI6IjE2IiwiY29udGFpbmVyLXRpdGxlLXNob3J0IjoiIn0sImlzVGVtcG9yYXJ5IjpmYWxzZX0s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0seyJpZCI6ImM4ZDFhYTNmLWY5NWUtM2E3OC1hNWY4LTBkNDBiZWIyMmQ5NSIsIml0ZW1EYXRhIjp7InR5cGUiOiJhcnRpY2xlLWpvdXJuYWwiLCJpZCI6ImM4ZDFhYTNmLWY5NWUtM2E3OC1hNWY4LTBkNDBiZWIyMmQ5NSIsInRpdGxlIjoiRGV2ZWxvcG1lbnQgb2YgTmlUaU5iIGluLXNpdHUgY29tcG9zaXRlIHdpdGggaGlnaCBkYW1waW5nIGNhcGFjaXR5IGFuZCBoaWdoIHlpZWxkIHN0cmVuZ3RoIiwiYXV0aG9yIjpbeyJmYW1pbHkiOiJCQU8iLCJnaXZlbiI6IlpoZW4temhlbiIsInBhcnNlLW5hbWVzIjpmYWxzZSwiZHJvcHBpbmctcGFydGljbGUiOiIiLCJub24tZHJvcHBpbmctcGFydGljbGUiOiIifSx7ImZhbWlseSI6IkdVTyIsImdpdmVuIjoiU2h1biIsInBhcnNlLW5hbWVzIjpmYWxzZSwiZHJvcHBpbmctcGFydGljbGUiOiIiLCJub24tZHJvcHBpbmctcGFydGljbGUiOiIifSx7ImZhbWlseSI6IlhJQU8iLCJnaXZlbiI6IkZ1IiwicGFyc2UtbmFtZXMiOmZhbHNlLCJkcm9wcGluZy1wYXJ0aWNsZSI6IiIsIm5vbi1kcm9wcGluZy1wYXJ0aWNsZSI6IiJ9LHsiZmFtaWx5IjoiWkhBTyIsImdpdmVuIjoiWGluLXFpbmciLCJwYXJzZS1uYW1lcyI6ZmFsc2UsImRyb3BwaW5nLXBhcnRpY2xlIjoiIiwibm9uLWRyb3BwaW5nLXBhcnRpY2xlIjoiIn1dLCJjb250YWluZXItdGl0bGUiOiJQcm9ncmVzcyBpbiBOYXR1cmFsIFNjaWVuY2U6IE1hdGVyaWFscyBJbnRlcm5hdGlvbmFsIiwiRE9JIjoiMTAuMTAxNi9TMTAwMi0wMDcxKDEyKTYwMDYwLTQiLCJJU1NOIjoiMTAwMjAwNzEiLCJVUkwiOiJodHRwczovL2xpbmtpbmdodWIuZWxzZXZpZXIuY29tL3JldHJpZXZlL3BpaS9TMTAwMjAwNzExMjYwMDYwNCIsImlzc3VlZCI6eyJkYXRlLXBhcnRzIjpbWzIwMTEsOF1dfSwicGFnZSI6IjI5My0zMDAiLCJpc3N1ZSI6IjQiLCJ2b2x1bWUiOiIyMSIsImNvbnRhaW5lci10aXRsZS1zaG9ydCI6IiJ9LCJpc1RlbXBvcmFyeSI6ZmFsc2V9LHsiaWQiOiI0NzNlNzZjZC0wNTkzLTMwM2ItYWM5OS03NzFjNzQzOTY2ODAiLCJpdGVtRGF0YSI6eyJ0eXBlIjoiYXJ0aWNsZS1qb3VybmFsIiwiaWQiOiI0NzNlNzZjZC0wNTkzLTMwM2ItYWM5OS03NzFjNzQzOTY2ODAiLCJ0aXRsZSI6IkluIHNpdHUgZWxhYm9yYXRpb24gb2YgYSBiaW5hcnkgVGnigJMyNk5iIGFsbG95IGJ5IHNlbGVjdGl2ZSBsYXNlciBtZWx0aW5nIG9mIGVsZW1lbnRhbCB0aXRhbml1bSBhbmQgbmlvYml1bSBtaXhlZCBwb3dkZXJzIiwiYXV0aG9yIjpbeyJmYW1pbHkiOiJGaXNjaGVyIiwiZ2l2ZW4iOiJNLiIsInBhcnNlLW5hbWVzIjpmYWxzZSwiZHJvcHBpbmctcGFydGljbGUiOiIiLCJub24tZHJvcHBpbmctcGFydGljbGUiOiIifSx7ImZhbWlseSI6IkpvZ3VldCIsImdpdmVuIjoiRC4iLCJwYXJzZS1uYW1lcyI6ZmFsc2UsImRyb3BwaW5nLXBhcnRpY2xlIjoiIiwibm9uLWRyb3BwaW5nLXBhcnRpY2xlIjoiIn0seyJmYW1pbHkiOiJSb2JpbiIsImdpdmVuIjoiRy4iLCJwYXJzZS1uYW1lcyI6ZmFsc2UsImRyb3BwaW5nLXBhcnRpY2xlIjoiIiwibm9uLWRyb3BwaW5nLXBhcnRpY2xlIjoiIn0seyJmYW1pbHkiOiJQZWx0aWVyIiwiZ2l2ZW4iOiJMLiIsInBhcnNlLW5hbWVzIjpmYWxzZSwiZHJvcHBpbmctcGFydGljbGUiOiIiLCJub24tZHJvcHBpbmctcGFydGljbGUiOiIifSx7ImZhbWlseSI6IkxhaGV1cnRlIiwiZ2l2ZW4iOiJQLiIsInBhcnNlLW5hbWVzIjpmYWxzZSwiZHJvcHBpbmctcGFydGljbGUiOiIiLCJub24tZHJvcHBpbmctcGFydGljbGUiOiIifV0sImNvbnRhaW5lci10aXRsZSI6Ik1hdGVyaWFscyBTY2llbmNlIGFuZCBFbmdpbmVlcmluZzogQyIsIkRPSSI6IjEwLjEwMTYvai5tc2VjLjIwMTYuMDIuMDMzIiwiSVNTTiI6IjA5Mjg0OTMxIiwiVVJMIjoiaHR0cDovL2R4LmRvaS5vcmcvMTAuMTAxNi9qLm1zZWMuMjAxNi4wMi4wMzMiLCJpc3N1ZWQiOnsiZGF0ZS1wYXJ0cyI6W1syMDE2LDVdXX0sInBhZ2UiOiI4NTItODU5IiwiYWJzdHJhY3QiOiJUaS1OYiBhbGxveXMgYXJlIGV4Y2VsbGVudCBjYW5kaWRhdGVzIGZvciBiaW9tZWRpY2FsIGFwcGxpY2F0aW9ucyBzdWNoIGFzIGltcGxhbnRvbG9neSBhbmQgam9pbnQgcmVwbGFjZW1lbnQgYmVjYXVzZSBvZiB0aGVpciB2ZXJ5IGxvdyBlbGFzdGljIG1vZHVsdXMsIHRoZWlyIGV4Y2VsbGVudCBiaW9jb21wYXRpYmlsaXR5IGFuZCB0aGVpciBoaWdoIHN0cmVuZ3RoLiBBIGxvdyBlbGFzdGljIG1vZHVsdXMsIGNsb3NlIHRvIHRoYXQgb2YgdGhlIGNvcnRpY2FsIGJvbmUgbWluaW1pemVzIHRoZSBzdHJlc3Mgc2hpZWxkaW5nIGVmZmVjdCB0aGF0IGFwcGVhcnMgc3Vic2VxdWVudCB0byB0aGUgaW5zZXJ0aW9uIG9mIGFuIGltcGxhbnQuIFRoZSBvYmplY3RpdmUgb2YgdGhpcyBzdHVkeSBpcyB0byBpbnZlc3RpZ2F0ZSB0aGUgbWljcm9zdHJ1Y3R1cmFsIGFuZCBtZWNoYW5pY2FsIHByb3BlcnRpZXMgb2YgYSBUaS1OYiBhbGxveSBlbGFib3JhdGVkIGJ5IHNlbGVjdGl2ZSBsYXNlciBtZWx0aW5nIG9uIHBvd2RlciBiZWQgb2YgYSBtaXh0dXJlIG9mIFRpIGFuZCBOYiBlbGVtZW50YWwgcG93ZGVycyAoMjYgYXQuJSkuIFRoZSBpbmZsdWVuY2Ugb2Ygb3BlcmF0aW5nIHBhcmFtZXRlcnMgb24gcG9yb3NpdHkgb2YgbWFudWZhY3R1cmVkIHNhbXBsZXMgYW5kIG9uIGVmZmljYWN5IG9mIGRpc3NvbHZpbmcgTmIgcGFydGljbGVzIGluIFRpIHdhcyBzdHVkaWVkLiBUaGUgcmVzdWx0cyBvYnRhaW5lZCBieSBvcHRpY2FsIG1pY3Jvc2NvcHksIFNFTSBhbmFseXNpcyBhbmQgWC1yYXkgbWljcm90b21vZ3JhcGh5IHNob3cgdGhhdCB0aGUgbGFzZXIgZW5lcmd5IGhhcyBhIHNpZ25pZmljYW50IGVmZmVjdCBvbiB0aGUgY29tcGFjdG5lc3MgYW5kIGhvbW9nZW5laXR5IG9mIHRoZSBtYW51ZmFjdHVyZWQgcGFydHMuIEhvbW9nZW5lb3VzIGFuZCBjb21wYWN0IHNhbXBsZXMgd2VyZSBvYnRhaW5lZCBmb3IgaGlnaCBlbmVyZ3kgbGV2ZWxzLiBNaWNyb3N0cnVjdHVyZSBvZiB0aGVzZSBzYW1wbGVzIGhhcyBiZWVuIGZ1cnRoZXIgY2hhcmFjdGVyaXplZC4gVGhlaXIgbWVjaGFuaWNhbCBwcm9wZXJ0aWVzIHdlcmUgYXNzZXNzZWQgYnkgdWx0cmFzb25pYyBtZWFzdXJlcyBhbmQgdGhlIFlvdW5nJ3MgbW9kdWx1cyBmb3VuZCBpcyBjbG9zZSB0byB0aGF0IG9mIGNsYXNzaWNhbGx5IGVsYWJvcmF0ZWQgVGktMjZOYiBpbmdvdC4iLCJwdWJsaXNoZXIiOiJFbHNldmllciBCLlYuIiwidm9sdW1lIjoiNjIiLCJjb250YWluZXItdGl0bGUtc2hvcnQiOiIifSwiaXNUZW1wb3JhcnkiOmZhbHNlfV19&quot;,&quot;citationItems&quot;:[{&quot;id&quot;:&quot;2f580869-7dd2-3716-ae10-dd7a8b7040d7&quot;,&quot;itemData&quot;:{&quot;type&quot;:&quot;article-journal&quot;,&quot;id&quot;:&quot;2f580869-7dd2-3716-ae10-dd7a8b7040d7&quot;,&quot;title&quot;:&quot;Investigation on the Microstructure and Mechanical Properties of the Ti-Ta Alloy with Unmelted Ta Particles by Laser Powder Bed Fusion&quot;,&quot;author&quot;:[{&quot;family&quot;:&quot;Gao&quot;,&quot;given&quot;:&quot;Mu&quot;,&quot;parse-names&quot;:false,&quot;dropping-particle&quot;:&quot;&quot;,&quot;non-dropping-particle&quot;:&quot;&quot;},{&quot;family&quot;:&quot;He&quot;,&quot;given&quot;:&quot;Dingyong&quot;,&quot;parse-names&quot;:false,&quot;dropping-particle&quot;:&quot;&quot;,&quot;non-dropping-particle&quot;:&quot;&quot;},{&quot;family&quot;:&quot;Cui&quot;,&quot;given&quot;:&quot;Li&quot;,&quot;parse-names&quot;:false,&quot;dropping-particle&quot;:&quot;&quot;,&quot;non-dropping-particle&quot;:&quot;&quot;},{&quot;family&quot;:&quot;Ma&quot;,&quot;given&quot;:&quot;Lixia&quot;,&quot;parse-names&quot;:false,&quot;dropping-particle&quot;:&quot;&quot;,&quot;non-dropping-particle&quot;:&quot;&quot;},{&quot;family&quot;:&quot;Tan&quot;,&quot;given&quot;:&quot;Zhen&quot;,&quot;parse-names&quot;:false,&quot;dropping-particle&quot;:&quot;&quot;,&quot;non-dropping-particle&quot;:&quot;&quot;},{&quot;family&quot;:&quot;Zhou&quot;,&quot;given&quot;:&quot;Zheng&quot;,&quot;parse-names&quot;:false,&quot;dropping-particle&quot;:&quot;&quot;,&quot;non-dropping-particle&quot;:&quot;&quot;},{&quot;family&quot;:&quot;Guo&quot;,&quot;given&quot;:&quot;Xingye&quot;,&quot;parse-names&quot;:false,&quot;dropping-particle&quot;:&quot;&quot;,&quot;non-dropping-particle&quot;:&quot;&quot;}],&quot;container-title&quot;:&quot;Materials&quot;,&quot;DOI&quot;:&quot;10.3390/ma16062208&quot;,&quot;ISSN&quot;:&quot;1996-1944&quot;,&quot;URL&quot;:&quot;https://www.mdpi.com/1996-1944/16/6/2208&quot;,&quot;issued&quot;:{&quot;date-parts&quot;:[[2023,3,9]]},&quot;page&quot;:&quot;2208&quot;,&quot;abstract&quot;:&quot;Titanium-tantalum (Ti-Ta) alloy has excellent biomechanical properties with high strength and low Young’s modulus, showing great application potential in the biomedical industry. In this study, Ti-Ta alloy samples were prepared by laser powder bed fusion (LPBF) technology with mixed pure 75 wt.% Ti and 25 wt.% Ta powders as the feedstock. The maximum relative density of Ti-Ta samples prepared by LPBF reached 99.9%. It is well-accepted that four nonequilibrium phases, namely, α′, α″ and metastable β phase exist in Ti-Ta alloys. The structure of α′, α″ and β are hexagonal close-packed (HCP), base-centered orthorhombic (BCO) and body-centered cubic (BCC), respectively. X-ray Diffraction (XRD) analysis showed that the α′ phase transformed to the α″ phase with the increase of energy density. The lamellar α′/α″ phases and the α″ twins were generated in the prior β phase. The microstructure and mechanical properties of the Ti-Ta alloy were optimized with different LPBF processing parameters. The samples prepared by LPBF energy density of 381 J/mm3 had a favorable ultimate strength (UTS) of 1076 ± 2 MPa and yield strength of 795 ± 16 MPa. The samples prepared by LPBF energy density of 76 had excellent ductility, with an elongation of 31% at fracture.&quot;,&quot;issue&quot;:&quot;6&quot;,&quot;volume&quot;:&quot;16&quot;,&quot;container-title-short&quot;:&quot;&quot;},&quot;isTemporary&quot;:false},{&quot;id&quot;:&quot;58d0cbca-d355-3b42-a18c-1e0ac8e2b1d2&quot;,&quot;itemData&quot;:{&quot;type&quot;:&quot;article-journal&quot;,&quot;id&quot;:&quot;58d0cbca-d355-3b42-a18c-1e0ac8e2b1d2&quot;,&quot;title&quot;:&quot;Selective laser melting of titanium alloy with 50 wt% tantalum: Microstructure and mechanical properties&quot;,&quot;author&quot;:[{&quot;family&quot;:&quot;Sing&quot;,&quot;given&quot;:&quot;Swee Leong&quot;,&quot;parse-names&quot;:false,&quot;dropping-particle&quot;:&quot;&quot;,&quot;non-dropping-particle&quot;:&quot;&quot;},{&quot;family&quot;:&quot;Yeong&quot;,&quot;given&quot;:&quot;Wai Yee&quot;,&quot;parse-names&quot;:false,&quot;dropping-particle&quot;:&quot;&quot;,&quot;non-dropping-particle&quot;:&quot;&quot;},{&quot;family&quot;:&quot;Wiria&quot;,&quot;given&quot;:&quot;Florencia Edith&quot;,&quot;parse-names&quot;:false,&quot;dropping-particle&quot;:&quot;&quot;,&quot;non-dropping-particle&quot;:&quot;&quot;}],&quot;container-title&quot;:&quot;Journal of Alloys and Compounds&quot;,&quot;container-title-short&quot;:&quot;J Alloys Compd&quot;,&quot;DOI&quot;:&quot;10.1016/j.jallcom.2015.11.141&quot;,&quot;ISSN&quot;:&quot;09258388&quot;,&quot;URL&quot;:&quot;http://linkinghub.elsevier.com/retrieve/pii/S0925838815316686&quot;,&quot;issued&quot;:{&quot;date-parts&quot;:[[2016,3]]},&quot;page&quot;:&quot;461-470&quot;,&quot;volume&quot;:&quot;660&quot;},&quot;isTemporary&quot;:false},{&quot;id&quot;:&quot;c8d1aa3f-f95e-3a78-a5f8-0d40beb22d95&quot;,&quot;itemData&quot;:{&quot;type&quot;:&quot;article-journal&quot;,&quot;id&quot;:&quot;c8d1aa3f-f95e-3a78-a5f8-0d40beb22d95&quot;,&quot;title&quot;:&quot;Development of NiTiNb in-situ composite with high damping capacity and high yield strength&quot;,&quot;author&quot;:[{&quot;family&quot;:&quot;BAO&quot;,&quot;given&quot;:&quot;Zhen-zhen&quot;,&quot;parse-names&quot;:false,&quot;dropping-particle&quot;:&quot;&quot;,&quot;non-dropping-particle&quot;:&quot;&quot;},{&quot;family&quot;:&quot;GUO&quot;,&quot;given&quot;:&quot;Shun&quot;,&quot;parse-names&quot;:false,&quot;dropping-particle&quot;:&quot;&quot;,&quot;non-dropping-particle&quot;:&quot;&quot;},{&quot;family&quot;:&quot;XIAO&quot;,&quot;given&quot;:&quot;Fu&quot;,&quot;parse-names&quot;:false,&quot;dropping-particle&quot;:&quot;&quot;,&quot;non-dropping-particle&quot;:&quot;&quot;},{&quot;family&quot;:&quot;ZHAO&quot;,&quot;given&quot;:&quot;Xin-qing&quot;,&quot;parse-names&quot;:false,&quot;dropping-particle&quot;:&quot;&quot;,&quot;non-dropping-particle&quot;:&quot;&quot;}],&quot;container-title&quot;:&quot;Progress in Natural Science: Materials International&quot;,&quot;DOI&quot;:&quot;10.1016/S1002-0071(12)60060-4&quot;,&quot;ISSN&quot;:&quot;10020071&quot;,&quot;URL&quot;:&quot;https://linkinghub.elsevier.com/retrieve/pii/S1002007112600604&quot;,&quot;issued&quot;:{&quot;date-parts&quot;:[[2011,8]]},&quot;page&quot;:&quot;293-300&quot;,&quot;issue&quot;:&quot;4&quot;,&quot;volume&quot;:&quot;21&quot;,&quot;container-title-short&quot;:&quot;&quot;},&quot;isTemporary&quot;:false},{&quot;id&quot;:&quot;473e76cd-0593-303b-ac99-771c74396680&quot;,&quot;itemData&quot;:{&quot;type&quot;:&quot;article-journal&quot;,&quot;id&quot;:&quot;473e76cd-0593-303b-ac99-771c74396680&quot;,&quot;title&quot;:&quot;In situ elaboration of a binary Ti–26Nb alloy by selective laser melting of elemental titanium and niobium mixed powders&quot;,&quot;author&quot;:[{&quot;family&quot;:&quot;Fischer&quot;,&quot;given&quot;:&quot;M.&quot;,&quot;parse-names&quot;:false,&quot;dropping-particle&quot;:&quot;&quot;,&quot;non-dropping-particle&quot;:&quot;&quot;},{&quot;family&quot;:&quot;Joguet&quot;,&quot;given&quot;:&quot;D.&quot;,&quot;parse-names&quot;:false,&quot;dropping-particle&quot;:&quot;&quot;,&quot;non-dropping-particle&quot;:&quot;&quot;},{&quot;family&quot;:&quot;Robin&quot;,&quot;given&quot;:&quot;G.&quot;,&quot;parse-names&quot;:false,&quot;dropping-particle&quot;:&quot;&quot;,&quot;non-dropping-particle&quot;:&quot;&quot;},{&quot;family&quot;:&quot;Peltier&quot;,&quot;given&quot;:&quot;L.&quot;,&quot;parse-names&quot;:false,&quot;dropping-particle&quot;:&quot;&quot;,&quot;non-dropping-particle&quot;:&quot;&quot;},{&quot;family&quot;:&quot;Laheurte&quot;,&quot;given&quot;:&quot;P.&quot;,&quot;parse-names&quot;:false,&quot;dropping-particle&quot;:&quot;&quot;,&quot;non-dropping-particle&quot;:&quot;&quot;}],&quot;container-title&quot;:&quot;Materials Science and Engineering: C&quot;,&quot;DOI&quot;:&quot;10.1016/j.msec.2016.02.033&quot;,&quot;ISSN&quot;:&quot;09284931&quot;,&quot;URL&quot;:&quot;http://dx.doi.org/10.1016/j.msec.2016.02.033&quot;,&quot;issued&quot;:{&quot;date-parts&quot;:[[2016,5]]},&quot;page&quot;:&quot;852-859&quot;,&quot;abstract&quot;:&quot;Ti-Nb alloys are excellent candidates for biomedical applications such as implantology and joint replacement because of their very low elastic modulus, their excellent biocompatibility and their high strength. A low elastic modulus, close to that of the cortical bone minimizes the stress shielding effect that appears subsequent to the insertion of an implant. The objective of this study is to investigate the microstructural and mechanical properties of a Ti-Nb alloy elaborated by selective laser melting on powder bed of a mixture of Ti and Nb elemental powders (26 at.%). The influence of operating parameters on porosity of manufactured samples and on efficacy of dissolving Nb particles in Ti was studied. The results obtained by optical microscopy, SEM analysis and X-ray microtomography show that the laser energy has a significant effect on the compactness and homogeneity of the manufactured parts. Homogeneous and compact samples were obtained for high energy levels. Microstructure of these samples has been further characterized. Their mechanical properties were assessed by ultrasonic measures and the Young's modulus found is close to that of classically elaborated Ti-26Nb ingot.&quot;,&quot;publisher&quot;:&quot;Elsevier B.V.&quot;,&quot;volume&quot;:&quot;62&quot;,&quot;container-title-short&quot;:&quot;&quot;},&quot;isTemporary&quot;:false}]},{&quot;citationID&quot;:&quot;MENDELEY_CITATION_36970544-3658-4517-ac2d-d007fb73cb0a&quot;,&quot;properties&quot;:{&quot;noteIndex&quot;:0},&quot;isEdited&quot;:false,&quot;manualOverride&quot;:{&quot;isManuallyOverridden&quot;:false,&quot;citeprocText&quot;:&quot;[24]&quot;,&quot;manualOverrideText&quot;:&quot;&quot;},&quot;citationTag&quot;:&quot;MENDELEY_CITATION_v3_eyJjaXRhdGlvbklEIjoiTUVOREVMRVlfQ0lUQVRJT05fMzY5NzA1NDQtMzY1OC00NTE3LWFjMmQtZDAwN2ZiNzNjYjBhIiwicHJvcGVydGllcyI6eyJub3RlSW5kZXgiOjB9LCJpc0VkaXRlZCI6ZmFsc2UsIm1hbnVhbE92ZXJyaWRlIjp7ImlzTWFudWFsbHlPdmVycmlkZGVuIjpmYWxzZSwiY2l0ZXByb2NUZXh0IjoiWzI0XSIsIm1hbnVhbE92ZXJyaWRlVGV4dCI6IiJ9LCJjaXRhdGlvbkl0ZW1zIjpbeyJpZCI6ImJkZTg3NjU5LWI2YjktM2ZhMS04ODU5LTBkYWU4MjZjYjQ4ZCIsIml0ZW1EYXRhIjp7InR5cGUiOiJhcnRpY2xlLWpvdXJuYWwiLCJpZCI6ImJkZTg3NjU5LWI2YjktM2ZhMS04ODU5LTBkYWU4MjZjYjQ4ZCIsInRpdGxlIjoiQWRkaXRpdmUgbWFudWZhY3R1cmluZyBvZiBiaW9taW1ldGljIFRpdGFuaXVtLVRhbnRhbHVtIGxhdHRpY2VzIGZvciBiaW9tZWRpY2FsIGltcGxhbnQgYXBwbGljYXRpb25zIiwiYXV0aG9yIjpbeyJmYW1pbHkiOiJTb3JvIiwiZ2l2ZW4iOiJOaWNvbGFzIiwicGFyc2UtbmFtZXMiOmZhbHNlLCJkcm9wcGluZy1wYXJ0aWNsZSI6IiIsIm5vbi1kcm9wcGluZy1wYXJ0aWNsZSI6IiJ9LHsiZmFtaWx5IjoiQnJvZGllIiwiZ2l2ZW4iOiJFcmluIEcuIiwicGFyc2UtbmFtZXMiOmZhbHNlLCJkcm9wcGluZy1wYXJ0aWNsZSI6IiIsIm5vbi1kcm9wcGluZy1wYXJ0aWNsZSI6IiJ9LHsiZmFtaWx5IjoiQWJkYWwtaGF5IiwiZ2l2ZW4iOiJBYmRhbGxhIiwicGFyc2UtbmFtZXMiOmZhbHNlLCJkcm9wcGluZy1wYXJ0aWNsZSI6IiIsIm5vbi1kcm9wcGluZy1wYXJ0aWNsZSI6IiJ9LHsiZmFtaWx5IjoiQWxhbGkiLCJnaXZlbiI6IkF5YSBRLiIsInBhcnNlLW5hbWVzIjpmYWxzZSwiZHJvcHBpbmctcGFydGljbGUiOiIiLCJub24tZHJvcHBpbmctcGFydGljbGUiOiIifSx7ImZhbWlseSI6IktlbnQiLCJnaXZlbiI6IkRhbW9uIiwicGFyc2UtbmFtZXMiOmZhbHNlLCJkcm9wcGluZy1wYXJ0aWNsZSI6IiIsIm5vbi1kcm9wcGluZy1wYXJ0aWNsZSI6IiJ9LHsiZmFtaWx5IjoiRGFyZ3VzY2giLCJnaXZlbiI6Ik1hdHRoZXcgUy4iLCJwYXJzZS1uYW1lcyI6ZmFsc2UsImRyb3BwaW5nLXBhcnRpY2xlIjoiIiwibm9uLWRyb3BwaW5nLXBhcnRpY2xlIjoiIn1dLCJjb250YWluZXItdGl0bGUiOiJNYXRlcmlhbHMgJiBEZXNpZ24iLCJjb250YWluZXItdGl0bGUtc2hvcnQiOiJNYXRlciBEZXMiLCJET0kiOiIxMC4xMDE2L2oubWF0ZGVzLjIwMjIuMTEwNjg4IiwiSVNTTiI6IjAyNjQxMjc1IiwiVVJMIjoiaHR0cHM6Ly9saW5raW5naHViLmVsc2V2aWVyLmNvbS9yZXRyaWV2ZS9waWkvUzAyNjQxMjc1MjIwMDMwOTQiLCJpc3N1ZWQiOnsiZGF0ZS1wYXJ0cyI6W1syMDIyLDZdXX0sInBhZ2UiOiIxMTA2ODgiLCJ2b2x1bWUiOiIyMTgifSwiaXNUZW1wb3JhcnkiOmZhbHNlfV19&quot;,&quot;citationItems&quot;:[{&quot;id&quot;:&quot;bde87659-b6b9-3fa1-8859-0dae826cb48d&quot;,&quot;itemData&quot;:{&quot;type&quot;:&quot;article-journal&quot;,&quot;id&quot;:&quot;bde87659-b6b9-3fa1-8859-0dae826cb48d&quot;,&quot;title&quot;:&quot;Additive manufacturing of biomimetic Titanium-Tantalum lattices for biomedical implant applications&quot;,&quot;author&quot;:[{&quot;family&quot;:&quot;Soro&quot;,&quot;given&quot;:&quot;Nicolas&quot;,&quot;parse-names&quot;:false,&quot;dropping-particle&quot;:&quot;&quot;,&quot;non-dropping-particle&quot;:&quot;&quot;},{&quot;family&quot;:&quot;Brodie&quot;,&quot;given&quot;:&quot;Erin G.&quot;,&quot;parse-names&quot;:false,&quot;dropping-particle&quot;:&quot;&quot;,&quot;non-dropping-particle&quot;:&quot;&quot;},{&quot;family&quot;:&quot;Abdal-hay&quot;,&quot;given&quot;:&quot;Abdalla&quot;,&quot;parse-names&quot;:false,&quot;dropping-particle&quot;:&quot;&quot;,&quot;non-dropping-particle&quot;:&quot;&quot;},{&quot;family&quot;:&quot;Alali&quot;,&quot;given&quot;:&quot;Aya Q.&quot;,&quot;parse-names&quot;:false,&quot;dropping-particle&quot;:&quot;&quot;,&quot;non-dropping-particle&quot;:&quot;&quot;},{&quot;family&quot;:&quot;Kent&quot;,&quot;given&quot;:&quot;Damon&quot;,&quot;parse-names&quot;:false,&quot;dropping-particle&quot;:&quot;&quot;,&quot;non-dropping-particle&quot;:&quot;&quot;},{&quot;family&quot;:&quot;Dargusch&quot;,&quot;given&quot;:&quot;Matthew S.&quot;,&quot;parse-names&quot;:false,&quot;dropping-particle&quot;:&quot;&quot;,&quot;non-dropping-particle&quot;:&quot;&quot;}],&quot;container-title&quot;:&quot;Materials &amp; Design&quot;,&quot;container-title-short&quot;:&quot;Mater Des&quot;,&quot;DOI&quot;:&quot;10.1016/j.matdes.2022.110688&quot;,&quot;ISSN&quot;:&quot;02641275&quot;,&quot;URL&quot;:&quot;https://linkinghub.elsevier.com/retrieve/pii/S0264127522003094&quot;,&quot;issued&quot;:{&quot;date-parts&quot;:[[2022,6]]},&quot;page&quot;:&quot;110688&quot;,&quot;volume&quot;:&quot;218&quot;},&quot;isTemporary&quot;:false}]},{&quot;citationID&quot;:&quot;MENDELEY_CITATION_a245044e-cbbd-4114-a461-77fedf285615&quot;,&quot;properties&quot;:{&quot;noteIndex&quot;:0},&quot;isEdited&quot;:false,&quot;manualOverride&quot;:{&quot;isManuallyOverridden&quot;:false,&quot;citeprocText&quot;:&quot;[21]&quot;,&quot;manualOverrideText&quot;:&quot;&quot;},&quot;citationTag&quot;:&quot;MENDELEY_CITATION_v3_eyJjaXRhdGlvbklEIjoiTUVOREVMRVlfQ0lUQVRJT05fYTI0NTA0NGUtY2JiZC00MTE0LWE0NjEtNzdmZWRmMjg1NjE1IiwicHJvcGVydGllcyI6eyJub3RlSW5kZXgiOjB9LCJpc0VkaXRlZCI6ZmFsc2UsIm1hbnVhbE92ZXJyaWRlIjp7ImlzTWFudWFsbHlPdmVycmlkZGVuIjpmYWxzZSwiY2l0ZXByb2NUZXh0IjoiWzIxXSIsIm1hbnVhbE92ZXJyaWRlVGV4dCI6IiJ9LCJjaXRhdGlvbkl0ZW1zIjpbeyJpZCI6IjJmNTgwODY5LTdkZDItMzcxNi1hZTEwLWRkN2E4YjcwNDBkNyIsIml0ZW1EYXRhIjp7InR5cGUiOiJhcnRpY2xlLWpvdXJuYWwiLCJpZCI6IjJmNTgwODY5LTdkZDItMzcxNi1hZTEwLWRkN2E4YjcwNDBkNyIsInRpdGxlIjoiSW52ZXN0aWdhdGlvbiBvbiB0aGUgTWljcm9zdHJ1Y3R1cmUgYW5kIE1lY2hhbmljYWwgUHJvcGVydGllcyBvZiB0aGUgVGktVGEgQWxsb3kgd2l0aCBVbm1lbHRlZCBUYSBQYXJ0aWNsZXMgYnkgTGFzZXIgUG93ZGVyIEJlZCBGdXNpb24iLCJhdXRob3IiOlt7ImZhbWlseSI6IkdhbyIsImdpdmVuIjoiTXUiLCJwYXJzZS1uYW1lcyI6ZmFsc2UsImRyb3BwaW5nLXBhcnRpY2xlIjoiIiwibm9uLWRyb3BwaW5nLXBhcnRpY2xlIjoiIn0seyJmYW1pbHkiOiJIZSIsImdpdmVuIjoiRGluZ3lvbmciLCJwYXJzZS1uYW1lcyI6ZmFsc2UsImRyb3BwaW5nLXBhcnRpY2xlIjoiIiwibm9uLWRyb3BwaW5nLXBhcnRpY2xlIjoiIn0seyJmYW1pbHkiOiJDdWkiLCJnaXZlbiI6IkxpIiwicGFyc2UtbmFtZXMiOmZhbHNlLCJkcm9wcGluZy1wYXJ0aWNsZSI6IiIsIm5vbi1kcm9wcGluZy1wYXJ0aWNsZSI6IiJ9LHsiZmFtaWx5IjoiTWEiLCJnaXZlbiI6IkxpeGlhIiwicGFyc2UtbmFtZXMiOmZhbHNlLCJkcm9wcGluZy1wYXJ0aWNsZSI6IiIsIm5vbi1kcm9wcGluZy1wYXJ0aWNsZSI6IiJ9LHsiZmFtaWx5IjoiVGFuIiwiZ2l2ZW4iOiJaaGVuIiwicGFyc2UtbmFtZXMiOmZhbHNlLCJkcm9wcGluZy1wYXJ0aWNsZSI6IiIsIm5vbi1kcm9wcGluZy1wYXJ0aWNsZSI6IiJ9LHsiZmFtaWx5IjoiWmhvdSIsImdpdmVuIjoiWmhlbmciLCJwYXJzZS1uYW1lcyI6ZmFsc2UsImRyb3BwaW5nLXBhcnRpY2xlIjoiIiwibm9uLWRyb3BwaW5nLXBhcnRpY2xlIjoiIn0seyJmYW1pbHkiOiJHdW8iLCJnaXZlbiI6Ilhpbmd5ZSIsInBhcnNlLW5hbWVzIjpmYWxzZSwiZHJvcHBpbmctcGFydGljbGUiOiIiLCJub24tZHJvcHBpbmctcGFydGljbGUiOiIifV0sImNvbnRhaW5lci10aXRsZSI6Ik1hdGVyaWFscyIsIkRPSSI6IjEwLjMzOTAvbWExNjA2MjIwOCIsIklTU04iOiIxOTk2LTE5NDQiLCJVUkwiOiJodHRwczovL3d3dy5tZHBpLmNvbS8xOTk2LTE5NDQvMTYvNi8yMjA4IiwiaXNzdWVkIjp7ImRhdGUtcGFydHMiOltbMjAyMywzLDldXX0sInBhZ2UiOiIyMjA4IiwiYWJzdHJhY3QiOiJUaXRhbml1bS10YW50YWx1bSAoVGktVGEpIGFsbG95IGhhcyBleGNlbGxlbnQgYmlvbWVjaGFuaWNhbCBwcm9wZXJ0aWVzIHdpdGggaGlnaCBzdHJlbmd0aCBhbmQgbG93IFlvdW5n4oCZcyBtb2R1bHVzLCBzaG93aW5nIGdyZWF0IGFwcGxpY2F0aW9uIHBvdGVudGlhbCBpbiB0aGUgYmlvbWVkaWNhbCBpbmR1c3RyeS4gSW4gdGhpcyBzdHVkeSwgVGktVGEgYWxsb3kgc2FtcGxlcyB3ZXJlIHByZXBhcmVkIGJ5IGxhc2VyIHBvd2RlciBiZWQgZnVzaW9uIChMUEJGKSB0ZWNobm9sb2d5IHdpdGggbWl4ZWQgcHVyZSA3NSB3dC4lIFRpIGFuZCAyNSB3dC4lIFRhIHBvd2RlcnMgYXMgdGhlIGZlZWRzdG9jay4gVGhlIG1heGltdW0gcmVsYXRpdmUgZGVuc2l0eSBvZiBUaS1UYSBzYW1wbGVzIHByZXBhcmVkIGJ5IExQQkYgcmVhY2hlZCA5OS45JS4gSXQgaXMgd2VsbC1hY2NlcHRlZCB0aGF0IGZvdXIgbm9uZXF1aWxpYnJpdW0gcGhhc2VzLCBuYW1lbHksIM6x4oCyLCDOseKAsyBhbmQgbWV0YXN0YWJsZSDOsiBwaGFzZSBleGlzdCBpbiBUaS1UYSBhbGxveXMuIFRoZSBzdHJ1Y3R1cmUgb2YgzrHigLIsIM6x4oCzIGFuZCDOsiBhcmUgaGV4YWdvbmFsIGNsb3NlLXBhY2tlZCAoSENQKSwgYmFzZS1jZW50ZXJlZCBvcnRob3Job21iaWMgKEJDTykgYW5kIGJvZHktY2VudGVyZWQgY3ViaWMgKEJDQyksIHJlc3BlY3RpdmVseS4gWC1yYXkgRGlmZnJhY3Rpb24gKFhSRCkgYW5hbHlzaXMgc2hvd2VkIHRoYXQgdGhlIM6x4oCyIHBoYXNlIHRyYW5zZm9ybWVkIHRvIHRoZSDOseKAsyBwaGFzZSB3aXRoIHRoZSBpbmNyZWFzZSBvZiBlbmVyZ3kgZGVuc2l0eS4gVGhlIGxhbWVsbGFyIM6x4oCyL86x4oCzIHBoYXNlcyBhbmQgdGhlIM6x4oCzIHR3aW5zIHdlcmUgZ2VuZXJhdGVkIGluIHRoZSBwcmlvciDOsiBwaGFzZS4gVGhlIG1pY3Jvc3RydWN0dXJlIGFuZCBtZWNoYW5pY2FsIHByb3BlcnRpZXMgb2YgdGhlIFRpLVRhIGFsbG95IHdlcmUgb3B0aW1pemVkIHdpdGggZGlmZmVyZW50IExQQkYgcHJvY2Vzc2luZyBwYXJhbWV0ZXJzLiBUaGUgc2FtcGxlcyBwcmVwYXJlZCBieSBMUEJGIGVuZXJneSBkZW5zaXR5IG9mIDM4MSBKL21tMyBoYWQgYSBmYXZvcmFibGUgdWx0aW1hdGUgc3RyZW5ndGggKFVUUykgb2YgMTA3NiDCsSAyIE1QYSBhbmQgeWllbGQgc3RyZW5ndGggb2YgNzk1IMKxIDE2IE1QYS4gVGhlIHNhbXBsZXMgcHJlcGFyZWQgYnkgTFBCRiBlbmVyZ3kgZGVuc2l0eSBvZiA3NiBoYWQgZXhjZWxsZW50IGR1Y3RpbGl0eSwgd2l0aCBhbiBlbG9uZ2F0aW9uIG9mIDMxJSBhdCBmcmFjdHVyZS4iLCJpc3N1ZSI6IjYiLCJ2b2x1bWUiOiIxNiIsImNvbnRhaW5lci10aXRsZS1zaG9ydCI6IiJ9LCJpc1RlbXBvcmFyeSI6ZmFsc2V9XX0=&quot;,&quot;citationItems&quot;:[{&quot;id&quot;:&quot;2f580869-7dd2-3716-ae10-dd7a8b7040d7&quot;,&quot;itemData&quot;:{&quot;type&quot;:&quot;article-journal&quot;,&quot;id&quot;:&quot;2f580869-7dd2-3716-ae10-dd7a8b7040d7&quot;,&quot;title&quot;:&quot;Investigation on the Microstructure and Mechanical Properties of the Ti-Ta Alloy with Unmelted Ta Particles by Laser Powder Bed Fusion&quot;,&quot;author&quot;:[{&quot;family&quot;:&quot;Gao&quot;,&quot;given&quot;:&quot;Mu&quot;,&quot;parse-names&quot;:false,&quot;dropping-particle&quot;:&quot;&quot;,&quot;non-dropping-particle&quot;:&quot;&quot;},{&quot;family&quot;:&quot;He&quot;,&quot;given&quot;:&quot;Dingyong&quot;,&quot;parse-names&quot;:false,&quot;dropping-particle&quot;:&quot;&quot;,&quot;non-dropping-particle&quot;:&quot;&quot;},{&quot;family&quot;:&quot;Cui&quot;,&quot;given&quot;:&quot;Li&quot;,&quot;parse-names&quot;:false,&quot;dropping-particle&quot;:&quot;&quot;,&quot;non-dropping-particle&quot;:&quot;&quot;},{&quot;family&quot;:&quot;Ma&quot;,&quot;given&quot;:&quot;Lixia&quot;,&quot;parse-names&quot;:false,&quot;dropping-particle&quot;:&quot;&quot;,&quot;non-dropping-particle&quot;:&quot;&quot;},{&quot;family&quot;:&quot;Tan&quot;,&quot;given&quot;:&quot;Zhen&quot;,&quot;parse-names&quot;:false,&quot;dropping-particle&quot;:&quot;&quot;,&quot;non-dropping-particle&quot;:&quot;&quot;},{&quot;family&quot;:&quot;Zhou&quot;,&quot;given&quot;:&quot;Zheng&quot;,&quot;parse-names&quot;:false,&quot;dropping-particle&quot;:&quot;&quot;,&quot;non-dropping-particle&quot;:&quot;&quot;},{&quot;family&quot;:&quot;Guo&quot;,&quot;given&quot;:&quot;Xingye&quot;,&quot;parse-names&quot;:false,&quot;dropping-particle&quot;:&quot;&quot;,&quot;non-dropping-particle&quot;:&quot;&quot;}],&quot;container-title&quot;:&quot;Materials&quot;,&quot;DOI&quot;:&quot;10.3390/ma16062208&quot;,&quot;ISSN&quot;:&quot;1996-1944&quot;,&quot;URL&quot;:&quot;https://www.mdpi.com/1996-1944/16/6/2208&quot;,&quot;issued&quot;:{&quot;date-parts&quot;:[[2023,3,9]]},&quot;page&quot;:&quot;2208&quot;,&quot;abstract&quot;:&quot;Titanium-tantalum (Ti-Ta) alloy has excellent biomechanical properties with high strength and low Young’s modulus, showing great application potential in the biomedical industry. In this study, Ti-Ta alloy samples were prepared by laser powder bed fusion (LPBF) technology with mixed pure 75 wt.% Ti and 25 wt.% Ta powders as the feedstock. The maximum relative density of Ti-Ta samples prepared by LPBF reached 99.9%. It is well-accepted that four nonequilibrium phases, namely, α′, α″ and metastable β phase exist in Ti-Ta alloys. The structure of α′, α″ and β are hexagonal close-packed (HCP), base-centered orthorhombic (BCO) and body-centered cubic (BCC), respectively. X-ray Diffraction (XRD) analysis showed that the α′ phase transformed to the α″ phase with the increase of energy density. The lamellar α′/α″ phases and the α″ twins were generated in the prior β phase. The microstructure and mechanical properties of the Ti-Ta alloy were optimized with different LPBF processing parameters. The samples prepared by LPBF energy density of 381 J/mm3 had a favorable ultimate strength (UTS) of 1076 ± 2 MPa and yield strength of 795 ± 16 MPa. The samples prepared by LPBF energy density of 76 had excellent ductility, with an elongation of 31% at fracture.&quot;,&quot;issue&quot;:&quot;6&quot;,&quot;volume&quot;:&quot;16&quot;,&quot;container-title-short&quot;:&quot;&quot;},&quot;isTemporary&quot;:false}]},{&quot;citationID&quot;:&quot;MENDELEY_CITATION_81c7e3b0-0c9a-4fcd-88e1-641cbb287244&quot;,&quot;properties&quot;:{&quot;noteIndex&quot;:0},&quot;isEdited&quot;:false,&quot;manualOverride&quot;:{&quot;isManuallyOverridden&quot;:false,&quot;citeprocText&quot;:&quot;[20]&quot;,&quot;manualOverrideText&quot;:&quot;&quot;},&quot;citationTag&quot;:&quot;MENDELEY_CITATION_v3_eyJjaXRhdGlvbklEIjoiTUVOREVMRVlfQ0lUQVRJT05fODFjN2UzYjAtMGM5YS00ZmNkLTg4ZTEtNjQxY2JiMjg3MjQ0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quot;,&quot;citationItems&quot;:[{&quot;id&quot;:&quot;58d0cbca-d355-3b42-a18c-1e0ac8e2b1d2&quot;,&quot;itemData&quot;:{&quot;type&quot;:&quot;article-journal&quot;,&quot;id&quot;:&quot;58d0cbca-d355-3b42-a18c-1e0ac8e2b1d2&quot;,&quot;title&quot;:&quot;Selective laser melting of titanium alloy with 50 wt% tantalum: Microstructure and mechanical properties&quot;,&quot;author&quot;:[{&quot;family&quot;:&quot;Sing&quot;,&quot;given&quot;:&quot;Swee Leong&quot;,&quot;parse-names&quot;:false,&quot;dropping-particle&quot;:&quot;&quot;,&quot;non-dropping-particle&quot;:&quot;&quot;},{&quot;family&quot;:&quot;Yeong&quot;,&quot;given&quot;:&quot;Wai Yee&quot;,&quot;parse-names&quot;:false,&quot;dropping-particle&quot;:&quot;&quot;,&quot;non-dropping-particle&quot;:&quot;&quot;},{&quot;family&quot;:&quot;Wiria&quot;,&quot;given&quot;:&quot;Florencia Edith&quot;,&quot;parse-names&quot;:false,&quot;dropping-particle&quot;:&quot;&quot;,&quot;non-dropping-particle&quot;:&quot;&quot;}],&quot;container-title&quot;:&quot;Journal of Alloys and Compounds&quot;,&quot;container-title-short&quot;:&quot;J Alloys Compd&quot;,&quot;DOI&quot;:&quot;10.1016/j.jallcom.2015.11.141&quot;,&quot;ISSN&quot;:&quot;09258388&quot;,&quot;URL&quot;:&quot;http://linkinghub.elsevier.com/retrieve/pii/S0925838815316686&quot;,&quot;issued&quot;:{&quot;date-parts&quot;:[[2016,3]]},&quot;page&quot;:&quot;461-470&quot;,&quot;volume&quot;:&quot;660&quot;},&quot;isTemporary&quot;:false}]},{&quot;citationID&quot;:&quot;MENDELEY_CITATION_77acbab9-2785-4717-9765-44a937a8ee61&quot;,&quot;properties&quot;:{&quot;noteIndex&quot;:0},&quot;isEdited&quot;:false,&quot;manualOverride&quot;:{&quot;isManuallyOverridden&quot;:false,&quot;citeprocText&quot;:&quot;[19]&quot;,&quot;manualOverrideText&quot;:&quot;&quot;},&quot;citationTag&quot;:&quot;MENDELEY_CITATION_v3_eyJjaXRhdGlvbklEIjoiTUVOREVMRVlfQ0lUQVRJT05fNzdhY2JhYjktMjc4NS00NzE3LTk3NjUtNDRhOTM3YThlZTYxIiwicHJvcGVydGllcyI6eyJub3RlSW5kZXgiOjB9LCJpc0VkaXRlZCI6ZmFsc2UsIm1hbnVhbE92ZXJyaWRlIjp7ImlzTWFudWFsbHlPdmVycmlkZGVuIjpmYWxzZSwiY2l0ZXByb2NUZXh0IjoiWzE5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V19&quot;,&quot;citationItems&quot;:[{&quot;id&quot;:&quot;ed959d2f-bfab-3006-b33d-59fd1a5a8b51&quot;,&quot;itemData&quot;:{&quot;type&quot;:&quot;article-journal&quot;,&quot;id&quot;:&quot;ed959d2f-bfab-3006-b33d-59fd1a5a8b51&quot;,&quot;title&quot;:&quot;Remelt processing and microstructure of selective laser melted Ti25Ta&quot;,&quot;author&quot;:[{&quot;family&quot;:&quot;Brodie&quot;,&quot;given&quot;:&quot;E.G.&quot;,&quot;parse-names&quot;:false,&quot;dropping-particle&quot;:&quot;&quot;,&quot;non-dropping-particle&quot;:&quot;&quot;},{&quot;family&quot;:&quot;Medvedev&quot;,&quot;given&quot;:&quot;A.E.&quot;,&quot;parse-names&quot;:false,&quot;dropping-particle&quot;:&quot;&quot;,&quot;non-dropping-particle&quot;:&quot;&quot;},{&quot;family&quot;:&quot;Frith&quot;,&quot;given&quot;:&quot;J.E.&quot;,&quot;parse-names&quot;:false,&quot;dropping-particle&quot;:&quot;&quot;,&quot;non-dropping-particle&quot;:&quot;&quot;},{&quot;family&quot;:&quot;Dargusch&quot;,&quot;given&quot;:&quot;M.S.&quot;,&quot;parse-names&quot;:false,&quot;dropping-particle&quot;:&quot;&quot;,&quot;non-dropping-particle&quot;:&quot;&quot;},{&quot;family&quot;:&quot;Fraser&quot;,&quot;given&quot;:&quot;H.L.&quot;,&quot;parse-names&quot;:false,&quot;dropping-particle&quot;:&quot;&quot;,&quot;non-dropping-particle&quot;:&quot;&quot;},{&quot;family&quot;:&quot;Molotnikov&quot;,&quot;given&quot;:&quot;A.&quot;,&quot;parse-names&quot;:false,&quot;dropping-particle&quot;:&quot;&quot;,&quot;non-dropping-particle&quot;:&quot;&quot;}],&quot;container-title&quot;:&quot;Journal of Alloys and Compounds&quot;,&quot;container-title-short&quot;:&quot;J Alloys Compd&quot;,&quot;DOI&quot;:&quot;10.1016/j.jallcom.2019.153082&quot;,&quot;ISSN&quot;:&quot;09258388&quot;,&quot;URL&quot;:&quot;https://linkinghub.elsevier.com/retrieve/pii/S0925838819343282&quot;,&quot;issued&quot;:{&quot;date-parts&quot;:[[2020,4]]},&quot;page&quot;:&quot;153082&quot;,&quot;volume&quot;:&quot;820&quot;},&quot;isTemporary&quot;:false}]},{&quot;citationID&quot;:&quot;MENDELEY_CITATION_cb7bccb5-83ba-4dd9-b7e6-7983199044a2&quot;,&quot;properties&quot;:{&quot;noteIndex&quot;:0},&quot;isEdited&quot;:false,&quot;manualOverride&quot;:{&quot;isManuallyOverridden&quot;:false,&quot;citeprocText&quot;:&quot;[21]&quot;,&quot;manualOverrideText&quot;:&quot;&quot;},&quot;citationTag&quot;:&quot;MENDELEY_CITATION_v3_eyJjaXRhdGlvbklEIjoiTUVOREVMRVlfQ0lUQVRJT05fY2I3YmNjYjUtODNiYS00ZGQ5LWI3ZTYtNzk4MzE5OTA0NGEyIiwicHJvcGVydGllcyI6eyJub3RlSW5kZXgiOjB9LCJpc0VkaXRlZCI6ZmFsc2UsIm1hbnVhbE92ZXJyaWRlIjp7ImlzTWFudWFsbHlPdmVycmlkZGVuIjpmYWxzZSwiY2l0ZXByb2NUZXh0IjoiWzIxXSIsIm1hbnVhbE92ZXJyaWRlVGV4dCI6IiJ9LCJjaXRhdGlvbkl0ZW1zIjpbeyJpZCI6IjJmNTgwODY5LTdkZDItMzcxNi1hZTEwLWRkN2E4YjcwNDBkNyIsIml0ZW1EYXRhIjp7InR5cGUiOiJhcnRpY2xlLWpvdXJuYWwiLCJpZCI6IjJmNTgwODY5LTdkZDItMzcxNi1hZTEwLWRkN2E4YjcwNDBkNyIsInRpdGxlIjoiSW52ZXN0aWdhdGlvbiBvbiB0aGUgTWljcm9zdHJ1Y3R1cmUgYW5kIE1lY2hhbmljYWwgUHJvcGVydGllcyBvZiB0aGUgVGktVGEgQWxsb3kgd2l0aCBVbm1lbHRlZCBUYSBQYXJ0aWNsZXMgYnkgTGFzZXIgUG93ZGVyIEJlZCBGdXNpb24iLCJhdXRob3IiOlt7ImZhbWlseSI6IkdhbyIsImdpdmVuIjoiTXUiLCJwYXJzZS1uYW1lcyI6ZmFsc2UsImRyb3BwaW5nLXBhcnRpY2xlIjoiIiwibm9uLWRyb3BwaW5nLXBhcnRpY2xlIjoiIn0seyJmYW1pbHkiOiJIZSIsImdpdmVuIjoiRGluZ3lvbmciLCJwYXJzZS1uYW1lcyI6ZmFsc2UsImRyb3BwaW5nLXBhcnRpY2xlIjoiIiwibm9uLWRyb3BwaW5nLXBhcnRpY2xlIjoiIn0seyJmYW1pbHkiOiJDdWkiLCJnaXZlbiI6IkxpIiwicGFyc2UtbmFtZXMiOmZhbHNlLCJkcm9wcGluZy1wYXJ0aWNsZSI6IiIsIm5vbi1kcm9wcGluZy1wYXJ0aWNsZSI6IiJ9LHsiZmFtaWx5IjoiTWEiLCJnaXZlbiI6IkxpeGlhIiwicGFyc2UtbmFtZXMiOmZhbHNlLCJkcm9wcGluZy1wYXJ0aWNsZSI6IiIsIm5vbi1kcm9wcGluZy1wYXJ0aWNsZSI6IiJ9LHsiZmFtaWx5IjoiVGFuIiwiZ2l2ZW4iOiJaaGVuIiwicGFyc2UtbmFtZXMiOmZhbHNlLCJkcm9wcGluZy1wYXJ0aWNsZSI6IiIsIm5vbi1kcm9wcGluZy1wYXJ0aWNsZSI6IiJ9LHsiZmFtaWx5IjoiWmhvdSIsImdpdmVuIjoiWmhlbmciLCJwYXJzZS1uYW1lcyI6ZmFsc2UsImRyb3BwaW5nLXBhcnRpY2xlIjoiIiwibm9uLWRyb3BwaW5nLXBhcnRpY2xlIjoiIn0seyJmYW1pbHkiOiJHdW8iLCJnaXZlbiI6Ilhpbmd5ZSIsInBhcnNlLW5hbWVzIjpmYWxzZSwiZHJvcHBpbmctcGFydGljbGUiOiIiLCJub24tZHJvcHBpbmctcGFydGljbGUiOiIifV0sImNvbnRhaW5lci10aXRsZSI6Ik1hdGVyaWFscyIsIkRPSSI6IjEwLjMzOTAvbWExNjA2MjIwOCIsIklTU04iOiIxOTk2LTE5NDQiLCJVUkwiOiJodHRwczovL3d3dy5tZHBpLmNvbS8xOTk2LTE5NDQvMTYvNi8yMjA4IiwiaXNzdWVkIjp7ImRhdGUtcGFydHMiOltbMjAyMywzLDldXX0sInBhZ2UiOiIyMjA4IiwiYWJzdHJhY3QiOiJUaXRhbml1bS10YW50YWx1bSAoVGktVGEpIGFsbG95IGhhcyBleGNlbGxlbnQgYmlvbWVjaGFuaWNhbCBwcm9wZXJ0aWVzIHdpdGggaGlnaCBzdHJlbmd0aCBhbmQgbG93IFlvdW5n4oCZcyBtb2R1bHVzLCBzaG93aW5nIGdyZWF0IGFwcGxpY2F0aW9uIHBvdGVudGlhbCBpbiB0aGUgYmlvbWVkaWNhbCBpbmR1c3RyeS4gSW4gdGhpcyBzdHVkeSwgVGktVGEgYWxsb3kgc2FtcGxlcyB3ZXJlIHByZXBhcmVkIGJ5IGxhc2VyIHBvd2RlciBiZWQgZnVzaW9uIChMUEJGKSB0ZWNobm9sb2d5IHdpdGggbWl4ZWQgcHVyZSA3NSB3dC4lIFRpIGFuZCAyNSB3dC4lIFRhIHBvd2RlcnMgYXMgdGhlIGZlZWRzdG9jay4gVGhlIG1heGltdW0gcmVsYXRpdmUgZGVuc2l0eSBvZiBUaS1UYSBzYW1wbGVzIHByZXBhcmVkIGJ5IExQQkYgcmVhY2hlZCA5OS45JS4gSXQgaXMgd2VsbC1hY2NlcHRlZCB0aGF0IGZvdXIgbm9uZXF1aWxpYnJpdW0gcGhhc2VzLCBuYW1lbHksIM6x4oCyLCDOseKAsyBhbmQgbWV0YXN0YWJsZSDOsiBwaGFzZSBleGlzdCBpbiBUaS1UYSBhbGxveXMuIFRoZSBzdHJ1Y3R1cmUgb2YgzrHigLIsIM6x4oCzIGFuZCDOsiBhcmUgaGV4YWdvbmFsIGNsb3NlLXBhY2tlZCAoSENQKSwgYmFzZS1jZW50ZXJlZCBvcnRob3Job21iaWMgKEJDTykgYW5kIGJvZHktY2VudGVyZWQgY3ViaWMgKEJDQyksIHJlc3BlY3RpdmVseS4gWC1yYXkgRGlmZnJhY3Rpb24gKFhSRCkgYW5hbHlzaXMgc2hvd2VkIHRoYXQgdGhlIM6x4oCyIHBoYXNlIHRyYW5zZm9ybWVkIHRvIHRoZSDOseKAsyBwaGFzZSB3aXRoIHRoZSBpbmNyZWFzZSBvZiBlbmVyZ3kgZGVuc2l0eS4gVGhlIGxhbWVsbGFyIM6x4oCyL86x4oCzIHBoYXNlcyBhbmQgdGhlIM6x4oCzIHR3aW5zIHdlcmUgZ2VuZXJhdGVkIGluIHRoZSBwcmlvciDOsiBwaGFzZS4gVGhlIG1pY3Jvc3RydWN0dXJlIGFuZCBtZWNoYW5pY2FsIHByb3BlcnRpZXMgb2YgdGhlIFRpLVRhIGFsbG95IHdlcmUgb3B0aW1pemVkIHdpdGggZGlmZmVyZW50IExQQkYgcHJvY2Vzc2luZyBwYXJhbWV0ZXJzLiBUaGUgc2FtcGxlcyBwcmVwYXJlZCBieSBMUEJGIGVuZXJneSBkZW5zaXR5IG9mIDM4MSBKL21tMyBoYWQgYSBmYXZvcmFibGUgdWx0aW1hdGUgc3RyZW5ndGggKFVUUykgb2YgMTA3NiDCsSAyIE1QYSBhbmQgeWllbGQgc3RyZW5ndGggb2YgNzk1IMKxIDE2IE1QYS4gVGhlIHNhbXBsZXMgcHJlcGFyZWQgYnkgTFBCRiBlbmVyZ3kgZGVuc2l0eSBvZiA3NiBoYWQgZXhjZWxsZW50IGR1Y3RpbGl0eSwgd2l0aCBhbiBlbG9uZ2F0aW9uIG9mIDMxJSBhdCBmcmFjdHVyZS4iLCJpc3N1ZSI6IjYiLCJ2b2x1bWUiOiIxNiIsImNvbnRhaW5lci10aXRsZS1zaG9ydCI6IiJ9LCJpc1RlbXBvcmFyeSI6ZmFsc2V9XX0=&quot;,&quot;citationItems&quot;:[{&quot;id&quot;:&quot;2f580869-7dd2-3716-ae10-dd7a8b7040d7&quot;,&quot;itemData&quot;:{&quot;type&quot;:&quot;article-journal&quot;,&quot;id&quot;:&quot;2f580869-7dd2-3716-ae10-dd7a8b7040d7&quot;,&quot;title&quot;:&quot;Investigation on the Microstructure and Mechanical Properties of the Ti-Ta Alloy with Unmelted Ta Particles by Laser Powder Bed Fusion&quot;,&quot;author&quot;:[{&quot;family&quot;:&quot;Gao&quot;,&quot;given&quot;:&quot;Mu&quot;,&quot;parse-names&quot;:false,&quot;dropping-particle&quot;:&quot;&quot;,&quot;non-dropping-particle&quot;:&quot;&quot;},{&quot;family&quot;:&quot;He&quot;,&quot;given&quot;:&quot;Dingyong&quot;,&quot;parse-names&quot;:false,&quot;dropping-particle&quot;:&quot;&quot;,&quot;non-dropping-particle&quot;:&quot;&quot;},{&quot;family&quot;:&quot;Cui&quot;,&quot;given&quot;:&quot;Li&quot;,&quot;parse-names&quot;:false,&quot;dropping-particle&quot;:&quot;&quot;,&quot;non-dropping-particle&quot;:&quot;&quot;},{&quot;family&quot;:&quot;Ma&quot;,&quot;given&quot;:&quot;Lixia&quot;,&quot;parse-names&quot;:false,&quot;dropping-particle&quot;:&quot;&quot;,&quot;non-dropping-particle&quot;:&quot;&quot;},{&quot;family&quot;:&quot;Tan&quot;,&quot;given&quot;:&quot;Zhen&quot;,&quot;parse-names&quot;:false,&quot;dropping-particle&quot;:&quot;&quot;,&quot;non-dropping-particle&quot;:&quot;&quot;},{&quot;family&quot;:&quot;Zhou&quot;,&quot;given&quot;:&quot;Zheng&quot;,&quot;parse-names&quot;:false,&quot;dropping-particle&quot;:&quot;&quot;,&quot;non-dropping-particle&quot;:&quot;&quot;},{&quot;family&quot;:&quot;Guo&quot;,&quot;given&quot;:&quot;Xingye&quot;,&quot;parse-names&quot;:false,&quot;dropping-particle&quot;:&quot;&quot;,&quot;non-dropping-particle&quot;:&quot;&quot;}],&quot;container-title&quot;:&quot;Materials&quot;,&quot;DOI&quot;:&quot;10.3390/ma16062208&quot;,&quot;ISSN&quot;:&quot;1996-1944&quot;,&quot;URL&quot;:&quot;https://www.mdpi.com/1996-1944/16/6/2208&quot;,&quot;issued&quot;:{&quot;date-parts&quot;:[[2023,3,9]]},&quot;page&quot;:&quot;2208&quot;,&quot;abstract&quot;:&quot;Titanium-tantalum (Ti-Ta) alloy has excellent biomechanical properties with high strength and low Young’s modulus, showing great application potential in the biomedical industry. In this study, Ti-Ta alloy samples were prepared by laser powder bed fusion (LPBF) technology with mixed pure 75 wt.% Ti and 25 wt.% Ta powders as the feedstock. The maximum relative density of Ti-Ta samples prepared by LPBF reached 99.9%. It is well-accepted that four nonequilibrium phases, namely, α′, α″ and metastable β phase exist in Ti-Ta alloys. The structure of α′, α″ and β are hexagonal close-packed (HCP), base-centered orthorhombic (BCO) and body-centered cubic (BCC), respectively. X-ray Diffraction (XRD) analysis showed that the α′ phase transformed to the α″ phase with the increase of energy density. The lamellar α′/α″ phases and the α″ twins were generated in the prior β phase. The microstructure and mechanical properties of the Ti-Ta alloy were optimized with different LPBF processing parameters. The samples prepared by LPBF energy density of 381 J/mm3 had a favorable ultimate strength (UTS) of 1076 ± 2 MPa and yield strength of 795 ± 16 MPa. The samples prepared by LPBF energy density of 76 had excellent ductility, with an elongation of 31% at fracture.&quot;,&quot;issue&quot;:&quot;6&quot;,&quot;volume&quot;:&quot;16&quot;,&quot;container-title-short&quot;:&quot;&quot;},&quot;isTemporary&quot;:false}]},{&quot;citationID&quot;:&quot;MENDELEY_CITATION_4419f21b-53e9-4f36-9463-a1a146452d89&quot;,&quot;properties&quot;:{&quot;noteIndex&quot;:0},&quot;isEdited&quot;:false,&quot;manualOverride&quot;:{&quot;isManuallyOverridden&quot;:false,&quot;citeprocText&quot;:&quot;[19]&quot;,&quot;manualOverrideText&quot;:&quot;&quot;},&quot;citationTag&quot;:&quot;MENDELEY_CITATION_v3_eyJjaXRhdGlvbklEIjoiTUVOREVMRVlfQ0lUQVRJT05fNDQxOWYyMWItNTNlOS00ZjM2LTk0NjMtYTFhMTQ2NDUyZDg5IiwicHJvcGVydGllcyI6eyJub3RlSW5kZXgiOjB9LCJpc0VkaXRlZCI6ZmFsc2UsIm1hbnVhbE92ZXJyaWRlIjp7ImlzTWFudWFsbHlPdmVycmlkZGVuIjpmYWxzZSwiY2l0ZXByb2NUZXh0IjoiWzE5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V19&quot;,&quot;citationItems&quot;:[{&quot;id&quot;:&quot;ed959d2f-bfab-3006-b33d-59fd1a5a8b51&quot;,&quot;itemData&quot;:{&quot;type&quot;:&quot;article-journal&quot;,&quot;id&quot;:&quot;ed959d2f-bfab-3006-b33d-59fd1a5a8b51&quot;,&quot;title&quot;:&quot;Remelt processing and microstructure of selective laser melted Ti25Ta&quot;,&quot;author&quot;:[{&quot;family&quot;:&quot;Brodie&quot;,&quot;given&quot;:&quot;E.G.&quot;,&quot;parse-names&quot;:false,&quot;dropping-particle&quot;:&quot;&quot;,&quot;non-dropping-particle&quot;:&quot;&quot;},{&quot;family&quot;:&quot;Medvedev&quot;,&quot;given&quot;:&quot;A.E.&quot;,&quot;parse-names&quot;:false,&quot;dropping-particle&quot;:&quot;&quot;,&quot;non-dropping-particle&quot;:&quot;&quot;},{&quot;family&quot;:&quot;Frith&quot;,&quot;given&quot;:&quot;J.E.&quot;,&quot;parse-names&quot;:false,&quot;dropping-particle&quot;:&quot;&quot;,&quot;non-dropping-particle&quot;:&quot;&quot;},{&quot;family&quot;:&quot;Dargusch&quot;,&quot;given&quot;:&quot;M.S.&quot;,&quot;parse-names&quot;:false,&quot;dropping-particle&quot;:&quot;&quot;,&quot;non-dropping-particle&quot;:&quot;&quot;},{&quot;family&quot;:&quot;Fraser&quot;,&quot;given&quot;:&quot;H.L.&quot;,&quot;parse-names&quot;:false,&quot;dropping-particle&quot;:&quot;&quot;,&quot;non-dropping-particle&quot;:&quot;&quot;},{&quot;family&quot;:&quot;Molotnikov&quot;,&quot;given&quot;:&quot;A.&quot;,&quot;parse-names&quot;:false,&quot;dropping-particle&quot;:&quot;&quot;,&quot;non-dropping-particle&quot;:&quot;&quot;}],&quot;container-title&quot;:&quot;Journal of Alloys and Compounds&quot;,&quot;container-title-short&quot;:&quot;J Alloys Compd&quot;,&quot;DOI&quot;:&quot;10.1016/j.jallcom.2019.153082&quot;,&quot;ISSN&quot;:&quot;09258388&quot;,&quot;URL&quot;:&quot;https://linkinghub.elsevier.com/retrieve/pii/S0925838819343282&quot;,&quot;issued&quot;:{&quot;date-parts&quot;:[[2020,4]]},&quot;page&quot;:&quot;153082&quot;,&quot;volume&quot;:&quot;820&quot;},&quot;isTemporary&quot;:false}]},{&quot;citationID&quot;:&quot;MENDELEY_CITATION_e3288ced-226c-41d7-a9f6-b27870956fd8&quot;,&quot;properties&quot;:{&quot;noteIndex&quot;:0},&quot;isEdited&quot;:false,&quot;manualOverride&quot;:{&quot;isManuallyOverridden&quot;:false,&quot;citeprocText&quot;:&quot;[8]&quot;,&quot;manualOverrideText&quot;:&quot;&quot;},&quot;citationTag&quot;:&quot;MENDELEY_CITATION_v3_eyJjaXRhdGlvbklEIjoiTUVOREVMRVlfQ0lUQVRJT05fZTMyODhjZWQtMjI2Yy00MWQ3LWE5ZjYtYjI3ODcwOTU2ZmQ4IiwicHJvcGVydGllcyI6eyJub3RlSW5kZXgiOjB9LCJpc0VkaXRlZCI6ZmFsc2UsIm1hbnVhbE92ZXJyaWRlIjp7ImlzTWFudWFsbHlPdmVycmlkZGVuIjpmYWxzZSwiY2l0ZXByb2NUZXh0IjoiWzhdIiwibWFudWFsT3ZlcnJpZGVUZXh0IjoiIn0sImNpdGF0aW9uSXRlbXMiOlt7ImlkIjoiZTNhYWEwNzItNTBkOS0zMDk4LWE3NTItMjAyOGFmM2RjYWRmIiwiaXRlbURhdGEiOnsidHlwZSI6ImFydGljbGUtam91cm5hbCIsImlkIjoiZTNhYWEwNzItNTBkOS0zMDk4LWE3NTItMjAyOGFmM2RjYWRmIiwidGl0bGUiOiJFZmZlY3RzIG9mIFRhIGNvbnRlbnQgb24gWW91bmfigJlzIG1vZHVsdXMgYW5kIHRlbnNpbGUgcHJvcGVydGllcyBvZiBiaW5hcnkgVGnigJNUYSBhbGxveXMgZm9yIGJpb21lZGljYWwgYXBwbGljYXRpb25zIiwiYXV0aG9yIjpbeyJmYW1pbHkiOiJaaG91IiwiZ2l2ZW4iOiJZaW5nIExvbmciLCJwYXJzZS1uYW1lcyI6ZmFsc2UsImRyb3BwaW5nLXBhcnRpY2xlIjoiIiwibm9uLWRyb3BwaW5nLXBhcnRpY2xlIjoiIn0seyJmYW1pbHkiOiJOaWlub21pIiwiZ2l2ZW4iOiJNaXRzdW8iLCJwYXJzZS1uYW1lcyI6ZmFsc2UsImRyb3BwaW5nLXBhcnRpY2xlIjoiIiwibm9uLWRyb3BwaW5nLXBhcnRpY2xlIjoiIn0seyJmYW1pbHkiOiJBa2Fob3JpIiwiZ2l2ZW4iOiJUb3NoaWthenUiLCJwYXJzZS1uYW1lcyI6ZmFsc2UsImRyb3BwaW5nLXBhcnRpY2xlIjoiIiwibm9uLWRyb3BwaW5nLXBhcnRpY2xlIjoiIn1dLCJjb250YWluZXItdGl0bGUiOiJNYXRlcmlhbHMgU2NpZW5jZSBhbmQgRW5naW5lZXJpbmc6IEEiLCJET0kiOiIxMC4xMDE2L0ouTVNFQS4yMDAzLjEyLjAxMSIsIklTU04iOiIwOTIxLTUwOTMiLCJpc3N1ZWQiOnsiZGF0ZS1wYXJ0cyI6W1syMDA0LDRdXX0sInBhZ2UiOiIyODMtMjkwIiwiYWJzdHJhY3QiOiJUaGUgZWZmZWN0cyBvZiBUYSBjb250ZW50IG9uIHRoZSBtaWNyb3N0cnVjdHVyZXMsIGR5bmFtaWMgWW91bmcncyBtb2R1bHVzIGFuZCB0ZW5zaWxlIHByb3BlcnRpZXMgb2YgdGhlIHF1ZW5jaGVkIFRpLVRhIGFsbG95cyB3ZXJlIGludmVzdGlnYXRlZCBmb3IgYmlvbWVkaWNhbCBhcHBsaWNhdGlvbnMuIFRoZSBtaWNyb3N0cnVjdHVyZXMgd2VyZSBleGFtaW5lZCB1c2luZyBhIHNjYW5uaW5nIGVsZWN0cm9uIG1pY3Jvc2NvcHkgKFNFTSkgYW5kIGFuIFgtcmF5IGRpZmZyYWN0aW9uIChYUkQpIGFuYWx5c2lzLiBUaGUgcmVzdWx0cyBpbmRpY2F0ZSB0aGF0IHRoZSBtaWNyb3N0cnVjdHVyZXMgb2YgdGhlIHF1ZW5jaGVkIGJpbmFyeSBUaS1UYSBhbGxveXMgYXJlIHNlbnNpdGl2ZSB0byBUYSBjb250ZW50LiBUaGUgVGktVGEgYWxsb3lzIGV4aGliaXQgbGFtZWxsYXIgSENQIG1hcnRlbnNpdGUgKM6x4oCyKSBzdHJ1Y3R1cmUgYXQgYSBUYSBjb250ZW50IGJlbG93IDIwJSwgbmVlZGxlLWxpa2Ugb3J0aG9yaG9tYmljIG1hcnRlbnNpdGUgKM6x4oCzKSBzdHJ1Y3R1cmUgYXQgYSBUYSBjb250ZW50IGJldHdlZW4gMzAtNTAlLCBtZXRhc3RhYmxlIM6yK86x4oCzIHN0cnVjdHVyZSBhdCBhIFRhIGNvbnRlbnQgb2YgNjAlLCBhbmQgc2luZ2xlIG1ldGFzdGFibGUgc3RydWN0dXJlIGF0IGEgVGEgY29udGVudCBhYm92ZSA2MCUuIFRoZSBkeW5hbWljIFlvdW5nJ3MgbW9kdWx1cyBhbmQgdGVuc2lsZSBwcm9wZXJ0aWVzIG9mIHRoZSBiaW5hcnkgVGktVGEgYWxsb3lzIGRlcGVuZCBzdHJvbmdseSBvbiBUYSBjb250ZW50LiBUaS0zMCUgVGEgYW5kIDcwJSBUYSBhbGxveXMgaGF2ZSBtdWNoIGxvd2VyIG1vZHVsdXMgYW5kIGEgZ29vZCBjb21iaW5hdGlvbiBvZiBoaWdoIHN0cmVuZ3RoIGFuZCBsb3cgbW9kdWx1cyBhbW9uZyBhbGwgdGhlIHN0dWRpZWQgVGktVGEgYWxsb3lzLiBUaGV5IGhhdmUgdGhlIGdyZWF0IHBvdGVudGlhbCB0byBiZWNvbWUgbmV3IGNhbmRpZGF0ZXMgZm9yIGJpb21lZGljYWwgYXBwbGljYXRpb25zLiDCqSAyMDA0IEVsc2V2aWVyIEIuVi4gQWxsIHJpZ2h0cyByZXNlcnZlZC4iLCJwdWJsaXNoZXIiOiJFbHNldmllciIsImlzc3VlIjoiMS0yIiwidm9sdW1lIjoiMzcxIiwiY29udGFpbmVyLXRpdGxlLXNob3J0IjoiIn0sImlzVGVtcG9yYXJ5IjpmYWxzZX1dfQ==&quot;,&quot;citationItems&quot;:[{&quot;id&quot;:&quot;e3aaa072-50d9-3098-a752-2028af3dcadf&quot;,&quot;itemData&quot;:{&quot;type&quot;:&quot;article-journal&quot;,&quot;id&quot;:&quot;e3aaa072-50d9-3098-a752-2028af3dcadf&quot;,&quot;title&quot;:&quot;Effects of Ta content on Young’s modulus and tensile properties of binary Ti–Ta alloys for biomedical applications&quot;,&quot;author&quot;:[{&quot;family&quot;:&quot;Zhou&quot;,&quot;given&quot;:&quot;Ying Long&quot;,&quot;parse-names&quot;:false,&quot;dropping-particle&quot;:&quot;&quot;,&quot;non-dropping-particle&quot;:&quot;&quot;},{&quot;family&quot;:&quot;Niinomi&quot;,&quot;given&quot;:&quot;Mitsuo&quot;,&quot;parse-names&quot;:false,&quot;dropping-particle&quot;:&quot;&quot;,&quot;non-dropping-particle&quot;:&quot;&quot;},{&quot;family&quot;:&quot;Akahori&quot;,&quot;given&quot;:&quot;Toshikazu&quot;,&quot;parse-names&quot;:false,&quot;dropping-particle&quot;:&quot;&quot;,&quot;non-dropping-particle&quot;:&quot;&quot;}],&quot;container-title&quot;:&quot;Materials Science and Engineering: A&quot;,&quot;DOI&quot;:&quot;10.1016/J.MSEA.2003.12.011&quot;,&quot;ISSN&quot;:&quot;0921-5093&quot;,&quot;issued&quot;:{&quot;date-parts&quot;:[[2004,4]]},&quot;page&quot;:&quot;283-290&quot;,&quot;abstract&quot;:&quot;The effects of Ta content on the microstructures, dynamic Young's modulus and tensile properties of the quenched Ti-Ta alloys were investigated for biomedical applications. The microstructures were examined using a scanning electron microscopy (SEM) and an X-ray diffraction (XRD) analysis. The results indicate that the microstructures of the quenched binary Ti-Ta alloys are sensitive to Ta content. The Ti-Ta alloys exhibit lamellar HCP martensite (α′) structure at a Ta content below 20%, needle-like orthorhombic martensite (α″) structure at a Ta content between 30-50%, metastable β+α″ structure at a Ta content of 60%, and single metastable structure at a Ta content above 60%. The dynamic Young's modulus and tensile properties of the binary Ti-Ta alloys depend strongly on Ta content. Ti-30% Ta and 70% Ta alloys have much lower modulus and a good combination of high strength and low modulus among all the studied Ti-Ta alloys. They have the great potential to become new candidates for biomedical applications. © 2004 Elsevier B.V. All rights reserved.&quot;,&quot;publisher&quot;:&quot;Elsevier&quot;,&quot;issue&quot;:&quot;1-2&quot;,&quot;volume&quot;:&quot;371&quot;,&quot;container-title-short&quot;:&quot;&quot;},&quot;isTemporary&quot;:false}]},{&quot;citationID&quot;:&quot;MENDELEY_CITATION_cc11737e-8b38-49af-b3f0-06945c6a2d31&quot;,&quot;properties&quot;:{&quot;noteIndex&quot;:0},&quot;isEdited&quot;:false,&quot;manualOverride&quot;:{&quot;isManuallyOverridden&quot;:false,&quot;citeprocText&quot;:&quot;[20]&quot;,&quot;manualOverrideText&quot;:&quot;&quot;},&quot;citationItems&quot;:[{&quot;id&quot;:&quot;58d0cbca-d355-3b42-a18c-1e0ac8e2b1d2&quot;,&quot;itemData&quot;:{&quot;type&quot;:&quot;article-journal&quot;,&quot;id&quot;:&quot;58d0cbca-d355-3b42-a18c-1e0ac8e2b1d2&quot;,&quot;title&quot;:&quot;Selective laser melting of titanium alloy with 50 wt% tantalum: Microstructure and mechanical properties&quot;,&quot;author&quot;:[{&quot;family&quot;:&quot;Sing&quot;,&quot;given&quot;:&quot;Swee Leong&quot;,&quot;parse-names&quot;:false,&quot;dropping-particle&quot;:&quot;&quot;,&quot;non-dropping-particle&quot;:&quot;&quot;},{&quot;family&quot;:&quot;Yeong&quot;,&quot;given&quot;:&quot;Wai Yee&quot;,&quot;parse-names&quot;:false,&quot;dropping-particle&quot;:&quot;&quot;,&quot;non-dropping-particle&quot;:&quot;&quot;},{&quot;family&quot;:&quot;Wiria&quot;,&quot;given&quot;:&quot;Florencia Edith&quot;,&quot;parse-names&quot;:false,&quot;dropping-particle&quot;:&quot;&quot;,&quot;non-dropping-particle&quot;:&quot;&quot;}],&quot;container-title&quot;:&quot;Journal of Alloys and Compounds&quot;,&quot;container-title-short&quot;:&quot;J Alloys Compd&quot;,&quot;DOI&quot;:&quot;10.1016/j.jallcom.2015.11.141&quot;,&quot;ISSN&quot;:&quot;09258388&quot;,&quot;URL&quot;:&quot;http://linkinghub.elsevier.com/retrieve/pii/S0925838815316686&quot;,&quot;issued&quot;:{&quot;date-parts&quot;:[[2016,3]]},&quot;page&quot;:&quot;461-470&quot;,&quot;volume&quot;:&quot;660&quot;},&quot;isTemporary&quot;:false}],&quot;citationTag&quot;:&quot;MENDELEY_CITATION_v3_eyJjaXRhdGlvbklEIjoiTUVOREVMRVlfQ0lUQVRJT05fY2MxMTczN2UtOGIzOC00OWFmLWIzZjAtMDY5NDVjNmEyZDMx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quot;},{&quot;citationID&quot;:&quot;MENDELEY_CITATION_231f57b1-a480-402f-8600-4c590b2bd0dd&quot;,&quot;properties&quot;:{&quot;noteIndex&quot;:0},&quot;isEdited&quot;:false,&quot;manualOverride&quot;:{&quot;isManuallyOverridden&quot;:false,&quot;citeprocText&quot;:&quot;[20]&quot;,&quot;manualOverrideText&quot;:&quot;&quot;},&quot;citationItems&quot;:[{&quot;id&quot;:&quot;58d0cbca-d355-3b42-a18c-1e0ac8e2b1d2&quot;,&quot;itemData&quot;:{&quot;type&quot;:&quot;article-journal&quot;,&quot;id&quot;:&quot;58d0cbca-d355-3b42-a18c-1e0ac8e2b1d2&quot;,&quot;title&quot;:&quot;Selective laser melting of titanium alloy with 50 wt% tantalum: Microstructure and mechanical properties&quot;,&quot;author&quot;:[{&quot;family&quot;:&quot;Sing&quot;,&quot;given&quot;:&quot;Swee Leong&quot;,&quot;parse-names&quot;:false,&quot;dropping-particle&quot;:&quot;&quot;,&quot;non-dropping-particle&quot;:&quot;&quot;},{&quot;family&quot;:&quot;Yeong&quot;,&quot;given&quot;:&quot;Wai Yee&quot;,&quot;parse-names&quot;:false,&quot;dropping-particle&quot;:&quot;&quot;,&quot;non-dropping-particle&quot;:&quot;&quot;},{&quot;family&quot;:&quot;Wiria&quot;,&quot;given&quot;:&quot;Florencia Edith&quot;,&quot;parse-names&quot;:false,&quot;dropping-particle&quot;:&quot;&quot;,&quot;non-dropping-particle&quot;:&quot;&quot;}],&quot;container-title&quot;:&quot;Journal of Alloys and Compounds&quot;,&quot;container-title-short&quot;:&quot;J Alloys Compd&quot;,&quot;DOI&quot;:&quot;10.1016/j.jallcom.2015.11.141&quot;,&quot;ISSN&quot;:&quot;09258388&quot;,&quot;URL&quot;:&quot;http://linkinghub.elsevier.com/retrieve/pii/S0925838815316686&quot;,&quot;issued&quot;:{&quot;date-parts&quot;:[[2016,3]]},&quot;page&quot;:&quot;461-470&quot;,&quot;volume&quot;:&quot;660&quot;},&quot;isTemporary&quot;:false}],&quot;citationTag&quot;:&quot;MENDELEY_CITATION_v3_eyJjaXRhdGlvbklEIjoiTUVOREVMRVlfQ0lUQVRJT05fMjMxZjU3YjEtYTQ4MC00MDJmLTg2MDAtNGM1OTBiMmJkMGRk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quot;},{&quot;citationID&quot;:&quot;MENDELEY_CITATION_79af6936-2317-42c2-9286-c35e3f208c5d&quot;,&quot;properties&quot;:{&quot;noteIndex&quot;:0},&quot;isEdited&quot;:false,&quot;manualOverride&quot;:{&quot;isManuallyOverridden&quot;:false,&quot;citeprocText&quot;:&quot;[19]&quot;,&quot;manualOverrideText&quot;:&quot;&quot;},&quot;citationTag&quot;:&quot;MENDELEY_CITATION_v3_eyJjaXRhdGlvbklEIjoiTUVOREVMRVlfQ0lUQVRJT05fNzlhZjY5MzYtMjMxNy00MmMyLTkyODYtYzM1ZTNmMjA4YzVkIiwicHJvcGVydGllcyI6eyJub3RlSW5kZXgiOjB9LCJpc0VkaXRlZCI6ZmFsc2UsIm1hbnVhbE92ZXJyaWRlIjp7ImlzTWFudWFsbHlPdmVycmlkZGVuIjpmYWxzZSwiY2l0ZXByb2NUZXh0IjoiWzE5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V19&quot;,&quot;citationItems&quot;:[{&quot;id&quot;:&quot;ed959d2f-bfab-3006-b33d-59fd1a5a8b51&quot;,&quot;itemData&quot;:{&quot;type&quot;:&quot;article-journal&quot;,&quot;id&quot;:&quot;ed959d2f-bfab-3006-b33d-59fd1a5a8b51&quot;,&quot;title&quot;:&quot;Remelt processing and microstructure of selective laser melted Ti25Ta&quot;,&quot;author&quot;:[{&quot;family&quot;:&quot;Brodie&quot;,&quot;given&quot;:&quot;E.G.&quot;,&quot;parse-names&quot;:false,&quot;dropping-particle&quot;:&quot;&quot;,&quot;non-dropping-particle&quot;:&quot;&quot;},{&quot;family&quot;:&quot;Medvedev&quot;,&quot;given&quot;:&quot;A.E.&quot;,&quot;parse-names&quot;:false,&quot;dropping-particle&quot;:&quot;&quot;,&quot;non-dropping-particle&quot;:&quot;&quot;},{&quot;family&quot;:&quot;Frith&quot;,&quot;given&quot;:&quot;J.E.&quot;,&quot;parse-names&quot;:false,&quot;dropping-particle&quot;:&quot;&quot;,&quot;non-dropping-particle&quot;:&quot;&quot;},{&quot;family&quot;:&quot;Dargusch&quot;,&quot;given&quot;:&quot;M.S.&quot;,&quot;parse-names&quot;:false,&quot;dropping-particle&quot;:&quot;&quot;,&quot;non-dropping-particle&quot;:&quot;&quot;},{&quot;family&quot;:&quot;Fraser&quot;,&quot;given&quot;:&quot;H.L.&quot;,&quot;parse-names&quot;:false,&quot;dropping-particle&quot;:&quot;&quot;,&quot;non-dropping-particle&quot;:&quot;&quot;},{&quot;family&quot;:&quot;Molotnikov&quot;,&quot;given&quot;:&quot;A.&quot;,&quot;parse-names&quot;:false,&quot;dropping-particle&quot;:&quot;&quot;,&quot;non-dropping-particle&quot;:&quot;&quot;}],&quot;container-title&quot;:&quot;Journal of Alloys and Compounds&quot;,&quot;container-title-short&quot;:&quot;J Alloys Compd&quot;,&quot;DOI&quot;:&quot;10.1016/j.jallcom.2019.153082&quot;,&quot;ISSN&quot;:&quot;09258388&quot;,&quot;URL&quot;:&quot;https://linkinghub.elsevier.com/retrieve/pii/S0925838819343282&quot;,&quot;issued&quot;:{&quot;date-parts&quot;:[[2020,4]]},&quot;page&quot;:&quot;153082&quot;,&quot;volume&quot;:&quot;820&quot;},&quot;isTemporary&quot;:false}]},{&quot;citationID&quot;:&quot;MENDELEY_CITATION_4ae6d4a6-ce08-49c4-9d17-6fb2042cf347&quot;,&quot;properties&quot;:{&quot;noteIndex&quot;:0},&quot;isEdited&quot;:false,&quot;manualOverride&quot;:{&quot;isManuallyOverridden&quot;:false,&quot;citeprocText&quot;:&quot;[20]&quot;,&quot;manualOverrideText&quot;:&quot;&quot;},&quot;citationItems&quot;:[{&quot;id&quot;:&quot;58d0cbca-d355-3b42-a18c-1e0ac8e2b1d2&quot;,&quot;itemData&quot;:{&quot;type&quot;:&quot;article-journal&quot;,&quot;id&quot;:&quot;58d0cbca-d355-3b42-a18c-1e0ac8e2b1d2&quot;,&quot;title&quot;:&quot;Selective laser melting of titanium alloy with 50 wt% tantalum: Microstructure and mechanical properties&quot;,&quot;author&quot;:[{&quot;family&quot;:&quot;Sing&quot;,&quot;given&quot;:&quot;Swee Leong&quot;,&quot;parse-names&quot;:false,&quot;dropping-particle&quot;:&quot;&quot;,&quot;non-dropping-particle&quot;:&quot;&quot;},{&quot;family&quot;:&quot;Yeong&quot;,&quot;given&quot;:&quot;Wai Yee&quot;,&quot;parse-names&quot;:false,&quot;dropping-particle&quot;:&quot;&quot;,&quot;non-dropping-particle&quot;:&quot;&quot;},{&quot;family&quot;:&quot;Wiria&quot;,&quot;given&quot;:&quot;Florencia Edith&quot;,&quot;parse-names&quot;:false,&quot;dropping-particle&quot;:&quot;&quot;,&quot;non-dropping-particle&quot;:&quot;&quot;}],&quot;container-title&quot;:&quot;Journal of Alloys and Compounds&quot;,&quot;container-title-short&quot;:&quot;J Alloys Compd&quot;,&quot;DOI&quot;:&quot;10.1016/j.jallcom.2015.11.141&quot;,&quot;ISSN&quot;:&quot;09258388&quot;,&quot;URL&quot;:&quot;http://linkinghub.elsevier.com/retrieve/pii/S0925838815316686&quot;,&quot;issued&quot;:{&quot;date-parts&quot;:[[2016,3]]},&quot;page&quot;:&quot;461-470&quot;,&quot;volume&quot;:&quot;660&quot;},&quot;isTemporary&quot;:false}],&quot;citationTag&quot;:&quot;MENDELEY_CITATION_v3_eyJjaXRhdGlvbklEIjoiTUVOREVMRVlfQ0lUQVRJT05fNGFlNmQ0YTYtY2UwOC00OWM0LTlkMTctNmZiMjA0MmNmMzQ3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quot;},{&quot;citationID&quot;:&quot;MENDELEY_CITATION_092ca178-46b7-4e60-9b2e-24eec867c831&quot;,&quot;properties&quot;:{&quot;noteIndex&quot;:0},&quot;isEdited&quot;:false,&quot;manualOverride&quot;:{&quot;isManuallyOverridden&quot;:false,&quot;citeprocText&quot;:&quot;[8]&quot;,&quot;manualOverrideText&quot;:&quot;&quot;},&quot;citationTag&quot;:&quot;MENDELEY_CITATION_v3_eyJjaXRhdGlvbklEIjoiTUVOREVMRVlfQ0lUQVRJT05fMDkyY2ExNzgtNDZiNy00ZTYwLTliMmUtMjRlZWM4NjdjODMxIiwicHJvcGVydGllcyI6eyJub3RlSW5kZXgiOjB9LCJpc0VkaXRlZCI6ZmFsc2UsIm1hbnVhbE92ZXJyaWRlIjp7ImlzTWFudWFsbHlPdmVycmlkZGVuIjpmYWxzZSwiY2l0ZXByb2NUZXh0IjoiWzhdIiwibWFudWFsT3ZlcnJpZGVUZXh0IjoiIn0sImNpdGF0aW9uSXRlbXMiOlt7ImlkIjoiZTNhYWEwNzItNTBkOS0zMDk4LWE3NTItMjAyOGFmM2RjYWRmIiwiaXRlbURhdGEiOnsidHlwZSI6ImFydGljbGUtam91cm5hbCIsImlkIjoiZTNhYWEwNzItNTBkOS0zMDk4LWE3NTItMjAyOGFmM2RjYWRmIiwidGl0bGUiOiJFZmZlY3RzIG9mIFRhIGNvbnRlbnQgb24gWW91bmfigJlzIG1vZHVsdXMgYW5kIHRlbnNpbGUgcHJvcGVydGllcyBvZiBiaW5hcnkgVGnigJNUYSBhbGxveXMgZm9yIGJpb21lZGljYWwgYXBwbGljYXRpb25zIiwiYXV0aG9yIjpbeyJmYW1pbHkiOiJaaG91IiwiZ2l2ZW4iOiJZaW5nIExvbmciLCJwYXJzZS1uYW1lcyI6ZmFsc2UsImRyb3BwaW5nLXBhcnRpY2xlIjoiIiwibm9uLWRyb3BwaW5nLXBhcnRpY2xlIjoiIn0seyJmYW1pbHkiOiJOaWlub21pIiwiZ2l2ZW4iOiJNaXRzdW8iLCJwYXJzZS1uYW1lcyI6ZmFsc2UsImRyb3BwaW5nLXBhcnRpY2xlIjoiIiwibm9uLWRyb3BwaW5nLXBhcnRpY2xlIjoiIn0seyJmYW1pbHkiOiJBa2Fob3JpIiwiZ2l2ZW4iOiJUb3NoaWthenUiLCJwYXJzZS1uYW1lcyI6ZmFsc2UsImRyb3BwaW5nLXBhcnRpY2xlIjoiIiwibm9uLWRyb3BwaW5nLXBhcnRpY2xlIjoiIn1dLCJjb250YWluZXItdGl0bGUiOiJNYXRlcmlhbHMgU2NpZW5jZSBhbmQgRW5naW5lZXJpbmc6IEEiLCJET0kiOiIxMC4xMDE2L0ouTVNFQS4yMDAzLjEyLjAxMSIsIklTU04iOiIwOTIxLTUwOTMiLCJpc3N1ZWQiOnsiZGF0ZS1wYXJ0cyI6W1syMDA0LDRdXX0sInBhZ2UiOiIyODMtMjkwIiwiYWJzdHJhY3QiOiJUaGUgZWZmZWN0cyBvZiBUYSBjb250ZW50IG9uIHRoZSBtaWNyb3N0cnVjdHVyZXMsIGR5bmFtaWMgWW91bmcncyBtb2R1bHVzIGFuZCB0ZW5zaWxlIHByb3BlcnRpZXMgb2YgdGhlIHF1ZW5jaGVkIFRpLVRhIGFsbG95cyB3ZXJlIGludmVzdGlnYXRlZCBmb3IgYmlvbWVkaWNhbCBhcHBsaWNhdGlvbnMuIFRoZSBtaWNyb3N0cnVjdHVyZXMgd2VyZSBleGFtaW5lZCB1c2luZyBhIHNjYW5uaW5nIGVsZWN0cm9uIG1pY3Jvc2NvcHkgKFNFTSkgYW5kIGFuIFgtcmF5IGRpZmZyYWN0aW9uIChYUkQpIGFuYWx5c2lzLiBUaGUgcmVzdWx0cyBpbmRpY2F0ZSB0aGF0IHRoZSBtaWNyb3N0cnVjdHVyZXMgb2YgdGhlIHF1ZW5jaGVkIGJpbmFyeSBUaS1UYSBhbGxveXMgYXJlIHNlbnNpdGl2ZSB0byBUYSBjb250ZW50LiBUaGUgVGktVGEgYWxsb3lzIGV4aGliaXQgbGFtZWxsYXIgSENQIG1hcnRlbnNpdGUgKM6x4oCyKSBzdHJ1Y3R1cmUgYXQgYSBUYSBjb250ZW50IGJlbG93IDIwJSwgbmVlZGxlLWxpa2Ugb3J0aG9yaG9tYmljIG1hcnRlbnNpdGUgKM6x4oCzKSBzdHJ1Y3R1cmUgYXQgYSBUYSBjb250ZW50IGJldHdlZW4gMzAtNTAlLCBtZXRhc3RhYmxlIM6yK86x4oCzIHN0cnVjdHVyZSBhdCBhIFRhIGNvbnRlbnQgb2YgNjAlLCBhbmQgc2luZ2xlIG1ldGFzdGFibGUgc3RydWN0dXJlIGF0IGEgVGEgY29udGVudCBhYm92ZSA2MCUuIFRoZSBkeW5hbWljIFlvdW5nJ3MgbW9kdWx1cyBhbmQgdGVuc2lsZSBwcm9wZXJ0aWVzIG9mIHRoZSBiaW5hcnkgVGktVGEgYWxsb3lzIGRlcGVuZCBzdHJvbmdseSBvbiBUYSBjb250ZW50LiBUaS0zMCUgVGEgYW5kIDcwJSBUYSBhbGxveXMgaGF2ZSBtdWNoIGxvd2VyIG1vZHVsdXMgYW5kIGEgZ29vZCBjb21iaW5hdGlvbiBvZiBoaWdoIHN0cmVuZ3RoIGFuZCBsb3cgbW9kdWx1cyBhbW9uZyBhbGwgdGhlIHN0dWRpZWQgVGktVGEgYWxsb3lzLiBUaGV5IGhhdmUgdGhlIGdyZWF0IHBvdGVudGlhbCB0byBiZWNvbWUgbmV3IGNhbmRpZGF0ZXMgZm9yIGJpb21lZGljYWwgYXBwbGljYXRpb25zLiDCqSAyMDA0IEVsc2V2aWVyIEIuVi4gQWxsIHJpZ2h0cyByZXNlcnZlZC4iLCJwdWJsaXNoZXIiOiJFbHNldmllciIsImlzc3VlIjoiMS0yIiwidm9sdW1lIjoiMzcxIiwiY29udGFpbmVyLXRpdGxlLXNob3J0IjoiIn0sImlzVGVtcG9yYXJ5IjpmYWxzZX1dfQ==&quot;,&quot;citationItems&quot;:[{&quot;id&quot;:&quot;e3aaa072-50d9-3098-a752-2028af3dcadf&quot;,&quot;itemData&quot;:{&quot;type&quot;:&quot;article-journal&quot;,&quot;id&quot;:&quot;e3aaa072-50d9-3098-a752-2028af3dcadf&quot;,&quot;title&quot;:&quot;Effects of Ta content on Young’s modulus and tensile properties of binary Ti–Ta alloys for biomedical applications&quot;,&quot;author&quot;:[{&quot;family&quot;:&quot;Zhou&quot;,&quot;given&quot;:&quot;Ying Long&quot;,&quot;parse-names&quot;:false,&quot;dropping-particle&quot;:&quot;&quot;,&quot;non-dropping-particle&quot;:&quot;&quot;},{&quot;family&quot;:&quot;Niinomi&quot;,&quot;given&quot;:&quot;Mitsuo&quot;,&quot;parse-names&quot;:false,&quot;dropping-particle&quot;:&quot;&quot;,&quot;non-dropping-particle&quot;:&quot;&quot;},{&quot;family&quot;:&quot;Akahori&quot;,&quot;given&quot;:&quot;Toshikazu&quot;,&quot;parse-names&quot;:false,&quot;dropping-particle&quot;:&quot;&quot;,&quot;non-dropping-particle&quot;:&quot;&quot;}],&quot;container-title&quot;:&quot;Materials Science and Engineering: A&quot;,&quot;DOI&quot;:&quot;10.1016/J.MSEA.2003.12.011&quot;,&quot;ISSN&quot;:&quot;0921-5093&quot;,&quot;issued&quot;:{&quot;date-parts&quot;:[[2004,4]]},&quot;page&quot;:&quot;283-290&quot;,&quot;abstract&quot;:&quot;The effects of Ta content on the microstructures, dynamic Young's modulus and tensile properties of the quenched Ti-Ta alloys were investigated for biomedical applications. The microstructures were examined using a scanning electron microscopy (SEM) and an X-ray diffraction (XRD) analysis. The results indicate that the microstructures of the quenched binary Ti-Ta alloys are sensitive to Ta content. The Ti-Ta alloys exhibit lamellar HCP martensite (α′) structure at a Ta content below 20%, needle-like orthorhombic martensite (α″) structure at a Ta content between 30-50%, metastable β+α″ structure at a Ta content of 60%, and single metastable structure at a Ta content above 60%. The dynamic Young's modulus and tensile properties of the binary Ti-Ta alloys depend strongly on Ta content. Ti-30% Ta and 70% Ta alloys have much lower modulus and a good combination of high strength and low modulus among all the studied Ti-Ta alloys. They have the great potential to become new candidates for biomedical applications. © 2004 Elsevier B.V. All rights reserved.&quot;,&quot;publisher&quot;:&quot;Elsevier&quot;,&quot;issue&quot;:&quot;1-2&quot;,&quot;volume&quot;:&quot;371&quot;,&quot;container-title-short&quot;:&quot;&quot;},&quot;isTemporary&quot;:false}]},{&quot;citationID&quot;:&quot;MENDELEY_CITATION_85260ac1-eff7-40ce-a2e1-5c772def2e1e&quot;,&quot;properties&quot;:{&quot;noteIndex&quot;:0},&quot;isEdited&quot;:false,&quot;manualOverride&quot;:{&quot;isManuallyOverridden&quot;:false,&quot;citeprocText&quot;:&quot;[19]&quot;,&quot;manualOverrideText&quot;:&quot;&quot;},&quot;citationTag&quot;:&quot;MENDELEY_CITATION_v3_eyJjaXRhdGlvbklEIjoiTUVOREVMRVlfQ0lUQVRJT05fODUyNjBhYzEtZWZmNy00MGNlLWEyZTEtNWM3NzJkZWYyZTFlIiwicHJvcGVydGllcyI6eyJub3RlSW5kZXgiOjB9LCJpc0VkaXRlZCI6ZmFsc2UsIm1hbnVhbE92ZXJyaWRlIjp7ImlzTWFudWFsbHlPdmVycmlkZGVuIjpmYWxzZSwiY2l0ZXByb2NUZXh0IjoiWzE5XSIsIm1hbnVhbE92ZXJyaWRlVGV4dCI6IiJ9LCJjaXRhdGlvbkl0ZW1zIjpbeyJpZCI6ImVkOTU5ZDJmLWJmYWItMzAwNi1iMzNkLTU5ZmQxYTVhOGI1MSIsIml0ZW1EYXRhIjp7InR5cGUiOiJhcnRpY2xlLWpvdXJuYWwiLCJpZCI6ImVkOTU5ZDJmLWJmYWItMzAwNi1iMzNkLTU5ZmQxYTVhOGI1MSIsInRpdGxlIjoiUmVtZWx0IHByb2Nlc3NpbmcgYW5kIG1pY3Jvc3RydWN0dXJlIG9mIHNlbGVjdGl2ZSBsYXNlciBtZWx0ZWQgVGkyNVRhIiwiYXV0aG9yIjpbeyJmYW1pbHkiOiJCcm9kaWUiLCJnaXZlbiI6IkUuRy4iLCJwYXJzZS1uYW1lcyI6ZmFsc2UsImRyb3BwaW5nLXBhcnRpY2xlIjoiIiwibm9uLWRyb3BwaW5nLXBhcnRpY2xlIjoiIn0seyJmYW1pbHkiOiJNZWR2ZWRldiIsImdpdmVuIjoiQS5FLiIsInBhcnNlLW5hbWVzIjpmYWxzZSwiZHJvcHBpbmctcGFydGljbGUiOiIiLCJub24tZHJvcHBpbmctcGFydGljbGUiOiIifSx7ImZhbWlseSI6IkZyaXRoIiwiZ2l2ZW4iOiJKLkUuIiwicGFyc2UtbmFtZXMiOmZhbHNlLCJkcm9wcGluZy1wYXJ0aWNsZSI6IiIsIm5vbi1kcm9wcGluZy1wYXJ0aWNsZSI6IiJ9LHsiZmFtaWx5IjoiRGFyZ3VzY2giLCJnaXZlbiI6Ik0uUy4iLCJwYXJzZS1uYW1lcyI6ZmFsc2UsImRyb3BwaW5nLXBhcnRpY2xlIjoiIiwibm9uLWRyb3BwaW5nLXBhcnRpY2xlIjoiIn0seyJmYW1pbHkiOiJGcmFzZXIiLCJnaXZlbiI6IkguTC4iLCJwYXJzZS1uYW1lcyI6ZmFsc2UsImRyb3BwaW5nLXBhcnRpY2xlIjoiIiwibm9uLWRyb3BwaW5nLXBhcnRpY2xlIjoiIn0seyJmYW1pbHkiOiJNb2xvdG5pa292IiwiZ2l2ZW4iOiJBLiIsInBhcnNlLW5hbWVzIjpmYWxzZSwiZHJvcHBpbmctcGFydGljbGUiOiIiLCJub24tZHJvcHBpbmctcGFydGljbGUiOiIifV0sImNvbnRhaW5lci10aXRsZSI6IkpvdXJuYWwgb2YgQWxsb3lzIGFuZCBDb21wb3VuZHMiLCJjb250YWluZXItdGl0bGUtc2hvcnQiOiJKIEFsbG95cyBDb21wZCIsIkRPSSI6IjEwLjEwMTYvai5qYWxsY29tLjIwMTkuMTUzMDgyIiwiSVNTTiI6IjA5MjU4Mzg4IiwiVVJMIjoiaHR0cHM6Ly9saW5raW5naHViLmVsc2V2aWVyLmNvbS9yZXRyaWV2ZS9waWkvUzA5MjU4Mzg4MTkzNDMyODIiLCJpc3N1ZWQiOnsiZGF0ZS1wYXJ0cyI6W1syMDIwLDRdXX0sInBhZ2UiOiIxNTMwODIiLCJ2b2x1bWUiOiI4MjAifSwiaXNUZW1wb3JhcnkiOmZhbHNlfV19&quot;,&quot;citationItems&quot;:[{&quot;id&quot;:&quot;ed959d2f-bfab-3006-b33d-59fd1a5a8b51&quot;,&quot;itemData&quot;:{&quot;type&quot;:&quot;article-journal&quot;,&quot;id&quot;:&quot;ed959d2f-bfab-3006-b33d-59fd1a5a8b51&quot;,&quot;title&quot;:&quot;Remelt processing and microstructure of selective laser melted Ti25Ta&quot;,&quot;author&quot;:[{&quot;family&quot;:&quot;Brodie&quot;,&quot;given&quot;:&quot;E.G.&quot;,&quot;parse-names&quot;:false,&quot;dropping-particle&quot;:&quot;&quot;,&quot;non-dropping-particle&quot;:&quot;&quot;},{&quot;family&quot;:&quot;Medvedev&quot;,&quot;given&quot;:&quot;A.E.&quot;,&quot;parse-names&quot;:false,&quot;dropping-particle&quot;:&quot;&quot;,&quot;non-dropping-particle&quot;:&quot;&quot;},{&quot;family&quot;:&quot;Frith&quot;,&quot;given&quot;:&quot;J.E.&quot;,&quot;parse-names&quot;:false,&quot;dropping-particle&quot;:&quot;&quot;,&quot;non-dropping-particle&quot;:&quot;&quot;},{&quot;family&quot;:&quot;Dargusch&quot;,&quot;given&quot;:&quot;M.S.&quot;,&quot;parse-names&quot;:false,&quot;dropping-particle&quot;:&quot;&quot;,&quot;non-dropping-particle&quot;:&quot;&quot;},{&quot;family&quot;:&quot;Fraser&quot;,&quot;given&quot;:&quot;H.L.&quot;,&quot;parse-names&quot;:false,&quot;dropping-particle&quot;:&quot;&quot;,&quot;non-dropping-particle&quot;:&quot;&quot;},{&quot;family&quot;:&quot;Molotnikov&quot;,&quot;given&quot;:&quot;A.&quot;,&quot;parse-names&quot;:false,&quot;dropping-particle&quot;:&quot;&quot;,&quot;non-dropping-particle&quot;:&quot;&quot;}],&quot;container-title&quot;:&quot;Journal of Alloys and Compounds&quot;,&quot;container-title-short&quot;:&quot;J Alloys Compd&quot;,&quot;DOI&quot;:&quot;10.1016/j.jallcom.2019.153082&quot;,&quot;ISSN&quot;:&quot;09258388&quot;,&quot;URL&quot;:&quot;https://linkinghub.elsevier.com/retrieve/pii/S0925838819343282&quot;,&quot;issued&quot;:{&quot;date-parts&quot;:[[2020,4]]},&quot;page&quot;:&quot;153082&quot;,&quot;volume&quot;:&quot;820&quot;},&quot;isTemporary&quot;:false}]},{&quot;citationID&quot;:&quot;MENDELEY_CITATION_9c2e23cc-33fb-4947-9734-d6f3a16ec332&quot;,&quot;properties&quot;:{&quot;noteIndex&quot;:0},&quot;isEdited&quot;:false,&quot;manualOverride&quot;:{&quot;isManuallyOverridden&quot;:false,&quot;citeprocText&quot;:&quot;[20]&quot;,&quot;manualOverrideText&quot;:&quot;&quot;},&quot;citationTag&quot;:&quot;MENDELEY_CITATION_v3_eyJjaXRhdGlvbklEIjoiTUVOREVMRVlfQ0lUQVRJT05fOWMyZTIzY2MtMzNmYi00OTQ3LTk3MzQtZDZmM2ExNmVjMzMyIiwicHJvcGVydGllcyI6eyJub3RlSW5kZXgiOjB9LCJpc0VkaXRlZCI6ZmFsc2UsIm1hbnVhbE92ZXJyaWRlIjp7ImlzTWFudWFsbHlPdmVycmlkZGVuIjpmYWxzZSwiY2l0ZXByb2NUZXh0IjoiWzIwXSIsIm1hbnVhbE92ZXJyaWRlVGV4dCI6IiJ9LCJjaXRhdGlvbkl0ZW1zIjpbeyJpZCI6IjU4ZDBjYmNhLWQzNTUtM2I0Mi1hMThjLTFlMGFjOGUyYjFkMiIsIml0ZW1EYXRhIjp7InR5cGUiOiJhcnRpY2xlLWpvdXJuYWwiLCJpZCI6IjU4ZDBjYmNhLWQzNTUtM2I0Mi1hMThjLTFlMGFjOGUyYjFkMiIsInRpdGxlIjoiU2VsZWN0aXZlIGxhc2VyIG1lbHRpbmcgb2YgdGl0YW5pdW0gYWxsb3kgd2l0aCA1MCB3dCUgdGFudGFsdW06IE1pY3Jvc3RydWN0dXJlIGFuZCBtZWNoYW5pY2FsIHByb3BlcnRpZXMiLCJhdXRob3IiOlt7ImZhbWlseSI6IlNpbmciLCJnaXZlbiI6IlN3ZWUgTGVvbmciLCJwYXJzZS1uYW1lcyI6ZmFsc2UsImRyb3BwaW5nLXBhcnRpY2xlIjoiIiwibm9uLWRyb3BwaW5nLXBhcnRpY2xlIjoiIn0seyJmYW1pbHkiOiJZZW9uZyIsImdpdmVuIjoiV2FpIFllZSIsInBhcnNlLW5hbWVzIjpmYWxzZSwiZHJvcHBpbmctcGFydGljbGUiOiIiLCJub24tZHJvcHBpbmctcGFydGljbGUiOiIifSx7ImZhbWlseSI6IldpcmlhIiwiZ2l2ZW4iOiJGbG9yZW5jaWEgRWRpdGgiLCJwYXJzZS1uYW1lcyI6ZmFsc2UsImRyb3BwaW5nLXBhcnRpY2xlIjoiIiwibm9uLWRyb3BwaW5nLXBhcnRpY2xlIjoiIn1dLCJjb250YWluZXItdGl0bGUiOiJKb3VybmFsIG9mIEFsbG95cyBhbmQgQ29tcG91bmRzIiwiY29udGFpbmVyLXRpdGxlLXNob3J0IjoiSiBBbGxveXMgQ29tcGQiLCJET0kiOiIxMC4xMDE2L2ouamFsbGNvbS4yMDE1LjExLjE0MSIsIklTU04iOiIwOTI1ODM4OCIsIlVSTCI6Imh0dHA6Ly9saW5raW5naHViLmVsc2V2aWVyLmNvbS9yZXRyaWV2ZS9waWkvUzA5MjU4Mzg4MTUzMTY2ODYiLCJpc3N1ZWQiOnsiZGF0ZS1wYXJ0cyI6W1syMDE2LDNdXX0sInBhZ2UiOiI0NjEtNDcwIiwidm9sdW1lIjoiNjYwIn0sImlzVGVtcG9yYXJ5IjpmYWxzZX1dfQ==&quot;,&quot;citationItems&quot;:[{&quot;id&quot;:&quot;58d0cbca-d355-3b42-a18c-1e0ac8e2b1d2&quot;,&quot;itemData&quot;:{&quot;type&quot;:&quot;article-journal&quot;,&quot;id&quot;:&quot;58d0cbca-d355-3b42-a18c-1e0ac8e2b1d2&quot;,&quot;title&quot;:&quot;Selective laser melting of titanium alloy with 50 wt% tantalum: Microstructure and mechanical properties&quot;,&quot;author&quot;:[{&quot;family&quot;:&quot;Sing&quot;,&quot;given&quot;:&quot;Swee Leong&quot;,&quot;parse-names&quot;:false,&quot;dropping-particle&quot;:&quot;&quot;,&quot;non-dropping-particle&quot;:&quot;&quot;},{&quot;family&quot;:&quot;Yeong&quot;,&quot;given&quot;:&quot;Wai Yee&quot;,&quot;parse-names&quot;:false,&quot;dropping-particle&quot;:&quot;&quot;,&quot;non-dropping-particle&quot;:&quot;&quot;},{&quot;family&quot;:&quot;Wiria&quot;,&quot;given&quot;:&quot;Florencia Edith&quot;,&quot;parse-names&quot;:false,&quot;dropping-particle&quot;:&quot;&quot;,&quot;non-dropping-particle&quot;:&quot;&quot;}],&quot;container-title&quot;:&quot;Journal of Alloys and Compounds&quot;,&quot;container-title-short&quot;:&quot;J Alloys Compd&quot;,&quot;DOI&quot;:&quot;10.1016/j.jallcom.2015.11.141&quot;,&quot;ISSN&quot;:&quot;09258388&quot;,&quot;URL&quot;:&quot;http://linkinghub.elsevier.com/retrieve/pii/S0925838815316686&quot;,&quot;issued&quot;:{&quot;date-parts&quot;:[[2016,3]]},&quot;page&quot;:&quot;461-470&quot;,&quot;volume&quot;:&quot;660&quot;},&quot;isTemporary&quot;:false}]},{&quot;citationID&quot;:&quot;MENDELEY_CITATION_46a5e966-f420-481d-936a-a110cee2c377&quot;,&quot;properties&quot;:{&quot;noteIndex&quot;:0},&quot;isEdited&quot;:false,&quot;manualOverride&quot;:{&quot;isManuallyOverridden&quot;:false,&quot;citeprocText&quot;:&quot;[21]&quot;,&quot;manualOverrideText&quot;:&quot;&quot;},&quot;citationTag&quot;:&quot;MENDELEY_CITATION_v3_eyJjaXRhdGlvbklEIjoiTUVOREVMRVlfQ0lUQVRJT05fNDZhNWU5NjYtZjQyMC00ODFkLTkzNmEtYTExMGNlZTJjMzc3IiwicHJvcGVydGllcyI6eyJub3RlSW5kZXgiOjB9LCJpc0VkaXRlZCI6ZmFsc2UsIm1hbnVhbE92ZXJyaWRlIjp7ImlzTWFudWFsbHlPdmVycmlkZGVuIjpmYWxzZSwiY2l0ZXByb2NUZXh0IjoiWzIxXSIsIm1hbnVhbE92ZXJyaWRlVGV4dCI6IiJ9LCJjaXRhdGlvbkl0ZW1zIjpbeyJpZCI6IjJmNTgwODY5LTdkZDItMzcxNi1hZTEwLWRkN2E4YjcwNDBkNyIsIml0ZW1EYXRhIjp7InR5cGUiOiJhcnRpY2xlLWpvdXJuYWwiLCJpZCI6IjJmNTgwODY5LTdkZDItMzcxNi1hZTEwLWRkN2E4YjcwNDBkNyIsInRpdGxlIjoiSW52ZXN0aWdhdGlvbiBvbiB0aGUgTWljcm9zdHJ1Y3R1cmUgYW5kIE1lY2hhbmljYWwgUHJvcGVydGllcyBvZiB0aGUgVGktVGEgQWxsb3kgd2l0aCBVbm1lbHRlZCBUYSBQYXJ0aWNsZXMgYnkgTGFzZXIgUG93ZGVyIEJlZCBGdXNpb24iLCJhdXRob3IiOlt7ImZhbWlseSI6IkdhbyIsImdpdmVuIjoiTXUiLCJwYXJzZS1uYW1lcyI6ZmFsc2UsImRyb3BwaW5nLXBhcnRpY2xlIjoiIiwibm9uLWRyb3BwaW5nLXBhcnRpY2xlIjoiIn0seyJmYW1pbHkiOiJIZSIsImdpdmVuIjoiRGluZ3lvbmciLCJwYXJzZS1uYW1lcyI6ZmFsc2UsImRyb3BwaW5nLXBhcnRpY2xlIjoiIiwibm9uLWRyb3BwaW5nLXBhcnRpY2xlIjoiIn0seyJmYW1pbHkiOiJDdWkiLCJnaXZlbiI6IkxpIiwicGFyc2UtbmFtZXMiOmZhbHNlLCJkcm9wcGluZy1wYXJ0aWNsZSI6IiIsIm5vbi1kcm9wcGluZy1wYXJ0aWNsZSI6IiJ9LHsiZmFtaWx5IjoiTWEiLCJnaXZlbiI6IkxpeGlhIiwicGFyc2UtbmFtZXMiOmZhbHNlLCJkcm9wcGluZy1wYXJ0aWNsZSI6IiIsIm5vbi1kcm9wcGluZy1wYXJ0aWNsZSI6IiJ9LHsiZmFtaWx5IjoiVGFuIiwiZ2l2ZW4iOiJaaGVuIiwicGFyc2UtbmFtZXMiOmZhbHNlLCJkcm9wcGluZy1wYXJ0aWNsZSI6IiIsIm5vbi1kcm9wcGluZy1wYXJ0aWNsZSI6IiJ9LHsiZmFtaWx5IjoiWmhvdSIsImdpdmVuIjoiWmhlbmciLCJwYXJzZS1uYW1lcyI6ZmFsc2UsImRyb3BwaW5nLXBhcnRpY2xlIjoiIiwibm9uLWRyb3BwaW5nLXBhcnRpY2xlIjoiIn0seyJmYW1pbHkiOiJHdW8iLCJnaXZlbiI6Ilhpbmd5ZSIsInBhcnNlLW5hbWVzIjpmYWxzZSwiZHJvcHBpbmctcGFydGljbGUiOiIiLCJub24tZHJvcHBpbmctcGFydGljbGUiOiIifV0sImNvbnRhaW5lci10aXRsZSI6Ik1hdGVyaWFscyIsIkRPSSI6IjEwLjMzOTAvbWExNjA2MjIwOCIsIklTU04iOiIxOTk2LTE5NDQiLCJVUkwiOiJodHRwczovL3d3dy5tZHBpLmNvbS8xOTk2LTE5NDQvMTYvNi8yMjA4IiwiaXNzdWVkIjp7ImRhdGUtcGFydHMiOltbMjAyMywzLDldXX0sInBhZ2UiOiIyMjA4IiwiYWJzdHJhY3QiOiJUaXRhbml1bS10YW50YWx1bSAoVGktVGEpIGFsbG95IGhhcyBleGNlbGxlbnQgYmlvbWVjaGFuaWNhbCBwcm9wZXJ0aWVzIHdpdGggaGlnaCBzdHJlbmd0aCBhbmQgbG93IFlvdW5n4oCZcyBtb2R1bHVzLCBzaG93aW5nIGdyZWF0IGFwcGxpY2F0aW9uIHBvdGVudGlhbCBpbiB0aGUgYmlvbWVkaWNhbCBpbmR1c3RyeS4gSW4gdGhpcyBzdHVkeSwgVGktVGEgYWxsb3kgc2FtcGxlcyB3ZXJlIHByZXBhcmVkIGJ5IGxhc2VyIHBvd2RlciBiZWQgZnVzaW9uIChMUEJGKSB0ZWNobm9sb2d5IHdpdGggbWl4ZWQgcHVyZSA3NSB3dC4lIFRpIGFuZCAyNSB3dC4lIFRhIHBvd2RlcnMgYXMgdGhlIGZlZWRzdG9jay4gVGhlIG1heGltdW0gcmVsYXRpdmUgZGVuc2l0eSBvZiBUaS1UYSBzYW1wbGVzIHByZXBhcmVkIGJ5IExQQkYgcmVhY2hlZCA5OS45JS4gSXQgaXMgd2VsbC1hY2NlcHRlZCB0aGF0IGZvdXIgbm9uZXF1aWxpYnJpdW0gcGhhc2VzLCBuYW1lbHksIM6x4oCyLCDOseKAsyBhbmQgbWV0YXN0YWJsZSDOsiBwaGFzZSBleGlzdCBpbiBUaS1UYSBhbGxveXMuIFRoZSBzdHJ1Y3R1cmUgb2YgzrHigLIsIM6x4oCzIGFuZCDOsiBhcmUgaGV4YWdvbmFsIGNsb3NlLXBhY2tlZCAoSENQKSwgYmFzZS1jZW50ZXJlZCBvcnRob3Job21iaWMgKEJDTykgYW5kIGJvZHktY2VudGVyZWQgY3ViaWMgKEJDQyksIHJlc3BlY3RpdmVseS4gWC1yYXkgRGlmZnJhY3Rpb24gKFhSRCkgYW5hbHlzaXMgc2hvd2VkIHRoYXQgdGhlIM6x4oCyIHBoYXNlIHRyYW5zZm9ybWVkIHRvIHRoZSDOseKAsyBwaGFzZSB3aXRoIHRoZSBpbmNyZWFzZSBvZiBlbmVyZ3kgZGVuc2l0eS4gVGhlIGxhbWVsbGFyIM6x4oCyL86x4oCzIHBoYXNlcyBhbmQgdGhlIM6x4oCzIHR3aW5zIHdlcmUgZ2VuZXJhdGVkIGluIHRoZSBwcmlvciDOsiBwaGFzZS4gVGhlIG1pY3Jvc3RydWN0dXJlIGFuZCBtZWNoYW5pY2FsIHByb3BlcnRpZXMgb2YgdGhlIFRpLVRhIGFsbG95IHdlcmUgb3B0aW1pemVkIHdpdGggZGlmZmVyZW50IExQQkYgcHJvY2Vzc2luZyBwYXJhbWV0ZXJzLiBUaGUgc2FtcGxlcyBwcmVwYXJlZCBieSBMUEJGIGVuZXJneSBkZW5zaXR5IG9mIDM4MSBKL21tMyBoYWQgYSBmYXZvcmFibGUgdWx0aW1hdGUgc3RyZW5ndGggKFVUUykgb2YgMTA3NiDCsSAyIE1QYSBhbmQgeWllbGQgc3RyZW5ndGggb2YgNzk1IMKxIDE2IE1QYS4gVGhlIHNhbXBsZXMgcHJlcGFyZWQgYnkgTFBCRiBlbmVyZ3kgZGVuc2l0eSBvZiA3NiBoYWQgZXhjZWxsZW50IGR1Y3RpbGl0eSwgd2l0aCBhbiBlbG9uZ2F0aW9uIG9mIDMxJSBhdCBmcmFjdHVyZS4iLCJpc3N1ZSI6IjYiLCJ2b2x1bWUiOiIxNiIsImNvbnRhaW5lci10aXRsZS1zaG9ydCI6IiJ9LCJpc1RlbXBvcmFyeSI6ZmFsc2V9XX0=&quot;,&quot;citationItems&quot;:[{&quot;id&quot;:&quot;2f580869-7dd2-3716-ae10-dd7a8b7040d7&quot;,&quot;itemData&quot;:{&quot;type&quot;:&quot;article-journal&quot;,&quot;id&quot;:&quot;2f580869-7dd2-3716-ae10-dd7a8b7040d7&quot;,&quot;title&quot;:&quot;Investigation on the Microstructure and Mechanical Properties of the Ti-Ta Alloy with Unmelted Ta Particles by Laser Powder Bed Fusion&quot;,&quot;author&quot;:[{&quot;family&quot;:&quot;Gao&quot;,&quot;given&quot;:&quot;Mu&quot;,&quot;parse-names&quot;:false,&quot;dropping-particle&quot;:&quot;&quot;,&quot;non-dropping-particle&quot;:&quot;&quot;},{&quot;family&quot;:&quot;He&quot;,&quot;given&quot;:&quot;Dingyong&quot;,&quot;parse-names&quot;:false,&quot;dropping-particle&quot;:&quot;&quot;,&quot;non-dropping-particle&quot;:&quot;&quot;},{&quot;family&quot;:&quot;Cui&quot;,&quot;given&quot;:&quot;Li&quot;,&quot;parse-names&quot;:false,&quot;dropping-particle&quot;:&quot;&quot;,&quot;non-dropping-particle&quot;:&quot;&quot;},{&quot;family&quot;:&quot;Ma&quot;,&quot;given&quot;:&quot;Lixia&quot;,&quot;parse-names&quot;:false,&quot;dropping-particle&quot;:&quot;&quot;,&quot;non-dropping-particle&quot;:&quot;&quot;},{&quot;family&quot;:&quot;Tan&quot;,&quot;given&quot;:&quot;Zhen&quot;,&quot;parse-names&quot;:false,&quot;dropping-particle&quot;:&quot;&quot;,&quot;non-dropping-particle&quot;:&quot;&quot;},{&quot;family&quot;:&quot;Zhou&quot;,&quot;given&quot;:&quot;Zheng&quot;,&quot;parse-names&quot;:false,&quot;dropping-particle&quot;:&quot;&quot;,&quot;non-dropping-particle&quot;:&quot;&quot;},{&quot;family&quot;:&quot;Guo&quot;,&quot;given&quot;:&quot;Xingye&quot;,&quot;parse-names&quot;:false,&quot;dropping-particle&quot;:&quot;&quot;,&quot;non-dropping-particle&quot;:&quot;&quot;}],&quot;container-title&quot;:&quot;Materials&quot;,&quot;DOI&quot;:&quot;10.3390/ma16062208&quot;,&quot;ISSN&quot;:&quot;1996-1944&quot;,&quot;URL&quot;:&quot;https://www.mdpi.com/1996-1944/16/6/2208&quot;,&quot;issued&quot;:{&quot;date-parts&quot;:[[2023,3,9]]},&quot;page&quot;:&quot;2208&quot;,&quot;abstract&quot;:&quot;Titanium-tantalum (Ti-Ta) alloy has excellent biomechanical properties with high strength and low Young’s modulus, showing great application potential in the biomedical industry. In this study, Ti-Ta alloy samples were prepared by laser powder bed fusion (LPBF) technology with mixed pure 75 wt.% Ti and 25 wt.% Ta powders as the feedstock. The maximum relative density of Ti-Ta samples prepared by LPBF reached 99.9%. It is well-accepted that four nonequilibrium phases, namely, α′, α″ and metastable β phase exist in Ti-Ta alloys. The structure of α′, α″ and β are hexagonal close-packed (HCP), base-centered orthorhombic (BCO) and body-centered cubic (BCC), respectively. X-ray Diffraction (XRD) analysis showed that the α′ phase transformed to the α″ phase with the increase of energy density. The lamellar α′/α″ phases and the α″ twins were generated in the prior β phase. The microstructure and mechanical properties of the Ti-Ta alloy were optimized with different LPBF processing parameters. The samples prepared by LPBF energy density of 381 J/mm3 had a favorable ultimate strength (UTS) of 1076 ± 2 MPa and yield strength of 795 ± 16 MPa. The samples prepared by LPBF energy density of 76 had excellent ductility, with an elongation of 31% at fracture.&quot;,&quot;issue&quot;:&quot;6&quot;,&quot;volume&quot;:&quot;16&quot;,&quot;container-title-short&quot;:&quot;&quot;},&quot;isTemporary&quot;:false}]}]"/>
    <we:property name="MENDELEY_CITATIONS_LOCALE_CODE" value="&quot;en-US&quot;"/>
    <we:property name="MENDELEY_CITATIONS_STYLE" value="{&quot;id&quot;:&quot;https://www.zotero.org/styles/gost-r-7-0-5-2008-numeric&quot;,&quot;title&quot;:&quot;Russian GOST R 7.0.5-2008 (numeric)&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8E013-928D-C647-8890-513F99F72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26</Pages>
  <Words>7076</Words>
  <Characters>40336</Characters>
  <Application>Microsoft Office Word</Application>
  <DocSecurity>0</DocSecurity>
  <Lines>336</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Полозов</dc:creator>
  <cp:keywords/>
  <dc:description/>
  <cp:lastModifiedBy>Игорь Полозов</cp:lastModifiedBy>
  <cp:revision>80</cp:revision>
  <dcterms:created xsi:type="dcterms:W3CDTF">2025-01-23T11:02:00Z</dcterms:created>
  <dcterms:modified xsi:type="dcterms:W3CDTF">2025-02-06T12:43:00Z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http://www.zotero.org/styles/elsevier-with-titles</vt:lpwstr>
  </property>
  <property fmtid="{D5CDD505-2E9C-101B-9397-08002B2CF9AE}" pid="3" name="Mendeley Recent Style Name 0_1">
    <vt:lpwstr>Elsevier (numeric, with titles)</vt:lpwstr>
  </property>
  <property fmtid="{D5CDD505-2E9C-101B-9397-08002B2CF9AE}" pid="4" name="Mendeley Recent Style Id 1_1">
    <vt:lpwstr>http://www.zotero.org/styles/iop-conference-series-materials-science-and-engineering</vt:lpwstr>
  </property>
  <property fmtid="{D5CDD505-2E9C-101B-9397-08002B2CF9AE}" pid="5" name="Mendeley Recent Style Name 1_1">
    <vt:lpwstr>IOP Conference Series: Materials Science and Engineering</vt:lpwstr>
  </property>
  <property fmtid="{D5CDD505-2E9C-101B-9397-08002B2CF9AE}" pid="6" name="Mendeley Recent Style Id 2_1">
    <vt:lpwstr>http://www.zotero.org/styles/jom</vt:lpwstr>
  </property>
  <property fmtid="{D5CDD505-2E9C-101B-9397-08002B2CF9AE}" pid="7" name="Mendeley Recent Style Name 2_1">
    <vt:lpwstr>JOM</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http://www.zotero.org/styles/multidisciplinary-digital-publishing-institute</vt:lpwstr>
  </property>
  <property fmtid="{D5CDD505-2E9C-101B-9397-08002B2CF9AE}" pid="13" name="Mendeley Recent Style Name 5_1">
    <vt:lpwstr>Multidisciplinary Digital Publishing Institute</vt:lpwstr>
  </property>
  <property fmtid="{D5CDD505-2E9C-101B-9397-08002B2CF9AE}" pid="14" name="Mendeley Recent Style Id 6_1">
    <vt:lpwstr>http://www.zotero.org/styles/nature</vt:lpwstr>
  </property>
  <property fmtid="{D5CDD505-2E9C-101B-9397-08002B2CF9AE}" pid="15" name="Mendeley Recent Style Name 6_1">
    <vt:lpwstr>Nature</vt:lpwstr>
  </property>
  <property fmtid="{D5CDD505-2E9C-101B-9397-08002B2CF9AE}" pid="16" name="Mendeley Recent Style Id 7_1">
    <vt:lpwstr>https://csl.mendeley.com/styles/564116851/gost-r-7-0-5-2008-numeric</vt:lpwstr>
  </property>
  <property fmtid="{D5CDD505-2E9C-101B-9397-08002B2CF9AE}" pid="17" name="Mendeley Recent Style Name 7_1">
    <vt:lpwstr>Russian GOST 7.32.-2017 (numeric) SIBID</vt:lpwstr>
  </property>
  <property fmtid="{D5CDD505-2E9C-101B-9397-08002B2CF9AE}" pid="18" name="Mendeley Recent Style Id 8_1">
    <vt:lpwstr>http://www.zotero.org/styles/gost-r-7-0-5-2008-numeric</vt:lpwstr>
  </property>
  <property fmtid="{D5CDD505-2E9C-101B-9397-08002B2CF9AE}" pid="19" name="Mendeley Recent Style Name 8_1">
    <vt:lpwstr>Russian GOST R 7.0.5-2008 (numeric)</vt:lpwstr>
  </property>
  <property fmtid="{D5CDD505-2E9C-101B-9397-08002B2CF9AE}" pid="20" name="Mendeley Recent Style Id 9_1">
    <vt:lpwstr>http://www.zotero.org/styles/springer-vancouver-brackets</vt:lpwstr>
  </property>
  <property fmtid="{D5CDD505-2E9C-101B-9397-08002B2CF9AE}" pid="21" name="Mendeley Recent Style Name 9_1">
    <vt:lpwstr>Springer - Vancouver (brackets)</vt:lpwstr>
  </property>
</Properties>
</file>