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3" w:rsidRDefault="0045753F" w:rsidP="00EF46A3">
      <w:pPr>
        <w:pStyle w:val="SemFormatao"/>
        <w:sectPr w:rsidR="00EF46A3" w:rsidSect="009B01DC">
          <w:headerReference w:type="default" r:id="rId8"/>
          <w:footerReference w:type="first" r:id="rId9"/>
          <w:pgSz w:w="11906" w:h="16838" w:code="9"/>
          <w:pgMar w:top="96" w:right="176" w:bottom="731" w:left="176" w:header="0" w:footer="0" w:gutter="0"/>
          <w:pgNumType w:fmt="lowerRoman"/>
          <w:cols w:space="708"/>
          <w:docGrid w:linePitch="360"/>
        </w:sect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left:0;text-align:left;margin-left:119.05pt;margin-top:260.6pt;width:338.9pt;height:4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mPuwIAAMA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" filled="f" stroked="f">
            <v:textbox>
              <w:txbxContent>
                <w:p w:rsidR="0045753F" w:rsidRDefault="0045753F" w:rsidP="00EF46A3">
                  <w:pPr>
                    <w:pStyle w:val="Autorcapa"/>
                  </w:pPr>
                  <w:r>
                    <w:t>IGOR RODRIGUES DA COSTA</w:t>
                  </w: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Titulocapa"/>
                  </w:pPr>
                  <w:r>
                    <w:t>Locos anônimos</w:t>
                  </w: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Espao"/>
                  </w:pPr>
                </w:p>
                <w:p w:rsidR="0045753F" w:rsidRPr="00CE0012" w:rsidRDefault="0045753F" w:rsidP="00EF46A3">
                  <w:pPr>
                    <w:pStyle w:val="Espao"/>
                  </w:pPr>
                </w:p>
                <w:p w:rsidR="0045753F" w:rsidRDefault="0045753F" w:rsidP="00EF46A3">
                  <w:pPr>
                    <w:pStyle w:val="SemFormatao"/>
                  </w:pPr>
                  <w:r>
                    <w:t>Rio de Janeiro</w:t>
                  </w:r>
                </w:p>
                <w:p w:rsidR="0045753F" w:rsidRPr="00CE0012" w:rsidRDefault="0045753F" w:rsidP="00EF46A3">
                  <w:pPr>
                    <w:pStyle w:val="SemFormatao"/>
                  </w:pPr>
                  <w:r>
                    <w:t>2015</w:t>
                  </w:r>
                </w:p>
              </w:txbxContent>
            </v:textbox>
          </v:shape>
        </w:pict>
      </w:r>
    </w:p>
    <w:p w:rsidR="00EF46A3" w:rsidRPr="003E624E" w:rsidRDefault="00EF46A3" w:rsidP="00EF46A3">
      <w:pPr>
        <w:pStyle w:val="SemFormatao"/>
      </w:pPr>
      <w:r w:rsidRPr="003E624E">
        <w:lastRenderedPageBreak/>
        <w:t>UNIVERSIDADE FEDERAL DO RIO DE JANEIRO</w:t>
      </w:r>
    </w:p>
    <w:p w:rsidR="00EF46A3" w:rsidRPr="003E624E" w:rsidRDefault="00EF46A3" w:rsidP="009C1D8E">
      <w:pPr>
        <w:pStyle w:val="SemFormatao"/>
      </w:pPr>
      <w:r w:rsidRPr="003E624E">
        <w:t xml:space="preserve">INSTITUTO DE </w:t>
      </w:r>
      <w:r w:rsidR="009C1D8E">
        <w:t>BIOQUÍMICA MÉDICA LEOPOLDO DE MEIS</w:t>
      </w:r>
    </w:p>
    <w:p w:rsidR="00EF46A3" w:rsidRDefault="00EF46A3" w:rsidP="00EF46A3">
      <w:pPr>
        <w:pStyle w:val="SemFormatao"/>
      </w:pPr>
      <w:r w:rsidRPr="003E624E">
        <w:t>PROGRAMA DE PÓS-GRADUAÇÃO</w:t>
      </w:r>
      <w:r w:rsidR="009C1D8E">
        <w:t xml:space="preserve"> EM QUÍMICA BIOLÓGICA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9C1D8E" w:rsidP="00EF46A3">
      <w:pPr>
        <w:pStyle w:val="Autor"/>
      </w:pPr>
      <w: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600049" w:rsidRDefault="00C343D9" w:rsidP="00EF46A3">
      <w:pPr>
        <w:pStyle w:val="Ttulodissertao"/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 xml:space="preserve">Dissertação de Mestrado apresentada ao Programa de Pós-Graduação em </w:t>
      </w:r>
      <w:r w:rsidR="009C1D8E">
        <w:rPr>
          <w:lang w:eastAsia="pt-BR"/>
        </w:rPr>
        <w:t>Química Biológica</w:t>
      </w:r>
      <w:r>
        <w:rPr>
          <w:lang w:eastAsia="pt-BR"/>
        </w:rPr>
        <w:t xml:space="preserve">, Instituto de </w:t>
      </w:r>
      <w:r w:rsidR="009C1D8E">
        <w:rPr>
          <w:lang w:eastAsia="pt-BR"/>
        </w:rPr>
        <w:t>Bioquímica Médica Leopoldo de Meis</w:t>
      </w:r>
      <w:r>
        <w:rPr>
          <w:lang w:eastAsia="pt-BR"/>
        </w:rPr>
        <w:t>, Universidade Federal do Rio de Janeiro, como requisito parcia</w:t>
      </w:r>
      <w:r w:rsidR="003E64D4">
        <w:rPr>
          <w:lang w:eastAsia="pt-BR"/>
        </w:rPr>
        <w:t>l à obtenção do título de Mestre</w:t>
      </w:r>
      <w:r>
        <w:rPr>
          <w:lang w:eastAsia="pt-BR"/>
        </w:rPr>
        <w:t>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Orientador"/>
      </w:pPr>
      <w:r w:rsidRPr="001434C7">
        <w:t xml:space="preserve">Orientador:Prof. </w:t>
      </w:r>
      <w:r w:rsidR="009C1D8E">
        <w:t>Francisco Prosdocimi,</w:t>
      </w:r>
      <w:r w:rsidRPr="001434C7">
        <w:t>Ph.D</w:t>
      </w:r>
    </w:p>
    <w:p w:rsidR="00EF46A3" w:rsidRPr="009C1D8E" w:rsidRDefault="00EF46A3" w:rsidP="00EF46A3">
      <w:pPr>
        <w:pStyle w:val="Orientador"/>
        <w:rPr>
          <w:lang w:val="en-US"/>
        </w:rPr>
      </w:pPr>
      <w:r w:rsidRPr="009C1D8E">
        <w:rPr>
          <w:lang w:val="en-US"/>
        </w:rPr>
        <w:t xml:space="preserve">Co-orientador: </w:t>
      </w:r>
      <w:r w:rsidR="002860C7">
        <w:rPr>
          <w:lang w:val="en-US"/>
        </w:rPr>
        <w:t xml:space="preserve">Prof. </w:t>
      </w:r>
      <w:r w:rsidR="009C1D8E" w:rsidRPr="009C1D8E">
        <w:rPr>
          <w:lang w:val="en-US"/>
        </w:rPr>
        <w:t>William Bryan Jennings</w:t>
      </w:r>
      <w:r w:rsidRPr="009C1D8E">
        <w:rPr>
          <w:lang w:val="en-US"/>
        </w:rPr>
        <w:t>, Ph.D</w:t>
      </w: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Default="00EF46A3" w:rsidP="00EF46A3">
      <w:pPr>
        <w:pStyle w:val="SemFormatao"/>
      </w:pPr>
      <w:r>
        <w:t>Rio de Janeiro</w:t>
      </w:r>
    </w:p>
    <w:p w:rsidR="00EF46A3" w:rsidRDefault="00EF46A3" w:rsidP="00EF46A3">
      <w:pPr>
        <w:pStyle w:val="SemFormatao"/>
      </w:pPr>
      <w:r>
        <w:t>201</w:t>
      </w:r>
      <w:r w:rsidR="007E306F">
        <w:t>5</w:t>
      </w:r>
      <w:r>
        <w:br w:type="page"/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tbl>
      <w:tblPr>
        <w:tblStyle w:val="TableGrid"/>
        <w:tblW w:w="7087" w:type="dxa"/>
        <w:tblInd w:w="1101" w:type="dxa"/>
        <w:tblLook w:val="04A0" w:firstRow="1" w:lastRow="0" w:firstColumn="1" w:lastColumn="0" w:noHBand="0" w:noVBand="1"/>
      </w:tblPr>
      <w:tblGrid>
        <w:gridCol w:w="7087"/>
      </w:tblGrid>
      <w:tr w:rsidR="00C343D9" w:rsidTr="00C343D9">
        <w:tc>
          <w:tcPr>
            <w:tcW w:w="7087" w:type="dxa"/>
            <w:vAlign w:val="center"/>
          </w:tcPr>
          <w:p w:rsidR="00C343D9" w:rsidRPr="00FD427C" w:rsidRDefault="00C343D9" w:rsidP="00C343D9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Costa, Igor Rodrigues da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/ </w:t>
            </w:r>
            <w:r>
              <w:rPr>
                <w:color w:val="000000"/>
                <w:lang w:val="pt-BR"/>
              </w:rPr>
              <w:t>Igor Rodrigues da Costa</w:t>
            </w:r>
            <w:r w:rsidRPr="00FD427C">
              <w:rPr>
                <w:color w:val="000000"/>
                <w:lang w:val="pt-BR"/>
              </w:rPr>
              <w:t xml:space="preserve">. – </w:t>
            </w:r>
            <w:smartTag w:uri="schemas-houaiss/acao" w:element="dm">
              <w:r w:rsidRPr="00FD427C">
                <w:rPr>
                  <w:color w:val="000000"/>
                  <w:lang w:val="pt-BR"/>
                </w:rPr>
                <w:t>Rio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Janeiro</w:t>
              </w:r>
            </w:smartTag>
            <w:r w:rsidRPr="00FD427C">
              <w:rPr>
                <w:color w:val="000000"/>
                <w:lang w:val="pt-BR"/>
              </w:rPr>
              <w:t>: UFRJ/</w:t>
            </w:r>
            <w:r>
              <w:rPr>
                <w:color w:val="000000"/>
                <w:lang w:val="pt-BR"/>
              </w:rPr>
              <w:t>IBqM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C343D9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XXII, 132 p.: il.; </w:t>
            </w:r>
            <w:smartTag w:uri="urn:schemas-microsoft-com:office:smarttags" w:element="metricconverter">
              <w:smartTagPr>
                <w:attr w:name="ProductID" w:val="29,7 cm"/>
              </w:smartTagPr>
              <w:r w:rsidRPr="00FD427C">
                <w:rPr>
                  <w:color w:val="000000"/>
                  <w:lang w:val="pt-BR"/>
                </w:rPr>
                <w:t>29,7 cm</w:t>
              </w:r>
            </w:smartTag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smartTag w:uri="schemas-houaiss/mini" w:element="verbetes">
              <w:r w:rsidRPr="00FD427C">
                <w:rPr>
                  <w:color w:val="000000"/>
                  <w:lang w:val="pt-BR"/>
                </w:rPr>
                <w:t>Orientador</w:t>
              </w:r>
              <w:r w:rsidR="002860C7">
                <w:rPr>
                  <w:color w:val="000000"/>
                  <w:lang w:val="pt-BR"/>
                </w:rPr>
                <w:t>es</w:t>
              </w:r>
            </w:smartTag>
            <w:r w:rsidRPr="00FD427C">
              <w:rPr>
                <w:color w:val="000000"/>
                <w:lang w:val="pt-BR"/>
              </w:rPr>
              <w:t xml:space="preserve">: </w:t>
            </w:r>
            <w:r>
              <w:rPr>
                <w:color w:val="000000"/>
                <w:lang w:val="pt-BR"/>
              </w:rPr>
              <w:t>Francisco Prosdocimi</w:t>
            </w:r>
            <w:r w:rsidR="002860C7">
              <w:rPr>
                <w:color w:val="000000"/>
                <w:lang w:val="pt-BR"/>
              </w:rPr>
              <w:t>, William Bryan Jennings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Dissertação</w:t>
            </w:r>
            <w:r w:rsidRPr="00FD427C">
              <w:rPr>
                <w:color w:val="000000"/>
                <w:lang w:val="pt-BR"/>
              </w:rPr>
              <w:t xml:space="preserve"> (</w:t>
            </w:r>
            <w:r>
              <w:rPr>
                <w:color w:val="000000"/>
                <w:lang w:val="pt-BR"/>
              </w:rPr>
              <w:t>mestrado) – UFRJ/IBqM/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Programa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1. </w:t>
            </w: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. 2. </w:t>
            </w:r>
            <w:r>
              <w:rPr>
                <w:color w:val="000000"/>
                <w:lang w:val="pt-BR"/>
              </w:rPr>
              <w:t>Bioinformática</w:t>
            </w:r>
            <w:r w:rsidRPr="00FD427C">
              <w:rPr>
                <w:color w:val="000000"/>
                <w:lang w:val="pt-BR"/>
              </w:rPr>
              <w:t xml:space="preserve">. 3. </w:t>
            </w:r>
            <w:r>
              <w:rPr>
                <w:color w:val="000000"/>
                <w:lang w:val="pt-BR"/>
              </w:rPr>
              <w:t>Genômica Comparativa.</w:t>
            </w:r>
            <w:r w:rsidRPr="00FD427C">
              <w:rPr>
                <w:color w:val="000000"/>
                <w:lang w:val="pt-BR"/>
              </w:rPr>
              <w:t xml:space="preserve"> II.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Universidade</w:t>
              </w:r>
            </w:smartTag>
            <w:smartTag w:uri="schemas-houaiss/mini" w:element="verbetes">
              <w:r w:rsidRPr="00FD427C">
                <w:rPr>
                  <w:color w:val="000000"/>
                  <w:lang w:val="pt-BR"/>
                </w:rPr>
                <w:t>Federal</w:t>
              </w:r>
            </w:smartTag>
            <w:r w:rsidRPr="00FD427C">
              <w:rPr>
                <w:color w:val="000000"/>
                <w:lang w:val="pt-BR"/>
              </w:rPr>
              <w:t xml:space="preserve"> do </w:t>
            </w:r>
            <w:smartTag w:uri="schemas-houaiss/acao" w:element="dm">
              <w:r w:rsidRPr="00FD427C">
                <w:rPr>
                  <w:color w:val="000000"/>
                  <w:lang w:val="pt-BR"/>
                </w:rPr>
                <w:t>Rio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Janeiro</w:t>
              </w:r>
            </w:smartTag>
            <w:r w:rsidRPr="00FD427C">
              <w:rPr>
                <w:color w:val="000000"/>
                <w:lang w:val="pt-BR"/>
              </w:rPr>
              <w:t xml:space="preserve">, </w:t>
            </w:r>
            <w:r>
              <w:rPr>
                <w:color w:val="000000"/>
                <w:lang w:val="pt-BR"/>
              </w:rPr>
              <w:t xml:space="preserve">Instituto de Bioquímica Médica Leopoldo de Meis, 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 xml:space="preserve">Pós-graduação em </w:t>
            </w:r>
            <w:r w:rsidRPr="00B52CB9">
              <w:rPr>
                <w:color w:val="000000"/>
                <w:lang w:val="pt-BR"/>
              </w:rPr>
              <w:t>Química</w:t>
            </w:r>
            <w:r>
              <w:rPr>
                <w:color w:val="000000"/>
                <w:lang w:val="pt-BR"/>
              </w:rPr>
              <w:t xml:space="preserve"> Biológica</w:t>
            </w:r>
            <w:r w:rsidRPr="00FD427C">
              <w:rPr>
                <w:color w:val="000000"/>
                <w:lang w:val="pt-BR"/>
              </w:rPr>
              <w:t xml:space="preserve">. III.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Título</w:t>
              </w:r>
            </w:smartTag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</w:p>
        </w:tc>
      </w:tr>
    </w:tbl>
    <w:p w:rsidR="00EF46A3" w:rsidRDefault="00EF46A3" w:rsidP="00EF46A3">
      <w:pPr>
        <w:pStyle w:val="SemFormatao"/>
      </w:pPr>
      <w:r>
        <w:br w:type="page"/>
      </w:r>
    </w:p>
    <w:p w:rsidR="00EF46A3" w:rsidRPr="00416414" w:rsidRDefault="00C343D9" w:rsidP="00EF46A3">
      <w:pPr>
        <w:pStyle w:val="Autor"/>
        <w:rPr>
          <w:sz w:val="28"/>
        </w:rPr>
      </w:pPr>
      <w:r>
        <w:rPr>
          <w:sz w:val="28"/>
        </w:rPr>
        <w:lastRenderedPageBreak/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3E624E" w:rsidRDefault="00C343D9" w:rsidP="00EF46A3">
      <w:pPr>
        <w:pStyle w:val="Ttulodissertao"/>
        <w:rPr>
          <w:sz w:val="28"/>
        </w:rPr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C343D9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>Dissertação de Mestrado apresentada ao Programa de Pós-Graduação em Química Biológica, Instituto de Bioquímica Médica Leopoldo de Meis, Universidade Federal do Rio de Janeiro, como requisito parcial à obtenção do título de Mestre.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416414" w:rsidRDefault="00C343D9" w:rsidP="00EF46A3">
      <w:pPr>
        <w:pStyle w:val="SemFormatao"/>
        <w:spacing w:after="360"/>
        <w:jc w:val="left"/>
        <w:rPr>
          <w:sz w:val="22"/>
          <w:lang w:eastAsia="pt-BR"/>
        </w:rPr>
      </w:pPr>
      <w:r>
        <w:rPr>
          <w:sz w:val="22"/>
          <w:lang w:eastAsia="pt-BR"/>
        </w:rPr>
        <w:t xml:space="preserve">Aprovada </w:t>
      </w:r>
      <w:r w:rsidR="00B648B3">
        <w:rPr>
          <w:sz w:val="22"/>
          <w:lang w:eastAsia="pt-BR"/>
        </w:rPr>
        <w:t xml:space="preserve">em    /   /   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BF2669" w:rsidRDefault="00EF46A3" w:rsidP="00EF46A3">
      <w:pPr>
        <w:pStyle w:val="Espao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C343D9">
        <w:t>Francisco Prosdocimi</w:t>
      </w:r>
      <w:r w:rsidRPr="001434C7">
        <w:t>, Ph.D</w:t>
      </w:r>
      <w:r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Pr="00C343D9" w:rsidRDefault="002860C7" w:rsidP="00EF46A3">
      <w:pPr>
        <w:pStyle w:val="Banca"/>
        <w:rPr>
          <w:lang w:val="en-US"/>
        </w:rPr>
      </w:pPr>
      <w:r>
        <w:rPr>
          <w:lang w:val="en-US"/>
        </w:rPr>
        <w:t xml:space="preserve">Prof. William </w:t>
      </w:r>
      <w:r w:rsidR="00C343D9" w:rsidRPr="00C343D9">
        <w:rPr>
          <w:lang w:val="en-US"/>
        </w:rPr>
        <w:t>Bryan Jennings</w:t>
      </w:r>
      <w:r w:rsidR="00EF46A3" w:rsidRPr="00C343D9">
        <w:rPr>
          <w:lang w:val="en-US"/>
        </w:rPr>
        <w:t>, Ph.D, UFRJ</w:t>
      </w: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A43CB4" w:rsidRDefault="00EF46A3" w:rsidP="00EF46A3">
      <w:pPr>
        <w:pStyle w:val="Banca"/>
      </w:pPr>
      <w:r w:rsidRPr="00A43CB4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spacing w:line="240" w:lineRule="auto"/>
        <w:ind w:firstLine="708"/>
        <w:rPr>
          <w:rFonts w:ascii="TimesNewRoman" w:hAnsi="TimesNewRoman" w:cs="TimesNewRoman"/>
          <w:lang w:eastAsia="pt-BR"/>
        </w:rPr>
        <w:sectPr w:rsidR="00EF46A3" w:rsidSect="009B01DC">
          <w:headerReference w:type="default" r:id="rId10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FA6106" w:rsidP="00EF46A3">
      <w:pPr>
        <w:pStyle w:val="Dedicatria"/>
        <w:rPr>
          <w:rFonts w:ascii="Calibri" w:eastAsia="Calibri" w:hAnsi="Calibri" w:cs="Calibri"/>
        </w:rPr>
      </w:pPr>
      <w:r>
        <w:t>A você, caro leitor</w:t>
      </w:r>
    </w:p>
    <w:p w:rsidR="00EF46A3" w:rsidRDefault="00EF46A3" w:rsidP="00EF46A3">
      <w:pPr>
        <w:pStyle w:val="Titulopr-textual"/>
      </w:pPr>
      <w:r w:rsidRPr="004E3319">
        <w:lastRenderedPageBreak/>
        <w:t>Agradecimentos</w:t>
      </w:r>
    </w:p>
    <w:p w:rsidR="00EF46A3" w:rsidRPr="000738FC" w:rsidRDefault="00EF46A3" w:rsidP="00EF46A3">
      <w:pPr>
        <w:ind w:left="720" w:firstLine="0"/>
      </w:pPr>
    </w:p>
    <w:p w:rsidR="00EF46A3" w:rsidRDefault="00EF46A3" w:rsidP="00EF46A3">
      <w:pPr>
        <w:spacing w:after="200" w:line="276" w:lineRule="auto"/>
        <w:ind w:firstLine="0"/>
        <w:jc w:val="left"/>
        <w:rPr>
          <w:rFonts w:eastAsia="Times New Roman" w:cs="Times New Roman"/>
          <w:sz w:val="14"/>
          <w:lang w:eastAsia="ar-SA"/>
        </w:rPr>
      </w:pPr>
      <w:r>
        <w:br w:type="page"/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Epgrafe"/>
        <w:rPr>
          <w:rFonts w:ascii="Calibri" w:eastAsia="Calibri" w:hAnsi="Calibri" w:cs="Calibri"/>
        </w:rPr>
      </w:pPr>
      <w:r>
        <w:t>&lt;Epígrafe&gt;</w:t>
      </w:r>
    </w:p>
    <w:p w:rsidR="00EF46A3" w:rsidRPr="001434C7" w:rsidRDefault="00EF46A3" w:rsidP="00EF46A3">
      <w:pPr>
        <w:pStyle w:val="Titulopr-textual"/>
        <w:rPr>
          <w:lang w:eastAsia="pt-BR"/>
        </w:rPr>
      </w:pPr>
      <w:r w:rsidRPr="001434C7">
        <w:rPr>
          <w:lang w:eastAsia="pt-BR"/>
        </w:rPr>
        <w:lastRenderedPageBreak/>
        <w:t>Resumo</w:t>
      </w:r>
    </w:p>
    <w:p w:rsidR="00EF46A3" w:rsidRDefault="00EF46A3" w:rsidP="00EF46A3">
      <w:pPr>
        <w:pStyle w:val="Espao"/>
      </w:pPr>
    </w:p>
    <w:p w:rsidR="00EF46A3" w:rsidRPr="00F310A3" w:rsidRDefault="00C343D9" w:rsidP="00EF46A3">
      <w:pPr>
        <w:pStyle w:val="SemFormatao"/>
        <w:jc w:val="both"/>
      </w:pPr>
      <w:r>
        <w:t>COSTA</w:t>
      </w:r>
      <w:r w:rsidR="00EF46A3" w:rsidRPr="007B1D7A">
        <w:t xml:space="preserve">, </w:t>
      </w:r>
      <w:r>
        <w:t>Igor Rodrigues da</w:t>
      </w:r>
      <w:r w:rsidR="00EF46A3" w:rsidRPr="007B1D7A">
        <w:t xml:space="preserve">. </w:t>
      </w:r>
      <w:r w:rsidR="00662FF3">
        <w:rPr>
          <w:b/>
        </w:rPr>
        <w:t>Título</w:t>
      </w:r>
      <w:r w:rsidR="00EF46A3" w:rsidRPr="007B1D7A">
        <w:t xml:space="preserve">. </w:t>
      </w:r>
      <w:r>
        <w:t>2015</w:t>
      </w:r>
      <w:r w:rsidR="00EF46A3" w:rsidRPr="007B1D7A">
        <w:t xml:space="preserve">. &lt;número de folhas&gt;. </w:t>
      </w:r>
      <w:r w:rsidR="00EF46A3">
        <w:t>Tese</w:t>
      </w:r>
      <w:r w:rsidR="00EF46A3" w:rsidRPr="007B1D7A">
        <w:t xml:space="preserve"> (</w:t>
      </w:r>
      <w:r w:rsidR="00EF46A3">
        <w:t xml:space="preserve">Mestrado </w:t>
      </w:r>
      <w:r w:rsidR="00EF46A3" w:rsidRPr="007B1D7A">
        <w:t xml:space="preserve">em </w:t>
      </w:r>
      <w:r>
        <w:t>Química Biológica</w:t>
      </w:r>
      <w:r w:rsidR="00EF46A3" w:rsidRPr="007B1D7A">
        <w:t xml:space="preserve">) – Instituto de </w:t>
      </w:r>
      <w:r>
        <w:t>Bioquímica Médica Leopoldo de Meis</w:t>
      </w:r>
      <w:r w:rsidR="00EF46A3" w:rsidRPr="007B1D7A">
        <w:t xml:space="preserve">, Universidade Federal do Rio de Janeiro, Rio de Janeiro, </w:t>
      </w:r>
      <w:r>
        <w:t>2015</w:t>
      </w:r>
      <w:r w:rsidR="00EF46A3"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B50274" w:rsidRDefault="00B50274" w:rsidP="00EF46A3">
      <w:pPr>
        <w:rPr>
          <w:lang w:eastAsia="pt-BR"/>
        </w:rPr>
      </w:pPr>
      <w:r>
        <w:rPr>
          <w:lang w:eastAsia="pt-BR"/>
        </w:rPr>
        <w:t>As novas tecnol</w:t>
      </w:r>
      <w:r w:rsidR="00B9561B">
        <w:rPr>
          <w:lang w:eastAsia="pt-BR"/>
        </w:rPr>
        <w:t>ogias de sequenciamento provocaram</w:t>
      </w:r>
      <w:r>
        <w:rPr>
          <w:lang w:eastAsia="pt-BR"/>
        </w:rPr>
        <w:t xml:space="preserve"> um aumento exponencial na quantidade de genomas completos e parciais disponíveis. Estes genomas podem ser utilizados para a predição de marcadores genéticos ideais para genética de populações, em regiões sob seleção neutra e com segregação independente, chamados de locos anônimos. Este trabalho descreve a criação de um método computacional de alta eficiência para a predição de locos anônimos em genomas completos ou parciais. O programa criado </w:t>
      </w:r>
      <w:r w:rsidR="00B9561B">
        <w:rPr>
          <w:lang w:eastAsia="pt-BR"/>
        </w:rPr>
        <w:t>foi aplicado</w:t>
      </w:r>
      <w:r>
        <w:rPr>
          <w:lang w:eastAsia="pt-BR"/>
        </w:rPr>
        <w:t xml:space="preserve"> em quatro genomas de Hominídeos: </w:t>
      </w:r>
      <w:r>
        <w:rPr>
          <w:i/>
          <w:lang w:eastAsia="pt-BR"/>
        </w:rPr>
        <w:t xml:space="preserve">Homo </w:t>
      </w:r>
      <w:r w:rsidRPr="00B50274">
        <w:rPr>
          <w:lang w:eastAsia="pt-BR"/>
        </w:rPr>
        <w:t>sapiens</w:t>
      </w:r>
      <w:r>
        <w:rPr>
          <w:lang w:eastAsia="pt-BR"/>
        </w:rPr>
        <w:t xml:space="preserve"> (</w:t>
      </w:r>
      <w:r w:rsidRPr="00B50274">
        <w:rPr>
          <w:lang w:eastAsia="pt-BR"/>
        </w:rPr>
        <w:t>humano</w:t>
      </w:r>
      <w:r>
        <w:rPr>
          <w:lang w:eastAsia="pt-BR"/>
        </w:rPr>
        <w:t xml:space="preserve">), </w:t>
      </w:r>
      <w:r w:rsidR="00662FF3">
        <w:rPr>
          <w:i/>
          <w:lang w:eastAsia="pt-BR"/>
        </w:rPr>
        <w:t xml:space="preserve">Gorilla </w:t>
      </w:r>
      <w:r w:rsidR="00662FF3" w:rsidRPr="00662FF3">
        <w:rPr>
          <w:i/>
          <w:lang w:eastAsia="pt-BR"/>
        </w:rPr>
        <w:t>gorilla</w:t>
      </w:r>
      <w:r w:rsidR="00662FF3">
        <w:rPr>
          <w:lang w:eastAsia="pt-BR"/>
        </w:rPr>
        <w:t xml:space="preserve"> (</w:t>
      </w:r>
      <w:r w:rsidRPr="00662FF3">
        <w:rPr>
          <w:lang w:eastAsia="pt-BR"/>
        </w:rPr>
        <w:t>gorila</w:t>
      </w:r>
      <w:r w:rsidR="00662FF3">
        <w:rPr>
          <w:lang w:eastAsia="pt-BR"/>
        </w:rPr>
        <w:t>)</w:t>
      </w:r>
      <w:r>
        <w:rPr>
          <w:lang w:eastAsia="pt-BR"/>
        </w:rPr>
        <w:t>,</w:t>
      </w:r>
      <w:r w:rsidR="00B70599">
        <w:rPr>
          <w:lang w:eastAsia="pt-BR"/>
        </w:rPr>
        <w:t xml:space="preserve"> </w:t>
      </w:r>
      <w:r w:rsidR="00662FF3">
        <w:rPr>
          <w:i/>
          <w:lang w:eastAsia="pt-BR"/>
        </w:rPr>
        <w:t>Pan troglodytes</w:t>
      </w:r>
      <w:r w:rsidR="00662FF3">
        <w:rPr>
          <w:lang w:eastAsia="pt-BR"/>
        </w:rPr>
        <w:t xml:space="preserve"> (</w:t>
      </w:r>
      <w:r>
        <w:rPr>
          <w:lang w:eastAsia="pt-BR"/>
        </w:rPr>
        <w:t>chimpanzé</w:t>
      </w:r>
      <w:r w:rsidR="00662FF3">
        <w:rPr>
          <w:lang w:eastAsia="pt-BR"/>
        </w:rPr>
        <w:t>)</w:t>
      </w:r>
      <w:r>
        <w:rPr>
          <w:lang w:eastAsia="pt-BR"/>
        </w:rPr>
        <w:t xml:space="preserve"> e </w:t>
      </w:r>
      <w:r w:rsidR="00662FF3" w:rsidRPr="00B50274">
        <w:rPr>
          <w:i/>
          <w:lang w:eastAsia="pt-BR"/>
        </w:rPr>
        <w:t>Pongo abelii</w:t>
      </w:r>
      <w:r w:rsidR="00662FF3">
        <w:rPr>
          <w:lang w:eastAsia="pt-BR"/>
        </w:rPr>
        <w:t xml:space="preserve"> (</w:t>
      </w:r>
      <w:r>
        <w:rPr>
          <w:lang w:eastAsia="pt-BR"/>
        </w:rPr>
        <w:t>orangotango</w:t>
      </w:r>
      <w:r w:rsidR="00662FF3">
        <w:rPr>
          <w:lang w:eastAsia="pt-BR"/>
        </w:rPr>
        <w:t>), gerando um conjunto de 300 locos anônimos.</w:t>
      </w:r>
      <w:r w:rsidR="00B70599">
        <w:rPr>
          <w:lang w:eastAsia="pt-BR"/>
        </w:rPr>
        <w:t xml:space="preserve"> </w:t>
      </w:r>
      <w:r w:rsidR="00C90DC8">
        <w:rPr>
          <w:lang w:eastAsia="pt-BR"/>
        </w:rPr>
        <w:t xml:space="preserve">Estes locos anônimos fora submetidos </w:t>
      </w:r>
      <w:r w:rsidR="00B70599">
        <w:rPr>
          <w:lang w:eastAsia="pt-BR"/>
        </w:rPr>
        <w:t>à</w:t>
      </w:r>
      <w:r w:rsidR="00C90DC8">
        <w:rPr>
          <w:lang w:eastAsia="pt-BR"/>
        </w:rPr>
        <w:t xml:space="preserve"> análise filogenética, </w:t>
      </w:r>
      <w:r w:rsidR="00CE149B">
        <w:rPr>
          <w:lang w:eastAsia="pt-BR"/>
        </w:rPr>
        <w:t>predição de modelos de substituição e</w:t>
      </w:r>
      <w:r w:rsidR="00B70599">
        <w:rPr>
          <w:lang w:eastAsia="pt-BR"/>
        </w:rPr>
        <w:t xml:space="preserve"> </w:t>
      </w:r>
      <w:r w:rsidR="00CE149B">
        <w:rPr>
          <w:lang w:eastAsia="pt-BR"/>
        </w:rPr>
        <w:t>estimativa de</w:t>
      </w:r>
      <w:r w:rsidR="00DA4BF4">
        <w:rPr>
          <w:lang w:eastAsia="pt-BR"/>
        </w:rPr>
        <w:t xml:space="preserve"> parâmetros</w:t>
      </w:r>
      <w:r w:rsidR="00C90DC8">
        <w:rPr>
          <w:lang w:eastAsia="pt-BR"/>
        </w:rPr>
        <w:t xml:space="preserve"> populacionais dos </w:t>
      </w:r>
      <w:r w:rsidR="00B70599">
        <w:rPr>
          <w:lang w:eastAsia="pt-BR"/>
        </w:rPr>
        <w:t xml:space="preserve">hominídeos. </w:t>
      </w:r>
      <w:r w:rsidR="00E55250">
        <w:rPr>
          <w:lang w:eastAsia="pt-BR"/>
        </w:rPr>
        <w:t>TERMINAR Resultados.</w:t>
      </w: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</w:t>
      </w:r>
      <w:r w:rsidR="00C343D9">
        <w:rPr>
          <w:lang w:eastAsia="pt-BR"/>
        </w:rPr>
        <w:t>o, 500 palavras e no mínimo</w:t>
      </w:r>
      <w:r>
        <w:rPr>
          <w:lang w:eastAsia="pt-BR"/>
        </w:rPr>
        <w:t xml:space="preserve"> 150 palavras.Sugere-se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ind w:firstLine="0"/>
        <w:rPr>
          <w:lang w:eastAsia="pt-BR"/>
        </w:rPr>
      </w:pPr>
      <w:r>
        <w:rPr>
          <w:lang w:eastAsia="pt-BR"/>
        </w:rPr>
        <w:t>Palavras-chave: &lt;lista de palavras-chave&gt;</w:t>
      </w:r>
    </w:p>
    <w:p w:rsidR="00EF46A3" w:rsidRPr="00F93E54" w:rsidRDefault="00EF46A3" w:rsidP="00EF46A3">
      <w:pPr>
        <w:pStyle w:val="Titulopr-textual"/>
        <w:rPr>
          <w:lang w:eastAsia="pt-BR"/>
        </w:rPr>
      </w:pPr>
      <w:r w:rsidRPr="00F93E54">
        <w:rPr>
          <w:lang w:eastAsia="pt-BR"/>
        </w:rPr>
        <w:lastRenderedPageBreak/>
        <w:t>Abstract</w:t>
      </w:r>
    </w:p>
    <w:p w:rsidR="00EF46A3" w:rsidRDefault="00EF46A3" w:rsidP="00EF46A3">
      <w:pPr>
        <w:pStyle w:val="Espao"/>
      </w:pPr>
    </w:p>
    <w:p w:rsidR="00C343D9" w:rsidRPr="00F310A3" w:rsidRDefault="00C343D9" w:rsidP="00C343D9">
      <w:pPr>
        <w:pStyle w:val="SemFormatao"/>
        <w:jc w:val="both"/>
      </w:pPr>
      <w:r>
        <w:t>COSTA</w:t>
      </w:r>
      <w:r w:rsidRPr="007B1D7A">
        <w:t xml:space="preserve">, </w:t>
      </w:r>
      <w:r>
        <w:t>Igor Rodrigues da</w:t>
      </w:r>
      <w:r w:rsidRPr="007B1D7A">
        <w:t xml:space="preserve">. </w:t>
      </w:r>
      <w:r>
        <w:rPr>
          <w:b/>
        </w:rPr>
        <w:t>Locos Anônimos</w:t>
      </w:r>
      <w:r w:rsidRPr="007B1D7A">
        <w:t xml:space="preserve">. </w:t>
      </w:r>
      <w:r>
        <w:t>2015</w:t>
      </w:r>
      <w:r w:rsidRPr="007B1D7A">
        <w:t xml:space="preserve">. &lt;número de folhas&gt;. </w:t>
      </w:r>
      <w:r>
        <w:t>Tese</w:t>
      </w:r>
      <w:r w:rsidRPr="007B1D7A">
        <w:t xml:space="preserve"> (</w:t>
      </w:r>
      <w:r>
        <w:t xml:space="preserve">Mestrado </w:t>
      </w:r>
      <w:r w:rsidRPr="007B1D7A">
        <w:t xml:space="preserve">em </w:t>
      </w:r>
      <w:r>
        <w:t>Química Biológica</w:t>
      </w:r>
      <w:r w:rsidRPr="007B1D7A">
        <w:t xml:space="preserve">) – Instituto de </w:t>
      </w:r>
      <w:r>
        <w:t>Bioquímica Médica Leopoldo de Meis</w:t>
      </w:r>
      <w:r w:rsidRPr="007B1D7A">
        <w:t xml:space="preserve">, Universidade Federal do Rio de Janeiro, Rio de Janeiro, </w:t>
      </w:r>
      <w:r>
        <w:t>2015</w:t>
      </w:r>
      <w:r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máximo, 500 palavras e no mínimo  150 palavras.Sugere-se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SemFormatao"/>
        <w:jc w:val="both"/>
        <w:rPr>
          <w:lang w:eastAsia="pt-BR"/>
        </w:rPr>
      </w:pPr>
      <w:r>
        <w:rPr>
          <w:lang w:eastAsia="pt-BR"/>
        </w:rPr>
        <w:t>Keywords: &lt;lista de palavras-chave&gt;</w:t>
      </w:r>
    </w:p>
    <w:p w:rsidR="00EF46A3" w:rsidRDefault="00EF46A3" w:rsidP="00EF46A3">
      <w:pPr>
        <w:pStyle w:val="TOC1"/>
      </w:pPr>
    </w:p>
    <w:p w:rsidR="00EF46A3" w:rsidRDefault="00EF46A3" w:rsidP="00EF46A3">
      <w:pPr>
        <w:pStyle w:val="Titulosumrio-listas"/>
      </w:pPr>
      <w:r>
        <w:lastRenderedPageBreak/>
        <w:t>Lista de Figuras</w:t>
      </w:r>
    </w:p>
    <w:p w:rsidR="00A03B11" w:rsidRDefault="008446D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mallCaps/>
          <w:sz w:val="20"/>
        </w:rPr>
        <w:fldChar w:fldCharType="begin"/>
      </w:r>
      <w:r w:rsidR="00EF46A3">
        <w:rPr>
          <w:smallCaps/>
          <w:sz w:val="20"/>
        </w:rPr>
        <w:instrText xml:space="preserve"> TOC \h \z \c "Figura" </w:instrText>
      </w:r>
      <w:r>
        <w:rPr>
          <w:smallCaps/>
          <w:sz w:val="20"/>
        </w:rPr>
        <w:fldChar w:fldCharType="separate"/>
      </w:r>
      <w:hyperlink w:anchor="_Toc427363766" w:history="1">
        <w:r w:rsidR="00A03B11" w:rsidRPr="00AB51B2">
          <w:rPr>
            <w:rStyle w:val="Hyperlink"/>
          </w:rPr>
          <w:t xml:space="preserve">Figura 1: Algoritmo do </w:t>
        </w:r>
        <w:r w:rsidR="00A03B11" w:rsidRPr="00AB51B2">
          <w:rPr>
            <w:rStyle w:val="Hyperlink"/>
            <w:i/>
          </w:rPr>
          <w:t>alfie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_Toc427363766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22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A03B1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7" w:history="1">
        <w:r w:rsidRPr="00AB51B2">
          <w:rPr>
            <w:rStyle w:val="Hyperlink"/>
          </w:rPr>
          <w:t>Figura 2: Frequência das topologias observadas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8" w:history="1">
        <w:r w:rsidRPr="00AB51B2">
          <w:rPr>
            <w:rStyle w:val="Hyperlink"/>
          </w:rPr>
          <w:t>Figura 3: Distribuição dos ALs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69" w:history="1">
        <w:r w:rsidRPr="00AB51B2">
          <w:rPr>
            <w:rStyle w:val="Hyperlink"/>
          </w:rPr>
          <w:t>Figura 4: Modelos de substituição preditos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0" w:history="1">
        <w:r w:rsidRPr="00AB51B2">
          <w:rPr>
            <w:rStyle w:val="Hyperlink"/>
          </w:rPr>
          <w:t xml:space="preserve">Figura 5: Estimativa do tempo de divergência dos </w:t>
        </w:r>
        <w:r w:rsidRPr="00AB51B2">
          <w:rPr>
            <w:rStyle w:val="Hyperlink"/>
            <w:i/>
          </w:rPr>
          <w:t>Hominidae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1" w:history="1">
        <w:r w:rsidRPr="00AB51B2">
          <w:rPr>
            <w:rStyle w:val="Hyperlink"/>
          </w:rPr>
          <w:t>Figura 6: Estimativa do tamanho efetivo de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363772" w:history="1">
        <w:r w:rsidRPr="00AB51B2">
          <w:rPr>
            <w:rStyle w:val="Hyperlink"/>
          </w:rPr>
          <w:t>Figura 7: Histograma dos valores de Ti/Tv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46A3" w:rsidRPr="00FB6E81" w:rsidRDefault="008446D0" w:rsidP="00EF46A3">
      <w:pPr>
        <w:pStyle w:val="Titulosumrio-listas"/>
      </w:pPr>
      <w:r>
        <w:rPr>
          <w:smallCaps/>
          <w:sz w:val="20"/>
          <w:szCs w:val="20"/>
        </w:rPr>
        <w:lastRenderedPageBreak/>
        <w:fldChar w:fldCharType="end"/>
      </w:r>
      <w:r w:rsidR="00EF46A3" w:rsidRPr="00FB6E81">
        <w:t xml:space="preserve">Lista de </w:t>
      </w:r>
      <w:r w:rsidR="00EF46A3">
        <w:t>Tabelas</w:t>
      </w:r>
    </w:p>
    <w:p w:rsidR="00A03B11" w:rsidRDefault="008446D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\h \z \c "Quadro" </w:instrText>
      </w:r>
      <w:r>
        <w:fldChar w:fldCharType="separate"/>
      </w:r>
      <w:hyperlink w:anchor="_Toc427363774" w:history="1">
        <w:r w:rsidR="00A03B11" w:rsidRPr="00FA3674">
          <w:rPr>
            <w:rStyle w:val="Hyperlink"/>
          </w:rPr>
          <w:t>Tabela1: Sumário dos resultados encontrados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_Toc427363774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34</w:t>
        </w:r>
        <w:r w:rsidR="00A03B11">
          <w:rPr>
            <w:noProof/>
            <w:webHidden/>
          </w:rPr>
          <w:fldChar w:fldCharType="end"/>
        </w:r>
      </w:hyperlink>
    </w:p>
    <w:p w:rsidR="00EF46A3" w:rsidRDefault="008446D0" w:rsidP="00EF46A3">
      <w:pPr>
        <w:pStyle w:val="TableofFigures"/>
        <w:tabs>
          <w:tab w:val="right" w:leader="dot" w:pos="9061"/>
        </w:tabs>
      </w:pPr>
      <w:r>
        <w:fldChar w:fldCharType="end"/>
      </w:r>
    </w:p>
    <w:p w:rsidR="00EF46A3" w:rsidRDefault="00EF46A3" w:rsidP="00EF46A3">
      <w:pPr>
        <w:pStyle w:val="Titulosumrio-listas"/>
      </w:pPr>
      <w:r w:rsidRPr="00FB6E81">
        <w:lastRenderedPageBreak/>
        <w:t xml:space="preserve">Lista de </w:t>
      </w:r>
      <w:r>
        <w:t>Siglas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8"/>
      </w:tblGrid>
      <w:tr w:rsidR="00EF46A3" w:rsidTr="009B01DC">
        <w:tc>
          <w:tcPr>
            <w:tcW w:w="2093" w:type="dxa"/>
          </w:tcPr>
          <w:p w:rsidR="00EF46A3" w:rsidRDefault="001D688B" w:rsidP="009B01DC">
            <w:pPr>
              <w:ind w:firstLine="0"/>
            </w:pPr>
            <w:r>
              <w:t>AL</w:t>
            </w:r>
          </w:p>
        </w:tc>
        <w:tc>
          <w:tcPr>
            <w:tcW w:w="7118" w:type="dxa"/>
          </w:tcPr>
          <w:p w:rsidR="00EF46A3" w:rsidRPr="00CA1127" w:rsidRDefault="00CA1127" w:rsidP="00CA1127">
            <w:pPr>
              <w:ind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>Loco Anônimo</w:t>
            </w:r>
          </w:p>
        </w:tc>
      </w:tr>
      <w:tr w:rsidR="00EF46A3" w:rsidTr="009B01DC">
        <w:tc>
          <w:tcPr>
            <w:tcW w:w="2093" w:type="dxa"/>
          </w:tcPr>
          <w:p w:rsidR="00EF46A3" w:rsidRDefault="00DD3516" w:rsidP="009B01DC">
            <w:pPr>
              <w:ind w:firstLine="0"/>
            </w:pPr>
            <w:r>
              <w:t>SNP</w:t>
            </w:r>
          </w:p>
        </w:tc>
        <w:tc>
          <w:tcPr>
            <w:tcW w:w="7118" w:type="dxa"/>
          </w:tcPr>
          <w:p w:rsidR="00EF46A3" w:rsidRPr="00DD3516" w:rsidRDefault="005531E3" w:rsidP="00DD3516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Single Nuc</w:t>
            </w:r>
            <w:r w:rsidR="00DD3516">
              <w:rPr>
                <w:i/>
                <w:lang w:val="pt-BR"/>
              </w:rPr>
              <w:t>leotide Polymorphism</w:t>
            </w:r>
          </w:p>
        </w:tc>
      </w:tr>
      <w:tr w:rsidR="00EF46A3" w:rsidTr="009B01DC">
        <w:tc>
          <w:tcPr>
            <w:tcW w:w="2093" w:type="dxa"/>
          </w:tcPr>
          <w:p w:rsidR="00EF46A3" w:rsidRDefault="00BF71C7" w:rsidP="00BF71C7">
            <w:pPr>
              <w:ind w:firstLine="0"/>
            </w:pPr>
            <w:r>
              <w:t>GFF</w:t>
            </w:r>
          </w:p>
        </w:tc>
        <w:tc>
          <w:tcPr>
            <w:tcW w:w="7118" w:type="dxa"/>
          </w:tcPr>
          <w:p w:rsidR="00EF46A3" w:rsidRPr="00F8575C" w:rsidRDefault="00BF71C7" w:rsidP="00BF71C7">
            <w:pPr>
              <w:ind w:firstLine="0"/>
              <w:rPr>
                <w:lang w:val="pt-BR"/>
              </w:rPr>
            </w:pPr>
            <w:r>
              <w:rPr>
                <w:i/>
                <w:lang w:val="pt-BR"/>
              </w:rPr>
              <w:t>General Feature Format</w:t>
            </w:r>
          </w:p>
        </w:tc>
      </w:tr>
      <w:tr w:rsidR="00EF46A3" w:rsidTr="009B01DC">
        <w:tc>
          <w:tcPr>
            <w:tcW w:w="2093" w:type="dxa"/>
          </w:tcPr>
          <w:p w:rsidR="00EF46A3" w:rsidRDefault="00F8575C" w:rsidP="00F8575C">
            <w:pPr>
              <w:ind w:firstLine="0"/>
            </w:pPr>
            <w:r>
              <w:t>NGS</w:t>
            </w:r>
          </w:p>
        </w:tc>
        <w:tc>
          <w:tcPr>
            <w:tcW w:w="7118" w:type="dxa"/>
          </w:tcPr>
          <w:p w:rsidR="0045753F" w:rsidRPr="0045753F" w:rsidRDefault="00F8575C" w:rsidP="00F8575C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Next Generation Sequencing</w:t>
            </w:r>
          </w:p>
        </w:tc>
      </w:tr>
      <w:tr w:rsidR="00EF46A3" w:rsidTr="009B01DC">
        <w:tc>
          <w:tcPr>
            <w:tcW w:w="2093" w:type="dxa"/>
          </w:tcPr>
          <w:p w:rsidR="00EF46A3" w:rsidRDefault="0045753F" w:rsidP="009B01DC">
            <w:pPr>
              <w:ind w:firstLine="0"/>
            </w:pPr>
            <w:r>
              <w:t>bp</w:t>
            </w:r>
          </w:p>
        </w:tc>
        <w:tc>
          <w:tcPr>
            <w:tcW w:w="7118" w:type="dxa"/>
          </w:tcPr>
          <w:p w:rsidR="00EF46A3" w:rsidRPr="00B95B97" w:rsidRDefault="0045753F" w:rsidP="0045753F">
            <w:pPr>
              <w:ind w:firstLine="0"/>
              <w:rPr>
                <w:lang w:val="pt-BR"/>
              </w:rPr>
            </w:pPr>
            <w:r w:rsidRPr="0045753F">
              <w:rPr>
                <w:i/>
                <w:lang w:val="pt-BR"/>
              </w:rPr>
              <w:t>Base Pair</w:t>
            </w:r>
          </w:p>
        </w:tc>
      </w:tr>
    </w:tbl>
    <w:p w:rsidR="00EF46A3" w:rsidRPr="00FB6E81" w:rsidRDefault="00EF46A3" w:rsidP="00EF46A3">
      <w:pPr>
        <w:ind w:firstLine="0"/>
      </w:pPr>
    </w:p>
    <w:p w:rsidR="00EF46A3" w:rsidRDefault="00EF46A3" w:rsidP="00EF46A3">
      <w:pPr>
        <w:pStyle w:val="Titulosumrio-listas"/>
      </w:pPr>
      <w:r>
        <w:lastRenderedPageBreak/>
        <w:t>Sumário</w:t>
      </w:r>
    </w:p>
    <w:p w:rsidR="00A03B11" w:rsidRDefault="008446D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\o "1-3" \h \z \u </w:instrText>
      </w:r>
      <w:r>
        <w:fldChar w:fldCharType="separate"/>
      </w:r>
      <w:hyperlink w:anchor="_Toc427363823" w:history="1">
        <w:r w:rsidR="00A03B11" w:rsidRPr="000E0E4A">
          <w:rPr>
            <w:rStyle w:val="Hyperlink"/>
          </w:rPr>
          <w:t>1</w:t>
        </w:r>
        <w:r w:rsidR="00A03B11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A03B11" w:rsidRPr="000E0E4A">
          <w:rPr>
            <w:rStyle w:val="Hyperlink"/>
          </w:rPr>
          <w:t>Introdução</w:t>
        </w:r>
        <w:r w:rsidR="00A03B11">
          <w:rPr>
            <w:noProof/>
            <w:webHidden/>
          </w:rPr>
          <w:tab/>
        </w:r>
        <w:r w:rsidR="00A03B11">
          <w:rPr>
            <w:noProof/>
            <w:webHidden/>
          </w:rPr>
          <w:fldChar w:fldCharType="begin"/>
        </w:r>
        <w:r w:rsidR="00A03B11">
          <w:rPr>
            <w:noProof/>
            <w:webHidden/>
          </w:rPr>
          <w:instrText xml:space="preserve"> PAGEREF _Toc427363823 \h </w:instrText>
        </w:r>
        <w:r w:rsidR="00A03B11">
          <w:rPr>
            <w:noProof/>
            <w:webHidden/>
          </w:rPr>
        </w:r>
        <w:r w:rsidR="00A03B11">
          <w:rPr>
            <w:noProof/>
            <w:webHidden/>
          </w:rPr>
          <w:fldChar w:fldCharType="separate"/>
        </w:r>
        <w:r w:rsidR="00A03B11">
          <w:rPr>
            <w:noProof/>
            <w:webHidden/>
          </w:rPr>
          <w:t>15</w:t>
        </w:r>
        <w:r w:rsidR="00A03B11"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4" w:history="1">
        <w:r w:rsidRPr="000E0E4A">
          <w:rPr>
            <w:rStyle w:val="Hyperlink"/>
          </w:rPr>
          <w:t>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Genômica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5" w:history="1">
        <w:r w:rsidRPr="000E0E4A">
          <w:rPr>
            <w:rStyle w:val="Hyperlink"/>
          </w:rPr>
          <w:t>1.1.1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Sequenciamento de nova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6" w:history="1">
        <w:r w:rsidRPr="000E0E4A">
          <w:rPr>
            <w:rStyle w:val="Hyperlink"/>
          </w:rPr>
          <w:t>1.1.2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Genomas completos e parciais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7" w:history="1">
        <w:r w:rsidRPr="000E0E4A">
          <w:rPr>
            <w:rStyle w:val="Hyperlink"/>
          </w:rPr>
          <w:t>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Genômica Computacional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8" w:history="1">
        <w:r w:rsidRPr="000E0E4A">
          <w:rPr>
            <w:rStyle w:val="Hyperlink"/>
          </w:rPr>
          <w:t>1.2.1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Programas para análise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29" w:history="1">
        <w:r w:rsidRPr="000E0E4A">
          <w:rPr>
            <w:rStyle w:val="Hyperlink"/>
          </w:rPr>
          <w:t>1.2.2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Bancos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0" w:history="1">
        <w:r w:rsidRPr="000E0E4A">
          <w:rPr>
            <w:rStyle w:val="Hyperlink"/>
          </w:rPr>
          <w:t>1.3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Genética de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1" w:history="1">
        <w:r w:rsidRPr="000E0E4A">
          <w:rPr>
            <w:rStyle w:val="Hyperlink"/>
          </w:rPr>
          <w:t>1.3.1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Parâmetros de interesse para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2" w:history="1">
        <w:r w:rsidRPr="000E0E4A">
          <w:rPr>
            <w:rStyle w:val="Hyperlink"/>
          </w:rPr>
          <w:t>1.3.2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 xml:space="preserve">O modelo dos </w:t>
        </w:r>
        <w:r w:rsidRPr="000E0E4A">
          <w:rPr>
            <w:rStyle w:val="Hyperlink"/>
            <w:i/>
          </w:rPr>
          <w:t>Hominidae</w:t>
        </w:r>
        <w:r w:rsidRPr="000E0E4A">
          <w:rPr>
            <w:rStyle w:val="Hyperlink"/>
          </w:rPr>
          <w:t xml:space="preserve"> na genética de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3" w:history="1">
        <w:r w:rsidRPr="000E0E4A">
          <w:rPr>
            <w:rStyle w:val="Hyperlink"/>
          </w:rPr>
          <w:t>1.4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Marcadores genéticos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4" w:history="1">
        <w:r w:rsidRPr="000E0E4A">
          <w:rPr>
            <w:rStyle w:val="Hyperlink"/>
          </w:rPr>
          <w:t>1.4.1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Utilidade dos marcadores genéticos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5" w:history="1">
        <w:r w:rsidRPr="000E0E4A">
          <w:rPr>
            <w:rStyle w:val="Hyperlink"/>
          </w:rPr>
          <w:t>1.4.2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Microssatélites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6" w:history="1">
        <w:r w:rsidRPr="000E0E4A">
          <w:rPr>
            <w:rStyle w:val="Hyperlink"/>
          </w:rPr>
          <w:t>1.4.3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SNPs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7" w:history="1">
        <w:r w:rsidRPr="000E0E4A">
          <w:rPr>
            <w:rStyle w:val="Hyperlink"/>
          </w:rPr>
          <w:t>1.4.4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Locos anônimos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38" w:history="1">
        <w:r w:rsidRPr="000E0E4A">
          <w:rPr>
            <w:rStyle w:val="Hyperlink"/>
          </w:rPr>
          <w:t>1.5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39" w:history="1">
        <w:r w:rsidRPr="000E0E4A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40" w:history="1">
        <w:r w:rsidRPr="000E0E4A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1" w:history="1">
        <w:r w:rsidRPr="000E0E4A">
          <w:rPr>
            <w:rStyle w:val="Hyperlink"/>
          </w:rPr>
          <w:t>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Programas, bibliotecas e linguagem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2" w:history="1">
        <w:r w:rsidRPr="000E0E4A">
          <w:rPr>
            <w:rStyle w:val="Hyperlink"/>
          </w:rPr>
          <w:t>3.2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Alfie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3" w:history="1">
        <w:r w:rsidRPr="000E0E4A">
          <w:rPr>
            <w:rStyle w:val="Hyperlink"/>
          </w:rPr>
          <w:t>3.3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Busca de regiões anônimas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4" w:history="1">
        <w:r w:rsidRPr="000E0E4A">
          <w:rPr>
            <w:rStyle w:val="Hyperlink"/>
          </w:rPr>
          <w:t>3.3.1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Locos putativos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5" w:history="1">
        <w:r w:rsidRPr="000E0E4A">
          <w:rPr>
            <w:rStyle w:val="Hyperlink"/>
          </w:rPr>
          <w:t>3.4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Busca por homólogos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6" w:history="1">
        <w:r w:rsidRPr="000E0E4A">
          <w:rPr>
            <w:rStyle w:val="Hyperlink"/>
          </w:rPr>
          <w:t>3.5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Alinhamento múltiplo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7" w:history="1">
        <w:r w:rsidRPr="000E0E4A">
          <w:rPr>
            <w:rStyle w:val="Hyperlink"/>
          </w:rPr>
          <w:t>3.6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 xml:space="preserve">Outros recursos do pacote </w:t>
        </w:r>
        <w:r w:rsidRPr="000E0E4A">
          <w:rPr>
            <w:rStyle w:val="Hyperlink"/>
            <w:i/>
          </w:rPr>
          <w:t>alfie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48" w:history="1">
        <w:r w:rsidRPr="000E0E4A">
          <w:rPr>
            <w:rStyle w:val="Hyperlink"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49" w:history="1">
        <w:r w:rsidRPr="000E0E4A">
          <w:rPr>
            <w:rStyle w:val="Hyperlink"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 xml:space="preserve">Busca de locos anônimos em genomas completos de </w:t>
        </w:r>
        <w:r w:rsidRPr="000E0E4A">
          <w:rPr>
            <w:rStyle w:val="Hyperlink"/>
            <w:i/>
          </w:rPr>
          <w:t>Hominidae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0" w:history="1">
        <w:r w:rsidRPr="000E0E4A">
          <w:rPr>
            <w:rStyle w:val="Hyperlink"/>
          </w:rPr>
          <w:t>4.1.1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Busca por regiões anônimas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1" w:history="1">
        <w:r w:rsidRPr="000E0E4A">
          <w:rPr>
            <w:rStyle w:val="Hyperlink"/>
          </w:rPr>
          <w:t>4.1.2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Filtragem por conservação e unicidade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2" w:history="1">
        <w:r w:rsidRPr="000E0E4A">
          <w:rPr>
            <w:rStyle w:val="Hyperlink"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 xml:space="preserve">Análise dos locos anônimos de </w:t>
        </w:r>
        <w:r w:rsidRPr="000E0E4A">
          <w:rPr>
            <w:rStyle w:val="Hyperlink"/>
            <w:i/>
          </w:rPr>
          <w:t>Hominidae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3" w:history="1">
        <w:r w:rsidRPr="000E0E4A">
          <w:rPr>
            <w:rStyle w:val="Hyperlink"/>
          </w:rPr>
          <w:t>Mapeamento dos locos anônimos por cromossomo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4" w:history="1">
        <w:r w:rsidRPr="000E0E4A">
          <w:rPr>
            <w:rStyle w:val="Hyperlink"/>
          </w:rPr>
          <w:t>4.2.1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Modelos de substituição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5" w:history="1">
        <w:r w:rsidRPr="000E0E4A">
          <w:rPr>
            <w:rStyle w:val="Hyperlink"/>
          </w:rPr>
          <w:t>4.2.2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Filogenia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6" w:history="1">
        <w:r w:rsidRPr="000E0E4A">
          <w:rPr>
            <w:rStyle w:val="Hyperlink"/>
          </w:rPr>
          <w:t>4.2.3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Estimativa da população efetiva e tempo de divergência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57" w:history="1">
        <w:r w:rsidRPr="000E0E4A">
          <w:rPr>
            <w:rStyle w:val="Hyperlink"/>
          </w:rPr>
          <w:t>4.2.4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Teste de neutralidade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58" w:history="1">
        <w:r w:rsidRPr="000E0E4A">
          <w:rPr>
            <w:rStyle w:val="Hyperlink"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0E0E4A">
          <w:rPr>
            <w:rStyle w:val="Hyperlink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59" w:history="1">
        <w:r w:rsidRPr="000E0E4A">
          <w:rPr>
            <w:rStyle w:val="Hyperlink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0" w:history="1">
        <w:r w:rsidRPr="000E0E4A">
          <w:rPr>
            <w:rStyle w:val="Hyperlink"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1" w:history="1">
        <w:r w:rsidRPr="000E0E4A">
          <w:rPr>
            <w:rStyle w:val="Hyperlink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62" w:history="1">
        <w:r w:rsidRPr="000E0E4A">
          <w:rPr>
            <w:rStyle w:val="Hyperlink"/>
          </w:rPr>
          <w:t>ANEXO A – DECAIMENTO exponencial do custo de sequenciamento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363863" w:history="1">
        <w:r w:rsidRPr="000E0E4A">
          <w:rPr>
            <w:rStyle w:val="Hyperlink"/>
          </w:rPr>
          <w:t>Apêndices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03B11" w:rsidRDefault="00A03B11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363864" w:history="1">
        <w:r w:rsidRPr="000E0E4A">
          <w:rPr>
            <w:rStyle w:val="Hyperlink"/>
          </w:rPr>
          <w:t>APÊNDICE A – Sumário dos resultados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_Toc427363864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46A3" w:rsidRDefault="008446D0" w:rsidP="00EF46A3">
      <w:pPr>
        <w:pStyle w:val="TOC1"/>
        <w:sectPr w:rsidR="00EF46A3" w:rsidSect="009B01DC">
          <w:headerReference w:type="default" r:id="rId11"/>
          <w:footerReference w:type="default" r:id="rId12"/>
          <w:pgSz w:w="11906" w:h="16838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EF46A3" w:rsidRPr="00DD3516" w:rsidRDefault="00DD3516" w:rsidP="00DD3516">
      <w:pPr>
        <w:pStyle w:val="Ttulo1semnumerao"/>
      </w:pPr>
      <w:bookmarkStart w:id="1" w:name="_Toc326008762"/>
      <w:bookmarkStart w:id="2" w:name="_Toc338855639"/>
      <w:bookmarkStart w:id="3" w:name="_Toc427363823"/>
      <w:r>
        <w:lastRenderedPageBreak/>
        <w:t>1</w:t>
      </w:r>
      <w:r>
        <w:tab/>
      </w:r>
      <w:r w:rsidR="00EF46A3" w:rsidRPr="00DD3516">
        <w:t>Introdução</w:t>
      </w:r>
      <w:bookmarkEnd w:id="3"/>
    </w:p>
    <w:p w:rsidR="00D765C9" w:rsidRDefault="00D765C9" w:rsidP="00D765C9">
      <w:pPr>
        <w:pStyle w:val="Heading2"/>
      </w:pPr>
      <w:bookmarkStart w:id="4" w:name="_Toc427363824"/>
      <w:r>
        <w:t>Genôm</w:t>
      </w:r>
      <w:r w:rsidR="00C2433E">
        <w:t>ica</w:t>
      </w:r>
      <w:bookmarkEnd w:id="4"/>
    </w:p>
    <w:p w:rsidR="00D765C9" w:rsidRDefault="00D765C9" w:rsidP="00D765C9">
      <w:r>
        <w:t xml:space="preserve">O Dicionário Oxford de Inglês possui a seguinte definição para o </w:t>
      </w:r>
      <w:r w:rsidR="00167617">
        <w:t>sufixo</w:t>
      </w:r>
      <w:r>
        <w:t xml:space="preserve"> “</w:t>
      </w:r>
      <w:r w:rsidRPr="00D765C9">
        <w:rPr>
          <w:i/>
        </w:rPr>
        <w:t>-o</w:t>
      </w:r>
      <w:r>
        <w:rPr>
          <w:i/>
        </w:rPr>
        <w:t>me</w:t>
      </w:r>
      <w:r>
        <w:t>”:</w:t>
      </w:r>
    </w:p>
    <w:p w:rsidR="006D636D" w:rsidRDefault="006D636D" w:rsidP="006D636D">
      <w:pPr>
        <w:pStyle w:val="CitaoDireta"/>
        <w:rPr>
          <w:lang w:val="en-US"/>
        </w:rPr>
      </w:pPr>
      <w:r w:rsidRPr="002860C7">
        <w:rPr>
          <w:lang w:val="en-US"/>
        </w:rPr>
        <w:t>“Forming nouns with the sense ’a</w:t>
      </w:r>
      <w:r w:rsidR="00D765C9" w:rsidRPr="002860C7">
        <w:rPr>
          <w:lang w:val="en-US"/>
        </w:rPr>
        <w:t>ll o</w:t>
      </w:r>
      <w:r w:rsidR="00D765C9" w:rsidRPr="00D765C9">
        <w:rPr>
          <w:lang w:val="en-US"/>
        </w:rPr>
        <w:t>f the specified constituents of a cell, cons</w:t>
      </w:r>
      <w:r>
        <w:rPr>
          <w:lang w:val="en-US"/>
        </w:rPr>
        <w:t>idered collectively or in total’.”</w:t>
      </w:r>
    </w:p>
    <w:p w:rsidR="00D765C9" w:rsidRDefault="00D765C9" w:rsidP="00D765C9">
      <w:pPr>
        <w:rPr>
          <w:lang w:val="en-US"/>
        </w:rPr>
      </w:pPr>
    </w:p>
    <w:p w:rsidR="00C2433E" w:rsidRPr="00C2433E" w:rsidRDefault="00C2433E" w:rsidP="00D765C9">
      <w:r w:rsidRPr="00C2433E">
        <w:t>A palavra “gen</w:t>
      </w:r>
      <w:r w:rsidR="00167617">
        <w:t>ô</w:t>
      </w:r>
      <w:r w:rsidRPr="00C2433E">
        <w:t>mica” surgiu em um</w:t>
      </w:r>
      <w:r>
        <w:t>a discussão de</w:t>
      </w:r>
      <w:r w:rsidRPr="00C2433E">
        <w:t xml:space="preserve"> bar </w:t>
      </w:r>
      <w:r>
        <w:t xml:space="preserve">para decidir o nome de uma nova revista científica em 1986 </w:t>
      </w:r>
      <w:r w:rsidR="008446D0">
        <w:fldChar w:fldCharType="begin"/>
      </w:r>
      <w:r>
        <w:instrText xml:space="preserve"> ADDIN EN.CITE &lt;EndNote&gt;&lt;Cite&gt;&lt;Author&gt;Kuska&lt;/Author&gt;&lt;Year&gt;1998&lt;/Year&gt;&lt;RecNum&gt;232&lt;/RecNum&gt;&lt;DisplayText&gt;[1]&lt;/DisplayText&gt;&lt;record&gt;&lt;rec-number&gt;232&lt;/rec-number&gt;&lt;foreign-keys&gt;&lt;key app="EN" db-id="0v5ve0web5stsve0pag50fr9fesedfrdzd20"&gt;232&lt;/key&gt;&lt;/foreign-keys&gt;&lt;ref-type name="Journal Article"&gt;17&lt;/ref-type&gt;&lt;contributors&gt;&lt;authors&gt;&lt;author&gt;Kuska, B.&lt;/author&gt;&lt;/authors&gt;&lt;/contributors&gt;&lt;titles&gt;&lt;title&gt;Beer, Bethesda, and biology: how &amp;quot;genomics&amp;quot; came into being&lt;/title&gt;&lt;secondary-title&gt;J Natl Cancer Inst&lt;/secondary-title&gt;&lt;alt-title&gt;Journal of the National Cancer Institute&lt;/alt-title&gt;&lt;/titles&gt;&lt;pages&gt;93&lt;/pages&gt;&lt;volume&gt;90&lt;/volume&gt;&lt;number&gt;2&lt;/number&gt;&lt;edition&gt;1998/02/05&lt;/edition&gt;&lt;keywords&gt;&lt;keyword&gt;*Human Genome Project&lt;/keyword&gt;&lt;keyword&gt;Humans&lt;/keyword&gt;&lt;keyword&gt;*Terminology as Topic&lt;/keyword&gt;&lt;/keywords&gt;&lt;dates&gt;&lt;year&gt;1998&lt;/year&gt;&lt;pub-dates&gt;&lt;date&gt;Jan 21&lt;/date&gt;&lt;/pub-dates&gt;&lt;/dates&gt;&lt;isbn&gt;0027-8874 (Print)&amp;#xD;0027-8874 (Linking)&lt;/isbn&gt;&lt;accession-num&gt;9450566&lt;/accession-num&gt;&lt;work-type&gt;News&lt;/work-type&gt;&lt;urls&gt;&lt;related-urls&gt;&lt;url&gt;http://www.ncbi.nlm.nih.gov/pubmed/9450566&lt;/url&gt;&lt;/related-urls&gt;&lt;/urls&gt;&lt;language&gt;eng&lt;/language&gt;&lt;/record&gt;&lt;/Cite&gt;&lt;/EndNote&gt;</w:instrText>
      </w:r>
      <w:r w:rsidR="008446D0">
        <w:fldChar w:fldCharType="separate"/>
      </w:r>
      <w:r>
        <w:rPr>
          <w:noProof/>
        </w:rPr>
        <w:t>[</w:t>
      </w:r>
      <w:hyperlink w:anchor="_ENREF_1" w:tooltip="Kuska, 1998 #232" w:history="1">
        <w:r w:rsidR="00A03B11">
          <w:rPr>
            <w:noProof/>
          </w:rPr>
          <w:t>1</w:t>
        </w:r>
      </w:hyperlink>
      <w:r>
        <w:rPr>
          <w:noProof/>
        </w:rPr>
        <w:t>]</w:t>
      </w:r>
      <w:r w:rsidR="008446D0">
        <w:fldChar w:fldCharType="end"/>
      </w:r>
      <w:r>
        <w:t>.</w:t>
      </w:r>
      <w:r w:rsidRPr="00726A2C">
        <w:t>TERMINAR</w:t>
      </w:r>
    </w:p>
    <w:p w:rsidR="00D765C9" w:rsidRDefault="00D765C9" w:rsidP="00D765C9">
      <w:pPr>
        <w:pStyle w:val="Heading3"/>
      </w:pPr>
      <w:bookmarkStart w:id="5" w:name="_Toc427363825"/>
      <w:r>
        <w:t>Sequenciamento de nova geração</w:t>
      </w:r>
      <w:bookmarkEnd w:id="5"/>
    </w:p>
    <w:p w:rsidR="00B03693" w:rsidRPr="00B03693" w:rsidRDefault="00B03693" w:rsidP="00B03693">
      <w:r>
        <w:t>A nova geração de técnicas para sequenciamento de DNA tem feito com que este seja cada vez mais barato, eficiente e livre de erros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&lt;EndNote&gt;&lt;Cite&gt;&lt;Author&gt;Schuster&lt;/Author&gt;&lt;Year&gt;2008&lt;/Year&gt;&lt;RecNum&gt;235&lt;/RecNum&gt;&lt;DisplayText&gt;[2]&lt;/DisplayText&gt;&lt;record&gt;&lt;rec-number&gt;235&lt;/rec-number&gt;&lt;foreign-keys&gt;&lt;key app="EN" db-id="0v5ve0web5stsve0pag50fr9fesedfrdzd20"&gt;235&lt;/key&gt;&lt;/foreign-keys&gt;&lt;ref-type name="Journal Article"&gt;17&lt;/ref-type&gt;&lt;contributors&gt;&lt;authors&gt;&lt;author&gt;Schuster, S. C.&lt;/author&gt;&lt;/authors&gt;&lt;/contributors&gt;&lt;auth-address&gt;Pennsylvania State University, Center for Comparative Genomics and Bioinformatics, 310 Wartik Building, University Park, Pennsylvania 16802, USA. scs@bx.psu.edu&lt;/auth-address&gt;&lt;titles&gt;&lt;title&gt;Next-generation sequencing transforms today&amp;apos;s biology&lt;/title&gt;&lt;secondary-title&gt;Nat Methods&lt;/secondary-title&gt;&lt;alt-title&gt;Nature methods&lt;/alt-title&gt;&lt;/titles&gt;&lt;pages&gt;16-8&lt;/pages&gt;&lt;volume&gt;5&lt;/volume&gt;&lt;number&gt;1&lt;/number&gt;&lt;edition&gt;2008/01/01&lt;/edition&gt;&lt;keywords&gt;&lt;keyword&gt;*Algorithms&lt;/keyword&gt;&lt;keyword&gt;Biology/*trends&lt;/keyword&gt;&lt;keyword&gt;Forecasting&lt;/keyword&gt;&lt;keyword&gt;Oligonucleotide Array Sequence Analysis/*trends&lt;/keyword&gt;&lt;keyword&gt;Sequence Analysis, DNA/*trends&lt;/keyword&gt;&lt;/keywords&gt;&lt;dates&gt;&lt;year&gt;2008&lt;/year&gt;&lt;pub-dates&gt;&lt;date&gt;Jan&lt;/date&gt;&lt;/pub-dates&gt;&lt;/dates&gt;&lt;isbn&gt;1548-7105 (Electronic)&amp;#xD;1548-7091 (Linking)&lt;/isbn&gt;&lt;accession-num&gt;18165802&lt;/accession-num&gt;&lt;work-type&gt;Research Support, Non-U.S. Gov&amp;apos;t&amp;#xD;Review&lt;/work-type&gt;&lt;urls&gt;&lt;related-urls&gt;&lt;url&gt;http://www.ncbi.nlm.nih.gov/pubmed/18165802&lt;/url&gt;&lt;/related-urls&gt;&lt;/urls&gt;&lt;electronic-resource-num&gt;10.1038/nmeth1156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2" w:tooltip="Schuster, 2008 #235" w:history="1">
        <w:r w:rsidR="00A03B11">
          <w:rPr>
            <w:noProof/>
          </w:rPr>
          <w:t>2</w:t>
        </w:r>
      </w:hyperlink>
      <w:r w:rsidR="002F01FA">
        <w:rPr>
          <w:noProof/>
        </w:rPr>
        <w:t>]</w:t>
      </w:r>
      <w:r w:rsidR="008446D0">
        <w:fldChar w:fldCharType="end"/>
      </w:r>
      <w:r>
        <w:t xml:space="preserve">. A última década viu um decaimento exponencial do preço de sequenciamento </w:t>
      </w:r>
      <w:r w:rsidR="00574333">
        <w:t xml:space="preserve">(ANEXO A) </w:t>
      </w:r>
      <w:r>
        <w:t>que influenciou diretamente no crescimento exponencial da quantidade de genomas completos e parciais disponíveis e publicados</w:t>
      </w:r>
      <w:r w:rsidR="0045753F">
        <w:t xml:space="preserve"> </w:t>
      </w:r>
      <w:r w:rsidR="008446D0">
        <w:fldChar w:fldCharType="begin">
          <w:fldData xml:space="preserve">PEVuZE5vdGU+PENpdGU+PEF1dGhvcj5NYXJkaXM8L0F1dGhvcj48WWVhcj4yMDExPC9ZZWFyPjxS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</w:fldData>
        </w:fldChar>
      </w:r>
      <w:r w:rsidR="002F01FA">
        <w:instrText xml:space="preserve"> ADDIN EN.CITE </w:instrText>
      </w:r>
      <w:r w:rsidR="008446D0">
        <w:fldChar w:fldCharType="begin">
          <w:fldData xml:space="preserve">PEVuZE5vdGU+PENpdGU+PEF1dGhvcj5NYXJkaXM8L0F1dGhvcj48WWVhcj4yMDExPC9ZZWFyPjxS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</w:fldData>
        </w:fldChar>
      </w:r>
      <w:r w:rsidR="002F01FA">
        <w:instrText xml:space="preserve"> ADDIN EN.CITE.DATA </w:instrText>
      </w:r>
      <w:r w:rsidR="008446D0">
        <w:fldChar w:fldCharType="end"/>
      </w:r>
      <w:r w:rsidR="008446D0">
        <w:fldChar w:fldCharType="separate"/>
      </w:r>
      <w:r w:rsidR="002F01FA">
        <w:rPr>
          <w:noProof/>
        </w:rPr>
        <w:t>[</w:t>
      </w:r>
      <w:hyperlink w:anchor="_ENREF_2" w:tooltip="Schuster, 2008 #235" w:history="1">
        <w:r w:rsidR="00A03B11">
          <w:rPr>
            <w:noProof/>
          </w:rPr>
          <w:t>2</w:t>
        </w:r>
      </w:hyperlink>
      <w:r w:rsidR="002F01FA">
        <w:rPr>
          <w:noProof/>
        </w:rPr>
        <w:t>,</w:t>
      </w:r>
      <w:hyperlink w:anchor="_ENREF_3" w:tooltip="Mardis, 2011 #236" w:history="1">
        <w:r w:rsidR="00A03B11">
          <w:rPr>
            <w:noProof/>
          </w:rPr>
          <w:t>3</w:t>
        </w:r>
      </w:hyperlink>
      <w:r w:rsidR="002F01FA">
        <w:rPr>
          <w:noProof/>
        </w:rPr>
        <w:t>]</w:t>
      </w:r>
      <w:r w:rsidR="008446D0">
        <w:fldChar w:fldCharType="end"/>
      </w:r>
      <w:r>
        <w:t>.</w:t>
      </w:r>
      <w:r w:rsidR="0045753F">
        <w:t xml:space="preserve"> </w:t>
      </w:r>
      <w:r w:rsidR="00C02658">
        <w:t xml:space="preserve">As técnicas hoje chamadas de </w:t>
      </w:r>
      <w:r w:rsidR="00C02658" w:rsidRPr="00C02658">
        <w:rPr>
          <w:i/>
        </w:rPr>
        <w:t>Next Generation Sequencing</w:t>
      </w:r>
      <w:r w:rsidR="00C02658">
        <w:t xml:space="preserve"> (NGS) incluem </w:t>
      </w:r>
      <w:r w:rsidR="00FD73EA">
        <w:t>diversas plataformas e tecnologias, tendo como fator comum o baixo preço e a enorme quantidade de dados gerados por corrida, superando em muitas ordens de grandeza o método de sequenciamento de Sanger.</w:t>
      </w:r>
    </w:p>
    <w:p w:rsidR="00D765C9" w:rsidRDefault="00D765C9" w:rsidP="00D765C9">
      <w:pPr>
        <w:pStyle w:val="Heading3"/>
      </w:pPr>
      <w:bookmarkStart w:id="6" w:name="_Toc427363826"/>
      <w:r>
        <w:t>Genomas completos e parciais</w:t>
      </w:r>
      <w:bookmarkEnd w:id="6"/>
    </w:p>
    <w:p w:rsidR="00B03693" w:rsidRPr="00A93B3B" w:rsidRDefault="00B03693" w:rsidP="00B03693">
      <w:r>
        <w:t xml:space="preserve">A proliferação destas novas técnicas gerou uma avalanche de projetos que buscam </w:t>
      </w:r>
      <w:r w:rsidR="00A93B3B">
        <w:t xml:space="preserve">a descrição inicial </w:t>
      </w:r>
      <w:r w:rsidR="00DD3516">
        <w:t>dos genomas</w:t>
      </w:r>
      <w:r w:rsidR="00167617">
        <w:t xml:space="preserve"> de </w:t>
      </w:r>
      <w:r w:rsidR="00A93B3B">
        <w:t>espécies modelo</w:t>
      </w:r>
      <w:r w:rsidR="00167617">
        <w:t xml:space="preserve"> e também,</w:t>
      </w:r>
      <w:r w:rsidR="00A93B3B">
        <w:t xml:space="preserve"> cada vez mais, de qualquer organismo de interesse. O sequenciamento completo de um genoma, ainda hoje, não é uma tarefa trivial, pois regiões altamente repetitivas são uma barreira para os </w:t>
      </w:r>
      <w:r w:rsidR="00DD3516">
        <w:t>algoritmos</w:t>
      </w:r>
      <w:r w:rsidR="00A93B3B">
        <w:t xml:space="preserve"> de montagem, já que as técnicas de NGS produzem sequências curtas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&lt;EndNote&gt;&lt;Cite&gt;&lt;Author&gt;Koboldt&lt;/Author&gt;&lt;Year&gt;2010&lt;/Year&gt;&lt;RecNum&gt;234&lt;/RecNum&gt;&lt;DisplayText&gt;[4]&lt;/DisplayText&gt;&lt;record&gt;&lt;rec-number&gt;234&lt;/rec-number&gt;&lt;foreign-keys&gt;&lt;key app="EN" db-id="0v5ve0web5stsve0pag50fr9fesedfrdzd20"&gt;234&lt;/key&gt;&lt;/foreign-keys&gt;&lt;ref-type name="Journal Article"&gt;17&lt;/ref-type&gt;&lt;contributors&gt;&lt;authors&gt;&lt;author&gt;Koboldt, D. C.&lt;/author&gt;&lt;author&gt;Ding, L.&lt;/author&gt;&lt;author&gt;Mardis, E. R.&lt;/author&gt;&lt;author&gt;Wilson, R. K.&lt;/author&gt;&lt;/authors&gt;&lt;/contributors&gt;&lt;auth-address&gt;The Genome Center at Washington University, St. Louis, Missouri 63108, USA. dkoboldt@genome.wustl.edu&lt;/auth-address&gt;&lt;titles&gt;&lt;title&gt;Challenges of sequencing human genomes&lt;/title&gt;&lt;secondary-title&gt;Brief Bioinform&lt;/secondary-title&gt;&lt;alt-title&gt;Briefings in bioinformatics&lt;/alt-title&gt;&lt;/titles&gt;&lt;pages&gt;484-98&lt;/pages&gt;&lt;volume&gt;11&lt;/volume&gt;&lt;number&gt;5&lt;/number&gt;&lt;edition&gt;2010/06/04&lt;/edition&gt;&lt;keywords&gt;&lt;keyword&gt;Base Sequence&lt;/keyword&gt;&lt;keyword&gt;Genetic Variation&lt;/keyword&gt;&lt;keyword&gt;*Genome, Human&lt;/keyword&gt;&lt;keyword&gt;Humans&lt;/keyword&gt;&lt;keyword&gt;Neoplasms/genetics&lt;/keyword&gt;&lt;keyword&gt;Sequence Analysis, DNA/instrumentation/*methods&lt;/keyword&gt;&lt;keyword&gt;Software&lt;/keyword&gt;&lt;/keywords&gt;&lt;dates&gt;&lt;year&gt;2010&lt;/year&gt;&lt;pub-dates&gt;&lt;date&gt;Sep&lt;/date&gt;&lt;/pub-dates&gt;&lt;/dates&gt;&lt;isbn&gt;1477-4054 (Electronic)&amp;#xD;1467-5463 (Linking)&lt;/isbn&gt;&lt;accession-num&gt;20519329&lt;/accession-num&gt;&lt;work-type&gt;Research Support, N.I.H., Extramural&amp;#xD;Review&lt;/work-type&gt;&lt;urls&gt;&lt;related-urls&gt;&lt;url&gt;http://www.ncbi.nlm.nih.gov/pubmed/20519329&lt;/url&gt;&lt;/related-urls&gt;&lt;/urls&gt;&lt;custom2&gt;2980933&lt;/custom2&gt;&lt;electronic-resource-num&gt;10.1093/bib/bbq016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4" w:tooltip="Koboldt, 2010 #234" w:history="1">
        <w:r w:rsidR="00A03B11">
          <w:rPr>
            <w:noProof/>
          </w:rPr>
          <w:t>4</w:t>
        </w:r>
      </w:hyperlink>
      <w:r w:rsidR="002F01FA">
        <w:rPr>
          <w:noProof/>
        </w:rPr>
        <w:t>]</w:t>
      </w:r>
      <w:r w:rsidR="008446D0">
        <w:fldChar w:fldCharType="end"/>
      </w:r>
      <w:r w:rsidR="00A93B3B">
        <w:t xml:space="preserve">. A anotação deste genoma, que envolve a anotação de regiões codificantes e regulatórias, é um processo contínuo e iterativo, novas versões de genomas modelo, como o do </w:t>
      </w:r>
      <w:r w:rsidR="00A93B3B" w:rsidRPr="00A93B3B">
        <w:rPr>
          <w:i/>
        </w:rPr>
        <w:t>Homo Sapiens</w:t>
      </w:r>
      <w:r w:rsidR="00A93B3B">
        <w:rPr>
          <w:i/>
        </w:rPr>
        <w:t>,</w:t>
      </w:r>
      <w:r w:rsidR="00A93B3B">
        <w:t xml:space="preserve"> são lançadas regularmente. Portanto, é muito comum que genomas sejam </w:t>
      </w:r>
      <w:r w:rsidR="00A93B3B">
        <w:lastRenderedPageBreak/>
        <w:t xml:space="preserve">disponibilizados em estágios iniciais </w:t>
      </w:r>
      <w:r w:rsidR="001F447E">
        <w:t>de montagem e anotação, como genomas parciais.</w:t>
      </w:r>
    </w:p>
    <w:p w:rsidR="00D765C9" w:rsidRDefault="00D765C9" w:rsidP="00D765C9">
      <w:pPr>
        <w:pStyle w:val="Heading2"/>
      </w:pPr>
      <w:bookmarkStart w:id="7" w:name="_Toc427363827"/>
      <w:r>
        <w:t>Genômica Computacional</w:t>
      </w:r>
      <w:bookmarkEnd w:id="7"/>
    </w:p>
    <w:p w:rsidR="001F447E" w:rsidRDefault="001F447E" w:rsidP="001F447E">
      <w:r>
        <w:t>Da necessidade de explorar essa grande coleção de dados biológicos que se acumula, surgiu a genômica computacional. Esta área se concentra na criação e aplicação de ferramentas para análise, comparação e descrição de genes, genomas e sistemas.</w:t>
      </w:r>
    </w:p>
    <w:p w:rsidR="006B2E23" w:rsidRDefault="006B2E23" w:rsidP="006B2E23">
      <w:pPr>
        <w:pStyle w:val="Heading3"/>
      </w:pPr>
      <w:bookmarkStart w:id="8" w:name="_Toc427363828"/>
      <w:r>
        <w:t>Programas para análise de dados</w:t>
      </w:r>
      <w:bookmarkEnd w:id="8"/>
    </w:p>
    <w:p w:rsidR="006B2E23" w:rsidRPr="0047300C" w:rsidRDefault="006B2E23" w:rsidP="006B2E23">
      <w:r>
        <w:t>A magnitude da produção de dados torna inviável a análise manual para a maioria dos casos, por isso o uso de programas de computador em laboratórios de genômica é essencial. Predição de genes, montagem de genomas, reconstrução filogenética e alinhamento múltiplo de sequências são algumas das tarefas realizadas hoje quase que exclusivamente por programas de computador especializados. O presente trabalho conta com a utilização intensiva, e até a criação, de ferramentas computacionais, o que permite um ganho de produtividade e rendimento relativo a técnicas de bancada.</w:t>
      </w:r>
    </w:p>
    <w:p w:rsidR="00D765C9" w:rsidRDefault="00D765C9" w:rsidP="00D765C9">
      <w:pPr>
        <w:pStyle w:val="Heading3"/>
      </w:pPr>
      <w:bookmarkStart w:id="9" w:name="_Toc427363829"/>
      <w:r>
        <w:t>Bancos de dados</w:t>
      </w:r>
      <w:bookmarkEnd w:id="9"/>
    </w:p>
    <w:p w:rsidR="001F447E" w:rsidRPr="001F447E" w:rsidRDefault="001F447E" w:rsidP="001F447E">
      <w:r>
        <w:t>Bancos de dados são a matéria-prima dos estudos computacionais em problemas que envolvem “</w:t>
      </w:r>
      <w:r w:rsidRPr="001F447E">
        <w:rPr>
          <w:i/>
        </w:rPr>
        <w:t>Big Data</w:t>
      </w:r>
      <w:r>
        <w:t xml:space="preserve">”. Na biologia computacional, os bancos de dados são gerados para </w:t>
      </w:r>
      <w:r w:rsidR="00DD3516">
        <w:t>organizar</w:t>
      </w:r>
      <w:r w:rsidR="0047300C">
        <w:t xml:space="preserve"> o conhecimento de modo que futuros estudos sejam facilitados. Estes bancos são disponibilizados na internet em grandes plataformas, como a do NCBI para genes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&lt;EndNote&gt;&lt;Cite&gt;&lt;Author&gt;Brown&lt;/Author&gt;&lt;Year&gt;2015&lt;/Year&gt;&lt;RecNum&gt;231&lt;/RecNum&gt;&lt;DisplayText&gt;[5]&lt;/DisplayText&gt;&lt;record&gt;&lt;rec-number&gt;231&lt;/rec-number&gt;&lt;foreign-keys&gt;&lt;key app="EN" db-id="0v5ve0web5stsve0pag50fr9fesedfrdzd20"&gt;231&lt;/key&gt;&lt;/foreign-keys&gt;&lt;ref-type name="Journal Article"&gt;17&lt;/ref-type&gt;&lt;contributors&gt;&lt;authors&gt;&lt;author&gt;Brown, G. R.&lt;/author&gt;&lt;author&gt;Hem, V.&lt;/author&gt;&lt;author&gt;Katz, K. S.&lt;/author&gt;&lt;author&gt;Ovetsky, M.&lt;/author&gt;&lt;author&gt;Wallin, C.&lt;/author&gt;&lt;author&gt;Ermolaeva, O.&lt;/author&gt;&lt;author&gt;Tolstoy, I.&lt;/author&gt;&lt;author&gt;Tatusova, T.&lt;/author&gt;&lt;author&gt;Pruitt, K. D.&lt;/author&gt;&lt;author&gt;Maglott, D. R.&lt;/author&gt;&lt;author&gt;Murphy, T. D.&lt;/author&gt;&lt;/authors&gt;&lt;/contributors&gt;&lt;auth-address&gt;National Center for Biotechnology Information, National Library of Medicine, National Institutes of Health, Bethesda, MD 20892-6510, USA.&amp;#xD;National Center for Biotechnology Information, National Library of Medicine, National Institutes of Health, Bethesda, MD 20892-6510, USA murphyte@ncbi.nlm.nih.gov.&lt;/auth-address&gt;&lt;titles&gt;&lt;title&gt;Gene: a gene-centered information resource at NCBI&lt;/title&gt;&lt;secondary-title&gt;Nucleic Acids Res&lt;/secondary-title&gt;&lt;alt-title&gt;Nucleic acids research&lt;/alt-title&gt;&lt;/titles&gt;&lt;pages&gt;D36-42&lt;/pages&gt;&lt;volume&gt;43&lt;/volume&gt;&lt;number&gt;Database issue&lt;/number&gt;&lt;edition&gt;2014/10/31&lt;/edition&gt;&lt;keywords&gt;&lt;keyword&gt;*Databases, Genetic&lt;/keyword&gt;&lt;keyword&gt;*Genes&lt;/keyword&gt;&lt;keyword&gt;Genetic Variation&lt;/keyword&gt;&lt;keyword&gt;Genomics&lt;/keyword&gt;&lt;keyword&gt;Internet&lt;/keyword&gt;&lt;keyword&gt;National Library of Medicine (U.S.)&lt;/keyword&gt;&lt;keyword&gt;Phenotype&lt;/keyword&gt;&lt;keyword&gt;United States&lt;/keyword&gt;&lt;/keywords&gt;&lt;dates&gt;&lt;year&gt;2015&lt;/year&gt;&lt;pub-dates&gt;&lt;date&gt;Jan&lt;/date&gt;&lt;/pub-dates&gt;&lt;/dates&gt;&lt;isbn&gt;1362-4962 (Electronic)&amp;#xD;0305-1048 (Linking)&lt;/isbn&gt;&lt;accession-num&gt;25355515&lt;/accession-num&gt;&lt;work-type&gt;Research Support, N.I.H., Intramural&lt;/work-type&gt;&lt;urls&gt;&lt;related-urls&gt;&lt;url&gt;http://www.ncbi.nlm.nih.gov/pubmed/25355515&lt;/url&gt;&lt;/related-urls&gt;&lt;/urls&gt;&lt;custom2&gt;4383897&lt;/custom2&gt;&lt;electronic-resource-num&gt;10.1093/nar/gku1055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5" w:tooltip="Brown, 2015 #231" w:history="1">
        <w:r w:rsidR="00A03B11">
          <w:rPr>
            <w:noProof/>
          </w:rPr>
          <w:t>5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 taxonomias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&lt;EndNote&gt;&lt;Cite&gt;&lt;Author&gt;Federhen&lt;/Author&gt;&lt;Year&gt;2012&lt;/Year&gt;&lt;RecNum&gt;227&lt;/RecNum&gt;&lt;DisplayText&gt;[6]&lt;/DisplayText&gt;&lt;record&gt;&lt;rec-number&gt;227&lt;/rec-number&gt;&lt;foreign-keys&gt;&lt;key app="EN" db-id="0v5ve0web5stsve0pag50fr9fesedfrdzd20"&gt;227&lt;/key&gt;&lt;/foreign-keys&gt;&lt;ref-type name="Journal Article"&gt;17&lt;/ref-type&gt;&lt;contributors&gt;&lt;authors&gt;&lt;author&gt;Federhen, S.&lt;/author&gt;&lt;/authors&gt;&lt;/contributors&gt;&lt;auth-address&gt;National Center for Biotechnology Information, National Library of Medicine, National Institutes of Health, Bethesda, MD 20894, USA. federhen@ncbi.nlm.nih.gov&lt;/auth-address&gt;&lt;titles&gt;&lt;title&gt;The NCBI Taxonomy database&lt;/title&gt;&lt;secondary-title&gt;Nucleic Acids Res&lt;/secondary-title&gt;&lt;alt-title&gt;Nucleic acids research&lt;/alt-title&gt;&lt;/titles&gt;&lt;pages&gt;D136-43&lt;/pages&gt;&lt;volume&gt;40&lt;/volume&gt;&lt;number&gt;Database issue&lt;/number&gt;&lt;edition&gt;2011/12/06&lt;/edition&gt;&lt;keywords&gt;&lt;keyword&gt;*Databases, Genetic&lt;/keyword&gt;&lt;keyword&gt;*Phylogeny&lt;/keyword&gt;&lt;keyword&gt;Terminology as Topic&lt;/keyword&gt;&lt;/keywords&gt;&lt;dates&gt;&lt;year&gt;2012&lt;/year&gt;&lt;pub-dates&gt;&lt;date&gt;Jan&lt;/date&gt;&lt;/pub-dates&gt;&lt;/dates&gt;&lt;isbn&gt;1362-4962 (Electronic)&amp;#xD;0305-1048 (Linking)&lt;/isbn&gt;&lt;accession-num&gt;22139910&lt;/accession-num&gt;&lt;work-type&gt;Research Support, N.I.H., Intramural&lt;/work-type&gt;&lt;urls&gt;&lt;related-urls&gt;&lt;url&gt;http://www.ncbi.nlm.nih.gov/pubmed/22139910&lt;/url&gt;&lt;/related-urls&gt;&lt;/urls&gt;&lt;custom2&gt;3245000&lt;/custom2&gt;&lt;electronic-resource-num&gt;10.1093/nar/gkr1178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6" w:tooltip="Federhen, 2012 #227" w:history="1">
        <w:r w:rsidR="00A03B11">
          <w:rPr>
            <w:noProof/>
          </w:rPr>
          <w:t>6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 proteínas</w:t>
      </w:r>
      <w:r w:rsidR="0045753F">
        <w:t xml:space="preserve"> </w:t>
      </w:r>
      <w:r w:rsidR="008446D0">
        <w:fldChar w:fldCharType="begin"/>
      </w:r>
      <w:r w:rsidR="002F01FA">
        <w:instrText xml:space="preserve"> ADDIN EN.CITE &lt;EndNote&gt;&lt;Cite&gt;&lt;Author&gt;Pruitt&lt;/Author&gt;&lt;Year&gt;2012&lt;/Year&gt;&lt;RecNum&gt;230&lt;/RecNum&gt;&lt;DisplayText&gt;[7]&lt;/DisplayText&gt;&lt;record&gt;&lt;rec-number&gt;230&lt;/rec-number&gt;&lt;foreign-keys&gt;&lt;key app="EN" db-id="0v5ve0web5stsve0pag50fr9fesedfrdzd20"&gt;230&lt;/key&gt;&lt;/foreign-keys&gt;&lt;ref-type name="Journal Article"&gt;17&lt;/ref-type&gt;&lt;contributors&gt;&lt;authors&gt;&lt;author&gt;Pruitt, K. D.&lt;/author&gt;&lt;author&gt;Tatusova, T.&lt;/author&gt;&lt;author&gt;Brown, G. R.&lt;/author&gt;&lt;author&gt;Maglott, D. R.&lt;/author&gt;&lt;/authors&gt;&lt;/contributors&gt;&lt;auth-address&gt;National Center for Biotechnology Information, National Library of Medicine, National Institutes of Health, Building 38A, 8600 Rockville Pike, Bethesda, MD 20894, USA. pruitt@ncbi.nlm.nih.gov&lt;/auth-address&gt;&lt;titles&gt;&lt;title&gt;NCBI Reference Sequences (RefSeq): current status, new features and genome annotation policy&lt;/title&gt;&lt;secondary-title&gt;Nucleic Acids Res&lt;/secondary-title&gt;&lt;alt-title&gt;Nucleic acids research&lt;/alt-title&gt;&lt;/titles&gt;&lt;pages&gt;D130-5&lt;/pages&gt;&lt;volume&gt;40&lt;/volume&gt;&lt;number&gt;Database issue&lt;/number&gt;&lt;edition&gt;2011/11/29&lt;/edition&gt;&lt;keywords&gt;&lt;keyword&gt;*Databases, Genetic&lt;/keyword&gt;&lt;keyword&gt;Genomics/standards&lt;/keyword&gt;&lt;keyword&gt;Humans&lt;/keyword&gt;&lt;keyword&gt;*Molecular Sequence Annotation&lt;/keyword&gt;&lt;keyword&gt;Reference Standards&lt;/keyword&gt;&lt;keyword&gt;Sequence Analysis/*standards&lt;/keyword&gt;&lt;keyword&gt;Sequence Analysis, DNA/standards&lt;/keyword&gt;&lt;keyword&gt;Sequence Analysis, Protein/standards&lt;/keyword&gt;&lt;keyword&gt;Sequence Analysis, RNA/standards&lt;/keyword&gt;&lt;/keywords&gt;&lt;dates&gt;&lt;year&gt;2012&lt;/year&gt;&lt;pub-dates&gt;&lt;date&gt;Jan&lt;/date&gt;&lt;/pub-dates&gt;&lt;/dates&gt;&lt;isbn&gt;1362-4962 (Electronic)&amp;#xD;0305-1048 (Linking)&lt;/isbn&gt;&lt;accession-num&gt;22121212&lt;/accession-num&gt;&lt;work-type&gt;Research Support, N.I.H., Intramural&lt;/work-type&gt;&lt;urls&gt;&lt;related-urls&gt;&lt;url&gt;http://www.ncbi.nlm.nih.gov/pubmed/22121212&lt;/url&gt;&lt;/related-urls&gt;&lt;/urls&gt;&lt;custom2&gt;3245008&lt;/custom2&gt;&lt;electronic-resource-num&gt;10.1093/nar/gkr1079&lt;/electronic-resource-num&gt;&lt;language&gt;eng&lt;/language&gt;&lt;/record&gt;&lt;/Cite&gt;&lt;/EndNote&gt;</w:instrText>
      </w:r>
      <w:r w:rsidR="008446D0">
        <w:fldChar w:fldCharType="separate"/>
      </w:r>
      <w:r w:rsidR="002F01FA">
        <w:rPr>
          <w:noProof/>
        </w:rPr>
        <w:t>[</w:t>
      </w:r>
      <w:hyperlink w:anchor="_ENREF_7" w:tooltip="Pruitt, 2012 #230" w:history="1">
        <w:r w:rsidR="00A03B11">
          <w:rPr>
            <w:noProof/>
          </w:rPr>
          <w:t>7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 ou o ENSEMBL</w:t>
      </w:r>
      <w:r w:rsidR="0045753F">
        <w:t xml:space="preserve"> </w:t>
      </w:r>
      <w:r w:rsidR="008446D0">
        <w:fldChar w:fldCharType="begin">
          <w:fldData xml:space="preserve">PEVuZE5vdGU+PENpdGU+PEF1dGhvcj5GbGljZWs8L0F1dGhvcj48WWVhcj4yMDE0PC9ZZWFyPjxS
ZWNOdW0+MjMzPC9SZWNOdW0+PERpc3BsYXlUZXh0Pls4XTwvRGlzcGxheVRleHQ+PHJlY29yZD48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2F01FA">
        <w:instrText xml:space="preserve"> ADDIN EN.CITE </w:instrText>
      </w:r>
      <w:r w:rsidR="008446D0">
        <w:fldChar w:fldCharType="begin">
          <w:fldData xml:space="preserve">PEVuZE5vdGU+PENpdGU+PEF1dGhvcj5GbGljZWs8L0F1dGhvcj48WWVhcj4yMDE0PC9ZZWFyPjxS
ZWNOdW0+MjMzPC9SZWNOdW0+PERpc3BsYXlUZXh0Pls4XTwvRGlzcGxheVRleHQ+PHJlY29yZD48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2F01FA">
        <w:instrText xml:space="preserve"> ADDIN EN.CITE.DATA </w:instrText>
      </w:r>
      <w:r w:rsidR="008446D0">
        <w:fldChar w:fldCharType="end"/>
      </w:r>
      <w:r w:rsidR="008446D0">
        <w:fldChar w:fldCharType="separate"/>
      </w:r>
      <w:r w:rsidR="002F01FA">
        <w:rPr>
          <w:noProof/>
        </w:rPr>
        <w:t>[</w:t>
      </w:r>
      <w:hyperlink w:anchor="_ENREF_8" w:tooltip="Flicek, 2014 #233" w:history="1">
        <w:r w:rsidR="00A03B11">
          <w:rPr>
            <w:noProof/>
          </w:rPr>
          <w:t>8</w:t>
        </w:r>
      </w:hyperlink>
      <w:r w:rsidR="002F01FA">
        <w:rPr>
          <w:noProof/>
        </w:rPr>
        <w:t>]</w:t>
      </w:r>
      <w:r w:rsidR="008446D0">
        <w:fldChar w:fldCharType="end"/>
      </w:r>
      <w:r w:rsidR="0047300C">
        <w:t>,</w:t>
      </w:r>
      <w:r w:rsidR="00FD73EA">
        <w:t xml:space="preserve"> que é</w:t>
      </w:r>
      <w:r w:rsidR="0047300C">
        <w:t xml:space="preserve"> um banco de dados de genomas completos para organismos modelo.</w:t>
      </w:r>
    </w:p>
    <w:p w:rsidR="00D765C9" w:rsidRDefault="00D765C9" w:rsidP="00D765C9">
      <w:pPr>
        <w:pStyle w:val="Heading2"/>
      </w:pPr>
      <w:bookmarkStart w:id="10" w:name="_Toc427363830"/>
      <w:r>
        <w:t>Genética de População</w:t>
      </w:r>
      <w:bookmarkEnd w:id="10"/>
    </w:p>
    <w:p w:rsidR="00C2433E" w:rsidRPr="00C2433E" w:rsidRDefault="00C2433E" w:rsidP="00C2433E">
      <w:r>
        <w:t>Para entender a dinâmica da evolução, migração e a história de diversos indivíduos de uma mesma espécie, é preciso observá-los no nível molecular. As pistas de eventos passados podem s</w:t>
      </w:r>
      <w:r w:rsidR="00014AD6">
        <w:t>er observadas no DNA, que é</w:t>
      </w:r>
      <w:r>
        <w:t xml:space="preserve"> muitas vezes a </w:t>
      </w:r>
      <w:r>
        <w:lastRenderedPageBreak/>
        <w:t>única maneira de reconstruir os passos das populações e entender as pressões seletivas atuantes.</w:t>
      </w:r>
    </w:p>
    <w:p w:rsidR="00D765C9" w:rsidRDefault="00D765C9" w:rsidP="00D765C9">
      <w:pPr>
        <w:pStyle w:val="Heading3"/>
      </w:pPr>
      <w:bookmarkStart w:id="11" w:name="_Toc427363831"/>
      <w:r>
        <w:t>Parâmetros de interesse para estudo</w:t>
      </w:r>
      <w:bookmarkEnd w:id="11"/>
    </w:p>
    <w:p w:rsidR="00D765C9" w:rsidRDefault="00D765C9" w:rsidP="00D765C9">
      <w:pPr>
        <w:pStyle w:val="Heading4"/>
      </w:pPr>
      <w:r>
        <w:t xml:space="preserve">Estimativa de tempo de divergência </w:t>
      </w:r>
    </w:p>
    <w:p w:rsidR="00D765C9" w:rsidRPr="00B648B3" w:rsidRDefault="00D765C9" w:rsidP="00D765C9">
      <w:pPr>
        <w:pStyle w:val="Heading4"/>
      </w:pPr>
      <w:r>
        <w:t>Estimativas de população efetiva</w:t>
      </w:r>
    </w:p>
    <w:p w:rsidR="00D765C9" w:rsidRDefault="00D765C9" w:rsidP="00D765C9">
      <w:pPr>
        <w:pStyle w:val="Heading3"/>
      </w:pPr>
      <w:bookmarkStart w:id="12" w:name="_Toc427363832"/>
      <w:r>
        <w:t xml:space="preserve">O modelo dos </w:t>
      </w:r>
      <w:r w:rsidRPr="00B648B3">
        <w:rPr>
          <w:i/>
        </w:rPr>
        <w:t>Hominidae</w:t>
      </w:r>
      <w:r>
        <w:t xml:space="preserve"> na genética de população</w:t>
      </w:r>
      <w:bookmarkEnd w:id="12"/>
    </w:p>
    <w:p w:rsidR="00811414" w:rsidRPr="0045753F" w:rsidRDefault="00811414" w:rsidP="00811414">
      <w:r w:rsidRPr="0045753F">
        <w:t>Falar do artigo Science</w:t>
      </w:r>
      <w:r w:rsidR="00325FFB" w:rsidRPr="0045753F">
        <w:t xml:space="preserve"> </w:t>
      </w:r>
      <w:r w:rsidR="0045753F">
        <w:rPr>
          <w:lang w:val="en-US"/>
        </w:rPr>
        <w:fldChar w:fldCharType="begin"/>
      </w:r>
      <w:r w:rsidR="0045753F">
        <w:rPr>
          <w:lang w:val="en-US"/>
        </w:rPr>
        <w:instrText xml:space="preserve"> ADDIN EN.CITE &lt;EndNote&gt;&lt;Cite&gt;&lt;Author&gt;Chen&lt;/Author&gt;&lt;Year&gt;2001&lt;/Year&gt;&lt;RecNum&gt;260&lt;/RecNum&gt;&lt;DisplayText&gt;[9]&lt;/DisplayText&gt;&lt;record&gt;&lt;rec-number&gt;260&lt;/rec-number&gt;&lt;foreign-keys&gt;&lt;key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45753F">
        <w:rPr>
          <w:lang w:val="en-US"/>
        </w:rPr>
        <w:fldChar w:fldCharType="separate"/>
      </w:r>
      <w:r w:rsidR="0045753F" w:rsidRPr="0045753F">
        <w:rPr>
          <w:noProof/>
        </w:rPr>
        <w:t>[</w:t>
      </w:r>
      <w:hyperlink w:anchor="_ENREF_9" w:tooltip="Chen, 2001 #260" w:history="1">
        <w:r w:rsidR="00A03B11" w:rsidRPr="0045753F">
          <w:rPr>
            <w:noProof/>
          </w:rPr>
          <w:t>9</w:t>
        </w:r>
      </w:hyperlink>
      <w:r w:rsidR="0045753F" w:rsidRPr="0045753F">
        <w:rPr>
          <w:noProof/>
        </w:rPr>
        <w:t>]</w:t>
      </w:r>
      <w:r w:rsidR="0045753F">
        <w:rPr>
          <w:lang w:val="en-US"/>
        </w:rPr>
        <w:fldChar w:fldCharType="end"/>
      </w:r>
      <w:r w:rsidRPr="0045753F">
        <w:t>.</w:t>
      </w:r>
    </w:p>
    <w:p w:rsidR="00B648B3" w:rsidRDefault="00B648B3" w:rsidP="00B648B3">
      <w:pPr>
        <w:pStyle w:val="Heading2"/>
      </w:pPr>
      <w:bookmarkStart w:id="13" w:name="_Toc427363833"/>
      <w:r>
        <w:t xml:space="preserve">Marcadores </w:t>
      </w:r>
      <w:r w:rsidR="00D31D05">
        <w:t>genéticos</w:t>
      </w:r>
      <w:bookmarkEnd w:id="13"/>
    </w:p>
    <w:p w:rsidR="00EF46A3" w:rsidRPr="00A0731E" w:rsidRDefault="00D31D05" w:rsidP="00EF46A3">
      <w:r>
        <w:t xml:space="preserve">Marcadores genéticos são sequências de DNA </w:t>
      </w:r>
      <w:r w:rsidR="009B01DC">
        <w:t>que, por apresentarem variações, podem ser usadas para</w:t>
      </w:r>
      <w:r>
        <w:t xml:space="preserve"> diferenciar organismos ou </w:t>
      </w:r>
      <w:r w:rsidR="00167617">
        <w:t xml:space="preserve">espécies. </w:t>
      </w:r>
      <w:r w:rsidR="00852318">
        <w:t xml:space="preserve">O primeiro marcador genético a ser desenvolvido, 30 anos atrás, se aproveitava de variações nos sítios alvo de enzimas de restrição para criar </w:t>
      </w:r>
      <w:r w:rsidR="00852318">
        <w:rPr>
          <w:i/>
        </w:rPr>
        <w:t>fingerprints</w:t>
      </w:r>
      <w:r w:rsidR="00852318">
        <w:t xml:space="preserve"> genéticos e sã</w:t>
      </w:r>
      <w:r w:rsidR="00167617">
        <w:t>o usados até hoje na ciência forense</w:t>
      </w:r>
      <w:r w:rsidR="00852318">
        <w:t xml:space="preserve"> e </w:t>
      </w:r>
      <w:r w:rsidR="00167617">
        <w:t>em testes d</w:t>
      </w:r>
      <w:r w:rsidR="00852318">
        <w:t xml:space="preserve">e paternidade </w:t>
      </w:r>
      <w:r w:rsidR="008446D0">
        <w:fldChar w:fldCharType="begin"/>
      </w:r>
      <w:r w:rsidR="0045753F">
        <w:instrText xml:space="preserve"> ADDIN EN.CITE &lt;EndNote&gt;&lt;Cite&gt;&lt;Author&gt;Jeffreys&lt;/Author&gt;&lt;Year&gt;1985&lt;/Year&gt;&lt;RecNum&gt;200&lt;/RecNum&gt;&lt;DisplayText&gt;[10]&lt;/DisplayText&gt;&lt;record&gt;&lt;rec-number&gt;200&lt;/rec-number&gt;&lt;foreign-keys&gt;&lt;key app="EN" db-id="0v5ve0web5stsve0pag50fr9fesedfrdzd20"&gt;200&lt;/key&gt;&lt;/foreign-keys&gt;&lt;ref-type name="Journal Article"&gt;17&lt;/ref-type&gt;&lt;contributors&gt;&lt;authors&gt;&lt;author&gt;Jeffreys, A. J.&lt;/author&gt;&lt;author&gt;Wilson, V.&lt;/author&gt;&lt;author&gt;Thein, S. L.&lt;/author&gt;&lt;/authors&gt;&lt;/contributors&gt;&lt;titles&gt;&lt;title&gt;Hypervariable &amp;apos;minisatellite&amp;apos; regions in human DNA&lt;/title&gt;&lt;secondary-title&gt;Nature&lt;/secondary-title&gt;&lt;alt-title&gt;Nature&lt;/alt-title&gt;&lt;/titles&gt;&lt;pages&gt;67-73&lt;/pages&gt;&lt;volume&gt;314&lt;/volume&gt;&lt;number&gt;6006&lt;/number&gt;&lt;edition&gt;1985/03/07&lt;/edition&gt;&lt;keywords&gt;&lt;keyword&gt;Alleles&lt;/keyword&gt;&lt;keyword&gt;Base Sequence&lt;/keyword&gt;&lt;keyword&gt;DNA, Satellite/*genetics&lt;/keyword&gt;&lt;keyword&gt;Genetic Engineering&lt;/keyword&gt;&lt;keyword&gt;Genetic Variation&lt;/keyword&gt;&lt;keyword&gt;Heterozygote&lt;/keyword&gt;&lt;keyword&gt;Humans&lt;/keyword&gt;&lt;keyword&gt;Mutation&lt;/keyword&gt;&lt;keyword&gt;Nucleic Acid Hybridization&lt;/keyword&gt;&lt;keyword&gt;Pedigree&lt;/keyword&gt;&lt;keyword&gt;*Polymorphism, Genetic&lt;/keyword&gt;&lt;keyword&gt;Recombination, Genetic&lt;/keyword&gt;&lt;keyword&gt;*Repetitive Sequences, Nucleic Acid&lt;/keyword&gt;&lt;/keywords&gt;&lt;dates&gt;&lt;year&gt;1985&lt;/year&gt;&lt;pub-dates&gt;&lt;date&gt;Mar 7-13&lt;/date&gt;&lt;/pub-dates&gt;&lt;/dates&gt;&lt;isbn&gt;0028-0836 (Print)&amp;#xD;0028-0836 (Linking)&lt;/isbn&gt;&lt;accession-num&gt;3856104&lt;/accession-num&gt;&lt;work-type&gt;Research Support, Non-U.S. Gov&amp;apos;t&lt;/work-type&gt;&lt;urls&gt;&lt;related-urls&gt;&lt;url&gt;http://www.ncbi.nlm.nih.gov/pubmed/3856104&lt;/url&gt;&lt;/related-urls&gt;&lt;/urls&gt;&lt;language&gt;eng&lt;/language&gt;&lt;/record&gt;&lt;/Cite&gt;&lt;/EndNote&gt;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0" w:tooltip="Jeffreys, 1985 #200" w:history="1">
        <w:r w:rsidR="00A03B11">
          <w:rPr>
            <w:noProof/>
          </w:rPr>
          <w:t>10</w:t>
        </w:r>
      </w:hyperlink>
      <w:r w:rsidR="0045753F">
        <w:rPr>
          <w:noProof/>
        </w:rPr>
        <w:t>]</w:t>
      </w:r>
      <w:r w:rsidR="008446D0">
        <w:fldChar w:fldCharType="end"/>
      </w:r>
      <w:r w:rsidR="00167617">
        <w:t>.</w:t>
      </w:r>
      <w:r w:rsidR="0045753F">
        <w:t xml:space="preserve"> </w:t>
      </w:r>
      <w:r w:rsidR="00167617">
        <w:t>Avanços nas técnicas de seque</w:t>
      </w:r>
      <w:r w:rsidR="00852318">
        <w:t>nciamento nos últimos 30 anos permitiram o desenvolvimento de div</w:t>
      </w:r>
      <w:r w:rsidR="00B2524D">
        <w:t>ersos novos marcadores genéticos</w:t>
      </w:r>
      <w:r w:rsidR="002C6629">
        <w:t>, como</w:t>
      </w:r>
      <w:r w:rsidR="00B2524D">
        <w:t xml:space="preserve"> microssatélites, polimorfismos de nucleotídeo único (SNP, </w:t>
      </w:r>
      <w:r w:rsidR="00B2524D">
        <w:rPr>
          <w:i/>
        </w:rPr>
        <w:t>single nucleotide polymorphism</w:t>
      </w:r>
      <w:r w:rsidR="00B2524D">
        <w:t xml:space="preserve">) e os locos anônimos (AL, </w:t>
      </w:r>
      <w:r w:rsidR="00B2524D" w:rsidRPr="00B2524D">
        <w:rPr>
          <w:i/>
        </w:rPr>
        <w:t>anonymous loci</w:t>
      </w:r>
      <w:r w:rsidR="00B2524D">
        <w:t xml:space="preserve">). </w:t>
      </w:r>
    </w:p>
    <w:p w:rsidR="00B648B3" w:rsidRDefault="00B648B3" w:rsidP="00B648B3">
      <w:pPr>
        <w:pStyle w:val="Heading3"/>
      </w:pPr>
      <w:bookmarkStart w:id="14" w:name="_Toc427363834"/>
      <w:r>
        <w:t xml:space="preserve">Utilidade dos marcadores </w:t>
      </w:r>
      <w:r w:rsidR="00B2524D">
        <w:t>genéticos</w:t>
      </w:r>
      <w:bookmarkEnd w:id="14"/>
    </w:p>
    <w:p w:rsidR="00B2524D" w:rsidRPr="00B2524D" w:rsidRDefault="00B2524D" w:rsidP="00B2524D">
      <w:r>
        <w:t>Os marcadores genéticos são ferramentas versáteis, sendo úteis em campos como a ciência forense, teste</w:t>
      </w:r>
      <w:r w:rsidR="00931C05">
        <w:t>s</w:t>
      </w:r>
      <w:r>
        <w:t xml:space="preserve"> de paternidade, </w:t>
      </w:r>
      <w:r w:rsidR="00931C05">
        <w:t xml:space="preserve">medicina personalizada e diagnóstica, </w:t>
      </w:r>
      <w:r>
        <w:t>genética de população, filogenia</w:t>
      </w:r>
      <w:r w:rsidR="00931C05">
        <w:t xml:space="preserve"> e agropecuária, entre outros.</w:t>
      </w:r>
    </w:p>
    <w:p w:rsidR="00B648B3" w:rsidRDefault="00B648B3" w:rsidP="00B648B3">
      <w:pPr>
        <w:pStyle w:val="Heading3"/>
      </w:pPr>
      <w:bookmarkStart w:id="15" w:name="_Toc427363835"/>
      <w:r>
        <w:t>Microssatélites</w:t>
      </w:r>
      <w:bookmarkEnd w:id="15"/>
    </w:p>
    <w:p w:rsidR="00931C05" w:rsidRPr="00931C05" w:rsidRDefault="00931C05" w:rsidP="00931C05">
      <w:r>
        <w:t xml:space="preserve">Um dos marcadores </w:t>
      </w:r>
      <w:r w:rsidRPr="00931C05">
        <w:t>gen</w:t>
      </w:r>
      <w:r>
        <w:t xml:space="preserve">éticos mais usados </w:t>
      </w:r>
      <w:r w:rsidR="00165E1D">
        <w:t>são os</w:t>
      </w:r>
      <w:r w:rsidR="00811414">
        <w:t xml:space="preserve"> </w:t>
      </w:r>
      <w:r w:rsidR="00165E1D">
        <w:t>m</w:t>
      </w:r>
      <w:r w:rsidRPr="00931C05">
        <w:t>icrossatélites</w:t>
      </w:r>
      <w:r w:rsidR="00811414">
        <w:t>. TERMINAR</w:t>
      </w:r>
    </w:p>
    <w:p w:rsidR="00B648B3" w:rsidRDefault="00B648B3" w:rsidP="00B648B3">
      <w:pPr>
        <w:pStyle w:val="Heading3"/>
      </w:pPr>
      <w:bookmarkStart w:id="16" w:name="_Toc427363836"/>
      <w:r>
        <w:t>SNPs</w:t>
      </w:r>
      <w:bookmarkEnd w:id="16"/>
    </w:p>
    <w:p w:rsidR="00165E1D" w:rsidRPr="00165E1D" w:rsidRDefault="00165E1D" w:rsidP="00165E1D">
      <w:r>
        <w:t>Outra classe de marcadores genéticos, os polimorfismos de nucleotídeos únicos (</w:t>
      </w:r>
      <w:r w:rsidR="00992C84">
        <w:rPr>
          <w:i/>
        </w:rPr>
        <w:t>Single Nucleotide</w:t>
      </w:r>
      <w:r w:rsidR="005531E3">
        <w:rPr>
          <w:i/>
        </w:rPr>
        <w:t xml:space="preserve"> Poly</w:t>
      </w:r>
      <w:r w:rsidR="005531E3" w:rsidRPr="005531E3">
        <w:rPr>
          <w:i/>
        </w:rPr>
        <w:t>morphism</w:t>
      </w:r>
      <w:r w:rsidR="005531E3">
        <w:t xml:space="preserve">, </w:t>
      </w:r>
      <w:r w:rsidRPr="005531E3">
        <w:t>SNPs</w:t>
      </w:r>
      <w:r>
        <w:t>) sã</w:t>
      </w:r>
      <w:r w:rsidR="00B3097E">
        <w:t>o variações de uma única base</w:t>
      </w:r>
      <w:r w:rsidR="00992C84">
        <w:t xml:space="preserve"> </w:t>
      </w:r>
      <w:r w:rsidR="00992C84">
        <w:lastRenderedPageBreak/>
        <w:t>presentes em pelo menos 1% da população</w:t>
      </w:r>
      <w:r w:rsidR="00B3097E">
        <w:t xml:space="preserve">. </w:t>
      </w:r>
      <w:r w:rsidR="00F71170">
        <w:t>Estes marcadores são muito usados em estudos de associação genômi</w:t>
      </w:r>
      <w:r w:rsidR="007A0256">
        <w:t xml:space="preserve">ca, onde se busca correlacionar a variação genotípica com características fenotípicas. </w:t>
      </w:r>
      <w:r w:rsidR="00992C84">
        <w:t>O baixo custo para predição de SNPs, d</w:t>
      </w:r>
      <w:r w:rsidR="00811414">
        <w:t>ecorrente das técnicas de piros</w:t>
      </w:r>
      <w:r w:rsidR="00992C84">
        <w:t xml:space="preserve">equenciamento </w:t>
      </w:r>
      <w:r w:rsidR="008446D0">
        <w:fldChar w:fldCharType="begin"/>
      </w:r>
      <w:r w:rsidR="0045753F">
        <w:instrText xml:space="preserve"> ADDIN EN.CITE &lt;EndNote&gt;&lt;Cite&gt;&lt;Author&gt;Ahmadian&lt;/Author&gt;&lt;Year&gt;2000&lt;/Year&gt;&lt;RecNum&gt;249&lt;/RecNum&gt;&lt;DisplayText&gt;[11]&lt;/DisplayText&gt;&lt;record&gt;&lt;rec-number&gt;249&lt;/rec-number&gt;&lt;foreign-keys&gt;&lt;key app="EN" db-id="0v5ve0web5stsve0pag50fr9fesedfrdzd20"&gt;249&lt;/key&gt;&lt;/foreign-keys&gt;&lt;ref-type name="Journal Article"&gt;17&lt;/ref-type&gt;&lt;contributors&gt;&lt;authors&gt;&lt;author&gt;Ahmadian, A.&lt;/author&gt;&lt;author&gt;Gharizadeh, B.&lt;/author&gt;&lt;author&gt;Gustafsson, A. C.&lt;/author&gt;&lt;author&gt;Sterky, F.&lt;/author&gt;&lt;author&gt;Nyren, P.&lt;/author&gt;&lt;author&gt;Uhlen, M.&lt;/author&gt;&lt;author&gt;Lundeberg, J.&lt;/author&gt;&lt;/authors&gt;&lt;/contributors&gt;&lt;auth-address&gt;Department of Biotechnology, The Royal Institute of Technology (KTH), Stockholm, Sweden.&lt;/auth-address&gt;&lt;titles&gt;&lt;title&gt;Single-nucleotide polymorphism analysis by pyrosequencing&lt;/title&gt;&lt;secondary-title&gt;Anal Biochem&lt;/secondary-title&gt;&lt;alt-title&gt;Analytical biochemistry&lt;/alt-title&gt;&lt;/titles&gt;&lt;pages&gt;103-10&lt;/pages&gt;&lt;volume&gt;280&lt;/volume&gt;&lt;number&gt;1&lt;/number&gt;&lt;edition&gt;2000/05/11&lt;/edition&gt;&lt;keywords&gt;&lt;keyword&gt;Base Sequence&lt;/keyword&gt;&lt;keyword&gt;Codon&lt;/keyword&gt;&lt;keyword&gt;DNA Primers&lt;/keyword&gt;&lt;keyword&gt;Humans&lt;/keyword&gt;&lt;keyword&gt;Loss of Heterozygosity&lt;/keyword&gt;&lt;keyword&gt;Polymerase Chain Reaction&lt;/keyword&gt;&lt;keyword&gt;*Polymorphism, Single Nucleotide&lt;/keyword&gt;&lt;keyword&gt;Sequence Analysis, DNA/*methods&lt;/keyword&gt;&lt;/keywords&gt;&lt;dates&gt;&lt;year&gt;2000&lt;/year&gt;&lt;pub-dates&gt;&lt;date&gt;Apr 10&lt;/date&gt;&lt;/pub-dates&gt;&lt;/dates&gt;&lt;isbn&gt;0003-2697 (Print)&amp;#xD;0003-2697 (Linking)&lt;/isbn&gt;&lt;accession-num&gt;10805527&lt;/accession-num&gt;&lt;urls&gt;&lt;related-urls&gt;&lt;url&gt;http://www.ncbi.nlm.nih.gov/pubmed/10805527&lt;/url&gt;&lt;/related-urls&gt;&lt;/urls&gt;&lt;electronic-resource-num&gt;10.1006/abio.2000.4493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1" w:tooltip="Ahmadian, 2000 #249" w:history="1">
        <w:r w:rsidR="00A03B11">
          <w:rPr>
            <w:noProof/>
          </w:rPr>
          <w:t>11</w:t>
        </w:r>
      </w:hyperlink>
      <w:r w:rsidR="0045753F">
        <w:rPr>
          <w:noProof/>
        </w:rPr>
        <w:t>]</w:t>
      </w:r>
      <w:r w:rsidR="008446D0">
        <w:fldChar w:fldCharType="end"/>
      </w:r>
      <w:r w:rsidR="0045753F">
        <w:t xml:space="preserve"> </w:t>
      </w:r>
      <w:r w:rsidR="00A07548">
        <w:t>facilitou o desenvolvimento de bibliotecas contendo milhões de SNPs. TERMINAR</w:t>
      </w:r>
    </w:p>
    <w:p w:rsidR="00B648B3" w:rsidRDefault="003E36D9" w:rsidP="00B648B3">
      <w:pPr>
        <w:pStyle w:val="Heading3"/>
      </w:pPr>
      <w:bookmarkStart w:id="17" w:name="_Toc427363837"/>
      <w:r>
        <w:t>Locos anônimos</w:t>
      </w:r>
      <w:bookmarkEnd w:id="17"/>
    </w:p>
    <w:p w:rsidR="00165E1D" w:rsidRDefault="00165E1D" w:rsidP="00165E1D">
      <w:r>
        <w:t xml:space="preserve">Locos anônimos (ALs), os marcadores de interesse neste trabalho, são regiões não codificantes com </w:t>
      </w:r>
      <w:r w:rsidR="00167617">
        <w:t>características</w:t>
      </w:r>
      <w:r>
        <w:t xml:space="preserve"> ideais para estudos de genética de população e filogenia. Essas </w:t>
      </w:r>
      <w:r w:rsidR="00167617">
        <w:t>características</w:t>
      </w:r>
      <w:r>
        <w:t xml:space="preserve"> são:</w:t>
      </w:r>
    </w:p>
    <w:p w:rsidR="00165E1D" w:rsidRDefault="00165E1D" w:rsidP="00165E1D">
      <w:pPr>
        <w:pStyle w:val="ListParagraph"/>
        <w:numPr>
          <w:ilvl w:val="0"/>
          <w:numId w:val="4"/>
        </w:numPr>
      </w:pPr>
      <w:r>
        <w:t xml:space="preserve">Cópia única no </w:t>
      </w:r>
      <w:r w:rsidR="00167617">
        <w:t>genoma</w:t>
      </w:r>
      <w:r>
        <w:t>;</w:t>
      </w:r>
    </w:p>
    <w:p w:rsidR="00165E1D" w:rsidRDefault="00165E1D" w:rsidP="00165E1D">
      <w:pPr>
        <w:pStyle w:val="ListParagraph"/>
        <w:numPr>
          <w:ilvl w:val="0"/>
          <w:numId w:val="4"/>
        </w:numPr>
      </w:pPr>
      <w:r>
        <w:t>Sob seleção neutra;</w:t>
      </w:r>
    </w:p>
    <w:p w:rsidR="00165E1D" w:rsidRDefault="00165E1D" w:rsidP="000477A3">
      <w:pPr>
        <w:pStyle w:val="ListParagraph"/>
        <w:numPr>
          <w:ilvl w:val="0"/>
          <w:numId w:val="4"/>
        </w:numPr>
      </w:pPr>
      <w:r>
        <w:t>Segregação independente.</w:t>
      </w:r>
    </w:p>
    <w:p w:rsidR="00D765C9" w:rsidRDefault="00AF4231" w:rsidP="00B3097E">
      <w:r>
        <w:t>As t</w:t>
      </w:r>
      <w:r w:rsidR="00B3097E">
        <w:t>écnicas mais comumente usadas</w:t>
      </w:r>
      <w:r>
        <w:t xml:space="preserve"> para descrição de ALs são baseadas na amplificação por PCR e sequenciamento de regiões aleat</w:t>
      </w:r>
      <w:r w:rsidR="00B3097E">
        <w:t xml:space="preserve">órias do genoma e, portanto, produzem marcadores que possivelmente estão associados </w:t>
      </w:r>
      <w:r w:rsidR="00167617">
        <w:t>a</w:t>
      </w:r>
      <w:r w:rsidR="00B3097E">
        <w:t xml:space="preserve"> genes. Considerando que aproximadamente 90%</w:t>
      </w:r>
      <w:r w:rsidR="0045753F">
        <w:t>-</w:t>
      </w:r>
      <w:r w:rsidR="002F01FA">
        <w:t>95%</w:t>
      </w:r>
      <w:r w:rsidR="00B3097E">
        <w:t xml:space="preserve"> do genoma </w:t>
      </w:r>
      <w:r w:rsidR="002F01FA">
        <w:t xml:space="preserve">humano </w:t>
      </w:r>
      <w:r w:rsidR="00724E96">
        <w:t xml:space="preserve">é não codificante </w:t>
      </w:r>
      <w:r w:rsidR="008446D0">
        <w:fldChar w:fldCharType="begin"/>
      </w:r>
      <w:r w:rsidR="0045753F">
        <w:instrText xml:space="preserve"> ADDIN EN.CITE &lt;EndNote&gt;&lt;Cite&gt;&lt;Author&gt;Rands&lt;/Author&gt;&lt;Year&gt;2014&lt;/Year&gt;&lt;RecNum&gt;237&lt;/RecNum&gt;&lt;DisplayText&gt;[12]&lt;/DisplayText&gt;&lt;record&gt;&lt;rec-number&gt;237&lt;/rec-number&gt;&lt;foreign-keys&gt;&lt;key app="EN" db-id="0v5ve0web5stsve0pag50fr9fesedfrdzd20"&gt;237&lt;/key&gt;&lt;/foreign-keys&gt;&lt;ref-type name="Journal Article"&gt;17&lt;/ref-type&gt;&lt;contributors&gt;&lt;authors&gt;&lt;author&gt;Rands, C. M.&lt;/author&gt;&lt;author&gt;Meader, S.&lt;/author&gt;&lt;author&gt;Ponting, C. P.&lt;/author&gt;&lt;author&gt;Lunter, G.&lt;/author&gt;&lt;/authors&gt;&lt;/contributors&gt;&lt;auth-address&gt;MRC Functional Genomics Unit, Department of Physiology, Anatomy, and Genetics, University of Oxford, Oxford, United Kingdom.&amp;#xD;Wellcome Trust Centre for Human Genetics, University of Oxford, Oxford, United Kingdom.&lt;/auth-address&gt;&lt;titles&gt;&lt;title&gt;8.2% of the Human genome is constrained: variation in rates of turnover across functional element classes in the human lineage&lt;/title&gt;&lt;secondary-title&gt;PLoS Genet&lt;/secondary-title&gt;&lt;alt-title&gt;PLoS genetics&lt;/alt-title&gt;&lt;/titles&gt;&lt;pages&gt;e1004525&lt;/pages&gt;&lt;volume&gt;10&lt;/volume&gt;&lt;number&gt;7&lt;/number&gt;&lt;edition&gt;2014/07/25&lt;/edition&gt;&lt;keywords&gt;&lt;keyword&gt;Animals&lt;/keyword&gt;&lt;keyword&gt;Base Sequence&lt;/keyword&gt;&lt;keyword&gt;Conserved Sequence/*genetics&lt;/keyword&gt;&lt;keyword&gt;*Evolution, Molecular&lt;/keyword&gt;&lt;keyword&gt;*Genome, Human&lt;/keyword&gt;&lt;keyword&gt;Hominidae&lt;/keyword&gt;&lt;keyword&gt;Humans&lt;/keyword&gt;&lt;keyword&gt;Mice&lt;/keyword&gt;&lt;keyword&gt;Open Reading Frames&lt;/keyword&gt;&lt;keyword&gt;Sequence Alignment&lt;/keyword&gt;&lt;keyword&gt;Sequence Deletion/*genetics&lt;/keyword&gt;&lt;keyword&gt;Species Specificity&lt;/keyword&gt;&lt;/keywords&gt;&lt;dates&gt;&lt;year&gt;2014&lt;/year&gt;&lt;pub-dates&gt;&lt;date&gt;Jul&lt;/date&gt;&lt;/pub-dates&gt;&lt;/dates&gt;&lt;isbn&gt;1553-7404 (Electronic)&amp;#xD;1553-7390 (Linking)&lt;/isbn&gt;&lt;accession-num&gt;25057982&lt;/accession-num&gt;&lt;work-type&gt;Research Support, Non-U.S. Gov&amp;apos;t&lt;/work-type&gt;&lt;urls&gt;&lt;related-urls&gt;&lt;url&gt;http://www.ncbi.nlm.nih.gov/pubmed/25057982&lt;/url&gt;&lt;/related-urls&gt;&lt;/urls&gt;&lt;custom2&gt;4109858&lt;/custom2&gt;&lt;electronic-resource-num&gt;10.1371/journal.pgen.1004525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2" w:tooltip="Rands, 2014 #237" w:history="1">
        <w:r w:rsidR="00A03B11">
          <w:rPr>
            <w:noProof/>
          </w:rPr>
          <w:t>12</w:t>
        </w:r>
      </w:hyperlink>
      <w:r w:rsidR="0045753F">
        <w:rPr>
          <w:noProof/>
        </w:rPr>
        <w:t>]</w:t>
      </w:r>
      <w:r w:rsidR="008446D0">
        <w:fldChar w:fldCharType="end"/>
      </w:r>
      <w:r w:rsidR="007869F4">
        <w:t>, é esperado que por volta de 10% dos</w:t>
      </w:r>
      <w:r w:rsidR="00B3097E">
        <w:t xml:space="preserve"> locos retirados de regiões amplificadas aleatoriamente</w:t>
      </w:r>
      <w:r w:rsidR="008A2CD6">
        <w:t xml:space="preserve"> estejam em regiões gênicas. </w:t>
      </w:r>
      <w:r w:rsidR="00D765C9">
        <w:t xml:space="preserve">Uma fração ainda maior pode estar em regiões regulatórias próximas a </w:t>
      </w:r>
      <w:r w:rsidR="00167617">
        <w:t>estes genes</w:t>
      </w:r>
      <w:r w:rsidR="00D765C9">
        <w:t xml:space="preserve">, sujeita a seleção não-neutra. </w:t>
      </w:r>
      <w:r w:rsidR="008A2CD6">
        <w:t>Estes marcadores</w:t>
      </w:r>
      <w:r w:rsidR="00811414">
        <w:t xml:space="preserve"> </w:t>
      </w:r>
      <w:r w:rsidR="008A2CD6">
        <w:t>requerem curadoria man</w:t>
      </w:r>
      <w:r w:rsidR="000D6A7C">
        <w:t>ual para filtragem dos fragmentos amplificados localizados em regiões</w:t>
      </w:r>
      <w:r w:rsidR="00811414">
        <w:t xml:space="preserve"> </w:t>
      </w:r>
      <w:r w:rsidR="000D6A7C">
        <w:t>codificantes</w:t>
      </w:r>
      <w:r w:rsidR="008A2CD6">
        <w:t xml:space="preserve"> após seu sequenciamento, o que traz uma dificuldade maior para o desenvolvimento de um número expressivo de marcadores</w:t>
      </w:r>
      <w:r w:rsidR="00B3097E">
        <w:t>.</w:t>
      </w:r>
      <w:r w:rsidR="008A2CD6">
        <w:t xml:space="preserve"> Por ser uma técnica </w:t>
      </w:r>
      <w:r w:rsidR="00167617">
        <w:t>árdua</w:t>
      </w:r>
      <w:r w:rsidR="008A2CD6">
        <w:t>, muitos estudos usam por volta de 10 a 50</w:t>
      </w:r>
      <w:r w:rsidR="0045753F">
        <w:t xml:space="preserve"> </w:t>
      </w:r>
      <w:r w:rsidR="00D765C9">
        <w:t>locos</w:t>
      </w:r>
      <w:r w:rsidR="0045753F">
        <w:t xml:space="preserve"> </w:t>
      </w:r>
      <w:r w:rsidR="008446D0">
        <w:fldChar w:fldCharType="begin">
          <w:fldData xml:space="preserve">PEVuZE5vdGU+PENpdGU+PEF1dGhvcj5KZW5uaW5nczwvQXV0aG9yPjxZZWFyPjIwMDU8L1llYXI+
PFJlY051bT4yMzg8L1JlY051bT48RGlzcGxheVRleHQ+WzEzLTE1XTwvRGlzcGxheVRleHQ+PHJl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45753F">
        <w:instrText xml:space="preserve"> ADDIN EN.CITE </w:instrText>
      </w:r>
      <w:r w:rsidR="0045753F">
        <w:fldChar w:fldCharType="begin">
          <w:fldData xml:space="preserve">PEVuZE5vdGU+PENpdGU+PEF1dGhvcj5KZW5uaW5nczwvQXV0aG9yPjxZZWFyPjIwMDU8L1llYXI+
PFJlY051bT4yMzg8L1JlY051bT48RGlzcGxheVRleHQ+WzEzLTE1XTwvRGlzcGxheVRleHQ+PHJl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45753F">
        <w:instrText xml:space="preserve"> ADDIN EN.CITE.DATA </w:instrText>
      </w:r>
      <w:r w:rsidR="0045753F">
        <w:fldChar w:fldCharType="end"/>
      </w:r>
      <w:r w:rsidR="008446D0">
        <w:fldChar w:fldCharType="separate"/>
      </w:r>
      <w:r w:rsidR="0045753F">
        <w:rPr>
          <w:noProof/>
        </w:rPr>
        <w:t>[</w:t>
      </w:r>
      <w:hyperlink w:anchor="_ENREF_13" w:tooltip="Jennings, 2005 #238" w:history="1">
        <w:r w:rsidR="00A03B11">
          <w:rPr>
            <w:noProof/>
          </w:rPr>
          <w:t>13-15</w:t>
        </w:r>
      </w:hyperlink>
      <w:r w:rsidR="0045753F">
        <w:rPr>
          <w:noProof/>
        </w:rPr>
        <w:t>]</w:t>
      </w:r>
      <w:r w:rsidR="008446D0">
        <w:fldChar w:fldCharType="end"/>
      </w:r>
      <w:r w:rsidR="008A2CD6">
        <w:t>.</w:t>
      </w:r>
    </w:p>
    <w:p w:rsidR="00B3097E" w:rsidRDefault="00B3097E" w:rsidP="00B3097E">
      <w:r>
        <w:t>L</w:t>
      </w:r>
      <w:r w:rsidR="00472F62">
        <w:t>ocos anônimos apresentam diversas</w:t>
      </w:r>
      <w:r>
        <w:t xml:space="preserve"> vantagens sobre marcadores conv</w:t>
      </w:r>
      <w:r w:rsidR="00167617">
        <w:t>encionais como SNPs e microssaté</w:t>
      </w:r>
      <w:r>
        <w:t>lites.</w:t>
      </w:r>
      <w:r w:rsidR="00472F62">
        <w:t xml:space="preserve"> Primeiramente, são marcadores mais informativos, pelo simples fato de serem maiores em número de bases. Os fragmentos sequenciados costumam ter em torno de 1</w:t>
      </w:r>
      <w:r w:rsidR="0045753F">
        <w:t xml:space="preserve"> </w:t>
      </w:r>
      <w:r w:rsidR="00472F62">
        <w:t>kb, muito maiores que os 100-500</w:t>
      </w:r>
      <w:r w:rsidR="0045753F">
        <w:t xml:space="preserve"> </w:t>
      </w:r>
      <w:r w:rsidR="00472F62">
        <w:t>bp dos microssatélites ou 1</w:t>
      </w:r>
      <w:r w:rsidR="0045753F">
        <w:t xml:space="preserve"> </w:t>
      </w:r>
      <w:r w:rsidR="00472F62">
        <w:t xml:space="preserve">bp dos SNPs. Esta vantagem também faz com que este marcador possa ser usado numa </w:t>
      </w:r>
      <w:r w:rsidR="00167617">
        <w:t>extensão</w:t>
      </w:r>
      <w:r w:rsidR="00472F62">
        <w:t xml:space="preserve"> maior de tempo de divergência entre espécies</w:t>
      </w:r>
      <w:r w:rsidR="00E24F80">
        <w:t xml:space="preserve"> enquanto que</w:t>
      </w:r>
      <w:r w:rsidR="00472F62">
        <w:t xml:space="preserve"> técnicas baseadas em microssatélites são muito </w:t>
      </w:r>
      <w:r w:rsidR="00472F62">
        <w:lastRenderedPageBreak/>
        <w:t>efetivas para análise populacional, mas falham em estudos que envolvem espécies diferentes</w:t>
      </w:r>
      <w:r w:rsidR="00E24F80">
        <w:t xml:space="preserve"> por variações na região de ligação do </w:t>
      </w:r>
      <w:r w:rsidR="00E24F80" w:rsidRPr="00E24F80">
        <w:rPr>
          <w:i/>
        </w:rPr>
        <w:t>primer</w:t>
      </w:r>
      <w:r w:rsidR="0045753F">
        <w:rPr>
          <w:i/>
        </w:rPr>
        <w:t xml:space="preserve"> </w:t>
      </w:r>
      <w:r w:rsidR="008446D0">
        <w:fldChar w:fldCharType="begin"/>
      </w:r>
      <w:r w:rsidR="0045753F">
        <w:instrText xml:space="preserve"> ADDIN EN.CITE &lt;EndNote&gt;&lt;Cite&gt;&lt;Author&gt;Jarne&lt;/Author&gt;&lt;Year&gt;1996&lt;/Year&gt;&lt;RecNum&gt;225&lt;/RecNum&gt;&lt;DisplayText&gt;[16]&lt;/DisplayText&gt;&lt;record&gt;&lt;rec-number&gt;225&lt;/rec-number&gt;&lt;foreign-keys&gt;&lt;key app="EN" db-id="0v5ve0web5stsve0pag50fr9fesedfrdzd20"&gt;225&lt;/key&gt;&lt;/foreign-keys&gt;&lt;ref-type name="Journal Article"&gt;17&lt;/ref-type&gt;&lt;contributors&gt;&lt;authors&gt;&lt;author&gt;Jarne, P.&lt;/author&gt;&lt;author&gt;Lagoda, P. J.&lt;/author&gt;&lt;/authors&gt;&lt;/contributors&gt;&lt;auth-address&gt;Philippe Jarne is at Genetique et Environnernent - CC 065, ISEM, Universite Montpellier II, Place Bataillon, F-34095 Montpellier Cedex 5, France.&lt;/auth-address&gt;&lt;titles&gt;&lt;title&gt;Microsatellites, from molecules to populations and back&lt;/title&gt;&lt;secondary-title&gt;Trends Ecol Evol&lt;/secondary-title&gt;&lt;alt-title&gt;Trends in ecology &amp;amp; evolution&lt;/alt-title&gt;&lt;/titles&gt;&lt;pages&gt;424-9&lt;/pages&gt;&lt;volume&gt;11&lt;/volume&gt;&lt;number&gt;10&lt;/number&gt;&lt;edition&gt;1996/10/01&lt;/edition&gt;&lt;dates&gt;&lt;year&gt;1996&lt;/year&gt;&lt;pub-dates&gt;&lt;date&gt;Oct&lt;/date&gt;&lt;/pub-dates&gt;&lt;/dates&gt;&lt;isbn&gt;0169-5347 (Print)&amp;#xD;0169-5347 (Linking)&lt;/isbn&gt;&lt;accession-num&gt;21237902&lt;/accession-num&gt;&lt;urls&gt;&lt;related-urls&gt;&lt;url&gt;http://www.ncbi.nlm.nih.gov/pubmed/21237902&lt;/url&gt;&lt;/related-urls&gt;&lt;/urls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6" w:tooltip="Jarne, 1996 #225" w:history="1">
        <w:r w:rsidR="00A03B11">
          <w:rPr>
            <w:noProof/>
          </w:rPr>
          <w:t>16</w:t>
        </w:r>
      </w:hyperlink>
      <w:r w:rsidR="0045753F">
        <w:rPr>
          <w:noProof/>
        </w:rPr>
        <w:t>]</w:t>
      </w:r>
      <w:r w:rsidR="008446D0">
        <w:fldChar w:fldCharType="end"/>
      </w:r>
      <w:r w:rsidR="00E24F80">
        <w:t>.</w:t>
      </w:r>
    </w:p>
    <w:p w:rsidR="00E24F80" w:rsidRPr="001D688B" w:rsidRDefault="00E24F80" w:rsidP="00B3097E">
      <w:r>
        <w:t xml:space="preserve">Outra vantagem </w:t>
      </w:r>
      <w:r w:rsidR="00A07548">
        <w:t xml:space="preserve">é a presença de diversos tipos de variação, como substituição, deleção e inserção, no mesmo marcador, permitindo a estimativa mais precisa para </w:t>
      </w:r>
      <w:r w:rsidR="00811414">
        <w:t>parâmetros</w:t>
      </w:r>
      <w:r w:rsidR="00A07548">
        <w:t xml:space="preserve"> de taxa de mutação.</w:t>
      </w:r>
      <w:r w:rsidR="00D82A84">
        <w:t xml:space="preserve"> Por outro lado, ALs são mais </w:t>
      </w:r>
      <w:r w:rsidR="00811414">
        <w:t>difíceis de</w:t>
      </w:r>
      <w:r w:rsidR="00226B68">
        <w:t xml:space="preserve"> obter, são</w:t>
      </w:r>
      <w:r w:rsidR="00811414">
        <w:t xml:space="preserve"> </w:t>
      </w:r>
      <w:r w:rsidR="00226B68">
        <w:t xml:space="preserve">menos </w:t>
      </w:r>
      <w:r w:rsidR="00D82A84">
        <w:t xml:space="preserve">eficientes </w:t>
      </w:r>
      <w:r w:rsidR="00226B68">
        <w:t xml:space="preserve">que marcadores gênicos </w:t>
      </w:r>
      <w:r w:rsidR="00D82A84">
        <w:t xml:space="preserve">para espécies distantes </w:t>
      </w:r>
      <w:r w:rsidR="00226B68">
        <w:t>e não tem utilização tão difundida quanto SNPs ou microssatélites.</w:t>
      </w:r>
    </w:p>
    <w:p w:rsidR="00B648B3" w:rsidRPr="00B648B3" w:rsidRDefault="00B648B3" w:rsidP="00B648B3">
      <w:pPr>
        <w:pStyle w:val="Heading4"/>
      </w:pPr>
      <w:r>
        <w:t xml:space="preserve">Estado da arte na descoberta e descrição de </w:t>
      </w:r>
      <w:r w:rsidR="003E36D9">
        <w:t>locos anônimos</w:t>
      </w:r>
    </w:p>
    <w:p w:rsidR="0047300C" w:rsidRDefault="000477A3" w:rsidP="0047300C">
      <w:r>
        <w:t>T</w:t>
      </w:r>
      <w:r w:rsidR="00AC5AB3">
        <w:t xml:space="preserve">écnicas </w:t>
      </w:r>
      <w:r>
        <w:rPr>
          <w:i/>
        </w:rPr>
        <w:t xml:space="preserve">in </w:t>
      </w:r>
      <w:r w:rsidRPr="00167617">
        <w:rPr>
          <w:i/>
        </w:rPr>
        <w:t>silico</w:t>
      </w:r>
      <w:r>
        <w:t xml:space="preserve"> para </w:t>
      </w:r>
      <w:r w:rsidR="00AC5AB3">
        <w:t xml:space="preserve">descoberta de </w:t>
      </w:r>
      <w:r w:rsidR="00DF1E1E">
        <w:t xml:space="preserve">locos anônimos </w:t>
      </w:r>
      <w:r w:rsidR="00AF4231">
        <w:t xml:space="preserve">em dados de NGS </w:t>
      </w:r>
      <w:r>
        <w:t xml:space="preserve">são um desenvolvimento recente </w:t>
      </w:r>
      <w:r w:rsidR="008446D0">
        <w:fldChar w:fldCharType="begin"/>
      </w:r>
      <w:r w:rsidR="0045753F">
        <w:instrText xml:space="preserve"> ADDIN EN.CITE &lt;EndNote&gt;&lt;Cite&gt;&lt;Author&gt;Bertozzi&lt;/Author&gt;&lt;Year&gt;2012&lt;/Year&gt;&lt;RecNum&gt;224&lt;/RecNum&gt;&lt;DisplayText&gt;[17]&lt;/DisplayText&gt;&lt;record&gt;&lt;rec-number&gt;224&lt;/rec-number&gt;&lt;foreign-keys&gt;&lt;key app="EN" db-id="0v5ve0web5stsve0pag50fr9fesedfrdzd20"&gt;224&lt;/key&gt;&lt;/foreign-keys&gt;&lt;ref-type name="Journal Article"&gt;17&lt;/ref-type&gt;&lt;contributors&gt;&lt;authors&gt;&lt;author&gt;Bertozzi, T.&lt;/author&gt;&lt;author&gt;Sanders, K. L.&lt;/author&gt;&lt;author&gt;Sistrom, M. J.&lt;/author&gt;&lt;author&gt;Gardner, M. G.&lt;/author&gt;&lt;/authors&gt;&lt;/contributors&gt;&lt;auth-address&gt;Evolutionary Biology Unit, South Australian Museum, North Terrace, Adelaide, SA 5000, Australia. terry.bertozzi@samuseum.sa.gov.au&lt;/auth-address&gt;&lt;titles&gt;&lt;title&gt;Anonymous nuclear loci in non-model organisms: making the most of high-throughput genome surveys&lt;/title&gt;&lt;secondary-title&gt;Bioinformatics&lt;/secondary-title&gt;&lt;/titles&gt;&lt;pages&gt;1807-10&lt;/pages&gt;&lt;volume&gt;28&lt;/volume&gt;&lt;number&gt;14&lt;/number&gt;&lt;edition&gt;2012/05/15&lt;/edition&gt;&lt;keywords&gt;&lt;keyword&gt;Animals&lt;/keyword&gt;&lt;keyword&gt;Cell Nucleus/genetics&lt;/keyword&gt;&lt;keyword&gt;Computational Biology/*methods&lt;/keyword&gt;&lt;keyword&gt;Gene Library&lt;/keyword&gt;&lt;keyword&gt;*Genetic Loci&lt;/keyword&gt;&lt;keyword&gt;Genomics/*methods&lt;/keyword&gt;&lt;keyword&gt;Reptiles/genetics&lt;/keyword&gt;&lt;keyword&gt;Sequence Analysis, DNA/*methods&lt;/keyword&gt;&lt;/keywords&gt;&lt;dates&gt;&lt;year&gt;2012&lt;/year&gt;&lt;pub-dates&gt;&lt;date&gt;Jul 15&lt;/date&gt;&lt;/pub-dates&gt;&lt;/dates&gt;&lt;isbn&gt;1367-4811 (Electronic)&amp;#xD;1367-4803 (Linking)&lt;/isbn&gt;&lt;accession-num&gt;22581180&lt;/accession-num&gt;&lt;work-type&gt;Research Support, Non-U.S. Gov&amp;apos;t&lt;/work-type&gt;&lt;urls&gt;&lt;related-urls&gt;&lt;url&gt;http://www.ncbi.nlm.nih.gov/pubmed/22581180&lt;/url&gt;&lt;/related-urls&gt;&lt;/urls&gt;&lt;electronic-resource-num&gt;10.1093/bioinformatics/bts284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7" w:tooltip="Bertozzi, 2012 #224" w:history="1">
        <w:r w:rsidR="00A03B11">
          <w:rPr>
            <w:noProof/>
          </w:rPr>
          <w:t>17</w:t>
        </w:r>
      </w:hyperlink>
      <w:r w:rsidR="0045753F">
        <w:rPr>
          <w:noProof/>
        </w:rPr>
        <w:t>]</w:t>
      </w:r>
      <w:r w:rsidR="008446D0">
        <w:fldChar w:fldCharType="end"/>
      </w:r>
      <w:r>
        <w:t xml:space="preserve">, porém ainda não existem técnicas que permitam garantir que estes marcadores não estejam associados a regiões sob </w:t>
      </w:r>
      <w:r w:rsidR="00724E96">
        <w:t xml:space="preserve">seleção ou de cópia única. O presente </w:t>
      </w:r>
      <w:r>
        <w:t>trabalho apresenta uma nova solução para estes problemas, se aproveitando da disponibilidade de genomas completos em bancos de dados na internet.</w:t>
      </w:r>
    </w:p>
    <w:p w:rsidR="00F24072" w:rsidRDefault="00724E96" w:rsidP="0047300C">
      <w:r>
        <w:t>TERMINAR (</w:t>
      </w:r>
      <w:r w:rsidR="00F24072">
        <w:t xml:space="preserve">Falar do </w:t>
      </w:r>
      <w:r w:rsidR="008446D0">
        <w:fldChar w:fldCharType="begin">
          <w:fldData xml:space="preserve">PEVuZE5vdGU+PENpdGU+PEF1dGhvcj5UaG9tc29uPC9BdXRob3I+PFllYXI+MjAwODwvWWVhcj48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</w:fldData>
        </w:fldChar>
      </w:r>
      <w:r w:rsidR="0045753F">
        <w:instrText xml:space="preserve"> ADDIN EN.CITE </w:instrText>
      </w:r>
      <w:r w:rsidR="0045753F">
        <w:fldChar w:fldCharType="begin">
          <w:fldData xml:space="preserve">PEVuZE5vdGU+PENpdGU+PEF1dGhvcj5UaG9tc29uPC9BdXRob3I+PFllYXI+MjAwODwvWWVhcj48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</w:fldData>
        </w:fldChar>
      </w:r>
      <w:r w:rsidR="0045753F">
        <w:instrText xml:space="preserve"> ADDIN EN.CITE.DATA </w:instrText>
      </w:r>
      <w:r w:rsidR="0045753F">
        <w:fldChar w:fldCharType="end"/>
      </w:r>
      <w:r w:rsidR="008446D0">
        <w:fldChar w:fldCharType="separate"/>
      </w:r>
      <w:r w:rsidR="0045753F">
        <w:rPr>
          <w:noProof/>
        </w:rPr>
        <w:t>[</w:t>
      </w:r>
      <w:hyperlink w:anchor="_ENREF_18" w:tooltip="Thomson, 2008 #240" w:history="1">
        <w:r w:rsidR="00A03B11">
          <w:rPr>
            <w:noProof/>
          </w:rPr>
          <w:t>18</w:t>
        </w:r>
      </w:hyperlink>
      <w:r w:rsidR="0045753F">
        <w:rPr>
          <w:noProof/>
        </w:rPr>
        <w:t>]</w:t>
      </w:r>
      <w:r w:rsidR="008446D0">
        <w:fldChar w:fldCharType="end"/>
      </w:r>
      <w:r w:rsidR="0045753F">
        <w:t xml:space="preserve"> </w:t>
      </w:r>
      <w:r w:rsidR="00F24072">
        <w:t>primer do model -&gt; non-model 2008</w:t>
      </w:r>
      <w:r>
        <w:t>)</w:t>
      </w:r>
    </w:p>
    <w:p w:rsidR="0047300C" w:rsidRDefault="0047300C" w:rsidP="0047300C"/>
    <w:p w:rsidR="00B648B3" w:rsidRPr="00B648B3" w:rsidRDefault="0047300C" w:rsidP="0047300C">
      <w:pPr>
        <w:pStyle w:val="Heading2"/>
      </w:pPr>
      <w:bookmarkStart w:id="18" w:name="_Toc427363838"/>
      <w:r>
        <w:t>Resumo</w:t>
      </w:r>
      <w:bookmarkEnd w:id="18"/>
    </w:p>
    <w:p w:rsidR="0047300C" w:rsidRDefault="0047300C" w:rsidP="0047300C">
      <w:r>
        <w:t>Neste trabalho é descrito um nov</w:t>
      </w:r>
      <w:r w:rsidR="00B82DD8">
        <w:t xml:space="preserve">o programa criado para predição </w:t>
      </w:r>
      <w:r w:rsidRPr="00D31D05">
        <w:t>de</w:t>
      </w:r>
      <w:r>
        <w:t xml:space="preserve"> marcadores moleculares ideais para genética de população. Além disso, são apresentadas análises de marcadores criados a partir da aplicação deste programa no genoma dos </w:t>
      </w:r>
      <w:r>
        <w:rPr>
          <w:i/>
        </w:rPr>
        <w:t>Hominid</w:t>
      </w:r>
      <w:r w:rsidRPr="00D31D05">
        <w:rPr>
          <w:i/>
        </w:rPr>
        <w:t>a</w:t>
      </w:r>
      <w:r>
        <w:rPr>
          <w:i/>
        </w:rPr>
        <w:t>e</w:t>
      </w:r>
      <w:r>
        <w:t>. Por fim, os parâmetros estimados são comparados favoravelmente com o estado da arte.</w:t>
      </w:r>
    </w:p>
    <w:p w:rsidR="00B648B3" w:rsidRPr="00B648B3" w:rsidRDefault="00B648B3" w:rsidP="00B648B3"/>
    <w:p w:rsidR="00EF46A3" w:rsidRDefault="00B648B3" w:rsidP="00EF46A3">
      <w:pPr>
        <w:pStyle w:val="Heading1"/>
      </w:pPr>
      <w:bookmarkStart w:id="19" w:name="_Toc427363839"/>
      <w:bookmarkEnd w:id="1"/>
      <w:bookmarkEnd w:id="2"/>
      <w:r>
        <w:lastRenderedPageBreak/>
        <w:t>Objetivo</w:t>
      </w:r>
      <w:bookmarkEnd w:id="19"/>
    </w:p>
    <w:p w:rsidR="00B648B3" w:rsidRPr="00B648B3" w:rsidRDefault="00B648B3" w:rsidP="00B648B3">
      <w:r>
        <w:t>Desenvolver uma metodologia</w:t>
      </w:r>
      <w:r w:rsidR="00811414">
        <w:t xml:space="preserve"> </w:t>
      </w:r>
      <w:r w:rsidR="007869F4">
        <w:rPr>
          <w:i/>
        </w:rPr>
        <w:t>in silico</w:t>
      </w:r>
      <w:r>
        <w:t xml:space="preserve"> para descoberta de </w:t>
      </w:r>
      <w:r w:rsidR="003E36D9">
        <w:t>locos anônimos</w:t>
      </w:r>
      <w:r>
        <w:t xml:space="preserve"> em genomas completos e aplicá-la no modelo dos </w:t>
      </w:r>
      <w:r>
        <w:rPr>
          <w:i/>
          <w:iCs/>
        </w:rPr>
        <w:t>Hominidae</w:t>
      </w:r>
      <w:r>
        <w:t>.</w:t>
      </w:r>
    </w:p>
    <w:p w:rsidR="00B648B3" w:rsidRDefault="00B648B3" w:rsidP="00B648B3">
      <w:pPr>
        <w:pStyle w:val="Heading1"/>
      </w:pPr>
      <w:bookmarkStart w:id="20" w:name="_Toc427363840"/>
      <w:r>
        <w:lastRenderedPageBreak/>
        <w:t>Desenvolvimento</w:t>
      </w:r>
      <w:bookmarkEnd w:id="20"/>
    </w:p>
    <w:p w:rsidR="00724E96" w:rsidRDefault="00724E96" w:rsidP="00724E96">
      <w:pPr>
        <w:pStyle w:val="Heading2"/>
      </w:pPr>
      <w:bookmarkStart w:id="21" w:name="_Toc427363841"/>
      <w:r>
        <w:t>Programas, bibliotecas e linguagem</w:t>
      </w:r>
      <w:bookmarkEnd w:id="21"/>
    </w:p>
    <w:p w:rsidR="00344DDA" w:rsidRPr="000D6A7C" w:rsidRDefault="00342CC9" w:rsidP="00BA524F">
      <w:r>
        <w:t xml:space="preserve">Este programa foi desenvolvido na linguagem Python, versão 2.7, com o auxílio da biblioteca Biopython </w:t>
      </w:r>
      <w:r w:rsidR="008446D0">
        <w:fldChar w:fldCharType="begin"/>
      </w:r>
      <w:r w:rsidR="0045753F">
        <w:instrText xml:space="preserve"> ADDIN EN.CITE &lt;EndNote&gt;&lt;Cite&gt;&lt;Author&gt;Cock&lt;/Author&gt;&lt;Year&gt;2009&lt;/Year&gt;&lt;RecNum&gt;243&lt;/RecNum&gt;&lt;DisplayText&gt;[19]&lt;/DisplayText&gt;&lt;record&gt;&lt;rec-number&gt;243&lt;/rec-number&gt;&lt;foreign-keys&gt;&lt;key app="EN" db-id="0v5ve0web5stsve0pag50fr9fesedfrdzd20"&gt;243&lt;/key&gt;&lt;/foreign-keys&gt;&lt;ref-type name="Journal Article"&gt;17&lt;/ref-type&gt;&lt;contributors&gt;&lt;authors&gt;&lt;author&gt;Cock, P. J.&lt;/author&gt;&lt;author&gt;Antao, T.&lt;/author&gt;&lt;author&gt;Chang, J. T.&lt;/author&gt;&lt;author&gt;Chapman, B. A.&lt;/author&gt;&lt;author&gt;Cox, C. J.&lt;/author&gt;&lt;author&gt;Dalke, A.&lt;/author&gt;&lt;author&gt;Friedberg, I.&lt;/author&gt;&lt;author&gt;Hamelryck, T.&lt;/author&gt;&lt;author&gt;Kauff, F.&lt;/author&gt;&lt;author&gt;Wilczynski, B.&lt;/author&gt;&lt;author&gt;de Hoon, M. J.&lt;/author&gt;&lt;/authors&gt;&lt;/contributors&gt;&lt;auth-address&gt;Plant Pathology, SCRI, Invergowrie, Dundee, UK. peter.cock@scri.ac.uk&lt;/auth-address&gt;&lt;titles&gt;&lt;title&gt;Biopython: freely available Python tools for computational molecular biology and bioinformatics&lt;/title&gt;&lt;secondary-title&gt;Bioinformatics&lt;/secondary-title&gt;&lt;/titles&gt;&lt;pages&gt;1422-3&lt;/pages&gt;&lt;volume&gt;25&lt;/volume&gt;&lt;number&gt;11&lt;/number&gt;&lt;edition&gt;2009/03/24&lt;/edition&gt;&lt;keywords&gt;&lt;keyword&gt;Computational Biology/*methods&lt;/keyword&gt;&lt;keyword&gt;Databases, Factual&lt;/keyword&gt;&lt;keyword&gt;Internet&lt;/keyword&gt;&lt;keyword&gt;Programming Languages&lt;/keyword&gt;&lt;keyword&gt;*Software&lt;/keyword&gt;&lt;/keywords&gt;&lt;dates&gt;&lt;year&gt;2009&lt;/year&gt;&lt;pub-dates&gt;&lt;date&gt;Jun 1&lt;/date&gt;&lt;/pub-dates&gt;&lt;/dates&gt;&lt;isbn&gt;1367-4811 (Electronic)&amp;#xD;1367-4803 (Linking)&lt;/isbn&gt;&lt;accession-num&gt;19304878&lt;/accession-num&gt;&lt;work-type&gt;Research Support, Non-U.S. Gov&amp;apos;t&lt;/work-type&gt;&lt;urls&gt;&lt;related-urls&gt;&lt;url&gt;http://www.ncbi.nlm.nih.gov/pubmed/19304878&lt;/url&gt;&lt;/related-urls&gt;&lt;/urls&gt;&lt;custom2&gt;2682512&lt;/custom2&gt;&lt;electronic-resource-num&gt;10.1093/bioinformatics/btp163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19" w:tooltip="Cock, 2009 #243" w:history="1">
        <w:r w:rsidR="00A03B11">
          <w:rPr>
            <w:noProof/>
          </w:rPr>
          <w:t>19</w:t>
        </w:r>
      </w:hyperlink>
      <w:r w:rsidR="0045753F">
        <w:rPr>
          <w:noProof/>
        </w:rPr>
        <w:t>]</w:t>
      </w:r>
      <w:r w:rsidR="008446D0">
        <w:fldChar w:fldCharType="end"/>
      </w:r>
      <w:r w:rsidR="00933C36">
        <w:t xml:space="preserve"> e de programas auxiliares: BLAST+ </w:t>
      </w:r>
      <w:r w:rsidR="008446D0">
        <w:fldChar w:fldCharType="begin"/>
      </w:r>
      <w:r w:rsidR="0045753F">
        <w:instrText xml:space="preserve"> ADDIN EN.CITE &lt;EndNote&gt;&lt;Cite&gt;&lt;Author&gt;Camacho&lt;/Author&gt;&lt;Year&gt;2009&lt;/Year&gt;&lt;RecNum&gt;244&lt;/RecNum&gt;&lt;DisplayText&gt;[20]&lt;/DisplayText&gt;&lt;record&gt;&lt;rec-number&gt;244&lt;/rec-number&gt;&lt;foreign-keys&gt;&lt;key app="EN" db-id="0v5ve0web5stsve0pag50fr9fesedfrdzd20"&gt;244&lt;/key&gt;&lt;/foreign-keys&gt;&lt;ref-type name="Journal Article"&gt;17&lt;/ref-type&gt;&lt;contributors&gt;&lt;authors&gt;&lt;author&gt;Camacho, C.&lt;/author&gt;&lt;author&gt;Coulouris, G.&lt;/author&gt;&lt;author&gt;Avagyan, V.&lt;/author&gt;&lt;author&gt;Ma, N.&lt;/author&gt;&lt;author&gt;Papadopoulos, J.&lt;/author&gt;&lt;author&gt;Bealer, K.&lt;/author&gt;&lt;author&gt;Madden, T. L.&lt;/author&gt;&lt;/authors&gt;&lt;/contributors&gt;&lt;auth-address&gt;National Center for Biotechnology Information, National Library of Medicine, National Institutes of Health, Building 38A, 8600 Rockville Pike, Bethesda, MD 20894, USA. camacho@ncbi.nlm.nih.gov&lt;/auth-address&gt;&lt;titles&gt;&lt;title&gt;BLAST+: architecture and applications&lt;/title&gt;&lt;secondary-title&gt;BMC Bioinformatics&lt;/secondary-title&gt;&lt;alt-title&gt;BMC bioinformatics&lt;/alt-title&gt;&lt;/titles&gt;&lt;pages&gt;421&lt;/pages&gt;&lt;volume&gt;10&lt;/volume&gt;&lt;edition&gt;2009/12/17&lt;/edition&gt;&lt;keywords&gt;&lt;keyword&gt;Computational Biology/*methods&lt;/keyword&gt;&lt;keyword&gt;Databases, Genetic&lt;/keyword&gt;&lt;keyword&gt;Sequence Alignment&lt;/keyword&gt;&lt;keyword&gt;*Software&lt;/keyword&gt;&lt;/keywords&gt;&lt;dates&gt;&lt;year&gt;2009&lt;/year&gt;&lt;/dates&gt;&lt;isbn&gt;1471-2105 (Electronic)&amp;#xD;1471-2105 (Linking)&lt;/isbn&gt;&lt;accession-num&gt;20003500&lt;/accession-num&gt;&lt;work-type&gt;Research Support, N.I.H., Extramural&lt;/work-type&gt;&lt;urls&gt;&lt;related-urls&gt;&lt;url&gt;http://www.ncbi.nlm.nih.gov/pubmed/20003500&lt;/url&gt;&lt;/related-urls&gt;&lt;/urls&gt;&lt;custom2&gt;2803857&lt;/custom2&gt;&lt;electronic-resource-num&gt;10.1186/1471-2105-10-421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20" w:tooltip="Camacho, 2009 #244" w:history="1">
        <w:r w:rsidR="00A03B11">
          <w:rPr>
            <w:noProof/>
          </w:rPr>
          <w:t>20</w:t>
        </w:r>
      </w:hyperlink>
      <w:r w:rsidR="0045753F">
        <w:rPr>
          <w:noProof/>
        </w:rPr>
        <w:t>]</w:t>
      </w:r>
      <w:r w:rsidR="008446D0">
        <w:fldChar w:fldCharType="end"/>
      </w:r>
      <w:r w:rsidR="00933C36" w:rsidRPr="00933C36">
        <w:t xml:space="preserve"> para busca de sequências e PhyML </w:t>
      </w:r>
      <w:r w:rsidR="008446D0">
        <w:fldChar w:fldCharType="begin"/>
      </w:r>
      <w:r w:rsidR="0045753F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21" w:tooltip="Guindon, 2003 #245" w:history="1">
        <w:r w:rsidR="00A03B11">
          <w:rPr>
            <w:noProof/>
          </w:rPr>
          <w:t>21</w:t>
        </w:r>
      </w:hyperlink>
      <w:r w:rsidR="0045753F">
        <w:rPr>
          <w:noProof/>
        </w:rPr>
        <w:t>]</w:t>
      </w:r>
      <w:r w:rsidR="008446D0">
        <w:fldChar w:fldCharType="end"/>
      </w:r>
      <w:r w:rsidR="0045753F">
        <w:t xml:space="preserve"> </w:t>
      </w:r>
      <w:r w:rsidR="00933C36" w:rsidRPr="00933C36">
        <w:t>para reconstrução de árvores filogenéticas.</w:t>
      </w:r>
      <w:r w:rsidR="000D6A7C">
        <w:t xml:space="preserve"> O programa foi chamado de </w:t>
      </w:r>
      <w:r w:rsidR="000D6A7C" w:rsidRPr="008E1C65">
        <w:rPr>
          <w:i/>
        </w:rPr>
        <w:t>alfie</w:t>
      </w:r>
      <w:r w:rsidR="000D6A7C">
        <w:t xml:space="preserve"> (</w:t>
      </w:r>
      <w:r w:rsidR="000D6A7C">
        <w:rPr>
          <w:i/>
        </w:rPr>
        <w:t>anonymous loci finder</w:t>
      </w:r>
      <w:r w:rsidR="000D6A7C">
        <w:t xml:space="preserve">) e disponibilizado com licença de código aberto GPL. O </w:t>
      </w:r>
      <w:r w:rsidR="000D6A7C" w:rsidRPr="008E1C65">
        <w:rPr>
          <w:i/>
        </w:rPr>
        <w:t>alfie</w:t>
      </w:r>
      <w:r w:rsidR="000D6A7C">
        <w:t xml:space="preserve"> pode ser obtido a partir do repositório git hospedado no </w:t>
      </w:r>
      <w:r w:rsidR="000D6A7C" w:rsidRPr="000D6A7C">
        <w:rPr>
          <w:i/>
        </w:rPr>
        <w:t>github</w:t>
      </w:r>
      <w:r w:rsidR="000D6A7C">
        <w:t xml:space="preserve">: </w:t>
      </w:r>
      <w:hyperlink r:id="rId13" w:history="1">
        <w:r w:rsidR="000D6A7C" w:rsidRPr="006B3937">
          <w:rPr>
            <w:rStyle w:val="Hyperlink"/>
            <w:noProof w:val="0"/>
          </w:rPr>
          <w:t>https://github.com/igorrcosta/alfie</w:t>
        </w:r>
      </w:hyperlink>
      <w:r w:rsidR="000D6A7C">
        <w:t>. Neste site também está um manual completo de uso do programa (em inglês).</w:t>
      </w:r>
    </w:p>
    <w:p w:rsidR="000D6A7C" w:rsidRDefault="007869F4" w:rsidP="000D6A7C">
      <w:pPr>
        <w:pStyle w:val="Heading2"/>
      </w:pPr>
      <w:bookmarkStart w:id="22" w:name="_Toc427363842"/>
      <w:r>
        <w:t>Alfie</w:t>
      </w:r>
      <w:bookmarkEnd w:id="22"/>
    </w:p>
    <w:p w:rsidR="000D6A7C" w:rsidRPr="00FA5093" w:rsidRDefault="008E1C65" w:rsidP="000D6A7C">
      <w:r>
        <w:t>O</w:t>
      </w:r>
      <w:r w:rsidR="000D6A7C" w:rsidRPr="008E1C65">
        <w:rPr>
          <w:i/>
        </w:rPr>
        <w:t>alfie</w:t>
      </w:r>
      <w:r w:rsidR="000D6A7C">
        <w:t xml:space="preserve"> é </w:t>
      </w:r>
      <w:r w:rsidR="007869F4">
        <w:t xml:space="preserve">um programa </w:t>
      </w:r>
      <w:r>
        <w:t xml:space="preserve">que efetua os diversos passos e filtros para busca e obtenção exaustiva de locos anônimos em genomas completos. </w:t>
      </w:r>
      <w:r w:rsidR="00F34E0A">
        <w:t xml:space="preserve">A interface atual do programa é por linha de comando, usando </w:t>
      </w:r>
      <w:r w:rsidR="00F34E0A" w:rsidRPr="00F34E0A">
        <w:rPr>
          <w:i/>
        </w:rPr>
        <w:t>flags</w:t>
      </w:r>
      <w:r w:rsidR="00F34E0A">
        <w:t xml:space="preserve"> para configurar as opções de análise. </w:t>
      </w:r>
      <w:r w:rsidR="00FA5093">
        <w:t xml:space="preserve">O </w:t>
      </w:r>
      <w:r w:rsidR="00FA5093" w:rsidRPr="00FA5093">
        <w:rPr>
          <w:i/>
        </w:rPr>
        <w:t>alfie</w:t>
      </w:r>
      <w:r w:rsidR="00FA5093">
        <w:t xml:space="preserve"> recebe, como arquivos de entrada, dois ou mais genomas em formato FASTA, sendo um deles o genoma de referência, e um arquivo GFF de a</w:t>
      </w:r>
      <w:r w:rsidR="00226B68">
        <w:t>notação do genoma de referência, retornando os ALs encontrados em todos os genomas.</w:t>
      </w:r>
    </w:p>
    <w:p w:rsidR="00933C36" w:rsidRDefault="00933C36" w:rsidP="00933C36">
      <w:pPr>
        <w:pStyle w:val="Heading2"/>
      </w:pPr>
      <w:bookmarkStart w:id="23" w:name="_Toc427363843"/>
      <w:r>
        <w:t>Busca de regiões anônimas</w:t>
      </w:r>
      <w:bookmarkEnd w:id="23"/>
    </w:p>
    <w:p w:rsidR="002860C7" w:rsidRDefault="00933C36" w:rsidP="00933C36">
      <w:r>
        <w:t>O primeiro passo do programa é, a partir de um genoma referência e um arquivo contendo a anotação das regiões funcionais (GFF), selecionar todas as regiões que estão a uma distancia su</w:t>
      </w:r>
      <w:r w:rsidR="002860C7">
        <w:t>perior a 200 kb</w:t>
      </w:r>
      <w:r w:rsidR="006A01AF">
        <w:t xml:space="preserve"> de qualquer gene (</w:t>
      </w:r>
      <w:r w:rsidR="002A3331">
        <w:t>em uma análise mais conservadora</w:t>
      </w:r>
      <w:r w:rsidR="006A01AF">
        <w:t xml:space="preserve">, podem ser excluídas </w:t>
      </w:r>
      <w:r w:rsidR="002A3331">
        <w:t xml:space="preserve">também </w:t>
      </w:r>
      <w:r w:rsidR="006A01AF">
        <w:t>as regiões próximas a pseudogenes)</w:t>
      </w:r>
      <w:r>
        <w:t>. Regiões próximas (10</w:t>
      </w:r>
      <w:r w:rsidR="002860C7">
        <w:t xml:space="preserve"> kb</w:t>
      </w:r>
      <w:r>
        <w:t>) dos telômeros</w:t>
      </w:r>
      <w:r w:rsidR="002A3331">
        <w:t xml:space="preserve">, que são as regiões terminais dos </w:t>
      </w:r>
      <w:r w:rsidR="00811414">
        <w:t>cromossomos</w:t>
      </w:r>
      <w:r w:rsidR="002A3331">
        <w:t>,</w:t>
      </w:r>
      <w:r w:rsidR="002860C7">
        <w:t xml:space="preserve"> também são excluídas.</w:t>
      </w:r>
      <w:r w:rsidR="00226B68">
        <w:t xml:space="preserve"> (Fig. 1 A)</w:t>
      </w:r>
    </w:p>
    <w:p w:rsidR="00ED3DDF" w:rsidRDefault="00ED3DDF" w:rsidP="00933C36"/>
    <w:p w:rsidR="00ED3DDF" w:rsidRDefault="00ED3DDF" w:rsidP="00ED3DDF">
      <w:pPr>
        <w:ind w:firstLine="0"/>
        <w:jc w:val="center"/>
      </w:pPr>
    </w:p>
    <w:p w:rsidR="00A03B11" w:rsidRDefault="00A03B11" w:rsidP="00A03B11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53100" cy="6229350"/>
            <wp:effectExtent l="0" t="0" r="0" b="0"/>
            <wp:docPr id="12" name="Picture 12" descr="C:\Users\Igor\Desktop\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\Desktop\figur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ind w:firstLine="0"/>
        <w:jc w:val="center"/>
      </w:pPr>
      <w:bookmarkStart w:id="24" w:name="_Toc427363766"/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Pr="001B04F6">
        <w:rPr>
          <w:noProof/>
        </w:rPr>
        <w:t xml:space="preserve">: </w:t>
      </w:r>
      <w:r>
        <w:rPr>
          <w:noProof/>
        </w:rPr>
        <w:t xml:space="preserve">Algoritmo do </w:t>
      </w:r>
      <w:r>
        <w:rPr>
          <w:i/>
          <w:noProof/>
        </w:rPr>
        <w:t>alfie</w:t>
      </w:r>
      <w:bookmarkEnd w:id="24"/>
    </w:p>
    <w:p w:rsidR="006F78BC" w:rsidRDefault="006F78BC" w:rsidP="006F78BC">
      <w:pPr>
        <w:ind w:firstLine="0"/>
      </w:pPr>
    </w:p>
    <w:p w:rsidR="002860C7" w:rsidRDefault="002860C7" w:rsidP="002860C7">
      <w:pPr>
        <w:pStyle w:val="Heading3"/>
      </w:pPr>
      <w:bookmarkStart w:id="25" w:name="_Toc427363844"/>
      <w:r>
        <w:t xml:space="preserve">Locos </w:t>
      </w:r>
      <w:r w:rsidR="00F37B44">
        <w:t>p</w:t>
      </w:r>
      <w:r>
        <w:t>utativos</w:t>
      </w:r>
      <w:bookmarkEnd w:id="25"/>
    </w:p>
    <w:p w:rsidR="00933C36" w:rsidRDefault="006A01AF" w:rsidP="00933C36">
      <w:r>
        <w:t>As regiões anônimas do genoma de referência são recortadas em fragmentos de 1k</w:t>
      </w:r>
      <w:r w:rsidR="002860C7">
        <w:t>b</w:t>
      </w:r>
      <w:r>
        <w:t xml:space="preserve">, de modo diminuir a chance de que eventos de recombinação tenham ocorrido dentro do próprio loco. Estes fragmentos são recortados apenas de regiões anônimas sem bases não identificadas (“N”s). Ao fim, esses </w:t>
      </w:r>
      <w:r>
        <w:lastRenderedPageBreak/>
        <w:t xml:space="preserve">fragmentos, chamados de locos anônimos putativos, são salvos em um arquivo </w:t>
      </w:r>
      <w:r w:rsidR="00811414">
        <w:t>FASTA</w:t>
      </w:r>
      <w:r>
        <w:t>.</w:t>
      </w:r>
      <w:r w:rsidR="00226B68">
        <w:t xml:space="preserve"> (Fig. 1 A)</w:t>
      </w:r>
    </w:p>
    <w:p w:rsidR="006A01AF" w:rsidRDefault="00224BF9" w:rsidP="006A01AF">
      <w:pPr>
        <w:pStyle w:val="Heading2"/>
      </w:pPr>
      <w:bookmarkStart w:id="26" w:name="_Toc427363845"/>
      <w:r>
        <w:t>Busca por</w:t>
      </w:r>
      <w:r w:rsidR="000D6A7C">
        <w:t xml:space="preserve"> homólogos</w:t>
      </w:r>
      <w:bookmarkEnd w:id="26"/>
    </w:p>
    <w:p w:rsidR="00226B68" w:rsidRDefault="000D6A7C" w:rsidP="00226B68">
      <w:r>
        <w:t>Para gerar um banco de dados útil para análise filogenética o programa busca locos homólogos aos locos putativos</w:t>
      </w:r>
      <w:r w:rsidR="00226B68">
        <w:t xml:space="preserve"> do genoma de referência</w:t>
      </w:r>
      <w:r w:rsidR="00224BF9">
        <w:t>.</w:t>
      </w:r>
      <w:r w:rsidR="006A6C98">
        <w:t xml:space="preserve"> (Fig. 1 B)</w:t>
      </w:r>
      <w:r w:rsidR="00D90047">
        <w:t xml:space="preserve">Os locos anônimos putativos </w:t>
      </w:r>
      <w:r w:rsidR="00574333">
        <w:t xml:space="preserve">são </w:t>
      </w:r>
      <w:r w:rsidR="00224BF9">
        <w:t xml:space="preserve">usados como </w:t>
      </w:r>
      <w:r w:rsidR="00224BF9">
        <w:rPr>
          <w:i/>
        </w:rPr>
        <w:t>query</w:t>
      </w:r>
      <w:r w:rsidR="00226B68">
        <w:t xml:space="preserve"> para busca em todos os genomas estudados. </w:t>
      </w:r>
      <w:r w:rsidR="00460627">
        <w:t>Usando os parâmetros p</w:t>
      </w:r>
      <w:r w:rsidR="00811414">
        <w:t xml:space="preserve">adrões ao executar o programa, </w:t>
      </w:r>
      <w:r w:rsidR="00226B68">
        <w:t xml:space="preserve">uma cópia homóloga </w:t>
      </w:r>
      <w:r w:rsidR="00811414">
        <w:t>é definida por</w:t>
      </w:r>
      <w:r w:rsidR="00226B68">
        <w:t xml:space="preserve"> no mínimo 90% de cobertura e 90% de identidade com a sequência </w:t>
      </w:r>
      <w:r w:rsidR="00460627">
        <w:t>de referência</w:t>
      </w:r>
      <w:r w:rsidR="00811414">
        <w:t xml:space="preserve">. Do mesmo modo, </w:t>
      </w:r>
      <w:r w:rsidR="00460627">
        <w:t>é considerada r</w:t>
      </w:r>
      <w:r w:rsidR="00226B68">
        <w:t>e</w:t>
      </w:r>
      <w:r w:rsidR="00460627">
        <w:t>pe</w:t>
      </w:r>
      <w:r w:rsidR="00226B68">
        <w:t>tição</w:t>
      </w:r>
      <w:r w:rsidR="00460627">
        <w:t xml:space="preserve"> qualquer sequência</w:t>
      </w:r>
      <w:r w:rsidR="00811414">
        <w:t xml:space="preserve"> que possua mais de uma cópia </w:t>
      </w:r>
      <w:r w:rsidR="00460627">
        <w:t>com mais de 50% de identidade e 90% de cobertura.</w:t>
      </w:r>
    </w:p>
    <w:p w:rsidR="00460627" w:rsidRDefault="00460627" w:rsidP="00226B68">
      <w:r>
        <w:t xml:space="preserve">Apenas os locos encontrados sem repetições em todos os </w:t>
      </w:r>
      <w:r w:rsidR="00C77A02">
        <w:t>genomas</w:t>
      </w:r>
      <w:r>
        <w:t xml:space="preserve"> são selecionados para o próximo passo da análise.</w:t>
      </w:r>
    </w:p>
    <w:p w:rsidR="00226B68" w:rsidRDefault="00460627" w:rsidP="00460627">
      <w:pPr>
        <w:pStyle w:val="Heading2"/>
      </w:pPr>
      <w:bookmarkStart w:id="27" w:name="_Toc427363846"/>
      <w:r>
        <w:t>Alinhamento múltiplo</w:t>
      </w:r>
      <w:bookmarkEnd w:id="27"/>
    </w:p>
    <w:p w:rsidR="00460627" w:rsidRDefault="00460627" w:rsidP="00460627">
      <w:r>
        <w:t xml:space="preserve">As sequências homólogas encontradas na busca por BLAST são extraídas dos genomas e salvas em arquivos FASTA. Cada arquivo é alinhado separadamente pelo programa ClustalW </w:t>
      </w:r>
      <w:r w:rsidR="008446D0">
        <w:fldChar w:fldCharType="begin"/>
      </w:r>
      <w:r w:rsidR="0045753F">
        <w:instrText xml:space="preserve"> ADDIN EN.CITE &lt;EndNote&gt;&lt;Cite&gt;&lt;Author&gt;Thompson&lt;/Author&gt;&lt;Year&gt;2002&lt;/Year&gt;&lt;RecNum&gt;253&lt;/RecNum&gt;&lt;DisplayText&gt;[22]&lt;/DisplayText&gt;&lt;record&gt;&lt;rec-number&gt;253&lt;/rec-number&gt;&lt;foreign-keys&gt;&lt;key app="EN" db-id="0v5ve0web5stsve0pag50fr9fesedfrdzd20"&gt;253&lt;/key&gt;&lt;/foreign-keys&gt;&lt;ref-type name="Journal Article"&gt;17&lt;/ref-type&gt;&lt;contributors&gt;&lt;authors&gt;&lt;author&gt;Thompson, J. D.&lt;/author&gt;&lt;author&gt;Gibson, T. J.&lt;/author&gt;&lt;author&gt;Higgins, D. G.&lt;/author&gt;&lt;/authors&gt;&lt;/contributors&gt;&lt;auth-address&gt;Institut de Genetique et de Biologie Moleculaire et Cellulaire, Illkirch Cedex, France.&lt;/auth-address&gt;&lt;titles&gt;&lt;title&gt;Multiple sequence alignment using ClustalW and ClustalX&lt;/title&gt;&lt;secondary-title&gt;Curr Protoc Bioinformatics&lt;/secondary-title&gt;&lt;alt-title&gt;Current protocols in bioinformatics / editoral board, Andreas D. Baxevanis ... [et al.]&lt;/alt-title&gt;&lt;/titles&gt;&lt;pages&gt;Unit 2 3&lt;/pages&gt;&lt;volume&gt;Chapter 2&lt;/volume&gt;&lt;edition&gt;2008/09/17&lt;/edition&gt;&lt;keywords&gt;&lt;keyword&gt;*Algorithms&lt;/keyword&gt;&lt;keyword&gt;Sequence Alignment/*methods&lt;/keyword&gt;&lt;keyword&gt;Sequence Analysis/*methods&lt;/keyword&gt;&lt;keyword&gt;*Software&lt;/keyword&gt;&lt;keyword&gt;*User-Computer Interface&lt;/keyword&gt;&lt;/keywords&gt;&lt;dates&gt;&lt;year&gt;2002&lt;/year&gt;&lt;pub-dates&gt;&lt;date&gt;Aug&lt;/date&gt;&lt;/pub-dates&gt;&lt;/dates&gt;&lt;isbn&gt;1934-340X (Electronic)&amp;#xD;1934-3396 (Linking)&lt;/isbn&gt;&lt;accession-num&gt;18792934&lt;/accession-num&gt;&lt;urls&gt;&lt;related-urls&gt;&lt;url&gt;http://www.ncbi.nlm.nih.gov/pubmed/18792934&lt;/url&gt;&lt;/related-urls&gt;&lt;/urls&gt;&lt;electronic-resource-num&gt;10.1002/0471250953.bi0203s00&lt;/electronic-resource-num&gt;&lt;language&gt;eng&lt;/language&gt;&lt;/record&gt;&lt;/Cite&gt;&lt;/EndNote&gt;</w:instrText>
      </w:r>
      <w:r w:rsidR="008446D0">
        <w:fldChar w:fldCharType="separate"/>
      </w:r>
      <w:r w:rsidR="0045753F">
        <w:rPr>
          <w:noProof/>
        </w:rPr>
        <w:t>[</w:t>
      </w:r>
      <w:hyperlink w:anchor="_ENREF_22" w:tooltip="Thompson, 2002 #253" w:history="1">
        <w:r w:rsidR="00A03B11">
          <w:rPr>
            <w:noProof/>
          </w:rPr>
          <w:t>22</w:t>
        </w:r>
      </w:hyperlink>
      <w:r w:rsidR="0045753F">
        <w:rPr>
          <w:noProof/>
        </w:rPr>
        <w:t>]</w:t>
      </w:r>
      <w:r w:rsidR="008446D0">
        <w:fldChar w:fldCharType="end"/>
      </w:r>
      <w:r w:rsidR="00EF741E">
        <w:t>. São selecionados apenas as sequências que possuam acima de um certo número de bases alinhadas (por padrão, 500 bp). Destes locos são escolhidos o número máximo de locos de modo que todos estejam a uma distância superior a 200 kb do loco mais próximo, garantindo a segregação independente destes locos, que agora já podem ser considerados verdadeiros locos anônimos.</w:t>
      </w:r>
    </w:p>
    <w:p w:rsidR="00EF741E" w:rsidRDefault="00EF741E" w:rsidP="00460627">
      <w:r>
        <w:t>Os alinhamentos são salvos em diversos formatos, como FASTA, NEXUS e PHILIP, facilitando análises posteriores.</w:t>
      </w:r>
    </w:p>
    <w:p w:rsidR="006A6C98" w:rsidRDefault="006A6C98" w:rsidP="006A6C98">
      <w:pPr>
        <w:pStyle w:val="Heading2"/>
      </w:pPr>
      <w:bookmarkStart w:id="28" w:name="_Toc427363847"/>
      <w:r>
        <w:t xml:space="preserve">Outros </w:t>
      </w:r>
      <w:r w:rsidR="00811414">
        <w:t>recursos</w:t>
      </w:r>
      <w:r>
        <w:t xml:space="preserve"> do pacote </w:t>
      </w:r>
      <w:r>
        <w:rPr>
          <w:i/>
        </w:rPr>
        <w:t>alfie</w:t>
      </w:r>
      <w:bookmarkEnd w:id="28"/>
    </w:p>
    <w:p w:rsidR="006A6C98" w:rsidRPr="006A6C98" w:rsidRDefault="006A6C98" w:rsidP="006A6C98">
      <w:r>
        <w:t xml:space="preserve">Os passos realizados pelo programa </w:t>
      </w:r>
      <w:r>
        <w:rPr>
          <w:i/>
        </w:rPr>
        <w:t>alfie</w:t>
      </w:r>
      <w:r>
        <w:t xml:space="preserve"> também podem ser realizados independentemente e com a adição de novos parâmetros e etapas. </w:t>
      </w:r>
      <w:r w:rsidR="008A17BD">
        <w:t xml:space="preserve">Um preditor de </w:t>
      </w:r>
      <w:r w:rsidR="008A17BD" w:rsidRPr="006A6C98">
        <w:rPr>
          <w:i/>
        </w:rPr>
        <w:t>primer</w:t>
      </w:r>
      <w:r w:rsidR="008A17BD">
        <w:t xml:space="preserve"> baseado no programa </w:t>
      </w:r>
      <w:r w:rsidR="008A17BD">
        <w:rPr>
          <w:i/>
        </w:rPr>
        <w:t>primer3</w:t>
      </w:r>
      <w:r w:rsidR="008A17BD">
        <w:t xml:space="preserve"> está incluído, tornando possível, p</w:t>
      </w:r>
      <w:r>
        <w:t>or exemplo,</w:t>
      </w:r>
      <w:r w:rsidR="00811414">
        <w:t xml:space="preserve"> </w:t>
      </w:r>
      <w:r w:rsidR="008A17BD">
        <w:t xml:space="preserve">construir </w:t>
      </w:r>
      <w:r w:rsidR="008A17BD" w:rsidRPr="006A6C98">
        <w:rPr>
          <w:i/>
        </w:rPr>
        <w:t>primers</w:t>
      </w:r>
      <w:r w:rsidR="00811414">
        <w:rPr>
          <w:i/>
        </w:rPr>
        <w:t xml:space="preserve"> </w:t>
      </w:r>
      <w:r w:rsidR="008A17BD">
        <w:t xml:space="preserve">de locos putativos, retirados de um genoma </w:t>
      </w:r>
      <w:r w:rsidR="008A17BD">
        <w:lastRenderedPageBreak/>
        <w:t>referência, para amplificar e sequenciar em espécies próximas que não possuam o genoma completo ou parcial disponíveis</w:t>
      </w:r>
    </w:p>
    <w:p w:rsidR="006A6C98" w:rsidRDefault="00487D55" w:rsidP="006A6C98">
      <w:r>
        <w:t xml:space="preserve">Outras etapas que podem ser realizadas ao final da análise são a reconstrução filogenética e predição dos modelos de substituição, realizados por </w:t>
      </w:r>
      <w:r>
        <w:rPr>
          <w:i/>
        </w:rPr>
        <w:t>scripts</w:t>
      </w:r>
      <w:r>
        <w:t xml:space="preserve"> que executam os </w:t>
      </w:r>
      <w:r w:rsidR="00811414">
        <w:t>programas</w:t>
      </w:r>
      <w:r>
        <w:t xml:space="preserve"> </w:t>
      </w:r>
      <w:r w:rsidR="00193DF2">
        <w:rPr>
          <w:i/>
        </w:rPr>
        <w:t>P</w:t>
      </w:r>
      <w:r w:rsidRPr="00487D55">
        <w:rPr>
          <w:i/>
        </w:rPr>
        <w:t>hyML</w:t>
      </w:r>
      <w:r w:rsidR="00A03B11">
        <w:rPr>
          <w:i/>
        </w:rPr>
        <w:t xml:space="preserve"> </w:t>
      </w:r>
      <w:r w:rsidR="008446D0" w:rsidRPr="00193DF2">
        <w:fldChar w:fldCharType="begin"/>
      </w:r>
      <w:r w:rsidR="0045753F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8446D0" w:rsidRPr="00193DF2">
        <w:fldChar w:fldCharType="separate"/>
      </w:r>
      <w:r w:rsidR="0045753F">
        <w:rPr>
          <w:noProof/>
        </w:rPr>
        <w:t>[</w:t>
      </w:r>
      <w:hyperlink w:anchor="_ENREF_21" w:tooltip="Guindon, 2003 #245" w:history="1">
        <w:r w:rsidR="00A03B11">
          <w:rPr>
            <w:noProof/>
          </w:rPr>
          <w:t>21</w:t>
        </w:r>
      </w:hyperlink>
      <w:r w:rsidR="0045753F">
        <w:rPr>
          <w:noProof/>
        </w:rPr>
        <w:t>]</w:t>
      </w:r>
      <w:r w:rsidR="008446D0" w:rsidRPr="00193DF2">
        <w:fldChar w:fldCharType="end"/>
      </w:r>
      <w:r w:rsidR="00A03B11">
        <w:t xml:space="preserve"> </w:t>
      </w:r>
      <w:r>
        <w:t xml:space="preserve">e </w:t>
      </w:r>
      <w:r w:rsidRPr="00487D55">
        <w:rPr>
          <w:i/>
        </w:rPr>
        <w:t>modeltest</w:t>
      </w:r>
      <w:r w:rsidR="00A03B11">
        <w:rPr>
          <w:i/>
        </w:rPr>
        <w:t xml:space="preserve"> </w:t>
      </w:r>
      <w:r w:rsidR="008446D0">
        <w:fldChar w:fldCharType="begin"/>
      </w:r>
      <w:r w:rsidR="00A03B11">
        <w:instrText xml:space="preserve"> ADDIN EN.CITE &lt;EndNote&gt;&lt;Cite&gt;&lt;Author&gt;Posada&lt;/Author&gt;&lt;Year&gt;1998&lt;/Year&gt;&lt;RecNum&gt;259&lt;/RecNum&gt;&lt;DisplayText&gt;[23]&lt;/DisplayText&gt;&lt;record&gt;&lt;rec-number&gt;259&lt;/rec-number&gt;&lt;foreign-keys&gt;&lt;key app="EN" db-id="0v5ve0web5stsve0pag50fr9fesedfrdzd20"&gt;259&lt;/key&gt;&lt;/foreign-keys&gt;&lt;ref-type name="Journal Article"&gt;17&lt;/ref-type&gt;&lt;contributors&gt;&lt;authors&gt;&lt;author&gt;Posada, D.&lt;/author&gt;&lt;author&gt;Crandall, K. A.&lt;/author&gt;&lt;/authors&gt;&lt;/contributors&gt;&lt;auth-address&gt;Department of Zoology, Brigham Young University, 574 WIDB, Provo, UT 84602-5255, USA. dp47@email.byu.edu&lt;/auth-address&gt;&lt;titles&gt;&lt;title&gt;MODELTEST: testing the model of DNA substitution&lt;/title&gt;&lt;secondary-title&gt;Bioinformatics&lt;/secondary-title&gt;&lt;/titles&gt;&lt;pages&gt;817-8&lt;/pages&gt;&lt;volume&gt;14&lt;/volume&gt;&lt;number&gt;9&lt;/number&gt;&lt;edition&gt;1999/01/27&lt;/edition&gt;&lt;keywords&gt;&lt;keyword&gt;*Algorithms&lt;/keyword&gt;&lt;keyword&gt;DNA/genetics/*metabolism&lt;/keyword&gt;&lt;keyword&gt;*Evolution, Molecular&lt;/keyword&gt;&lt;keyword&gt;Internet&lt;/keyword&gt;&lt;keyword&gt;*Models, Biological&lt;/keyword&gt;&lt;keyword&gt;*Online Systems&lt;/keyword&gt;&lt;keyword&gt;*Software&lt;/keyword&gt;&lt;/keywords&gt;&lt;dates&gt;&lt;year&gt;1998&lt;/year&gt;&lt;/dates&gt;&lt;isbn&gt;1367-4803 (Print)&amp;#xD;1367-4803 (Linking)&lt;/isbn&gt;&lt;accession-num&gt;9918953&lt;/accession-num&gt;&lt;work-type&gt;Research Support, Non-U.S. Gov&amp;apos;t&amp;#xD;Research Support, U.S. Gov&amp;apos;t, P.H.S.&lt;/work-type&gt;&lt;urls&gt;&lt;related-urls&gt;&lt;url&gt;http://www.ncbi.nlm.nih.gov/pubmed/9918953&lt;/url&gt;&lt;/related-urls&gt;&lt;/urls&gt;&lt;language&gt;eng&lt;/language&gt;&lt;/record&gt;&lt;/Cite&gt;&lt;/EndNote&gt;</w:instrText>
      </w:r>
      <w:r w:rsidR="008446D0">
        <w:fldChar w:fldCharType="separate"/>
      </w:r>
      <w:r w:rsidR="00A03B11">
        <w:rPr>
          <w:noProof/>
        </w:rPr>
        <w:t>[</w:t>
      </w:r>
      <w:hyperlink w:anchor="_ENREF_23" w:tooltip="Posada, 1998 #259" w:history="1">
        <w:r w:rsidR="00A03B11">
          <w:rPr>
            <w:noProof/>
          </w:rPr>
          <w:t>23</w:t>
        </w:r>
      </w:hyperlink>
      <w:r w:rsidR="00A03B11">
        <w:rPr>
          <w:noProof/>
        </w:rPr>
        <w:t>]</w:t>
      </w:r>
      <w:r w:rsidR="008446D0">
        <w:fldChar w:fldCharType="end"/>
      </w:r>
      <w:r>
        <w:t>, respectivamente.</w:t>
      </w:r>
    </w:p>
    <w:p w:rsidR="00487D55" w:rsidRPr="00487D55" w:rsidRDefault="00487D55" w:rsidP="00811414">
      <w:r>
        <w:t xml:space="preserve">O </w:t>
      </w:r>
      <w:r>
        <w:rPr>
          <w:i/>
        </w:rPr>
        <w:t>alfie</w:t>
      </w:r>
      <w:r>
        <w:t xml:space="preserve"> também pode ser configurado para encontrar regiões próximas a genes para comparação, utilizando distâncias negativas no parâmetro da distância gênica. Por exemplo, </w:t>
      </w:r>
      <w:r w:rsidR="00811414">
        <w:t>definindo</w:t>
      </w:r>
      <w:r>
        <w:t xml:space="preserve"> o pa</w:t>
      </w:r>
      <w:r w:rsidR="00811414">
        <w:t xml:space="preserve">râmetro de distância gênica em </w:t>
      </w:r>
      <w:r w:rsidR="00811414" w:rsidRPr="00811414">
        <w:t>−</w:t>
      </w:r>
      <w:r>
        <w:t>2000 bp, os locus serão extraídos a uma distância máxima de 2 kb dos genes.</w:t>
      </w:r>
    </w:p>
    <w:p w:rsidR="00EF46A3" w:rsidRPr="00933C36" w:rsidRDefault="00B648B3" w:rsidP="00EF46A3">
      <w:pPr>
        <w:pStyle w:val="Heading1"/>
      </w:pPr>
      <w:bookmarkStart w:id="29" w:name="_Toc338855644"/>
      <w:bookmarkStart w:id="30" w:name="_Toc427363848"/>
      <w:r w:rsidRPr="00933C36">
        <w:lastRenderedPageBreak/>
        <w:t>Resultados</w:t>
      </w:r>
      <w:bookmarkEnd w:id="30"/>
    </w:p>
    <w:p w:rsidR="00014E11" w:rsidRPr="00933C36" w:rsidRDefault="000B5ED8" w:rsidP="00014E11">
      <w:r w:rsidRPr="00933C36">
        <w:t xml:space="preserve">Após o </w:t>
      </w:r>
      <w:r w:rsidR="00500BC0">
        <w:t>desenvolvimento do</w:t>
      </w:r>
      <w:r w:rsidR="006F78BC">
        <w:t xml:space="preserve"> </w:t>
      </w:r>
      <w:r w:rsidR="00167617" w:rsidRPr="00500BC0">
        <w:rPr>
          <w:i/>
        </w:rPr>
        <w:t>alf</w:t>
      </w:r>
      <w:r w:rsidRPr="00500BC0">
        <w:rPr>
          <w:i/>
        </w:rPr>
        <w:t>ie</w:t>
      </w:r>
      <w:r w:rsidR="00500BC0">
        <w:t>, este foi aplicado para</w:t>
      </w:r>
      <w:r w:rsidRPr="00933C36">
        <w:t xml:space="preserve"> a busca de </w:t>
      </w:r>
      <w:r w:rsidR="003E36D9">
        <w:t>locos anônimos</w:t>
      </w:r>
      <w:r w:rsidRPr="00933C36">
        <w:t xml:space="preserve"> nos genomas de Humano, Chimpanzé, Gorila e </w:t>
      </w:r>
      <w:r w:rsidR="00167617" w:rsidRPr="00933C36">
        <w:t>Orangotango</w:t>
      </w:r>
      <w:r w:rsidRPr="00933C36">
        <w:t xml:space="preserve">. Os </w:t>
      </w:r>
      <w:r w:rsidR="00726A2C" w:rsidRPr="00933C36">
        <w:t>ALs</w:t>
      </w:r>
      <w:r w:rsidRPr="00933C36">
        <w:t xml:space="preserve"> encontrados</w:t>
      </w:r>
      <w:r w:rsidR="00F52FD9">
        <w:t xml:space="preserve"> foram analisados para obtenção de uma nova estimativa dos parâmetros</w:t>
      </w:r>
      <w:r w:rsidRPr="00933C36">
        <w:t xml:space="preserve"> populacionais destas espécies.</w:t>
      </w:r>
    </w:p>
    <w:p w:rsidR="000C70EB" w:rsidRDefault="00F52FD9" w:rsidP="000C70EB">
      <w:pPr>
        <w:pStyle w:val="Heading2"/>
        <w:rPr>
          <w:i/>
        </w:rPr>
      </w:pPr>
      <w:bookmarkStart w:id="31" w:name="_Toc427363849"/>
      <w:r>
        <w:t>B</w:t>
      </w:r>
      <w:r w:rsidR="000C70EB" w:rsidRPr="00933C36">
        <w:t xml:space="preserve">usca de </w:t>
      </w:r>
      <w:r w:rsidR="003E36D9">
        <w:t>l</w:t>
      </w:r>
      <w:r w:rsidR="000C70EB" w:rsidRPr="00933C36">
        <w:t xml:space="preserve">ocos </w:t>
      </w:r>
      <w:r w:rsidR="003E36D9">
        <w:t>a</w:t>
      </w:r>
      <w:r w:rsidR="000C70EB" w:rsidRPr="00933C36">
        <w:t>nônimos em genomas completos</w:t>
      </w:r>
      <w:r>
        <w:t xml:space="preserve"> de </w:t>
      </w:r>
      <w:r w:rsidRPr="00F52FD9">
        <w:rPr>
          <w:i/>
        </w:rPr>
        <w:t>Hominidae</w:t>
      </w:r>
      <w:bookmarkEnd w:id="31"/>
    </w:p>
    <w:p w:rsidR="004703F9" w:rsidRPr="0042534F" w:rsidRDefault="0042534F" w:rsidP="004703F9">
      <w:r>
        <w:t xml:space="preserve">Os genomas utilizados foram os seguintes: </w:t>
      </w:r>
      <w:r>
        <w:rPr>
          <w:i/>
        </w:rPr>
        <w:t>Homo sapiens</w:t>
      </w:r>
      <w:r>
        <w:t xml:space="preserve"> versão 38, </w:t>
      </w:r>
      <w:r>
        <w:rPr>
          <w:i/>
          <w:lang w:eastAsia="pt-BR"/>
        </w:rPr>
        <w:t>Pan troglodytes</w:t>
      </w:r>
      <w:r>
        <w:rPr>
          <w:lang w:eastAsia="pt-BR"/>
        </w:rPr>
        <w:t xml:space="preserve"> versão </w:t>
      </w:r>
      <w:r w:rsidR="00C0553C" w:rsidRPr="00C0553C">
        <w:rPr>
          <w:lang w:eastAsia="pt-BR"/>
        </w:rPr>
        <w:t>2.1.4</w:t>
      </w:r>
      <w:r w:rsidR="00C0553C">
        <w:rPr>
          <w:lang w:eastAsia="pt-BR"/>
        </w:rPr>
        <w:t>,</w:t>
      </w:r>
      <w:r>
        <w:rPr>
          <w:lang w:eastAsia="pt-BR"/>
        </w:rPr>
        <w:t xml:space="preserve"> </w:t>
      </w:r>
      <w:r>
        <w:rPr>
          <w:i/>
          <w:lang w:eastAsia="pt-BR"/>
        </w:rPr>
        <w:t xml:space="preserve">Gorilla </w:t>
      </w:r>
      <w:r w:rsidRPr="00662FF3">
        <w:rPr>
          <w:i/>
          <w:lang w:eastAsia="pt-BR"/>
        </w:rPr>
        <w:t>gorilla</w:t>
      </w:r>
      <w:r>
        <w:rPr>
          <w:lang w:eastAsia="pt-BR"/>
        </w:rPr>
        <w:t xml:space="preserve"> </w:t>
      </w:r>
      <w:r w:rsidR="00C0553C">
        <w:rPr>
          <w:lang w:eastAsia="pt-BR"/>
        </w:rPr>
        <w:t xml:space="preserve">versão </w:t>
      </w:r>
      <w:r w:rsidR="00C0553C" w:rsidRPr="00C0553C">
        <w:rPr>
          <w:lang w:eastAsia="pt-BR"/>
        </w:rPr>
        <w:t xml:space="preserve">3.1 </w:t>
      </w:r>
      <w:r>
        <w:rPr>
          <w:lang w:eastAsia="pt-BR"/>
        </w:rPr>
        <w:t xml:space="preserve">e </w:t>
      </w:r>
      <w:r w:rsidRPr="00B50274">
        <w:rPr>
          <w:i/>
          <w:lang w:eastAsia="pt-BR"/>
        </w:rPr>
        <w:t>Pongo abelii</w:t>
      </w:r>
      <w:r w:rsidR="00C0553C">
        <w:rPr>
          <w:lang w:eastAsia="pt-BR"/>
        </w:rPr>
        <w:t xml:space="preserve"> versão 2, todos eles com </w:t>
      </w:r>
      <w:r w:rsidR="00C0553C">
        <w:t>repetições e regiões de baixa complexidade mascaradas.</w:t>
      </w:r>
    </w:p>
    <w:p w:rsidR="000C70EB" w:rsidRDefault="000C70EB" w:rsidP="000C70EB">
      <w:pPr>
        <w:pStyle w:val="Heading3"/>
      </w:pPr>
      <w:bookmarkStart w:id="32" w:name="_Toc427363850"/>
      <w:r>
        <w:t>Busca por regiões anônimas</w:t>
      </w:r>
      <w:bookmarkEnd w:id="32"/>
    </w:p>
    <w:p w:rsidR="00A32E45" w:rsidRPr="00A32E45" w:rsidRDefault="00A32E45" w:rsidP="00A32E45">
      <w:r>
        <w:t>Foram encontrados aproximadamente 247 Mb em regiões anônimas no genoma humano, equivalente a 8% do genoma. Destas regiões, 228 Mb (92,5%) foram mascaradas por serem de baixa complexidade ou representavam bases não identificadas (“N”s). A partir das regiões anônimas restantes (18 Mb, ~0,6% do genoma total)</w:t>
      </w:r>
      <w:r w:rsidR="00FC3782">
        <w:t xml:space="preserve"> foram extraídos </w:t>
      </w:r>
      <w:r w:rsidR="00FC3782" w:rsidRPr="00FC3782">
        <w:t>4233</w:t>
      </w:r>
      <w:r w:rsidR="00FC3782">
        <w:t xml:space="preserve"> locos anônimos putativos, cada um deles com 1 kb de extensão. Os locos putativos encontrados apresentaram uma distribuição cromossomal proporcional ao tamanho da região anônima não mascarada de cada cromossomo (Fig. 2).</w:t>
      </w:r>
    </w:p>
    <w:p w:rsidR="00C0553C" w:rsidRPr="00C0553C" w:rsidRDefault="00C0553C" w:rsidP="00C0553C"/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53100" cy="3152775"/>
            <wp:effectExtent l="19050" t="0" r="0" b="0"/>
            <wp:docPr id="2" name="Imagem 1" descr="C:\Users\igor.costa\Desktop\cromossom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.costa\Desktop\cromossomos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33" w:name="_Toc427363767"/>
      <w:r>
        <w:t xml:space="preserve">Figura </w:t>
      </w:r>
      <w:fldSimple w:instr=" SEQ Figura \* ARABIC ">
        <w:r>
          <w:rPr>
            <w:noProof/>
          </w:rPr>
          <w:t>2</w:t>
        </w:r>
      </w:fldSimple>
      <w:r w:rsidRPr="001B04F6">
        <w:rPr>
          <w:noProof/>
        </w:rPr>
        <w:t xml:space="preserve">: </w:t>
      </w:r>
      <w:r>
        <w:rPr>
          <w:noProof/>
        </w:rPr>
        <w:t>Frequência das topologias observadas</w:t>
      </w:r>
      <w:bookmarkEnd w:id="33"/>
    </w:p>
    <w:p w:rsidR="000C70EB" w:rsidRDefault="000C70EB" w:rsidP="000C70EB">
      <w:pPr>
        <w:pStyle w:val="Heading3"/>
      </w:pPr>
      <w:bookmarkStart w:id="34" w:name="_Toc427363851"/>
      <w:r>
        <w:t>Filtragem por conservação e unicidade</w:t>
      </w:r>
      <w:bookmarkEnd w:id="34"/>
    </w:p>
    <w:p w:rsidR="006F78BC" w:rsidRPr="002C6349" w:rsidRDefault="002C6349" w:rsidP="006F78BC">
      <w:r>
        <w:t xml:space="preserve">Os </w:t>
      </w:r>
      <w:r w:rsidRPr="00FC3782">
        <w:t>4233</w:t>
      </w:r>
      <w:r>
        <w:t xml:space="preserve"> locos anônimos putativos encontrados no genoma humano foram usados como </w:t>
      </w:r>
      <w:r w:rsidRPr="002C6349">
        <w:rPr>
          <w:i/>
        </w:rPr>
        <w:t>query</w:t>
      </w:r>
      <w:r>
        <w:t xml:space="preserve"> na busca por homólogos e duplicações em todos os genomas estudados. Nesta busca foram encontrados apenas 304 locos </w:t>
      </w:r>
      <w:r w:rsidR="00F50FF7">
        <w:t xml:space="preserve">anônimos </w:t>
      </w:r>
      <w:r>
        <w:t>que apresentam cópia única e alta identidade em cada um dos genomas.</w:t>
      </w:r>
    </w:p>
    <w:p w:rsidR="002C6349" w:rsidRDefault="00014E11" w:rsidP="002C6349">
      <w:pPr>
        <w:pStyle w:val="Heading2"/>
        <w:rPr>
          <w:i/>
        </w:rPr>
      </w:pPr>
      <w:bookmarkStart w:id="35" w:name="_Toc326158586"/>
      <w:bookmarkStart w:id="36" w:name="_Toc326158587"/>
      <w:bookmarkStart w:id="37" w:name="_Toc326158492"/>
      <w:bookmarkStart w:id="38" w:name="_Toc326158588"/>
      <w:bookmarkStart w:id="39" w:name="_Toc326158493"/>
      <w:bookmarkStart w:id="40" w:name="_Toc326158589"/>
      <w:bookmarkStart w:id="41" w:name="_Toc326158494"/>
      <w:bookmarkStart w:id="42" w:name="_Toc326158590"/>
      <w:bookmarkStart w:id="43" w:name="_Toc326158591"/>
      <w:bookmarkStart w:id="44" w:name="_Toc326158592"/>
      <w:bookmarkStart w:id="45" w:name="_Toc326158593"/>
      <w:bookmarkStart w:id="46" w:name="_Toc326158496"/>
      <w:bookmarkStart w:id="47" w:name="_Toc326158594"/>
      <w:bookmarkStart w:id="48" w:name="_Toc326158497"/>
      <w:bookmarkStart w:id="49" w:name="_Toc326158595"/>
      <w:bookmarkStart w:id="50" w:name="_Toc326158498"/>
      <w:bookmarkStart w:id="51" w:name="_Toc326158596"/>
      <w:bookmarkStart w:id="52" w:name="_Toc326158499"/>
      <w:bookmarkStart w:id="53" w:name="_Toc326158597"/>
      <w:bookmarkStart w:id="54" w:name="_Toc326158598"/>
      <w:bookmarkStart w:id="55" w:name="_Toc326158599"/>
      <w:bookmarkStart w:id="56" w:name="_Toc326158600"/>
      <w:bookmarkStart w:id="57" w:name="_Toc326158601"/>
      <w:bookmarkStart w:id="58" w:name="_Toc326158501"/>
      <w:bookmarkStart w:id="59" w:name="_Toc326158602"/>
      <w:bookmarkStart w:id="60" w:name="_Toc326158502"/>
      <w:bookmarkStart w:id="61" w:name="_Toc326158603"/>
      <w:bookmarkStart w:id="62" w:name="_Toc326158503"/>
      <w:bookmarkStart w:id="63" w:name="_Toc326158604"/>
      <w:bookmarkStart w:id="64" w:name="_Toc326158504"/>
      <w:bookmarkStart w:id="65" w:name="_Toc326158605"/>
      <w:bookmarkStart w:id="66" w:name="_Toc326158506"/>
      <w:bookmarkStart w:id="67" w:name="_Toc326158607"/>
      <w:bookmarkStart w:id="68" w:name="_Toc326158608"/>
      <w:bookmarkStart w:id="69" w:name="_Toc326158611"/>
      <w:bookmarkStart w:id="70" w:name="_Toc326158612"/>
      <w:bookmarkStart w:id="71" w:name="_Toc326158613"/>
      <w:bookmarkStart w:id="72" w:name="_Toc326158614"/>
      <w:bookmarkStart w:id="73" w:name="_Toc326158615"/>
      <w:bookmarkStart w:id="74" w:name="_Toc326158616"/>
      <w:bookmarkStart w:id="75" w:name="_Toc326158617"/>
      <w:bookmarkStart w:id="76" w:name="_Toc326158618"/>
      <w:bookmarkStart w:id="77" w:name="_Toc326158619"/>
      <w:bookmarkStart w:id="78" w:name="_Toc326158620"/>
      <w:bookmarkStart w:id="79" w:name="_Toc326158509"/>
      <w:bookmarkStart w:id="80" w:name="_Toc326158624"/>
      <w:bookmarkStart w:id="81" w:name="_Toc326158625"/>
      <w:bookmarkStart w:id="82" w:name="_Toc326158626"/>
      <w:bookmarkStart w:id="83" w:name="_Toc326158627"/>
      <w:bookmarkStart w:id="84" w:name="_Toc326158628"/>
      <w:bookmarkStart w:id="85" w:name="_Toc326158629"/>
      <w:bookmarkStart w:id="86" w:name="_Toc326158630"/>
      <w:bookmarkStart w:id="87" w:name="_Toc326158631"/>
      <w:bookmarkStart w:id="88" w:name="_Toc326158632"/>
      <w:bookmarkStart w:id="89" w:name="_Toc326158633"/>
      <w:bookmarkStart w:id="90" w:name="_Toc326158634"/>
      <w:bookmarkStart w:id="91" w:name="id.570cb5b24e09"/>
      <w:bookmarkStart w:id="92" w:name="_Toc326158635"/>
      <w:bookmarkStart w:id="93" w:name="_Toc42736385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t xml:space="preserve">Análise dos </w:t>
      </w:r>
      <w:r w:rsidR="003E36D9">
        <w:t>locos anônimos</w:t>
      </w:r>
      <w:r>
        <w:t xml:space="preserve"> de </w:t>
      </w:r>
      <w:r w:rsidRPr="00014E11">
        <w:rPr>
          <w:i/>
        </w:rPr>
        <w:t>Hominidae</w:t>
      </w:r>
      <w:bookmarkEnd w:id="93"/>
    </w:p>
    <w:p w:rsidR="002C6349" w:rsidRPr="002C6349" w:rsidRDefault="00F50FF7" w:rsidP="002C6349">
      <w:r>
        <w:t>Foram selecionado</w:t>
      </w:r>
      <w:r w:rsidR="00A03B11">
        <w:t>s 300 ALs do conjunto de 304, TERMINAR</w:t>
      </w:r>
    </w:p>
    <w:p w:rsidR="00014E11" w:rsidRDefault="00014E11" w:rsidP="002C6349">
      <w:pPr>
        <w:pStyle w:val="Heading3"/>
        <w:numPr>
          <w:ilvl w:val="0"/>
          <w:numId w:val="0"/>
        </w:numPr>
      </w:pPr>
      <w:bookmarkStart w:id="94" w:name="_Toc427363853"/>
      <w:r>
        <w:t xml:space="preserve">Mapeamento dos </w:t>
      </w:r>
      <w:r w:rsidR="003E36D9">
        <w:t>locos anônimos</w:t>
      </w:r>
      <w:r>
        <w:t xml:space="preserve"> por cromossomo</w:t>
      </w:r>
      <w:bookmarkEnd w:id="94"/>
    </w:p>
    <w:p w:rsidR="006F78BC" w:rsidRDefault="006F78BC" w:rsidP="00FC3782">
      <w:pPr>
        <w:ind w:firstLine="0"/>
        <w:jc w:val="center"/>
      </w:pPr>
      <w:r w:rsidRPr="006F78BC">
        <w:rPr>
          <w:noProof/>
          <w:lang w:val="en-US"/>
        </w:rPr>
        <w:drawing>
          <wp:inline distT="0" distB="0" distL="0" distR="0">
            <wp:extent cx="5753100" cy="2295525"/>
            <wp:effectExtent l="19050" t="0" r="0" b="0"/>
            <wp:docPr id="5" name="Imagem 2" descr="C:\Users\igor.costa\Desktop\Chromos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.costa\Desktop\Chromosom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5" w:name="_Toc427363768"/>
      <w:r>
        <w:lastRenderedPageBreak/>
        <w:t xml:space="preserve">Figura </w:t>
      </w:r>
      <w:fldSimple w:instr=" SEQ Figura \* ARABIC ">
        <w:r>
          <w:rPr>
            <w:noProof/>
          </w:rPr>
          <w:t>3</w:t>
        </w:r>
      </w:fldSimple>
      <w:r w:rsidRPr="001B04F6">
        <w:rPr>
          <w:noProof/>
        </w:rPr>
        <w:t xml:space="preserve">: </w:t>
      </w:r>
      <w:r>
        <w:rPr>
          <w:noProof/>
        </w:rPr>
        <w:t>Distribuição dos ALs encontrados</w:t>
      </w:r>
      <w:bookmarkEnd w:id="95"/>
    </w:p>
    <w:p w:rsidR="006F78BC" w:rsidRPr="006F78BC" w:rsidRDefault="006F78BC" w:rsidP="006F78BC"/>
    <w:p w:rsidR="00014E11" w:rsidRDefault="00014E11" w:rsidP="00014E11">
      <w:pPr>
        <w:pStyle w:val="Heading3"/>
      </w:pPr>
      <w:bookmarkStart w:id="96" w:name="_Toc427363854"/>
      <w:r>
        <w:t>Modelos de substituição</w:t>
      </w:r>
      <w:bookmarkEnd w:id="96"/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753100" cy="5391150"/>
            <wp:effectExtent l="19050" t="0" r="0" b="0"/>
            <wp:docPr id="6" name="Imagem 3" descr="C:\Users\igor.costa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.costa\Desktop\Model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7" w:name="_Toc427363769"/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Pr="001B04F6">
        <w:rPr>
          <w:noProof/>
        </w:rPr>
        <w:t xml:space="preserve">: </w:t>
      </w:r>
      <w:r>
        <w:rPr>
          <w:noProof/>
        </w:rPr>
        <w:t>Modelos de substituição preditos</w:t>
      </w:r>
      <w:bookmarkEnd w:id="97"/>
    </w:p>
    <w:p w:rsidR="006F78BC" w:rsidRPr="006F78BC" w:rsidRDefault="006F78BC" w:rsidP="006F78BC"/>
    <w:p w:rsidR="00014E11" w:rsidRDefault="00014E11" w:rsidP="00014E11">
      <w:pPr>
        <w:pStyle w:val="Heading3"/>
      </w:pPr>
      <w:bookmarkStart w:id="98" w:name="_Toc427363855"/>
      <w:r>
        <w:t>Filogenia</w:t>
      </w:r>
      <w:bookmarkEnd w:id="98"/>
    </w:p>
    <w:p w:rsidR="00403D0B" w:rsidRDefault="00403D0B" w:rsidP="00D04D8D">
      <w:pPr>
        <w:ind w:firstLine="0"/>
      </w:pPr>
    </w:p>
    <w:p w:rsidR="00D04D8D" w:rsidRDefault="00D04D8D" w:rsidP="00D04D8D">
      <w:pPr>
        <w:pStyle w:val="Caption"/>
        <w:rPr>
          <w:noProof/>
        </w:rPr>
      </w:pPr>
    </w:p>
    <w:p w:rsidR="00403D0B" w:rsidRPr="00403D0B" w:rsidRDefault="00403D0B" w:rsidP="00403D0B"/>
    <w:p w:rsidR="00014E11" w:rsidRDefault="00014E11" w:rsidP="00014E11">
      <w:pPr>
        <w:pStyle w:val="Heading3"/>
      </w:pPr>
      <w:bookmarkStart w:id="99" w:name="_Toc427363856"/>
      <w:r>
        <w:lastRenderedPageBreak/>
        <w:t>Estimativa da população efetiva e tempo de divergência</w:t>
      </w:r>
      <w:bookmarkEnd w:id="99"/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4724400" cy="4010025"/>
            <wp:effectExtent l="19050" t="0" r="0" b="0"/>
            <wp:docPr id="7" name="Imagem 4" descr="C:\Users\igor.costa\Desktop\Divergen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.costa\Desktop\DivergenceTim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  <w:rPr>
          <w:noProof/>
        </w:rPr>
      </w:pPr>
      <w:bookmarkStart w:id="100" w:name="_Toc427363770"/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Pr="001B04F6">
        <w:rPr>
          <w:noProof/>
        </w:rPr>
        <w:t xml:space="preserve">: </w:t>
      </w:r>
      <w:r>
        <w:rPr>
          <w:noProof/>
        </w:rPr>
        <w:t xml:space="preserve">Estimativa do tempo de divergência dos </w:t>
      </w:r>
      <w:r>
        <w:rPr>
          <w:i/>
          <w:noProof/>
        </w:rPr>
        <w:t>Hominidae</w:t>
      </w:r>
      <w:bookmarkEnd w:id="100"/>
    </w:p>
    <w:p w:rsidR="006F78BC" w:rsidRDefault="006F78BC" w:rsidP="006F78BC"/>
    <w:p w:rsidR="006F78BC" w:rsidRDefault="006F78BC" w:rsidP="00FC378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219700" cy="4238625"/>
            <wp:effectExtent l="19050" t="0" r="0" b="0"/>
            <wp:docPr id="8" name="Imagem 5" descr="C:\Users\igor.costa\Desktop\Population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.costa\Desktop\PopulationSize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jc w:val="center"/>
      </w:pPr>
      <w:bookmarkStart w:id="101" w:name="_Toc427363771"/>
      <w:r>
        <w:t xml:space="preserve">Figura </w:t>
      </w:r>
      <w:fldSimple w:instr=" SEQ Figura \* ARABIC ">
        <w:r>
          <w:rPr>
            <w:noProof/>
          </w:rPr>
          <w:t>6</w:t>
        </w:r>
      </w:fldSimple>
      <w:r w:rsidRPr="001B04F6">
        <w:rPr>
          <w:noProof/>
        </w:rPr>
        <w:t xml:space="preserve">: </w:t>
      </w:r>
      <w:r>
        <w:rPr>
          <w:noProof/>
        </w:rPr>
        <w:t>Estimativa do tamanho efetivo de população</w:t>
      </w:r>
      <w:bookmarkEnd w:id="101"/>
      <w:r>
        <w:rPr>
          <w:noProof/>
        </w:rPr>
        <w:t xml:space="preserve"> </w:t>
      </w:r>
    </w:p>
    <w:p w:rsidR="00014E11" w:rsidRDefault="00014E11" w:rsidP="00014E11">
      <w:pPr>
        <w:pStyle w:val="Heading3"/>
      </w:pPr>
      <w:bookmarkStart w:id="102" w:name="_Toc427363857"/>
      <w:r>
        <w:t>Teste de neutralidade</w:t>
      </w:r>
      <w:bookmarkEnd w:id="102"/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753100" cy="3257550"/>
            <wp:effectExtent l="19050" t="0" r="0" b="0"/>
            <wp:docPr id="9" name="Imagem 6" descr="C:\Users\igor.costa\Desktop\thesis\Ti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.costa\Desktop\thesis\TiTv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8B" w:rsidRPr="006F78BC" w:rsidRDefault="00DF4F8B" w:rsidP="00DF4F8B">
      <w:pPr>
        <w:jc w:val="center"/>
      </w:pPr>
      <w:bookmarkStart w:id="103" w:name="_Toc427363772"/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Pr="001B04F6">
        <w:rPr>
          <w:noProof/>
        </w:rPr>
        <w:t xml:space="preserve">: </w:t>
      </w:r>
      <w:r>
        <w:rPr>
          <w:noProof/>
        </w:rPr>
        <w:t>Histograma dos valores de Ti/Tv encontrados</w:t>
      </w:r>
      <w:bookmarkEnd w:id="103"/>
    </w:p>
    <w:p w:rsidR="00EF46A3" w:rsidRPr="00C63065" w:rsidRDefault="00DD3516" w:rsidP="00EF46A3">
      <w:pPr>
        <w:pStyle w:val="Ttulo1semnumerao"/>
      </w:pPr>
      <w:bookmarkStart w:id="104" w:name="_Toc427363858"/>
      <w:r>
        <w:lastRenderedPageBreak/>
        <w:t>5</w:t>
      </w:r>
      <w:r>
        <w:tab/>
      </w:r>
      <w:r w:rsidR="00EF46A3" w:rsidRPr="00C63065">
        <w:t>Conclusão</w:t>
      </w:r>
      <w:bookmarkEnd w:id="104"/>
    </w:p>
    <w:p w:rsidR="00EF46A3" w:rsidRDefault="00EF46A3" w:rsidP="00EF46A3">
      <w:r>
        <w:t>Normal normal normal</w:t>
      </w:r>
    </w:p>
    <w:p w:rsidR="00EF46A3" w:rsidRDefault="00EF46A3" w:rsidP="00EF46A3">
      <w:pPr>
        <w:pStyle w:val="Ttulo1semnumerao"/>
      </w:pPr>
      <w:bookmarkStart w:id="105" w:name="_Toc427363859"/>
      <w:r w:rsidRPr="001B18F8">
        <w:lastRenderedPageBreak/>
        <w:t>Referências</w:t>
      </w:r>
      <w:bookmarkEnd w:id="29"/>
      <w:bookmarkEnd w:id="105"/>
    </w:p>
    <w:p w:rsidR="00EF46A3" w:rsidRDefault="00EF46A3" w:rsidP="00EF46A3">
      <w:pPr>
        <w:pStyle w:val="Ttulo1semnumerao"/>
      </w:pPr>
      <w:bookmarkStart w:id="106" w:name="_Toc427363860"/>
      <w:r>
        <w:lastRenderedPageBreak/>
        <w:t>Glossário</w:t>
      </w:r>
      <w:bookmarkEnd w:id="106"/>
    </w:p>
    <w:p w:rsidR="00EF46A3" w:rsidRDefault="00EF46A3" w:rsidP="00EF46A3">
      <w:r>
        <w:t>Relação de palavras ou expressões técnicas de uso restrito ou de sentido obscuro, utilizadas no texto, acompanhadas das respectivas definições. É um elemento opcional, elaborado em ordem alfabética.</w:t>
      </w:r>
    </w:p>
    <w:p w:rsidR="00487D55" w:rsidRDefault="00A03B11" w:rsidP="00EF46A3">
      <w:r>
        <w:t>Alinhamento múltiplo</w:t>
      </w:r>
    </w:p>
    <w:p w:rsidR="00500BC0" w:rsidRDefault="00500BC0" w:rsidP="00EF46A3">
      <w:r>
        <w:t>FASTA</w:t>
      </w:r>
    </w:p>
    <w:p w:rsidR="00500BC0" w:rsidRDefault="00500BC0" w:rsidP="00EF46A3">
      <w:pPr>
        <w:rPr>
          <w:i/>
        </w:rPr>
      </w:pPr>
      <w:r>
        <w:rPr>
          <w:i/>
        </w:rPr>
        <w:t>Query</w:t>
      </w:r>
    </w:p>
    <w:p w:rsidR="00500BC0" w:rsidRPr="00307B48" w:rsidRDefault="00500BC0" w:rsidP="00EF46A3"/>
    <w:p w:rsidR="00EF46A3" w:rsidRDefault="00EF46A3" w:rsidP="00EF46A3">
      <w:pPr>
        <w:pStyle w:val="Ttulo1semnumerao"/>
      </w:pPr>
      <w:bookmarkStart w:id="107" w:name="_Toc427363861"/>
      <w:r>
        <w:lastRenderedPageBreak/>
        <w:t>Anexos</w:t>
      </w:r>
      <w:bookmarkEnd w:id="107"/>
    </w:p>
    <w:p w:rsidR="00EF46A3" w:rsidRPr="00FC3782" w:rsidRDefault="00EF46A3" w:rsidP="00014E11">
      <w:pPr>
        <w:pStyle w:val="Ttulo2semnumerao"/>
      </w:pPr>
      <w:bookmarkStart w:id="108" w:name="_Toc427363862"/>
      <w:r w:rsidRPr="003D0993">
        <w:t xml:space="preserve">ANEXO </w:t>
      </w:r>
      <w:r w:rsidR="00FC3782" w:rsidRPr="003D0993">
        <w:t xml:space="preserve">A </w:t>
      </w:r>
      <w:r w:rsidR="00FC3782">
        <w:t>– DECAIMENTO</w:t>
      </w:r>
      <w:r w:rsidR="00D90047">
        <w:t xml:space="preserve"> exponencial do custo de sequenciamento</w:t>
      </w:r>
      <w:bookmarkEnd w:id="108"/>
    </w:p>
    <w:p w:rsidR="00D90047" w:rsidRPr="00D90047" w:rsidRDefault="00D90047" w:rsidP="00D90047"/>
    <w:p w:rsidR="00D90047" w:rsidRDefault="00D90047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760085" cy="431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permegabase_apr201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47" w:rsidRPr="00574333" w:rsidRDefault="00D90047" w:rsidP="00574333">
      <w:pPr>
        <w:pStyle w:val="Figura"/>
        <w:rPr>
          <w:lang w:val="pt-BR"/>
        </w:rPr>
      </w:pPr>
      <w:r w:rsidRPr="00D90047">
        <w:rPr>
          <w:lang w:val="pt-BR"/>
        </w:rPr>
        <w:t>Extraído de http://</w:t>
      </w:r>
      <w:r w:rsidR="00574333">
        <w:rPr>
          <w:lang w:val="pt-BR"/>
        </w:rPr>
        <w:t>www.genome.gov/sequencingcosts/</w:t>
      </w:r>
    </w:p>
    <w:p w:rsidR="00EF46A3" w:rsidRDefault="00EF46A3" w:rsidP="00EF46A3">
      <w:pPr>
        <w:pStyle w:val="Ttulo1semnumerao"/>
      </w:pPr>
      <w:bookmarkStart w:id="109" w:name="_Toc427363863"/>
      <w:r>
        <w:lastRenderedPageBreak/>
        <w:t>Apêndices</w:t>
      </w:r>
      <w:bookmarkEnd w:id="109"/>
    </w:p>
    <w:p w:rsidR="00EF46A3" w:rsidRPr="00403D0B" w:rsidRDefault="00EF46A3" w:rsidP="00EF46A3">
      <w:r w:rsidRPr="00403D0B">
        <w:t>Elemento opcional que consiste em um texto ou documento elaborado pelo autor, a fim de complementar sua argumentação,</w:t>
      </w:r>
      <w:r w:rsidR="00C24C69">
        <w:t xml:space="preserve"> </w:t>
      </w:r>
      <w:r w:rsidRPr="00403D0B">
        <w:t>sem prejuízo da unidade nuclear do trabalho.</w:t>
      </w:r>
      <w:r w:rsidR="00DF4F8B" w:rsidRPr="00DF4F8B">
        <w:t xml:space="preserve"> </w:t>
      </w:r>
    </w:p>
    <w:p w:rsidR="00EF46A3" w:rsidRDefault="00EF46A3" w:rsidP="00EF46A3">
      <w:pPr>
        <w:pStyle w:val="Ttulo2semnumerao"/>
      </w:pPr>
      <w:bookmarkStart w:id="110" w:name="_Toc427363864"/>
      <w:r>
        <w:t xml:space="preserve">APÊNDICE A – </w:t>
      </w:r>
      <w:r w:rsidR="00DF4F8B">
        <w:t>Sumário dos resultados encontrados</w:t>
      </w:r>
      <w:bookmarkEnd w:id="110"/>
    </w:p>
    <w:p w:rsidR="00DF4F8B" w:rsidRPr="00FE360F" w:rsidRDefault="00DF4F8B" w:rsidP="00DF4F8B">
      <w:pPr>
        <w:pStyle w:val="Caption"/>
      </w:pPr>
      <w:bookmarkStart w:id="111" w:name="_Toc427363774"/>
      <w:r>
        <w:t>Tabela</w:t>
      </w:r>
      <w:fldSimple w:instr=" SEQ Quadro \* ARABIC ">
        <w:r>
          <w:rPr>
            <w:noProof/>
          </w:rPr>
          <w:t>1</w:t>
        </w:r>
      </w:fldSimple>
      <w:r w:rsidRPr="00FE360F">
        <w:t>:</w:t>
      </w:r>
      <w:r>
        <w:t xml:space="preserve"> Sumário dos resultados encontrados</w:t>
      </w:r>
      <w:bookmarkEnd w:id="111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4"/>
        <w:gridCol w:w="1530"/>
        <w:gridCol w:w="1260"/>
        <w:gridCol w:w="1243"/>
        <w:gridCol w:w="1156"/>
        <w:gridCol w:w="1219"/>
        <w:gridCol w:w="1422"/>
      </w:tblGrid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Cromossomo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Inicial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Final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Topologia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Ti/Tv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Modelo de Substituição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68744514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68745513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72507917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72508916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79725749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79726748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88108901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88109900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104474803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104475802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104827235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104828234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105036129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105037128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106289093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106290092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164141460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164142459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189343013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189344012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191440464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191441463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195326778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195327777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195534484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195535483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195752207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195753206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0.97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55958449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55959448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56838042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56839041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57715895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57716894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81424322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81425321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81658264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81659263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128524321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128525320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130727396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130728395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21845057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21846056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36910115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36911114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37495524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37496523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39465300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39466299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42463677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42464676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42665603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42666602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81337312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81338311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91385993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91386992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114918045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114919044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116164046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116165045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60626720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60627719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60835126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60836125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73426393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73427392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83386945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83387944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83931107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83932106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87382934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87383933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22482509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22483508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55793867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55794866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56484628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56485627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64296706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64297705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65510955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65511954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72179360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72180359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76351053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76352052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76597135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76598134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80132695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80133694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81931238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81932237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82143317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82144316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82490030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82491029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83507578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83508577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84227523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84228522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84799327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84800326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86488112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86489111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103650785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103651784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103849493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103850492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104061299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104062298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104295286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104296285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104498915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104499914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944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105238455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105239454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39737967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39738966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39973727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39974726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40602287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40603286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83271762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83272761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83474393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83475392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84399968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84400967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86632388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86633387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61262633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61263632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54255285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54256284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25563441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25564440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28395826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28396825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30143273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30144272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30353880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30354879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37895673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37896672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38095162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38096161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38297158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38298157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40349006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40350005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40556148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40557147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40741304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40742303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40949070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40950069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41226829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41227828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43540271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43541270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53837849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53838848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61127278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61128277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64883353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64884352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66281153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66282152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72159816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72160815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13219366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13220365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35997192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35998191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41375562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41376561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49498606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49499605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53114436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53115435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116115936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116116935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1655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116330528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116331527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117411742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117412741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118431064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118432063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118610736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118611735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122000479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122001478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122203140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122204139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122422345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122423344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122652643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122653642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122861233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122862232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125207247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125208246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125423956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125424955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128787322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128788321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133802185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133803184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139144319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139145318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147101848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147102847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155543931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155544930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155755037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155756036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180240600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180241599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184174075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184175074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185164829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185165828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192405374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192406373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192995547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192996546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193482992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193483991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195241727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195242726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210880132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210881131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226422985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226423984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12581284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12582283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39552847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39553846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55782618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55783617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5463141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5464140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5677111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5678110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20723443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20724442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20930151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20931150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70512728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70513727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74764327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74765326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83010946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83011945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2159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83211631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83212630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83415546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83416545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83620650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83621649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89792169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89793168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94708276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94709275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95396204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95397203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95897114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95898113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103847850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103848849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106069554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106070553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110185193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110186192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117339812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117340811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135672541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135673540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137217173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137218172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144404890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144405889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144605905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144606904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145091788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145092787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145304167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145305166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162026067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162027066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162235127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162236126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163764888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163765887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164405624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164406623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176351409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176352408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10943393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10944392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18247486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18248485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18689510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18690509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18894844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18895843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24114292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24115291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30434197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30435196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32564007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32565006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32765487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32766486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35175679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35176678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45732389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45733388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60037725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60038724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60258127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60259126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2648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63695828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63696827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63893286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63894285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67106369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67107368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114310805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114311804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115347616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115348615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124935714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124936713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126314160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126315159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129505308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129506307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130169222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130170221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160183891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160184890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180211863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180212862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2514990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2515989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3803204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3804203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5807182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5808181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27780120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27781119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30631523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30632522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30850307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30851306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51684176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51685175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63548670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63549669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63751670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63752669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84706636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84707635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87949953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87950952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99241732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99242731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103813829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103814828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105633320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105634319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106129658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106130657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110086427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110087426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113824045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113825044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119917448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119918447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123845234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123846233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144751618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144752617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166598999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9378117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9379116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18780959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18781958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48415235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48416234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66315472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66316471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66933522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66934521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76986504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76987503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78164459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78165458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78390820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78391819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80763831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80764830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80988597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80989596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81229063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81230062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82578541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82579540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90793821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90794820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90999441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91000440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93652222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93653221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94649346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94650345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94858271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94859270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95006333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95007332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95096367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95097366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95106016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95107015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95120342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95121341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95122099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95123098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95126619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95127618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95128722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95129721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95174381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95175380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95186508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95187507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95206851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95207850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95217561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95218560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95231796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95232795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95276070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95277069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101107652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101108651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103207185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103208184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103798086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103799085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104226765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104227764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104433238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104434237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115094761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115095760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119549763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119550762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119738103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119739102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141846722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141847721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3534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145061120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145062119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156146881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156147880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41359684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41360683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42451678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42452677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49468643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49469642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52474207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52475206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52690817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52691816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85888782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85889781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113632664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113633663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118671413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118672412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125669627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125670626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145883492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145884491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76000407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76001406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77781402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77782401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83659161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83660160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89010429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89011428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114534601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114535600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114992073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114993072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141723200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141724199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1536428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1537427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1743015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1744014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11850793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11851792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13705376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13706375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18009516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18010515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23189453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23190452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23412105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23413104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24157509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24158508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25351936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25352935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26382945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26383944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30093346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30094345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30356760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30357759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31849777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31850776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32044149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32045148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74083427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74084426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81075848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81076847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118356705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118357704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119729136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119730135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7624243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7625242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20680056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20681055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20896970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20897969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35320455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35321454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66898623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66899622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67116446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67117445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79697749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79698748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82207815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82208814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83274809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83275808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85589655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85590654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91096066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91097065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98888588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98889587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99170074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99171073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117612134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117613133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121580764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121581763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122213105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122214104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125866857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125867856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127094708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127095707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137895295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137896294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138145219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138146218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142823291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142824290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144511738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144512737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</w:tbl>
    <w:p w:rsidR="00DF4F8B" w:rsidRDefault="00DF4F8B">
      <w:pPr>
        <w:rPr>
          <w:lang w:val="en-US"/>
        </w:rPr>
      </w:pPr>
    </w:p>
    <w:p w:rsidR="00DF4F8B" w:rsidRDefault="00DF4F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B01DC" w:rsidRPr="002F01FA" w:rsidRDefault="009B01DC">
      <w:pPr>
        <w:rPr>
          <w:lang w:val="en-US"/>
        </w:rPr>
      </w:pPr>
    </w:p>
    <w:p w:rsidR="00A03B11" w:rsidRPr="00A03B11" w:rsidRDefault="008446D0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r>
        <w:fldChar w:fldCharType="begin"/>
      </w:r>
      <w:r w:rsidR="009B01DC" w:rsidRPr="002F01FA">
        <w:rPr>
          <w:lang w:val="en-US"/>
        </w:rPr>
        <w:instrText xml:space="preserve"> ADDIN EN.REFLIST </w:instrText>
      </w:r>
      <w:r>
        <w:fldChar w:fldCharType="separate"/>
      </w:r>
      <w:bookmarkStart w:id="112" w:name="_ENREF_1"/>
      <w:r w:rsidR="00A03B11" w:rsidRPr="00A03B11">
        <w:rPr>
          <w:rFonts w:ascii="Calibri" w:hAnsi="Calibri"/>
          <w:noProof/>
          <w:lang w:val="en-US"/>
        </w:rPr>
        <w:t>1.</w:t>
      </w:r>
      <w:r w:rsidR="00A03B11" w:rsidRPr="00A03B11">
        <w:rPr>
          <w:rFonts w:ascii="Calibri" w:hAnsi="Calibri"/>
          <w:noProof/>
          <w:lang w:val="en-US"/>
        </w:rPr>
        <w:tab/>
        <w:t xml:space="preserve">Kuska, B. Beer, bethesda, and biology: How "genomics" came into being. </w:t>
      </w:r>
      <w:r w:rsidR="00A03B11" w:rsidRPr="00A03B11">
        <w:rPr>
          <w:rFonts w:ascii="Calibri" w:hAnsi="Calibri"/>
          <w:i/>
          <w:noProof/>
          <w:lang w:val="en-US"/>
        </w:rPr>
        <w:t xml:space="preserve">J Natl Cancer Inst </w:t>
      </w:r>
      <w:r w:rsidR="00A03B11" w:rsidRPr="00A03B11">
        <w:rPr>
          <w:rFonts w:ascii="Calibri" w:hAnsi="Calibri"/>
          <w:b/>
          <w:noProof/>
          <w:lang w:val="en-US"/>
        </w:rPr>
        <w:t>1998</w:t>
      </w:r>
      <w:r w:rsidR="00A03B11" w:rsidRPr="00A03B11">
        <w:rPr>
          <w:rFonts w:ascii="Calibri" w:hAnsi="Calibri"/>
          <w:noProof/>
          <w:lang w:val="en-US"/>
        </w:rPr>
        <w:t xml:space="preserve">, </w:t>
      </w:r>
      <w:r w:rsidR="00A03B11" w:rsidRPr="00A03B11">
        <w:rPr>
          <w:rFonts w:ascii="Calibri" w:hAnsi="Calibri"/>
          <w:i/>
          <w:noProof/>
          <w:lang w:val="en-US"/>
        </w:rPr>
        <w:t>90</w:t>
      </w:r>
      <w:r w:rsidR="00A03B11" w:rsidRPr="00A03B11">
        <w:rPr>
          <w:rFonts w:ascii="Calibri" w:hAnsi="Calibri"/>
          <w:noProof/>
          <w:lang w:val="en-US"/>
        </w:rPr>
        <w:t>, 93.</w:t>
      </w:r>
      <w:bookmarkEnd w:id="112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3" w:name="_ENREF_2"/>
      <w:r w:rsidRPr="00A03B11">
        <w:rPr>
          <w:rFonts w:ascii="Calibri" w:hAnsi="Calibri"/>
          <w:noProof/>
          <w:lang w:val="en-US"/>
        </w:rPr>
        <w:t>2.</w:t>
      </w:r>
      <w:r w:rsidRPr="00A03B11">
        <w:rPr>
          <w:rFonts w:ascii="Calibri" w:hAnsi="Calibri"/>
          <w:noProof/>
          <w:lang w:val="en-US"/>
        </w:rPr>
        <w:tab/>
        <w:t xml:space="preserve">Schuster, S.C. Next-generation sequencing transforms today's biology. </w:t>
      </w:r>
      <w:r w:rsidRPr="00A03B11">
        <w:rPr>
          <w:rFonts w:ascii="Calibri" w:hAnsi="Calibri"/>
          <w:i/>
          <w:noProof/>
          <w:lang w:val="en-US"/>
        </w:rPr>
        <w:t xml:space="preserve">Nat Methods </w:t>
      </w:r>
      <w:r w:rsidRPr="00A03B11">
        <w:rPr>
          <w:rFonts w:ascii="Calibri" w:hAnsi="Calibri"/>
          <w:b/>
          <w:noProof/>
          <w:lang w:val="en-US"/>
        </w:rPr>
        <w:t>2008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5</w:t>
      </w:r>
      <w:r w:rsidRPr="00A03B11">
        <w:rPr>
          <w:rFonts w:ascii="Calibri" w:hAnsi="Calibri"/>
          <w:noProof/>
          <w:lang w:val="en-US"/>
        </w:rPr>
        <w:t>, 16-18.</w:t>
      </w:r>
      <w:bookmarkEnd w:id="113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4" w:name="_ENREF_3"/>
      <w:r w:rsidRPr="00A03B11">
        <w:rPr>
          <w:rFonts w:ascii="Calibri" w:hAnsi="Calibri"/>
          <w:noProof/>
          <w:lang w:val="en-US"/>
        </w:rPr>
        <w:t>3.</w:t>
      </w:r>
      <w:r w:rsidRPr="00A03B11">
        <w:rPr>
          <w:rFonts w:ascii="Calibri" w:hAnsi="Calibri"/>
          <w:noProof/>
          <w:lang w:val="en-US"/>
        </w:rPr>
        <w:tab/>
        <w:t xml:space="preserve">Mardis, E.R. A decade's perspective on DNA sequencing technology. </w:t>
      </w:r>
      <w:r w:rsidRPr="00A03B11">
        <w:rPr>
          <w:rFonts w:ascii="Calibri" w:hAnsi="Calibri"/>
          <w:i/>
          <w:noProof/>
          <w:lang w:val="en-US"/>
        </w:rPr>
        <w:t xml:space="preserve">Nature </w:t>
      </w:r>
      <w:r w:rsidRPr="00A03B11">
        <w:rPr>
          <w:rFonts w:ascii="Calibri" w:hAnsi="Calibri"/>
          <w:b/>
          <w:noProof/>
          <w:lang w:val="en-US"/>
        </w:rPr>
        <w:t>2011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470</w:t>
      </w:r>
      <w:r w:rsidRPr="00A03B11">
        <w:rPr>
          <w:rFonts w:ascii="Calibri" w:hAnsi="Calibri"/>
          <w:noProof/>
          <w:lang w:val="en-US"/>
        </w:rPr>
        <w:t>, 198-203.</w:t>
      </w:r>
      <w:bookmarkEnd w:id="114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5" w:name="_ENREF_4"/>
      <w:r w:rsidRPr="00A03B11">
        <w:rPr>
          <w:rFonts w:ascii="Calibri" w:hAnsi="Calibri"/>
          <w:noProof/>
          <w:lang w:val="en-US"/>
        </w:rPr>
        <w:t>4.</w:t>
      </w:r>
      <w:r w:rsidRPr="00A03B11">
        <w:rPr>
          <w:rFonts w:ascii="Calibri" w:hAnsi="Calibri"/>
          <w:noProof/>
          <w:lang w:val="en-US"/>
        </w:rPr>
        <w:tab/>
        <w:t xml:space="preserve">Koboldt, D.C.; Ding, L.; Mardis, E.R.; Wilson, R.K. Challenges of sequencing human genomes. </w:t>
      </w:r>
      <w:r w:rsidRPr="00A03B11">
        <w:rPr>
          <w:rFonts w:ascii="Calibri" w:hAnsi="Calibri"/>
          <w:i/>
          <w:noProof/>
          <w:lang w:val="en-US"/>
        </w:rPr>
        <w:t xml:space="preserve">Brief Bioinform </w:t>
      </w:r>
      <w:r w:rsidRPr="00A03B11">
        <w:rPr>
          <w:rFonts w:ascii="Calibri" w:hAnsi="Calibri"/>
          <w:b/>
          <w:noProof/>
          <w:lang w:val="en-US"/>
        </w:rPr>
        <w:t>2010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11</w:t>
      </w:r>
      <w:r w:rsidRPr="00A03B11">
        <w:rPr>
          <w:rFonts w:ascii="Calibri" w:hAnsi="Calibri"/>
          <w:noProof/>
          <w:lang w:val="en-US"/>
        </w:rPr>
        <w:t>, 484-498.</w:t>
      </w:r>
      <w:bookmarkEnd w:id="115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6" w:name="_ENREF_5"/>
      <w:r w:rsidRPr="00A03B11">
        <w:rPr>
          <w:rFonts w:ascii="Calibri" w:hAnsi="Calibri"/>
          <w:noProof/>
          <w:lang w:val="en-US"/>
        </w:rPr>
        <w:t>5.</w:t>
      </w:r>
      <w:r w:rsidRPr="00A03B11">
        <w:rPr>
          <w:rFonts w:ascii="Calibri" w:hAnsi="Calibri"/>
          <w:noProof/>
          <w:lang w:val="en-US"/>
        </w:rPr>
        <w:tab/>
        <w:t>Brown, G.R.; Hem, V.; Katz, K.S.; Ovetsky, M.; Wallin, C.; Ermolaeva, O.; Tolstoy, I.; Tatusova, T.; Pruitt, K.D.; Maglott, D.R.</w:t>
      </w:r>
      <w:r w:rsidRPr="00A03B11">
        <w:rPr>
          <w:rFonts w:ascii="Calibri" w:hAnsi="Calibri"/>
          <w:i/>
          <w:noProof/>
          <w:lang w:val="en-US"/>
        </w:rPr>
        <w:t>, et al.</w:t>
      </w:r>
      <w:r w:rsidRPr="00A03B11">
        <w:rPr>
          <w:rFonts w:ascii="Calibri" w:hAnsi="Calibri"/>
          <w:noProof/>
          <w:lang w:val="en-US"/>
        </w:rPr>
        <w:t xml:space="preserve"> Gene: A gene-centered information resource at ncbi. </w:t>
      </w:r>
      <w:r w:rsidRPr="00A03B11">
        <w:rPr>
          <w:rFonts w:ascii="Calibri" w:hAnsi="Calibri"/>
          <w:i/>
          <w:noProof/>
          <w:lang w:val="en-US"/>
        </w:rPr>
        <w:t xml:space="preserve">Nucleic Acids Res </w:t>
      </w:r>
      <w:r w:rsidRPr="00A03B11">
        <w:rPr>
          <w:rFonts w:ascii="Calibri" w:hAnsi="Calibri"/>
          <w:b/>
          <w:noProof/>
          <w:lang w:val="en-US"/>
        </w:rPr>
        <w:t>2015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43</w:t>
      </w:r>
      <w:r w:rsidRPr="00A03B11">
        <w:rPr>
          <w:rFonts w:ascii="Calibri" w:hAnsi="Calibri"/>
          <w:noProof/>
          <w:lang w:val="en-US"/>
        </w:rPr>
        <w:t>, D36-42.</w:t>
      </w:r>
      <w:bookmarkEnd w:id="116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7" w:name="_ENREF_6"/>
      <w:r w:rsidRPr="00A03B11">
        <w:rPr>
          <w:rFonts w:ascii="Calibri" w:hAnsi="Calibri"/>
          <w:noProof/>
          <w:lang w:val="en-US"/>
        </w:rPr>
        <w:t>6.</w:t>
      </w:r>
      <w:r w:rsidRPr="00A03B11">
        <w:rPr>
          <w:rFonts w:ascii="Calibri" w:hAnsi="Calibri"/>
          <w:noProof/>
          <w:lang w:val="en-US"/>
        </w:rPr>
        <w:tab/>
        <w:t xml:space="preserve">Federhen, S. The ncbi taxonomy database. </w:t>
      </w:r>
      <w:r w:rsidRPr="00A03B11">
        <w:rPr>
          <w:rFonts w:ascii="Calibri" w:hAnsi="Calibri"/>
          <w:i/>
          <w:noProof/>
          <w:lang w:val="en-US"/>
        </w:rPr>
        <w:t xml:space="preserve">Nucleic Acids Res </w:t>
      </w:r>
      <w:r w:rsidRPr="00A03B11">
        <w:rPr>
          <w:rFonts w:ascii="Calibri" w:hAnsi="Calibri"/>
          <w:b/>
          <w:noProof/>
          <w:lang w:val="en-US"/>
        </w:rPr>
        <w:t>2012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40</w:t>
      </w:r>
      <w:r w:rsidRPr="00A03B11">
        <w:rPr>
          <w:rFonts w:ascii="Calibri" w:hAnsi="Calibri"/>
          <w:noProof/>
          <w:lang w:val="en-US"/>
        </w:rPr>
        <w:t>, D136-143.</w:t>
      </w:r>
      <w:bookmarkEnd w:id="117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8" w:name="_ENREF_7"/>
      <w:r w:rsidRPr="00A03B11">
        <w:rPr>
          <w:rFonts w:ascii="Calibri" w:hAnsi="Calibri"/>
          <w:noProof/>
          <w:lang w:val="en-US"/>
        </w:rPr>
        <w:t>7.</w:t>
      </w:r>
      <w:r w:rsidRPr="00A03B11">
        <w:rPr>
          <w:rFonts w:ascii="Calibri" w:hAnsi="Calibri"/>
          <w:noProof/>
          <w:lang w:val="en-US"/>
        </w:rPr>
        <w:tab/>
        <w:t xml:space="preserve">Pruitt, K.D.; Tatusova, T.; Brown, G.R.; Maglott, D.R. Ncbi reference sequences (refseq): Current status, new features and genome annotation policy. </w:t>
      </w:r>
      <w:r w:rsidRPr="00A03B11">
        <w:rPr>
          <w:rFonts w:ascii="Calibri" w:hAnsi="Calibri"/>
          <w:i/>
          <w:noProof/>
          <w:lang w:val="en-US"/>
        </w:rPr>
        <w:t xml:space="preserve">Nucleic Acids Res </w:t>
      </w:r>
      <w:r w:rsidRPr="00A03B11">
        <w:rPr>
          <w:rFonts w:ascii="Calibri" w:hAnsi="Calibri"/>
          <w:b/>
          <w:noProof/>
          <w:lang w:val="en-US"/>
        </w:rPr>
        <w:t>2012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40</w:t>
      </w:r>
      <w:r w:rsidRPr="00A03B11">
        <w:rPr>
          <w:rFonts w:ascii="Calibri" w:hAnsi="Calibri"/>
          <w:noProof/>
          <w:lang w:val="en-US"/>
        </w:rPr>
        <w:t>, D130-135.</w:t>
      </w:r>
      <w:bookmarkEnd w:id="118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9" w:name="_ENREF_8"/>
      <w:r w:rsidRPr="00A03B11">
        <w:rPr>
          <w:rFonts w:ascii="Calibri" w:hAnsi="Calibri"/>
          <w:noProof/>
          <w:lang w:val="en-US"/>
        </w:rPr>
        <w:t>8.</w:t>
      </w:r>
      <w:r w:rsidRPr="00A03B11">
        <w:rPr>
          <w:rFonts w:ascii="Calibri" w:hAnsi="Calibri"/>
          <w:noProof/>
          <w:lang w:val="en-US"/>
        </w:rPr>
        <w:tab/>
        <w:t>Flicek, P.; Amode, M.R.; Barrell, D.; Beal, K.; Billis, K.; Brent, S.; Carvalho-Silva, D.; Clapham, P.; Coates, G.; Fitzgerald, S.</w:t>
      </w:r>
      <w:r w:rsidRPr="00A03B11">
        <w:rPr>
          <w:rFonts w:ascii="Calibri" w:hAnsi="Calibri"/>
          <w:i/>
          <w:noProof/>
          <w:lang w:val="en-US"/>
        </w:rPr>
        <w:t>, et al.</w:t>
      </w:r>
      <w:r w:rsidRPr="00A03B11">
        <w:rPr>
          <w:rFonts w:ascii="Calibri" w:hAnsi="Calibri"/>
          <w:noProof/>
          <w:lang w:val="en-US"/>
        </w:rPr>
        <w:t xml:space="preserve"> Ensembl 2014. </w:t>
      </w:r>
      <w:r w:rsidRPr="00A03B11">
        <w:rPr>
          <w:rFonts w:ascii="Calibri" w:hAnsi="Calibri"/>
          <w:i/>
          <w:noProof/>
          <w:lang w:val="en-US"/>
        </w:rPr>
        <w:t xml:space="preserve">Nucleic Acids Res </w:t>
      </w:r>
      <w:r w:rsidRPr="00A03B11">
        <w:rPr>
          <w:rFonts w:ascii="Calibri" w:hAnsi="Calibri"/>
          <w:b/>
          <w:noProof/>
          <w:lang w:val="en-US"/>
        </w:rPr>
        <w:t>2014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42</w:t>
      </w:r>
      <w:r w:rsidRPr="00A03B11">
        <w:rPr>
          <w:rFonts w:ascii="Calibri" w:hAnsi="Calibri"/>
          <w:noProof/>
          <w:lang w:val="en-US"/>
        </w:rPr>
        <w:t>, D749-755.</w:t>
      </w:r>
      <w:bookmarkEnd w:id="119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0" w:name="_ENREF_9"/>
      <w:r w:rsidRPr="00A03B11">
        <w:rPr>
          <w:rFonts w:ascii="Calibri" w:hAnsi="Calibri"/>
          <w:noProof/>
          <w:lang w:val="en-US"/>
        </w:rPr>
        <w:t>9.</w:t>
      </w:r>
      <w:r w:rsidRPr="00A03B11">
        <w:rPr>
          <w:rFonts w:ascii="Calibri" w:hAnsi="Calibri"/>
          <w:noProof/>
          <w:lang w:val="en-US"/>
        </w:rPr>
        <w:tab/>
        <w:t xml:space="preserve">Chen, F.C.; Li, W.H. Genomic divergences between humans and other hominoids and the effective population size of the common ancestor of humans and chimpanzees. </w:t>
      </w:r>
      <w:r w:rsidRPr="00A03B11">
        <w:rPr>
          <w:rFonts w:ascii="Calibri" w:hAnsi="Calibri"/>
          <w:i/>
          <w:noProof/>
          <w:lang w:val="en-US"/>
        </w:rPr>
        <w:t xml:space="preserve">Am J Hum Genet </w:t>
      </w:r>
      <w:r w:rsidRPr="00A03B11">
        <w:rPr>
          <w:rFonts w:ascii="Calibri" w:hAnsi="Calibri"/>
          <w:b/>
          <w:noProof/>
          <w:lang w:val="en-US"/>
        </w:rPr>
        <w:t>2001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68</w:t>
      </w:r>
      <w:r w:rsidRPr="00A03B11">
        <w:rPr>
          <w:rFonts w:ascii="Calibri" w:hAnsi="Calibri"/>
          <w:noProof/>
          <w:lang w:val="en-US"/>
        </w:rPr>
        <w:t>, 444-456.</w:t>
      </w:r>
      <w:bookmarkEnd w:id="120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1" w:name="_ENREF_10"/>
      <w:r w:rsidRPr="00A03B11">
        <w:rPr>
          <w:rFonts w:ascii="Calibri" w:hAnsi="Calibri"/>
          <w:noProof/>
          <w:lang w:val="en-US"/>
        </w:rPr>
        <w:t>10.</w:t>
      </w:r>
      <w:r w:rsidRPr="00A03B11">
        <w:rPr>
          <w:rFonts w:ascii="Calibri" w:hAnsi="Calibri"/>
          <w:noProof/>
          <w:lang w:val="en-US"/>
        </w:rPr>
        <w:tab/>
        <w:t xml:space="preserve">Jeffreys, A.J.; Wilson, V.; Thein, S.L. Hypervariable 'minisatellite' regions in human DNA. </w:t>
      </w:r>
      <w:r w:rsidRPr="00A03B11">
        <w:rPr>
          <w:rFonts w:ascii="Calibri" w:hAnsi="Calibri"/>
          <w:i/>
          <w:noProof/>
          <w:lang w:val="en-US"/>
        </w:rPr>
        <w:t xml:space="preserve">Nature </w:t>
      </w:r>
      <w:r w:rsidRPr="00A03B11">
        <w:rPr>
          <w:rFonts w:ascii="Calibri" w:hAnsi="Calibri"/>
          <w:b/>
          <w:noProof/>
          <w:lang w:val="en-US"/>
        </w:rPr>
        <w:t>1985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314</w:t>
      </w:r>
      <w:r w:rsidRPr="00A03B11">
        <w:rPr>
          <w:rFonts w:ascii="Calibri" w:hAnsi="Calibri"/>
          <w:noProof/>
          <w:lang w:val="en-US"/>
        </w:rPr>
        <w:t>, 67-73.</w:t>
      </w:r>
      <w:bookmarkEnd w:id="121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2" w:name="_ENREF_11"/>
      <w:r w:rsidRPr="00A03B11">
        <w:rPr>
          <w:rFonts w:ascii="Calibri" w:hAnsi="Calibri"/>
          <w:noProof/>
          <w:lang w:val="en-US"/>
        </w:rPr>
        <w:t>11.</w:t>
      </w:r>
      <w:r w:rsidRPr="00A03B11">
        <w:rPr>
          <w:rFonts w:ascii="Calibri" w:hAnsi="Calibri"/>
          <w:noProof/>
          <w:lang w:val="en-US"/>
        </w:rPr>
        <w:tab/>
        <w:t xml:space="preserve">Ahmadian, A.; Gharizadeh, B.; Gustafsson, A.C.; Sterky, F.; Nyren, P.; Uhlen, M.; Lundeberg, J. Single-nucleotide polymorphism analysis by pyrosequencing. </w:t>
      </w:r>
      <w:r w:rsidRPr="00A03B11">
        <w:rPr>
          <w:rFonts w:ascii="Calibri" w:hAnsi="Calibri"/>
          <w:i/>
          <w:noProof/>
          <w:lang w:val="en-US"/>
        </w:rPr>
        <w:t xml:space="preserve">Anal Biochem </w:t>
      </w:r>
      <w:r w:rsidRPr="00A03B11">
        <w:rPr>
          <w:rFonts w:ascii="Calibri" w:hAnsi="Calibri"/>
          <w:b/>
          <w:noProof/>
          <w:lang w:val="en-US"/>
        </w:rPr>
        <w:t>2000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280</w:t>
      </w:r>
      <w:r w:rsidRPr="00A03B11">
        <w:rPr>
          <w:rFonts w:ascii="Calibri" w:hAnsi="Calibri"/>
          <w:noProof/>
          <w:lang w:val="en-US"/>
        </w:rPr>
        <w:t>, 103-110.</w:t>
      </w:r>
      <w:bookmarkEnd w:id="122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3" w:name="_ENREF_12"/>
      <w:r w:rsidRPr="00A03B11">
        <w:rPr>
          <w:rFonts w:ascii="Calibri" w:hAnsi="Calibri"/>
          <w:noProof/>
          <w:lang w:val="en-US"/>
        </w:rPr>
        <w:t>12.</w:t>
      </w:r>
      <w:r w:rsidRPr="00A03B11">
        <w:rPr>
          <w:rFonts w:ascii="Calibri" w:hAnsi="Calibri"/>
          <w:noProof/>
          <w:lang w:val="en-US"/>
        </w:rPr>
        <w:tab/>
        <w:t xml:space="preserve">Rands, C.M.; Meader, S.; Ponting, C.P.; Lunter, G. 8.2% of the human genome is constrained: Variation in rates of turnover across functional element classes in the human lineage. </w:t>
      </w:r>
      <w:r w:rsidRPr="00A03B11">
        <w:rPr>
          <w:rFonts w:ascii="Calibri" w:hAnsi="Calibri"/>
          <w:i/>
          <w:noProof/>
          <w:lang w:val="en-US"/>
        </w:rPr>
        <w:t xml:space="preserve">PLoS Genet </w:t>
      </w:r>
      <w:r w:rsidRPr="00A03B11">
        <w:rPr>
          <w:rFonts w:ascii="Calibri" w:hAnsi="Calibri"/>
          <w:b/>
          <w:noProof/>
          <w:lang w:val="en-US"/>
        </w:rPr>
        <w:t>2014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10</w:t>
      </w:r>
      <w:r w:rsidRPr="00A03B11">
        <w:rPr>
          <w:rFonts w:ascii="Calibri" w:hAnsi="Calibri"/>
          <w:noProof/>
          <w:lang w:val="en-US"/>
        </w:rPr>
        <w:t>, e1004525.</w:t>
      </w:r>
      <w:bookmarkEnd w:id="123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4" w:name="_ENREF_13"/>
      <w:r w:rsidRPr="00A03B11">
        <w:rPr>
          <w:rFonts w:ascii="Calibri" w:hAnsi="Calibri"/>
          <w:noProof/>
          <w:lang w:val="en-US"/>
        </w:rPr>
        <w:t>13.</w:t>
      </w:r>
      <w:r w:rsidRPr="00A03B11">
        <w:rPr>
          <w:rFonts w:ascii="Calibri" w:hAnsi="Calibri"/>
          <w:noProof/>
          <w:lang w:val="en-US"/>
        </w:rPr>
        <w:tab/>
        <w:t xml:space="preserve">Jennings, W.B.; Edwards, S.V. Speciational history of australian grass finches (poephila) inferred from thirty gene trees. </w:t>
      </w:r>
      <w:r w:rsidRPr="00A03B11">
        <w:rPr>
          <w:rFonts w:ascii="Calibri" w:hAnsi="Calibri"/>
          <w:i/>
          <w:noProof/>
          <w:lang w:val="en-US"/>
        </w:rPr>
        <w:t xml:space="preserve">Evolution </w:t>
      </w:r>
      <w:r w:rsidRPr="00A03B11">
        <w:rPr>
          <w:rFonts w:ascii="Calibri" w:hAnsi="Calibri"/>
          <w:b/>
          <w:noProof/>
          <w:lang w:val="en-US"/>
        </w:rPr>
        <w:t>2005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59</w:t>
      </w:r>
      <w:r w:rsidRPr="00A03B11">
        <w:rPr>
          <w:rFonts w:ascii="Calibri" w:hAnsi="Calibri"/>
          <w:noProof/>
          <w:lang w:val="en-US"/>
        </w:rPr>
        <w:t>, 2033-2047.</w:t>
      </w:r>
      <w:bookmarkEnd w:id="124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5" w:name="_ENREF_14"/>
      <w:r w:rsidRPr="00A03B11">
        <w:rPr>
          <w:rFonts w:ascii="Calibri" w:hAnsi="Calibri"/>
          <w:noProof/>
          <w:lang w:val="en-US"/>
        </w:rPr>
        <w:t>14.</w:t>
      </w:r>
      <w:r w:rsidRPr="00A03B11">
        <w:rPr>
          <w:rFonts w:ascii="Calibri" w:hAnsi="Calibri"/>
          <w:noProof/>
          <w:lang w:val="en-US"/>
        </w:rPr>
        <w:tab/>
        <w:t xml:space="preserve">Lee, J.Y.; Edwards, S.V. Divergence across australia's carpentarian barrier: Statistical phylogeography of the red-backed fairy wren (malurus melanocephalus). </w:t>
      </w:r>
      <w:r w:rsidRPr="00A03B11">
        <w:rPr>
          <w:rFonts w:ascii="Calibri" w:hAnsi="Calibri"/>
          <w:i/>
          <w:noProof/>
          <w:lang w:val="en-US"/>
        </w:rPr>
        <w:t xml:space="preserve">Evolution </w:t>
      </w:r>
      <w:r w:rsidRPr="00A03B11">
        <w:rPr>
          <w:rFonts w:ascii="Calibri" w:hAnsi="Calibri"/>
          <w:b/>
          <w:noProof/>
          <w:lang w:val="en-US"/>
        </w:rPr>
        <w:t>2008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62</w:t>
      </w:r>
      <w:r w:rsidRPr="00A03B11">
        <w:rPr>
          <w:rFonts w:ascii="Calibri" w:hAnsi="Calibri"/>
          <w:noProof/>
          <w:lang w:val="en-US"/>
        </w:rPr>
        <w:t>, 3117-3134.</w:t>
      </w:r>
      <w:bookmarkEnd w:id="125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6" w:name="_ENREF_15"/>
      <w:r w:rsidRPr="00A03B11">
        <w:rPr>
          <w:rFonts w:ascii="Calibri" w:hAnsi="Calibri"/>
          <w:noProof/>
          <w:lang w:val="en-US"/>
        </w:rPr>
        <w:t>15.</w:t>
      </w:r>
      <w:r w:rsidRPr="00A03B11">
        <w:rPr>
          <w:rFonts w:ascii="Calibri" w:hAnsi="Calibri"/>
          <w:noProof/>
          <w:lang w:val="en-US"/>
        </w:rPr>
        <w:tab/>
        <w:t xml:space="preserve">Gottscho, A.D.; Marks, S.B.; Jennings, W.B. Speciation, population structure, and demographic history of the mojave fringe-toed lizard (uma scoparia), a species of conservation concern. </w:t>
      </w:r>
      <w:r w:rsidRPr="00A03B11">
        <w:rPr>
          <w:rFonts w:ascii="Calibri" w:hAnsi="Calibri"/>
          <w:i/>
          <w:noProof/>
          <w:lang w:val="en-US"/>
        </w:rPr>
        <w:t xml:space="preserve">Ecol Evol </w:t>
      </w:r>
      <w:r w:rsidRPr="00A03B11">
        <w:rPr>
          <w:rFonts w:ascii="Calibri" w:hAnsi="Calibri"/>
          <w:b/>
          <w:noProof/>
          <w:lang w:val="en-US"/>
        </w:rPr>
        <w:t>2014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</w:t>
      </w:r>
      <w:r w:rsidRPr="00A03B11">
        <w:rPr>
          <w:rFonts w:ascii="Calibri" w:hAnsi="Calibri"/>
          <w:noProof/>
          <w:lang w:val="en-US"/>
        </w:rPr>
        <w:t>, 2546-2562.</w:t>
      </w:r>
      <w:bookmarkEnd w:id="126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7" w:name="_ENREF_16"/>
      <w:r w:rsidRPr="00A03B11">
        <w:rPr>
          <w:rFonts w:ascii="Calibri" w:hAnsi="Calibri"/>
          <w:noProof/>
          <w:lang w:val="en-US"/>
        </w:rPr>
        <w:t>16.</w:t>
      </w:r>
      <w:r w:rsidRPr="00A03B11">
        <w:rPr>
          <w:rFonts w:ascii="Calibri" w:hAnsi="Calibri"/>
          <w:noProof/>
          <w:lang w:val="en-US"/>
        </w:rPr>
        <w:tab/>
        <w:t xml:space="preserve">Jarne, P.; Lagoda, P.J. Microsatellites, from molecules to populations and back. </w:t>
      </w:r>
      <w:r w:rsidRPr="00A03B11">
        <w:rPr>
          <w:rFonts w:ascii="Calibri" w:hAnsi="Calibri"/>
          <w:i/>
          <w:noProof/>
          <w:lang w:val="en-US"/>
        </w:rPr>
        <w:t xml:space="preserve">Trends Ecol Evol </w:t>
      </w:r>
      <w:r w:rsidRPr="00A03B11">
        <w:rPr>
          <w:rFonts w:ascii="Calibri" w:hAnsi="Calibri"/>
          <w:b/>
          <w:noProof/>
          <w:lang w:val="en-US"/>
        </w:rPr>
        <w:t>1996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11</w:t>
      </w:r>
      <w:r w:rsidRPr="00A03B11">
        <w:rPr>
          <w:rFonts w:ascii="Calibri" w:hAnsi="Calibri"/>
          <w:noProof/>
          <w:lang w:val="en-US"/>
        </w:rPr>
        <w:t>, 424-429.</w:t>
      </w:r>
      <w:bookmarkEnd w:id="127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8" w:name="_ENREF_17"/>
      <w:r w:rsidRPr="00A03B11">
        <w:rPr>
          <w:rFonts w:ascii="Calibri" w:hAnsi="Calibri"/>
          <w:noProof/>
          <w:lang w:val="en-US"/>
        </w:rPr>
        <w:t>17.</w:t>
      </w:r>
      <w:r w:rsidRPr="00A03B11">
        <w:rPr>
          <w:rFonts w:ascii="Calibri" w:hAnsi="Calibri"/>
          <w:noProof/>
          <w:lang w:val="en-US"/>
        </w:rPr>
        <w:tab/>
        <w:t xml:space="preserve">Bertozzi, T.; Sanders, K.L.; Sistrom, M.J.; Gardner, M.G. Anonymous nuclear loci in non-model organisms: Making the most of high-throughput genome surveys. </w:t>
      </w:r>
      <w:r w:rsidRPr="00A03B11">
        <w:rPr>
          <w:rFonts w:ascii="Calibri" w:hAnsi="Calibri"/>
          <w:i/>
          <w:noProof/>
          <w:lang w:val="en-US"/>
        </w:rPr>
        <w:t xml:space="preserve">Bioinformatics </w:t>
      </w:r>
      <w:r w:rsidRPr="00A03B11">
        <w:rPr>
          <w:rFonts w:ascii="Calibri" w:hAnsi="Calibri"/>
          <w:b/>
          <w:noProof/>
          <w:lang w:val="en-US"/>
        </w:rPr>
        <w:t>2012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28</w:t>
      </w:r>
      <w:r w:rsidRPr="00A03B11">
        <w:rPr>
          <w:rFonts w:ascii="Calibri" w:hAnsi="Calibri"/>
          <w:noProof/>
          <w:lang w:val="en-US"/>
        </w:rPr>
        <w:t>, 1807-1810.</w:t>
      </w:r>
      <w:bookmarkEnd w:id="128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9" w:name="_ENREF_18"/>
      <w:r w:rsidRPr="00A03B11">
        <w:rPr>
          <w:rFonts w:ascii="Calibri" w:hAnsi="Calibri"/>
          <w:noProof/>
          <w:lang w:val="en-US"/>
        </w:rPr>
        <w:t>18.</w:t>
      </w:r>
      <w:r w:rsidRPr="00A03B11">
        <w:rPr>
          <w:rFonts w:ascii="Calibri" w:hAnsi="Calibri"/>
          <w:noProof/>
          <w:lang w:val="en-US"/>
        </w:rPr>
        <w:tab/>
        <w:t xml:space="preserve">Thomson, R.C.; Shedlock, A.M.; Edwards, S.V.; Shaffer, H.B. Developing markers for multilocus phylogenetics in non-model organisms: A test case with turtles. </w:t>
      </w:r>
      <w:r w:rsidRPr="00A03B11">
        <w:rPr>
          <w:rFonts w:ascii="Calibri" w:hAnsi="Calibri"/>
          <w:i/>
          <w:noProof/>
          <w:lang w:val="en-US"/>
        </w:rPr>
        <w:t xml:space="preserve">Mol Phylogenet Evol </w:t>
      </w:r>
      <w:r w:rsidRPr="00A03B11">
        <w:rPr>
          <w:rFonts w:ascii="Calibri" w:hAnsi="Calibri"/>
          <w:b/>
          <w:noProof/>
          <w:lang w:val="en-US"/>
        </w:rPr>
        <w:t>2008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49</w:t>
      </w:r>
      <w:r w:rsidRPr="00A03B11">
        <w:rPr>
          <w:rFonts w:ascii="Calibri" w:hAnsi="Calibri"/>
          <w:noProof/>
          <w:lang w:val="en-US"/>
        </w:rPr>
        <w:t>, 514-525.</w:t>
      </w:r>
      <w:bookmarkEnd w:id="129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0" w:name="_ENREF_19"/>
      <w:r w:rsidRPr="00A03B11">
        <w:rPr>
          <w:rFonts w:ascii="Calibri" w:hAnsi="Calibri"/>
          <w:noProof/>
          <w:lang w:val="en-US"/>
        </w:rPr>
        <w:lastRenderedPageBreak/>
        <w:t>19.</w:t>
      </w:r>
      <w:r w:rsidRPr="00A03B11">
        <w:rPr>
          <w:rFonts w:ascii="Calibri" w:hAnsi="Calibri"/>
          <w:noProof/>
          <w:lang w:val="en-US"/>
        </w:rPr>
        <w:tab/>
        <w:t>Cock, P.J.; Antao, T.; Chang, J.T.; Chapman, B.A.; Cox, C.J.; Dalke, A.; Friedberg, I.; Hamelryck, T.; Kauff, F.; Wilczynski, B.</w:t>
      </w:r>
      <w:r w:rsidRPr="00A03B11">
        <w:rPr>
          <w:rFonts w:ascii="Calibri" w:hAnsi="Calibri"/>
          <w:i/>
          <w:noProof/>
          <w:lang w:val="en-US"/>
        </w:rPr>
        <w:t>, et al.</w:t>
      </w:r>
      <w:r w:rsidRPr="00A03B11">
        <w:rPr>
          <w:rFonts w:ascii="Calibri" w:hAnsi="Calibri"/>
          <w:noProof/>
          <w:lang w:val="en-US"/>
        </w:rPr>
        <w:t xml:space="preserve"> Biopython: Freely available python tools for computational molecular biology and bioinformatics. </w:t>
      </w:r>
      <w:r w:rsidRPr="00A03B11">
        <w:rPr>
          <w:rFonts w:ascii="Calibri" w:hAnsi="Calibri"/>
          <w:i/>
          <w:noProof/>
          <w:lang w:val="en-US"/>
        </w:rPr>
        <w:t xml:space="preserve">Bioinformatics </w:t>
      </w:r>
      <w:r w:rsidRPr="00A03B11">
        <w:rPr>
          <w:rFonts w:ascii="Calibri" w:hAnsi="Calibri"/>
          <w:b/>
          <w:noProof/>
          <w:lang w:val="en-US"/>
        </w:rPr>
        <w:t>2009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25</w:t>
      </w:r>
      <w:r w:rsidRPr="00A03B11">
        <w:rPr>
          <w:rFonts w:ascii="Calibri" w:hAnsi="Calibri"/>
          <w:noProof/>
          <w:lang w:val="en-US"/>
        </w:rPr>
        <w:t>, 1422-1423.</w:t>
      </w:r>
      <w:bookmarkEnd w:id="130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1" w:name="_ENREF_20"/>
      <w:r w:rsidRPr="00A03B11">
        <w:rPr>
          <w:rFonts w:ascii="Calibri" w:hAnsi="Calibri"/>
          <w:noProof/>
          <w:lang w:val="en-US"/>
        </w:rPr>
        <w:t>20.</w:t>
      </w:r>
      <w:r w:rsidRPr="00A03B11">
        <w:rPr>
          <w:rFonts w:ascii="Calibri" w:hAnsi="Calibri"/>
          <w:noProof/>
          <w:lang w:val="en-US"/>
        </w:rPr>
        <w:tab/>
        <w:t xml:space="preserve">Camacho, C.; Coulouris, G.; Avagyan, V.; Ma, N.; Papadopoulos, J.; Bealer, K.; Madden, T.L. Blast+: Architecture and applications. </w:t>
      </w:r>
      <w:r w:rsidRPr="00A03B11">
        <w:rPr>
          <w:rFonts w:ascii="Calibri" w:hAnsi="Calibri"/>
          <w:i/>
          <w:noProof/>
          <w:lang w:val="en-US"/>
        </w:rPr>
        <w:t xml:space="preserve">BMC Bioinformatics </w:t>
      </w:r>
      <w:r w:rsidRPr="00A03B11">
        <w:rPr>
          <w:rFonts w:ascii="Calibri" w:hAnsi="Calibri"/>
          <w:b/>
          <w:noProof/>
          <w:lang w:val="en-US"/>
        </w:rPr>
        <w:t>2009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10</w:t>
      </w:r>
      <w:r w:rsidRPr="00A03B11">
        <w:rPr>
          <w:rFonts w:ascii="Calibri" w:hAnsi="Calibri"/>
          <w:noProof/>
          <w:lang w:val="en-US"/>
        </w:rPr>
        <w:t>, 421.</w:t>
      </w:r>
      <w:bookmarkEnd w:id="131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2" w:name="_ENREF_21"/>
      <w:r w:rsidRPr="00A03B11">
        <w:rPr>
          <w:rFonts w:ascii="Calibri" w:hAnsi="Calibri"/>
          <w:noProof/>
          <w:lang w:val="en-US"/>
        </w:rPr>
        <w:t>21.</w:t>
      </w:r>
      <w:r w:rsidRPr="00A03B11">
        <w:rPr>
          <w:rFonts w:ascii="Calibri" w:hAnsi="Calibri"/>
          <w:noProof/>
          <w:lang w:val="en-US"/>
        </w:rPr>
        <w:tab/>
        <w:t xml:space="preserve">Guindon, S.; Gascuel, O. A simple, fast, and accurate algorithm to estimate large phylogenies by maximum likelihood. </w:t>
      </w:r>
      <w:r w:rsidRPr="00A03B11">
        <w:rPr>
          <w:rFonts w:ascii="Calibri" w:hAnsi="Calibri"/>
          <w:i/>
          <w:noProof/>
          <w:lang w:val="en-US"/>
        </w:rPr>
        <w:t xml:space="preserve">Syst Biol </w:t>
      </w:r>
      <w:r w:rsidRPr="00A03B11">
        <w:rPr>
          <w:rFonts w:ascii="Calibri" w:hAnsi="Calibri"/>
          <w:b/>
          <w:noProof/>
          <w:lang w:val="en-US"/>
        </w:rPr>
        <w:t>2003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52</w:t>
      </w:r>
      <w:r w:rsidRPr="00A03B11">
        <w:rPr>
          <w:rFonts w:ascii="Calibri" w:hAnsi="Calibri"/>
          <w:noProof/>
          <w:lang w:val="en-US"/>
        </w:rPr>
        <w:t>, 696-704.</w:t>
      </w:r>
      <w:bookmarkEnd w:id="132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3" w:name="_ENREF_22"/>
      <w:r w:rsidRPr="00A03B11">
        <w:rPr>
          <w:rFonts w:ascii="Calibri" w:hAnsi="Calibri"/>
          <w:noProof/>
          <w:lang w:val="en-US"/>
        </w:rPr>
        <w:t>22.</w:t>
      </w:r>
      <w:r w:rsidRPr="00A03B11">
        <w:rPr>
          <w:rFonts w:ascii="Calibri" w:hAnsi="Calibri"/>
          <w:noProof/>
          <w:lang w:val="en-US"/>
        </w:rPr>
        <w:tab/>
        <w:t xml:space="preserve">Thompson, J.D.; Gibson, T.J.; Higgins, D.G. Multiple sequence alignment using clustalw and clustalx. </w:t>
      </w:r>
      <w:r w:rsidRPr="00A03B11">
        <w:rPr>
          <w:rFonts w:ascii="Calibri" w:hAnsi="Calibri"/>
          <w:i/>
          <w:noProof/>
          <w:lang w:val="en-US"/>
        </w:rPr>
        <w:t xml:space="preserve">Curr Protoc Bioinformatics </w:t>
      </w:r>
      <w:r w:rsidRPr="00A03B11">
        <w:rPr>
          <w:rFonts w:ascii="Calibri" w:hAnsi="Calibri"/>
          <w:b/>
          <w:noProof/>
          <w:lang w:val="en-US"/>
        </w:rPr>
        <w:t>2002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Chapter 2</w:t>
      </w:r>
      <w:r w:rsidRPr="00A03B11">
        <w:rPr>
          <w:rFonts w:ascii="Calibri" w:hAnsi="Calibri"/>
          <w:noProof/>
          <w:lang w:val="en-US"/>
        </w:rPr>
        <w:t>, Unit 2 3.</w:t>
      </w:r>
      <w:bookmarkEnd w:id="133"/>
    </w:p>
    <w:p w:rsidR="00A03B11" w:rsidRPr="00A03B11" w:rsidRDefault="00A03B11" w:rsidP="00A03B11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4" w:name="_ENREF_23"/>
      <w:r w:rsidRPr="00A03B11">
        <w:rPr>
          <w:rFonts w:ascii="Calibri" w:hAnsi="Calibri"/>
          <w:noProof/>
          <w:lang w:val="en-US"/>
        </w:rPr>
        <w:t>23.</w:t>
      </w:r>
      <w:r w:rsidRPr="00A03B11">
        <w:rPr>
          <w:rFonts w:ascii="Calibri" w:hAnsi="Calibri"/>
          <w:noProof/>
          <w:lang w:val="en-US"/>
        </w:rPr>
        <w:tab/>
        <w:t xml:space="preserve">Posada, D.; Crandall, K.A. Modeltest: Testing the model of DNA substitution. </w:t>
      </w:r>
      <w:r w:rsidRPr="00A03B11">
        <w:rPr>
          <w:rFonts w:ascii="Calibri" w:hAnsi="Calibri"/>
          <w:i/>
          <w:noProof/>
          <w:lang w:val="en-US"/>
        </w:rPr>
        <w:t xml:space="preserve">Bioinformatics </w:t>
      </w:r>
      <w:r w:rsidRPr="00A03B11">
        <w:rPr>
          <w:rFonts w:ascii="Calibri" w:hAnsi="Calibri"/>
          <w:b/>
          <w:noProof/>
          <w:lang w:val="en-US"/>
        </w:rPr>
        <w:t>1998</w:t>
      </w:r>
      <w:r w:rsidRPr="00A03B11">
        <w:rPr>
          <w:rFonts w:ascii="Calibri" w:hAnsi="Calibri"/>
          <w:noProof/>
          <w:lang w:val="en-US"/>
        </w:rPr>
        <w:t xml:space="preserve">, </w:t>
      </w:r>
      <w:r w:rsidRPr="00A03B11">
        <w:rPr>
          <w:rFonts w:ascii="Calibri" w:hAnsi="Calibri"/>
          <w:i/>
          <w:noProof/>
          <w:lang w:val="en-US"/>
        </w:rPr>
        <w:t>14</w:t>
      </w:r>
      <w:r w:rsidRPr="00A03B11">
        <w:rPr>
          <w:rFonts w:ascii="Calibri" w:hAnsi="Calibri"/>
          <w:noProof/>
          <w:lang w:val="en-US"/>
        </w:rPr>
        <w:t>, 817-818.</w:t>
      </w:r>
      <w:bookmarkEnd w:id="134"/>
    </w:p>
    <w:p w:rsidR="00A03B11" w:rsidRDefault="00A03B11" w:rsidP="00A03B11">
      <w:pPr>
        <w:spacing w:line="240" w:lineRule="auto"/>
        <w:rPr>
          <w:rFonts w:ascii="Calibri" w:hAnsi="Calibri"/>
          <w:noProof/>
          <w:lang w:val="en-US"/>
        </w:rPr>
      </w:pPr>
    </w:p>
    <w:p w:rsidR="009B01DC" w:rsidRDefault="008446D0">
      <w:r>
        <w:fldChar w:fldCharType="end"/>
      </w:r>
      <w:r>
        <w:fldChar w:fldCharType="begin"/>
      </w:r>
      <w:r w:rsidR="00013D64">
        <w:instrText xml:space="preserve"> ADDIN </w:instrText>
      </w:r>
      <w:r>
        <w:fldChar w:fldCharType="end"/>
      </w:r>
    </w:p>
    <w:sectPr w:rsidR="009B01DC" w:rsidSect="009B01DC">
      <w:headerReference w:type="default" r:id="rId2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4BB" w:rsidRDefault="000E24BB" w:rsidP="00EF46A3">
      <w:pPr>
        <w:spacing w:line="240" w:lineRule="auto"/>
      </w:pPr>
      <w:r>
        <w:separator/>
      </w:r>
    </w:p>
  </w:endnote>
  <w:endnote w:type="continuationSeparator" w:id="0">
    <w:p w:rsidR="000E24BB" w:rsidRDefault="000E24BB" w:rsidP="00EF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36144"/>
      <w:docPartObj>
        <w:docPartGallery w:val="Page Numbers (Bottom of Page)"/>
        <w:docPartUnique/>
      </w:docPartObj>
    </w:sdtPr>
    <w:sdtContent>
      <w:p w:rsidR="0045753F" w:rsidRDefault="0045753F">
        <w:pPr>
          <w:pStyle w:val="Footer"/>
          <w:jc w:val="right"/>
        </w:pPr>
      </w:p>
    </w:sdtContent>
  </w:sdt>
  <w:p w:rsidR="0045753F" w:rsidRDefault="004575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>
    <w:pPr>
      <w:pStyle w:val="Footer"/>
      <w:jc w:val="right"/>
    </w:pPr>
  </w:p>
  <w:p w:rsidR="0045753F" w:rsidRDefault="00457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4BB" w:rsidRDefault="000E24BB" w:rsidP="00EF46A3">
      <w:pPr>
        <w:spacing w:line="240" w:lineRule="auto"/>
      </w:pPr>
      <w:r>
        <w:separator/>
      </w:r>
    </w:p>
  </w:footnote>
  <w:footnote w:type="continuationSeparator" w:id="0">
    <w:p w:rsidR="000E24BB" w:rsidRDefault="000E24BB" w:rsidP="00EF4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 w:rsidP="009B01DC">
    <w:pPr>
      <w:pStyle w:val="Foot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 w:rsidP="009B01DC">
    <w:pPr>
      <w:pStyle w:val="Footer"/>
      <w:jc w:val="right"/>
    </w:pPr>
  </w:p>
  <w:p w:rsidR="0045753F" w:rsidRDefault="0045753F" w:rsidP="009B01D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 w:rsidP="009B01DC">
    <w:pPr>
      <w:pStyle w:val="Header"/>
      <w:jc w:val="right"/>
    </w:pPr>
  </w:p>
  <w:p w:rsidR="0045753F" w:rsidRDefault="0045753F" w:rsidP="009B01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53F" w:rsidRDefault="0045753F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03B11">
      <w:rPr>
        <w:noProof/>
      </w:rPr>
      <w:t>44</w:t>
    </w:r>
    <w:r>
      <w:rPr>
        <w:noProof/>
      </w:rPr>
      <w:fldChar w:fldCharType="end"/>
    </w:r>
  </w:p>
  <w:p w:rsidR="0045753F" w:rsidRDefault="0045753F" w:rsidP="009B01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6C48"/>
    <w:multiLevelType w:val="hybridMultilevel"/>
    <w:tmpl w:val="A92C9A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3B0B9C"/>
    <w:multiLevelType w:val="multilevel"/>
    <w:tmpl w:val="1E248A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EC97496"/>
    <w:multiLevelType w:val="hybridMultilevel"/>
    <w:tmpl w:val="C0E0E5BE"/>
    <w:lvl w:ilvl="0" w:tplc="7706B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C34C0"/>
    <w:multiLevelType w:val="hybridMultilevel"/>
    <w:tmpl w:val="F508E3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DPI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v5ve0web5stsve0pag50fr9fesedfrdzd20&quot;&gt;mestrado&lt;record-ids&gt;&lt;item&gt;200&lt;/item&gt;&lt;item&gt;224&lt;/item&gt;&lt;item&gt;225&lt;/item&gt;&lt;item&gt;227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0&lt;/item&gt;&lt;item&gt;242&lt;/item&gt;&lt;item&gt;243&lt;/item&gt;&lt;item&gt;244&lt;/item&gt;&lt;item&gt;245&lt;/item&gt;&lt;item&gt;249&lt;/item&gt;&lt;item&gt;253&lt;/item&gt;&lt;item&gt;259&lt;/item&gt;&lt;item&gt;260&lt;/item&gt;&lt;/record-ids&gt;&lt;/item&gt;&lt;/Libraries&gt;"/>
  </w:docVars>
  <w:rsids>
    <w:rsidRoot w:val="000D69CF"/>
    <w:rsid w:val="00002CB7"/>
    <w:rsid w:val="00013D64"/>
    <w:rsid w:val="00014AD6"/>
    <w:rsid w:val="00014E11"/>
    <w:rsid w:val="00017DB1"/>
    <w:rsid w:val="000456BA"/>
    <w:rsid w:val="000477A3"/>
    <w:rsid w:val="00064DF3"/>
    <w:rsid w:val="000755F2"/>
    <w:rsid w:val="00093D44"/>
    <w:rsid w:val="000B5ED8"/>
    <w:rsid w:val="000C70EB"/>
    <w:rsid w:val="000D1AE4"/>
    <w:rsid w:val="000D69CF"/>
    <w:rsid w:val="000D6A7C"/>
    <w:rsid w:val="000E24BB"/>
    <w:rsid w:val="00125AD1"/>
    <w:rsid w:val="001416EA"/>
    <w:rsid w:val="00144317"/>
    <w:rsid w:val="00165E1D"/>
    <w:rsid w:val="00167617"/>
    <w:rsid w:val="00193DF2"/>
    <w:rsid w:val="001C2FDE"/>
    <w:rsid w:val="001D688B"/>
    <w:rsid w:val="001F447E"/>
    <w:rsid w:val="00224BF9"/>
    <w:rsid w:val="00225BA8"/>
    <w:rsid w:val="00226B68"/>
    <w:rsid w:val="00286091"/>
    <w:rsid w:val="002860C7"/>
    <w:rsid w:val="002A3331"/>
    <w:rsid w:val="002B0903"/>
    <w:rsid w:val="002C1C97"/>
    <w:rsid w:val="002C6349"/>
    <w:rsid w:val="002C6629"/>
    <w:rsid w:val="002D5DFC"/>
    <w:rsid w:val="002F01FA"/>
    <w:rsid w:val="002F0282"/>
    <w:rsid w:val="00305605"/>
    <w:rsid w:val="00325FFB"/>
    <w:rsid w:val="003316C3"/>
    <w:rsid w:val="00342CC9"/>
    <w:rsid w:val="00344DDA"/>
    <w:rsid w:val="003919AD"/>
    <w:rsid w:val="003B4936"/>
    <w:rsid w:val="003E36D9"/>
    <w:rsid w:val="003E64D4"/>
    <w:rsid w:val="00403D0B"/>
    <w:rsid w:val="00410397"/>
    <w:rsid w:val="0042534F"/>
    <w:rsid w:val="0045731D"/>
    <w:rsid w:val="0045753F"/>
    <w:rsid w:val="00460627"/>
    <w:rsid w:val="004703F9"/>
    <w:rsid w:val="00472F62"/>
    <w:rsid w:val="0047300C"/>
    <w:rsid w:val="00487D55"/>
    <w:rsid w:val="00500BC0"/>
    <w:rsid w:val="005036E1"/>
    <w:rsid w:val="00505E5C"/>
    <w:rsid w:val="00511D84"/>
    <w:rsid w:val="005531E3"/>
    <w:rsid w:val="00560CCE"/>
    <w:rsid w:val="00571703"/>
    <w:rsid w:val="00574333"/>
    <w:rsid w:val="00583A7C"/>
    <w:rsid w:val="005F2D3E"/>
    <w:rsid w:val="00653B80"/>
    <w:rsid w:val="00662FF3"/>
    <w:rsid w:val="006A01AF"/>
    <w:rsid w:val="006A6C98"/>
    <w:rsid w:val="006B2E23"/>
    <w:rsid w:val="006D636D"/>
    <w:rsid w:val="006D7F6E"/>
    <w:rsid w:val="006F6A63"/>
    <w:rsid w:val="006F78BC"/>
    <w:rsid w:val="00724E96"/>
    <w:rsid w:val="00726A2C"/>
    <w:rsid w:val="007869F4"/>
    <w:rsid w:val="007A0256"/>
    <w:rsid w:val="007D642C"/>
    <w:rsid w:val="007E306F"/>
    <w:rsid w:val="007E3A52"/>
    <w:rsid w:val="00811414"/>
    <w:rsid w:val="008446D0"/>
    <w:rsid w:val="00852318"/>
    <w:rsid w:val="00883143"/>
    <w:rsid w:val="008959C7"/>
    <w:rsid w:val="008A17BD"/>
    <w:rsid w:val="008A2CD6"/>
    <w:rsid w:val="008E1C65"/>
    <w:rsid w:val="00931C05"/>
    <w:rsid w:val="00933C36"/>
    <w:rsid w:val="00965B4E"/>
    <w:rsid w:val="00992C84"/>
    <w:rsid w:val="009B01DC"/>
    <w:rsid w:val="009B5AC7"/>
    <w:rsid w:val="009C1D8E"/>
    <w:rsid w:val="009C3F61"/>
    <w:rsid w:val="009C7554"/>
    <w:rsid w:val="009F5348"/>
    <w:rsid w:val="00A03B11"/>
    <w:rsid w:val="00A07548"/>
    <w:rsid w:val="00A32E45"/>
    <w:rsid w:val="00A43CB4"/>
    <w:rsid w:val="00A8044A"/>
    <w:rsid w:val="00A93B3B"/>
    <w:rsid w:val="00AC5AB3"/>
    <w:rsid w:val="00AF4231"/>
    <w:rsid w:val="00B03693"/>
    <w:rsid w:val="00B2524D"/>
    <w:rsid w:val="00B3097E"/>
    <w:rsid w:val="00B50274"/>
    <w:rsid w:val="00B52CB9"/>
    <w:rsid w:val="00B648B3"/>
    <w:rsid w:val="00B70599"/>
    <w:rsid w:val="00B750D5"/>
    <w:rsid w:val="00B82DD8"/>
    <w:rsid w:val="00B9561B"/>
    <w:rsid w:val="00B95B97"/>
    <w:rsid w:val="00BA524F"/>
    <w:rsid w:val="00BF71C7"/>
    <w:rsid w:val="00C02658"/>
    <w:rsid w:val="00C04CBF"/>
    <w:rsid w:val="00C0553C"/>
    <w:rsid w:val="00C10622"/>
    <w:rsid w:val="00C2433E"/>
    <w:rsid w:val="00C24C69"/>
    <w:rsid w:val="00C343D9"/>
    <w:rsid w:val="00C70093"/>
    <w:rsid w:val="00C77A02"/>
    <w:rsid w:val="00C90DC8"/>
    <w:rsid w:val="00CA1127"/>
    <w:rsid w:val="00CC6928"/>
    <w:rsid w:val="00CD6837"/>
    <w:rsid w:val="00CE149B"/>
    <w:rsid w:val="00CF3818"/>
    <w:rsid w:val="00D001A0"/>
    <w:rsid w:val="00D04D8D"/>
    <w:rsid w:val="00D31D05"/>
    <w:rsid w:val="00D74CE6"/>
    <w:rsid w:val="00D765C9"/>
    <w:rsid w:val="00D82A84"/>
    <w:rsid w:val="00D87472"/>
    <w:rsid w:val="00D90047"/>
    <w:rsid w:val="00DA4BF4"/>
    <w:rsid w:val="00DD3516"/>
    <w:rsid w:val="00DF1E1E"/>
    <w:rsid w:val="00DF4F8B"/>
    <w:rsid w:val="00E24F80"/>
    <w:rsid w:val="00E5226B"/>
    <w:rsid w:val="00E55250"/>
    <w:rsid w:val="00E654EA"/>
    <w:rsid w:val="00EA1396"/>
    <w:rsid w:val="00EA4B90"/>
    <w:rsid w:val="00ED3DDF"/>
    <w:rsid w:val="00EE4D56"/>
    <w:rsid w:val="00EF46A3"/>
    <w:rsid w:val="00EF741E"/>
    <w:rsid w:val="00F24072"/>
    <w:rsid w:val="00F26BBD"/>
    <w:rsid w:val="00F34E0A"/>
    <w:rsid w:val="00F37B44"/>
    <w:rsid w:val="00F50FF7"/>
    <w:rsid w:val="00F52FD9"/>
    <w:rsid w:val="00F71170"/>
    <w:rsid w:val="00F8522A"/>
    <w:rsid w:val="00F8575C"/>
    <w:rsid w:val="00FA5093"/>
    <w:rsid w:val="00FA6106"/>
    <w:rsid w:val="00FB4482"/>
    <w:rsid w:val="00FC2884"/>
    <w:rsid w:val="00FC3782"/>
    <w:rsid w:val="00FD7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schemas-houaiss/mini" w:name="verbetes"/>
  <w:smartTagType w:namespaceuri="schemas-houaiss/acao" w:name="dm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B4"/>
    <w:pPr>
      <w:spacing w:after="0" w:line="360" w:lineRule="auto"/>
      <w:ind w:firstLine="720"/>
      <w:jc w:val="both"/>
    </w:pPr>
    <w:rPr>
      <w:rFonts w:ascii="Century" w:hAnsi="Century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6A3"/>
    <w:pPr>
      <w:keepNext/>
      <w:keepLines/>
      <w:pageBreakBefore/>
      <w:numPr>
        <w:numId w:val="3"/>
      </w:numPr>
      <w:pBdr>
        <w:bottom w:val="single" w:sz="8" w:space="1" w:color="auto"/>
      </w:pBdr>
      <w:spacing w:before="480" w:after="240"/>
      <w:outlineLvl w:val="0"/>
    </w:pPr>
    <w:rPr>
      <w:rFonts w:eastAsiaTheme="majorEastAsia" w:cstheme="minorHAns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46A3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6A3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inorHAns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6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A3"/>
    <w:rPr>
      <w:rFonts w:eastAsiaTheme="majorEastAsia" w:cstheme="minorHAns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EF46A3"/>
    <w:rPr>
      <w:rFonts w:eastAsiaTheme="majorEastAsia" w:cstheme="minorHAns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6A3"/>
    <w:rPr>
      <w:rFonts w:eastAsiaTheme="majorEastAsia" w:cstheme="minorHAnsi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46A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F46A3"/>
    <w:pPr>
      <w:contextualSpacing/>
    </w:pPr>
  </w:style>
  <w:style w:type="table" w:styleId="TableGrid">
    <w:name w:val="Table Grid"/>
    <w:basedOn w:val="TableNormal"/>
    <w:uiPriority w:val="59"/>
    <w:rsid w:val="00EF46A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A3"/>
    <w:rPr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F46A3"/>
    <w:pPr>
      <w:tabs>
        <w:tab w:val="left" w:pos="284"/>
        <w:tab w:val="left" w:pos="1100"/>
        <w:tab w:val="right" w:leader="dot" w:pos="9061"/>
      </w:tabs>
      <w:spacing w:before="200" w:after="100" w:line="240" w:lineRule="auto"/>
      <w:ind w:firstLine="0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EF46A3"/>
    <w:rPr>
      <w:b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EF46A3"/>
    <w:pPr>
      <w:tabs>
        <w:tab w:val="left" w:pos="680"/>
        <w:tab w:val="left" w:pos="1100"/>
        <w:tab w:val="right" w:leader="dot" w:pos="9061"/>
      </w:tabs>
      <w:spacing w:after="100" w:line="240" w:lineRule="auto"/>
      <w:ind w:left="238" w:firstLine="0"/>
    </w:pPr>
  </w:style>
  <w:style w:type="character" w:customStyle="1" w:styleId="TOC2Char">
    <w:name w:val="TOC 2 Char"/>
    <w:basedOn w:val="DefaultParagraphFont"/>
    <w:link w:val="TOC2"/>
    <w:uiPriority w:val="39"/>
    <w:rsid w:val="00EF46A3"/>
    <w:rPr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EF46A3"/>
    <w:pPr>
      <w:tabs>
        <w:tab w:val="left" w:pos="1100"/>
        <w:tab w:val="left" w:pos="1191"/>
        <w:tab w:val="right" w:leader="dot" w:pos="9061"/>
      </w:tabs>
      <w:spacing w:after="100" w:line="240" w:lineRule="auto"/>
      <w:ind w:left="482" w:firstLine="0"/>
    </w:pPr>
  </w:style>
  <w:style w:type="character" w:customStyle="1" w:styleId="TOC3Char">
    <w:name w:val="TOC 3 Char"/>
    <w:basedOn w:val="DefaultParagraphFont"/>
    <w:link w:val="TOC3"/>
    <w:uiPriority w:val="39"/>
    <w:rsid w:val="00EF46A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6A3"/>
    <w:rPr>
      <w:noProof/>
      <w:color w:val="0563C1" w:themeColor="hyperlink"/>
      <w:u w:val="single"/>
    </w:rPr>
  </w:style>
  <w:style w:type="paragraph" w:customStyle="1" w:styleId="Figura">
    <w:name w:val="Figura"/>
    <w:basedOn w:val="Normal"/>
    <w:link w:val="FiguraChar"/>
    <w:qFormat/>
    <w:rsid w:val="00EF46A3"/>
    <w:pPr>
      <w:spacing w:before="240" w:line="240" w:lineRule="auto"/>
      <w:ind w:firstLine="0"/>
      <w:jc w:val="center"/>
    </w:pPr>
    <w:rPr>
      <w:noProof/>
      <w:lang w:val="en-GB" w:eastAsia="en-GB"/>
    </w:rPr>
  </w:style>
  <w:style w:type="character" w:customStyle="1" w:styleId="FiguraChar">
    <w:name w:val="Figura Char"/>
    <w:basedOn w:val="DefaultParagraphFont"/>
    <w:link w:val="Figura"/>
    <w:rsid w:val="00EF46A3"/>
    <w:rPr>
      <w:noProof/>
      <w:sz w:val="24"/>
      <w:szCs w:val="24"/>
      <w:lang w:val="en-GB" w:eastAsia="en-GB"/>
    </w:rPr>
  </w:style>
  <w:style w:type="paragraph" w:customStyle="1" w:styleId="Titulopr-textual">
    <w:name w:val="Titulo pré-textual"/>
    <w:basedOn w:val="Titulosumrio-listas"/>
    <w:next w:val="Normal"/>
    <w:link w:val="Titulopr-textualChar"/>
    <w:qFormat/>
    <w:rsid w:val="00EF46A3"/>
    <w:pPr>
      <w:pBdr>
        <w:bottom w:val="single" w:sz="4" w:space="1" w:color="auto"/>
      </w:pBdr>
    </w:pPr>
  </w:style>
  <w:style w:type="paragraph" w:customStyle="1" w:styleId="Titulosumrio-listas">
    <w:name w:val="Titulo sumário-listas"/>
    <w:basedOn w:val="Normal"/>
    <w:qFormat/>
    <w:rsid w:val="00EF46A3"/>
    <w:pPr>
      <w:pageBreakBefore/>
      <w:spacing w:after="200" w:line="276" w:lineRule="auto"/>
      <w:ind w:firstLine="0"/>
      <w:jc w:val="center"/>
    </w:pPr>
    <w:rPr>
      <w:b/>
      <w:sz w:val="36"/>
    </w:rPr>
  </w:style>
  <w:style w:type="character" w:customStyle="1" w:styleId="Titulopr-textualChar">
    <w:name w:val="Titulo pré-textual Char"/>
    <w:basedOn w:val="DefaultParagraphFont"/>
    <w:link w:val="Titulopr-textual"/>
    <w:rsid w:val="00EF46A3"/>
    <w:rPr>
      <w:b/>
      <w:sz w:val="36"/>
      <w:szCs w:val="24"/>
    </w:rPr>
  </w:style>
  <w:style w:type="paragraph" w:customStyle="1" w:styleId="CitaoDireta">
    <w:name w:val="Citação Direta"/>
    <w:basedOn w:val="Normal"/>
    <w:link w:val="CitaoDiretaChar"/>
    <w:qFormat/>
    <w:rsid w:val="00EF46A3"/>
    <w:pPr>
      <w:spacing w:line="240" w:lineRule="auto"/>
      <w:ind w:left="2268" w:firstLine="0"/>
    </w:pPr>
    <w:rPr>
      <w:sz w:val="20"/>
      <w:szCs w:val="22"/>
    </w:rPr>
  </w:style>
  <w:style w:type="character" w:customStyle="1" w:styleId="CitaoDiretaChar">
    <w:name w:val="Citação Direta Char"/>
    <w:basedOn w:val="DefaultParagraphFont"/>
    <w:link w:val="CitaoDireta"/>
    <w:rsid w:val="00EF46A3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46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46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F46A3"/>
    <w:rPr>
      <w:rFonts w:asciiTheme="minorHAnsi" w:hAnsiTheme="minorHAnsi"/>
      <w:sz w:val="28"/>
      <w:vertAlign w:val="superscript"/>
    </w:rPr>
  </w:style>
  <w:style w:type="paragraph" w:customStyle="1" w:styleId="Ttulodissertao">
    <w:name w:val="Título dissertação"/>
    <w:basedOn w:val="Normal"/>
    <w:link w:val="TtulodissertaoChar"/>
    <w:qFormat/>
    <w:rsid w:val="00EF46A3"/>
    <w:pPr>
      <w:autoSpaceDE w:val="0"/>
      <w:autoSpaceDN w:val="0"/>
      <w:adjustRightInd w:val="0"/>
      <w:ind w:firstLine="0"/>
      <w:jc w:val="center"/>
    </w:pPr>
    <w:rPr>
      <w:rFonts w:cstheme="minorHAnsi"/>
      <w:caps/>
      <w:sz w:val="36"/>
    </w:rPr>
  </w:style>
  <w:style w:type="character" w:customStyle="1" w:styleId="TtulodissertaoChar">
    <w:name w:val="Título dissertação Char"/>
    <w:basedOn w:val="DefaultParagraphFont"/>
    <w:link w:val="Ttulodissertao"/>
    <w:rsid w:val="00EF46A3"/>
    <w:rPr>
      <w:rFonts w:cstheme="minorHAnsi"/>
      <w:caps/>
      <w:sz w:val="36"/>
      <w:szCs w:val="24"/>
    </w:rPr>
  </w:style>
  <w:style w:type="paragraph" w:customStyle="1" w:styleId="Tipo">
    <w:name w:val="Tipo"/>
    <w:basedOn w:val="Normal"/>
    <w:qFormat/>
    <w:rsid w:val="00EF46A3"/>
    <w:pPr>
      <w:spacing w:line="240" w:lineRule="auto"/>
      <w:ind w:firstLine="0"/>
      <w:jc w:val="center"/>
    </w:pPr>
    <w:rPr>
      <w:rFonts w:ascii="Arial Narrow" w:hAnsi="Arial Narrow" w:cs="Arial"/>
      <w:b/>
      <w:color w:val="FFFFFF" w:themeColor="background1"/>
      <w:sz w:val="44"/>
    </w:rPr>
  </w:style>
  <w:style w:type="paragraph" w:customStyle="1" w:styleId="Banca">
    <w:name w:val="Banca"/>
    <w:basedOn w:val="Normal"/>
    <w:link w:val="BancaChar"/>
    <w:qFormat/>
    <w:rsid w:val="00EF46A3"/>
    <w:pPr>
      <w:spacing w:line="240" w:lineRule="auto"/>
      <w:jc w:val="right"/>
    </w:pPr>
    <w:rPr>
      <w:rFonts w:cstheme="minorHAnsi"/>
      <w:lang w:eastAsia="pt-BR"/>
    </w:rPr>
  </w:style>
  <w:style w:type="character" w:customStyle="1" w:styleId="BancaChar">
    <w:name w:val="Banca Char"/>
    <w:basedOn w:val="DefaultParagraphFont"/>
    <w:link w:val="Banca"/>
    <w:rsid w:val="00EF46A3"/>
    <w:rPr>
      <w:rFonts w:cstheme="minorHAnsi"/>
      <w:sz w:val="24"/>
      <w:szCs w:val="24"/>
      <w:lang w:eastAsia="pt-BR"/>
    </w:rPr>
  </w:style>
  <w:style w:type="paragraph" w:customStyle="1" w:styleId="Folhaderosto">
    <w:name w:val="Folha de rosto"/>
    <w:basedOn w:val="Normal"/>
    <w:rsid w:val="00EF46A3"/>
    <w:pPr>
      <w:suppressAutoHyphens/>
      <w:spacing w:line="240" w:lineRule="auto"/>
      <w:ind w:left="4253" w:firstLine="0"/>
    </w:pPr>
    <w:rPr>
      <w:rFonts w:eastAsia="Times New Roman" w:cs="Times New Roman"/>
      <w:szCs w:val="20"/>
      <w:lang w:eastAsia="ar-SA"/>
    </w:rPr>
  </w:style>
  <w:style w:type="paragraph" w:customStyle="1" w:styleId="SemFormatao">
    <w:name w:val="Sem Formatação"/>
    <w:basedOn w:val="Normal"/>
    <w:link w:val="SemFormataoChar"/>
    <w:qFormat/>
    <w:rsid w:val="00A43CB4"/>
    <w:pPr>
      <w:autoSpaceDE w:val="0"/>
      <w:autoSpaceDN w:val="0"/>
      <w:adjustRightInd w:val="0"/>
      <w:spacing w:line="240" w:lineRule="auto"/>
      <w:ind w:firstLine="0"/>
      <w:jc w:val="center"/>
    </w:pPr>
    <w:rPr>
      <w:rFonts w:cstheme="minorHAnsi"/>
    </w:rPr>
  </w:style>
  <w:style w:type="character" w:customStyle="1" w:styleId="SemFormataoChar">
    <w:name w:val="Sem Formatação Char"/>
    <w:basedOn w:val="DefaultParagraphFont"/>
    <w:link w:val="SemFormatao"/>
    <w:rsid w:val="00A43CB4"/>
    <w:rPr>
      <w:rFonts w:ascii="Century" w:hAnsi="Century" w:cstheme="minorHAnsi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F46A3"/>
    <w:pPr>
      <w:spacing w:line="240" w:lineRule="auto"/>
      <w:ind w:firstLine="0"/>
      <w:jc w:val="center"/>
    </w:pPr>
    <w:rPr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EF46A3"/>
  </w:style>
  <w:style w:type="paragraph" w:styleId="TableofFigures">
    <w:name w:val="table of figures"/>
    <w:basedOn w:val="Normal"/>
    <w:next w:val="Normal"/>
    <w:uiPriority w:val="99"/>
    <w:unhideWhenUsed/>
    <w:rsid w:val="00EF46A3"/>
    <w:pPr>
      <w:ind w:left="480" w:hanging="480"/>
      <w:jc w:val="left"/>
    </w:pPr>
    <w:rPr>
      <w:rFonts w:cstheme="minorHAnsi"/>
      <w:szCs w:val="20"/>
    </w:rPr>
  </w:style>
  <w:style w:type="paragraph" w:customStyle="1" w:styleId="Referncias">
    <w:name w:val="Referências"/>
    <w:basedOn w:val="Normal"/>
    <w:link w:val="RefernciasChar"/>
    <w:qFormat/>
    <w:rsid w:val="00EF46A3"/>
    <w:pPr>
      <w:spacing w:before="100" w:beforeAutospacing="1" w:after="100" w:afterAutospacing="1" w:line="240" w:lineRule="auto"/>
      <w:ind w:firstLine="0"/>
    </w:pPr>
    <w:rPr>
      <w:rFonts w:ascii="Calibri" w:eastAsia="Times New Roman" w:hAnsi="Calibri" w:cs="Calibri"/>
      <w:lang w:val="en-GB" w:eastAsia="en-GB"/>
    </w:rPr>
  </w:style>
  <w:style w:type="character" w:customStyle="1" w:styleId="RefernciasChar">
    <w:name w:val="Referências Char"/>
    <w:basedOn w:val="DefaultParagraphFont"/>
    <w:link w:val="Referncias"/>
    <w:rsid w:val="00EF46A3"/>
    <w:rPr>
      <w:rFonts w:ascii="Calibri" w:eastAsia="Times New Roman" w:hAnsi="Calibri" w:cs="Calibri"/>
      <w:sz w:val="24"/>
      <w:szCs w:val="24"/>
      <w:lang w:val="en-GB" w:eastAsia="en-GB"/>
    </w:rPr>
  </w:style>
  <w:style w:type="paragraph" w:customStyle="1" w:styleId="Espao">
    <w:name w:val="Espaço"/>
    <w:basedOn w:val="Normal"/>
    <w:rsid w:val="00EF46A3"/>
    <w:pPr>
      <w:suppressAutoHyphens/>
      <w:ind w:firstLine="0"/>
    </w:pPr>
    <w:rPr>
      <w:rFonts w:eastAsia="Times New Roman" w:cs="Times New Roman"/>
      <w:sz w:val="14"/>
      <w:lang w:eastAsia="ar-SA"/>
    </w:rPr>
  </w:style>
  <w:style w:type="paragraph" w:customStyle="1" w:styleId="Autor">
    <w:name w:val="Autor"/>
    <w:basedOn w:val="SemFormatao"/>
    <w:qFormat/>
    <w:rsid w:val="00EF46A3"/>
  </w:style>
  <w:style w:type="paragraph" w:customStyle="1" w:styleId="Autorcapa">
    <w:name w:val="Autor capa"/>
    <w:basedOn w:val="SemFormatao"/>
    <w:qFormat/>
    <w:rsid w:val="00EF46A3"/>
    <w:pPr>
      <w:spacing w:before="120" w:after="120"/>
    </w:pPr>
    <w:rPr>
      <w:rFonts w:ascii="Arial" w:hAnsi="Arial"/>
      <w:sz w:val="28"/>
    </w:rPr>
  </w:style>
  <w:style w:type="paragraph" w:customStyle="1" w:styleId="Titulocapa">
    <w:name w:val="Titulo capa"/>
    <w:basedOn w:val="SemFormatao"/>
    <w:qFormat/>
    <w:rsid w:val="00EF46A3"/>
    <w:rPr>
      <w:rFonts w:ascii="Arial" w:hAnsi="Arial"/>
      <w:b/>
      <w:caps/>
      <w:sz w:val="32"/>
    </w:rPr>
  </w:style>
  <w:style w:type="paragraph" w:customStyle="1" w:styleId="Orientador">
    <w:name w:val="Orientador"/>
    <w:basedOn w:val="SemFormatao"/>
    <w:qFormat/>
    <w:rsid w:val="00EF46A3"/>
    <w:pPr>
      <w:spacing w:line="360" w:lineRule="auto"/>
      <w:jc w:val="left"/>
    </w:pPr>
    <w:rPr>
      <w:lang w:eastAsia="pt-BR"/>
    </w:rPr>
  </w:style>
  <w:style w:type="paragraph" w:customStyle="1" w:styleId="Dedicatria">
    <w:name w:val="Dedicatória"/>
    <w:basedOn w:val="SemFormatao"/>
    <w:qFormat/>
    <w:rsid w:val="00EF46A3"/>
    <w:pPr>
      <w:jc w:val="right"/>
    </w:pPr>
    <w:rPr>
      <w:lang w:eastAsia="pt-BR"/>
    </w:rPr>
  </w:style>
  <w:style w:type="paragraph" w:customStyle="1" w:styleId="Epgrafe">
    <w:name w:val="Epígrafe"/>
    <w:basedOn w:val="Dedicatria"/>
    <w:qFormat/>
    <w:rsid w:val="00EF46A3"/>
    <w:rPr>
      <w:i/>
    </w:rPr>
  </w:style>
  <w:style w:type="paragraph" w:customStyle="1" w:styleId="Ttulo2semnumerao">
    <w:name w:val="Título 2 sem numeração"/>
    <w:basedOn w:val="Heading2"/>
    <w:next w:val="Normal"/>
    <w:qFormat/>
    <w:rsid w:val="00EF46A3"/>
    <w:pPr>
      <w:numPr>
        <w:ilvl w:val="0"/>
        <w:numId w:val="0"/>
      </w:numPr>
    </w:pPr>
    <w:rPr>
      <w:caps/>
    </w:rPr>
  </w:style>
  <w:style w:type="paragraph" w:customStyle="1" w:styleId="Ttulo1semnumerao">
    <w:name w:val="Título 1 sem numeração"/>
    <w:basedOn w:val="Heading1"/>
    <w:next w:val="Normal"/>
    <w:qFormat/>
    <w:rsid w:val="00EF46A3"/>
    <w:pPr>
      <w:numPr>
        <w:numId w:val="0"/>
      </w:numPr>
      <w:ind w:left="432" w:hanging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765C9"/>
  </w:style>
  <w:style w:type="paragraph" w:styleId="Quote">
    <w:name w:val="Quote"/>
    <w:basedOn w:val="Normal"/>
    <w:next w:val="Normal"/>
    <w:link w:val="QuoteChar"/>
    <w:uiPriority w:val="29"/>
    <w:qFormat/>
    <w:rsid w:val="006D63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636D"/>
    <w:rPr>
      <w:i/>
      <w:iCs/>
      <w:color w:val="000000" w:themeColor="text1"/>
      <w:sz w:val="24"/>
      <w:szCs w:val="24"/>
    </w:rPr>
  </w:style>
  <w:style w:type="paragraph" w:customStyle="1" w:styleId="xl65">
    <w:name w:val="xl65"/>
    <w:basedOn w:val="Normal"/>
    <w:rsid w:val="00A43CB4"/>
    <w:pP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igorrcosta/alfie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.costa\Downloads\template_dissert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template_dissertacao.dotx</Template>
  <TotalTime>5637</TotalTime>
  <Pages>44</Pages>
  <Words>10834</Words>
  <Characters>61757</Characters>
  <Application>Microsoft Office Word</Application>
  <DocSecurity>0</DocSecurity>
  <Lines>514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igor.costa</dc:creator>
  <cp:lastModifiedBy>Igor Costa</cp:lastModifiedBy>
  <cp:revision>59</cp:revision>
  <dcterms:created xsi:type="dcterms:W3CDTF">2014-12-01T12:17:00Z</dcterms:created>
  <dcterms:modified xsi:type="dcterms:W3CDTF">2015-08-15T04:01:00Z</dcterms:modified>
</cp:coreProperties>
</file>