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3" w:rsidRDefault="00E6260F" w:rsidP="00EF46A3">
      <w:pPr>
        <w:pStyle w:val="SemFormatao"/>
        <w:sectPr w:rsidR="00EF46A3" w:rsidSect="009B01DC">
          <w:headerReference w:type="default" r:id="rId8"/>
          <w:footerReference w:type="first" r:id="rId9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45753F" w:rsidRDefault="0045753F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Titulocapa"/>
                  </w:pPr>
                  <w:r>
                    <w:t>Locos anônimos</w:t>
                  </w: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SemFormatao"/>
                  </w:pPr>
                  <w:r>
                    <w:t>Rio de Janeiro</w:t>
                  </w:r>
                </w:p>
                <w:p w:rsidR="0045753F" w:rsidRPr="00CE0012" w:rsidRDefault="0045753F" w:rsidP="00EF46A3">
                  <w:pPr>
                    <w:pStyle w:val="SemFormatao"/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600049" w:rsidRDefault="00C343D9" w:rsidP="00EF46A3">
      <w:pPr>
        <w:pStyle w:val="Ttulodissertao"/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/ </w:t>
            </w:r>
            <w:r>
              <w:rPr>
                <w:color w:val="000000"/>
                <w:lang w:val="pt-BR"/>
              </w:rPr>
              <w:t>Igor Rodrigues da Costa</w:t>
            </w:r>
            <w:r w:rsidRPr="00FD427C">
              <w:rPr>
                <w:color w:val="000000"/>
                <w:lang w:val="pt-BR"/>
              </w:rPr>
              <w:t xml:space="preserve">. –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>: UFRJ/</w:t>
            </w:r>
            <w:r>
              <w:rPr>
                <w:color w:val="000000"/>
                <w:lang w:val="pt-BR"/>
              </w:rPr>
              <w:t>IBqM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XXII, 132 p.: il.;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FD427C">
                <w:rPr>
                  <w:color w:val="000000"/>
                  <w:lang w:val="pt-BR"/>
                </w:rPr>
                <w:t>29,7 cm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smartTag w:uri="schemas-houaiss/mini" w:element="verbetes">
              <w:r w:rsidRPr="00FD427C">
                <w:rPr>
                  <w:color w:val="000000"/>
                  <w:lang w:val="pt-BR"/>
                </w:rPr>
                <w:t>Orientador</w:t>
              </w:r>
              <w:r w:rsidR="002860C7">
                <w:rPr>
                  <w:color w:val="000000"/>
                  <w:lang w:val="pt-BR"/>
                </w:rPr>
                <w:t>es</w:t>
              </w:r>
            </w:smartTag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Programa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Universidade</w:t>
              </w:r>
            </w:smartTag>
            <w:smartTag w:uri="schemas-houaiss/mini" w:element="verbetes">
              <w:r w:rsidRPr="00FD427C">
                <w:rPr>
                  <w:color w:val="000000"/>
                  <w:lang w:val="pt-BR"/>
                </w:rPr>
                <w:t>Federal</w:t>
              </w:r>
            </w:smartTag>
            <w:r w:rsidRPr="00FD427C">
              <w:rPr>
                <w:color w:val="000000"/>
                <w:lang w:val="pt-BR"/>
              </w:rPr>
              <w:t xml:space="preserve"> do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 xml:space="preserve">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Título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</w:p>
        </w:tc>
      </w:tr>
    </w:tbl>
    <w:p w:rsidR="00EF46A3" w:rsidRDefault="00EF46A3" w:rsidP="00EF46A3">
      <w:pPr>
        <w:pStyle w:val="SemFormatao"/>
      </w:pPr>
      <w:r>
        <w:br w:type="page"/>
      </w: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lastRenderedPageBreak/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3E624E" w:rsidRDefault="00C343D9" w:rsidP="00EF46A3">
      <w:pPr>
        <w:pStyle w:val="Ttulodissertao"/>
        <w:rPr>
          <w:sz w:val="28"/>
        </w:rPr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416414" w:rsidRDefault="00C343D9" w:rsidP="00EF46A3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BF2669" w:rsidRDefault="00EF46A3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10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FA6106" w:rsidP="00EF46A3">
      <w:pPr>
        <w:pStyle w:val="Dedicatria"/>
        <w:rPr>
          <w:rFonts w:ascii="Calibri" w:eastAsia="Calibri" w:hAnsi="Calibri" w:cs="Calibri"/>
        </w:rPr>
      </w:pPr>
      <w:r>
        <w:t>A você, caro leitor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 xml:space="preserve">. </w:t>
      </w:r>
      <w:r w:rsidR="00662FF3">
        <w:rPr>
          <w:b/>
        </w:rPr>
        <w:t>Título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50274" w:rsidRDefault="00B50274" w:rsidP="00EF46A3">
      <w:pPr>
        <w:rPr>
          <w:lang w:eastAsia="pt-BR"/>
        </w:rPr>
      </w:pPr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completos ou parciais. O programa criado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B70599">
        <w:rPr>
          <w:lang w:eastAsia="pt-BR"/>
        </w:rPr>
        <w:t xml:space="preserve"> 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B70599">
        <w:rPr>
          <w:lang w:eastAsia="pt-BR"/>
        </w:rPr>
        <w:t xml:space="preserve"> </w:t>
      </w:r>
      <w:r w:rsidR="00C90DC8">
        <w:rPr>
          <w:lang w:eastAsia="pt-BR"/>
        </w:rPr>
        <w:t xml:space="preserve">Estes locos anônimos fora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70599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DA4BF4">
        <w:rPr>
          <w:lang w:eastAsia="pt-BR"/>
        </w:rPr>
        <w:t xml:space="preserve"> parâmetros</w:t>
      </w:r>
      <w:r w:rsidR="00C90DC8">
        <w:rPr>
          <w:lang w:eastAsia="pt-BR"/>
        </w:rPr>
        <w:t xml:space="preserve"> populacionais dos </w:t>
      </w:r>
      <w:r w:rsidR="00B70599">
        <w:rPr>
          <w:lang w:eastAsia="pt-BR"/>
        </w:rPr>
        <w:t xml:space="preserve">hominídeos. </w:t>
      </w:r>
      <w:r w:rsidR="00E55250">
        <w:rPr>
          <w:lang w:eastAsia="pt-BR"/>
        </w:rPr>
        <w:t>TERMINAR Resultados.</w:t>
      </w: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>
        <w:rPr>
          <w:b/>
        </w:rPr>
        <w:t>Locos Anônimos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máximo, 500 palavras e no mínimo 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TOC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A03B11" w:rsidRDefault="008446D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>
        <w:rPr>
          <w:smallCaps/>
          <w:sz w:val="20"/>
        </w:rPr>
        <w:fldChar w:fldCharType="separate"/>
      </w:r>
      <w:hyperlink w:anchor="_Toc427363766" w:history="1">
        <w:r w:rsidR="00A03B11" w:rsidRPr="00AB51B2">
          <w:rPr>
            <w:rStyle w:val="Hyperlink"/>
          </w:rPr>
          <w:t xml:space="preserve">Figura 1: Algoritmo do </w:t>
        </w:r>
        <w:r w:rsidR="00A03B11" w:rsidRPr="00AB51B2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7" w:history="1">
        <w:r w:rsidR="00A03B11" w:rsidRPr="00AB51B2">
          <w:rPr>
            <w:rStyle w:val="Hyperlink"/>
          </w:rPr>
          <w:t>Figura 2: Frequência das topologias observadas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8" w:history="1">
        <w:r w:rsidR="00A03B11" w:rsidRPr="00AB51B2">
          <w:rPr>
            <w:rStyle w:val="Hyperlink"/>
          </w:rPr>
          <w:t>Figura 3: Distribuição dos ALs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9" w:history="1">
        <w:r w:rsidR="00A03B11" w:rsidRPr="00AB51B2">
          <w:rPr>
            <w:rStyle w:val="Hyperlink"/>
          </w:rPr>
          <w:t>Figura 4: Modelos de substituição preditos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0" w:history="1">
        <w:r w:rsidR="00A03B11" w:rsidRPr="00AB51B2">
          <w:rPr>
            <w:rStyle w:val="Hyperlink"/>
          </w:rPr>
          <w:t xml:space="preserve">Figura 5: Estimativa do tempo de divergência dos </w:t>
        </w:r>
        <w:r w:rsidR="00A03B11" w:rsidRPr="00AB51B2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28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1" w:history="1">
        <w:r w:rsidR="00A03B11" w:rsidRPr="00AB51B2">
          <w:rPr>
            <w:rStyle w:val="Hyperlink"/>
          </w:rPr>
          <w:t>Figura 6: Estimativa do tamanho efetivo de população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2" w:history="1">
        <w:r w:rsidR="00A03B11" w:rsidRPr="00AB51B2">
          <w:rPr>
            <w:rStyle w:val="Hyperlink"/>
          </w:rPr>
          <w:t>Figura 7: Histograma dos valores de Ti/Tv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 w:rsidR="00A03B11">
          <w:rPr>
            <w:noProof/>
            <w:webHidden/>
          </w:rPr>
          <w:fldChar w:fldCharType="end"/>
        </w:r>
      </w:hyperlink>
    </w:p>
    <w:p w:rsidR="00EF46A3" w:rsidRPr="00FB6E81" w:rsidRDefault="008446D0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A03B11" w:rsidRDefault="008446D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7363774" w:history="1">
        <w:r w:rsidR="00A03B11" w:rsidRPr="00FA3674">
          <w:rPr>
            <w:rStyle w:val="Hyperlink"/>
          </w:rPr>
          <w:t>Tabela1: Sumário dos resultados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EF46A3" w:rsidRDefault="008446D0" w:rsidP="00EF46A3">
      <w:pPr>
        <w:pStyle w:val="TableofFigur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5531E3" w:rsidP="00DD3516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Single Nuc</w:t>
            </w:r>
            <w:r w:rsidR="00DD3516">
              <w:rPr>
                <w:i/>
                <w:lang w:val="pt-BR"/>
              </w:rPr>
              <w:t>leotide Polymorphism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F8575C" w:rsidP="00F8575C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Next Generation Sequencing</w:t>
            </w:r>
          </w:p>
        </w:tc>
      </w:tr>
      <w:tr w:rsidR="00EF46A3" w:rsidTr="009B01DC">
        <w:tc>
          <w:tcPr>
            <w:tcW w:w="2093" w:type="dxa"/>
          </w:tcPr>
          <w:p w:rsidR="00EF46A3" w:rsidRDefault="0045753F" w:rsidP="009B01DC">
            <w:pPr>
              <w:ind w:firstLine="0"/>
            </w:pPr>
            <w:r>
              <w:t>bp</w:t>
            </w:r>
          </w:p>
        </w:tc>
        <w:tc>
          <w:tcPr>
            <w:tcW w:w="7118" w:type="dxa"/>
          </w:tcPr>
          <w:p w:rsidR="00EF46A3" w:rsidRPr="00B95B97" w:rsidRDefault="0045753F" w:rsidP="0045753F">
            <w:pPr>
              <w:ind w:firstLine="0"/>
              <w:rPr>
                <w:lang w:val="pt-BR"/>
              </w:rPr>
            </w:pPr>
            <w:r w:rsidRPr="0045753F">
              <w:rPr>
                <w:i/>
                <w:lang w:val="pt-BR"/>
              </w:rPr>
              <w:t>Base Pair</w:t>
            </w:r>
          </w:p>
        </w:tc>
      </w:tr>
    </w:tbl>
    <w:p w:rsidR="00EF46A3" w:rsidRPr="00FB6E81" w:rsidRDefault="00EF46A3" w:rsidP="00EF46A3">
      <w:pPr>
        <w:ind w:firstLine="0"/>
      </w:pPr>
    </w:p>
    <w:p w:rsidR="00EF46A3" w:rsidRDefault="00EF46A3" w:rsidP="00EF46A3">
      <w:pPr>
        <w:pStyle w:val="Titulosumrio-listas"/>
      </w:pPr>
      <w:r>
        <w:lastRenderedPageBreak/>
        <w:t>Sumário</w:t>
      </w:r>
    </w:p>
    <w:p w:rsidR="00A03B11" w:rsidRDefault="008446D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7363823" w:history="1">
        <w:r w:rsidR="00A03B11" w:rsidRPr="000E0E4A">
          <w:rPr>
            <w:rStyle w:val="Hyperlink"/>
          </w:rPr>
          <w:t>1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Introdução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4" w:history="1">
        <w:r w:rsidR="00A03B11" w:rsidRPr="000E0E4A">
          <w:rPr>
            <w:rStyle w:val="Hyperlink"/>
          </w:rPr>
          <w:t>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Genômica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5" w:history="1">
        <w:r w:rsidR="00A03B11" w:rsidRPr="000E0E4A">
          <w:rPr>
            <w:rStyle w:val="Hyperlink"/>
          </w:rPr>
          <w:t>1.1.1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Sequenciamento de nova geração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6" w:history="1">
        <w:r w:rsidR="00A03B11" w:rsidRPr="000E0E4A">
          <w:rPr>
            <w:rStyle w:val="Hyperlink"/>
          </w:rPr>
          <w:t>1.1.2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Genomas completos e parciais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7" w:history="1">
        <w:r w:rsidR="00A03B11" w:rsidRPr="000E0E4A">
          <w:rPr>
            <w:rStyle w:val="Hyperlink"/>
          </w:rPr>
          <w:t>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Genômica Computacional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8" w:history="1">
        <w:r w:rsidR="00A03B11" w:rsidRPr="000E0E4A">
          <w:rPr>
            <w:rStyle w:val="Hyperlink"/>
          </w:rPr>
          <w:t>1.2.1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Programas para análise de dados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9" w:history="1">
        <w:r w:rsidR="00A03B11" w:rsidRPr="000E0E4A">
          <w:rPr>
            <w:rStyle w:val="Hyperlink"/>
          </w:rPr>
          <w:t>1.2.2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Bancos de dados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0" w:history="1">
        <w:r w:rsidR="00A03B11" w:rsidRPr="000E0E4A">
          <w:rPr>
            <w:rStyle w:val="Hyperlink"/>
          </w:rPr>
          <w:t>1.3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Genética de População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1" w:history="1">
        <w:r w:rsidR="00A03B11" w:rsidRPr="000E0E4A">
          <w:rPr>
            <w:rStyle w:val="Hyperlink"/>
          </w:rPr>
          <w:t>1.3.1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Parâmetros de interesse para estudo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2" w:history="1">
        <w:r w:rsidR="00A03B11" w:rsidRPr="000E0E4A">
          <w:rPr>
            <w:rStyle w:val="Hyperlink"/>
          </w:rPr>
          <w:t>1.3.2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O modelo dos </w:t>
        </w:r>
        <w:r w:rsidR="00A03B11" w:rsidRPr="000E0E4A">
          <w:rPr>
            <w:rStyle w:val="Hyperlink"/>
            <w:i/>
          </w:rPr>
          <w:t>Hominidae</w:t>
        </w:r>
        <w:r w:rsidR="00A03B11" w:rsidRPr="000E0E4A">
          <w:rPr>
            <w:rStyle w:val="Hyperlink"/>
          </w:rPr>
          <w:t xml:space="preserve"> na genética de população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3" w:history="1">
        <w:r w:rsidR="00A03B11" w:rsidRPr="000E0E4A">
          <w:rPr>
            <w:rStyle w:val="Hyperlink"/>
          </w:rPr>
          <w:t>1.4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Marcadores genéticos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4" w:history="1">
        <w:r w:rsidR="00A03B11" w:rsidRPr="000E0E4A">
          <w:rPr>
            <w:rStyle w:val="Hyperlink"/>
          </w:rPr>
          <w:t>1.4.1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Utilidade dos marcadores genéticos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5" w:history="1">
        <w:r w:rsidR="00A03B11" w:rsidRPr="000E0E4A">
          <w:rPr>
            <w:rStyle w:val="Hyperlink"/>
          </w:rPr>
          <w:t>1.4.2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Microssatélites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6" w:history="1">
        <w:r w:rsidR="00A03B11" w:rsidRPr="000E0E4A">
          <w:rPr>
            <w:rStyle w:val="Hyperlink"/>
          </w:rPr>
          <w:t>1.4.3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SNPs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7" w:history="1">
        <w:r w:rsidR="00A03B11" w:rsidRPr="000E0E4A">
          <w:rPr>
            <w:rStyle w:val="Hyperlink"/>
          </w:rPr>
          <w:t>1.4.4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Locos anônimos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18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8" w:history="1">
        <w:r w:rsidR="00A03B11" w:rsidRPr="000E0E4A">
          <w:rPr>
            <w:rStyle w:val="Hyperlink"/>
          </w:rPr>
          <w:t>1.5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Resumo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19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39" w:history="1">
        <w:r w:rsidR="00A03B11" w:rsidRPr="000E0E4A">
          <w:rPr>
            <w:rStyle w:val="Hyperlink"/>
          </w:rPr>
          <w:t>2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Objetivo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20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0" w:history="1">
        <w:r w:rsidR="00A03B11" w:rsidRPr="000E0E4A">
          <w:rPr>
            <w:rStyle w:val="Hyperlink"/>
          </w:rPr>
          <w:t>3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Desenvolvimento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1" w:history="1">
        <w:r w:rsidR="00A03B11" w:rsidRPr="000E0E4A">
          <w:rPr>
            <w:rStyle w:val="Hyperlink"/>
          </w:rPr>
          <w:t>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Programas, bibliotecas e linguagem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2" w:history="1">
        <w:r w:rsidR="00A03B11" w:rsidRPr="000E0E4A">
          <w:rPr>
            <w:rStyle w:val="Hyperlink"/>
          </w:rPr>
          <w:t>3.2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3" w:history="1">
        <w:r w:rsidR="00A03B11" w:rsidRPr="000E0E4A">
          <w:rPr>
            <w:rStyle w:val="Hyperlink"/>
          </w:rPr>
          <w:t>3.3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de regiões anônimas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4" w:history="1">
        <w:r w:rsidR="00A03B11" w:rsidRPr="000E0E4A">
          <w:rPr>
            <w:rStyle w:val="Hyperlink"/>
          </w:rPr>
          <w:t>3.3.1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Locos putativos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5" w:history="1">
        <w:r w:rsidR="00A03B11" w:rsidRPr="000E0E4A">
          <w:rPr>
            <w:rStyle w:val="Hyperlink"/>
          </w:rPr>
          <w:t>3.4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por homólogos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6" w:history="1">
        <w:r w:rsidR="00A03B11" w:rsidRPr="000E0E4A">
          <w:rPr>
            <w:rStyle w:val="Hyperlink"/>
          </w:rPr>
          <w:t>3.5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Alinhamento múltiplo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7" w:history="1">
        <w:r w:rsidR="00A03B11" w:rsidRPr="000E0E4A">
          <w:rPr>
            <w:rStyle w:val="Hyperlink"/>
          </w:rPr>
          <w:t>3.6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Outros recursos do pacote </w:t>
        </w:r>
        <w:r w:rsidR="00A03B11" w:rsidRPr="000E0E4A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8" w:history="1">
        <w:r w:rsidR="00A03B11" w:rsidRPr="000E0E4A">
          <w:rPr>
            <w:rStyle w:val="Hyperlink"/>
          </w:rPr>
          <w:t>4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Resultados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9" w:history="1">
        <w:r w:rsidR="00A03B11" w:rsidRPr="000E0E4A">
          <w:rPr>
            <w:rStyle w:val="Hyperlink"/>
          </w:rPr>
          <w:t>4.1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Busca de locos anônimos em genomas completos de </w:t>
        </w:r>
        <w:r w:rsidR="00A03B11" w:rsidRPr="000E0E4A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0" w:history="1">
        <w:r w:rsidR="00A03B11" w:rsidRPr="000E0E4A">
          <w:rPr>
            <w:rStyle w:val="Hyperlink"/>
          </w:rPr>
          <w:t>4.1.1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por regiões anônimas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1" w:history="1">
        <w:r w:rsidR="00A03B11" w:rsidRPr="000E0E4A">
          <w:rPr>
            <w:rStyle w:val="Hyperlink"/>
          </w:rPr>
          <w:t>4.1.2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Filtragem por conservação e unicidade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2" w:history="1">
        <w:r w:rsidR="00A03B11" w:rsidRPr="000E0E4A">
          <w:rPr>
            <w:rStyle w:val="Hyperlink"/>
          </w:rPr>
          <w:t>4.2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Análise dos locos anônimos de </w:t>
        </w:r>
        <w:r w:rsidR="00A03B11" w:rsidRPr="000E0E4A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3" w:history="1">
        <w:r w:rsidR="00A03B11" w:rsidRPr="000E0E4A">
          <w:rPr>
            <w:rStyle w:val="Hyperlink"/>
          </w:rPr>
          <w:t>Mapeamento dos locos anônimos por cromossomo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4" w:history="1">
        <w:r w:rsidR="00A03B11" w:rsidRPr="000E0E4A">
          <w:rPr>
            <w:rStyle w:val="Hyperlink"/>
          </w:rPr>
          <w:t>4.2.1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Modelos de substituição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5" w:history="1">
        <w:r w:rsidR="00A03B11" w:rsidRPr="000E0E4A">
          <w:rPr>
            <w:rStyle w:val="Hyperlink"/>
          </w:rPr>
          <w:t>4.2.2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Filogenia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6" w:history="1">
        <w:r w:rsidR="00A03B11" w:rsidRPr="000E0E4A">
          <w:rPr>
            <w:rStyle w:val="Hyperlink"/>
          </w:rPr>
          <w:t>4.2.3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Estimativa da população efetiva e tempo de divergência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28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7" w:history="1">
        <w:r w:rsidR="00A03B11" w:rsidRPr="000E0E4A">
          <w:rPr>
            <w:rStyle w:val="Hyperlink"/>
          </w:rPr>
          <w:t>4.2.4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Teste de neutralidade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8" w:history="1">
        <w:r w:rsidR="00A03B11" w:rsidRPr="000E0E4A">
          <w:rPr>
            <w:rStyle w:val="Hyperlink"/>
          </w:rPr>
          <w:t>5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Conclusão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30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9" w:history="1">
        <w:r w:rsidR="00A03B11" w:rsidRPr="000E0E4A">
          <w:rPr>
            <w:rStyle w:val="Hyperlink"/>
          </w:rPr>
          <w:t>Referências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0" w:history="1">
        <w:r w:rsidR="00A03B11" w:rsidRPr="000E0E4A">
          <w:rPr>
            <w:rStyle w:val="Hyperlink"/>
          </w:rPr>
          <w:t>Glossário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1" w:history="1">
        <w:r w:rsidR="00A03B11" w:rsidRPr="000E0E4A">
          <w:rPr>
            <w:rStyle w:val="Hyperlink"/>
          </w:rPr>
          <w:t>Anexos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2" w:history="1">
        <w:r w:rsidR="00A03B11" w:rsidRPr="000E0E4A">
          <w:rPr>
            <w:rStyle w:val="Hyperlink"/>
          </w:rPr>
          <w:t>ANEXO A – DECAIMENTO exponencial do custo de sequenciamento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3" w:history="1">
        <w:r w:rsidR="00A03B11" w:rsidRPr="000E0E4A">
          <w:rPr>
            <w:rStyle w:val="Hyperlink"/>
          </w:rPr>
          <w:t>Apêndices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6260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4" w:history="1">
        <w:r w:rsidR="00A03B11" w:rsidRPr="000E0E4A">
          <w:rPr>
            <w:rStyle w:val="Hyperlink"/>
          </w:rPr>
          <w:t>APÊNDICE A – Sumário dos resultados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EF46A3" w:rsidRDefault="008446D0" w:rsidP="00EF46A3">
      <w:pPr>
        <w:pStyle w:val="TOC1"/>
        <w:sectPr w:rsidR="00EF46A3" w:rsidSect="009B01DC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0" w:name="_Toc427363823"/>
      <w:bookmarkStart w:id="1" w:name="_Toc326008762"/>
      <w:bookmarkStart w:id="2" w:name="_Toc338855639"/>
      <w:r>
        <w:lastRenderedPageBreak/>
        <w:t>1</w:t>
      </w:r>
      <w:r>
        <w:tab/>
      </w:r>
      <w:r w:rsidR="00EF46A3" w:rsidRPr="00DD3516">
        <w:t>Introdução</w:t>
      </w:r>
      <w:bookmarkEnd w:id="0"/>
    </w:p>
    <w:p w:rsidR="00D765C9" w:rsidRDefault="00D765C9" w:rsidP="00D765C9">
      <w:pPr>
        <w:pStyle w:val="Heading2"/>
      </w:pPr>
      <w:bookmarkStart w:id="3" w:name="_Toc427363824"/>
      <w:r>
        <w:t>Genôm</w:t>
      </w:r>
      <w:r w:rsidR="00C2433E">
        <w:t>ica</w:t>
      </w:r>
      <w:bookmarkEnd w:id="3"/>
    </w:p>
    <w:p w:rsidR="00C2433E" w:rsidRPr="00C2433E" w:rsidRDefault="00C2433E" w:rsidP="00D765C9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8446D0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8446D0">
        <w:fldChar w:fldCharType="separate"/>
      </w:r>
      <w:r>
        <w:rPr>
          <w:noProof/>
        </w:rPr>
        <w:t>[</w:t>
      </w:r>
      <w:hyperlink w:anchor="_ENREF_1" w:tooltip="Kuska, 1998 #232" w:history="1">
        <w:r w:rsidR="00A03B11">
          <w:rPr>
            <w:noProof/>
          </w:rPr>
          <w:t>1</w:t>
        </w:r>
      </w:hyperlink>
      <w:r>
        <w:rPr>
          <w:noProof/>
        </w:rPr>
        <w:t>]</w:t>
      </w:r>
      <w:r w:rsidR="008446D0">
        <w:fldChar w:fldCharType="end"/>
      </w:r>
      <w:r>
        <w:t>.</w:t>
      </w:r>
      <w:r w:rsidRPr="00726A2C">
        <w:t>TERMINAR</w:t>
      </w:r>
    </w:p>
    <w:p w:rsidR="00D765C9" w:rsidRDefault="00D765C9" w:rsidP="00D765C9">
      <w:pPr>
        <w:pStyle w:val="Heading3"/>
      </w:pPr>
      <w:bookmarkStart w:id="4" w:name="_Toc427363825"/>
      <w:r>
        <w:t>Sequenciamento de nova geração</w:t>
      </w:r>
      <w:bookmarkEnd w:id="4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&lt;EndNote&gt;&lt;Cite&gt;&lt;Author&gt;Schuster&lt;/Author&gt;&lt;Year&gt;2008&lt;/Year&gt;&lt;RecNum&gt;235&lt;/RecNum&gt;&lt;DisplayText&gt;[2]&lt;/DisplayText&gt;&lt;record&gt;&lt;rec-number&gt;235&lt;/rec-number&gt;&lt;foreign-keys&gt;&lt;key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A03B11">
          <w:rPr>
            <w:noProof/>
          </w:rPr>
          <w:t>2</w:t>
        </w:r>
      </w:hyperlink>
      <w:r w:rsidR="002F01FA">
        <w:rPr>
          <w:noProof/>
        </w:rPr>
        <w:t>]</w:t>
      </w:r>
      <w:r w:rsidR="008446D0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45753F">
        <w:t xml:space="preserve"> </w:t>
      </w:r>
      <w:r w:rsidR="008446D0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 </w:instrText>
      </w:r>
      <w:r w:rsidR="008446D0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EN.CITE.DATA </w:instrText>
      </w:r>
      <w:r w:rsidR="008446D0">
        <w:fldChar w:fldCharType="end"/>
      </w:r>
      <w:r w:rsidR="008446D0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A03B11">
          <w:rPr>
            <w:noProof/>
          </w:rPr>
          <w:t>2</w:t>
        </w:r>
      </w:hyperlink>
      <w:r w:rsidR="002F01FA">
        <w:rPr>
          <w:noProof/>
        </w:rPr>
        <w:t>,</w:t>
      </w:r>
      <w:hyperlink w:anchor="_ENREF_3" w:tooltip="Mardis, 2011 #236" w:history="1">
        <w:r w:rsidR="00A03B11">
          <w:rPr>
            <w:noProof/>
          </w:rPr>
          <w:t>3</w:t>
        </w:r>
      </w:hyperlink>
      <w:r w:rsidR="002F01FA">
        <w:rPr>
          <w:noProof/>
        </w:rPr>
        <w:t>]</w:t>
      </w:r>
      <w:r w:rsidR="008446D0">
        <w:fldChar w:fldCharType="end"/>
      </w:r>
      <w:r>
        <w:t>.</w:t>
      </w:r>
      <w:r w:rsidR="0045753F">
        <w:t xml:space="preserve"> 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 ordens de grandeza o método de sequenciamento de Sanger.</w:t>
      </w:r>
    </w:p>
    <w:p w:rsidR="00D765C9" w:rsidRDefault="00D765C9" w:rsidP="00D765C9">
      <w:pPr>
        <w:pStyle w:val="Heading3"/>
      </w:pPr>
      <w:bookmarkStart w:id="5" w:name="_Toc427363826"/>
      <w:r>
        <w:t>Genomas completos e parciais</w:t>
      </w:r>
      <w:bookmarkEnd w:id="5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&lt;EndNote&gt;&lt;Cite&gt;&lt;Author&gt;Koboldt&lt;/Author&gt;&lt;Year&gt;2010&lt;/Year&gt;&lt;RecNum&gt;234&lt;/RecNum&gt;&lt;DisplayText&gt;[4]&lt;/DisplayText&gt;&lt;record&gt;&lt;rec-number&gt;234&lt;/rec-number&gt;&lt;foreign-keys&gt;&lt;key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4" w:tooltip="Koboldt, 2010 #234" w:history="1">
        <w:r w:rsidR="00A03B11">
          <w:rPr>
            <w:noProof/>
          </w:rPr>
          <w:t>4</w:t>
        </w:r>
      </w:hyperlink>
      <w:r w:rsidR="002F01FA">
        <w:rPr>
          <w:noProof/>
        </w:rPr>
        <w:t>]</w:t>
      </w:r>
      <w:r w:rsidR="008446D0">
        <w:fldChar w:fldCharType="end"/>
      </w:r>
      <w:r w:rsidR="00A93B3B">
        <w:t xml:space="preserve">. A anotação deste genoma, que envolve a anotação de regiões codificantes e regulatórias, é um processo contínuo e 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Heading2"/>
      </w:pPr>
      <w:bookmarkStart w:id="6" w:name="_Toc427363827"/>
      <w:r>
        <w:lastRenderedPageBreak/>
        <w:t>Genômica Computacional</w:t>
      </w:r>
      <w:bookmarkEnd w:id="6"/>
    </w:p>
    <w:p w:rsidR="001F447E" w:rsidRDefault="001F447E" w:rsidP="001F447E">
      <w:r>
        <w:t>Da necessidade de explorar essa grande coleção de dados biológicos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Heading3"/>
      </w:pPr>
      <w:bookmarkStart w:id="7" w:name="_Toc427363828"/>
      <w:r>
        <w:t>Programas para análise de dados</w:t>
      </w:r>
      <w:bookmarkEnd w:id="7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com a utilização intensiva, e até a criação, de ferramentas computacionais, o que permite um ganho de produtividade e rendimento relativo a técnicas de bancada.</w:t>
      </w:r>
    </w:p>
    <w:p w:rsidR="00D765C9" w:rsidRDefault="00D765C9" w:rsidP="00D765C9">
      <w:pPr>
        <w:pStyle w:val="Heading3"/>
      </w:pPr>
      <w:bookmarkStart w:id="8" w:name="_Toc427363829"/>
      <w:r>
        <w:t>Bancos de dados</w:t>
      </w:r>
      <w:bookmarkEnd w:id="8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&lt;EndNote&gt;&lt;Cite&gt;&lt;Author&gt;Brown&lt;/Author&gt;&lt;Year&gt;2015&lt;/Year&gt;&lt;RecNum&gt;231&lt;/RecNum&gt;&lt;DisplayText&gt;[5]&lt;/DisplayText&gt;&lt;record&gt;&lt;rec-number&gt;231&lt;/rec-number&gt;&lt;foreign-keys&gt;&lt;key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5" w:tooltip="Brown, 2015 #231" w:history="1">
        <w:r w:rsidR="00A03B11">
          <w:rPr>
            <w:noProof/>
          </w:rPr>
          <w:t>5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taxonomias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&lt;EndNote&gt;&lt;Cite&gt;&lt;Author&gt;Federhen&lt;/Author&gt;&lt;Year&gt;2012&lt;/Year&gt;&lt;RecNum&gt;227&lt;/RecNum&gt;&lt;DisplayText&gt;[6]&lt;/DisplayText&gt;&lt;record&gt;&lt;rec-number&gt;227&lt;/rec-number&gt;&lt;foreign-keys&gt;&lt;key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6" w:tooltip="Federhen, 2012 #227" w:history="1">
        <w:r w:rsidR="00A03B11">
          <w:rPr>
            <w:noProof/>
          </w:rPr>
          <w:t>6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proteínas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&lt;EndNote&gt;&lt;Cite&gt;&lt;Author&gt;Pruitt&lt;/Author&gt;&lt;Year&gt;2012&lt;/Year&gt;&lt;RecNum&gt;230&lt;/RecNum&gt;&lt;DisplayText&gt;[7]&lt;/DisplayText&gt;&lt;record&gt;&lt;rec-number&gt;230&lt;/rec-number&gt;&lt;foreign-keys&gt;&lt;key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7" w:tooltip="Pruitt, 2012 #230" w:history="1">
        <w:r w:rsidR="00A03B11">
          <w:rPr>
            <w:noProof/>
          </w:rPr>
          <w:t>7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ou o ENSEMBL</w:t>
      </w:r>
      <w:r w:rsidR="0045753F">
        <w:t xml:space="preserve"> </w:t>
      </w:r>
      <w:r w:rsidR="008446D0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 </w:instrText>
      </w:r>
      <w:r w:rsidR="008446D0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EN.CITE.DATA </w:instrText>
      </w:r>
      <w:r w:rsidR="008446D0">
        <w:fldChar w:fldCharType="end"/>
      </w:r>
      <w:r w:rsidR="008446D0">
        <w:fldChar w:fldCharType="separate"/>
      </w:r>
      <w:r w:rsidR="002F01FA">
        <w:rPr>
          <w:noProof/>
        </w:rPr>
        <w:t>[</w:t>
      </w:r>
      <w:hyperlink w:anchor="_ENREF_8" w:tooltip="Flicek, 2014 #233" w:history="1">
        <w:r w:rsidR="00A03B11">
          <w:rPr>
            <w:noProof/>
          </w:rPr>
          <w:t>8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Heading2"/>
      </w:pPr>
      <w:bookmarkStart w:id="9" w:name="_Toc427363830"/>
      <w:r>
        <w:t>Genética de População</w:t>
      </w:r>
      <w:bookmarkEnd w:id="9"/>
    </w:p>
    <w:p w:rsidR="00C2433E" w:rsidRPr="00C2433E" w:rsidRDefault="00C2433E" w:rsidP="00C2433E">
      <w:r>
        <w:t>Para entender a dinâmica da evolução, migração e a história de diversos indivíduos de uma mesma espécie, é preciso observá-los no nível molecular. As pistas de eventos passados podem s</w:t>
      </w:r>
      <w:r w:rsidR="00014AD6">
        <w:t>er observadas no DNA, que é</w:t>
      </w:r>
      <w:r>
        <w:t xml:space="preserve"> muitas vezes a única maneira de reconstruir os passos das populações e entender as pressões seletivas atuantes.</w:t>
      </w:r>
    </w:p>
    <w:p w:rsidR="00D765C9" w:rsidRDefault="00D765C9" w:rsidP="00D765C9">
      <w:pPr>
        <w:pStyle w:val="Heading3"/>
      </w:pPr>
      <w:bookmarkStart w:id="10" w:name="_Toc427363831"/>
      <w:r>
        <w:lastRenderedPageBreak/>
        <w:t>Parâmetros de interesse para estudo</w:t>
      </w:r>
      <w:bookmarkEnd w:id="10"/>
    </w:p>
    <w:p w:rsidR="00D765C9" w:rsidRDefault="00D765C9" w:rsidP="00D765C9">
      <w:pPr>
        <w:pStyle w:val="Heading4"/>
      </w:pPr>
      <w:r>
        <w:t xml:space="preserve">Estimativa de tempo de divergência </w:t>
      </w:r>
    </w:p>
    <w:p w:rsidR="00D765C9" w:rsidRPr="00B648B3" w:rsidRDefault="00D765C9" w:rsidP="00D765C9">
      <w:pPr>
        <w:pStyle w:val="Heading4"/>
      </w:pPr>
      <w:r>
        <w:t>Estimativas de população efetiva</w:t>
      </w:r>
    </w:p>
    <w:p w:rsidR="00D765C9" w:rsidRDefault="00D765C9" w:rsidP="00D765C9">
      <w:pPr>
        <w:pStyle w:val="Heading3"/>
      </w:pPr>
      <w:bookmarkStart w:id="11" w:name="_Toc427363832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1"/>
    </w:p>
    <w:p w:rsidR="00811414" w:rsidRPr="0045753F" w:rsidRDefault="00811414" w:rsidP="00811414">
      <w:r w:rsidRPr="0045753F">
        <w:t>Falar do artigo Science</w:t>
      </w:r>
      <w:r w:rsidR="00325FFB" w:rsidRPr="0045753F">
        <w:t xml:space="preserve"> </w:t>
      </w:r>
      <w:r w:rsidR="0045753F">
        <w:rPr>
          <w:lang w:val="en-US"/>
        </w:rPr>
        <w:fldChar w:fldCharType="begin"/>
      </w:r>
      <w:r w:rsidR="0045753F">
        <w:rPr>
          <w:lang w:val="en-US"/>
        </w:rPr>
        <w:instrText xml:space="preserve"> ADDIN EN.CITE &lt;EndNote&gt;&lt;Cite&gt;&lt;Author&gt;Chen&lt;/Author&gt;&lt;Year&gt;2001&lt;/Year&gt;&lt;RecNum&gt;260&lt;/RecNum&gt;&lt;DisplayText&gt;[9]&lt;/DisplayText&gt;&lt;record&gt;&lt;rec-number&gt;260&lt;/rec-number&gt;&lt;foreign-keys&gt;&lt;key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45753F">
        <w:rPr>
          <w:lang w:val="en-US"/>
        </w:rPr>
        <w:fldChar w:fldCharType="separate"/>
      </w:r>
      <w:r w:rsidR="0045753F" w:rsidRPr="0045753F">
        <w:rPr>
          <w:noProof/>
        </w:rPr>
        <w:t>[</w:t>
      </w:r>
      <w:hyperlink w:anchor="_ENREF_9" w:tooltip="Chen, 2001 #260" w:history="1">
        <w:r w:rsidR="00A03B11" w:rsidRPr="0045753F">
          <w:rPr>
            <w:noProof/>
          </w:rPr>
          <w:t>9</w:t>
        </w:r>
      </w:hyperlink>
      <w:r w:rsidR="0045753F" w:rsidRPr="0045753F">
        <w:rPr>
          <w:noProof/>
        </w:rPr>
        <w:t>]</w:t>
      </w:r>
      <w:r w:rsidR="0045753F">
        <w:rPr>
          <w:lang w:val="en-US"/>
        </w:rPr>
        <w:fldChar w:fldCharType="end"/>
      </w:r>
      <w:r w:rsidRPr="0045753F">
        <w:t>.</w:t>
      </w:r>
    </w:p>
    <w:p w:rsidR="00B648B3" w:rsidRDefault="00B648B3" w:rsidP="00B648B3">
      <w:pPr>
        <w:pStyle w:val="Heading2"/>
      </w:pPr>
      <w:bookmarkStart w:id="12" w:name="_Toc427363833"/>
      <w:r>
        <w:t xml:space="preserve">Marcadores </w:t>
      </w:r>
      <w:r w:rsidR="00D31D05">
        <w:t>genéticos</w:t>
      </w:r>
      <w:bookmarkEnd w:id="12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8446D0">
        <w:fldChar w:fldCharType="begin"/>
      </w:r>
      <w:r w:rsidR="0045753F">
        <w:instrText xml:space="preserve"> ADDIN EN.CITE &lt;EndNote&gt;&lt;Cite&gt;&lt;Author&gt;Jeffreys&lt;/Author&gt;&lt;Year&gt;1985&lt;/Year&gt;&lt;RecNum&gt;200&lt;/RecNum&gt;&lt;DisplayText&gt;[10]&lt;/DisplayText&gt;&lt;record&gt;&lt;rec-number&gt;200&lt;/rec-number&gt;&lt;foreign-keys&gt;&lt;key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0" w:tooltip="Jeffreys, 1985 #200" w:history="1">
        <w:r w:rsidR="00A03B11">
          <w:rPr>
            <w:noProof/>
          </w:rPr>
          <w:t>10</w:t>
        </w:r>
      </w:hyperlink>
      <w:r w:rsidR="0045753F">
        <w:rPr>
          <w:noProof/>
        </w:rPr>
        <w:t>]</w:t>
      </w:r>
      <w:r w:rsidR="008446D0">
        <w:fldChar w:fldCharType="end"/>
      </w:r>
      <w:r w:rsidR="00167617">
        <w:t>.</w:t>
      </w:r>
      <w:r w:rsidR="0045753F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7F71C0" w:rsidRPr="007F71C0">
        <w:rPr>
          <w:i/>
        </w:rPr>
        <w:t>A</w:t>
      </w:r>
      <w:r w:rsidR="007F71C0">
        <w:rPr>
          <w:i/>
        </w:rPr>
        <w:t>nonymous L</w:t>
      </w:r>
      <w:bookmarkStart w:id="13" w:name="_GoBack"/>
      <w:bookmarkEnd w:id="13"/>
      <w:r w:rsidR="00B2524D" w:rsidRPr="00B2524D">
        <w:rPr>
          <w:i/>
        </w:rPr>
        <w:t>oci</w:t>
      </w:r>
      <w:r w:rsidR="00B2524D">
        <w:t xml:space="preserve">). </w:t>
      </w:r>
    </w:p>
    <w:p w:rsidR="00B648B3" w:rsidRDefault="00B648B3" w:rsidP="00B648B3">
      <w:pPr>
        <w:pStyle w:val="Heading3"/>
      </w:pPr>
      <w:bookmarkStart w:id="14" w:name="_Toc427363834"/>
      <w:r>
        <w:t xml:space="preserve">Utilidade dos marcadores </w:t>
      </w:r>
      <w:r w:rsidR="00B2524D">
        <w:t>genéticos</w:t>
      </w:r>
      <w:bookmarkEnd w:id="14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Heading3"/>
      </w:pPr>
      <w:bookmarkStart w:id="15" w:name="_Toc427363835"/>
      <w:r>
        <w:t>Microssatélites</w:t>
      </w:r>
      <w:bookmarkEnd w:id="15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811414">
        <w:t xml:space="preserve"> </w:t>
      </w:r>
      <w:r w:rsidR="00165E1D">
        <w:t>m</w:t>
      </w:r>
      <w:r w:rsidRPr="00931C05">
        <w:t>icrossatélites</w:t>
      </w:r>
      <w:r w:rsidR="00811414">
        <w:t>. TERMINAR</w:t>
      </w:r>
    </w:p>
    <w:p w:rsidR="00B648B3" w:rsidRDefault="00B648B3" w:rsidP="00B648B3">
      <w:pPr>
        <w:pStyle w:val="Heading3"/>
      </w:pPr>
      <w:bookmarkStart w:id="16" w:name="_Toc427363836"/>
      <w:r>
        <w:t>SNPs</w:t>
      </w:r>
      <w:bookmarkEnd w:id="16"/>
    </w:p>
    <w:p w:rsidR="00165E1D" w:rsidRPr="00165E1D" w:rsidRDefault="00165E1D" w:rsidP="00165E1D">
      <w:r>
        <w:t>Outra classe de marcadores genéticos, os polimorfismos de nucleotídeos únicos (</w:t>
      </w:r>
      <w:r w:rsidR="00992C84">
        <w:rPr>
          <w:i/>
        </w:rPr>
        <w:t>Single Nucleotide</w:t>
      </w:r>
      <w:r w:rsidR="005531E3">
        <w:rPr>
          <w:i/>
        </w:rPr>
        <w:t xml:space="preserve"> Poly</w:t>
      </w:r>
      <w:r w:rsidR="005531E3" w:rsidRPr="005531E3">
        <w:rPr>
          <w:i/>
        </w:rPr>
        <w:t>morphism</w:t>
      </w:r>
      <w:r w:rsidR="005531E3">
        <w:t xml:space="preserve">, </w:t>
      </w:r>
      <w:r w:rsidRPr="005531E3">
        <w:t>SNPs</w:t>
      </w:r>
      <w:r>
        <w:t>) sã</w:t>
      </w:r>
      <w:r w:rsidR="00B3097E">
        <w:t>o variações de uma única base</w:t>
      </w:r>
      <w:r w:rsidR="00992C84">
        <w:t xml:space="preserve"> 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 xml:space="preserve">ca, onde se busca correlacionar a variação genotípica com características fenotípicas. </w:t>
      </w:r>
      <w:r w:rsidR="00992C84">
        <w:t xml:space="preserve">O baixo custo para predição de SNPs, </w:t>
      </w:r>
      <w:r w:rsidR="00992C84">
        <w:lastRenderedPageBreak/>
        <w:t>d</w:t>
      </w:r>
      <w:r w:rsidR="00811414">
        <w:t>ecorrente das técnicas de piros</w:t>
      </w:r>
      <w:r w:rsidR="00992C84">
        <w:t xml:space="preserve">equenciamento </w:t>
      </w:r>
      <w:r w:rsidR="008446D0">
        <w:fldChar w:fldCharType="begin"/>
      </w:r>
      <w:r w:rsidR="0045753F">
        <w:instrText xml:space="preserve"> ADDIN EN.CITE &lt;EndNote&gt;&lt;Cite&gt;&lt;Author&gt;Ahmadian&lt;/Author&gt;&lt;Year&gt;2000&lt;/Year&gt;&lt;RecNum&gt;249&lt;/RecNum&gt;&lt;DisplayText&gt;[11]&lt;/DisplayText&gt;&lt;record&gt;&lt;rec-number&gt;249&lt;/rec-number&gt;&lt;foreign-keys&gt;&lt;key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1" w:tooltip="Ahmadian, 2000 #249" w:history="1">
        <w:r w:rsidR="00A03B11">
          <w:rPr>
            <w:noProof/>
          </w:rPr>
          <w:t>11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A07548">
        <w:t>facilitou o desenvolvimento de bibliotecas contendo milhões de SNPs. TERMINAR</w:t>
      </w:r>
    </w:p>
    <w:p w:rsidR="00B648B3" w:rsidRDefault="003E36D9" w:rsidP="00B648B3">
      <w:pPr>
        <w:pStyle w:val="Heading3"/>
      </w:pPr>
      <w:bookmarkStart w:id="17" w:name="_Toc427363837"/>
      <w:r>
        <w:t>Locos anônimos</w:t>
      </w:r>
      <w:bookmarkEnd w:id="17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 xml:space="preserve">Cópia única no </w:t>
      </w:r>
      <w:r w:rsidR="00167617">
        <w:t>genoma</w:t>
      </w:r>
      <w:r>
        <w:t>;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>Sob seleção neutra;</w:t>
      </w:r>
    </w:p>
    <w:p w:rsidR="00165E1D" w:rsidRDefault="00165E1D" w:rsidP="000477A3">
      <w:pPr>
        <w:pStyle w:val="ListParagraph"/>
        <w:numPr>
          <w:ilvl w:val="0"/>
          <w:numId w:val="4"/>
        </w:numPr>
      </w:pPr>
      <w:r>
        <w:t>Segregação independente.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descrição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8446D0">
        <w:fldChar w:fldCharType="begin"/>
      </w:r>
      <w:r w:rsidR="0045753F">
        <w:instrText xml:space="preserve"> ADDIN EN.CITE &lt;EndNote&gt;&lt;Cite&gt;&lt;Author&gt;Rands&lt;/Author&gt;&lt;Year&gt;2014&lt;/Year&gt;&lt;RecNum&gt;237&lt;/RecNum&gt;&lt;DisplayText&gt;[12]&lt;/DisplayText&gt;&lt;record&gt;&lt;rec-number&gt;237&lt;/rec-number&gt;&lt;foreign-keys&gt;&lt;key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2" w:tooltip="Rands, 2014 #237" w:history="1">
        <w:r w:rsidR="00A03B11">
          <w:rPr>
            <w:noProof/>
          </w:rPr>
          <w:t>12</w:t>
        </w:r>
      </w:hyperlink>
      <w:r w:rsidR="0045753F">
        <w:rPr>
          <w:noProof/>
        </w:rPr>
        <w:t>]</w:t>
      </w:r>
      <w:r w:rsidR="008446D0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811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811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45753F">
        <w:t xml:space="preserve"> </w:t>
      </w:r>
      <w:r w:rsidR="00D765C9">
        <w:t>locos</w:t>
      </w:r>
      <w:r w:rsidR="0045753F">
        <w:t xml:space="preserve"> </w:t>
      </w:r>
      <w:r w:rsidR="008446D0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 </w:instrText>
      </w:r>
      <w:r w:rsidR="0045753F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EN.CITE.DATA </w:instrText>
      </w:r>
      <w:r w:rsidR="0045753F">
        <w:fldChar w:fldCharType="end"/>
      </w:r>
      <w:r w:rsidR="008446D0">
        <w:fldChar w:fldCharType="separate"/>
      </w:r>
      <w:r w:rsidR="0045753F">
        <w:rPr>
          <w:noProof/>
        </w:rPr>
        <w:t>[</w:t>
      </w:r>
      <w:hyperlink w:anchor="_ENREF_13" w:tooltip="Jennings, 2005 #238" w:history="1">
        <w:r w:rsidR="00A03B11">
          <w:rPr>
            <w:noProof/>
          </w:rPr>
          <w:t>13-15</w:t>
        </w:r>
      </w:hyperlink>
      <w:r w:rsidR="0045753F">
        <w:rPr>
          <w:noProof/>
        </w:rPr>
        <w:t>]</w:t>
      </w:r>
      <w:r w:rsidR="008446D0">
        <w:fldChar w:fldCharType="end"/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informativos, pelo simples fato de serem maiores em número de bases. Os fragmentos sequenciados costumam ter em torno de 1</w:t>
      </w:r>
      <w:r w:rsidR="0045753F">
        <w:t xml:space="preserve"> </w:t>
      </w:r>
      <w:r w:rsidR="00472F62">
        <w:t>kb, muito maiores que os 100-500</w:t>
      </w:r>
      <w:r w:rsidR="0045753F">
        <w:t xml:space="preserve"> </w:t>
      </w:r>
      <w:r w:rsidR="00472F62">
        <w:t>bp dos microssatélites ou 1</w:t>
      </w:r>
      <w:r w:rsidR="0045753F">
        <w:t xml:space="preserve"> </w:t>
      </w:r>
      <w:r w:rsidR="00472F62">
        <w:t xml:space="preserve">bp dos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45753F">
        <w:rPr>
          <w:i/>
        </w:rPr>
        <w:t xml:space="preserve"> </w:t>
      </w:r>
      <w:r w:rsidR="008446D0">
        <w:fldChar w:fldCharType="begin"/>
      </w:r>
      <w:r w:rsidR="0045753F">
        <w:instrText xml:space="preserve"> ADDIN EN.CITE &lt;EndNote&gt;&lt;Cite&gt;&lt;Author&gt;Jarne&lt;/Author&gt;&lt;Year&gt;1996&lt;/Year&gt;&lt;RecNum&gt;225&lt;/RecNum&gt;&lt;DisplayText&gt;[16]&lt;/DisplayText&gt;&lt;record&gt;&lt;rec-number&gt;225&lt;/rec-number&gt;&lt;foreign-keys&gt;&lt;key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6" w:tooltip="Jarne, 1996 #225" w:history="1">
        <w:r w:rsidR="00A03B11">
          <w:rPr>
            <w:noProof/>
          </w:rPr>
          <w:t>16</w:t>
        </w:r>
      </w:hyperlink>
      <w:r w:rsidR="0045753F">
        <w:rPr>
          <w:noProof/>
        </w:rPr>
        <w:t>]</w:t>
      </w:r>
      <w:r w:rsidR="008446D0">
        <w:fldChar w:fldCharType="end"/>
      </w:r>
      <w:r w:rsidR="00E24F80">
        <w:t>.</w:t>
      </w:r>
    </w:p>
    <w:p w:rsidR="00E24F80" w:rsidRPr="001D688B" w:rsidRDefault="00E24F80" w:rsidP="00B3097E">
      <w:r>
        <w:lastRenderedPageBreak/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</w:t>
      </w:r>
      <w:r w:rsidR="00811414">
        <w:t xml:space="preserve"> </w:t>
      </w:r>
      <w:r w:rsidR="00226B68">
        <w:t xml:space="preserve">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Heading4"/>
      </w:pPr>
      <w:r>
        <w:t xml:space="preserve">Estado da arte na descoberta e descrição de </w:t>
      </w:r>
      <w:r w:rsidR="003E36D9">
        <w:t>locos anônimos</w:t>
      </w:r>
    </w:p>
    <w:p w:rsidR="0047300C" w:rsidRDefault="000477A3" w:rsidP="0047300C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8446D0">
        <w:fldChar w:fldCharType="begin"/>
      </w:r>
      <w:r w:rsidR="0045753F">
        <w:instrText xml:space="preserve"> ADDIN EN.CITE &lt;EndNote&gt;&lt;Cite&gt;&lt;Author&gt;Bertozzi&lt;/Author&gt;&lt;Year&gt;2012&lt;/Year&gt;&lt;RecNum&gt;224&lt;/RecNum&gt;&lt;DisplayText&gt;[17]&lt;/DisplayText&gt;&lt;record&gt;&lt;rec-number&gt;224&lt;/rec-number&gt;&lt;foreign-keys&gt;&lt;key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7" w:tooltip="Bertozzi, 2012 #224" w:history="1">
        <w:r w:rsidR="00A03B11">
          <w:rPr>
            <w:noProof/>
          </w:rPr>
          <w:t>17</w:t>
        </w:r>
      </w:hyperlink>
      <w:r w:rsidR="0045753F">
        <w:rPr>
          <w:noProof/>
        </w:rPr>
        <w:t>]</w:t>
      </w:r>
      <w:r w:rsidR="008446D0">
        <w:fldChar w:fldCharType="end"/>
      </w:r>
      <w:r>
        <w:t xml:space="preserve">, porém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F24072" w:rsidRDefault="00724E96" w:rsidP="0047300C">
      <w:r>
        <w:t>TERMINAR (</w:t>
      </w:r>
      <w:r w:rsidR="00F24072">
        <w:t xml:space="preserve">Falar do </w:t>
      </w:r>
      <w:r w:rsidR="008446D0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 </w:instrText>
      </w:r>
      <w:r w:rsidR="0045753F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EN.CITE.DATA </w:instrText>
      </w:r>
      <w:r w:rsidR="0045753F">
        <w:fldChar w:fldCharType="end"/>
      </w:r>
      <w:r w:rsidR="008446D0">
        <w:fldChar w:fldCharType="separate"/>
      </w:r>
      <w:r w:rsidR="0045753F">
        <w:rPr>
          <w:noProof/>
        </w:rPr>
        <w:t>[</w:t>
      </w:r>
      <w:hyperlink w:anchor="_ENREF_18" w:tooltip="Thomson, 2008 #240" w:history="1">
        <w:r w:rsidR="00A03B11">
          <w:rPr>
            <w:noProof/>
          </w:rPr>
          <w:t>18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F24072">
        <w:t>primer do model -&gt; non-model 2008</w:t>
      </w:r>
      <w:r>
        <w:t>)</w:t>
      </w:r>
    </w:p>
    <w:p w:rsidR="0047300C" w:rsidRDefault="0047300C" w:rsidP="0047300C"/>
    <w:p w:rsidR="00B648B3" w:rsidRPr="00B648B3" w:rsidRDefault="0047300C" w:rsidP="0047300C">
      <w:pPr>
        <w:pStyle w:val="Heading2"/>
      </w:pPr>
      <w:bookmarkStart w:id="18" w:name="_Toc427363838"/>
      <w:r>
        <w:t>Resumo</w:t>
      </w:r>
      <w:bookmarkEnd w:id="18"/>
    </w:p>
    <w:p w:rsidR="0047300C" w:rsidRDefault="0047300C" w:rsidP="0047300C">
      <w:r>
        <w:t>Neste trabalho é descrito um nov</w:t>
      </w:r>
      <w:r w:rsidR="00B82DD8">
        <w:t xml:space="preserve">o programa criado para predição </w:t>
      </w:r>
      <w:r w:rsidRPr="00D31D05">
        <w:t>de</w:t>
      </w:r>
      <w:r>
        <w:t xml:space="preserve"> marcadores moleculares ideais para genética de população. Além disso, são apresentadas análises de marcadores criados a partir da aplicação deste programa no genoma dos </w:t>
      </w:r>
      <w:r>
        <w:rPr>
          <w:i/>
        </w:rPr>
        <w:t>Hominid</w:t>
      </w:r>
      <w:r w:rsidRPr="00D31D05">
        <w:rPr>
          <w:i/>
        </w:rPr>
        <w:t>a</w:t>
      </w:r>
      <w:r>
        <w:rPr>
          <w:i/>
        </w:rPr>
        <w:t>e</w:t>
      </w:r>
      <w:r>
        <w:t>. Por fim, os parâmetros estimados são comparados favoravelmente com o estado da arte.</w:t>
      </w:r>
    </w:p>
    <w:p w:rsidR="00B648B3" w:rsidRPr="00B648B3" w:rsidRDefault="00B648B3" w:rsidP="00B648B3"/>
    <w:p w:rsidR="00EF46A3" w:rsidRDefault="00B648B3" w:rsidP="00EF46A3">
      <w:pPr>
        <w:pStyle w:val="Heading1"/>
      </w:pPr>
      <w:bookmarkStart w:id="19" w:name="_Toc427363839"/>
      <w:bookmarkEnd w:id="1"/>
      <w:bookmarkEnd w:id="2"/>
      <w:r>
        <w:lastRenderedPageBreak/>
        <w:t>Objetivo</w:t>
      </w:r>
      <w:bookmarkEnd w:id="19"/>
    </w:p>
    <w:p w:rsidR="00B648B3" w:rsidRPr="00B648B3" w:rsidRDefault="00B648B3" w:rsidP="00B648B3">
      <w:r>
        <w:t>Desenvolver uma metodologia</w:t>
      </w:r>
      <w:r w:rsidR="00811414">
        <w:t xml:space="preserve"> 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>
        <w:rPr>
          <w:i/>
          <w:iCs/>
        </w:rPr>
        <w:t>Hominidae</w:t>
      </w:r>
      <w:r>
        <w:t>.</w:t>
      </w:r>
    </w:p>
    <w:p w:rsidR="00B648B3" w:rsidRDefault="00B648B3" w:rsidP="00B648B3">
      <w:pPr>
        <w:pStyle w:val="Heading1"/>
      </w:pPr>
      <w:bookmarkStart w:id="20" w:name="_Toc427363840"/>
      <w:r>
        <w:lastRenderedPageBreak/>
        <w:t>Desenvolvimento</w:t>
      </w:r>
      <w:bookmarkEnd w:id="20"/>
    </w:p>
    <w:p w:rsidR="00724E96" w:rsidRDefault="00724E96" w:rsidP="00724E96">
      <w:pPr>
        <w:pStyle w:val="Heading2"/>
      </w:pPr>
      <w:bookmarkStart w:id="21" w:name="_Toc427363841"/>
      <w:r>
        <w:t>Programas, bibliotecas e linguagem</w:t>
      </w:r>
      <w:bookmarkEnd w:id="21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8446D0">
        <w:fldChar w:fldCharType="begin"/>
      </w:r>
      <w:r w:rsidR="0045753F">
        <w:instrText xml:space="preserve"> ADDIN EN.CITE &lt;EndNote&gt;&lt;Cite&gt;&lt;Author&gt;Cock&lt;/Author&gt;&lt;Year&gt;2009&lt;/Year&gt;&lt;RecNum&gt;243&lt;/RecNum&gt;&lt;DisplayText&gt;[19]&lt;/DisplayText&gt;&lt;record&gt;&lt;rec-number&gt;243&lt;/rec-number&gt;&lt;foreign-keys&gt;&lt;key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9" w:tooltip="Cock, 2009 #243" w:history="1">
        <w:r w:rsidR="00A03B11">
          <w:rPr>
            <w:noProof/>
          </w:rPr>
          <w:t>19</w:t>
        </w:r>
      </w:hyperlink>
      <w:r w:rsidR="0045753F">
        <w:rPr>
          <w:noProof/>
        </w:rPr>
        <w:t>]</w:t>
      </w:r>
      <w:r w:rsidR="008446D0">
        <w:fldChar w:fldCharType="end"/>
      </w:r>
      <w:r w:rsidR="00933C36">
        <w:t xml:space="preserve"> e de programas auxiliares: BLAST+ </w:t>
      </w:r>
      <w:r w:rsidR="008446D0">
        <w:fldChar w:fldCharType="begin"/>
      </w:r>
      <w:r w:rsidR="0045753F">
        <w:instrText xml:space="preserve"> ADDIN EN.CITE &lt;EndNote&gt;&lt;Cite&gt;&lt;Author&gt;Camacho&lt;/Author&gt;&lt;Year&gt;2009&lt;/Year&gt;&lt;RecNum&gt;244&lt;/RecNum&gt;&lt;DisplayText&gt;[20]&lt;/DisplayText&gt;&lt;record&gt;&lt;rec-number&gt;244&lt;/rec-number&gt;&lt;foreign-keys&gt;&lt;key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0" w:tooltip="Camacho, 2009 #244" w:history="1">
        <w:r w:rsidR="00A03B11">
          <w:rPr>
            <w:noProof/>
          </w:rPr>
          <w:t>20</w:t>
        </w:r>
      </w:hyperlink>
      <w:r w:rsidR="0045753F">
        <w:rPr>
          <w:noProof/>
        </w:rPr>
        <w:t>]</w:t>
      </w:r>
      <w:r w:rsidR="008446D0">
        <w:fldChar w:fldCharType="end"/>
      </w:r>
      <w:r w:rsidR="00933C36" w:rsidRPr="00933C36">
        <w:t xml:space="preserve"> para busca de sequências e PhyML </w:t>
      </w:r>
      <w:r w:rsidR="008446D0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A03B11">
          <w:rPr>
            <w:noProof/>
          </w:rPr>
          <w:t>21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hyperlink r:id="rId13" w:history="1">
        <w:r w:rsidR="000D6A7C" w:rsidRPr="006B3937">
          <w:rPr>
            <w:rStyle w:val="Hyperlink"/>
            <w:noProof w:val="0"/>
          </w:rPr>
          <w:t>https://github.com/igorrcosta/alfie</w:t>
        </w:r>
      </w:hyperlink>
      <w:r w:rsidR="000D6A7C">
        <w:t>. Neste site também está um manual completo de uso do programa (em inglês).</w:t>
      </w:r>
    </w:p>
    <w:p w:rsidR="000D6A7C" w:rsidRDefault="007869F4" w:rsidP="000D6A7C">
      <w:pPr>
        <w:pStyle w:val="Heading2"/>
      </w:pPr>
      <w:bookmarkStart w:id="22" w:name="_Toc427363842"/>
      <w:r>
        <w:t>Alfie</w:t>
      </w:r>
      <w:bookmarkEnd w:id="22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Heading2"/>
      </w:pPr>
      <w:bookmarkStart w:id="23" w:name="_Toc427363843"/>
      <w:r>
        <w:t>Busca de regiões anônimas</w:t>
      </w:r>
      <w:bookmarkEnd w:id="23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4" w:name="_Toc427363766"/>
      <w:r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1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4"/>
    </w:p>
    <w:p w:rsidR="006F78BC" w:rsidRDefault="006F78BC" w:rsidP="006F78BC">
      <w:pPr>
        <w:ind w:firstLine="0"/>
      </w:pPr>
    </w:p>
    <w:p w:rsidR="002860C7" w:rsidRDefault="002860C7" w:rsidP="002860C7">
      <w:pPr>
        <w:pStyle w:val="Heading3"/>
      </w:pPr>
      <w:bookmarkStart w:id="25" w:name="_Toc427363844"/>
      <w:r>
        <w:t xml:space="preserve">Locos </w:t>
      </w:r>
      <w:r w:rsidR="00F37B44">
        <w:t>p</w:t>
      </w:r>
      <w:r>
        <w:t>utativos</w:t>
      </w:r>
      <w:bookmarkEnd w:id="25"/>
    </w:p>
    <w:p w:rsidR="00933C36" w:rsidRDefault="006A01AF" w:rsidP="00933C36">
      <w:r>
        <w:t>As regiões anônimas do genoma de referência são recortadas em fragmentos de 1k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>
        <w:t>.</w:t>
      </w:r>
      <w:r w:rsidR="00226B68">
        <w:t xml:space="preserve"> (Fig. 1 A)</w:t>
      </w:r>
    </w:p>
    <w:p w:rsidR="006A01AF" w:rsidRDefault="00224BF9" w:rsidP="006A01AF">
      <w:pPr>
        <w:pStyle w:val="Heading2"/>
      </w:pPr>
      <w:bookmarkStart w:id="26" w:name="_Toc427363845"/>
      <w:r>
        <w:t>Busca por</w:t>
      </w:r>
      <w:r w:rsidR="000D6A7C">
        <w:t xml:space="preserve"> homólogos</w:t>
      </w:r>
      <w:bookmarkEnd w:id="26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224BF9">
        <w:t>.</w:t>
      </w:r>
      <w:r w:rsidR="006A6C98">
        <w:t xml:space="preserve"> (Fig. 1 B)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Heading2"/>
      </w:pPr>
      <w:bookmarkStart w:id="27" w:name="_Toc427363846"/>
      <w:r>
        <w:t>Alinhamento múltiplo</w:t>
      </w:r>
      <w:bookmarkEnd w:id="27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8446D0">
        <w:fldChar w:fldCharType="begin"/>
      </w:r>
      <w:r w:rsidR="0045753F">
        <w:instrText xml:space="preserve"> ADDIN EN.CITE &lt;EndNote&gt;&lt;Cite&gt;&lt;Author&gt;Thompson&lt;/Author&gt;&lt;Year&gt;2002&lt;/Year&gt;&lt;RecNum&gt;253&lt;/RecNum&gt;&lt;DisplayText&gt;[22]&lt;/DisplayText&gt;&lt;record&gt;&lt;rec-number&gt;253&lt;/rec-number&gt;&lt;foreign-keys&gt;&lt;key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2" w:tooltip="Thompson, 2002 #253" w:history="1">
        <w:r w:rsidR="00A03B11">
          <w:rPr>
            <w:noProof/>
          </w:rPr>
          <w:t>22</w:t>
        </w:r>
      </w:hyperlink>
      <w:r w:rsidR="0045753F">
        <w:rPr>
          <w:noProof/>
        </w:rPr>
        <w:t>]</w:t>
      </w:r>
      <w:r w:rsidR="008446D0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Heading2"/>
      </w:pPr>
      <w:bookmarkStart w:id="28" w:name="_Toc427363847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8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11414">
        <w:t xml:space="preserve"> 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11414">
        <w:rPr>
          <w:i/>
        </w:rPr>
        <w:t xml:space="preserve"> </w:t>
      </w:r>
      <w:r w:rsidR="008A17BD">
        <w:t xml:space="preserve">de locos putativos, retirados de um genoma </w:t>
      </w:r>
      <w:r w:rsidR="008A17BD">
        <w:lastRenderedPageBreak/>
        <w:t>referência, 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A03B11">
        <w:rPr>
          <w:i/>
        </w:rPr>
        <w:t xml:space="preserve"> </w:t>
      </w:r>
      <w:r w:rsidR="008446D0" w:rsidRPr="00193DF2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8446D0" w:rsidRPr="00193DF2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A03B11">
          <w:rPr>
            <w:noProof/>
          </w:rPr>
          <w:t>21</w:t>
        </w:r>
      </w:hyperlink>
      <w:r w:rsidR="0045753F">
        <w:rPr>
          <w:noProof/>
        </w:rPr>
        <w:t>]</w:t>
      </w:r>
      <w:r w:rsidR="008446D0" w:rsidRPr="00193DF2">
        <w:fldChar w:fldCharType="end"/>
      </w:r>
      <w:r w:rsidR="00A03B11">
        <w:t xml:space="preserve"> </w:t>
      </w:r>
      <w:r>
        <w:t xml:space="preserve">e </w:t>
      </w:r>
      <w:r w:rsidRPr="00487D55">
        <w:rPr>
          <w:i/>
        </w:rPr>
        <w:t>modeltest</w:t>
      </w:r>
      <w:r w:rsidR="00A03B11">
        <w:rPr>
          <w:i/>
        </w:rPr>
        <w:t xml:space="preserve"> </w:t>
      </w:r>
      <w:r w:rsidR="008446D0">
        <w:fldChar w:fldCharType="begin"/>
      </w:r>
      <w:r w:rsidR="00A03B11">
        <w:instrText xml:space="preserve"> ADDIN EN.CITE &lt;EndNote&gt;&lt;Cite&gt;&lt;Author&gt;Posada&lt;/Author&gt;&lt;Year&gt;1998&lt;/Year&gt;&lt;RecNum&gt;259&lt;/RecNum&gt;&lt;DisplayText&gt;[23]&lt;/DisplayText&gt;&lt;record&gt;&lt;rec-number&gt;259&lt;/rec-number&gt;&lt;foreign-keys&gt;&lt;key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8446D0">
        <w:fldChar w:fldCharType="separate"/>
      </w:r>
      <w:r w:rsidR="00A03B11">
        <w:rPr>
          <w:noProof/>
        </w:rPr>
        <w:t>[</w:t>
      </w:r>
      <w:hyperlink w:anchor="_ENREF_23" w:tooltip="Posada, 1998 #259" w:history="1">
        <w:r w:rsidR="00A03B11">
          <w:rPr>
            <w:noProof/>
          </w:rPr>
          <w:t>23</w:t>
        </w:r>
      </w:hyperlink>
      <w:r w:rsidR="00A03B11">
        <w:rPr>
          <w:noProof/>
        </w:rPr>
        <w:t>]</w:t>
      </w:r>
      <w:r w:rsidR="008446D0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2000 bp, os locus serão extraídos a uma distância máxima de 2 kb dos genes.</w:t>
      </w:r>
    </w:p>
    <w:p w:rsidR="00EF46A3" w:rsidRPr="00933C36" w:rsidRDefault="00B648B3" w:rsidP="00EF46A3">
      <w:pPr>
        <w:pStyle w:val="Heading1"/>
      </w:pPr>
      <w:bookmarkStart w:id="29" w:name="_Toc427363848"/>
      <w:bookmarkStart w:id="30" w:name="_Toc338855644"/>
      <w:r w:rsidRPr="00933C36">
        <w:lastRenderedPageBreak/>
        <w:t>Resultados</w:t>
      </w:r>
      <w:bookmarkEnd w:id="29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6F78BC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Heading2"/>
        <w:rPr>
          <w:i/>
        </w:rPr>
      </w:pPr>
      <w:bookmarkStart w:id="31" w:name="_Toc427363849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F52FD9">
        <w:rPr>
          <w:i/>
        </w:rPr>
        <w:t>Hominidae</w:t>
      </w:r>
      <w:bookmarkEnd w:id="31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>
        <w:rPr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Heading3"/>
      </w:pPr>
      <w:bookmarkStart w:id="32" w:name="_Toc427363850"/>
      <w:r>
        <w:t>Busca por regiões anônimas</w:t>
      </w:r>
      <w:bookmarkEnd w:id="32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FC3782">
        <w:t>4233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33" w:name="_Toc427363767"/>
      <w:r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2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Frequência das topologias observadas</w:t>
      </w:r>
      <w:bookmarkEnd w:id="33"/>
    </w:p>
    <w:p w:rsidR="000C70EB" w:rsidRDefault="000C70EB" w:rsidP="000C70EB">
      <w:pPr>
        <w:pStyle w:val="Heading3"/>
      </w:pPr>
      <w:bookmarkStart w:id="34" w:name="_Toc427363851"/>
      <w:r>
        <w:t>Filtragem por conservação e unicidade</w:t>
      </w:r>
      <w:bookmarkEnd w:id="34"/>
    </w:p>
    <w:p w:rsidR="006F78BC" w:rsidRPr="002C6349" w:rsidRDefault="002C6349" w:rsidP="006F78BC">
      <w:r>
        <w:t xml:space="preserve">Os </w:t>
      </w:r>
      <w:r w:rsidRPr="00FC3782">
        <w:t>4233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</w:t>
      </w:r>
      <w:r w:rsidR="00F50FF7">
        <w:t xml:space="preserve">anônimos </w:t>
      </w:r>
      <w:r>
        <w:t>que apresentam cópia única e alta identidade em cada um dos genomas.</w:t>
      </w:r>
    </w:p>
    <w:p w:rsidR="002C6349" w:rsidRDefault="00014E11" w:rsidP="002C6349">
      <w:pPr>
        <w:pStyle w:val="Heading2"/>
        <w:rPr>
          <w:i/>
        </w:rPr>
      </w:pPr>
      <w:bookmarkStart w:id="35" w:name="_Toc326158586"/>
      <w:bookmarkStart w:id="36" w:name="_Toc326158587"/>
      <w:bookmarkStart w:id="37" w:name="_Toc326158492"/>
      <w:bookmarkStart w:id="38" w:name="_Toc326158588"/>
      <w:bookmarkStart w:id="39" w:name="_Toc326158493"/>
      <w:bookmarkStart w:id="40" w:name="_Toc326158589"/>
      <w:bookmarkStart w:id="41" w:name="_Toc326158494"/>
      <w:bookmarkStart w:id="42" w:name="_Toc326158590"/>
      <w:bookmarkStart w:id="43" w:name="_Toc326158591"/>
      <w:bookmarkStart w:id="44" w:name="_Toc326158592"/>
      <w:bookmarkStart w:id="45" w:name="_Toc326158593"/>
      <w:bookmarkStart w:id="46" w:name="_Toc326158496"/>
      <w:bookmarkStart w:id="47" w:name="_Toc326158594"/>
      <w:bookmarkStart w:id="48" w:name="_Toc326158497"/>
      <w:bookmarkStart w:id="49" w:name="_Toc326158595"/>
      <w:bookmarkStart w:id="50" w:name="_Toc326158498"/>
      <w:bookmarkStart w:id="51" w:name="_Toc326158596"/>
      <w:bookmarkStart w:id="52" w:name="_Toc326158499"/>
      <w:bookmarkStart w:id="53" w:name="_Toc326158597"/>
      <w:bookmarkStart w:id="54" w:name="_Toc326158598"/>
      <w:bookmarkStart w:id="55" w:name="_Toc326158599"/>
      <w:bookmarkStart w:id="56" w:name="_Toc326158600"/>
      <w:bookmarkStart w:id="57" w:name="_Toc326158601"/>
      <w:bookmarkStart w:id="58" w:name="_Toc326158501"/>
      <w:bookmarkStart w:id="59" w:name="_Toc326158602"/>
      <w:bookmarkStart w:id="60" w:name="_Toc326158502"/>
      <w:bookmarkStart w:id="61" w:name="_Toc326158603"/>
      <w:bookmarkStart w:id="62" w:name="_Toc326158503"/>
      <w:bookmarkStart w:id="63" w:name="_Toc326158604"/>
      <w:bookmarkStart w:id="64" w:name="_Toc326158504"/>
      <w:bookmarkStart w:id="65" w:name="_Toc326158605"/>
      <w:bookmarkStart w:id="66" w:name="_Toc326158506"/>
      <w:bookmarkStart w:id="67" w:name="_Toc326158607"/>
      <w:bookmarkStart w:id="68" w:name="_Toc326158608"/>
      <w:bookmarkStart w:id="69" w:name="_Toc326158611"/>
      <w:bookmarkStart w:id="70" w:name="_Toc326158612"/>
      <w:bookmarkStart w:id="71" w:name="_Toc326158613"/>
      <w:bookmarkStart w:id="72" w:name="_Toc326158614"/>
      <w:bookmarkStart w:id="73" w:name="_Toc326158615"/>
      <w:bookmarkStart w:id="74" w:name="_Toc326158616"/>
      <w:bookmarkStart w:id="75" w:name="_Toc326158617"/>
      <w:bookmarkStart w:id="76" w:name="_Toc326158618"/>
      <w:bookmarkStart w:id="77" w:name="_Toc326158619"/>
      <w:bookmarkStart w:id="78" w:name="_Toc326158620"/>
      <w:bookmarkStart w:id="79" w:name="_Toc326158509"/>
      <w:bookmarkStart w:id="80" w:name="_Toc326158624"/>
      <w:bookmarkStart w:id="81" w:name="_Toc326158625"/>
      <w:bookmarkStart w:id="82" w:name="_Toc326158626"/>
      <w:bookmarkStart w:id="83" w:name="_Toc326158627"/>
      <w:bookmarkStart w:id="84" w:name="_Toc326158628"/>
      <w:bookmarkStart w:id="85" w:name="_Toc326158629"/>
      <w:bookmarkStart w:id="86" w:name="_Toc326158630"/>
      <w:bookmarkStart w:id="87" w:name="_Toc326158631"/>
      <w:bookmarkStart w:id="88" w:name="_Toc326158632"/>
      <w:bookmarkStart w:id="89" w:name="_Toc326158633"/>
      <w:bookmarkStart w:id="90" w:name="_Toc326158634"/>
      <w:bookmarkStart w:id="91" w:name="id.570cb5b24e09"/>
      <w:bookmarkStart w:id="92" w:name="_Toc326158635"/>
      <w:bookmarkStart w:id="93" w:name="_Toc42736385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t xml:space="preserve">Análise dos </w:t>
      </w:r>
      <w:r w:rsidR="003E36D9">
        <w:t>locos anônimos</w:t>
      </w:r>
      <w:r>
        <w:t xml:space="preserve"> de </w:t>
      </w:r>
      <w:r w:rsidRPr="00014E11">
        <w:rPr>
          <w:i/>
        </w:rPr>
        <w:t>Hominidae</w:t>
      </w:r>
      <w:bookmarkEnd w:id="93"/>
    </w:p>
    <w:p w:rsidR="002C6349" w:rsidRPr="002C6349" w:rsidRDefault="00F50FF7" w:rsidP="002C6349">
      <w:r>
        <w:t>Foram selecionado</w:t>
      </w:r>
      <w:r w:rsidR="00A03B11">
        <w:t>s 300 ALs do conjunto de 304, TERMINAR</w:t>
      </w:r>
    </w:p>
    <w:p w:rsidR="00014E11" w:rsidRDefault="00014E11" w:rsidP="002C6349">
      <w:pPr>
        <w:pStyle w:val="Heading3"/>
        <w:numPr>
          <w:ilvl w:val="0"/>
          <w:numId w:val="0"/>
        </w:numPr>
      </w:pPr>
      <w:bookmarkStart w:id="94" w:name="_Toc427363853"/>
      <w:r>
        <w:t xml:space="preserve">Mapeamento dos </w:t>
      </w:r>
      <w:r w:rsidR="003E36D9">
        <w:t>locos anônimos</w:t>
      </w:r>
      <w:r>
        <w:t xml:space="preserve"> por cromossomo</w:t>
      </w:r>
      <w:bookmarkEnd w:id="94"/>
    </w:p>
    <w:p w:rsidR="006F78BC" w:rsidRDefault="006F78BC" w:rsidP="00FC3782">
      <w:pPr>
        <w:ind w:firstLine="0"/>
        <w:jc w:val="center"/>
      </w:pPr>
      <w:r w:rsidRPr="006F78BC">
        <w:rPr>
          <w:noProof/>
          <w:lang w:val="en-US"/>
        </w:rPr>
        <w:drawing>
          <wp:inline distT="0" distB="0" distL="0" distR="0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5" w:name="_Toc427363768"/>
      <w:r>
        <w:lastRenderedPageBreak/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3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5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6" w:name="_Toc427363854"/>
      <w:r>
        <w:t>Modelos de substituição</w:t>
      </w:r>
      <w:bookmarkEnd w:id="96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7" w:name="_Toc427363769"/>
      <w:r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4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7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8" w:name="_Toc427363855"/>
      <w:r>
        <w:t>Filogenia</w:t>
      </w:r>
      <w:bookmarkEnd w:id="98"/>
    </w:p>
    <w:p w:rsidR="00403D0B" w:rsidRDefault="00403D0B" w:rsidP="00D04D8D">
      <w:pPr>
        <w:ind w:firstLine="0"/>
      </w:pPr>
    </w:p>
    <w:p w:rsidR="00D04D8D" w:rsidRDefault="00D04D8D" w:rsidP="00D04D8D">
      <w:pPr>
        <w:pStyle w:val="Caption"/>
        <w:rPr>
          <w:noProof/>
        </w:rPr>
      </w:pPr>
    </w:p>
    <w:p w:rsidR="00403D0B" w:rsidRPr="00403D0B" w:rsidRDefault="00403D0B" w:rsidP="00403D0B"/>
    <w:p w:rsidR="00014E11" w:rsidRDefault="00014E11" w:rsidP="00014E11">
      <w:pPr>
        <w:pStyle w:val="Heading3"/>
      </w:pPr>
      <w:bookmarkStart w:id="99" w:name="_Toc427363856"/>
      <w:r>
        <w:lastRenderedPageBreak/>
        <w:t>Estimativa da população efetiva e tempo de divergência</w:t>
      </w:r>
      <w:bookmarkEnd w:id="99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4724400" cy="4010025"/>
            <wp:effectExtent l="1905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100" w:name="_Toc427363770"/>
      <w:r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5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>
        <w:rPr>
          <w:i/>
          <w:noProof/>
        </w:rPr>
        <w:t>Hominidae</w:t>
      </w:r>
      <w:bookmarkEnd w:id="100"/>
    </w:p>
    <w:p w:rsidR="006F78BC" w:rsidRDefault="006F78BC" w:rsidP="006F78BC"/>
    <w:p w:rsidR="006F78BC" w:rsidRDefault="006F78BC" w:rsidP="00FC378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219700" cy="4238625"/>
            <wp:effectExtent l="1905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101" w:name="_Toc427363771"/>
      <w:r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6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101"/>
      <w:r>
        <w:rPr>
          <w:noProof/>
        </w:rPr>
        <w:t xml:space="preserve"> </w:t>
      </w:r>
    </w:p>
    <w:p w:rsidR="00014E11" w:rsidRDefault="00014E11" w:rsidP="00014E11">
      <w:pPr>
        <w:pStyle w:val="Heading3"/>
      </w:pPr>
      <w:bookmarkStart w:id="102" w:name="_Toc427363857"/>
      <w:r>
        <w:t>Teste de neutralidade</w:t>
      </w:r>
      <w:bookmarkEnd w:id="102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3" w:name="_Toc427363772"/>
      <w:r>
        <w:t xml:space="preserve">Figura </w:t>
      </w:r>
      <w:r w:rsidR="00E6260F">
        <w:fldChar w:fldCharType="begin"/>
      </w:r>
      <w:r w:rsidR="00E6260F">
        <w:instrText xml:space="preserve"> SEQ Figura \* ARABIC </w:instrText>
      </w:r>
      <w:r w:rsidR="00E6260F">
        <w:fldChar w:fldCharType="separate"/>
      </w:r>
      <w:r>
        <w:rPr>
          <w:noProof/>
        </w:rPr>
        <w:t>7</w:t>
      </w:r>
      <w:r w:rsidR="00E6260F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3"/>
    </w:p>
    <w:p w:rsidR="00EF46A3" w:rsidRPr="00C63065" w:rsidRDefault="00DD3516" w:rsidP="00EF46A3">
      <w:pPr>
        <w:pStyle w:val="Ttulo1semnumerao"/>
      </w:pPr>
      <w:bookmarkStart w:id="104" w:name="_Toc427363858"/>
      <w:r>
        <w:lastRenderedPageBreak/>
        <w:t>5</w:t>
      </w:r>
      <w:r>
        <w:tab/>
      </w:r>
      <w:r w:rsidR="00EF46A3" w:rsidRPr="00C63065">
        <w:t>Conclusão</w:t>
      </w:r>
      <w:bookmarkEnd w:id="104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05" w:name="_Toc427363859"/>
      <w:r w:rsidRPr="001B18F8">
        <w:lastRenderedPageBreak/>
        <w:t>Referências</w:t>
      </w:r>
      <w:bookmarkEnd w:id="30"/>
      <w:bookmarkEnd w:id="105"/>
    </w:p>
    <w:p w:rsidR="00EF46A3" w:rsidRDefault="00EF46A3" w:rsidP="00EF46A3">
      <w:pPr>
        <w:pStyle w:val="Ttulo1semnumerao"/>
      </w:pPr>
      <w:bookmarkStart w:id="106" w:name="_Toc427363860"/>
      <w:r>
        <w:lastRenderedPageBreak/>
        <w:t>Glossário</w:t>
      </w:r>
      <w:bookmarkEnd w:id="106"/>
    </w:p>
    <w:p w:rsidR="00EF46A3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487D55" w:rsidRDefault="00A03B11" w:rsidP="00EF46A3">
      <w:r>
        <w:t>Alinhamento múltiplo</w:t>
      </w:r>
    </w:p>
    <w:p w:rsidR="00500BC0" w:rsidRDefault="00500BC0" w:rsidP="00EF46A3">
      <w:r>
        <w:t>FASTA</w:t>
      </w:r>
    </w:p>
    <w:p w:rsidR="00500BC0" w:rsidRDefault="00500BC0" w:rsidP="00EF46A3">
      <w:pPr>
        <w:rPr>
          <w:i/>
        </w:rPr>
      </w:pPr>
      <w:r>
        <w:rPr>
          <w:i/>
        </w:rPr>
        <w:t>Query</w:t>
      </w:r>
    </w:p>
    <w:p w:rsidR="00500BC0" w:rsidRPr="00307B48" w:rsidRDefault="00500BC0" w:rsidP="00EF46A3"/>
    <w:p w:rsidR="00EF46A3" w:rsidRDefault="00EF46A3" w:rsidP="00EF46A3">
      <w:pPr>
        <w:pStyle w:val="Ttulo1semnumerao"/>
      </w:pPr>
      <w:bookmarkStart w:id="107" w:name="_Toc427363861"/>
      <w:r>
        <w:lastRenderedPageBreak/>
        <w:t>Anexos</w:t>
      </w:r>
      <w:bookmarkEnd w:id="107"/>
    </w:p>
    <w:p w:rsidR="00EF46A3" w:rsidRPr="00FC3782" w:rsidRDefault="00EF46A3" w:rsidP="00014E11">
      <w:pPr>
        <w:pStyle w:val="Ttulo2semnumerao"/>
      </w:pPr>
      <w:bookmarkStart w:id="108" w:name="_Toc427363862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8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Pr="00574333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>Extraído de http://</w:t>
      </w:r>
      <w:r w:rsidR="00574333">
        <w:rPr>
          <w:lang w:val="pt-BR"/>
        </w:rPr>
        <w:t>www.genome.gov/sequencingcosts/</w:t>
      </w:r>
    </w:p>
    <w:p w:rsidR="00EF46A3" w:rsidRDefault="00EF46A3" w:rsidP="00EF46A3">
      <w:pPr>
        <w:pStyle w:val="Ttulo1semnumerao"/>
      </w:pPr>
      <w:bookmarkStart w:id="109" w:name="_Toc427363863"/>
      <w:r>
        <w:lastRenderedPageBreak/>
        <w:t>Apêndices</w:t>
      </w:r>
      <w:bookmarkEnd w:id="109"/>
    </w:p>
    <w:p w:rsidR="00EF46A3" w:rsidRPr="00403D0B" w:rsidRDefault="00EF46A3" w:rsidP="00EF46A3">
      <w:r w:rsidRPr="00403D0B">
        <w:t>Elemento opcional que consiste em um texto ou documento elaborado pelo autor, a fim de complementar sua argumentação,</w:t>
      </w:r>
      <w:r w:rsidR="00C24C69">
        <w:t xml:space="preserve"> </w:t>
      </w:r>
      <w:r w:rsidRPr="00403D0B">
        <w:t>sem prejuízo da unidade nuclear do trabalho.</w:t>
      </w:r>
      <w:r w:rsidR="00DF4F8B" w:rsidRPr="00DF4F8B">
        <w:t xml:space="preserve"> </w:t>
      </w:r>
    </w:p>
    <w:p w:rsidR="00EF46A3" w:rsidRDefault="00EF46A3" w:rsidP="00EF46A3">
      <w:pPr>
        <w:pStyle w:val="Ttulo2semnumerao"/>
      </w:pPr>
      <w:bookmarkStart w:id="110" w:name="_Toc427363864"/>
      <w:r>
        <w:t xml:space="preserve">APÊNDICE A – </w:t>
      </w:r>
      <w:r w:rsidR="00DF4F8B">
        <w:t>Sumário dos resultados encontrados</w:t>
      </w:r>
      <w:bookmarkEnd w:id="110"/>
    </w:p>
    <w:p w:rsidR="00DF4F8B" w:rsidRPr="00FE360F" w:rsidRDefault="00DF4F8B" w:rsidP="00DF4F8B">
      <w:pPr>
        <w:pStyle w:val="Caption"/>
      </w:pPr>
      <w:bookmarkStart w:id="111" w:name="_Toc427363774"/>
      <w:r>
        <w:t>Tabela</w:t>
      </w:r>
      <w:r w:rsidR="00E6260F">
        <w:fldChar w:fldCharType="begin"/>
      </w:r>
      <w:r w:rsidR="00E6260F">
        <w:instrText xml:space="preserve"> SEQ Quadro \* ARABIC </w:instrText>
      </w:r>
      <w:r w:rsidR="00E6260F">
        <w:fldChar w:fldCharType="separate"/>
      </w:r>
      <w:r>
        <w:rPr>
          <w:noProof/>
        </w:rPr>
        <w:t>1</w:t>
      </w:r>
      <w:r w:rsidR="00E6260F">
        <w:rPr>
          <w:noProof/>
        </w:rPr>
        <w:fldChar w:fldCharType="end"/>
      </w:r>
      <w:r w:rsidRPr="00FE360F">
        <w:t>:</w:t>
      </w:r>
      <w:r>
        <w:t xml:space="preserve"> Sumário dos resultados encontrados</w:t>
      </w:r>
      <w:bookmarkEnd w:id="111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B01DC" w:rsidRPr="002F01FA" w:rsidRDefault="009B01DC">
      <w:pPr>
        <w:rPr>
          <w:lang w:val="en-US"/>
        </w:rPr>
      </w:pPr>
    </w:p>
    <w:p w:rsidR="00A03B11" w:rsidRPr="00A03B11" w:rsidRDefault="008446D0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2" w:name="_ENREF_1"/>
      <w:r w:rsidR="00A03B11" w:rsidRPr="00A03B11">
        <w:rPr>
          <w:rFonts w:ascii="Calibri" w:hAnsi="Calibri"/>
          <w:noProof/>
          <w:lang w:val="en-US"/>
        </w:rPr>
        <w:t>1.</w:t>
      </w:r>
      <w:r w:rsidR="00A03B11" w:rsidRPr="00A03B11">
        <w:rPr>
          <w:rFonts w:ascii="Calibri" w:hAnsi="Calibri"/>
          <w:noProof/>
          <w:lang w:val="en-US"/>
        </w:rPr>
        <w:tab/>
        <w:t xml:space="preserve">Kuska, B. Beer, bethesda, and biology: How "genomics" came into being. </w:t>
      </w:r>
      <w:r w:rsidR="00A03B11" w:rsidRPr="00A03B11">
        <w:rPr>
          <w:rFonts w:ascii="Calibri" w:hAnsi="Calibri"/>
          <w:i/>
          <w:noProof/>
          <w:lang w:val="en-US"/>
        </w:rPr>
        <w:t xml:space="preserve">J Natl Cancer Inst </w:t>
      </w:r>
      <w:r w:rsidR="00A03B11" w:rsidRPr="00A03B11">
        <w:rPr>
          <w:rFonts w:ascii="Calibri" w:hAnsi="Calibri"/>
          <w:b/>
          <w:noProof/>
          <w:lang w:val="en-US"/>
        </w:rPr>
        <w:t>1998</w:t>
      </w:r>
      <w:r w:rsidR="00A03B11" w:rsidRPr="00A03B11">
        <w:rPr>
          <w:rFonts w:ascii="Calibri" w:hAnsi="Calibri"/>
          <w:noProof/>
          <w:lang w:val="en-US"/>
        </w:rPr>
        <w:t xml:space="preserve">, </w:t>
      </w:r>
      <w:r w:rsidR="00A03B11" w:rsidRPr="00A03B11">
        <w:rPr>
          <w:rFonts w:ascii="Calibri" w:hAnsi="Calibri"/>
          <w:i/>
          <w:noProof/>
          <w:lang w:val="en-US"/>
        </w:rPr>
        <w:t>90</w:t>
      </w:r>
      <w:r w:rsidR="00A03B11" w:rsidRPr="00A03B11">
        <w:rPr>
          <w:rFonts w:ascii="Calibri" w:hAnsi="Calibri"/>
          <w:noProof/>
          <w:lang w:val="en-US"/>
        </w:rPr>
        <w:t>, 93.</w:t>
      </w:r>
      <w:bookmarkEnd w:id="112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2"/>
      <w:r w:rsidRPr="00A03B11">
        <w:rPr>
          <w:rFonts w:ascii="Calibri" w:hAnsi="Calibri"/>
          <w:noProof/>
          <w:lang w:val="en-US"/>
        </w:rPr>
        <w:t>2.</w:t>
      </w:r>
      <w:r w:rsidRPr="00A03B11">
        <w:rPr>
          <w:rFonts w:ascii="Calibri" w:hAnsi="Calibri"/>
          <w:noProof/>
          <w:lang w:val="en-US"/>
        </w:rPr>
        <w:tab/>
        <w:t xml:space="preserve">Schuster, S.C. Next-generation sequencing transforms today's biology. </w:t>
      </w:r>
      <w:r w:rsidRPr="00A03B11">
        <w:rPr>
          <w:rFonts w:ascii="Calibri" w:hAnsi="Calibri"/>
          <w:i/>
          <w:noProof/>
          <w:lang w:val="en-US"/>
        </w:rPr>
        <w:t xml:space="preserve">Nat Methods </w:t>
      </w:r>
      <w:r w:rsidRPr="00A03B11">
        <w:rPr>
          <w:rFonts w:ascii="Calibri" w:hAnsi="Calibri"/>
          <w:b/>
          <w:noProof/>
          <w:lang w:val="en-US"/>
        </w:rPr>
        <w:t>2008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5</w:t>
      </w:r>
      <w:r w:rsidRPr="00A03B11">
        <w:rPr>
          <w:rFonts w:ascii="Calibri" w:hAnsi="Calibri"/>
          <w:noProof/>
          <w:lang w:val="en-US"/>
        </w:rPr>
        <w:t>, 16-18.</w:t>
      </w:r>
      <w:bookmarkEnd w:id="113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3"/>
      <w:r w:rsidRPr="00A03B11">
        <w:rPr>
          <w:rFonts w:ascii="Calibri" w:hAnsi="Calibri"/>
          <w:noProof/>
          <w:lang w:val="en-US"/>
        </w:rPr>
        <w:t>3.</w:t>
      </w:r>
      <w:r w:rsidRPr="00A03B11">
        <w:rPr>
          <w:rFonts w:ascii="Calibri" w:hAnsi="Calibri"/>
          <w:noProof/>
          <w:lang w:val="en-US"/>
        </w:rPr>
        <w:tab/>
        <w:t xml:space="preserve">Mardis, E.R. A decade's perspective on DNA sequencing technology. </w:t>
      </w:r>
      <w:r w:rsidRPr="00A03B11">
        <w:rPr>
          <w:rFonts w:ascii="Calibri" w:hAnsi="Calibri"/>
          <w:i/>
          <w:noProof/>
          <w:lang w:val="en-US"/>
        </w:rPr>
        <w:t xml:space="preserve">Nature </w:t>
      </w:r>
      <w:r w:rsidRPr="00A03B11">
        <w:rPr>
          <w:rFonts w:ascii="Calibri" w:hAnsi="Calibri"/>
          <w:b/>
          <w:noProof/>
          <w:lang w:val="en-US"/>
        </w:rPr>
        <w:t>2011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470</w:t>
      </w:r>
      <w:r w:rsidRPr="00A03B11">
        <w:rPr>
          <w:rFonts w:ascii="Calibri" w:hAnsi="Calibri"/>
          <w:noProof/>
          <w:lang w:val="en-US"/>
        </w:rPr>
        <w:t>, 198-203.</w:t>
      </w:r>
      <w:bookmarkEnd w:id="114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4"/>
      <w:r w:rsidRPr="00A03B11">
        <w:rPr>
          <w:rFonts w:ascii="Calibri" w:hAnsi="Calibri"/>
          <w:noProof/>
          <w:lang w:val="en-US"/>
        </w:rPr>
        <w:t>4.</w:t>
      </w:r>
      <w:r w:rsidRPr="00A03B11">
        <w:rPr>
          <w:rFonts w:ascii="Calibri" w:hAnsi="Calibri"/>
          <w:noProof/>
          <w:lang w:val="en-US"/>
        </w:rPr>
        <w:tab/>
        <w:t xml:space="preserve">Koboldt, D.C.; Ding, L.; Mardis, E.R.; Wilson, R.K. Challenges of sequencing human genomes. </w:t>
      </w:r>
      <w:r w:rsidRPr="00A03B11">
        <w:rPr>
          <w:rFonts w:ascii="Calibri" w:hAnsi="Calibri"/>
          <w:i/>
          <w:noProof/>
          <w:lang w:val="en-US"/>
        </w:rPr>
        <w:t xml:space="preserve">Brief Bioinform </w:t>
      </w:r>
      <w:r w:rsidRPr="00A03B11">
        <w:rPr>
          <w:rFonts w:ascii="Calibri" w:hAnsi="Calibri"/>
          <w:b/>
          <w:noProof/>
          <w:lang w:val="en-US"/>
        </w:rPr>
        <w:t>2010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11</w:t>
      </w:r>
      <w:r w:rsidRPr="00A03B11">
        <w:rPr>
          <w:rFonts w:ascii="Calibri" w:hAnsi="Calibri"/>
          <w:noProof/>
          <w:lang w:val="en-US"/>
        </w:rPr>
        <w:t>, 484-498.</w:t>
      </w:r>
      <w:bookmarkEnd w:id="115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5"/>
      <w:r w:rsidRPr="00A03B11">
        <w:rPr>
          <w:rFonts w:ascii="Calibri" w:hAnsi="Calibri"/>
          <w:noProof/>
          <w:lang w:val="en-US"/>
        </w:rPr>
        <w:t>5.</w:t>
      </w:r>
      <w:r w:rsidRPr="00A03B11">
        <w:rPr>
          <w:rFonts w:ascii="Calibri" w:hAnsi="Calibri"/>
          <w:noProof/>
          <w:lang w:val="en-US"/>
        </w:rPr>
        <w:tab/>
        <w:t>Brown, G.R.; Hem, V.; Katz, K.S.; Ovetsky, M.; Wallin, C.; Ermolaeva, O.; Tolstoy, I.; Tatusova, T.; Pruitt, K.D.; Maglott, D.R.</w:t>
      </w:r>
      <w:r w:rsidRPr="00A03B11">
        <w:rPr>
          <w:rFonts w:ascii="Calibri" w:hAnsi="Calibri"/>
          <w:i/>
          <w:noProof/>
          <w:lang w:val="en-US"/>
        </w:rPr>
        <w:t>, et al.</w:t>
      </w:r>
      <w:r w:rsidRPr="00A03B11">
        <w:rPr>
          <w:rFonts w:ascii="Calibri" w:hAnsi="Calibri"/>
          <w:noProof/>
          <w:lang w:val="en-US"/>
        </w:rPr>
        <w:t xml:space="preserve"> Gene: A gene-centered information resource at ncbi.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2015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43</w:t>
      </w:r>
      <w:r w:rsidRPr="00A03B11">
        <w:rPr>
          <w:rFonts w:ascii="Calibri" w:hAnsi="Calibri"/>
          <w:noProof/>
          <w:lang w:val="en-US"/>
        </w:rPr>
        <w:t>, D36-42.</w:t>
      </w:r>
      <w:bookmarkEnd w:id="116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6"/>
      <w:r w:rsidRPr="00A03B11">
        <w:rPr>
          <w:rFonts w:ascii="Calibri" w:hAnsi="Calibri"/>
          <w:noProof/>
          <w:lang w:val="en-US"/>
        </w:rPr>
        <w:t>6.</w:t>
      </w:r>
      <w:r w:rsidRPr="00A03B11">
        <w:rPr>
          <w:rFonts w:ascii="Calibri" w:hAnsi="Calibri"/>
          <w:noProof/>
          <w:lang w:val="en-US"/>
        </w:rPr>
        <w:tab/>
        <w:t xml:space="preserve">Federhen, S. The ncbi taxonomy database.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40</w:t>
      </w:r>
      <w:r w:rsidRPr="00A03B11">
        <w:rPr>
          <w:rFonts w:ascii="Calibri" w:hAnsi="Calibri"/>
          <w:noProof/>
          <w:lang w:val="en-US"/>
        </w:rPr>
        <w:t>, D136-143.</w:t>
      </w:r>
      <w:bookmarkEnd w:id="117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7"/>
      <w:r w:rsidRPr="00A03B11">
        <w:rPr>
          <w:rFonts w:ascii="Calibri" w:hAnsi="Calibri"/>
          <w:noProof/>
          <w:lang w:val="en-US"/>
        </w:rPr>
        <w:t>7.</w:t>
      </w:r>
      <w:r w:rsidRPr="00A03B11">
        <w:rPr>
          <w:rFonts w:ascii="Calibri" w:hAnsi="Calibri"/>
          <w:noProof/>
          <w:lang w:val="en-US"/>
        </w:rPr>
        <w:tab/>
        <w:t xml:space="preserve">Pruitt, K.D.; Tatusova, T.; Brown, G.R.; Maglott, D.R. Ncbi reference sequences (refseq): Current status, new features and genome annotation policy.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40</w:t>
      </w:r>
      <w:r w:rsidRPr="00A03B11">
        <w:rPr>
          <w:rFonts w:ascii="Calibri" w:hAnsi="Calibri"/>
          <w:noProof/>
          <w:lang w:val="en-US"/>
        </w:rPr>
        <w:t>, D130-135.</w:t>
      </w:r>
      <w:bookmarkEnd w:id="118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8"/>
      <w:r w:rsidRPr="00A03B11">
        <w:rPr>
          <w:rFonts w:ascii="Calibri" w:hAnsi="Calibri"/>
          <w:noProof/>
          <w:lang w:val="en-US"/>
        </w:rPr>
        <w:t>8.</w:t>
      </w:r>
      <w:r w:rsidRPr="00A03B11">
        <w:rPr>
          <w:rFonts w:ascii="Calibri" w:hAnsi="Calibri"/>
          <w:noProof/>
          <w:lang w:val="en-US"/>
        </w:rPr>
        <w:tab/>
        <w:t>Flicek, P.; Amode, M.R.; Barrell, D.; Beal, K.; Billis, K.; Brent, S.; Carvalho-Silva, D.; Clapham, P.; Coates, G.; Fitzgerald, S.</w:t>
      </w:r>
      <w:r w:rsidRPr="00A03B11">
        <w:rPr>
          <w:rFonts w:ascii="Calibri" w:hAnsi="Calibri"/>
          <w:i/>
          <w:noProof/>
          <w:lang w:val="en-US"/>
        </w:rPr>
        <w:t>, et al.</w:t>
      </w:r>
      <w:r w:rsidRPr="00A03B11">
        <w:rPr>
          <w:rFonts w:ascii="Calibri" w:hAnsi="Calibri"/>
          <w:noProof/>
          <w:lang w:val="en-US"/>
        </w:rPr>
        <w:t xml:space="preserve"> Ensembl 2014.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2014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42</w:t>
      </w:r>
      <w:r w:rsidRPr="00A03B11">
        <w:rPr>
          <w:rFonts w:ascii="Calibri" w:hAnsi="Calibri"/>
          <w:noProof/>
          <w:lang w:val="en-US"/>
        </w:rPr>
        <w:t>, D749-755.</w:t>
      </w:r>
      <w:bookmarkEnd w:id="119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9"/>
      <w:r w:rsidRPr="00A03B11">
        <w:rPr>
          <w:rFonts w:ascii="Calibri" w:hAnsi="Calibri"/>
          <w:noProof/>
          <w:lang w:val="en-US"/>
        </w:rPr>
        <w:t>9.</w:t>
      </w:r>
      <w:r w:rsidRPr="00A03B11">
        <w:rPr>
          <w:rFonts w:ascii="Calibri" w:hAnsi="Calibri"/>
          <w:noProof/>
          <w:lang w:val="en-US"/>
        </w:rPr>
        <w:tab/>
        <w:t xml:space="preserve">Chen, F.C.; Li, W.H. Genomic divergences between humans and other hominoids and the effective population size of the common ancestor of humans and chimpanzees. </w:t>
      </w:r>
      <w:r w:rsidRPr="00A03B11">
        <w:rPr>
          <w:rFonts w:ascii="Calibri" w:hAnsi="Calibri"/>
          <w:i/>
          <w:noProof/>
          <w:lang w:val="en-US"/>
        </w:rPr>
        <w:t xml:space="preserve">Am J Hum Genet </w:t>
      </w:r>
      <w:r w:rsidRPr="00A03B11">
        <w:rPr>
          <w:rFonts w:ascii="Calibri" w:hAnsi="Calibri"/>
          <w:b/>
          <w:noProof/>
          <w:lang w:val="en-US"/>
        </w:rPr>
        <w:t>2001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68</w:t>
      </w:r>
      <w:r w:rsidRPr="00A03B11">
        <w:rPr>
          <w:rFonts w:ascii="Calibri" w:hAnsi="Calibri"/>
          <w:noProof/>
          <w:lang w:val="en-US"/>
        </w:rPr>
        <w:t>, 444-456.</w:t>
      </w:r>
      <w:bookmarkEnd w:id="120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0"/>
      <w:r w:rsidRPr="00A03B11">
        <w:rPr>
          <w:rFonts w:ascii="Calibri" w:hAnsi="Calibri"/>
          <w:noProof/>
          <w:lang w:val="en-US"/>
        </w:rPr>
        <w:t>10.</w:t>
      </w:r>
      <w:r w:rsidRPr="00A03B11">
        <w:rPr>
          <w:rFonts w:ascii="Calibri" w:hAnsi="Calibri"/>
          <w:noProof/>
          <w:lang w:val="en-US"/>
        </w:rPr>
        <w:tab/>
        <w:t xml:space="preserve">Jeffreys, A.J.; Wilson, V.; Thein, S.L. Hypervariable 'minisatellite' regions in human DNA. </w:t>
      </w:r>
      <w:r w:rsidRPr="00A03B11">
        <w:rPr>
          <w:rFonts w:ascii="Calibri" w:hAnsi="Calibri"/>
          <w:i/>
          <w:noProof/>
          <w:lang w:val="en-US"/>
        </w:rPr>
        <w:t xml:space="preserve">Nature </w:t>
      </w:r>
      <w:r w:rsidRPr="00A03B11">
        <w:rPr>
          <w:rFonts w:ascii="Calibri" w:hAnsi="Calibri"/>
          <w:b/>
          <w:noProof/>
          <w:lang w:val="en-US"/>
        </w:rPr>
        <w:t>1985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314</w:t>
      </w:r>
      <w:r w:rsidRPr="00A03B11">
        <w:rPr>
          <w:rFonts w:ascii="Calibri" w:hAnsi="Calibri"/>
          <w:noProof/>
          <w:lang w:val="en-US"/>
        </w:rPr>
        <w:t>, 67-73.</w:t>
      </w:r>
      <w:bookmarkEnd w:id="121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1"/>
      <w:r w:rsidRPr="00A03B11">
        <w:rPr>
          <w:rFonts w:ascii="Calibri" w:hAnsi="Calibri"/>
          <w:noProof/>
          <w:lang w:val="en-US"/>
        </w:rPr>
        <w:t>11.</w:t>
      </w:r>
      <w:r w:rsidRPr="00A03B11">
        <w:rPr>
          <w:rFonts w:ascii="Calibri" w:hAnsi="Calibri"/>
          <w:noProof/>
          <w:lang w:val="en-US"/>
        </w:rPr>
        <w:tab/>
        <w:t xml:space="preserve">Ahmadian, A.; Gharizadeh, B.; Gustafsson, A.C.; Sterky, F.; Nyren, P.; Uhlen, M.; Lundeberg, J. Single-nucleotide polymorphism analysis by pyrosequencing. </w:t>
      </w:r>
      <w:r w:rsidRPr="00A03B11">
        <w:rPr>
          <w:rFonts w:ascii="Calibri" w:hAnsi="Calibri"/>
          <w:i/>
          <w:noProof/>
          <w:lang w:val="en-US"/>
        </w:rPr>
        <w:t xml:space="preserve">Anal Biochem </w:t>
      </w:r>
      <w:r w:rsidRPr="00A03B11">
        <w:rPr>
          <w:rFonts w:ascii="Calibri" w:hAnsi="Calibri"/>
          <w:b/>
          <w:noProof/>
          <w:lang w:val="en-US"/>
        </w:rPr>
        <w:t>2000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280</w:t>
      </w:r>
      <w:r w:rsidRPr="00A03B11">
        <w:rPr>
          <w:rFonts w:ascii="Calibri" w:hAnsi="Calibri"/>
          <w:noProof/>
          <w:lang w:val="en-US"/>
        </w:rPr>
        <w:t>, 103-110.</w:t>
      </w:r>
      <w:bookmarkEnd w:id="122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2"/>
      <w:r w:rsidRPr="00A03B11">
        <w:rPr>
          <w:rFonts w:ascii="Calibri" w:hAnsi="Calibri"/>
          <w:noProof/>
          <w:lang w:val="en-US"/>
        </w:rPr>
        <w:t>12.</w:t>
      </w:r>
      <w:r w:rsidRPr="00A03B11">
        <w:rPr>
          <w:rFonts w:ascii="Calibri" w:hAnsi="Calibri"/>
          <w:noProof/>
          <w:lang w:val="en-US"/>
        </w:rPr>
        <w:tab/>
        <w:t xml:space="preserve">Rands, C.M.; Meader, S.; Ponting, C.P.; Lunter, G. 8.2% of the human genome is constrained: Variation in rates of turnover across functional element classes in the human lineage. </w:t>
      </w:r>
      <w:r w:rsidRPr="00A03B11">
        <w:rPr>
          <w:rFonts w:ascii="Calibri" w:hAnsi="Calibri"/>
          <w:i/>
          <w:noProof/>
          <w:lang w:val="en-US"/>
        </w:rPr>
        <w:t xml:space="preserve">PLoS Genet </w:t>
      </w:r>
      <w:r w:rsidRPr="00A03B11">
        <w:rPr>
          <w:rFonts w:ascii="Calibri" w:hAnsi="Calibri"/>
          <w:b/>
          <w:noProof/>
          <w:lang w:val="en-US"/>
        </w:rPr>
        <w:t>2014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10</w:t>
      </w:r>
      <w:r w:rsidRPr="00A03B11">
        <w:rPr>
          <w:rFonts w:ascii="Calibri" w:hAnsi="Calibri"/>
          <w:noProof/>
          <w:lang w:val="en-US"/>
        </w:rPr>
        <w:t>, e1004525.</w:t>
      </w:r>
      <w:bookmarkEnd w:id="123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3"/>
      <w:r w:rsidRPr="00A03B11">
        <w:rPr>
          <w:rFonts w:ascii="Calibri" w:hAnsi="Calibri"/>
          <w:noProof/>
          <w:lang w:val="en-US"/>
        </w:rPr>
        <w:t>13.</w:t>
      </w:r>
      <w:r w:rsidRPr="00A03B11">
        <w:rPr>
          <w:rFonts w:ascii="Calibri" w:hAnsi="Calibri"/>
          <w:noProof/>
          <w:lang w:val="en-US"/>
        </w:rPr>
        <w:tab/>
        <w:t xml:space="preserve">Jennings, W.B.; Edwards, S.V. Speciational history of australian grass finches (poephila) inferred from thirty gene trees. </w:t>
      </w:r>
      <w:r w:rsidRPr="00A03B11">
        <w:rPr>
          <w:rFonts w:ascii="Calibri" w:hAnsi="Calibri"/>
          <w:i/>
          <w:noProof/>
          <w:lang w:val="en-US"/>
        </w:rPr>
        <w:t xml:space="preserve">Evolution </w:t>
      </w:r>
      <w:r w:rsidRPr="00A03B11">
        <w:rPr>
          <w:rFonts w:ascii="Calibri" w:hAnsi="Calibri"/>
          <w:b/>
          <w:noProof/>
          <w:lang w:val="en-US"/>
        </w:rPr>
        <w:t>2005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59</w:t>
      </w:r>
      <w:r w:rsidRPr="00A03B11">
        <w:rPr>
          <w:rFonts w:ascii="Calibri" w:hAnsi="Calibri"/>
          <w:noProof/>
          <w:lang w:val="en-US"/>
        </w:rPr>
        <w:t>, 2033-2047.</w:t>
      </w:r>
      <w:bookmarkEnd w:id="124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4"/>
      <w:r w:rsidRPr="00A03B11">
        <w:rPr>
          <w:rFonts w:ascii="Calibri" w:hAnsi="Calibri"/>
          <w:noProof/>
          <w:lang w:val="en-US"/>
        </w:rPr>
        <w:t>14.</w:t>
      </w:r>
      <w:r w:rsidRPr="00A03B11">
        <w:rPr>
          <w:rFonts w:ascii="Calibri" w:hAnsi="Calibri"/>
          <w:noProof/>
          <w:lang w:val="en-US"/>
        </w:rPr>
        <w:tab/>
        <w:t xml:space="preserve">Lee, J.Y.; Edwards, S.V. Divergence across australia's carpentarian barrier: Statistical phylogeography of the red-backed fairy wren (malurus melanocephalus). </w:t>
      </w:r>
      <w:r w:rsidRPr="00A03B11">
        <w:rPr>
          <w:rFonts w:ascii="Calibri" w:hAnsi="Calibri"/>
          <w:i/>
          <w:noProof/>
          <w:lang w:val="en-US"/>
        </w:rPr>
        <w:t xml:space="preserve">Evolution </w:t>
      </w:r>
      <w:r w:rsidRPr="00A03B11">
        <w:rPr>
          <w:rFonts w:ascii="Calibri" w:hAnsi="Calibri"/>
          <w:b/>
          <w:noProof/>
          <w:lang w:val="en-US"/>
        </w:rPr>
        <w:t>2008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62</w:t>
      </w:r>
      <w:r w:rsidRPr="00A03B11">
        <w:rPr>
          <w:rFonts w:ascii="Calibri" w:hAnsi="Calibri"/>
          <w:noProof/>
          <w:lang w:val="en-US"/>
        </w:rPr>
        <w:t>, 3117-3134.</w:t>
      </w:r>
      <w:bookmarkEnd w:id="125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5"/>
      <w:r w:rsidRPr="00A03B11">
        <w:rPr>
          <w:rFonts w:ascii="Calibri" w:hAnsi="Calibri"/>
          <w:noProof/>
          <w:lang w:val="en-US"/>
        </w:rPr>
        <w:t>15.</w:t>
      </w:r>
      <w:r w:rsidRPr="00A03B11">
        <w:rPr>
          <w:rFonts w:ascii="Calibri" w:hAnsi="Calibri"/>
          <w:noProof/>
          <w:lang w:val="en-US"/>
        </w:rPr>
        <w:tab/>
        <w:t xml:space="preserve">Gottscho, A.D.; Marks, S.B.; Jennings, W.B. Speciation, population structure, and demographic history of the mojave fringe-toed lizard (uma scoparia), a species of conservation concern. </w:t>
      </w:r>
      <w:r w:rsidRPr="00A03B11">
        <w:rPr>
          <w:rFonts w:ascii="Calibri" w:hAnsi="Calibri"/>
          <w:i/>
          <w:noProof/>
          <w:lang w:val="en-US"/>
        </w:rPr>
        <w:t xml:space="preserve">Ecol Evol </w:t>
      </w:r>
      <w:r w:rsidRPr="00A03B11">
        <w:rPr>
          <w:rFonts w:ascii="Calibri" w:hAnsi="Calibri"/>
          <w:b/>
          <w:noProof/>
          <w:lang w:val="en-US"/>
        </w:rPr>
        <w:t>2014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</w:t>
      </w:r>
      <w:r w:rsidRPr="00A03B11">
        <w:rPr>
          <w:rFonts w:ascii="Calibri" w:hAnsi="Calibri"/>
          <w:noProof/>
          <w:lang w:val="en-US"/>
        </w:rPr>
        <w:t>, 2546-2562.</w:t>
      </w:r>
      <w:bookmarkEnd w:id="126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6"/>
      <w:r w:rsidRPr="00A03B11">
        <w:rPr>
          <w:rFonts w:ascii="Calibri" w:hAnsi="Calibri"/>
          <w:noProof/>
          <w:lang w:val="en-US"/>
        </w:rPr>
        <w:t>16.</w:t>
      </w:r>
      <w:r w:rsidRPr="00A03B11">
        <w:rPr>
          <w:rFonts w:ascii="Calibri" w:hAnsi="Calibri"/>
          <w:noProof/>
          <w:lang w:val="en-US"/>
        </w:rPr>
        <w:tab/>
        <w:t xml:space="preserve">Jarne, P.; Lagoda, P.J. Microsatellites, from molecules to populations and back. </w:t>
      </w:r>
      <w:r w:rsidRPr="00A03B11">
        <w:rPr>
          <w:rFonts w:ascii="Calibri" w:hAnsi="Calibri"/>
          <w:i/>
          <w:noProof/>
          <w:lang w:val="en-US"/>
        </w:rPr>
        <w:t xml:space="preserve">Trends Ecol Evol </w:t>
      </w:r>
      <w:r w:rsidRPr="00A03B11">
        <w:rPr>
          <w:rFonts w:ascii="Calibri" w:hAnsi="Calibri"/>
          <w:b/>
          <w:noProof/>
          <w:lang w:val="en-US"/>
        </w:rPr>
        <w:t>1996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11</w:t>
      </w:r>
      <w:r w:rsidRPr="00A03B11">
        <w:rPr>
          <w:rFonts w:ascii="Calibri" w:hAnsi="Calibri"/>
          <w:noProof/>
          <w:lang w:val="en-US"/>
        </w:rPr>
        <w:t>, 424-429.</w:t>
      </w:r>
      <w:bookmarkEnd w:id="127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7"/>
      <w:r w:rsidRPr="00A03B11">
        <w:rPr>
          <w:rFonts w:ascii="Calibri" w:hAnsi="Calibri"/>
          <w:noProof/>
          <w:lang w:val="en-US"/>
        </w:rPr>
        <w:t>17.</w:t>
      </w:r>
      <w:r w:rsidRPr="00A03B11">
        <w:rPr>
          <w:rFonts w:ascii="Calibri" w:hAnsi="Calibri"/>
          <w:noProof/>
          <w:lang w:val="en-US"/>
        </w:rPr>
        <w:tab/>
        <w:t xml:space="preserve">Bertozzi, T.; Sanders, K.L.; Sistrom, M.J.; Gardner, M.G. Anonymous nuclear loci in non-model organisms: Making the most of high-throughput genome surveys. </w:t>
      </w:r>
      <w:r w:rsidRPr="00A03B11">
        <w:rPr>
          <w:rFonts w:ascii="Calibri" w:hAnsi="Calibri"/>
          <w:i/>
          <w:noProof/>
          <w:lang w:val="en-US"/>
        </w:rPr>
        <w:t xml:space="preserve">Bioinformatics </w:t>
      </w:r>
      <w:r w:rsidRPr="00A03B11">
        <w:rPr>
          <w:rFonts w:ascii="Calibri" w:hAnsi="Calibri"/>
          <w:b/>
          <w:noProof/>
          <w:lang w:val="en-US"/>
        </w:rPr>
        <w:t>2012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28</w:t>
      </w:r>
      <w:r w:rsidRPr="00A03B11">
        <w:rPr>
          <w:rFonts w:ascii="Calibri" w:hAnsi="Calibri"/>
          <w:noProof/>
          <w:lang w:val="en-US"/>
        </w:rPr>
        <w:t>, 1807-1810.</w:t>
      </w:r>
      <w:bookmarkEnd w:id="128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18"/>
      <w:r w:rsidRPr="00A03B11">
        <w:rPr>
          <w:rFonts w:ascii="Calibri" w:hAnsi="Calibri"/>
          <w:noProof/>
          <w:lang w:val="en-US"/>
        </w:rPr>
        <w:t>18.</w:t>
      </w:r>
      <w:r w:rsidRPr="00A03B11">
        <w:rPr>
          <w:rFonts w:ascii="Calibri" w:hAnsi="Calibri"/>
          <w:noProof/>
          <w:lang w:val="en-US"/>
        </w:rPr>
        <w:tab/>
        <w:t xml:space="preserve">Thomson, R.C.; Shedlock, A.M.; Edwards, S.V.; Shaffer, H.B. Developing markers for multilocus phylogenetics in non-model organisms: A test case with turtles. </w:t>
      </w:r>
      <w:r w:rsidRPr="00A03B11">
        <w:rPr>
          <w:rFonts w:ascii="Calibri" w:hAnsi="Calibri"/>
          <w:i/>
          <w:noProof/>
          <w:lang w:val="en-US"/>
        </w:rPr>
        <w:t xml:space="preserve">Mol Phylogenet Evol </w:t>
      </w:r>
      <w:r w:rsidRPr="00A03B11">
        <w:rPr>
          <w:rFonts w:ascii="Calibri" w:hAnsi="Calibri"/>
          <w:b/>
          <w:noProof/>
          <w:lang w:val="en-US"/>
        </w:rPr>
        <w:t>2008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49</w:t>
      </w:r>
      <w:r w:rsidRPr="00A03B11">
        <w:rPr>
          <w:rFonts w:ascii="Calibri" w:hAnsi="Calibri"/>
          <w:noProof/>
          <w:lang w:val="en-US"/>
        </w:rPr>
        <w:t>, 514-525.</w:t>
      </w:r>
      <w:bookmarkEnd w:id="129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19"/>
      <w:r w:rsidRPr="00A03B11">
        <w:rPr>
          <w:rFonts w:ascii="Calibri" w:hAnsi="Calibri"/>
          <w:noProof/>
          <w:lang w:val="en-US"/>
        </w:rPr>
        <w:lastRenderedPageBreak/>
        <w:t>19.</w:t>
      </w:r>
      <w:r w:rsidRPr="00A03B11">
        <w:rPr>
          <w:rFonts w:ascii="Calibri" w:hAnsi="Calibri"/>
          <w:noProof/>
          <w:lang w:val="en-US"/>
        </w:rPr>
        <w:tab/>
        <w:t>Cock, P.J.; Antao, T.; Chang, J.T.; Chapman, B.A.; Cox, C.J.; Dalke, A.; Friedberg, I.; Hamelryck, T.; Kauff, F.; Wilczynski, B.</w:t>
      </w:r>
      <w:r w:rsidRPr="00A03B11">
        <w:rPr>
          <w:rFonts w:ascii="Calibri" w:hAnsi="Calibri"/>
          <w:i/>
          <w:noProof/>
          <w:lang w:val="en-US"/>
        </w:rPr>
        <w:t>, et al.</w:t>
      </w:r>
      <w:r w:rsidRPr="00A03B11">
        <w:rPr>
          <w:rFonts w:ascii="Calibri" w:hAnsi="Calibri"/>
          <w:noProof/>
          <w:lang w:val="en-US"/>
        </w:rPr>
        <w:t xml:space="preserve"> Biopython: Freely available python tools for computational molecular biology and bioinformatics. </w:t>
      </w:r>
      <w:r w:rsidRPr="00A03B11">
        <w:rPr>
          <w:rFonts w:ascii="Calibri" w:hAnsi="Calibri"/>
          <w:i/>
          <w:noProof/>
          <w:lang w:val="en-US"/>
        </w:rPr>
        <w:t xml:space="preserve">Bioinformatics </w:t>
      </w:r>
      <w:r w:rsidRPr="00A03B11">
        <w:rPr>
          <w:rFonts w:ascii="Calibri" w:hAnsi="Calibri"/>
          <w:b/>
          <w:noProof/>
          <w:lang w:val="en-US"/>
        </w:rPr>
        <w:t>2009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25</w:t>
      </w:r>
      <w:r w:rsidRPr="00A03B11">
        <w:rPr>
          <w:rFonts w:ascii="Calibri" w:hAnsi="Calibri"/>
          <w:noProof/>
          <w:lang w:val="en-US"/>
        </w:rPr>
        <w:t>, 1422-1423.</w:t>
      </w:r>
      <w:bookmarkEnd w:id="130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0"/>
      <w:r w:rsidRPr="00A03B11">
        <w:rPr>
          <w:rFonts w:ascii="Calibri" w:hAnsi="Calibri"/>
          <w:noProof/>
          <w:lang w:val="en-US"/>
        </w:rPr>
        <w:t>20.</w:t>
      </w:r>
      <w:r w:rsidRPr="00A03B11">
        <w:rPr>
          <w:rFonts w:ascii="Calibri" w:hAnsi="Calibri"/>
          <w:noProof/>
          <w:lang w:val="en-US"/>
        </w:rPr>
        <w:tab/>
        <w:t xml:space="preserve">Camacho, C.; Coulouris, G.; Avagyan, V.; Ma, N.; Papadopoulos, J.; Bealer, K.; Madden, T.L. Blast+: Architecture and applications. </w:t>
      </w:r>
      <w:r w:rsidRPr="00A03B11">
        <w:rPr>
          <w:rFonts w:ascii="Calibri" w:hAnsi="Calibri"/>
          <w:i/>
          <w:noProof/>
          <w:lang w:val="en-US"/>
        </w:rPr>
        <w:t xml:space="preserve">BMC Bioinformatics </w:t>
      </w:r>
      <w:r w:rsidRPr="00A03B11">
        <w:rPr>
          <w:rFonts w:ascii="Calibri" w:hAnsi="Calibri"/>
          <w:b/>
          <w:noProof/>
          <w:lang w:val="en-US"/>
        </w:rPr>
        <w:t>2009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10</w:t>
      </w:r>
      <w:r w:rsidRPr="00A03B11">
        <w:rPr>
          <w:rFonts w:ascii="Calibri" w:hAnsi="Calibri"/>
          <w:noProof/>
          <w:lang w:val="en-US"/>
        </w:rPr>
        <w:t>, 421.</w:t>
      </w:r>
      <w:bookmarkEnd w:id="131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1"/>
      <w:r w:rsidRPr="00A03B11">
        <w:rPr>
          <w:rFonts w:ascii="Calibri" w:hAnsi="Calibri"/>
          <w:noProof/>
          <w:lang w:val="en-US"/>
        </w:rPr>
        <w:t>21.</w:t>
      </w:r>
      <w:r w:rsidRPr="00A03B11">
        <w:rPr>
          <w:rFonts w:ascii="Calibri" w:hAnsi="Calibri"/>
          <w:noProof/>
          <w:lang w:val="en-US"/>
        </w:rPr>
        <w:tab/>
        <w:t xml:space="preserve">Guindon, S.; Gascuel, O. A simple, fast, and accurate algorithm to estimate large phylogenies by maximum likelihood. </w:t>
      </w:r>
      <w:r w:rsidRPr="00A03B11">
        <w:rPr>
          <w:rFonts w:ascii="Calibri" w:hAnsi="Calibri"/>
          <w:i/>
          <w:noProof/>
          <w:lang w:val="en-US"/>
        </w:rPr>
        <w:t xml:space="preserve">Syst Biol </w:t>
      </w:r>
      <w:r w:rsidRPr="00A03B11">
        <w:rPr>
          <w:rFonts w:ascii="Calibri" w:hAnsi="Calibri"/>
          <w:b/>
          <w:noProof/>
          <w:lang w:val="en-US"/>
        </w:rPr>
        <w:t>2003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52</w:t>
      </w:r>
      <w:r w:rsidRPr="00A03B11">
        <w:rPr>
          <w:rFonts w:ascii="Calibri" w:hAnsi="Calibri"/>
          <w:noProof/>
          <w:lang w:val="en-US"/>
        </w:rPr>
        <w:t>, 696-704.</w:t>
      </w:r>
      <w:bookmarkEnd w:id="132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2"/>
      <w:r w:rsidRPr="00A03B11">
        <w:rPr>
          <w:rFonts w:ascii="Calibri" w:hAnsi="Calibri"/>
          <w:noProof/>
          <w:lang w:val="en-US"/>
        </w:rPr>
        <w:t>22.</w:t>
      </w:r>
      <w:r w:rsidRPr="00A03B11">
        <w:rPr>
          <w:rFonts w:ascii="Calibri" w:hAnsi="Calibri"/>
          <w:noProof/>
          <w:lang w:val="en-US"/>
        </w:rPr>
        <w:tab/>
        <w:t xml:space="preserve">Thompson, J.D.; Gibson, T.J.; Higgins, D.G. Multiple sequence alignment using clustalw and clustalx. </w:t>
      </w:r>
      <w:r w:rsidRPr="00A03B11">
        <w:rPr>
          <w:rFonts w:ascii="Calibri" w:hAnsi="Calibri"/>
          <w:i/>
          <w:noProof/>
          <w:lang w:val="en-US"/>
        </w:rPr>
        <w:t xml:space="preserve">Curr Protoc Bioinformatics </w:t>
      </w:r>
      <w:r w:rsidRPr="00A03B11">
        <w:rPr>
          <w:rFonts w:ascii="Calibri" w:hAnsi="Calibri"/>
          <w:b/>
          <w:noProof/>
          <w:lang w:val="en-US"/>
        </w:rPr>
        <w:t>2002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Chapter 2</w:t>
      </w:r>
      <w:r w:rsidRPr="00A03B11">
        <w:rPr>
          <w:rFonts w:ascii="Calibri" w:hAnsi="Calibri"/>
          <w:noProof/>
          <w:lang w:val="en-US"/>
        </w:rPr>
        <w:t>, Unit 2 3.</w:t>
      </w:r>
      <w:bookmarkEnd w:id="133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3"/>
      <w:r w:rsidRPr="00A03B11">
        <w:rPr>
          <w:rFonts w:ascii="Calibri" w:hAnsi="Calibri"/>
          <w:noProof/>
          <w:lang w:val="en-US"/>
        </w:rPr>
        <w:t>23.</w:t>
      </w:r>
      <w:r w:rsidRPr="00A03B11">
        <w:rPr>
          <w:rFonts w:ascii="Calibri" w:hAnsi="Calibri"/>
          <w:noProof/>
          <w:lang w:val="en-US"/>
        </w:rPr>
        <w:tab/>
        <w:t xml:space="preserve">Posada, D.; Crandall, K.A. Modeltest: Testing the model of DNA substitution. </w:t>
      </w:r>
      <w:r w:rsidRPr="00A03B11">
        <w:rPr>
          <w:rFonts w:ascii="Calibri" w:hAnsi="Calibri"/>
          <w:i/>
          <w:noProof/>
          <w:lang w:val="en-US"/>
        </w:rPr>
        <w:t xml:space="preserve">Bioinformatics </w:t>
      </w:r>
      <w:r w:rsidRPr="00A03B11">
        <w:rPr>
          <w:rFonts w:ascii="Calibri" w:hAnsi="Calibri"/>
          <w:b/>
          <w:noProof/>
          <w:lang w:val="en-US"/>
        </w:rPr>
        <w:t>1998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14</w:t>
      </w:r>
      <w:r w:rsidRPr="00A03B11">
        <w:rPr>
          <w:rFonts w:ascii="Calibri" w:hAnsi="Calibri"/>
          <w:noProof/>
          <w:lang w:val="en-US"/>
        </w:rPr>
        <w:t>, 817-818.</w:t>
      </w:r>
      <w:bookmarkEnd w:id="134"/>
    </w:p>
    <w:p w:rsidR="00A03B11" w:rsidRDefault="00A03B11" w:rsidP="00A03B11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8446D0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0F" w:rsidRDefault="00E6260F" w:rsidP="00EF46A3">
      <w:pPr>
        <w:spacing w:line="240" w:lineRule="auto"/>
      </w:pPr>
      <w:r>
        <w:separator/>
      </w:r>
    </w:p>
  </w:endnote>
  <w:endnote w:type="continuationSeparator" w:id="0">
    <w:p w:rsidR="00E6260F" w:rsidRDefault="00E6260F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36144"/>
      <w:docPartObj>
        <w:docPartGallery w:val="Page Numbers (Bottom of Page)"/>
        <w:docPartUnique/>
      </w:docPartObj>
    </w:sdtPr>
    <w:sdtEndPr/>
    <w:sdtContent>
      <w:p w:rsidR="0045753F" w:rsidRDefault="00E6260F">
        <w:pPr>
          <w:pStyle w:val="Footer"/>
          <w:jc w:val="right"/>
        </w:pPr>
      </w:p>
    </w:sdtContent>
  </w:sdt>
  <w:p w:rsidR="0045753F" w:rsidRDefault="004575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>
    <w:pPr>
      <w:pStyle w:val="Footer"/>
      <w:jc w:val="right"/>
    </w:pPr>
  </w:p>
  <w:p w:rsidR="0045753F" w:rsidRDefault="00457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0F" w:rsidRDefault="00E6260F" w:rsidP="00EF46A3">
      <w:pPr>
        <w:spacing w:line="240" w:lineRule="auto"/>
      </w:pPr>
      <w:r>
        <w:separator/>
      </w:r>
    </w:p>
  </w:footnote>
  <w:footnote w:type="continuationSeparator" w:id="0">
    <w:p w:rsidR="00E6260F" w:rsidRDefault="00E6260F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 w:rsidP="009B01DC">
    <w:pPr>
      <w:pStyle w:val="Foot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 w:rsidP="009B01DC">
    <w:pPr>
      <w:pStyle w:val="Footer"/>
      <w:jc w:val="right"/>
    </w:pPr>
  </w:p>
  <w:p w:rsidR="0045753F" w:rsidRDefault="0045753F" w:rsidP="009B01D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 w:rsidP="009B01DC">
    <w:pPr>
      <w:pStyle w:val="Header"/>
      <w:jc w:val="right"/>
    </w:pPr>
  </w:p>
  <w:p w:rsidR="0045753F" w:rsidRDefault="0045753F" w:rsidP="009B01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71C0">
      <w:rPr>
        <w:noProof/>
      </w:rPr>
      <w:t>17</w:t>
    </w:r>
    <w:r>
      <w:rPr>
        <w:noProof/>
      </w:rPr>
      <w:fldChar w:fldCharType="end"/>
    </w:r>
  </w:p>
  <w:p w:rsidR="0045753F" w:rsidRDefault="0045753F" w:rsidP="009B0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DPI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2&lt;/item&gt;&lt;item&gt;243&lt;/item&gt;&lt;item&gt;244&lt;/item&gt;&lt;item&gt;245&lt;/item&gt;&lt;item&gt;249&lt;/item&gt;&lt;item&gt;253&lt;/item&gt;&lt;item&gt;259&lt;/item&gt;&lt;item&gt;260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456BA"/>
    <w:rsid w:val="000477A3"/>
    <w:rsid w:val="00064DF3"/>
    <w:rsid w:val="000755F2"/>
    <w:rsid w:val="00093D44"/>
    <w:rsid w:val="000B5ED8"/>
    <w:rsid w:val="000C70EB"/>
    <w:rsid w:val="000D1AE4"/>
    <w:rsid w:val="000D69CF"/>
    <w:rsid w:val="000D6A7C"/>
    <w:rsid w:val="000E24BB"/>
    <w:rsid w:val="000F2C04"/>
    <w:rsid w:val="00125AD1"/>
    <w:rsid w:val="001416EA"/>
    <w:rsid w:val="00144317"/>
    <w:rsid w:val="00165E1D"/>
    <w:rsid w:val="00167617"/>
    <w:rsid w:val="00193DF2"/>
    <w:rsid w:val="001C2FDE"/>
    <w:rsid w:val="001D688B"/>
    <w:rsid w:val="001F447E"/>
    <w:rsid w:val="00224BF9"/>
    <w:rsid w:val="00225BA8"/>
    <w:rsid w:val="00226B68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25FFB"/>
    <w:rsid w:val="003316C3"/>
    <w:rsid w:val="00342CC9"/>
    <w:rsid w:val="00344DDA"/>
    <w:rsid w:val="003919AD"/>
    <w:rsid w:val="003B4936"/>
    <w:rsid w:val="003E36D9"/>
    <w:rsid w:val="003E64D4"/>
    <w:rsid w:val="00403D0B"/>
    <w:rsid w:val="00410397"/>
    <w:rsid w:val="0042534F"/>
    <w:rsid w:val="0045731D"/>
    <w:rsid w:val="0045753F"/>
    <w:rsid w:val="00460627"/>
    <w:rsid w:val="004703F9"/>
    <w:rsid w:val="00472F62"/>
    <w:rsid w:val="0047300C"/>
    <w:rsid w:val="00487D55"/>
    <w:rsid w:val="00500BC0"/>
    <w:rsid w:val="005036E1"/>
    <w:rsid w:val="00505E5C"/>
    <w:rsid w:val="00511D84"/>
    <w:rsid w:val="005531E3"/>
    <w:rsid w:val="00560CCE"/>
    <w:rsid w:val="00571703"/>
    <w:rsid w:val="00574333"/>
    <w:rsid w:val="00583A7C"/>
    <w:rsid w:val="005F2D3E"/>
    <w:rsid w:val="00653B80"/>
    <w:rsid w:val="00662FF3"/>
    <w:rsid w:val="006A01AF"/>
    <w:rsid w:val="006A6C98"/>
    <w:rsid w:val="006B2E23"/>
    <w:rsid w:val="006D636D"/>
    <w:rsid w:val="006D7F6E"/>
    <w:rsid w:val="006F6A63"/>
    <w:rsid w:val="006F78BC"/>
    <w:rsid w:val="00724E96"/>
    <w:rsid w:val="00726A2C"/>
    <w:rsid w:val="007869F4"/>
    <w:rsid w:val="007A0256"/>
    <w:rsid w:val="007D642C"/>
    <w:rsid w:val="007E306F"/>
    <w:rsid w:val="007E3A52"/>
    <w:rsid w:val="007F71C0"/>
    <w:rsid w:val="00811414"/>
    <w:rsid w:val="008446D0"/>
    <w:rsid w:val="00852318"/>
    <w:rsid w:val="00883143"/>
    <w:rsid w:val="008959C7"/>
    <w:rsid w:val="008A17BD"/>
    <w:rsid w:val="008A2CD6"/>
    <w:rsid w:val="008E1C65"/>
    <w:rsid w:val="00931C05"/>
    <w:rsid w:val="00933C36"/>
    <w:rsid w:val="00965B4E"/>
    <w:rsid w:val="00992C84"/>
    <w:rsid w:val="009B01DC"/>
    <w:rsid w:val="009B5AC7"/>
    <w:rsid w:val="009C1D8E"/>
    <w:rsid w:val="009C3F61"/>
    <w:rsid w:val="009C7554"/>
    <w:rsid w:val="009F5348"/>
    <w:rsid w:val="00A03B11"/>
    <w:rsid w:val="00A07548"/>
    <w:rsid w:val="00A32E45"/>
    <w:rsid w:val="00A43CB4"/>
    <w:rsid w:val="00A8044A"/>
    <w:rsid w:val="00A93B3B"/>
    <w:rsid w:val="00AC5AB3"/>
    <w:rsid w:val="00AF4231"/>
    <w:rsid w:val="00B03693"/>
    <w:rsid w:val="00B2524D"/>
    <w:rsid w:val="00B3097E"/>
    <w:rsid w:val="00B50274"/>
    <w:rsid w:val="00B52CB9"/>
    <w:rsid w:val="00B648B3"/>
    <w:rsid w:val="00B70599"/>
    <w:rsid w:val="00B750D5"/>
    <w:rsid w:val="00B82DD8"/>
    <w:rsid w:val="00B9561B"/>
    <w:rsid w:val="00B95B97"/>
    <w:rsid w:val="00BA524F"/>
    <w:rsid w:val="00BF71C7"/>
    <w:rsid w:val="00C02658"/>
    <w:rsid w:val="00C04CBF"/>
    <w:rsid w:val="00C0553C"/>
    <w:rsid w:val="00C10622"/>
    <w:rsid w:val="00C2433E"/>
    <w:rsid w:val="00C24C69"/>
    <w:rsid w:val="00C343D9"/>
    <w:rsid w:val="00C70093"/>
    <w:rsid w:val="00C77A02"/>
    <w:rsid w:val="00C90DC8"/>
    <w:rsid w:val="00CA1127"/>
    <w:rsid w:val="00CC6928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7472"/>
    <w:rsid w:val="00D90047"/>
    <w:rsid w:val="00DA4BF4"/>
    <w:rsid w:val="00DD3516"/>
    <w:rsid w:val="00DF1E1E"/>
    <w:rsid w:val="00DF4F8B"/>
    <w:rsid w:val="00E24F80"/>
    <w:rsid w:val="00E5226B"/>
    <w:rsid w:val="00E55250"/>
    <w:rsid w:val="00E6260F"/>
    <w:rsid w:val="00E654EA"/>
    <w:rsid w:val="00EA1396"/>
    <w:rsid w:val="00EA4B90"/>
    <w:rsid w:val="00ED3DDF"/>
    <w:rsid w:val="00EE4D56"/>
    <w:rsid w:val="00EF46A3"/>
    <w:rsid w:val="00EF741E"/>
    <w:rsid w:val="00F24072"/>
    <w:rsid w:val="00F26BBD"/>
    <w:rsid w:val="00F34E0A"/>
    <w:rsid w:val="00F37B44"/>
    <w:rsid w:val="00F50FF7"/>
    <w:rsid w:val="00F52FD9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schemas-houaiss/mini" w:name="verbetes"/>
  <w:smartTagType w:namespaceuri="schemas-houaiss/acao" w:name="dm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6A3"/>
    <w:pPr>
      <w:contextualSpacing/>
    </w:pPr>
  </w:style>
  <w:style w:type="table" w:styleId="TableGrid">
    <w:name w:val="Table Grid"/>
    <w:basedOn w:val="Table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A3"/>
    <w:rPr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EF46A3"/>
    <w:rPr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TOC2Char">
    <w:name w:val="TOC 2 Char"/>
    <w:basedOn w:val="DefaultParagraphFont"/>
    <w:link w:val="TOC2"/>
    <w:uiPriority w:val="39"/>
    <w:rsid w:val="00EF46A3"/>
    <w:rPr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TOC3Char">
    <w:name w:val="TOC 3 Char"/>
    <w:basedOn w:val="DefaultParagraphFont"/>
    <w:link w:val="TOC3"/>
    <w:uiPriority w:val="39"/>
    <w:rsid w:val="00EF46A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DefaultParagraphFont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DefaultParagraphFont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DefaultParagraphFont"/>
    <w:link w:val="CitaoDireta"/>
    <w:rsid w:val="00EF46A3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DefaultParagraphFont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DefaultParagraphFont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DefaultParagraphFont"/>
    <w:link w:val="SemFormatao"/>
    <w:rsid w:val="00A43CB4"/>
    <w:rPr>
      <w:rFonts w:ascii="Century" w:hAnsi="Century" w:cstheme="minorHAnsi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F46A3"/>
  </w:style>
  <w:style w:type="paragraph" w:styleId="TableofFigur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DefaultParagraphFont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Heading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Heading1"/>
    <w:next w:val="Normal"/>
    <w:qFormat/>
    <w:rsid w:val="00EF46A3"/>
    <w:pPr>
      <w:numPr>
        <w:numId w:val="0"/>
      </w:numPr>
      <w:ind w:left="43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765C9"/>
  </w:style>
  <w:style w:type="paragraph" w:styleId="Quote">
    <w:name w:val="Quote"/>
    <w:basedOn w:val="Normal"/>
    <w:next w:val="Normal"/>
    <w:link w:val="QuoteChar"/>
    <w:uiPriority w:val="29"/>
    <w:qFormat/>
    <w:rsid w:val="006D63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gorrcosta/alfie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5639</TotalTime>
  <Pages>44</Pages>
  <Words>10794</Words>
  <Characters>61530</Characters>
  <Application>Microsoft Office Word</Application>
  <DocSecurity>0</DocSecurity>
  <Lines>512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 Costa</cp:lastModifiedBy>
  <cp:revision>61</cp:revision>
  <dcterms:created xsi:type="dcterms:W3CDTF">2014-12-01T12:17:00Z</dcterms:created>
  <dcterms:modified xsi:type="dcterms:W3CDTF">2015-08-15T04:29:00Z</dcterms:modified>
</cp:coreProperties>
</file>