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after="240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процессов, обеспечивающих поддержание жизненного цикла программного обеспечения «Инфосреда»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Общие сведения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Настоящий документ описывает процессы, обеспечивающие поддержание жизненного цикла программного обеспечения «Инфосреда» (далее — ПО): процессы реализации (разработки) ПО, процессы поддержки ПО, устранение неисправностей, выявленных в ходе эксплуатации, и совершенствование ПО.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Состав процессов жизненного цикла ПО определён с учётом ГОСТ Р ИСО/МЭК 12207—2010 «Информационная технология. Системная и программная инженерия. Процессы жизненного цикла программных средств».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Поддержание жизненного цикла ПО обеспечивается за счёт его обновления по мере внедрения нового функционала в процессе эксплуатации, а также в соответствии с планом доработок и по заявкам пользователей.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Правообладателем и разработчиком ПО является ООО «Познайкино» (далее — Разработчик). Лицо, использующее ПО на основании предоставленной лицензии, далее именуется Пользователем.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Процессы реализации (разработки) программного обеспечения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2.1. Проектирование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На каждую функциональную составляющую ПО (модуль, виджет) разрабатываются техническое задание и проектное решение, в которых фиксируются функциональные требования, границы работ, структуры хранимых данных, форматы файлов, схемы взаимодействия модулей, а также план реализации с разбиением работ на отдельные задачи.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Каждому требованию технического задания присваивается уникальный номер, который в дальнейшем используется при приёмочной проверке.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Проектные решения и планы реализации оформляются в виде документов и хранятся вместе с исходным текстом ПО на сетевом хранилище организации.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2.2. Конструирование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Реализация выполняется по утверждённому плану отдельными задачами. Применяемые языки и технологии: языки TypeScript и JavaScript; клиентская часть — библиотека React; настольные приложения — платформа Electron; серверная часть — среда исполнения Node.js.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Применяется разработка через тестирование: до реализации каждой задачи формулируются автоматические проверки ожидаемого поведения, которые в дальнейшем выполняются при каждой сборке ПО.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Результат каждой задачи проходит проверку исходного текста (ревью) до включения в состав очередной версии ПО.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Сведения о каждом изменении вносятся в журнал изменений с указанием даты, типа изменения (дефект, исправление, новая возможность, изменение структуры кода), причины, способа выполнения и перечня затронутых файлов.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2.3. Сборка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Сборка ПО выполняется на технических средствах ООО «Познайкино» с использованием среды исполнения Node.js и пакетного менеджера npm. Сторонние облачные сервисы сборки не используются. Сборка включает следующие этапы: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проверка типов и компиляция исходного текста на языке TypeScript в исполняемый код на языке JavaScript (компилятор tsc);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сборка модулей клиентской части: транспиляция, оптимизация и формирование итоговых модулей (сборщик Vite);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формирование исполняемых модулей и дистрибутивов настольных приложений (Electron Builder): установочный пакет формата NSIS для операционной системы Windows, пакеты форматов deb и rpm для операционных систем семейства Linux;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включение в состав дистрибутива поставляемого учебного контента и эксплуатационной документации.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Сформированные дистрибутивы размещаются на сетевом хранилище организации.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2.4. Тестирование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При подготовке каждой версии ПО выполняются следующие виды проверок: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автоматические модульные тесты, выполняемые при каждой сборке ПО;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статическая проверка типов исходного текста;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приёмочная проверка по матрице соответствия требованиям технического задания, в которой для каждого требования фиксируются состояние и подтверждающие материалы;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проверка по тест-плану модуля, включая негативные сценарии и проверку сохранности пользовательских данных;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функциональная проверка на собранном дистрибутиве (не на отладочной сборке) перед выпуском версии, включая визуальный контроль экранных форм.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Версия признаётся готовой к выпуску при условии, что все автоматические тесты пройдены, статическая проверка типов не выявила ошибок, приёмочная проверка проведена, а выявленные при проверках дефекты устранены. Результаты проверок фиксируются в журнале изменений.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Процессы поддержки программного обеспечения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3.1. Менеджмент конфигурации программного обеспечения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Единицами конфигурации ПО являются: исходный текст модулей; проектная документация (технические задания, проектные решения, планы реализации); поставляемый учебный контент; эксплуатационная документация; дистрибутивы (объектный код).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Каждой выпускаемой версии ПО присваивается номер вида «X.Y.Z», где X — номер основной версии, Y — номер функционального обновления, Z — номер исправительного обновления.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Актуальная и предшествующие версии единиц конфигурации хранятся на сетевом хранилище (NAS) в локальной сети организации. Доступ к хранилищу предоставляется только сотрудникам организации. Резервное копирование сетевого хранилища выполняется на регулярной основе.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Все изменения единиц конфигурации фиксируются в журнале изменений с указанием даты, типа изменения, причины, способа выполнения и перечня затронутых файлов.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Ответственность за ведение конфигурации, присвоение номеров версий и размещение дистрибутивов возлагается на сотрудника, назначенного руководителем организации.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3.2. Процесс решения проблем в программном обеспечении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Неисправности, выявленные в ходе эксплуатации ПО, устраняются специалистами службы технической поддержки Разработчика по запросу Пользователя.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 случае возникновения неисправности в ПО либо необходимости его доработки Пользователь направляет Разработчику запрос. Запрос должен содержать тему обращения, описание существа обращения, по возможности — снимок экрана или видеозапись сбоя, а также сведения о лицензии Пользователя.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Запросы подразделяются на следующие виды: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Инцидент — сбой в работе ПО, выявленный у одного Пользователя;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Проблема — сбой, повлёкший остановку работы либо потерю работоспособности ПО.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Запрос направляется Пользователем по электронной почте либо по телефону с последующим подтверждением обращения по электронной почте. Контактные данные и режим работы службы технической поддержки приведены в подразделе 5.1.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Разработчик принимает и регистрирует все запросы Пользователей, связанные с функционированием ПО. Каждому запросу присваивается уникальный номер. Уникальный номер запроса является основной единицей учёта запроса, и при последующих коммуникациях по поводу проведения работ следует указывать данный номер.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Разработчик вправе обращаться за уточнением информации по запросу в тех случаях, когда указанных в запросе сведений недостаточно для его выполнения. Пользователь в этом случае предоставляет сведения, необходимые для решения Инцидента.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По каждому зарегистрированному запросу определяется уровень критичности (подраздел 5.2.1) и сроки выполнения работ (подраздел 5.2.2), выявляется причина возникновения неисправности, разрабатывается и проверяется решение. Запрос считается закрытым после подтверждения Пользователем устранения неисправности. Исправление включается в состав очередной версии ПО, сведения о нём вносятся в журнал изменений.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Совершенствование программного обеспечения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ПО регулярно развивается в соответствии с планом разработки и по заявкам Пользователей: в нём появляются новые дополнительные возможности, расширяется функционал, исправляются ошибки, оптимизируется вычислительная нагрузка, обновляется интерфейс.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Предложения Пользователей по развитию ПО принимаются по тем же каналам связи, что и запросы на устранение неисправностей, и учитываются при формировании плана доработок.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Техническая поддержка программного обеспечения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5.1. Контактная информация и режим работы службы технической поддержки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Запрос в службу технической поддержки Разработчика может быть подан: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по электронной почте на адрес info@poznaikino.ru;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по телефону 8-800-555-03-35 с последующим подтверждением обращения по электронной почте.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Режим работы службы технической поддержки: с 09:00 до 18:00 по московскому времени по рабочим дням, за исключением выходных и нерабочих праздничных дней.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5.2. Порядок выполнения работ (оказания услуг) по технической поддержке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5.2.1. Классификация возможных сбоев</w:t>
      </w:r>
    </w:p>
    <w:tbl>
      <w:tblPr>
        <w:tblW w:w="9356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9"/>
        <w:gridCol w:w="6237"/>
      </w:tblGrid>
      <w:tr>
        <w:trPr>
          <w:trHeight w:val="220" w:hRule="atLeast"/>
        </w:trPr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Уровень критичности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Определение уровня критичности запроса на гарантийную поддержку</w:t>
            </w:r>
          </w:p>
        </w:tc>
      </w:tr>
      <w:tr>
        <w:trPr>
          <w:trHeight w:val="220" w:hRule="atLeast"/>
        </w:trPr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Уровень критичности 1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Сбой в работе, повлёкший потерю более 50 % функциональных возможностей системы; полная неработоспособность функциональности системы.</w:t>
            </w:r>
          </w:p>
        </w:tc>
      </w:tr>
      <w:tr>
        <w:trPr>
          <w:trHeight w:val="220" w:hRule="atLeast"/>
        </w:trPr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Уровень критичности 2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Сбой в работе, повлёкший ограничения в работе системы (потеря менее 50 % функциональных возможностей); частичная неработоспособность функциональности системы.</w:t>
            </w:r>
          </w:p>
        </w:tc>
      </w:tr>
      <w:tr>
        <w:trPr>
          <w:trHeight w:val="220" w:hRule="atLeast"/>
        </w:trPr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Уровень критичности 3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Частичная неработоспособность некритичной для работы функциональности системы; некорректные информационные сообщения системы.</w:t>
            </w:r>
          </w:p>
        </w:tc>
      </w:tr>
      <w:tr>
        <w:trPr>
          <w:trHeight w:val="220" w:hRule="atLeast"/>
        </w:trPr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Уровень критичности 4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Прочие ошибки в работе системы, не отнесённые к запросам первого, второго и третьего уровней критичности.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5.2.2. Сроки оказания услуг технической поддержки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Доступность обслуживания: по рабочим дням с 09:00 до 18:00 по московскому времени. Указанные ниже сроки исчисляются в пределах режима работы службы технической поддержки.</w:t>
      </w:r>
    </w:p>
    <w:tbl>
      <w:tblPr>
        <w:tblW w:w="9356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2123"/>
        <w:gridCol w:w="2411"/>
        <w:gridCol w:w="2979"/>
      </w:tblGrid>
      <w:tr>
        <w:trPr>
          <w:trHeight w:val="22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Уровень критичности</w:t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Время реакции (регистрация запроса и первичный ответ)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Предельное время предоставления временного решения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Предельное время предоставления постоянного решения</w:t>
            </w:r>
          </w:p>
        </w:tc>
      </w:tr>
      <w:tr>
        <w:trPr>
          <w:trHeight w:val="22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Уровень критичности 1</w:t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≤ 45 минут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≤ 4 часов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≤ 20 календарных дней</w:t>
            </w:r>
          </w:p>
        </w:tc>
      </w:tr>
      <w:tr>
        <w:trPr>
          <w:trHeight w:val="22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Уровень критичности 2</w:t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≤ 2 часов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≤ 3 календарных дней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≤ 20 календарных дней</w:t>
            </w:r>
          </w:p>
        </w:tc>
      </w:tr>
      <w:tr>
        <w:trPr>
          <w:trHeight w:val="22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Уровень критичности 3</w:t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≤ 1 календарного дня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≤ 10 календарных дней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≤ 60 календарных дней</w:t>
            </w:r>
          </w:p>
        </w:tc>
      </w:tr>
      <w:tr>
        <w:trPr>
          <w:trHeight w:val="22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Уровень критичности 4</w:t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≤ 3 календарных дней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определяется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следующая доступная версия ПО, не более 180 календарных дней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5.3. Взаимодействие при устранении аварийных ситуаций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5.3.1. При необходимости уполномоченный специалист Пользователя в кратчайшие сроки предоставляет специалистам службы технической поддержки по их запросу дополнительную техническую информацию, необходимую для устранения аварийной ситуации. Запрос может быть оформлен по электронной почте.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5.3.2. Специалисты службы технической поддержки и уполномоченный специалист Пользователя совместно предпринимают необходимые действия для решения проблемы, используя для общения телефон, электронную почту и иные доступные способы связи.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5.3.3. В случае возникновения аварийной ситуации в выходные или нерабочие праздничные дни уполномоченный специалист Пользователя обращается в службу технической поддержки любым из способов, указанных в подразделе 5.1. Обращение регистрируется и принимается в работу с началом ближайшего рабочего дня.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5.4. Плановые работы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Сведения о проведении плановых работ, обновлений и регламентного обслуживания публикуются Разработчиком на официальном сайте заблаговременно.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5.5. Консультации и предоставление технической информации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 рамках технической поддержки специалисты Разработчика консультируют специалистов Пользователя по вопросам эксплуатации ПО, а также устраняют выявленные в процессе эксплуатации ошибки в режиме «вопрос — ответ» по телефону и электронной почте в рабочие часы, указанные в подразделе 5.1.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Информация о персонале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6.1. Персонал, задействованный в процессе разработки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Количество: 2 (два) специалиста.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Квалификация: высшее техническое образование, квалификация «инженер-программист»; опыт разработки программного обеспечения на языках TypeScript и JavaScript; владение персональным компьютером на уровне специалиста.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6.2. Персонал, задействованный в процессе сопровождения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Количество: 2 (два) специалиста. Сопровождение и техническая поддержка ПО осуществляются теми же специалистами, которые заняты в процессе разработки.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Квалификация: высшее техническое образование; опыт администрирования веб-серверов под управлением операционных систем семейства Linux; владение персональным компьютером на уровне специалиста.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Фактические адреса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7.1. Фактический почтовый адрес, по которому осуществляется разработка ПО: 188300, Ленинградская обл., Гатчинский р-н, г.п. Гатчинское, г. Гатчина, ул. 7-й Армии, д. 24, пом. 2.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7.2. Фактический почтовый адрес, по которому осуществляется сопровождение ПО, в том числе работа службы технической поддержки: 188300, Ленинградская обл., Гатчинский р-н, г.п. Гатчинское, г. Гатчина, ул. 7-й Армии, д. 24, пом. 2.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7.3. Фактический адрес размещения инфраструктуры разработки: 188300, Ленинградская обл., Гатчинский р-н, г.п. Гатчинское, г. Гатчина, ул. 7-й Армии, д. 24, пом. 2.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956e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620ab"/>
    <w:rPr>
      <w:color w:val="605E5C"/>
      <w:shd w:fill="E1DFDD" w:val="clear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7a5ace"/>
    <w:pPr>
      <w:spacing w:before="0" w:after="160"/>
      <w:ind w:star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LibreOffice/26.2.4.2$Windows_X86_64 LibreOffice_project/0229ac93fcf0d7cbc6376066c6f35021cef002dc</Application>
  <AppVersion>15.0000</AppVersion>
  <Pages>4</Pages>
  <Words>862</Words>
  <Characters>6119</Characters>
  <CharactersWithSpaces>6928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2024-06-17T11:37:00Z</dcterms:created>
  <dc:creator>Павел Владимирович Березюк</dc:creator>
  <dc:description/>
  <dc:language>ru-RU</dc:language>
  <cp:lastModifiedBy/>
  <dcterms:modified xsi:type="dcterms:W3CDTF">2026-06-30T11:18:33Z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