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27" w:rsidRPr="004B4427" w:rsidRDefault="004B4427" w:rsidP="004B4427">
      <w:r w:rsidRPr="004B4427">
        <w:t xml:space="preserve">Universidade Estadual de Santa Cruz - </w:t>
      </w:r>
      <w:r w:rsidRPr="004B4427">
        <w:br/>
        <w:t xml:space="preserve">UESC  Departamento de Ciências Exatas e Tecnológicas - DCET  </w:t>
      </w:r>
      <w:r w:rsidRPr="004B4427">
        <w:br/>
        <w:t xml:space="preserve">CET083 - Probabilidade e Estatística  </w:t>
      </w:r>
      <w:r w:rsidRPr="004B4427">
        <w:br/>
        <w:t xml:space="preserve">Curso de Ciência da Computação </w:t>
      </w:r>
      <w:r w:rsidRPr="004B4427">
        <w:br/>
        <w:t xml:space="preserve">Prof. José Cláudio Faria </w:t>
      </w:r>
      <w:r>
        <w:br/>
      </w:r>
      <w:r w:rsidRPr="004B4427">
        <w:t>201</w:t>
      </w:r>
      <w:r>
        <w:t>9</w:t>
      </w:r>
      <w:r w:rsidRPr="004B4427">
        <w:t>.</w:t>
      </w:r>
      <w:r>
        <w:t>1</w:t>
      </w:r>
      <w:r w:rsidRPr="004B4427"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4427" w:rsidRPr="004B4427" w:rsidTr="004B4427">
        <w:trPr>
          <w:trHeight w:val="504"/>
        </w:trPr>
        <w:tc>
          <w:tcPr>
            <w:tcW w:w="4247" w:type="dxa"/>
          </w:tcPr>
          <w:p w:rsidR="004B4427" w:rsidRPr="004B4427" w:rsidRDefault="004B4427" w:rsidP="0082254E">
            <w:r w:rsidRPr="004B4427">
              <w:t xml:space="preserve">Nome: </w:t>
            </w:r>
            <w:r w:rsidR="009C5156" w:rsidRPr="009C5156">
              <w:t>João Henrique dos Santos Queiroz</w:t>
            </w:r>
            <w:r w:rsidRPr="004B4427">
              <w:br/>
              <w:t xml:space="preserve">Nome: </w:t>
            </w:r>
            <w:r w:rsidR="0082254E" w:rsidRPr="0082254E">
              <w:t>Luís Carlos Santos Câmara</w:t>
            </w:r>
            <w:r w:rsidRPr="004B4427">
              <w:tab/>
              <w:t xml:space="preserve">    </w:t>
            </w:r>
            <w:r w:rsidRPr="004B4427">
              <w:br/>
              <w:t>Nome: Mateus Reis dos Santos</w:t>
            </w:r>
            <w:r w:rsidRPr="004B4427">
              <w:tab/>
            </w:r>
            <w:r w:rsidRPr="004B4427">
              <w:tab/>
              <w:t xml:space="preserve">    </w:t>
            </w:r>
          </w:p>
        </w:tc>
        <w:tc>
          <w:tcPr>
            <w:tcW w:w="4247" w:type="dxa"/>
          </w:tcPr>
          <w:p w:rsidR="004B4427" w:rsidRDefault="004B4427" w:rsidP="009C5156">
            <w:r w:rsidRPr="004B4427">
              <w:t>Matrícula: 201710737</w:t>
            </w:r>
          </w:p>
          <w:p w:rsidR="004B4427" w:rsidRDefault="004B4427" w:rsidP="009C5156">
            <w:r w:rsidRPr="004B4427">
              <w:t>Matrícula: 201610337</w:t>
            </w:r>
          </w:p>
          <w:p w:rsidR="004B4427" w:rsidRPr="004B4427" w:rsidRDefault="004B4427" w:rsidP="009C5156">
            <w:r w:rsidRPr="004B4427">
              <w:t>Matrícula: 201720304</w:t>
            </w:r>
          </w:p>
        </w:tc>
      </w:tr>
    </w:tbl>
    <w:p w:rsidR="004B4427" w:rsidRPr="004B4427" w:rsidRDefault="004B4427" w:rsidP="004B4427">
      <w:r w:rsidRPr="004B4427">
        <w:tab/>
      </w:r>
    </w:p>
    <w:p w:rsidR="004B4427" w:rsidRPr="004B4427" w:rsidRDefault="004B4427" w:rsidP="004B4427"/>
    <w:p w:rsidR="004B4427" w:rsidRPr="004B4427" w:rsidRDefault="004B4427" w:rsidP="004B4427">
      <w:r w:rsidRPr="004B4427">
        <w:t>A</w:t>
      </w:r>
      <w:r>
        <w:t>s 3</w:t>
      </w:r>
      <w:r w:rsidRPr="004B4427">
        <w:t xml:space="preserve"> matrícula</w:t>
      </w:r>
      <w:r>
        <w:t xml:space="preserve">s acima foram usadas </w:t>
      </w:r>
      <w:r w:rsidRPr="004B4427">
        <w:t xml:space="preserve">para gerar os dados. </w:t>
      </w:r>
      <w:r w:rsidRPr="004B4427">
        <w:br w:type="page"/>
      </w:r>
    </w:p>
    <w:p w:rsidR="00202341" w:rsidRPr="00202341" w:rsidRDefault="00202341" w:rsidP="00202341">
      <w:pPr>
        <w:rPr>
          <w:b/>
        </w:rPr>
      </w:pPr>
      <w:r w:rsidRPr="00202341">
        <w:rPr>
          <w:b/>
        </w:rPr>
        <w:lastRenderedPageBreak/>
        <w:t xml:space="preserve">1 AED: Apresentações tabulares e gráficas </w:t>
      </w:r>
    </w:p>
    <w:p w:rsidR="00202341" w:rsidRPr="0083399F" w:rsidRDefault="00202341" w:rsidP="00202341">
      <w:pPr>
        <w:rPr>
          <w:b/>
        </w:rPr>
      </w:pPr>
      <w:r w:rsidRPr="0083399F">
        <w:rPr>
          <w:b/>
        </w:rPr>
        <w:t>1.1 Diagrama de caixa (</w:t>
      </w:r>
      <w:proofErr w:type="spellStart"/>
      <w:r w:rsidRPr="0083399F">
        <w:rPr>
          <w:b/>
        </w:rPr>
        <w:t>boxplot</w:t>
      </w:r>
      <w:proofErr w:type="spellEnd"/>
      <w:r w:rsidRPr="0083399F">
        <w:rPr>
          <w:b/>
        </w:rPr>
        <w:t xml:space="preserve">) para Y1 e Y2 </w:t>
      </w:r>
    </w:p>
    <w:p w:rsidR="00C9698E" w:rsidRPr="00130623" w:rsidRDefault="00202341" w:rsidP="00202341">
      <w:pPr>
        <w:rPr>
          <w:b/>
        </w:rPr>
      </w:pPr>
      <w:r>
        <w:t xml:space="preserve"> </w:t>
      </w:r>
      <w:r w:rsidRPr="00130623">
        <w:rPr>
          <w:b/>
        </w:rPr>
        <w:t xml:space="preserve">1.1.1 </w:t>
      </w:r>
      <w:r w:rsidR="00130623">
        <w:rPr>
          <w:b/>
        </w:rPr>
        <w:t>–</w:t>
      </w:r>
      <w:r w:rsidRPr="00130623">
        <w:rPr>
          <w:b/>
        </w:rPr>
        <w:t xml:space="preserve"> </w:t>
      </w:r>
      <w:r w:rsidR="00130623">
        <w:rPr>
          <w:b/>
        </w:rPr>
        <w:t xml:space="preserve">Y1 e Y2: </w:t>
      </w:r>
      <w:r w:rsidRPr="00130623">
        <w:rPr>
          <w:b/>
        </w:rPr>
        <w:t>Antes e após a el</w:t>
      </w:r>
      <w:r w:rsidR="00130623">
        <w:rPr>
          <w:b/>
        </w:rPr>
        <w:t xml:space="preserve">iminação de possíveis </w:t>
      </w:r>
      <w:proofErr w:type="spellStart"/>
      <w:r w:rsidR="005D0C75">
        <w:rPr>
          <w:b/>
        </w:rPr>
        <w:t>outliers</w:t>
      </w:r>
      <w:proofErr w:type="spellEnd"/>
      <w:r w:rsidR="005D0C75">
        <w:rPr>
          <w:b/>
        </w:rPr>
        <w:t xml:space="preserve"> -</w:t>
      </w:r>
      <w:r w:rsidR="00130623">
        <w:rPr>
          <w:b/>
        </w:rPr>
        <w:t xml:space="preserve"> sem distinção de sexo.</w:t>
      </w:r>
    </w:p>
    <w:p w:rsidR="00202341" w:rsidRDefault="0083399F" w:rsidP="00202341">
      <w:r>
        <w:rPr>
          <w:noProof/>
          <w:lang w:eastAsia="pt-BR"/>
        </w:rPr>
        <w:drawing>
          <wp:inline distT="0" distB="0" distL="0" distR="0" wp14:anchorId="205AFD41" wp14:editId="0E5B1015">
            <wp:extent cx="2635250" cy="262750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539" cy="26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4259D11" wp14:editId="5C63BEE1">
            <wp:extent cx="2644294" cy="2636520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2261" cy="26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41" w:rsidRDefault="00202341" w:rsidP="00202341">
      <w:r w:rsidRPr="00202341">
        <w:t>Figura 1 – Diagrama de caixa d</w:t>
      </w:r>
      <w:r>
        <w:t>e Y1 (</w:t>
      </w:r>
      <w:proofErr w:type="spellStart"/>
      <w:r>
        <w:t>un</w:t>
      </w:r>
      <w:proofErr w:type="spellEnd"/>
      <w:r>
        <w:t>) e Y2 (</w:t>
      </w:r>
      <w:proofErr w:type="spellStart"/>
      <w:r>
        <w:t>un</w:t>
      </w:r>
      <w:proofErr w:type="spellEnd"/>
      <w:r>
        <w:t>) antes e apó</w:t>
      </w:r>
      <w:r w:rsidRPr="00202341">
        <w:t>s a elimina</w:t>
      </w:r>
      <w:r>
        <w:t xml:space="preserve">ção de </w:t>
      </w:r>
      <w:proofErr w:type="spellStart"/>
      <w:r>
        <w:t>outliers</w:t>
      </w:r>
      <w:proofErr w:type="spellEnd"/>
      <w:r>
        <w:t>, UESC/BA - 2019</w:t>
      </w:r>
      <w:r w:rsidRPr="00202341">
        <w:t>.</w:t>
      </w:r>
    </w:p>
    <w:p w:rsidR="00202341" w:rsidRPr="005D0C75" w:rsidRDefault="00202341" w:rsidP="00202341">
      <w:pPr>
        <w:rPr>
          <w:b/>
        </w:rPr>
      </w:pPr>
      <w:r w:rsidRPr="005D0C75">
        <w:rPr>
          <w:b/>
        </w:rPr>
        <w:t xml:space="preserve">1.1.2 </w:t>
      </w:r>
      <w:r w:rsidR="005D0C75">
        <w:rPr>
          <w:b/>
        </w:rPr>
        <w:t>–</w:t>
      </w:r>
      <w:r w:rsidRPr="005D0C75">
        <w:rPr>
          <w:b/>
        </w:rPr>
        <w:t xml:space="preserve"> </w:t>
      </w:r>
      <w:r w:rsidR="005D0C75">
        <w:rPr>
          <w:b/>
        </w:rPr>
        <w:t xml:space="preserve">Y1 e Y2: </w:t>
      </w:r>
      <w:r w:rsidRPr="005D0C75">
        <w:rPr>
          <w:b/>
        </w:rPr>
        <w:t>Antes e após a el</w:t>
      </w:r>
      <w:r w:rsidR="005D0C75">
        <w:rPr>
          <w:b/>
        </w:rPr>
        <w:t xml:space="preserve">iminação de possíveis </w:t>
      </w:r>
      <w:proofErr w:type="spellStart"/>
      <w:r w:rsidR="005D0C75">
        <w:rPr>
          <w:b/>
        </w:rPr>
        <w:t>outliers</w:t>
      </w:r>
      <w:proofErr w:type="spellEnd"/>
      <w:r w:rsidR="005D0C75">
        <w:rPr>
          <w:b/>
        </w:rPr>
        <w:t xml:space="preserve"> – com distinção de sexo.</w:t>
      </w:r>
    </w:p>
    <w:p w:rsidR="00202341" w:rsidRDefault="0083399F" w:rsidP="00202341">
      <w:r>
        <w:rPr>
          <w:noProof/>
          <w:lang w:eastAsia="pt-BR"/>
        </w:rPr>
        <w:drawing>
          <wp:inline distT="0" distB="0" distL="0" distR="0" wp14:anchorId="6082BF2B" wp14:editId="251FD727">
            <wp:extent cx="2621366" cy="2613660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777" cy="262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2BB5DB" wp14:editId="21A6413A">
            <wp:extent cx="2628470" cy="2620742"/>
            <wp:effectExtent l="0" t="0" r="63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4166" cy="264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41" w:rsidRDefault="00202341" w:rsidP="00202341">
      <w:r w:rsidRPr="00202341">
        <w:t>Figura 2 – Diagrama de caixa de Y1 (</w:t>
      </w:r>
      <w:proofErr w:type="spellStart"/>
      <w:r w:rsidRPr="00202341">
        <w:t>un</w:t>
      </w:r>
      <w:proofErr w:type="spellEnd"/>
      <w:r w:rsidRPr="00202341">
        <w:t>) e Y2 (</w:t>
      </w:r>
      <w:proofErr w:type="spellStart"/>
      <w:r w:rsidRPr="00202341">
        <w:t>un</w:t>
      </w:r>
      <w:proofErr w:type="spellEnd"/>
      <w:r w:rsidRPr="00202341">
        <w:t xml:space="preserve">) (sexo masculino e feminino, </w:t>
      </w:r>
      <w:r>
        <w:t>respectivamente), UESC/BA - 2019</w:t>
      </w:r>
      <w:r w:rsidRPr="00202341">
        <w:t>.</w:t>
      </w:r>
    </w:p>
    <w:p w:rsidR="0083399F" w:rsidRDefault="0083399F" w:rsidP="00202341"/>
    <w:p w:rsidR="0083399F" w:rsidRDefault="0083399F" w:rsidP="00202341"/>
    <w:p w:rsidR="0083399F" w:rsidRDefault="0083399F" w:rsidP="00202341"/>
    <w:p w:rsidR="0083399F" w:rsidRDefault="0083399F" w:rsidP="00202341"/>
    <w:p w:rsidR="0083399F" w:rsidRDefault="0083399F" w:rsidP="00202341"/>
    <w:p w:rsidR="005D0C75" w:rsidRPr="005D0C75" w:rsidRDefault="005D0C75" w:rsidP="0083399F">
      <w:pPr>
        <w:rPr>
          <w:b/>
        </w:rPr>
      </w:pPr>
      <w:r w:rsidRPr="0083399F">
        <w:rPr>
          <w:b/>
        </w:rPr>
        <w:lastRenderedPageBreak/>
        <w:t>1.2. Para</w:t>
      </w:r>
      <w:r w:rsidR="0083399F" w:rsidRPr="0083399F">
        <w:rPr>
          <w:b/>
        </w:rPr>
        <w:t xml:space="preserve"> Y1</w:t>
      </w:r>
      <w:r w:rsidR="00A94717">
        <w:rPr>
          <w:b/>
        </w:rPr>
        <w:br/>
      </w:r>
      <w:r w:rsidRPr="005D0C75">
        <w:rPr>
          <w:b/>
        </w:rPr>
        <w:t>1.2.1 Apresentações tabulares para cada sexo.</w:t>
      </w:r>
    </w:p>
    <w:p w:rsidR="005D0C75" w:rsidRDefault="005D0C75">
      <w:r>
        <w:t>Tabela 1 – Tabela de distribuição de frequência de Y1 (</w:t>
      </w:r>
      <w:proofErr w:type="spellStart"/>
      <w:r>
        <w:t>un</w:t>
      </w:r>
      <w:proofErr w:type="spellEnd"/>
      <w:r>
        <w:t>) (sexo masculino),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1421"/>
        <w:gridCol w:w="576"/>
        <w:gridCol w:w="718"/>
        <w:gridCol w:w="718"/>
      </w:tblGrid>
      <w:tr w:rsidR="005D0C75" w:rsidRPr="005D0C75" w:rsidTr="00A9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5D0C75" w:rsidRPr="0083456E" w:rsidRDefault="0082254E" w:rsidP="0082254E">
            <w:pPr>
              <w:spacing w:line="10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C</w:t>
            </w:r>
            <w:r w:rsidRPr="0083456E">
              <w:rPr>
                <w:b w:val="0"/>
                <w:caps w:val="0"/>
              </w:rPr>
              <w:t>lass</w:t>
            </w:r>
            <w:proofErr w:type="spellEnd"/>
            <w:r w:rsidRPr="0083456E">
              <w:rPr>
                <w:b w:val="0"/>
                <w:caps w:val="0"/>
              </w:rPr>
              <w:t xml:space="preserve"> </w:t>
            </w:r>
            <w:proofErr w:type="spellStart"/>
            <w:r w:rsidRPr="0083456E">
              <w:rPr>
                <w:b w:val="0"/>
                <w:caps w:val="0"/>
              </w:rPr>
              <w:t>limits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D0C75" w:rsidRPr="0083456E" w:rsidRDefault="0082254E" w:rsidP="0082254E">
            <w:pPr>
              <w:spacing w:line="10" w:lineRule="atLeast"/>
              <w:jc w:val="right"/>
              <w:rPr>
                <w:b w:val="0"/>
              </w:rPr>
            </w:pPr>
            <w:r w:rsidRPr="0083456E">
              <w:rPr>
                <w:b w:val="0"/>
                <w:caps w:val="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D0C75" w:rsidRPr="0083456E" w:rsidRDefault="0082254E" w:rsidP="0082254E">
            <w:pPr>
              <w:spacing w:line="10" w:lineRule="atLeast"/>
              <w:jc w:val="righ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rf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D0C75" w:rsidRPr="0083456E" w:rsidRDefault="0082254E" w:rsidP="0082254E">
            <w:pPr>
              <w:spacing w:line="10" w:lineRule="atLeast"/>
              <w:jc w:val="righ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cf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</w:tr>
      <w:tr w:rsidR="005D0C75" w:rsidRPr="005D0C75" w:rsidTr="00A94717">
        <w:trPr>
          <w:trHeight w:val="373"/>
        </w:trPr>
        <w:tc>
          <w:tcPr>
            <w:tcW w:w="0" w:type="auto"/>
            <w:noWrap/>
          </w:tcPr>
          <w:p w:rsidR="005D0C75" w:rsidRPr="005D0C75" w:rsidRDefault="00261408" w:rsidP="0082254E">
            <w:pPr>
              <w:spacing w:line="10" w:lineRule="atLeast"/>
              <w:jc w:val="right"/>
            </w:pPr>
            <w:r w:rsidRPr="00261408">
              <w:t>22.64</w:t>
            </w:r>
            <w:r w:rsidR="00142BB9">
              <w:t xml:space="preserve"> </w:t>
            </w:r>
            <w:r>
              <w:rPr>
                <w:rFonts w:cstheme="minorHAnsi"/>
              </w:rPr>
              <w:t>Ⱶ</w:t>
            </w:r>
            <w:r w:rsidR="00142BB9">
              <w:rPr>
                <w:rFonts w:cstheme="minorHAnsi"/>
              </w:rPr>
              <w:t xml:space="preserve"> </w:t>
            </w:r>
            <w:r w:rsidR="00142BB9">
              <w:t>25.52</w:t>
            </w:r>
          </w:p>
        </w:tc>
        <w:tc>
          <w:tcPr>
            <w:tcW w:w="0" w:type="auto"/>
          </w:tcPr>
          <w:p w:rsidR="005D0C75" w:rsidRPr="005D0C75" w:rsidRDefault="00962FBC" w:rsidP="0082254E">
            <w:pPr>
              <w:pStyle w:val="DecimalAligned"/>
              <w:spacing w:line="10" w:lineRule="atLeast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0.83</w:t>
            </w:r>
          </w:p>
        </w:tc>
        <w:tc>
          <w:tcPr>
            <w:tcW w:w="0" w:type="auto"/>
          </w:tcPr>
          <w:p w:rsidR="005D0C75" w:rsidRPr="005D0C75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0.83</w:t>
            </w:r>
          </w:p>
        </w:tc>
      </w:tr>
      <w:tr w:rsidR="005D0C75" w:rsidRPr="005D0C75" w:rsidTr="00A94717">
        <w:trPr>
          <w:trHeight w:val="382"/>
        </w:trPr>
        <w:tc>
          <w:tcPr>
            <w:tcW w:w="0" w:type="auto"/>
            <w:noWrap/>
          </w:tcPr>
          <w:p w:rsidR="005D0C75" w:rsidRPr="005D0C75" w:rsidRDefault="00261408" w:rsidP="0082254E">
            <w:pPr>
              <w:spacing w:line="10" w:lineRule="atLeast"/>
              <w:jc w:val="right"/>
            </w:pPr>
            <w:r w:rsidRPr="00261408">
              <w:t>25.52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="00A94717">
              <w:t>28.</w:t>
            </w:r>
            <w:r w:rsidR="002040AD">
              <w:t>40</w:t>
            </w:r>
          </w:p>
        </w:tc>
        <w:tc>
          <w:tcPr>
            <w:tcW w:w="0" w:type="auto"/>
          </w:tcPr>
          <w:p w:rsidR="005D0C75" w:rsidRPr="005D0C75" w:rsidRDefault="00962FBC" w:rsidP="0082254E">
            <w:pPr>
              <w:pStyle w:val="DecimalAligned"/>
              <w:spacing w:line="10" w:lineRule="atLeas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3.63</w:t>
            </w:r>
          </w:p>
        </w:tc>
        <w:tc>
          <w:tcPr>
            <w:tcW w:w="0" w:type="auto"/>
          </w:tcPr>
          <w:p w:rsidR="005D0C75" w:rsidRPr="005D0C75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4.47</w:t>
            </w:r>
          </w:p>
        </w:tc>
      </w:tr>
      <w:tr w:rsidR="005D0C75" w:rsidRPr="005D0C75" w:rsidTr="00A94717">
        <w:trPr>
          <w:trHeight w:val="373"/>
        </w:trPr>
        <w:tc>
          <w:tcPr>
            <w:tcW w:w="0" w:type="auto"/>
            <w:noWrap/>
          </w:tcPr>
          <w:p w:rsidR="005D0C75" w:rsidRPr="005D0C75" w:rsidRDefault="00261408" w:rsidP="0082254E">
            <w:pPr>
              <w:spacing w:line="10" w:lineRule="atLeast"/>
              <w:jc w:val="right"/>
            </w:pPr>
            <w:r w:rsidRPr="00261408">
              <w:t>28.</w:t>
            </w:r>
            <w:r w:rsidR="002040AD">
              <w:t>40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261408">
              <w:t>31.2</w:t>
            </w:r>
            <w:r w:rsidR="002040AD">
              <w:t>8</w:t>
            </w:r>
          </w:p>
        </w:tc>
        <w:tc>
          <w:tcPr>
            <w:tcW w:w="0" w:type="auto"/>
          </w:tcPr>
          <w:p w:rsidR="005D0C75" w:rsidRPr="005D0C75" w:rsidRDefault="00962FBC" w:rsidP="0082254E">
            <w:pPr>
              <w:pStyle w:val="DecimalAligned"/>
              <w:spacing w:line="10" w:lineRule="atLeast"/>
              <w:jc w:val="right"/>
            </w:pPr>
            <w:r>
              <w:t>79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5.98</w:t>
            </w:r>
          </w:p>
        </w:tc>
        <w:tc>
          <w:tcPr>
            <w:tcW w:w="0" w:type="auto"/>
          </w:tcPr>
          <w:p w:rsidR="005D0C75" w:rsidRPr="005D0C75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10.45</w:t>
            </w:r>
          </w:p>
        </w:tc>
      </w:tr>
      <w:tr w:rsidR="005D0C75" w:rsidRPr="005D0C75" w:rsidTr="00A94717">
        <w:trPr>
          <w:trHeight w:val="382"/>
        </w:trPr>
        <w:tc>
          <w:tcPr>
            <w:tcW w:w="0" w:type="auto"/>
            <w:noWrap/>
          </w:tcPr>
          <w:p w:rsidR="005D0C75" w:rsidRPr="005D0C75" w:rsidRDefault="00261408" w:rsidP="0082254E">
            <w:pPr>
              <w:spacing w:line="10" w:lineRule="atLeast"/>
              <w:jc w:val="right"/>
            </w:pPr>
            <w:r w:rsidRPr="00261408">
              <w:t>31.2</w:t>
            </w:r>
            <w:r w:rsidR="002040AD">
              <w:t>8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>Ⱶ</w:t>
            </w:r>
            <w:r w:rsidR="006076F0">
              <w:rPr>
                <w:rFonts w:cstheme="minorHAnsi"/>
              </w:rPr>
              <w:t xml:space="preserve"> </w:t>
            </w:r>
            <w:r w:rsidRPr="00261408">
              <w:t>34.1</w:t>
            </w:r>
            <w:r w:rsidR="002040AD">
              <w:t>6</w:t>
            </w:r>
          </w:p>
        </w:tc>
        <w:tc>
          <w:tcPr>
            <w:tcW w:w="0" w:type="auto"/>
          </w:tcPr>
          <w:p w:rsidR="005D0C75" w:rsidRPr="005D0C75" w:rsidRDefault="00962FBC" w:rsidP="0082254E">
            <w:pPr>
              <w:pStyle w:val="DecimalAligned"/>
              <w:spacing w:line="10" w:lineRule="atLeast"/>
              <w:jc w:val="right"/>
            </w:pPr>
            <w:r>
              <w:t>125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9.46</w:t>
            </w:r>
          </w:p>
        </w:tc>
        <w:tc>
          <w:tcPr>
            <w:tcW w:w="0" w:type="auto"/>
          </w:tcPr>
          <w:p w:rsidR="005D0C75" w:rsidRPr="005D0C75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19.91</w:t>
            </w:r>
          </w:p>
        </w:tc>
      </w:tr>
      <w:tr w:rsidR="005D0C75" w:rsidRPr="005D0C75" w:rsidTr="00A94717">
        <w:trPr>
          <w:trHeight w:val="373"/>
        </w:trPr>
        <w:tc>
          <w:tcPr>
            <w:tcW w:w="0" w:type="auto"/>
            <w:noWrap/>
          </w:tcPr>
          <w:p w:rsidR="005D0C75" w:rsidRPr="005D0C75" w:rsidRDefault="00261408" w:rsidP="0082254E">
            <w:pPr>
              <w:spacing w:line="10" w:lineRule="atLeast"/>
              <w:jc w:val="right"/>
            </w:pPr>
            <w:r w:rsidRPr="00261408">
              <w:t>34.1</w:t>
            </w:r>
            <w:r w:rsidR="002040AD">
              <w:t>6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>Ⱶ</w:t>
            </w:r>
            <w:r w:rsidR="006076F0">
              <w:rPr>
                <w:rFonts w:cstheme="minorHAnsi"/>
              </w:rPr>
              <w:t xml:space="preserve"> </w:t>
            </w:r>
            <w:r w:rsidR="00142BB9">
              <w:t>37.0</w:t>
            </w:r>
            <w:r w:rsidR="002040AD">
              <w:t>4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196</w:t>
            </w:r>
          </w:p>
        </w:tc>
        <w:tc>
          <w:tcPr>
            <w:tcW w:w="0" w:type="auto"/>
          </w:tcPr>
          <w:p w:rsidR="005D0C75" w:rsidRPr="005D0C75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14.84</w:t>
            </w:r>
          </w:p>
        </w:tc>
        <w:tc>
          <w:tcPr>
            <w:tcW w:w="0" w:type="auto"/>
          </w:tcPr>
          <w:p w:rsidR="005D0C75" w:rsidRPr="005D0C75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34.75</w:t>
            </w:r>
          </w:p>
        </w:tc>
      </w:tr>
      <w:tr w:rsidR="005D0C75" w:rsidRPr="005D0C75" w:rsidTr="00A94717">
        <w:trPr>
          <w:trHeight w:val="373"/>
        </w:trPr>
        <w:tc>
          <w:tcPr>
            <w:tcW w:w="0" w:type="auto"/>
            <w:noWrap/>
          </w:tcPr>
          <w:p w:rsidR="005D0C75" w:rsidRPr="00474077" w:rsidRDefault="00261408" w:rsidP="0082254E">
            <w:pPr>
              <w:spacing w:line="10" w:lineRule="atLeast"/>
              <w:jc w:val="right"/>
            </w:pPr>
            <w:r w:rsidRPr="00474077">
              <w:t>37.0</w:t>
            </w:r>
            <w:r w:rsidR="002040AD">
              <w:t>4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474077">
              <w:t>39.91</w:t>
            </w:r>
          </w:p>
        </w:tc>
        <w:tc>
          <w:tcPr>
            <w:tcW w:w="0" w:type="auto"/>
          </w:tcPr>
          <w:p w:rsidR="005D0C75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219</w:t>
            </w:r>
          </w:p>
        </w:tc>
        <w:tc>
          <w:tcPr>
            <w:tcW w:w="0" w:type="auto"/>
          </w:tcPr>
          <w:p w:rsidR="005D0C75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16.58</w:t>
            </w:r>
          </w:p>
        </w:tc>
        <w:tc>
          <w:tcPr>
            <w:tcW w:w="0" w:type="auto"/>
          </w:tcPr>
          <w:p w:rsidR="005D0C75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51.32</w:t>
            </w:r>
          </w:p>
        </w:tc>
      </w:tr>
      <w:tr w:rsidR="005D0C75" w:rsidRPr="005D0C75" w:rsidTr="00A94717">
        <w:trPr>
          <w:trHeight w:val="382"/>
        </w:trPr>
        <w:tc>
          <w:tcPr>
            <w:tcW w:w="0" w:type="auto"/>
            <w:noWrap/>
          </w:tcPr>
          <w:p w:rsidR="005D0C75" w:rsidRPr="00474077" w:rsidRDefault="00261408" w:rsidP="0082254E">
            <w:pPr>
              <w:spacing w:line="10" w:lineRule="atLeast"/>
              <w:jc w:val="right"/>
            </w:pPr>
            <w:r w:rsidRPr="00474077">
              <w:t>39.91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474077">
              <w:t>42.79</w:t>
            </w:r>
          </w:p>
        </w:tc>
        <w:tc>
          <w:tcPr>
            <w:tcW w:w="0" w:type="auto"/>
          </w:tcPr>
          <w:p w:rsidR="005D0C75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227</w:t>
            </w:r>
          </w:p>
        </w:tc>
        <w:tc>
          <w:tcPr>
            <w:tcW w:w="0" w:type="auto"/>
          </w:tcPr>
          <w:p w:rsidR="005D0C75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17.18</w:t>
            </w:r>
          </w:p>
        </w:tc>
        <w:tc>
          <w:tcPr>
            <w:tcW w:w="0" w:type="auto"/>
          </w:tcPr>
          <w:p w:rsidR="005D0C75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68.51</w:t>
            </w:r>
          </w:p>
        </w:tc>
      </w:tr>
      <w:tr w:rsidR="0083456E" w:rsidRPr="005D0C75" w:rsidTr="00A94717">
        <w:trPr>
          <w:trHeight w:val="373"/>
        </w:trPr>
        <w:tc>
          <w:tcPr>
            <w:tcW w:w="0" w:type="auto"/>
            <w:noWrap/>
          </w:tcPr>
          <w:p w:rsidR="0083456E" w:rsidRPr="00474077" w:rsidRDefault="00261408" w:rsidP="0082254E">
            <w:pPr>
              <w:spacing w:line="10" w:lineRule="atLeast"/>
              <w:jc w:val="right"/>
            </w:pPr>
            <w:r w:rsidRPr="00474077">
              <w:t>42.79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474077">
              <w:t>45.67</w:t>
            </w:r>
          </w:p>
        </w:tc>
        <w:tc>
          <w:tcPr>
            <w:tcW w:w="0" w:type="auto"/>
          </w:tcPr>
          <w:p w:rsidR="0083456E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170</w:t>
            </w:r>
          </w:p>
        </w:tc>
        <w:tc>
          <w:tcPr>
            <w:tcW w:w="0" w:type="auto"/>
          </w:tcPr>
          <w:p w:rsidR="0083456E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12.87</w:t>
            </w:r>
          </w:p>
        </w:tc>
        <w:tc>
          <w:tcPr>
            <w:tcW w:w="0" w:type="auto"/>
          </w:tcPr>
          <w:p w:rsidR="0083456E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81.38</w:t>
            </w:r>
          </w:p>
        </w:tc>
      </w:tr>
      <w:tr w:rsidR="0083456E" w:rsidRPr="005D0C75" w:rsidTr="00A94717">
        <w:trPr>
          <w:trHeight w:val="382"/>
        </w:trPr>
        <w:tc>
          <w:tcPr>
            <w:tcW w:w="0" w:type="auto"/>
            <w:noWrap/>
          </w:tcPr>
          <w:p w:rsidR="0083456E" w:rsidRPr="00474077" w:rsidRDefault="00261408" w:rsidP="0082254E">
            <w:pPr>
              <w:spacing w:line="10" w:lineRule="atLeast"/>
              <w:jc w:val="right"/>
            </w:pPr>
            <w:r w:rsidRPr="00474077">
              <w:t>45.67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474077">
              <w:t>48.55</w:t>
            </w:r>
          </w:p>
        </w:tc>
        <w:tc>
          <w:tcPr>
            <w:tcW w:w="0" w:type="auto"/>
          </w:tcPr>
          <w:p w:rsidR="0083456E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136</w:t>
            </w:r>
          </w:p>
        </w:tc>
        <w:tc>
          <w:tcPr>
            <w:tcW w:w="0" w:type="auto"/>
          </w:tcPr>
          <w:p w:rsidR="0083456E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10.30</w:t>
            </w:r>
          </w:p>
        </w:tc>
        <w:tc>
          <w:tcPr>
            <w:tcW w:w="0" w:type="auto"/>
          </w:tcPr>
          <w:p w:rsidR="0083456E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91.67</w:t>
            </w:r>
          </w:p>
        </w:tc>
      </w:tr>
      <w:tr w:rsidR="00261408" w:rsidRPr="005D0C75" w:rsidTr="00A94717">
        <w:trPr>
          <w:trHeight w:val="373"/>
        </w:trPr>
        <w:tc>
          <w:tcPr>
            <w:tcW w:w="0" w:type="auto"/>
            <w:noWrap/>
          </w:tcPr>
          <w:p w:rsidR="00261408" w:rsidRPr="00474077" w:rsidRDefault="00261408" w:rsidP="0082254E">
            <w:pPr>
              <w:spacing w:line="10" w:lineRule="atLeast"/>
              <w:jc w:val="right"/>
            </w:pPr>
            <w:r w:rsidRPr="00474077">
              <w:t>48.55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="00142BB9">
              <w:t>51.4</w:t>
            </w:r>
            <w:r w:rsidR="002040AD">
              <w:t>3</w:t>
            </w:r>
          </w:p>
        </w:tc>
        <w:tc>
          <w:tcPr>
            <w:tcW w:w="0" w:type="auto"/>
          </w:tcPr>
          <w:p w:rsidR="00261408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74</w:t>
            </w:r>
          </w:p>
        </w:tc>
        <w:tc>
          <w:tcPr>
            <w:tcW w:w="0" w:type="auto"/>
          </w:tcPr>
          <w:p w:rsidR="00261408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5.60</w:t>
            </w:r>
          </w:p>
        </w:tc>
        <w:tc>
          <w:tcPr>
            <w:tcW w:w="0" w:type="auto"/>
          </w:tcPr>
          <w:p w:rsidR="00261408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97.27</w:t>
            </w:r>
          </w:p>
        </w:tc>
      </w:tr>
      <w:tr w:rsidR="00261408" w:rsidRPr="005D0C75" w:rsidTr="00A94717">
        <w:trPr>
          <w:trHeight w:val="373"/>
        </w:trPr>
        <w:tc>
          <w:tcPr>
            <w:tcW w:w="0" w:type="auto"/>
            <w:noWrap/>
          </w:tcPr>
          <w:p w:rsidR="00261408" w:rsidRPr="00474077" w:rsidRDefault="00261408" w:rsidP="0082254E">
            <w:pPr>
              <w:spacing w:line="10" w:lineRule="atLeast"/>
              <w:jc w:val="right"/>
            </w:pPr>
            <w:r w:rsidRPr="00474077">
              <w:t>51.4</w:t>
            </w:r>
            <w:r w:rsidR="002040AD">
              <w:t>3</w:t>
            </w:r>
            <w:r w:rsidR="00142BB9">
              <w:t xml:space="preserve"> </w:t>
            </w:r>
            <w:r w:rsidR="00142BB9">
              <w:rPr>
                <w:rFonts w:cstheme="minorHAnsi"/>
              </w:rPr>
              <w:t xml:space="preserve">Ⱶ </w:t>
            </w:r>
            <w:r w:rsidRPr="00474077">
              <w:t>54.30</w:t>
            </w:r>
          </w:p>
        </w:tc>
        <w:tc>
          <w:tcPr>
            <w:tcW w:w="0" w:type="auto"/>
          </w:tcPr>
          <w:p w:rsidR="00261408" w:rsidRPr="00474077" w:rsidRDefault="00962FBC" w:rsidP="0082254E">
            <w:pPr>
              <w:pStyle w:val="DecimalAligned"/>
              <w:spacing w:line="10" w:lineRule="atLeast"/>
              <w:jc w:val="right"/>
            </w:pPr>
            <w:r w:rsidRPr="00474077">
              <w:t>29</w:t>
            </w:r>
          </w:p>
        </w:tc>
        <w:tc>
          <w:tcPr>
            <w:tcW w:w="0" w:type="auto"/>
          </w:tcPr>
          <w:p w:rsidR="00261408" w:rsidRPr="00474077" w:rsidRDefault="0082254E" w:rsidP="0082254E">
            <w:pPr>
              <w:pStyle w:val="DecimalAligned"/>
              <w:spacing w:line="10" w:lineRule="atLeast"/>
              <w:jc w:val="right"/>
            </w:pPr>
            <w:r w:rsidRPr="0082254E">
              <w:t>2.20</w:t>
            </w:r>
          </w:p>
        </w:tc>
        <w:tc>
          <w:tcPr>
            <w:tcW w:w="0" w:type="auto"/>
          </w:tcPr>
          <w:p w:rsidR="00261408" w:rsidRPr="00474077" w:rsidRDefault="00474077" w:rsidP="0082254E">
            <w:pPr>
              <w:pStyle w:val="DecimalAligned"/>
              <w:spacing w:line="10" w:lineRule="atLeast"/>
              <w:jc w:val="right"/>
            </w:pPr>
            <w:r w:rsidRPr="00474077">
              <w:t>99.47</w:t>
            </w:r>
          </w:p>
        </w:tc>
      </w:tr>
      <w:tr w:rsidR="00261408" w:rsidRPr="005D0C75" w:rsidTr="00A947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261408" w:rsidRPr="00474077" w:rsidRDefault="00261408" w:rsidP="0082254E">
            <w:pPr>
              <w:spacing w:line="10" w:lineRule="atLeast"/>
              <w:jc w:val="right"/>
              <w:rPr>
                <w:b w:val="0"/>
              </w:rPr>
            </w:pPr>
            <w:r w:rsidRPr="00474077">
              <w:rPr>
                <w:b w:val="0"/>
              </w:rPr>
              <w:t>54.30</w:t>
            </w:r>
            <w:r w:rsidR="00142BB9">
              <w:rPr>
                <w:b w:val="0"/>
              </w:rPr>
              <w:t xml:space="preserve"> </w:t>
            </w:r>
            <w:r w:rsidR="00142BB9">
              <w:rPr>
                <w:rFonts w:cstheme="minorHAnsi"/>
                <w:b w:val="0"/>
              </w:rPr>
              <w:t xml:space="preserve">Ⱶ </w:t>
            </w:r>
            <w:r w:rsidR="00142BB9">
              <w:rPr>
                <w:b w:val="0"/>
              </w:rPr>
              <w:t>57.1</w:t>
            </w:r>
            <w:r w:rsidR="002040AD">
              <w:rPr>
                <w:b w:val="0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1408" w:rsidRPr="00474077" w:rsidRDefault="00962FBC" w:rsidP="0082254E">
            <w:pPr>
              <w:pStyle w:val="DecimalAligned"/>
              <w:spacing w:line="10" w:lineRule="atLeast"/>
              <w:jc w:val="right"/>
              <w:rPr>
                <w:b w:val="0"/>
              </w:rPr>
            </w:pPr>
            <w:r w:rsidRPr="00474077">
              <w:rPr>
                <w:b w:val="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1408" w:rsidRPr="00474077" w:rsidRDefault="0082254E" w:rsidP="0082254E">
            <w:pPr>
              <w:pStyle w:val="DecimalAligned"/>
              <w:spacing w:line="10" w:lineRule="atLeast"/>
              <w:jc w:val="right"/>
              <w:rPr>
                <w:b w:val="0"/>
              </w:rPr>
            </w:pPr>
            <w:r w:rsidRPr="0082254E">
              <w:rPr>
                <w:b w:val="0"/>
              </w:rPr>
              <w:t>0.53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1408" w:rsidRPr="00474077" w:rsidRDefault="002D5108" w:rsidP="0082254E">
            <w:pPr>
              <w:pStyle w:val="DecimalAligned"/>
              <w:spacing w:line="10" w:lineRule="atLeast"/>
              <w:jc w:val="right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</w:tr>
    </w:tbl>
    <w:p w:rsidR="00A94717" w:rsidRDefault="00A94717" w:rsidP="00A94717">
      <w:r>
        <w:br/>
        <w:t>Tabela 2 – Tabela de distribuição de frequência de Y1 (</w:t>
      </w:r>
      <w:proofErr w:type="spellStart"/>
      <w:r>
        <w:t>un</w:t>
      </w:r>
      <w:proofErr w:type="spellEnd"/>
      <w:r>
        <w:t>) (sexo feminino), UESC/BA – 2019</w:t>
      </w:r>
    </w:p>
    <w:tbl>
      <w:tblPr>
        <w:tblStyle w:val="TabelaSimples3"/>
        <w:tblW w:w="3451" w:type="dxa"/>
        <w:tblLook w:val="0660" w:firstRow="1" w:lastRow="1" w:firstColumn="0" w:lastColumn="0" w:noHBand="1" w:noVBand="1"/>
      </w:tblPr>
      <w:tblGrid>
        <w:gridCol w:w="1428"/>
        <w:gridCol w:w="579"/>
        <w:gridCol w:w="722"/>
        <w:gridCol w:w="722"/>
      </w:tblGrid>
      <w:tr w:rsidR="00A94717" w:rsidRPr="005D0C75" w:rsidTr="00A9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A94717" w:rsidRPr="0083456E" w:rsidRDefault="0082254E" w:rsidP="00A94717">
            <w:pPr>
              <w:spacing w:line="6" w:lineRule="atLeas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C</w:t>
            </w:r>
            <w:r w:rsidRPr="0083456E">
              <w:rPr>
                <w:b w:val="0"/>
                <w:caps w:val="0"/>
              </w:rPr>
              <w:t>lass</w:t>
            </w:r>
            <w:proofErr w:type="spellEnd"/>
            <w:r w:rsidRPr="0083456E">
              <w:rPr>
                <w:b w:val="0"/>
                <w:caps w:val="0"/>
              </w:rPr>
              <w:t xml:space="preserve"> </w:t>
            </w:r>
            <w:proofErr w:type="spellStart"/>
            <w:r w:rsidRPr="0083456E">
              <w:rPr>
                <w:b w:val="0"/>
                <w:caps w:val="0"/>
              </w:rPr>
              <w:t>limits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4717" w:rsidRPr="0083456E" w:rsidRDefault="0082254E" w:rsidP="00A94717">
            <w:pPr>
              <w:spacing w:line="6" w:lineRule="atLeast"/>
              <w:jc w:val="center"/>
              <w:rPr>
                <w:b w:val="0"/>
              </w:rPr>
            </w:pPr>
            <w:r w:rsidRPr="0083456E">
              <w:rPr>
                <w:b w:val="0"/>
                <w:caps w:val="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4717" w:rsidRPr="0083456E" w:rsidRDefault="0082254E" w:rsidP="00A94717">
            <w:pPr>
              <w:spacing w:line="6" w:lineRule="atLeas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rf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4717" w:rsidRPr="0083456E" w:rsidRDefault="0082254E" w:rsidP="00A94717">
            <w:pPr>
              <w:spacing w:line="6" w:lineRule="atLeas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cf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5D0C75" w:rsidRDefault="00A94717" w:rsidP="002040AD">
            <w:pPr>
              <w:spacing w:line="6" w:lineRule="atLeast"/>
            </w:pPr>
            <w:r w:rsidRPr="00261408">
              <w:t>22.</w:t>
            </w:r>
            <w:r>
              <w:t xml:space="preserve">74 </w:t>
            </w:r>
            <w:r>
              <w:rPr>
                <w:rFonts w:cstheme="minorHAnsi"/>
              </w:rPr>
              <w:t xml:space="preserve">Ⱶ </w:t>
            </w:r>
            <w:r>
              <w:t>25.</w:t>
            </w:r>
            <w:r w:rsidR="002D5108">
              <w:t>7</w:t>
            </w:r>
            <w:r w:rsidR="002040AD">
              <w:t>9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7</w:t>
            </w:r>
          </w:p>
        </w:tc>
        <w:tc>
          <w:tcPr>
            <w:tcW w:w="0" w:type="auto"/>
          </w:tcPr>
          <w:p w:rsidR="00A94717" w:rsidRPr="005D0C75" w:rsidRDefault="00B45D0D" w:rsidP="00A94717">
            <w:pPr>
              <w:pStyle w:val="DecimalAligned"/>
              <w:spacing w:line="6" w:lineRule="atLeast"/>
            </w:pPr>
            <w:r w:rsidRPr="00B45D0D">
              <w:t>1.27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1.27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5D0C75" w:rsidRDefault="00A94717" w:rsidP="002040AD">
            <w:pPr>
              <w:spacing w:line="6" w:lineRule="atLeast"/>
            </w:pPr>
            <w:r w:rsidRPr="00261408">
              <w:t>25.</w:t>
            </w:r>
            <w:r>
              <w:t>7</w:t>
            </w:r>
            <w:r w:rsidR="002040AD">
              <w:t>9</w:t>
            </w:r>
            <w:r>
              <w:t xml:space="preserve"> </w:t>
            </w:r>
            <w:r>
              <w:rPr>
                <w:rFonts w:cstheme="minorHAnsi"/>
              </w:rPr>
              <w:t xml:space="preserve">Ⱶ </w:t>
            </w:r>
            <w:r>
              <w:t>28.</w:t>
            </w:r>
            <w:r w:rsidR="002D5108">
              <w:t>8</w:t>
            </w:r>
            <w:r w:rsidR="002040AD">
              <w:t>4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19</w:t>
            </w:r>
          </w:p>
        </w:tc>
        <w:tc>
          <w:tcPr>
            <w:tcW w:w="0" w:type="auto"/>
          </w:tcPr>
          <w:p w:rsidR="00A94717" w:rsidRPr="005D0C75" w:rsidRDefault="00B45D0D" w:rsidP="002D5108">
            <w:pPr>
              <w:pStyle w:val="DecimalAligned"/>
              <w:spacing w:line="6" w:lineRule="atLeast"/>
            </w:pPr>
            <w:r w:rsidRPr="00B45D0D">
              <w:t>3.44</w:t>
            </w:r>
          </w:p>
        </w:tc>
        <w:tc>
          <w:tcPr>
            <w:tcW w:w="0" w:type="auto"/>
          </w:tcPr>
          <w:p w:rsidR="00A94717" w:rsidRPr="005D0C75" w:rsidRDefault="00A94717" w:rsidP="002D5108">
            <w:pPr>
              <w:pStyle w:val="DecimalAligned"/>
              <w:spacing w:line="6" w:lineRule="atLeast"/>
            </w:pPr>
            <w:r w:rsidRPr="00474077">
              <w:t>4.</w:t>
            </w:r>
            <w:r w:rsidR="002D5108">
              <w:t>71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5D0C75" w:rsidRDefault="00A94717" w:rsidP="002040AD">
            <w:pPr>
              <w:spacing w:line="6" w:lineRule="atLeast"/>
            </w:pPr>
            <w:r w:rsidRPr="00261408">
              <w:t>28.</w:t>
            </w:r>
            <w:r>
              <w:t>8</w:t>
            </w:r>
            <w:r w:rsidR="002040AD">
              <w:t>4</w:t>
            </w:r>
            <w:r>
              <w:t xml:space="preserve"> </w:t>
            </w:r>
            <w:r>
              <w:rPr>
                <w:rFonts w:cstheme="minorHAnsi"/>
              </w:rPr>
              <w:t xml:space="preserve">Ⱶ </w:t>
            </w:r>
            <w:r w:rsidRPr="00261408">
              <w:t>31.</w:t>
            </w:r>
            <w:r w:rsidR="002D5108">
              <w:t>8</w:t>
            </w:r>
            <w:r w:rsidR="002040AD">
              <w:t>9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37</w:t>
            </w:r>
          </w:p>
        </w:tc>
        <w:tc>
          <w:tcPr>
            <w:tcW w:w="0" w:type="auto"/>
          </w:tcPr>
          <w:p w:rsidR="00A94717" w:rsidRPr="005D0C75" w:rsidRDefault="00B45D0D" w:rsidP="002D5108">
            <w:pPr>
              <w:pStyle w:val="DecimalAligned"/>
              <w:spacing w:line="6" w:lineRule="atLeast"/>
            </w:pPr>
            <w:r w:rsidRPr="00B45D0D">
              <w:t>6.70</w:t>
            </w:r>
          </w:p>
        </w:tc>
        <w:tc>
          <w:tcPr>
            <w:tcW w:w="0" w:type="auto"/>
          </w:tcPr>
          <w:p w:rsidR="00A94717" w:rsidRPr="005D0C75" w:rsidRDefault="00A94717" w:rsidP="002D5108">
            <w:pPr>
              <w:pStyle w:val="DecimalAligned"/>
              <w:spacing w:line="6" w:lineRule="atLeast"/>
            </w:pPr>
            <w:r w:rsidRPr="00474077">
              <w:t>1</w:t>
            </w:r>
            <w:r w:rsidR="002D5108">
              <w:t>1</w:t>
            </w:r>
            <w:r w:rsidRPr="00474077">
              <w:t>.4</w:t>
            </w:r>
            <w:r w:rsidR="002D5108">
              <w:t>1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5D0C75" w:rsidRDefault="00A94717" w:rsidP="002040AD">
            <w:pPr>
              <w:spacing w:line="6" w:lineRule="atLeast"/>
            </w:pPr>
            <w:r w:rsidRPr="00261408">
              <w:t>31.</w:t>
            </w:r>
            <w:r>
              <w:t>8</w:t>
            </w:r>
            <w:r w:rsidR="002040AD">
              <w:t>9</w:t>
            </w:r>
            <w:r>
              <w:t xml:space="preserve"> </w:t>
            </w:r>
            <w:r>
              <w:rPr>
                <w:rFonts w:cstheme="minorHAnsi"/>
              </w:rPr>
              <w:t xml:space="preserve">Ⱶ </w:t>
            </w:r>
            <w:r w:rsidRPr="00261408">
              <w:t>34.</w:t>
            </w:r>
            <w:r w:rsidR="002D5108">
              <w:t>9</w:t>
            </w:r>
            <w:r w:rsidR="002040AD">
              <w:t>4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55</w:t>
            </w:r>
          </w:p>
        </w:tc>
        <w:tc>
          <w:tcPr>
            <w:tcW w:w="0" w:type="auto"/>
          </w:tcPr>
          <w:p w:rsidR="00A94717" w:rsidRPr="005D0C75" w:rsidRDefault="00B45D0D" w:rsidP="002D5108">
            <w:pPr>
              <w:pStyle w:val="DecimalAligned"/>
              <w:spacing w:line="6" w:lineRule="atLeast"/>
            </w:pPr>
            <w:r w:rsidRPr="00B45D0D">
              <w:t>9.96</w:t>
            </w:r>
          </w:p>
        </w:tc>
        <w:tc>
          <w:tcPr>
            <w:tcW w:w="0" w:type="auto"/>
          </w:tcPr>
          <w:p w:rsidR="00A94717" w:rsidRPr="005D0C75" w:rsidRDefault="002D5108" w:rsidP="002D5108">
            <w:pPr>
              <w:pStyle w:val="DecimalAligned"/>
              <w:spacing w:line="6" w:lineRule="atLeast"/>
            </w:pPr>
            <w:r>
              <w:t>21</w:t>
            </w:r>
            <w:r w:rsidR="00A94717" w:rsidRPr="00474077">
              <w:t>.</w:t>
            </w:r>
            <w:r>
              <w:t>38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5D0C75" w:rsidRDefault="00A94717" w:rsidP="002040AD">
            <w:pPr>
              <w:spacing w:line="6" w:lineRule="atLeast"/>
            </w:pPr>
            <w:r w:rsidRPr="00261408">
              <w:t>34.</w:t>
            </w:r>
            <w:r>
              <w:t>9</w:t>
            </w:r>
            <w:r w:rsidR="002040AD">
              <w:t>4</w:t>
            </w:r>
            <w:r>
              <w:t xml:space="preserve"> </w:t>
            </w:r>
            <w:r>
              <w:rPr>
                <w:rFonts w:cstheme="minorHAnsi"/>
              </w:rPr>
              <w:t xml:space="preserve">Ⱶ </w:t>
            </w:r>
            <w:r>
              <w:t>37.</w:t>
            </w:r>
            <w:r w:rsidR="002D5108">
              <w:t>98</w:t>
            </w:r>
          </w:p>
        </w:tc>
        <w:tc>
          <w:tcPr>
            <w:tcW w:w="0" w:type="auto"/>
          </w:tcPr>
          <w:p w:rsidR="00A94717" w:rsidRPr="005D0C75" w:rsidRDefault="002D5108" w:rsidP="00A94717">
            <w:pPr>
              <w:pStyle w:val="DecimalAligned"/>
              <w:spacing w:line="6" w:lineRule="atLeast"/>
            </w:pPr>
            <w:r>
              <w:t>105</w:t>
            </w:r>
          </w:p>
        </w:tc>
        <w:tc>
          <w:tcPr>
            <w:tcW w:w="0" w:type="auto"/>
          </w:tcPr>
          <w:p w:rsidR="00A94717" w:rsidRPr="005D0C75" w:rsidRDefault="00B45D0D" w:rsidP="002D5108">
            <w:pPr>
              <w:pStyle w:val="DecimalAligned"/>
              <w:spacing w:line="6" w:lineRule="atLeast"/>
            </w:pPr>
            <w:r w:rsidRPr="00B45D0D">
              <w:t>19.02</w:t>
            </w:r>
          </w:p>
        </w:tc>
        <w:tc>
          <w:tcPr>
            <w:tcW w:w="0" w:type="auto"/>
          </w:tcPr>
          <w:p w:rsidR="00A94717" w:rsidRPr="005D0C75" w:rsidRDefault="002D5108" w:rsidP="002D5108">
            <w:pPr>
              <w:pStyle w:val="DecimalAligned"/>
              <w:spacing w:line="6" w:lineRule="atLeast"/>
            </w:pPr>
            <w:r>
              <w:t>40</w:t>
            </w:r>
            <w:r w:rsidR="00A94717" w:rsidRPr="00474077">
              <w:t>.</w:t>
            </w:r>
            <w:r>
              <w:t>40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474077" w:rsidRDefault="00A94717" w:rsidP="002D5108">
            <w:pPr>
              <w:spacing w:line="6" w:lineRule="atLeast"/>
            </w:pPr>
            <w:r w:rsidRPr="00474077">
              <w:t>37.</w:t>
            </w:r>
            <w:r>
              <w:t xml:space="preserve">98 </w:t>
            </w:r>
            <w:r>
              <w:rPr>
                <w:rFonts w:cstheme="minorHAnsi"/>
              </w:rPr>
              <w:t xml:space="preserve">Ⱶ </w:t>
            </w:r>
            <w:r w:rsidR="002D5108">
              <w:t>41.03</w:t>
            </w:r>
          </w:p>
        </w:tc>
        <w:tc>
          <w:tcPr>
            <w:tcW w:w="0" w:type="auto"/>
          </w:tcPr>
          <w:p w:rsidR="00A94717" w:rsidRPr="00474077" w:rsidRDefault="002D5108" w:rsidP="00A94717">
            <w:pPr>
              <w:pStyle w:val="DecimalAligned"/>
              <w:spacing w:line="6" w:lineRule="atLeast"/>
            </w:pPr>
            <w:r>
              <w:t>110</w:t>
            </w:r>
          </w:p>
        </w:tc>
        <w:tc>
          <w:tcPr>
            <w:tcW w:w="0" w:type="auto"/>
          </w:tcPr>
          <w:p w:rsidR="00A94717" w:rsidRPr="00474077" w:rsidRDefault="00B45D0D" w:rsidP="002D5108">
            <w:pPr>
              <w:pStyle w:val="DecimalAligned"/>
              <w:spacing w:line="6" w:lineRule="atLeast"/>
            </w:pPr>
            <w:r w:rsidRPr="00B45D0D">
              <w:t>19.93</w:t>
            </w:r>
          </w:p>
        </w:tc>
        <w:tc>
          <w:tcPr>
            <w:tcW w:w="0" w:type="auto"/>
          </w:tcPr>
          <w:p w:rsidR="00A94717" w:rsidRPr="00474077" w:rsidRDefault="002D5108" w:rsidP="002D5108">
            <w:pPr>
              <w:pStyle w:val="DecimalAligned"/>
              <w:spacing w:line="6" w:lineRule="atLeast"/>
            </w:pPr>
            <w:r>
              <w:t>60</w:t>
            </w:r>
            <w:r w:rsidR="00A94717" w:rsidRPr="00474077">
              <w:t>.</w:t>
            </w:r>
            <w:r>
              <w:t>33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474077" w:rsidRDefault="00A94717" w:rsidP="002D5108">
            <w:pPr>
              <w:spacing w:line="6" w:lineRule="atLeast"/>
            </w:pPr>
            <w:r>
              <w:t xml:space="preserve">41.03 </w:t>
            </w:r>
            <w:r>
              <w:rPr>
                <w:rFonts w:cstheme="minorHAnsi"/>
              </w:rPr>
              <w:t xml:space="preserve">Ⱶ </w:t>
            </w:r>
            <w:r w:rsidRPr="00474077">
              <w:t>4</w:t>
            </w:r>
            <w:r w:rsidR="002D5108">
              <w:t>4</w:t>
            </w:r>
            <w:r w:rsidRPr="00474077">
              <w:t>.</w:t>
            </w:r>
            <w:r w:rsidR="002D5108">
              <w:t>08</w:t>
            </w:r>
          </w:p>
        </w:tc>
        <w:tc>
          <w:tcPr>
            <w:tcW w:w="0" w:type="auto"/>
          </w:tcPr>
          <w:p w:rsidR="00A94717" w:rsidRPr="00474077" w:rsidRDefault="002D5108" w:rsidP="00A94717">
            <w:pPr>
              <w:pStyle w:val="DecimalAligned"/>
              <w:spacing w:line="6" w:lineRule="atLeast"/>
            </w:pPr>
            <w:r>
              <w:t>93</w:t>
            </w:r>
          </w:p>
        </w:tc>
        <w:tc>
          <w:tcPr>
            <w:tcW w:w="0" w:type="auto"/>
          </w:tcPr>
          <w:p w:rsidR="00A94717" w:rsidRPr="00474077" w:rsidRDefault="00B45D0D" w:rsidP="00A94717">
            <w:pPr>
              <w:pStyle w:val="DecimalAligned"/>
              <w:spacing w:line="6" w:lineRule="atLeast"/>
            </w:pPr>
            <w:r w:rsidRPr="00B45D0D">
              <w:t>16.85</w:t>
            </w:r>
          </w:p>
        </w:tc>
        <w:tc>
          <w:tcPr>
            <w:tcW w:w="0" w:type="auto"/>
          </w:tcPr>
          <w:p w:rsidR="00A94717" w:rsidRPr="00474077" w:rsidRDefault="002D5108" w:rsidP="002D5108">
            <w:pPr>
              <w:pStyle w:val="DecimalAligned"/>
              <w:spacing w:line="6" w:lineRule="atLeast"/>
            </w:pPr>
            <w:r>
              <w:t>77</w:t>
            </w:r>
            <w:r w:rsidR="00A94717" w:rsidRPr="00474077">
              <w:t>.</w:t>
            </w:r>
            <w:r>
              <w:t>17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474077" w:rsidRDefault="00A94717" w:rsidP="002D5108">
            <w:pPr>
              <w:spacing w:line="6" w:lineRule="atLeast"/>
            </w:pPr>
            <w:r w:rsidRPr="00474077">
              <w:t>4</w:t>
            </w:r>
            <w:r>
              <w:t xml:space="preserve">4.08 </w:t>
            </w:r>
            <w:r>
              <w:rPr>
                <w:rFonts w:cstheme="minorHAnsi"/>
              </w:rPr>
              <w:t xml:space="preserve">Ⱶ </w:t>
            </w:r>
            <w:r w:rsidRPr="00474077">
              <w:t>4</w:t>
            </w:r>
            <w:r w:rsidR="002D5108">
              <w:t>7</w:t>
            </w:r>
            <w:r w:rsidRPr="00474077">
              <w:t>.</w:t>
            </w:r>
            <w:r w:rsidR="002D5108">
              <w:t>13</w:t>
            </w:r>
          </w:p>
        </w:tc>
        <w:tc>
          <w:tcPr>
            <w:tcW w:w="0" w:type="auto"/>
          </w:tcPr>
          <w:p w:rsidR="00A94717" w:rsidRPr="00474077" w:rsidRDefault="002D5108" w:rsidP="00A94717">
            <w:pPr>
              <w:pStyle w:val="DecimalAligned"/>
              <w:spacing w:line="6" w:lineRule="atLeast"/>
            </w:pPr>
            <w:r>
              <w:t>58</w:t>
            </w:r>
          </w:p>
        </w:tc>
        <w:tc>
          <w:tcPr>
            <w:tcW w:w="0" w:type="auto"/>
          </w:tcPr>
          <w:p w:rsidR="00A94717" w:rsidRPr="00474077" w:rsidRDefault="00B45D0D" w:rsidP="002D5108">
            <w:pPr>
              <w:pStyle w:val="DecimalAligned"/>
              <w:spacing w:line="6" w:lineRule="atLeast"/>
            </w:pPr>
            <w:r w:rsidRPr="00B45D0D">
              <w:t>10.51</w:t>
            </w:r>
          </w:p>
        </w:tc>
        <w:tc>
          <w:tcPr>
            <w:tcW w:w="0" w:type="auto"/>
          </w:tcPr>
          <w:p w:rsidR="00A94717" w:rsidRPr="00474077" w:rsidRDefault="002D5108" w:rsidP="002D5108">
            <w:pPr>
              <w:pStyle w:val="DecimalAligned"/>
              <w:spacing w:line="6" w:lineRule="atLeast"/>
            </w:pPr>
            <w:r>
              <w:t>87</w:t>
            </w:r>
            <w:r w:rsidR="00A94717" w:rsidRPr="00474077">
              <w:t>.</w:t>
            </w:r>
            <w:r>
              <w:t>68</w:t>
            </w:r>
          </w:p>
        </w:tc>
      </w:tr>
      <w:tr w:rsidR="00A94717" w:rsidRPr="00A94717" w:rsidTr="00A94717">
        <w:trPr>
          <w:trHeight w:val="9"/>
        </w:trPr>
        <w:tc>
          <w:tcPr>
            <w:tcW w:w="0" w:type="auto"/>
            <w:noWrap/>
          </w:tcPr>
          <w:p w:rsidR="00A94717" w:rsidRPr="00474077" w:rsidRDefault="00A94717" w:rsidP="002D5108">
            <w:pPr>
              <w:spacing w:line="6" w:lineRule="atLeast"/>
            </w:pPr>
            <w:r>
              <w:t xml:space="preserve">47.13 </w:t>
            </w:r>
            <w:r>
              <w:rPr>
                <w:rFonts w:cstheme="minorHAnsi"/>
              </w:rPr>
              <w:t xml:space="preserve">Ⱶ </w:t>
            </w:r>
            <w:r w:rsidR="002D5108">
              <w:t>50</w:t>
            </w:r>
            <w:r w:rsidRPr="00474077">
              <w:t>.</w:t>
            </w:r>
            <w:r w:rsidR="002D5108">
              <w:t>18</w:t>
            </w:r>
          </w:p>
        </w:tc>
        <w:tc>
          <w:tcPr>
            <w:tcW w:w="0" w:type="auto"/>
          </w:tcPr>
          <w:p w:rsidR="00A94717" w:rsidRPr="00474077" w:rsidRDefault="002D5108" w:rsidP="00A94717">
            <w:pPr>
              <w:pStyle w:val="DecimalAligned"/>
              <w:spacing w:line="6" w:lineRule="atLeast"/>
            </w:pPr>
            <w:r>
              <w:t>51</w:t>
            </w:r>
          </w:p>
        </w:tc>
        <w:tc>
          <w:tcPr>
            <w:tcW w:w="0" w:type="auto"/>
          </w:tcPr>
          <w:p w:rsidR="00A94717" w:rsidRPr="00474077" w:rsidRDefault="00B45D0D" w:rsidP="002D5108">
            <w:pPr>
              <w:pStyle w:val="DecimalAligned"/>
              <w:spacing w:line="6" w:lineRule="atLeast"/>
            </w:pPr>
            <w:r w:rsidRPr="00B45D0D">
              <w:t>9.24</w:t>
            </w:r>
          </w:p>
        </w:tc>
        <w:tc>
          <w:tcPr>
            <w:tcW w:w="0" w:type="auto"/>
          </w:tcPr>
          <w:p w:rsidR="00A94717" w:rsidRPr="00474077" w:rsidRDefault="00A94717" w:rsidP="002D5108">
            <w:pPr>
              <w:pStyle w:val="DecimalAligned"/>
              <w:spacing w:line="6" w:lineRule="atLeast"/>
            </w:pPr>
            <w:r w:rsidRPr="00474077">
              <w:t>9</w:t>
            </w:r>
            <w:r w:rsidR="002D5108">
              <w:t>6</w:t>
            </w:r>
            <w:r w:rsidRPr="00474077">
              <w:t>.</w:t>
            </w:r>
            <w:r w:rsidR="002D5108">
              <w:t>92</w:t>
            </w:r>
          </w:p>
        </w:tc>
      </w:tr>
      <w:tr w:rsidR="00A94717" w:rsidRPr="005D0C75" w:rsidTr="00A94717">
        <w:trPr>
          <w:trHeight w:val="83"/>
        </w:trPr>
        <w:tc>
          <w:tcPr>
            <w:tcW w:w="0" w:type="auto"/>
            <w:noWrap/>
          </w:tcPr>
          <w:p w:rsidR="00A94717" w:rsidRPr="00474077" w:rsidRDefault="00A94717" w:rsidP="002040AD">
            <w:pPr>
              <w:spacing w:line="6" w:lineRule="atLeast"/>
            </w:pPr>
            <w:r>
              <w:t xml:space="preserve">50.18 </w:t>
            </w:r>
            <w:r>
              <w:rPr>
                <w:rFonts w:cstheme="minorHAnsi"/>
              </w:rPr>
              <w:t xml:space="preserve">Ⱶ </w:t>
            </w:r>
            <w:r>
              <w:t>5</w:t>
            </w:r>
            <w:r w:rsidR="002D5108">
              <w:t>3</w:t>
            </w:r>
            <w:r>
              <w:t>.</w:t>
            </w:r>
            <w:r w:rsidR="002D5108">
              <w:t>2</w:t>
            </w:r>
            <w:r w:rsidR="002040AD">
              <w:t>3</w:t>
            </w:r>
          </w:p>
        </w:tc>
        <w:tc>
          <w:tcPr>
            <w:tcW w:w="0" w:type="auto"/>
          </w:tcPr>
          <w:p w:rsidR="00A94717" w:rsidRPr="00474077" w:rsidRDefault="002D5108" w:rsidP="00A94717">
            <w:pPr>
              <w:pStyle w:val="DecimalAligned"/>
              <w:spacing w:line="6" w:lineRule="atLeast"/>
            </w:pPr>
            <w:r>
              <w:t>13</w:t>
            </w:r>
          </w:p>
        </w:tc>
        <w:tc>
          <w:tcPr>
            <w:tcW w:w="0" w:type="auto"/>
          </w:tcPr>
          <w:p w:rsidR="00A94717" w:rsidRPr="00474077" w:rsidRDefault="00B45D0D" w:rsidP="002D5108">
            <w:pPr>
              <w:pStyle w:val="DecimalAligned"/>
              <w:spacing w:line="6" w:lineRule="atLeast"/>
            </w:pPr>
            <w:r w:rsidRPr="00B45D0D">
              <w:t>2.36</w:t>
            </w:r>
          </w:p>
        </w:tc>
        <w:tc>
          <w:tcPr>
            <w:tcW w:w="0" w:type="auto"/>
          </w:tcPr>
          <w:p w:rsidR="00A94717" w:rsidRPr="00474077" w:rsidRDefault="00A94717" w:rsidP="002D5108">
            <w:pPr>
              <w:pStyle w:val="DecimalAligned"/>
              <w:spacing w:line="6" w:lineRule="atLeast"/>
            </w:pPr>
            <w:r w:rsidRPr="00474077">
              <w:t>9</w:t>
            </w:r>
            <w:r w:rsidR="002D5108">
              <w:t>9</w:t>
            </w:r>
            <w:r w:rsidRPr="00474077">
              <w:t>.2</w:t>
            </w:r>
            <w:r w:rsidR="002D5108">
              <w:t>8</w:t>
            </w:r>
          </w:p>
        </w:tc>
      </w:tr>
      <w:tr w:rsidR="00A94717" w:rsidRPr="005D0C75" w:rsidTr="002D51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A94717" w:rsidRPr="00A94717" w:rsidRDefault="00A94717" w:rsidP="002040AD">
            <w:pPr>
              <w:spacing w:line="6" w:lineRule="atLeast"/>
              <w:rPr>
                <w:b w:val="0"/>
              </w:rPr>
            </w:pPr>
            <w:r w:rsidRPr="00A94717">
              <w:rPr>
                <w:b w:val="0"/>
              </w:rPr>
              <w:t>53.2</w:t>
            </w:r>
            <w:r w:rsidR="002040AD">
              <w:rPr>
                <w:b w:val="0"/>
              </w:rPr>
              <w:t>3</w:t>
            </w:r>
            <w:r w:rsidRPr="00A94717">
              <w:rPr>
                <w:b w:val="0"/>
              </w:rPr>
              <w:t xml:space="preserve"> </w:t>
            </w:r>
            <w:r w:rsidRPr="00A94717">
              <w:rPr>
                <w:rFonts w:cstheme="minorHAnsi"/>
                <w:b w:val="0"/>
              </w:rPr>
              <w:t xml:space="preserve">Ⱶ </w:t>
            </w:r>
            <w:r w:rsidRPr="00A94717">
              <w:rPr>
                <w:b w:val="0"/>
              </w:rPr>
              <w:t>5</w:t>
            </w:r>
            <w:r w:rsidR="002D5108">
              <w:rPr>
                <w:b w:val="0"/>
              </w:rPr>
              <w:t>6</w:t>
            </w:r>
            <w:r w:rsidRPr="00A94717">
              <w:rPr>
                <w:b w:val="0"/>
              </w:rPr>
              <w:t>.</w:t>
            </w:r>
            <w:r w:rsidR="002D5108">
              <w:rPr>
                <w:b w:val="0"/>
              </w:rPr>
              <w:t>2</w:t>
            </w:r>
            <w:r w:rsidR="002040AD">
              <w:rPr>
                <w:b w:val="0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4717" w:rsidRPr="00A94717" w:rsidRDefault="002D5108" w:rsidP="00A94717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4717" w:rsidRPr="00A94717" w:rsidRDefault="00B45D0D" w:rsidP="002D5108">
            <w:pPr>
              <w:pStyle w:val="DecimalAligned"/>
              <w:spacing w:line="6" w:lineRule="atLeast"/>
              <w:rPr>
                <w:b w:val="0"/>
              </w:rPr>
            </w:pPr>
            <w:r w:rsidRPr="00B45D0D">
              <w:rPr>
                <w:b w:val="0"/>
              </w:rPr>
              <w:t>0.72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4717" w:rsidRPr="00A94717" w:rsidRDefault="002D5108" w:rsidP="002D5108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</w:tr>
    </w:tbl>
    <w:p w:rsidR="00A94717" w:rsidRDefault="00A94717" w:rsidP="0083399F">
      <w:pPr>
        <w:rPr>
          <w:b/>
        </w:rPr>
      </w:pPr>
    </w:p>
    <w:p w:rsidR="0083399F" w:rsidRDefault="00764DE3" w:rsidP="0083399F">
      <w:pPr>
        <w:rPr>
          <w:b/>
        </w:rPr>
      </w:pPr>
      <w:r w:rsidRPr="00764DE3">
        <w:rPr>
          <w:b/>
        </w:rPr>
        <w:lastRenderedPageBreak/>
        <w:t xml:space="preserve">1.1.2 Histograma e </w:t>
      </w:r>
      <w:proofErr w:type="spellStart"/>
      <w:r w:rsidRPr="00764DE3">
        <w:rPr>
          <w:b/>
        </w:rPr>
        <w:t>poligno</w:t>
      </w:r>
      <w:proofErr w:type="spellEnd"/>
      <w:r w:rsidRPr="00764DE3">
        <w:rPr>
          <w:b/>
        </w:rPr>
        <w:t xml:space="preserve"> de frequência acumulada</w:t>
      </w:r>
    </w:p>
    <w:p w:rsidR="00764DE3" w:rsidRPr="00764DE3" w:rsidRDefault="00764DE3" w:rsidP="0083399F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1ED27AD8" wp14:editId="282B437A">
            <wp:extent cx="2583155" cy="2575560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702" cy="2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D30B18C" wp14:editId="30D25AEB">
            <wp:extent cx="2621367" cy="2613660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720" cy="26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D3" w:rsidRDefault="00F663D3" w:rsidP="0083399F">
      <w:r w:rsidRPr="00F663D3">
        <w:t>Figura 3 – Histograma e pol</w:t>
      </w:r>
      <w:r>
        <w:t>í</w:t>
      </w:r>
      <w:r w:rsidRPr="00F663D3">
        <w:t>gono de frequ</w:t>
      </w:r>
      <w:r>
        <w:t>ê</w:t>
      </w:r>
      <w:r w:rsidRPr="00F663D3">
        <w:t>ncia acumulada de Y1 (</w:t>
      </w:r>
      <w:proofErr w:type="spellStart"/>
      <w:r w:rsidRPr="00F663D3">
        <w:t>un</w:t>
      </w:r>
      <w:proofErr w:type="spellEnd"/>
      <w:r w:rsidRPr="00F663D3">
        <w:t>) (sexo masculino), UESC/BA - 201</w:t>
      </w:r>
      <w:r>
        <w:t>9</w:t>
      </w:r>
      <w:r w:rsidRPr="00F663D3">
        <w:t>.</w:t>
      </w:r>
    </w:p>
    <w:p w:rsidR="00F663D3" w:rsidRDefault="00F663D3" w:rsidP="0083399F">
      <w:r>
        <w:rPr>
          <w:noProof/>
          <w:lang w:eastAsia="pt-BR"/>
        </w:rPr>
        <w:drawing>
          <wp:inline distT="0" distB="0" distL="0" distR="0" wp14:anchorId="1A33E28B" wp14:editId="1F845948">
            <wp:extent cx="2651760" cy="2643964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675" cy="265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C879226" wp14:editId="7E4A9BEE">
            <wp:extent cx="2727960" cy="2719941"/>
            <wp:effectExtent l="0" t="0" r="0" b="44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314" cy="274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D3" w:rsidRDefault="00F663D3" w:rsidP="0083399F">
      <w:r w:rsidRPr="00F663D3">
        <w:t>Figura 4 – Histograma e pol</w:t>
      </w:r>
      <w:r>
        <w:t>í</w:t>
      </w:r>
      <w:r w:rsidRPr="00F663D3">
        <w:t>gono de frequ</w:t>
      </w:r>
      <w:r>
        <w:t>ê</w:t>
      </w:r>
      <w:r w:rsidRPr="00F663D3">
        <w:t>ncia acumulada de Y1 (</w:t>
      </w:r>
      <w:proofErr w:type="spellStart"/>
      <w:r w:rsidRPr="00F663D3">
        <w:t>un</w:t>
      </w:r>
      <w:proofErr w:type="spellEnd"/>
      <w:r w:rsidRPr="00F663D3">
        <w:t>) (sexo feminino), UESC/BA - 201</w:t>
      </w:r>
      <w:r>
        <w:t>9</w:t>
      </w:r>
      <w:r w:rsidRPr="00F663D3">
        <w:t>.</w:t>
      </w:r>
    </w:p>
    <w:p w:rsidR="00F663D3" w:rsidRDefault="00F663D3" w:rsidP="0083399F"/>
    <w:p w:rsidR="00F663D3" w:rsidRDefault="00F663D3" w:rsidP="0083399F"/>
    <w:p w:rsidR="002D5108" w:rsidRDefault="002D5108" w:rsidP="0083399F"/>
    <w:p w:rsidR="002D5108" w:rsidRDefault="002D5108" w:rsidP="0083399F"/>
    <w:p w:rsidR="002D5108" w:rsidRDefault="002D5108" w:rsidP="0083399F"/>
    <w:p w:rsidR="002D5108" w:rsidRDefault="002D5108" w:rsidP="0083399F"/>
    <w:p w:rsidR="002D5108" w:rsidRDefault="002D5108" w:rsidP="0083399F"/>
    <w:p w:rsidR="00F663D3" w:rsidRDefault="00F663D3" w:rsidP="0083399F">
      <w:pPr>
        <w:rPr>
          <w:b/>
          <w:sz w:val="28"/>
        </w:rPr>
      </w:pPr>
      <w:r w:rsidRPr="00F663D3">
        <w:rPr>
          <w:b/>
          <w:sz w:val="28"/>
        </w:rPr>
        <w:lastRenderedPageBreak/>
        <w:t>2 AED: medidas estat</w:t>
      </w:r>
      <w:r>
        <w:rPr>
          <w:b/>
          <w:sz w:val="28"/>
        </w:rPr>
        <w:t>í</w:t>
      </w:r>
      <w:r w:rsidRPr="00F663D3">
        <w:rPr>
          <w:b/>
          <w:sz w:val="28"/>
        </w:rPr>
        <w:t>sticas b</w:t>
      </w:r>
      <w:r>
        <w:rPr>
          <w:b/>
          <w:sz w:val="28"/>
        </w:rPr>
        <w:t>á</w:t>
      </w:r>
      <w:r w:rsidR="003F09CA">
        <w:rPr>
          <w:b/>
          <w:sz w:val="28"/>
        </w:rPr>
        <w:t>sicas</w:t>
      </w:r>
    </w:p>
    <w:p w:rsidR="00F663D3" w:rsidRPr="00F663D3" w:rsidRDefault="00F663D3" w:rsidP="00F663D3">
      <w:pPr>
        <w:rPr>
          <w:b/>
        </w:rPr>
      </w:pPr>
      <w:r w:rsidRPr="00F663D3">
        <w:rPr>
          <w:b/>
        </w:rPr>
        <w:t>2.1 AED: Medidas determi</w:t>
      </w:r>
      <w:r w:rsidR="003F09CA">
        <w:rPr>
          <w:b/>
        </w:rPr>
        <w:t>nadas a partir dos vetores</w:t>
      </w:r>
    </w:p>
    <w:p w:rsidR="00BA1205" w:rsidRDefault="00F663D3" w:rsidP="00F663D3">
      <w:pPr>
        <w:rPr>
          <w:b/>
        </w:rPr>
      </w:pPr>
      <w:r w:rsidRPr="00F663D3">
        <w:rPr>
          <w:b/>
        </w:rPr>
        <w:t>2.1.1 Tend</w:t>
      </w:r>
      <w:r>
        <w:rPr>
          <w:b/>
        </w:rPr>
        <w:t>ê</w:t>
      </w:r>
      <w:r w:rsidR="003F09CA">
        <w:rPr>
          <w:b/>
        </w:rPr>
        <w:t>ncia central</w:t>
      </w:r>
    </w:p>
    <w:p w:rsidR="00EB28C2" w:rsidRDefault="00BA1205" w:rsidP="00F663D3">
      <w:pPr>
        <w:rPr>
          <w:sz w:val="20"/>
        </w:rPr>
      </w:pPr>
      <w:r w:rsidRPr="00BA1205">
        <w:rPr>
          <w:sz w:val="20"/>
        </w:rPr>
        <w:t>Tabela 3 – Medidas de tend</w:t>
      </w:r>
      <w:r>
        <w:rPr>
          <w:sz w:val="20"/>
        </w:rPr>
        <w:t>ê</w:t>
      </w:r>
      <w:r w:rsidRPr="00BA1205">
        <w:rPr>
          <w:sz w:val="20"/>
        </w:rPr>
        <w:t xml:space="preserve">ncia central (sexo masculino), UESC/BA </w:t>
      </w:r>
      <w:r>
        <w:rPr>
          <w:sz w:val="20"/>
        </w:rPr>
        <w:t>–</w:t>
      </w:r>
      <w:r w:rsidR="003F09CA">
        <w:rPr>
          <w:sz w:val="20"/>
        </w:rPr>
        <w:t xml:space="preserve">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73"/>
        <w:gridCol w:w="994"/>
        <w:gridCol w:w="729"/>
      </w:tblGrid>
      <w:tr w:rsidR="00BA1205" w:rsidRPr="005D0C75" w:rsidTr="00BA1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BA1205" w:rsidRPr="0083456E" w:rsidRDefault="00BA1205" w:rsidP="00BA1205">
            <w:pPr>
              <w:spacing w:line="10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DE0BF3" w:rsidRDefault="00260D89" w:rsidP="00260D89">
            <w:pPr>
              <w:spacing w:line="10" w:lineRule="atLeast"/>
              <w:jc w:val="right"/>
              <w:rPr>
                <w:b w:val="0"/>
                <w:u w:val="single"/>
              </w:rPr>
            </w:pPr>
            <w:r>
              <w:rPr>
                <w:b w:val="0"/>
                <w:caps w:val="0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83456E" w:rsidRDefault="00260D89" w:rsidP="00260D89">
            <w:pPr>
              <w:spacing w:line="10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83456E" w:rsidRDefault="00260D89" w:rsidP="00260D89">
            <w:pPr>
              <w:spacing w:line="10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moda</w:t>
            </w:r>
          </w:p>
        </w:tc>
      </w:tr>
      <w:tr w:rsidR="00BA1205" w:rsidRPr="005D0C75" w:rsidTr="00BA1205">
        <w:trPr>
          <w:trHeight w:val="83"/>
        </w:trPr>
        <w:tc>
          <w:tcPr>
            <w:tcW w:w="0" w:type="auto"/>
            <w:noWrap/>
          </w:tcPr>
          <w:p w:rsidR="00BA1205" w:rsidRPr="005D0C75" w:rsidRDefault="00BA1205" w:rsidP="00BA1205">
            <w:pPr>
              <w:spacing w:line="10" w:lineRule="atLeast"/>
            </w:pPr>
            <w:r>
              <w:t>Y1</w:t>
            </w:r>
          </w:p>
        </w:tc>
        <w:tc>
          <w:tcPr>
            <w:tcW w:w="0" w:type="auto"/>
          </w:tcPr>
          <w:p w:rsidR="00BA1205" w:rsidRPr="005D0C75" w:rsidRDefault="00BA1205" w:rsidP="00BA1205">
            <w:pPr>
              <w:pStyle w:val="DecimalAligned"/>
              <w:spacing w:line="10" w:lineRule="atLeast"/>
            </w:pPr>
            <w:r>
              <w:t>39.64</w:t>
            </w:r>
          </w:p>
        </w:tc>
        <w:tc>
          <w:tcPr>
            <w:tcW w:w="0" w:type="auto"/>
          </w:tcPr>
          <w:p w:rsidR="00BA1205" w:rsidRPr="005D0C75" w:rsidRDefault="00BA1205" w:rsidP="00BA1205">
            <w:pPr>
              <w:pStyle w:val="DecimalAligned"/>
              <w:spacing w:line="10" w:lineRule="atLeast"/>
            </w:pPr>
            <w:r>
              <w:t>39.72</w:t>
            </w:r>
          </w:p>
        </w:tc>
        <w:tc>
          <w:tcPr>
            <w:tcW w:w="0" w:type="auto"/>
          </w:tcPr>
          <w:p w:rsidR="00BA1205" w:rsidRPr="005D0C75" w:rsidRDefault="00BA1205" w:rsidP="00BA1205">
            <w:pPr>
              <w:pStyle w:val="DecimalAligned"/>
              <w:spacing w:line="10" w:lineRule="atLeast"/>
            </w:pPr>
            <w:r>
              <w:t>40.91</w:t>
            </w:r>
          </w:p>
        </w:tc>
      </w:tr>
      <w:tr w:rsidR="00BA1205" w:rsidRPr="005D0C75" w:rsidTr="00BA12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BA1205" w:rsidRPr="00BA1205" w:rsidRDefault="00BA1205" w:rsidP="00BA1205">
            <w:pPr>
              <w:spacing w:line="10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BA1205" w:rsidP="00BA1205">
            <w:pPr>
              <w:pStyle w:val="DecimalAligned"/>
              <w:spacing w:line="10" w:lineRule="atLeast"/>
              <w:rPr>
                <w:b w:val="0"/>
              </w:rPr>
            </w:pPr>
            <w:r>
              <w:rPr>
                <w:b w:val="0"/>
              </w:rPr>
              <w:t>24.34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BA1205" w:rsidP="00BA1205">
            <w:pPr>
              <w:pStyle w:val="DecimalAligned"/>
              <w:spacing w:line="10" w:lineRule="atLeast"/>
              <w:rPr>
                <w:b w:val="0"/>
              </w:rPr>
            </w:pPr>
            <w:r>
              <w:rPr>
                <w:b w:val="0"/>
              </w:rPr>
              <w:t>24.40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BA1205" w:rsidP="00BA1205">
            <w:pPr>
              <w:pStyle w:val="DecimalAligned"/>
              <w:spacing w:line="10" w:lineRule="atLeast"/>
              <w:rPr>
                <w:b w:val="0"/>
              </w:rPr>
            </w:pPr>
            <w:r>
              <w:rPr>
                <w:b w:val="0"/>
              </w:rPr>
              <w:t>25.37</w:t>
            </w:r>
          </w:p>
        </w:tc>
      </w:tr>
    </w:tbl>
    <w:p w:rsidR="00BA1205" w:rsidRDefault="00BA1205" w:rsidP="00F663D3">
      <w:pPr>
        <w:rPr>
          <w:sz w:val="20"/>
        </w:rPr>
      </w:pPr>
    </w:p>
    <w:p w:rsidR="00BA1205" w:rsidRDefault="00BA1205" w:rsidP="00BA1205">
      <w:pPr>
        <w:rPr>
          <w:sz w:val="20"/>
        </w:rPr>
      </w:pPr>
      <w:r w:rsidRPr="00BA1205">
        <w:rPr>
          <w:sz w:val="20"/>
        </w:rPr>
        <w:t xml:space="preserve">Tabela </w:t>
      </w:r>
      <w:r w:rsidR="00606D71">
        <w:rPr>
          <w:sz w:val="20"/>
        </w:rPr>
        <w:t>4</w:t>
      </w:r>
      <w:r w:rsidRPr="00BA1205">
        <w:rPr>
          <w:sz w:val="20"/>
        </w:rPr>
        <w:t xml:space="preserve"> – Medidas de tend</w:t>
      </w:r>
      <w:r>
        <w:rPr>
          <w:sz w:val="20"/>
        </w:rPr>
        <w:t>ê</w:t>
      </w:r>
      <w:r w:rsidRPr="00BA1205">
        <w:rPr>
          <w:sz w:val="20"/>
        </w:rPr>
        <w:t xml:space="preserve">ncia central (sexo </w:t>
      </w:r>
      <w:r>
        <w:rPr>
          <w:sz w:val="20"/>
        </w:rPr>
        <w:t>feminino</w:t>
      </w:r>
      <w:r w:rsidRPr="00BA1205">
        <w:rPr>
          <w:sz w:val="20"/>
        </w:rPr>
        <w:t xml:space="preserve">), UESC/BA </w:t>
      </w:r>
      <w:r>
        <w:rPr>
          <w:sz w:val="20"/>
        </w:rPr>
        <w:t>–</w:t>
      </w:r>
      <w:r w:rsidR="003F09CA">
        <w:rPr>
          <w:sz w:val="20"/>
        </w:rPr>
        <w:t xml:space="preserve">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73"/>
        <w:gridCol w:w="994"/>
        <w:gridCol w:w="729"/>
      </w:tblGrid>
      <w:tr w:rsidR="00BA1205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BA1205" w:rsidRPr="0083456E" w:rsidRDefault="00BA1205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media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A1205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moda</w:t>
            </w:r>
          </w:p>
        </w:tc>
      </w:tr>
      <w:tr w:rsidR="00BA1205" w:rsidRPr="005D0C75" w:rsidTr="00A704CA">
        <w:trPr>
          <w:trHeight w:val="83"/>
        </w:trPr>
        <w:tc>
          <w:tcPr>
            <w:tcW w:w="0" w:type="auto"/>
            <w:noWrap/>
          </w:tcPr>
          <w:p w:rsidR="00BA1205" w:rsidRPr="005D0C75" w:rsidRDefault="00BA1205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BA1205" w:rsidRPr="005D0C75" w:rsidRDefault="00BA1205" w:rsidP="00A704CA">
            <w:pPr>
              <w:pStyle w:val="DecimalAligned"/>
              <w:spacing w:line="6" w:lineRule="atLeast"/>
            </w:pPr>
            <w:r>
              <w:t>39.48</w:t>
            </w:r>
          </w:p>
        </w:tc>
        <w:tc>
          <w:tcPr>
            <w:tcW w:w="0" w:type="auto"/>
          </w:tcPr>
          <w:p w:rsidR="00BA1205" w:rsidRPr="005D0C75" w:rsidRDefault="00BA1205" w:rsidP="00A704CA">
            <w:pPr>
              <w:pStyle w:val="DecimalAligned"/>
              <w:spacing w:line="6" w:lineRule="atLeast"/>
            </w:pPr>
            <w:r>
              <w:t>39.59</w:t>
            </w:r>
          </w:p>
        </w:tc>
        <w:tc>
          <w:tcPr>
            <w:tcW w:w="0" w:type="auto"/>
          </w:tcPr>
          <w:p w:rsidR="00BA1205" w:rsidRPr="005D0C75" w:rsidRDefault="004D3BC2" w:rsidP="00A704CA">
            <w:pPr>
              <w:pStyle w:val="DecimalAligned"/>
              <w:spacing w:line="6" w:lineRule="atLeast"/>
            </w:pPr>
            <w:r>
              <w:t>37.07</w:t>
            </w:r>
          </w:p>
        </w:tc>
      </w:tr>
      <w:tr w:rsidR="00BA1205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BA1205" w:rsidRPr="00BA1205" w:rsidRDefault="00BA1205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4D3BC2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4D3BC2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A1205" w:rsidRPr="00BA1205" w:rsidRDefault="004D3BC2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26.25</w:t>
            </w:r>
          </w:p>
        </w:tc>
      </w:tr>
    </w:tbl>
    <w:p w:rsidR="00BA1205" w:rsidRDefault="00BA1205" w:rsidP="00F663D3">
      <w:pPr>
        <w:rPr>
          <w:sz w:val="20"/>
        </w:rPr>
      </w:pPr>
    </w:p>
    <w:p w:rsidR="003F09CA" w:rsidRDefault="004D3BC2" w:rsidP="00F663D3">
      <w:pPr>
        <w:rPr>
          <w:b/>
          <w:sz w:val="20"/>
        </w:rPr>
      </w:pPr>
      <w:r w:rsidRPr="003F09CA">
        <w:rPr>
          <w:b/>
          <w:sz w:val="20"/>
        </w:rPr>
        <w:t>2.1.2 Posi</w:t>
      </w:r>
      <w:r w:rsidR="003F09CA" w:rsidRPr="003F09CA">
        <w:rPr>
          <w:b/>
          <w:sz w:val="20"/>
        </w:rPr>
        <w:t>ção</w:t>
      </w:r>
    </w:p>
    <w:p w:rsidR="003F09CA" w:rsidRPr="003F09CA" w:rsidRDefault="003F09CA" w:rsidP="00F663D3">
      <w:pPr>
        <w:rPr>
          <w:sz w:val="20"/>
        </w:rPr>
      </w:pPr>
      <w:r w:rsidRPr="003F09CA">
        <w:rPr>
          <w:sz w:val="20"/>
        </w:rPr>
        <w:t>Tabela 5 – Quartis dos usu</w:t>
      </w:r>
      <w:r>
        <w:rPr>
          <w:sz w:val="20"/>
        </w:rPr>
        <w:t>á</w:t>
      </w:r>
      <w:r w:rsidRPr="003F09CA">
        <w:rPr>
          <w:sz w:val="20"/>
        </w:rPr>
        <w:t>rios (sexo masculino), UESC/BA - 201</w:t>
      </w:r>
      <w:r>
        <w:rPr>
          <w:sz w:val="20"/>
        </w:rPr>
        <w:t>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718"/>
        <w:gridCol w:w="718"/>
      </w:tblGrid>
      <w:tr w:rsidR="003F09CA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3F09CA" w:rsidRPr="0083456E" w:rsidRDefault="003F09CA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3F09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25%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3F09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3F09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75%</w:t>
            </w:r>
          </w:p>
        </w:tc>
      </w:tr>
      <w:tr w:rsidR="003F09CA" w:rsidRPr="005D0C75" w:rsidTr="00A704CA">
        <w:trPr>
          <w:trHeight w:val="83"/>
        </w:trPr>
        <w:tc>
          <w:tcPr>
            <w:tcW w:w="0" w:type="auto"/>
            <w:noWrap/>
          </w:tcPr>
          <w:p w:rsidR="003F09CA" w:rsidRPr="005D0C75" w:rsidRDefault="003F09CA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3F09CA" w:rsidRPr="005D0C75" w:rsidRDefault="003F09CA" w:rsidP="00260D89">
            <w:pPr>
              <w:pStyle w:val="DecimalAligned"/>
              <w:spacing w:line="6" w:lineRule="atLeast"/>
              <w:jc w:val="right"/>
            </w:pPr>
            <w:r>
              <w:t>35.41</w:t>
            </w:r>
          </w:p>
        </w:tc>
        <w:tc>
          <w:tcPr>
            <w:tcW w:w="0" w:type="auto"/>
          </w:tcPr>
          <w:p w:rsidR="003F09CA" w:rsidRPr="005D0C75" w:rsidRDefault="003F09CA" w:rsidP="00260D89">
            <w:pPr>
              <w:pStyle w:val="DecimalAligned"/>
              <w:spacing w:line="6" w:lineRule="atLeast"/>
              <w:jc w:val="right"/>
            </w:pPr>
            <w:r>
              <w:t>39.72</w:t>
            </w:r>
          </w:p>
        </w:tc>
        <w:tc>
          <w:tcPr>
            <w:tcW w:w="0" w:type="auto"/>
          </w:tcPr>
          <w:p w:rsidR="003F09CA" w:rsidRPr="005D0C75" w:rsidRDefault="003F09CA" w:rsidP="00260D89">
            <w:pPr>
              <w:pStyle w:val="DecimalAligned"/>
              <w:spacing w:line="6" w:lineRule="atLeast"/>
              <w:jc w:val="right"/>
            </w:pPr>
            <w:r>
              <w:t>44.20</w:t>
            </w:r>
          </w:p>
        </w:tc>
      </w:tr>
      <w:tr w:rsidR="003F09CA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3F09CA" w:rsidRPr="00BA1205" w:rsidRDefault="003F09CA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20.92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24.40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28.04</w:t>
            </w:r>
          </w:p>
        </w:tc>
      </w:tr>
    </w:tbl>
    <w:p w:rsidR="003F09CA" w:rsidRDefault="003F09CA" w:rsidP="00F663D3">
      <w:pPr>
        <w:rPr>
          <w:b/>
          <w:sz w:val="20"/>
        </w:rPr>
      </w:pPr>
    </w:p>
    <w:p w:rsidR="003F09CA" w:rsidRDefault="003F09CA" w:rsidP="00F663D3">
      <w:pPr>
        <w:rPr>
          <w:sz w:val="20"/>
        </w:rPr>
      </w:pPr>
      <w:r w:rsidRPr="003F09CA">
        <w:rPr>
          <w:sz w:val="20"/>
        </w:rPr>
        <w:t>Tabela 6 – Quartis dos usu</w:t>
      </w:r>
      <w:r>
        <w:rPr>
          <w:sz w:val="20"/>
        </w:rPr>
        <w:t>á</w:t>
      </w:r>
      <w:r w:rsidRPr="003F09CA">
        <w:rPr>
          <w:sz w:val="20"/>
        </w:rPr>
        <w:t xml:space="preserve">rios (sexo feminino), UESC/BA </w:t>
      </w:r>
      <w:r>
        <w:rPr>
          <w:sz w:val="20"/>
        </w:rPr>
        <w:t>–</w:t>
      </w:r>
      <w:r w:rsidRPr="003F09CA">
        <w:rPr>
          <w:sz w:val="20"/>
        </w:rPr>
        <w:t xml:space="preserve">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718"/>
        <w:gridCol w:w="718"/>
      </w:tblGrid>
      <w:tr w:rsidR="003F09CA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3F09CA" w:rsidRPr="0083456E" w:rsidRDefault="003F09CA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25%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F09CA" w:rsidRPr="0083456E" w:rsidRDefault="003F09CA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75%</w:t>
            </w:r>
          </w:p>
        </w:tc>
      </w:tr>
      <w:tr w:rsidR="003F09CA" w:rsidRPr="005D0C75" w:rsidTr="00A704CA">
        <w:trPr>
          <w:trHeight w:val="83"/>
        </w:trPr>
        <w:tc>
          <w:tcPr>
            <w:tcW w:w="0" w:type="auto"/>
            <w:noWrap/>
          </w:tcPr>
          <w:p w:rsidR="003F09CA" w:rsidRPr="005D0C75" w:rsidRDefault="003F09CA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3F09CA" w:rsidRPr="005D0C75" w:rsidRDefault="003F09CA" w:rsidP="00260D89">
            <w:pPr>
              <w:pStyle w:val="DecimalAligned"/>
              <w:spacing w:line="6" w:lineRule="atLeast"/>
              <w:jc w:val="right"/>
            </w:pPr>
            <w:r>
              <w:t>35.60</w:t>
            </w:r>
          </w:p>
        </w:tc>
        <w:tc>
          <w:tcPr>
            <w:tcW w:w="0" w:type="auto"/>
          </w:tcPr>
          <w:p w:rsidR="003F09CA" w:rsidRPr="005D0C75" w:rsidRDefault="003F09CA" w:rsidP="00260D89">
            <w:pPr>
              <w:pStyle w:val="DecimalAligned"/>
              <w:spacing w:line="6" w:lineRule="atLeast"/>
              <w:jc w:val="right"/>
            </w:pPr>
            <w:r>
              <w:t>39.60</w:t>
            </w:r>
          </w:p>
        </w:tc>
        <w:tc>
          <w:tcPr>
            <w:tcW w:w="0" w:type="auto"/>
          </w:tcPr>
          <w:p w:rsidR="003F09CA" w:rsidRPr="005D0C75" w:rsidRDefault="003F09CA" w:rsidP="001259E2">
            <w:pPr>
              <w:pStyle w:val="DecimalAligned"/>
              <w:spacing w:line="6" w:lineRule="atLeast"/>
              <w:jc w:val="right"/>
            </w:pPr>
            <w:r>
              <w:t>43.</w:t>
            </w:r>
            <w:r w:rsidR="001259E2">
              <w:t>56</w:t>
            </w:r>
          </w:p>
        </w:tc>
      </w:tr>
      <w:tr w:rsidR="003F09CA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3F09CA" w:rsidRPr="00BA1205" w:rsidRDefault="003F09CA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21.06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F09CA" w:rsidRPr="00BA1205" w:rsidRDefault="003F09CA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27.51</w:t>
            </w:r>
          </w:p>
        </w:tc>
      </w:tr>
    </w:tbl>
    <w:p w:rsidR="003F09CA" w:rsidRDefault="003F09CA" w:rsidP="003F09CA">
      <w:pPr>
        <w:rPr>
          <w:sz w:val="20"/>
        </w:rPr>
      </w:pPr>
    </w:p>
    <w:p w:rsidR="003F09CA" w:rsidRDefault="003F09CA" w:rsidP="003F09CA">
      <w:pPr>
        <w:rPr>
          <w:sz w:val="20"/>
        </w:rPr>
      </w:pPr>
      <w:r>
        <w:rPr>
          <w:sz w:val="20"/>
        </w:rPr>
        <w:t xml:space="preserve">Tabela 7 – </w:t>
      </w:r>
      <w:proofErr w:type="spellStart"/>
      <w:r>
        <w:rPr>
          <w:sz w:val="20"/>
        </w:rPr>
        <w:t>Decis</w:t>
      </w:r>
      <w:proofErr w:type="spellEnd"/>
      <w:r>
        <w:rPr>
          <w:sz w:val="20"/>
        </w:rPr>
        <w:t xml:space="preserve"> dos usuá</w:t>
      </w:r>
      <w:r w:rsidRPr="003F09CA">
        <w:rPr>
          <w:sz w:val="20"/>
        </w:rPr>
        <w:t xml:space="preserve">rios </w:t>
      </w:r>
      <w:r>
        <w:rPr>
          <w:sz w:val="20"/>
        </w:rPr>
        <w:t>(sexo masculino), UESC/BA - 2019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260D89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260D89" w:rsidRPr="0083456E" w:rsidRDefault="00260D89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40%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60%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70%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80%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90%</w:t>
            </w:r>
          </w:p>
        </w:tc>
      </w:tr>
      <w:tr w:rsidR="00260D89" w:rsidRPr="005D0C75" w:rsidTr="00A704CA">
        <w:trPr>
          <w:trHeight w:val="73"/>
        </w:trPr>
        <w:tc>
          <w:tcPr>
            <w:tcW w:w="0" w:type="auto"/>
            <w:noWrap/>
          </w:tcPr>
          <w:p w:rsidR="00260D89" w:rsidRPr="005D0C75" w:rsidRDefault="00260D89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31.17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34.17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36.33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37.95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39.72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41.36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43.01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45.41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47.83</w:t>
            </w:r>
          </w:p>
        </w:tc>
      </w:tr>
      <w:tr w:rsidR="00260D89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260D89" w:rsidRPr="00BA1205" w:rsidRDefault="00260D89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17.48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19.91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21.66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22.98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24.40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1259E2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25.74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27.08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29.01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30.98</w:t>
            </w:r>
          </w:p>
        </w:tc>
      </w:tr>
    </w:tbl>
    <w:p w:rsidR="003F09CA" w:rsidRDefault="003F09CA" w:rsidP="003F09CA">
      <w:pPr>
        <w:rPr>
          <w:sz w:val="20"/>
        </w:rPr>
      </w:pPr>
    </w:p>
    <w:p w:rsidR="00417864" w:rsidRPr="003F09CA" w:rsidRDefault="00417864" w:rsidP="003F09CA">
      <w:pPr>
        <w:rPr>
          <w:sz w:val="20"/>
        </w:rPr>
      </w:pPr>
      <w:r>
        <w:rPr>
          <w:sz w:val="20"/>
        </w:rPr>
        <w:t xml:space="preserve">Tabela 8 – </w:t>
      </w:r>
      <w:proofErr w:type="spellStart"/>
      <w:r>
        <w:rPr>
          <w:sz w:val="20"/>
        </w:rPr>
        <w:t>Decis</w:t>
      </w:r>
      <w:proofErr w:type="spellEnd"/>
      <w:r>
        <w:rPr>
          <w:sz w:val="20"/>
        </w:rPr>
        <w:t xml:space="preserve"> dos usuá</w:t>
      </w:r>
      <w:r w:rsidRPr="00417864">
        <w:rPr>
          <w:sz w:val="20"/>
        </w:rPr>
        <w:t>rios</w:t>
      </w:r>
      <w:r>
        <w:rPr>
          <w:sz w:val="20"/>
        </w:rPr>
        <w:t xml:space="preserve"> (sexo feminino), UESC/BA - 2019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260D89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260D89" w:rsidRPr="0083456E" w:rsidRDefault="00260D89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30%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40%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60%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70%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80%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60D89" w:rsidRDefault="00260D89" w:rsidP="00A704CA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</w:rPr>
              <w:t>90%</w:t>
            </w:r>
          </w:p>
        </w:tc>
      </w:tr>
      <w:tr w:rsidR="00260D89" w:rsidRPr="005D0C75" w:rsidTr="00A704CA">
        <w:trPr>
          <w:trHeight w:val="73"/>
        </w:trPr>
        <w:tc>
          <w:tcPr>
            <w:tcW w:w="0" w:type="auto"/>
            <w:noWrap/>
          </w:tcPr>
          <w:p w:rsidR="00260D89" w:rsidRPr="005D0C75" w:rsidRDefault="00260D89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31.63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34.55</w:t>
            </w:r>
          </w:p>
        </w:tc>
        <w:tc>
          <w:tcPr>
            <w:tcW w:w="0" w:type="auto"/>
          </w:tcPr>
          <w:p w:rsidR="00260D89" w:rsidRPr="005D0C75" w:rsidRDefault="00260D89" w:rsidP="00A704CA">
            <w:pPr>
              <w:pStyle w:val="DecimalAligned"/>
              <w:spacing w:line="6" w:lineRule="atLeast"/>
            </w:pPr>
            <w:r>
              <w:t>36.29</w:t>
            </w:r>
          </w:p>
        </w:tc>
        <w:tc>
          <w:tcPr>
            <w:tcW w:w="0" w:type="auto"/>
          </w:tcPr>
          <w:p w:rsidR="00260D89" w:rsidRDefault="00260D89" w:rsidP="004A49F2">
            <w:pPr>
              <w:pStyle w:val="DecimalAligned"/>
              <w:spacing w:line="6" w:lineRule="atLeast"/>
            </w:pPr>
            <w:r>
              <w:t>37.90</w:t>
            </w:r>
          </w:p>
        </w:tc>
        <w:tc>
          <w:tcPr>
            <w:tcW w:w="0" w:type="auto"/>
          </w:tcPr>
          <w:p w:rsidR="00260D89" w:rsidRDefault="00260D89" w:rsidP="004A49F2">
            <w:pPr>
              <w:pStyle w:val="DecimalAligned"/>
              <w:spacing w:line="6" w:lineRule="atLeast"/>
            </w:pPr>
            <w:r>
              <w:t>39.60</w:t>
            </w:r>
          </w:p>
        </w:tc>
        <w:tc>
          <w:tcPr>
            <w:tcW w:w="0" w:type="auto"/>
          </w:tcPr>
          <w:p w:rsidR="00260D89" w:rsidRDefault="00260D89" w:rsidP="004A49F2">
            <w:pPr>
              <w:pStyle w:val="DecimalAligned"/>
              <w:spacing w:line="6" w:lineRule="atLeast"/>
            </w:pPr>
            <w:r>
              <w:t>40.88</w:t>
            </w:r>
          </w:p>
        </w:tc>
        <w:tc>
          <w:tcPr>
            <w:tcW w:w="0" w:type="auto"/>
          </w:tcPr>
          <w:p w:rsidR="00260D89" w:rsidRDefault="00260D89" w:rsidP="004A49F2">
            <w:pPr>
              <w:pStyle w:val="DecimalAligned"/>
              <w:spacing w:line="6" w:lineRule="atLeast"/>
            </w:pPr>
            <w:r>
              <w:t>42.34</w:t>
            </w:r>
          </w:p>
        </w:tc>
        <w:tc>
          <w:tcPr>
            <w:tcW w:w="0" w:type="auto"/>
          </w:tcPr>
          <w:p w:rsidR="00260D89" w:rsidRDefault="00260D89" w:rsidP="004A49F2">
            <w:pPr>
              <w:pStyle w:val="DecimalAligned"/>
              <w:spacing w:line="6" w:lineRule="atLeast"/>
            </w:pPr>
            <w:r>
              <w:t>44.72</w:t>
            </w:r>
          </w:p>
        </w:tc>
        <w:tc>
          <w:tcPr>
            <w:tcW w:w="0" w:type="auto"/>
          </w:tcPr>
          <w:p w:rsidR="00260D89" w:rsidRDefault="00260D89" w:rsidP="00A704CA">
            <w:pPr>
              <w:pStyle w:val="DecimalAligned"/>
              <w:spacing w:line="6" w:lineRule="atLeast"/>
            </w:pPr>
            <w:r>
              <w:t>47.83</w:t>
            </w:r>
          </w:p>
        </w:tc>
      </w:tr>
      <w:tr w:rsidR="00260D89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260D89" w:rsidRPr="00BA1205" w:rsidRDefault="00260D89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17.94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20.24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Pr="00BA1205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21.58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23.12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24.29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25.53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26.78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28.47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60D89" w:rsidRDefault="00260D89" w:rsidP="00A704CA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30.32</w:t>
            </w:r>
          </w:p>
        </w:tc>
      </w:tr>
    </w:tbl>
    <w:p w:rsidR="003F09CA" w:rsidRDefault="003B59F2" w:rsidP="00417864">
      <w:pPr>
        <w:rPr>
          <w:b/>
          <w:sz w:val="20"/>
        </w:rPr>
      </w:pPr>
      <w:r w:rsidRPr="003B59F2">
        <w:rPr>
          <w:b/>
          <w:sz w:val="20"/>
        </w:rPr>
        <w:lastRenderedPageBreak/>
        <w:t>2.1.3 Dispersão</w:t>
      </w:r>
    </w:p>
    <w:p w:rsidR="003B59F2" w:rsidRDefault="003B59F2" w:rsidP="00417864">
      <w:pPr>
        <w:rPr>
          <w:sz w:val="20"/>
        </w:rPr>
      </w:pPr>
      <w:r w:rsidRPr="003B59F2">
        <w:rPr>
          <w:sz w:val="20"/>
        </w:rPr>
        <w:t>Tabela 9 – Dispers</w:t>
      </w:r>
      <w:r>
        <w:rPr>
          <w:sz w:val="20"/>
        </w:rPr>
        <w:t>ã</w:t>
      </w:r>
      <w:r w:rsidRPr="003B59F2">
        <w:rPr>
          <w:sz w:val="20"/>
        </w:rPr>
        <w:t>o dos usu</w:t>
      </w:r>
      <w:r>
        <w:rPr>
          <w:sz w:val="20"/>
        </w:rPr>
        <w:t>á</w:t>
      </w:r>
      <w:r w:rsidRPr="003B59F2">
        <w:rPr>
          <w:sz w:val="20"/>
        </w:rPr>
        <w:t xml:space="preserve">rios (sexo masculino), UESC/BA </w:t>
      </w:r>
      <w:r>
        <w:rPr>
          <w:sz w:val="20"/>
        </w:rPr>
        <w:t>–</w:t>
      </w:r>
      <w:r w:rsidRPr="003B59F2">
        <w:rPr>
          <w:sz w:val="20"/>
        </w:rPr>
        <w:t xml:space="preserve"> 201</w:t>
      </w:r>
      <w:r>
        <w:rPr>
          <w:sz w:val="20"/>
        </w:rPr>
        <w:t>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1018"/>
        <w:gridCol w:w="1022"/>
        <w:gridCol w:w="718"/>
      </w:tblGrid>
      <w:tr w:rsidR="003B59F2" w:rsidRPr="005D0C75" w:rsidTr="003B5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3B59F2" w:rsidRPr="0083456E" w:rsidRDefault="003B59F2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a.t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3B59F2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variância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d.padrão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Default="00260D89" w:rsidP="00A704CA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c.v</w:t>
            </w:r>
            <w:proofErr w:type="spellEnd"/>
          </w:p>
        </w:tc>
      </w:tr>
      <w:tr w:rsidR="003B59F2" w:rsidRPr="005D0C75" w:rsidTr="003B59F2">
        <w:trPr>
          <w:trHeight w:val="83"/>
        </w:trPr>
        <w:tc>
          <w:tcPr>
            <w:tcW w:w="0" w:type="auto"/>
            <w:noWrap/>
          </w:tcPr>
          <w:p w:rsidR="003B59F2" w:rsidRPr="005D0C75" w:rsidRDefault="003B59F2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33.75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40.06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6.33</w:t>
            </w:r>
          </w:p>
        </w:tc>
        <w:tc>
          <w:tcPr>
            <w:tcW w:w="0" w:type="auto"/>
          </w:tcPr>
          <w:p w:rsidR="003B59F2" w:rsidRDefault="003B59F2" w:rsidP="00260D89">
            <w:pPr>
              <w:pStyle w:val="DecimalAligned"/>
              <w:spacing w:line="6" w:lineRule="atLeast"/>
              <w:jc w:val="right"/>
            </w:pPr>
            <w:r>
              <w:t>15.97</w:t>
            </w:r>
          </w:p>
        </w:tc>
      </w:tr>
      <w:tr w:rsidR="003B59F2" w:rsidRPr="005D0C75" w:rsidTr="003B59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3B59F2" w:rsidRPr="00BA1205" w:rsidRDefault="003B59F2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27.34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26.28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5.13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Default="003B59F2" w:rsidP="00260D89">
            <w:pPr>
              <w:pStyle w:val="DecimalAligned"/>
              <w:spacing w:line="6" w:lineRule="atLeast"/>
              <w:jc w:val="both"/>
              <w:rPr>
                <w:b w:val="0"/>
              </w:rPr>
            </w:pPr>
            <w:r>
              <w:rPr>
                <w:b w:val="0"/>
              </w:rPr>
              <w:t>21.06</w:t>
            </w:r>
          </w:p>
        </w:tc>
      </w:tr>
    </w:tbl>
    <w:p w:rsidR="003B59F2" w:rsidRDefault="003B59F2" w:rsidP="00417864">
      <w:pPr>
        <w:rPr>
          <w:sz w:val="20"/>
        </w:rPr>
      </w:pPr>
    </w:p>
    <w:p w:rsidR="003B59F2" w:rsidRDefault="003B59F2" w:rsidP="00417864">
      <w:pPr>
        <w:rPr>
          <w:sz w:val="20"/>
        </w:rPr>
      </w:pPr>
      <w:r>
        <w:rPr>
          <w:sz w:val="20"/>
        </w:rPr>
        <w:t>Tabela 10 – Dispersão dos usuá</w:t>
      </w:r>
      <w:r w:rsidRPr="003B59F2">
        <w:rPr>
          <w:sz w:val="20"/>
        </w:rPr>
        <w:t>rios</w:t>
      </w:r>
      <w:r>
        <w:rPr>
          <w:sz w:val="20"/>
        </w:rPr>
        <w:t xml:space="preserve"> (sexo feminino),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1018"/>
        <w:gridCol w:w="1022"/>
        <w:gridCol w:w="718"/>
      </w:tblGrid>
      <w:tr w:rsidR="003B59F2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3B59F2" w:rsidRPr="0083456E" w:rsidRDefault="003B59F2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a.t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variância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Pr="0083456E" w:rsidRDefault="00260D89" w:rsidP="00A704CA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d.padrão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3B59F2" w:rsidRDefault="00260D89" w:rsidP="00A704CA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c.v</w:t>
            </w:r>
            <w:proofErr w:type="spellEnd"/>
          </w:p>
        </w:tc>
      </w:tr>
      <w:tr w:rsidR="003B59F2" w:rsidRPr="005D0C75" w:rsidTr="00A704CA">
        <w:trPr>
          <w:trHeight w:val="83"/>
        </w:trPr>
        <w:tc>
          <w:tcPr>
            <w:tcW w:w="0" w:type="auto"/>
            <w:noWrap/>
          </w:tcPr>
          <w:p w:rsidR="003B59F2" w:rsidRPr="005D0C75" w:rsidRDefault="003B59F2" w:rsidP="00A704CA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32.75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36.96</w:t>
            </w:r>
          </w:p>
        </w:tc>
        <w:tc>
          <w:tcPr>
            <w:tcW w:w="0" w:type="auto"/>
          </w:tcPr>
          <w:p w:rsidR="003B59F2" w:rsidRPr="005D0C75" w:rsidRDefault="003B59F2" w:rsidP="00260D89">
            <w:pPr>
              <w:pStyle w:val="DecimalAligned"/>
              <w:spacing w:line="6" w:lineRule="atLeast"/>
              <w:jc w:val="right"/>
            </w:pPr>
            <w:r>
              <w:t>6.08</w:t>
            </w:r>
          </w:p>
        </w:tc>
        <w:tc>
          <w:tcPr>
            <w:tcW w:w="0" w:type="auto"/>
          </w:tcPr>
          <w:p w:rsidR="003B59F2" w:rsidRDefault="003B59F2" w:rsidP="003B59F2">
            <w:pPr>
              <w:pStyle w:val="DecimalAligned"/>
              <w:spacing w:line="6" w:lineRule="atLeast"/>
            </w:pPr>
            <w:r>
              <w:t>15.40</w:t>
            </w:r>
          </w:p>
        </w:tc>
      </w:tr>
      <w:tr w:rsidR="003B59F2" w:rsidRPr="005D0C75" w:rsidTr="00A704C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3B59F2" w:rsidRPr="00BA1205" w:rsidRDefault="003B59F2" w:rsidP="00A704CA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26.36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23.39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Pr="00BA1205" w:rsidRDefault="003B59F2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4.83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B59F2" w:rsidRDefault="003B59F2" w:rsidP="001259E2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19.9</w:t>
            </w:r>
            <w:r w:rsidR="001259E2">
              <w:rPr>
                <w:b w:val="0"/>
              </w:rPr>
              <w:t>1</w:t>
            </w:r>
          </w:p>
        </w:tc>
      </w:tr>
    </w:tbl>
    <w:p w:rsidR="003B59F2" w:rsidRDefault="003B59F2" w:rsidP="00417864">
      <w:pPr>
        <w:rPr>
          <w:sz w:val="20"/>
        </w:rPr>
      </w:pPr>
    </w:p>
    <w:p w:rsidR="00D43322" w:rsidRDefault="00D43322" w:rsidP="00417864">
      <w:pPr>
        <w:rPr>
          <w:b/>
          <w:sz w:val="20"/>
        </w:rPr>
      </w:pPr>
      <w:r w:rsidRPr="00D43322">
        <w:rPr>
          <w:b/>
          <w:sz w:val="20"/>
        </w:rPr>
        <w:t>2.2 AED: Medidas determinadas a partir de apresentações tabulares</w:t>
      </w:r>
    </w:p>
    <w:p w:rsidR="00D43322" w:rsidRDefault="00D43322" w:rsidP="00417864">
      <w:pPr>
        <w:rPr>
          <w:sz w:val="20"/>
        </w:rPr>
      </w:pPr>
      <w:r>
        <w:rPr>
          <w:sz w:val="20"/>
        </w:rPr>
        <w:t>Tabela 11 – Tabela de distribui</w:t>
      </w:r>
      <w:r w:rsidRPr="00D43322">
        <w:rPr>
          <w:sz w:val="20"/>
        </w:rPr>
        <w:t>ç</w:t>
      </w:r>
      <w:r>
        <w:rPr>
          <w:sz w:val="20"/>
        </w:rPr>
        <w:t>ão de frequê</w:t>
      </w:r>
      <w:r w:rsidRPr="00D43322">
        <w:rPr>
          <w:sz w:val="20"/>
        </w:rPr>
        <w:t>ncia reconstru</w:t>
      </w:r>
      <w:r>
        <w:rPr>
          <w:sz w:val="20"/>
        </w:rPr>
        <w:t>í</w:t>
      </w:r>
      <w:r w:rsidRPr="00D43322">
        <w:rPr>
          <w:sz w:val="20"/>
        </w:rPr>
        <w:t>da de publicação</w:t>
      </w:r>
      <w:r>
        <w:rPr>
          <w:sz w:val="20"/>
        </w:rPr>
        <w:t xml:space="preserve">, UESC/BA </w:t>
      </w:r>
      <w:r w:rsidR="008F388B">
        <w:rPr>
          <w:sz w:val="20"/>
        </w:rPr>
        <w:t>–</w:t>
      </w:r>
      <w:r>
        <w:rPr>
          <w:sz w:val="20"/>
        </w:rPr>
        <w:t xml:space="preserve"> 2019</w:t>
      </w:r>
    </w:p>
    <w:tbl>
      <w:tblPr>
        <w:tblStyle w:val="TabelaSimples3"/>
        <w:tblW w:w="3451" w:type="dxa"/>
        <w:tblLook w:val="0660" w:firstRow="1" w:lastRow="1" w:firstColumn="0" w:lastColumn="0" w:noHBand="1" w:noVBand="1"/>
      </w:tblPr>
      <w:tblGrid>
        <w:gridCol w:w="1533"/>
        <w:gridCol w:w="576"/>
        <w:gridCol w:w="718"/>
        <w:gridCol w:w="830"/>
      </w:tblGrid>
      <w:tr w:rsidR="008F388B" w:rsidRPr="005D0C75" w:rsidTr="00A70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8F388B" w:rsidRPr="0083456E" w:rsidRDefault="001259E2" w:rsidP="001259E2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C</w:t>
            </w:r>
            <w:r w:rsidRPr="0083456E">
              <w:rPr>
                <w:b w:val="0"/>
                <w:caps w:val="0"/>
              </w:rPr>
              <w:t>lass</w:t>
            </w:r>
            <w:proofErr w:type="spellEnd"/>
            <w:r w:rsidRPr="0083456E">
              <w:rPr>
                <w:b w:val="0"/>
                <w:caps w:val="0"/>
              </w:rPr>
              <w:t xml:space="preserve"> </w:t>
            </w:r>
            <w:proofErr w:type="spellStart"/>
            <w:r w:rsidRPr="0083456E">
              <w:rPr>
                <w:b w:val="0"/>
                <w:caps w:val="0"/>
              </w:rPr>
              <w:t>limits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388B" w:rsidRPr="0083456E" w:rsidRDefault="001259E2" w:rsidP="001259E2">
            <w:pPr>
              <w:spacing w:line="6" w:lineRule="atLeast"/>
              <w:jc w:val="right"/>
              <w:rPr>
                <w:b w:val="0"/>
              </w:rPr>
            </w:pPr>
            <w:r w:rsidRPr="0083456E">
              <w:rPr>
                <w:b w:val="0"/>
                <w:caps w:val="0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388B" w:rsidRPr="0083456E" w:rsidRDefault="001259E2" w:rsidP="001259E2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rf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F388B" w:rsidRPr="0083456E" w:rsidRDefault="001259E2" w:rsidP="001259E2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83456E">
              <w:rPr>
                <w:b w:val="0"/>
                <w:caps w:val="0"/>
              </w:rPr>
              <w:t>cf</w:t>
            </w:r>
            <w:proofErr w:type="spellEnd"/>
            <w:r w:rsidRPr="0083456E">
              <w:rPr>
                <w:b w:val="0"/>
                <w:caps w:val="0"/>
              </w:rPr>
              <w:t>(%)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5D0C75" w:rsidRDefault="008F388B" w:rsidP="001259E2">
            <w:pPr>
              <w:spacing w:line="6" w:lineRule="atLeast"/>
              <w:jc w:val="right"/>
            </w:pPr>
            <w:r>
              <w:t xml:space="preserve">10.00 </w:t>
            </w:r>
            <w:r>
              <w:rPr>
                <w:rFonts w:cstheme="minorHAnsi"/>
              </w:rPr>
              <w:t xml:space="preserve">Ⱶ </w:t>
            </w:r>
            <w:r>
              <w:t>20.00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>
              <w:t>7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3.04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3.04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5D0C75" w:rsidRDefault="008F388B" w:rsidP="001259E2">
            <w:pPr>
              <w:spacing w:line="6" w:lineRule="atLeast"/>
              <w:jc w:val="right"/>
            </w:pPr>
            <w:r>
              <w:t xml:space="preserve">20.00 </w:t>
            </w:r>
            <w:r>
              <w:rPr>
                <w:rFonts w:cstheme="minorHAnsi"/>
              </w:rPr>
              <w:t xml:space="preserve">Ⱶ </w:t>
            </w:r>
            <w:r>
              <w:t>30.00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8.26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11.30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5D0C75" w:rsidRDefault="008F388B" w:rsidP="001259E2">
            <w:pPr>
              <w:spacing w:line="6" w:lineRule="atLeast"/>
              <w:jc w:val="right"/>
            </w:pPr>
            <w:r>
              <w:t xml:space="preserve">30.00 </w:t>
            </w:r>
            <w:r>
              <w:rPr>
                <w:rFonts w:cstheme="minorHAnsi"/>
              </w:rPr>
              <w:t xml:space="preserve">Ⱶ </w:t>
            </w:r>
            <w:r>
              <w:t>40.00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12.17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23.48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5D0C75" w:rsidRDefault="008F388B" w:rsidP="001259E2">
            <w:pPr>
              <w:spacing w:line="6" w:lineRule="atLeast"/>
              <w:jc w:val="right"/>
            </w:pPr>
            <w:r>
              <w:t xml:space="preserve">40.00 </w:t>
            </w:r>
            <w:r>
              <w:rPr>
                <w:rFonts w:cstheme="minorHAnsi"/>
              </w:rPr>
              <w:t xml:space="preserve">Ⱶ </w:t>
            </w:r>
            <w:r>
              <w:t>50.00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16.52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40.00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5D0C75" w:rsidRDefault="008F388B" w:rsidP="001259E2">
            <w:pPr>
              <w:spacing w:line="6" w:lineRule="atLeast"/>
              <w:jc w:val="right"/>
            </w:pPr>
            <w:r>
              <w:t xml:space="preserve">50.00 </w:t>
            </w:r>
            <w:r>
              <w:rPr>
                <w:rFonts w:cstheme="minorHAnsi"/>
              </w:rPr>
              <w:t xml:space="preserve">Ⱶ </w:t>
            </w:r>
            <w:r>
              <w:t>60.00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20.43</w:t>
            </w:r>
          </w:p>
        </w:tc>
        <w:tc>
          <w:tcPr>
            <w:tcW w:w="0" w:type="auto"/>
          </w:tcPr>
          <w:p w:rsidR="008F388B" w:rsidRPr="005D0C75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60.43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Default="008F388B" w:rsidP="001259E2">
            <w:pPr>
              <w:spacing w:line="6" w:lineRule="atLeast"/>
              <w:jc w:val="right"/>
            </w:pPr>
            <w:r>
              <w:t xml:space="preserve">60.00 </w:t>
            </w:r>
            <w:r>
              <w:rPr>
                <w:rFonts w:cstheme="minorHAnsi"/>
              </w:rPr>
              <w:t>Ⱶ</w:t>
            </w:r>
            <w:r>
              <w:t xml:space="preserve"> 70.00</w:t>
            </w:r>
          </w:p>
        </w:tc>
        <w:tc>
          <w:tcPr>
            <w:tcW w:w="0" w:type="auto"/>
          </w:tcPr>
          <w:p w:rsidR="008F388B" w:rsidRDefault="008F388B" w:rsidP="001259E2">
            <w:pPr>
              <w:pStyle w:val="DecimalAligned"/>
              <w:spacing w:line="6" w:lineRule="atLeast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8F388B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16.52</w:t>
            </w:r>
          </w:p>
        </w:tc>
        <w:tc>
          <w:tcPr>
            <w:tcW w:w="0" w:type="auto"/>
          </w:tcPr>
          <w:p w:rsidR="008F388B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76.96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Pr="00474077" w:rsidRDefault="008F388B" w:rsidP="001259E2">
            <w:pPr>
              <w:spacing w:line="6" w:lineRule="atLeast"/>
              <w:jc w:val="right"/>
            </w:pPr>
            <w:r>
              <w:t xml:space="preserve">70.00 </w:t>
            </w:r>
            <w:r>
              <w:rPr>
                <w:rFonts w:cstheme="minorHAnsi"/>
              </w:rPr>
              <w:t xml:space="preserve">Ⱶ </w:t>
            </w:r>
            <w:r>
              <w:t>80.00</w:t>
            </w:r>
          </w:p>
        </w:tc>
        <w:tc>
          <w:tcPr>
            <w:tcW w:w="0" w:type="auto"/>
          </w:tcPr>
          <w:p w:rsidR="008F388B" w:rsidRPr="00474077" w:rsidRDefault="008F388B" w:rsidP="001259E2">
            <w:pPr>
              <w:pStyle w:val="DecimalAligned"/>
              <w:spacing w:line="6" w:lineRule="atLeast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8F388B" w:rsidRPr="00474077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11.74</w:t>
            </w:r>
          </w:p>
        </w:tc>
        <w:tc>
          <w:tcPr>
            <w:tcW w:w="0" w:type="auto"/>
          </w:tcPr>
          <w:p w:rsidR="008F388B" w:rsidRPr="00474077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88.70</w:t>
            </w:r>
          </w:p>
        </w:tc>
      </w:tr>
      <w:tr w:rsidR="008F388B" w:rsidRPr="005D0C75" w:rsidTr="00A704CA">
        <w:trPr>
          <w:trHeight w:val="83"/>
        </w:trPr>
        <w:tc>
          <w:tcPr>
            <w:tcW w:w="0" w:type="auto"/>
            <w:noWrap/>
          </w:tcPr>
          <w:p w:rsidR="008F388B" w:rsidRDefault="008F388B" w:rsidP="001259E2">
            <w:pPr>
              <w:spacing w:line="6" w:lineRule="atLeast"/>
              <w:jc w:val="right"/>
            </w:pPr>
            <w:r>
              <w:t xml:space="preserve">80.00 </w:t>
            </w:r>
            <w:r>
              <w:rPr>
                <w:rFonts w:cstheme="minorHAnsi"/>
              </w:rPr>
              <w:t>Ⱶ</w:t>
            </w:r>
            <w:r>
              <w:t xml:space="preserve"> 90.00</w:t>
            </w:r>
          </w:p>
        </w:tc>
        <w:tc>
          <w:tcPr>
            <w:tcW w:w="0" w:type="auto"/>
          </w:tcPr>
          <w:p w:rsidR="008F388B" w:rsidRDefault="008F388B" w:rsidP="001259E2">
            <w:pPr>
              <w:pStyle w:val="DecimalAligned"/>
              <w:spacing w:line="6" w:lineRule="atLeast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8F388B" w:rsidRPr="00474077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8.26</w:t>
            </w:r>
          </w:p>
        </w:tc>
        <w:tc>
          <w:tcPr>
            <w:tcW w:w="0" w:type="auto"/>
          </w:tcPr>
          <w:p w:rsidR="008F388B" w:rsidRDefault="008F388B" w:rsidP="001259E2">
            <w:pPr>
              <w:pStyle w:val="DecimalAligned"/>
              <w:spacing w:line="6" w:lineRule="atLeast"/>
              <w:jc w:val="right"/>
            </w:pPr>
            <w:r w:rsidRPr="008F388B">
              <w:t>96.96</w:t>
            </w:r>
          </w:p>
        </w:tc>
      </w:tr>
      <w:tr w:rsidR="008F388B" w:rsidRPr="005D0C75" w:rsidTr="008F388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8F388B" w:rsidRPr="008F388B" w:rsidRDefault="008F388B" w:rsidP="001259E2">
            <w:pPr>
              <w:spacing w:line="6" w:lineRule="atLeast"/>
              <w:jc w:val="right"/>
              <w:rPr>
                <w:b w:val="0"/>
              </w:rPr>
            </w:pPr>
            <w:r w:rsidRPr="008F388B">
              <w:rPr>
                <w:b w:val="0"/>
              </w:rPr>
              <w:t>90</w:t>
            </w:r>
            <w:r>
              <w:rPr>
                <w:b w:val="0"/>
              </w:rPr>
              <w:t>.00</w:t>
            </w:r>
            <w:r w:rsidRPr="008F388B">
              <w:rPr>
                <w:b w:val="0"/>
              </w:rPr>
              <w:t xml:space="preserve"> </w:t>
            </w:r>
            <w:r w:rsidRPr="008F388B">
              <w:rPr>
                <w:rFonts w:cstheme="minorHAnsi"/>
                <w:b w:val="0"/>
              </w:rPr>
              <w:t xml:space="preserve">Ⱶ </w:t>
            </w:r>
            <w:r w:rsidRPr="008F388B">
              <w:rPr>
                <w:b w:val="0"/>
              </w:rPr>
              <w:t>10</w:t>
            </w:r>
            <w:r w:rsidR="00260D89">
              <w:rPr>
                <w:b w:val="0"/>
              </w:rPr>
              <w:t>0</w:t>
            </w:r>
            <w:r>
              <w:rPr>
                <w:b w:val="0"/>
              </w:rPr>
              <w:t>.00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388B" w:rsidRPr="008F388B" w:rsidRDefault="008F388B" w:rsidP="001259E2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388B" w:rsidRPr="008F388B" w:rsidRDefault="008F388B" w:rsidP="001259E2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8F388B">
              <w:rPr>
                <w:b w:val="0"/>
              </w:rPr>
              <w:t>3.04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F388B" w:rsidRPr="008F388B" w:rsidRDefault="008F388B" w:rsidP="001259E2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8F388B">
              <w:rPr>
                <w:b w:val="0"/>
              </w:rPr>
              <w:t>100.00</w:t>
            </w:r>
          </w:p>
        </w:tc>
      </w:tr>
    </w:tbl>
    <w:p w:rsidR="008F388B" w:rsidRDefault="008F388B" w:rsidP="00417864">
      <w:pPr>
        <w:rPr>
          <w:sz w:val="20"/>
        </w:rPr>
      </w:pPr>
    </w:p>
    <w:p w:rsidR="00A704CA" w:rsidRDefault="00A704CA" w:rsidP="00417864">
      <w:pPr>
        <w:rPr>
          <w:sz w:val="20"/>
        </w:rPr>
      </w:pPr>
      <w:r>
        <w:rPr>
          <w:sz w:val="20"/>
        </w:rPr>
        <w:t>Tabela 12 – Medidas de tendê</w:t>
      </w:r>
      <w:r w:rsidRPr="00A704CA">
        <w:rPr>
          <w:sz w:val="20"/>
        </w:rPr>
        <w:t>ncia central</w:t>
      </w:r>
      <w:r>
        <w:rPr>
          <w:sz w:val="20"/>
        </w:rPr>
        <w:t>, UESC/BA – 2019</w:t>
      </w:r>
    </w:p>
    <w:tbl>
      <w:tblPr>
        <w:tblStyle w:val="TabelaSimples3"/>
        <w:tblW w:w="1891" w:type="dxa"/>
        <w:tblBorders>
          <w:top w:val="single" w:sz="4" w:space="0" w:color="auto"/>
          <w:bottom w:val="single" w:sz="4" w:space="0" w:color="auto"/>
          <w:insideH w:val="single" w:sz="4" w:space="0" w:color="7F7F7F" w:themeColor="text1" w:themeTint="80"/>
        </w:tblBorders>
        <w:tblLook w:val="0660" w:firstRow="1" w:lastRow="1" w:firstColumn="0" w:lastColumn="0" w:noHBand="1" w:noVBand="1"/>
      </w:tblPr>
      <w:tblGrid>
        <w:gridCol w:w="889"/>
        <w:gridCol w:w="718"/>
        <w:gridCol w:w="718"/>
        <w:gridCol w:w="718"/>
      </w:tblGrid>
      <w:tr w:rsidR="00A704CA" w:rsidRPr="00A704CA" w:rsidTr="00F27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tcW w:w="0" w:type="auto"/>
            <w:tcBorders>
              <w:bottom w:val="none" w:sz="0" w:space="0" w:color="auto"/>
            </w:tcBorders>
            <w:noWrap/>
          </w:tcPr>
          <w:p w:rsidR="00A704CA" w:rsidRPr="00A704CA" w:rsidRDefault="00A704CA" w:rsidP="00A704CA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A704CA" w:rsidRPr="00A704CA" w:rsidRDefault="00260D89" w:rsidP="00260D89">
            <w:pPr>
              <w:spacing w:line="6" w:lineRule="atLeast"/>
              <w:jc w:val="right"/>
              <w:rPr>
                <w:b w:val="0"/>
              </w:rPr>
            </w:pPr>
            <w:r w:rsidRPr="00A704CA">
              <w:rPr>
                <w:b w:val="0"/>
                <w:caps w:val="0"/>
              </w:rPr>
              <w:t>m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A704CA" w:rsidRPr="00A704CA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A704CA">
              <w:rPr>
                <w:b w:val="0"/>
                <w:caps w:val="0"/>
              </w:rPr>
              <w:t>m</w:t>
            </w:r>
            <w:r>
              <w:rPr>
                <w:b w:val="0"/>
                <w:caps w:val="0"/>
              </w:rPr>
              <w:t>d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A704CA" w:rsidRPr="00A704CA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A704CA">
              <w:rPr>
                <w:b w:val="0"/>
                <w:caps w:val="0"/>
              </w:rPr>
              <w:t>mo</w:t>
            </w:r>
            <w:proofErr w:type="spellEnd"/>
          </w:p>
        </w:tc>
      </w:tr>
      <w:tr w:rsidR="00A704CA" w:rsidRPr="00A704CA" w:rsidTr="00F272B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tcW w:w="0" w:type="auto"/>
            <w:tcBorders>
              <w:top w:val="none" w:sz="0" w:space="0" w:color="auto"/>
            </w:tcBorders>
            <w:noWrap/>
          </w:tcPr>
          <w:p w:rsidR="00A704CA" w:rsidRPr="00A704CA" w:rsidRDefault="00260D89" w:rsidP="00260D89">
            <w:pPr>
              <w:spacing w:line="6" w:lineRule="atLeast"/>
              <w:jc w:val="center"/>
              <w:rPr>
                <w:b w:val="0"/>
              </w:rPr>
            </w:pPr>
            <w:r>
              <w:rPr>
                <w:b w:val="0"/>
                <w:caps w:val="0"/>
              </w:rPr>
              <w:t>medida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A704CA" w:rsidRPr="00A704CA" w:rsidRDefault="00F272BD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54.91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A704CA" w:rsidRPr="00A704CA" w:rsidRDefault="00F272BD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54.89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A704CA" w:rsidRPr="00A704CA" w:rsidRDefault="00F272BD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55</w:t>
            </w:r>
            <w:r w:rsidR="00260D89">
              <w:rPr>
                <w:b w:val="0"/>
              </w:rPr>
              <w:t>.00</w:t>
            </w:r>
          </w:p>
        </w:tc>
      </w:tr>
    </w:tbl>
    <w:p w:rsidR="00A704CA" w:rsidRDefault="00A704CA" w:rsidP="00417864">
      <w:pPr>
        <w:rPr>
          <w:sz w:val="20"/>
        </w:rPr>
      </w:pPr>
    </w:p>
    <w:p w:rsidR="00F272BD" w:rsidRDefault="00F272BD" w:rsidP="00417864">
      <w:pPr>
        <w:rPr>
          <w:sz w:val="20"/>
        </w:rPr>
      </w:pPr>
      <w:r w:rsidRPr="00F272BD">
        <w:rPr>
          <w:sz w:val="20"/>
        </w:rPr>
        <w:t xml:space="preserve">Tabela </w:t>
      </w:r>
      <w:r>
        <w:rPr>
          <w:sz w:val="20"/>
        </w:rPr>
        <w:t>13 – Medidas de posiçã</w:t>
      </w:r>
      <w:r w:rsidRPr="00F272BD">
        <w:rPr>
          <w:sz w:val="20"/>
        </w:rPr>
        <w:t>o: quartis</w:t>
      </w:r>
      <w:r>
        <w:rPr>
          <w:sz w:val="20"/>
        </w:rPr>
        <w:t>, UESC/BA – 2019</w:t>
      </w:r>
    </w:p>
    <w:tbl>
      <w:tblPr>
        <w:tblStyle w:val="TabelaSimples3"/>
        <w:tblW w:w="1891" w:type="dxa"/>
        <w:tblBorders>
          <w:top w:val="single" w:sz="4" w:space="0" w:color="auto"/>
          <w:bottom w:val="single" w:sz="4" w:space="0" w:color="auto"/>
          <w:insideH w:val="single" w:sz="4" w:space="0" w:color="7F7F7F" w:themeColor="text1" w:themeTint="80"/>
        </w:tblBorders>
        <w:tblLook w:val="0660" w:firstRow="1" w:lastRow="1" w:firstColumn="0" w:lastColumn="0" w:noHBand="1" w:noVBand="1"/>
      </w:tblPr>
      <w:tblGrid>
        <w:gridCol w:w="804"/>
        <w:gridCol w:w="718"/>
        <w:gridCol w:w="718"/>
        <w:gridCol w:w="718"/>
      </w:tblGrid>
      <w:tr w:rsidR="00523509" w:rsidRPr="00A704CA" w:rsidTr="00DE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tcW w:w="0" w:type="auto"/>
            <w:tcBorders>
              <w:bottom w:val="none" w:sz="0" w:space="0" w:color="auto"/>
            </w:tcBorders>
            <w:noWrap/>
          </w:tcPr>
          <w:p w:rsidR="00523509" w:rsidRPr="00A704CA" w:rsidRDefault="00523509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3509" w:rsidRPr="00A704CA" w:rsidRDefault="0052350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3509" w:rsidRPr="00A704CA" w:rsidRDefault="0052350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20%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523509" w:rsidRPr="00A704CA" w:rsidRDefault="0052350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30%</w:t>
            </w:r>
          </w:p>
        </w:tc>
      </w:tr>
      <w:tr w:rsidR="00523509" w:rsidRPr="00A704CA" w:rsidTr="00DE0B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1"/>
        </w:trPr>
        <w:tc>
          <w:tcPr>
            <w:tcW w:w="0" w:type="auto"/>
            <w:tcBorders>
              <w:top w:val="none" w:sz="0" w:space="0" w:color="auto"/>
            </w:tcBorders>
            <w:noWrap/>
          </w:tcPr>
          <w:p w:rsidR="00523509" w:rsidRPr="00A704CA" w:rsidRDefault="00260D89" w:rsidP="00DE0BF3">
            <w:pPr>
              <w:spacing w:line="6" w:lineRule="atLeast"/>
              <w:rPr>
                <w:b w:val="0"/>
              </w:rPr>
            </w:pPr>
            <w:r>
              <w:rPr>
                <w:b w:val="0"/>
                <w:caps w:val="0"/>
              </w:rPr>
              <w:t>quartil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523509" w:rsidRPr="00A704CA" w:rsidRDefault="00523509" w:rsidP="00DE0BF3">
            <w:pPr>
              <w:pStyle w:val="DecimalAligned"/>
              <w:spacing w:line="6" w:lineRule="atLeast"/>
              <w:rPr>
                <w:b w:val="0"/>
              </w:rPr>
            </w:pPr>
            <w:r w:rsidRPr="00523509">
              <w:rPr>
                <w:b w:val="0"/>
              </w:rPr>
              <w:t>40.92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523509" w:rsidRPr="00A704CA" w:rsidRDefault="00523509" w:rsidP="00DE0BF3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54.89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523509" w:rsidRPr="00A704CA" w:rsidRDefault="00523509" w:rsidP="00136B1E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68.8</w:t>
            </w:r>
            <w:r w:rsidR="00136B1E">
              <w:rPr>
                <w:b w:val="0"/>
              </w:rPr>
              <w:t>2</w:t>
            </w:r>
          </w:p>
        </w:tc>
      </w:tr>
    </w:tbl>
    <w:p w:rsidR="00F272BD" w:rsidRDefault="00F272BD" w:rsidP="00417864">
      <w:pPr>
        <w:rPr>
          <w:sz w:val="20"/>
        </w:rPr>
      </w:pPr>
    </w:p>
    <w:p w:rsidR="00523509" w:rsidRDefault="00523509" w:rsidP="00417864">
      <w:pPr>
        <w:rPr>
          <w:sz w:val="20"/>
        </w:rPr>
      </w:pPr>
    </w:p>
    <w:p w:rsidR="00523509" w:rsidRDefault="00523509" w:rsidP="00417864">
      <w:pPr>
        <w:rPr>
          <w:sz w:val="20"/>
        </w:rPr>
      </w:pPr>
      <w:r>
        <w:rPr>
          <w:sz w:val="20"/>
        </w:rPr>
        <w:lastRenderedPageBreak/>
        <w:t>Tabela 14 – Medidas de posiçã</w:t>
      </w:r>
      <w:r w:rsidRPr="00523509">
        <w:rPr>
          <w:sz w:val="20"/>
        </w:rPr>
        <w:t xml:space="preserve">o: </w:t>
      </w:r>
      <w:proofErr w:type="spellStart"/>
      <w:r w:rsidRPr="00523509">
        <w:rPr>
          <w:sz w:val="20"/>
        </w:rPr>
        <w:t>decis</w:t>
      </w:r>
      <w:proofErr w:type="spellEnd"/>
      <w:r>
        <w:rPr>
          <w:sz w:val="20"/>
        </w:rPr>
        <w:t>, UESC/BA – 2019</w:t>
      </w:r>
    </w:p>
    <w:tbl>
      <w:tblPr>
        <w:tblStyle w:val="TabelaSimples3"/>
        <w:tblW w:w="0" w:type="auto"/>
        <w:tblBorders>
          <w:top w:val="single" w:sz="4" w:space="0" w:color="auto"/>
          <w:bottom w:val="single" w:sz="4" w:space="0" w:color="auto"/>
          <w:insideH w:val="single" w:sz="4" w:space="0" w:color="7F7F7F" w:themeColor="text1" w:themeTint="80"/>
        </w:tblBorders>
        <w:tblLook w:val="0660" w:firstRow="1" w:lastRow="1" w:firstColumn="0" w:lastColumn="0" w:noHBand="1" w:noVBand="1"/>
      </w:tblPr>
      <w:tblGrid>
        <w:gridCol w:w="636"/>
        <w:gridCol w:w="718"/>
        <w:gridCol w:w="718"/>
        <w:gridCol w:w="718"/>
        <w:gridCol w:w="718"/>
        <w:gridCol w:w="718"/>
        <w:gridCol w:w="718"/>
        <w:gridCol w:w="718"/>
        <w:gridCol w:w="718"/>
        <w:gridCol w:w="718"/>
      </w:tblGrid>
      <w:tr w:rsidR="00136B1E" w:rsidRPr="005D0C75" w:rsidTr="00523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noWrap/>
          </w:tcPr>
          <w:p w:rsidR="00136B1E" w:rsidRPr="0083456E" w:rsidRDefault="00136B1E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</w:tcPr>
          <w:p w:rsidR="00136B1E" w:rsidRPr="0083456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10%</w:t>
            </w:r>
          </w:p>
        </w:tc>
        <w:tc>
          <w:tcPr>
            <w:tcW w:w="0" w:type="auto"/>
          </w:tcPr>
          <w:p w:rsidR="00136B1E" w:rsidRPr="0083456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20%</w:t>
            </w:r>
          </w:p>
        </w:tc>
        <w:tc>
          <w:tcPr>
            <w:tcW w:w="0" w:type="auto"/>
          </w:tcPr>
          <w:p w:rsidR="00136B1E" w:rsidRPr="0083456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30%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40%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50%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60%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70%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80%</w:t>
            </w:r>
          </w:p>
        </w:tc>
        <w:tc>
          <w:tcPr>
            <w:tcW w:w="0" w:type="auto"/>
          </w:tcPr>
          <w:p w:rsidR="00136B1E" w:rsidRDefault="00136B1E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90%</w:t>
            </w:r>
          </w:p>
        </w:tc>
      </w:tr>
      <w:tr w:rsidR="00136B1E" w:rsidRPr="005D0C75" w:rsidTr="005235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tcW w:w="0" w:type="auto"/>
            <w:noWrap/>
          </w:tcPr>
          <w:p w:rsidR="00136B1E" w:rsidRPr="00523509" w:rsidRDefault="00136B1E" w:rsidP="00DE0BF3">
            <w:pPr>
              <w:spacing w:line="6" w:lineRule="atLeast"/>
              <w:rPr>
                <w:b w:val="0"/>
              </w:rPr>
            </w:pPr>
            <w:proofErr w:type="spellStart"/>
            <w:r w:rsidRPr="00523509">
              <w:rPr>
                <w:b w:val="0"/>
                <w:caps w:val="0"/>
              </w:rPr>
              <w:t>decil</w:t>
            </w:r>
            <w:proofErr w:type="spellEnd"/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28.42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37.14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43.95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50</w:t>
            </w:r>
            <w:r>
              <w:rPr>
                <w:b w:val="0"/>
              </w:rPr>
              <w:t>.00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39.60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59.7</w:t>
            </w:r>
            <w:r>
              <w:rPr>
                <w:b w:val="0"/>
              </w:rPr>
              <w:t>9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65.79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523509">
              <w:rPr>
                <w:b w:val="0"/>
              </w:rPr>
              <w:t>72.59</w:t>
            </w:r>
          </w:p>
        </w:tc>
        <w:tc>
          <w:tcPr>
            <w:tcW w:w="0" w:type="auto"/>
          </w:tcPr>
          <w:p w:rsidR="00136B1E" w:rsidRPr="00523509" w:rsidRDefault="00136B1E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81.58</w:t>
            </w:r>
          </w:p>
        </w:tc>
      </w:tr>
    </w:tbl>
    <w:p w:rsidR="00523509" w:rsidRDefault="00523509" w:rsidP="00417864">
      <w:pPr>
        <w:rPr>
          <w:sz w:val="20"/>
        </w:rPr>
      </w:pPr>
    </w:p>
    <w:p w:rsidR="00523509" w:rsidRDefault="00523509" w:rsidP="00417864">
      <w:pPr>
        <w:rPr>
          <w:sz w:val="20"/>
        </w:rPr>
      </w:pPr>
      <w:r w:rsidRPr="00523509">
        <w:rPr>
          <w:sz w:val="20"/>
        </w:rPr>
        <w:t>Tabela 15 – Medidas de dispers</w:t>
      </w:r>
      <w:r>
        <w:rPr>
          <w:sz w:val="20"/>
        </w:rPr>
        <w:t>ão, UESC/BA – 2019</w:t>
      </w:r>
    </w:p>
    <w:tbl>
      <w:tblPr>
        <w:tblStyle w:val="TabelaSimples3"/>
        <w:tblW w:w="0" w:type="auto"/>
        <w:tblBorders>
          <w:top w:val="single" w:sz="4" w:space="0" w:color="auto"/>
          <w:bottom w:val="single" w:sz="4" w:space="0" w:color="auto"/>
          <w:insideH w:val="single" w:sz="4" w:space="0" w:color="7F7F7F" w:themeColor="text1" w:themeTint="80"/>
        </w:tblBorders>
        <w:tblLook w:val="0660" w:firstRow="1" w:lastRow="1" w:firstColumn="0" w:lastColumn="0" w:noHBand="1" w:noVBand="1"/>
      </w:tblPr>
      <w:tblGrid>
        <w:gridCol w:w="889"/>
        <w:gridCol w:w="576"/>
        <w:gridCol w:w="1018"/>
        <w:gridCol w:w="1022"/>
        <w:gridCol w:w="718"/>
      </w:tblGrid>
      <w:tr w:rsidR="00745FDC" w:rsidRPr="00745FDC" w:rsidTr="00745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none" w:sz="0" w:space="0" w:color="auto"/>
            </w:tcBorders>
            <w:noWrap/>
          </w:tcPr>
          <w:p w:rsidR="00745FDC" w:rsidRPr="00745FDC" w:rsidRDefault="00745FDC" w:rsidP="00260D89">
            <w:pPr>
              <w:spacing w:line="6" w:lineRule="atLeast"/>
              <w:jc w:val="right"/>
              <w:rPr>
                <w:b w:val="0"/>
              </w:rPr>
            </w:pP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45FDC" w:rsidRPr="00745FDC" w:rsidRDefault="00260D89" w:rsidP="00260D89">
            <w:pPr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a.t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45FDC" w:rsidRPr="00745FDC" w:rsidRDefault="00260D89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variância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45FDC" w:rsidRPr="00745FDC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745FDC">
              <w:rPr>
                <w:b w:val="0"/>
                <w:caps w:val="0"/>
              </w:rPr>
              <w:t>d.p</w:t>
            </w:r>
            <w:r>
              <w:rPr>
                <w:b w:val="0"/>
                <w:caps w:val="0"/>
              </w:rPr>
              <w:t>adrão</w:t>
            </w:r>
            <w:proofErr w:type="spellEnd"/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45FDC" w:rsidRPr="00745FDC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745FDC">
              <w:rPr>
                <w:b w:val="0"/>
                <w:caps w:val="0"/>
              </w:rPr>
              <w:t>c.v</w:t>
            </w:r>
            <w:proofErr w:type="spellEnd"/>
          </w:p>
        </w:tc>
      </w:tr>
      <w:tr w:rsidR="00745FDC" w:rsidRPr="00745FDC" w:rsidTr="00745F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none" w:sz="0" w:space="0" w:color="auto"/>
            </w:tcBorders>
            <w:noWrap/>
          </w:tcPr>
          <w:p w:rsidR="00745FDC" w:rsidRPr="00745FDC" w:rsidRDefault="00260D89" w:rsidP="00260D89">
            <w:pPr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medida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745FDC" w:rsidRPr="00745FDC" w:rsidRDefault="00260D8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230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745FDC" w:rsidRPr="00745FDC" w:rsidRDefault="00260D8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376.41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745FDC" w:rsidRPr="00745FDC" w:rsidRDefault="00260D8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19.40</w:t>
            </w:r>
          </w:p>
        </w:tc>
        <w:tc>
          <w:tcPr>
            <w:tcW w:w="0" w:type="auto"/>
            <w:tcBorders>
              <w:top w:val="none" w:sz="0" w:space="0" w:color="auto"/>
            </w:tcBorders>
          </w:tcPr>
          <w:p w:rsidR="00745FDC" w:rsidRPr="00745FDC" w:rsidRDefault="00260D8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745FDC">
              <w:rPr>
                <w:b w:val="0"/>
                <w:caps w:val="0"/>
              </w:rPr>
              <w:t>35.33</w:t>
            </w:r>
          </w:p>
        </w:tc>
      </w:tr>
    </w:tbl>
    <w:p w:rsidR="00523509" w:rsidRDefault="00523509" w:rsidP="00417864">
      <w:pPr>
        <w:rPr>
          <w:sz w:val="20"/>
        </w:rPr>
      </w:pPr>
    </w:p>
    <w:p w:rsidR="00EF7FBD" w:rsidRDefault="00EF7FBD" w:rsidP="00417864">
      <w:pPr>
        <w:rPr>
          <w:b/>
          <w:sz w:val="20"/>
        </w:rPr>
      </w:pPr>
      <w:r w:rsidRPr="00EF7FBD">
        <w:rPr>
          <w:b/>
          <w:sz w:val="20"/>
        </w:rPr>
        <w:t>3 AED: Medidas estatísticas de associação e regressão linear</w:t>
      </w:r>
    </w:p>
    <w:p w:rsidR="00EF7FBD" w:rsidRDefault="00EF7FBD" w:rsidP="00EF7FBD">
      <w:pPr>
        <w:rPr>
          <w:b/>
          <w:sz w:val="20"/>
        </w:rPr>
      </w:pPr>
      <w:r>
        <w:rPr>
          <w:b/>
          <w:sz w:val="20"/>
        </w:rPr>
        <w:t>3.1 Associaç</w:t>
      </w:r>
      <w:r w:rsidRPr="00EF7FBD">
        <w:rPr>
          <w:b/>
          <w:sz w:val="20"/>
        </w:rPr>
        <w:t>ão</w:t>
      </w:r>
    </w:p>
    <w:p w:rsidR="00EF7FBD" w:rsidRDefault="00EF7FBD" w:rsidP="00EF7FBD">
      <w:pPr>
        <w:rPr>
          <w:b/>
          <w:sz w:val="20"/>
        </w:rPr>
      </w:pPr>
      <w:r w:rsidRPr="00EF7FBD">
        <w:rPr>
          <w:b/>
          <w:sz w:val="20"/>
        </w:rPr>
        <w:t>3.1.1 Estimativas: covariância</w:t>
      </w:r>
      <w:r>
        <w:rPr>
          <w:b/>
          <w:sz w:val="20"/>
        </w:rPr>
        <w:t xml:space="preserve"> e correlaç</w:t>
      </w:r>
      <w:r w:rsidRPr="00EF7FBD">
        <w:rPr>
          <w:b/>
          <w:sz w:val="20"/>
        </w:rPr>
        <w:t>ão linear simples</w:t>
      </w:r>
    </w:p>
    <w:p w:rsidR="00A92A89" w:rsidRDefault="00A92A89" w:rsidP="00EF7FBD">
      <w:pPr>
        <w:rPr>
          <w:sz w:val="20"/>
        </w:rPr>
      </w:pPr>
      <w:r>
        <w:rPr>
          <w:sz w:val="20"/>
        </w:rPr>
        <w:t>Tabela 16 – Matriz de variâ</w:t>
      </w:r>
      <w:r w:rsidRPr="00A92A89">
        <w:rPr>
          <w:sz w:val="20"/>
        </w:rPr>
        <w:t>ncias e covari</w:t>
      </w:r>
      <w:r>
        <w:rPr>
          <w:sz w:val="20"/>
        </w:rPr>
        <w:t>â</w:t>
      </w:r>
      <w:r w:rsidRPr="00A92A89">
        <w:rPr>
          <w:sz w:val="20"/>
        </w:rPr>
        <w:t xml:space="preserve">ncias </w:t>
      </w:r>
      <w:r>
        <w:rPr>
          <w:sz w:val="20"/>
        </w:rPr>
        <w:t>(sexo masculino),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18"/>
        <w:gridCol w:w="718"/>
      </w:tblGrid>
      <w:tr w:rsidR="00A92A89" w:rsidRPr="005D0C75" w:rsidTr="00DE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A92A89" w:rsidRPr="0083456E" w:rsidRDefault="00A92A89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</w:tr>
      <w:tr w:rsidR="00A92A89" w:rsidRPr="005D0C75" w:rsidTr="00DE0BF3">
        <w:trPr>
          <w:trHeight w:val="83"/>
        </w:trPr>
        <w:tc>
          <w:tcPr>
            <w:tcW w:w="0" w:type="auto"/>
            <w:noWrap/>
          </w:tcPr>
          <w:p w:rsidR="00A92A89" w:rsidRPr="005D0C75" w:rsidRDefault="00A92A89" w:rsidP="00DE0BF3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A92A89" w:rsidRPr="005D0C75" w:rsidRDefault="00A92A89" w:rsidP="00DE0BF3">
            <w:pPr>
              <w:pStyle w:val="DecimalAligned"/>
              <w:spacing w:line="6" w:lineRule="atLeast"/>
            </w:pPr>
            <w:r>
              <w:t>40.06</w:t>
            </w:r>
          </w:p>
        </w:tc>
        <w:tc>
          <w:tcPr>
            <w:tcW w:w="0" w:type="auto"/>
          </w:tcPr>
          <w:p w:rsidR="00A92A89" w:rsidRPr="005D0C75" w:rsidRDefault="00A92A89" w:rsidP="00136B1E">
            <w:pPr>
              <w:pStyle w:val="DecimalAligned"/>
              <w:spacing w:line="6" w:lineRule="atLeast"/>
            </w:pPr>
            <w:r>
              <w:t>32.4</w:t>
            </w:r>
            <w:r w:rsidR="00136B1E">
              <w:t>5</w:t>
            </w:r>
          </w:p>
        </w:tc>
      </w:tr>
      <w:tr w:rsidR="00A92A89" w:rsidRPr="005D0C75" w:rsidTr="00DE0B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A92A89" w:rsidRPr="00BA1205" w:rsidRDefault="00A92A89" w:rsidP="00DE0BF3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A92A89">
            <w:pPr>
              <w:pStyle w:val="DecimalAligned"/>
              <w:spacing w:line="6" w:lineRule="atLeast"/>
              <w:rPr>
                <w:b w:val="0"/>
              </w:rPr>
            </w:pPr>
            <w:r w:rsidRPr="00A92A89">
              <w:rPr>
                <w:b w:val="0"/>
              </w:rPr>
              <w:t>32.4</w:t>
            </w:r>
            <w:r>
              <w:rPr>
                <w:b w:val="0"/>
              </w:rPr>
              <w:t>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DE0BF3">
            <w:pPr>
              <w:pStyle w:val="DecimalAligned"/>
              <w:spacing w:line="6" w:lineRule="atLeast"/>
              <w:rPr>
                <w:b w:val="0"/>
              </w:rPr>
            </w:pPr>
            <w:r w:rsidRPr="00A92A89">
              <w:rPr>
                <w:b w:val="0"/>
              </w:rPr>
              <w:t>26.28</w:t>
            </w:r>
          </w:p>
        </w:tc>
      </w:tr>
    </w:tbl>
    <w:p w:rsidR="00A92A89" w:rsidRDefault="00A92A89" w:rsidP="00EF7FBD">
      <w:pPr>
        <w:rPr>
          <w:sz w:val="20"/>
        </w:rPr>
      </w:pPr>
    </w:p>
    <w:p w:rsidR="00A92A89" w:rsidRDefault="00A92A89" w:rsidP="00EF7FBD">
      <w:pPr>
        <w:rPr>
          <w:sz w:val="20"/>
        </w:rPr>
      </w:pPr>
      <w:r w:rsidRPr="00A92A89">
        <w:rPr>
          <w:sz w:val="20"/>
        </w:rPr>
        <w:t>Tabela 17 – Matriz de variâncias e covariâncias</w:t>
      </w:r>
      <w:r>
        <w:rPr>
          <w:sz w:val="20"/>
        </w:rPr>
        <w:t xml:space="preserve"> (sexo feminino),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785"/>
        <w:gridCol w:w="785"/>
      </w:tblGrid>
      <w:tr w:rsidR="00A92A89" w:rsidRPr="005D0C75" w:rsidTr="00DE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A92A89" w:rsidRPr="0083456E" w:rsidRDefault="00A92A89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</w:tr>
      <w:tr w:rsidR="00A92A89" w:rsidRPr="005D0C75" w:rsidTr="00DE0BF3">
        <w:trPr>
          <w:trHeight w:val="83"/>
        </w:trPr>
        <w:tc>
          <w:tcPr>
            <w:tcW w:w="0" w:type="auto"/>
            <w:noWrap/>
          </w:tcPr>
          <w:p w:rsidR="00A92A89" w:rsidRPr="005D0C75" w:rsidRDefault="00A92A89" w:rsidP="00DE0BF3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A92A89" w:rsidRPr="005D0C75" w:rsidRDefault="00A92A89" w:rsidP="00DE0BF3">
            <w:pPr>
              <w:pStyle w:val="DecimalAligned"/>
              <w:spacing w:line="6" w:lineRule="atLeast"/>
            </w:pPr>
            <w:r>
              <w:t>36.96</w:t>
            </w:r>
          </w:p>
        </w:tc>
        <w:tc>
          <w:tcPr>
            <w:tcW w:w="0" w:type="auto"/>
          </w:tcPr>
          <w:p w:rsidR="00A92A89" w:rsidRPr="005D0C75" w:rsidRDefault="00A92A89" w:rsidP="00DE0BF3">
            <w:pPr>
              <w:pStyle w:val="DecimalAligned"/>
              <w:spacing w:line="6" w:lineRule="atLeast"/>
            </w:pPr>
            <w:r w:rsidRPr="00A92A89">
              <w:t>-20.03</w:t>
            </w:r>
          </w:p>
        </w:tc>
      </w:tr>
      <w:tr w:rsidR="00A92A89" w:rsidRPr="005D0C75" w:rsidTr="00DE0B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A92A89" w:rsidRPr="00BA1205" w:rsidRDefault="00A92A89" w:rsidP="00DE0BF3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DE0BF3">
            <w:pPr>
              <w:pStyle w:val="DecimalAligned"/>
              <w:spacing w:line="6" w:lineRule="atLeast"/>
              <w:rPr>
                <w:b w:val="0"/>
              </w:rPr>
            </w:pPr>
            <w:r w:rsidRPr="00A92A89">
              <w:rPr>
                <w:b w:val="0"/>
              </w:rPr>
              <w:t>-20.03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DE0BF3">
            <w:pPr>
              <w:pStyle w:val="DecimalAligned"/>
              <w:spacing w:line="6" w:lineRule="atLeast"/>
              <w:rPr>
                <w:b w:val="0"/>
              </w:rPr>
            </w:pPr>
            <w:r w:rsidRPr="00A92A89">
              <w:rPr>
                <w:b w:val="0"/>
              </w:rPr>
              <w:t>23.39</w:t>
            </w:r>
          </w:p>
        </w:tc>
      </w:tr>
    </w:tbl>
    <w:p w:rsidR="00A92A89" w:rsidRDefault="00A92A89" w:rsidP="00EF7FBD">
      <w:pPr>
        <w:rPr>
          <w:sz w:val="20"/>
        </w:rPr>
      </w:pPr>
    </w:p>
    <w:p w:rsidR="00A92A89" w:rsidRDefault="00A92A89" w:rsidP="00EF7FBD">
      <w:pPr>
        <w:rPr>
          <w:sz w:val="20"/>
        </w:rPr>
      </w:pPr>
      <w:r w:rsidRPr="00A92A89">
        <w:rPr>
          <w:sz w:val="20"/>
        </w:rPr>
        <w:t xml:space="preserve">Tabela 18 – Matriz de correlações lineares simples </w:t>
      </w:r>
      <w:r>
        <w:rPr>
          <w:sz w:val="20"/>
        </w:rPr>
        <w:t>(sexo masculino),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607"/>
        <w:gridCol w:w="607"/>
      </w:tblGrid>
      <w:tr w:rsidR="00A92A89" w:rsidRPr="005D0C75" w:rsidTr="00DE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A92A89" w:rsidRPr="0083456E" w:rsidRDefault="00A92A89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A92A89" w:rsidRPr="0083456E" w:rsidRDefault="00A92A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</w:tr>
      <w:tr w:rsidR="00A92A89" w:rsidRPr="005D0C75" w:rsidTr="00DE0BF3">
        <w:trPr>
          <w:trHeight w:val="83"/>
        </w:trPr>
        <w:tc>
          <w:tcPr>
            <w:tcW w:w="0" w:type="auto"/>
            <w:noWrap/>
          </w:tcPr>
          <w:p w:rsidR="00A92A89" w:rsidRPr="005D0C75" w:rsidRDefault="00A92A89" w:rsidP="00DE0BF3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A92A89" w:rsidRPr="005D0C75" w:rsidRDefault="00A92A89" w:rsidP="00DE0BF3">
            <w:pPr>
              <w:pStyle w:val="DecimalAligned"/>
              <w:spacing w:line="6" w:lineRule="atLeast"/>
            </w:pPr>
            <w:r>
              <w:t>1.00</w:t>
            </w:r>
          </w:p>
        </w:tc>
        <w:tc>
          <w:tcPr>
            <w:tcW w:w="0" w:type="auto"/>
          </w:tcPr>
          <w:p w:rsidR="00A92A89" w:rsidRPr="005D0C75" w:rsidRDefault="00A92A89" w:rsidP="00A92A89">
            <w:pPr>
              <w:pStyle w:val="DecimalAligned"/>
              <w:spacing w:line="6" w:lineRule="atLeast"/>
              <w:jc w:val="right"/>
            </w:pPr>
            <w:r>
              <w:t>0.99</w:t>
            </w:r>
          </w:p>
        </w:tc>
      </w:tr>
      <w:tr w:rsidR="00A92A89" w:rsidRPr="005D0C75" w:rsidTr="00DE0B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A92A89" w:rsidRPr="00BA1205" w:rsidRDefault="00A92A89" w:rsidP="00DE0BF3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DE0BF3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0.99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92A89" w:rsidRPr="00BA1205" w:rsidRDefault="00A92A89" w:rsidP="00DE0BF3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</w:tr>
    </w:tbl>
    <w:p w:rsidR="00A92A89" w:rsidRDefault="00A92A89" w:rsidP="00EF7FBD">
      <w:pPr>
        <w:rPr>
          <w:sz w:val="20"/>
        </w:rPr>
      </w:pPr>
    </w:p>
    <w:p w:rsidR="00645E20" w:rsidRDefault="00645E20" w:rsidP="00EF7FBD">
      <w:pPr>
        <w:rPr>
          <w:sz w:val="20"/>
        </w:rPr>
      </w:pPr>
      <w:r w:rsidRPr="00645E20">
        <w:rPr>
          <w:sz w:val="20"/>
        </w:rPr>
        <w:t>Tabela 19 – Matriz de correlações lineares simples (sexo fem</w:t>
      </w:r>
      <w:r>
        <w:rPr>
          <w:sz w:val="20"/>
        </w:rPr>
        <w:t>inino), UESC/BA –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435"/>
        <w:gridCol w:w="674"/>
        <w:gridCol w:w="674"/>
      </w:tblGrid>
      <w:tr w:rsidR="00645E20" w:rsidRPr="005D0C75" w:rsidTr="00DE0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645E20" w:rsidRPr="0083456E" w:rsidRDefault="00645E20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5E20" w:rsidRPr="0083456E" w:rsidRDefault="00645E20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645E20" w:rsidRPr="0083456E" w:rsidRDefault="00645E20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</w:tr>
      <w:tr w:rsidR="00645E20" w:rsidRPr="005D0C75" w:rsidTr="00DE0BF3">
        <w:trPr>
          <w:trHeight w:val="83"/>
        </w:trPr>
        <w:tc>
          <w:tcPr>
            <w:tcW w:w="0" w:type="auto"/>
            <w:noWrap/>
          </w:tcPr>
          <w:p w:rsidR="00645E20" w:rsidRPr="005D0C75" w:rsidRDefault="00645E20" w:rsidP="00DE0BF3">
            <w:pPr>
              <w:spacing w:line="6" w:lineRule="atLeast"/>
            </w:pPr>
            <w:r>
              <w:t>Y1</w:t>
            </w:r>
          </w:p>
        </w:tc>
        <w:tc>
          <w:tcPr>
            <w:tcW w:w="0" w:type="auto"/>
          </w:tcPr>
          <w:p w:rsidR="00645E20" w:rsidRPr="005D0C75" w:rsidRDefault="00645E20" w:rsidP="00DE0BF3">
            <w:pPr>
              <w:pStyle w:val="DecimalAligned"/>
              <w:spacing w:line="6" w:lineRule="atLeast"/>
            </w:pPr>
            <w:r>
              <w:t>1.00</w:t>
            </w:r>
          </w:p>
        </w:tc>
        <w:tc>
          <w:tcPr>
            <w:tcW w:w="0" w:type="auto"/>
          </w:tcPr>
          <w:p w:rsidR="00645E20" w:rsidRPr="005D0C75" w:rsidRDefault="00645E20" w:rsidP="00DE0BF3">
            <w:pPr>
              <w:pStyle w:val="DecimalAligned"/>
              <w:spacing w:line="6" w:lineRule="atLeast"/>
              <w:jc w:val="right"/>
            </w:pPr>
            <w:r w:rsidRPr="00645E20">
              <w:t>-0.68</w:t>
            </w:r>
          </w:p>
        </w:tc>
      </w:tr>
      <w:tr w:rsidR="00645E20" w:rsidRPr="005D0C75" w:rsidTr="00DE0BF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645E20" w:rsidRPr="00BA1205" w:rsidRDefault="00645E20" w:rsidP="00DE0BF3">
            <w:pPr>
              <w:spacing w:line="6" w:lineRule="atLeast"/>
              <w:rPr>
                <w:b w:val="0"/>
              </w:rPr>
            </w:pPr>
            <w:r>
              <w:rPr>
                <w:b w:val="0"/>
              </w:rPr>
              <w:t>Y2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45E20" w:rsidRPr="00BA1205" w:rsidRDefault="00645E20" w:rsidP="00DE0BF3">
            <w:pPr>
              <w:pStyle w:val="DecimalAligned"/>
              <w:spacing w:line="6" w:lineRule="atLeast"/>
              <w:rPr>
                <w:b w:val="0"/>
              </w:rPr>
            </w:pPr>
            <w:r w:rsidRPr="00645E20">
              <w:rPr>
                <w:b w:val="0"/>
              </w:rPr>
              <w:t>-0.68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645E20" w:rsidRPr="00BA1205" w:rsidRDefault="00645E20" w:rsidP="00DE0BF3">
            <w:pPr>
              <w:pStyle w:val="DecimalAligned"/>
              <w:spacing w:line="6" w:lineRule="atLeast"/>
              <w:rPr>
                <w:b w:val="0"/>
              </w:rPr>
            </w:pPr>
            <w:r>
              <w:rPr>
                <w:b w:val="0"/>
              </w:rPr>
              <w:t>1.00</w:t>
            </w:r>
          </w:p>
        </w:tc>
      </w:tr>
    </w:tbl>
    <w:p w:rsidR="00645E20" w:rsidRDefault="00645E20" w:rsidP="00EF7FBD">
      <w:pPr>
        <w:rPr>
          <w:sz w:val="20"/>
        </w:rPr>
      </w:pPr>
    </w:p>
    <w:p w:rsidR="00645E20" w:rsidRDefault="00645E20" w:rsidP="00EF7FBD">
      <w:pPr>
        <w:rPr>
          <w:sz w:val="20"/>
        </w:rPr>
      </w:pPr>
    </w:p>
    <w:p w:rsidR="00645E20" w:rsidRDefault="00645E20" w:rsidP="00EF7FBD">
      <w:pPr>
        <w:rPr>
          <w:sz w:val="20"/>
        </w:rPr>
      </w:pPr>
    </w:p>
    <w:p w:rsidR="00645E20" w:rsidRDefault="00645E20" w:rsidP="00EF7FBD">
      <w:pPr>
        <w:rPr>
          <w:sz w:val="20"/>
        </w:rPr>
      </w:pPr>
    </w:p>
    <w:p w:rsidR="00645E20" w:rsidRDefault="00645E20" w:rsidP="00645E20">
      <w:pPr>
        <w:rPr>
          <w:b/>
          <w:sz w:val="20"/>
        </w:rPr>
      </w:pPr>
      <w:r w:rsidRPr="00645E20">
        <w:rPr>
          <w:b/>
          <w:sz w:val="20"/>
        </w:rPr>
        <w:lastRenderedPageBreak/>
        <w:t>3.1.2 Diagrama de dispersão dos dados</w:t>
      </w:r>
    </w:p>
    <w:p w:rsidR="00645E20" w:rsidRDefault="00645E20" w:rsidP="00645E20">
      <w:pPr>
        <w:rPr>
          <w:sz w:val="20"/>
        </w:rPr>
      </w:pPr>
      <w:r>
        <w:rPr>
          <w:noProof/>
          <w:lang w:eastAsia="pt-BR"/>
        </w:rPr>
        <w:drawing>
          <wp:inline distT="0" distB="0" distL="0" distR="0" wp14:anchorId="5984C4FC" wp14:editId="35E20BB9">
            <wp:extent cx="2651760" cy="26517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0EF486A" wp14:editId="3A46E8D2">
            <wp:extent cx="2674620" cy="2674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E20" w:rsidRDefault="00645E20" w:rsidP="00645E20">
      <w:pPr>
        <w:rPr>
          <w:sz w:val="20"/>
        </w:rPr>
      </w:pPr>
      <w:r w:rsidRPr="00645E20">
        <w:rPr>
          <w:sz w:val="20"/>
        </w:rPr>
        <w:t>Figura 5 – Diagrama de dispersão de Y1 (</w:t>
      </w:r>
      <w:proofErr w:type="spellStart"/>
      <w:r w:rsidRPr="00645E20">
        <w:rPr>
          <w:sz w:val="20"/>
        </w:rPr>
        <w:t>un</w:t>
      </w:r>
      <w:proofErr w:type="spellEnd"/>
      <w:r w:rsidRPr="00645E20">
        <w:rPr>
          <w:sz w:val="20"/>
        </w:rPr>
        <w:t>) e Y2 (</w:t>
      </w:r>
      <w:proofErr w:type="spellStart"/>
      <w:r w:rsidRPr="00645E20">
        <w:rPr>
          <w:sz w:val="20"/>
        </w:rPr>
        <w:t>un</w:t>
      </w:r>
      <w:proofErr w:type="spellEnd"/>
      <w:r w:rsidRPr="00645E20">
        <w:rPr>
          <w:sz w:val="20"/>
        </w:rPr>
        <w:t xml:space="preserve">) (sexo masculino e feminino, respectivamente), UESC/BA </w:t>
      </w:r>
      <w:r>
        <w:rPr>
          <w:sz w:val="20"/>
        </w:rPr>
        <w:t>–</w:t>
      </w:r>
      <w:r w:rsidRPr="00645E20">
        <w:rPr>
          <w:sz w:val="20"/>
        </w:rPr>
        <w:t xml:space="preserve"> 201</w:t>
      </w:r>
      <w:r>
        <w:rPr>
          <w:sz w:val="20"/>
        </w:rPr>
        <w:t>9.</w:t>
      </w:r>
    </w:p>
    <w:p w:rsidR="005D3F6B" w:rsidRPr="00136B1E" w:rsidRDefault="005D3F6B" w:rsidP="005D3F6B">
      <w:pPr>
        <w:rPr>
          <w:b/>
          <w:sz w:val="20"/>
        </w:rPr>
      </w:pPr>
      <w:r w:rsidRPr="005D3F6B">
        <w:rPr>
          <w:b/>
          <w:sz w:val="20"/>
        </w:rPr>
        <w:t>3.1.3 Comparação de estudos semelhantes</w:t>
      </w:r>
    </w:p>
    <w:p w:rsidR="00136B1E" w:rsidRDefault="00136B1E" w:rsidP="00FC12AF">
      <w:pPr>
        <w:jc w:val="both"/>
        <w:rPr>
          <w:sz w:val="20"/>
        </w:rPr>
      </w:pPr>
      <w:r>
        <w:rPr>
          <w:sz w:val="20"/>
        </w:rPr>
        <w:t>Visto que tal estudo se trata de unidade de medidas distintas, a medida estatística mais recomendada para o caso seria a correlação</w:t>
      </w:r>
      <w:r w:rsidR="00FC12AF">
        <w:rPr>
          <w:sz w:val="20"/>
        </w:rPr>
        <w:t>. Neste</w:t>
      </w:r>
      <w:r>
        <w:rPr>
          <w:sz w:val="20"/>
        </w:rPr>
        <w:t xml:space="preserve"> caso deseja-se uma medida na qual não é influenciada pela unidade de medida, que é o caso da correlação</w:t>
      </w:r>
      <w:r w:rsidR="00FC12AF">
        <w:rPr>
          <w:sz w:val="20"/>
        </w:rPr>
        <w:t>, que também não é influenciada pelo tamanho da amostra</w:t>
      </w:r>
      <w:r>
        <w:rPr>
          <w:sz w:val="20"/>
        </w:rPr>
        <w:t>.</w:t>
      </w:r>
    </w:p>
    <w:p w:rsidR="005D3F6B" w:rsidRDefault="005D3F6B" w:rsidP="005D3F6B">
      <w:pPr>
        <w:rPr>
          <w:b/>
          <w:sz w:val="20"/>
        </w:rPr>
      </w:pPr>
      <w:r w:rsidRPr="005D3F6B">
        <w:rPr>
          <w:b/>
          <w:sz w:val="20"/>
        </w:rPr>
        <w:t>3.2 Regressão linear</w:t>
      </w:r>
    </w:p>
    <w:p w:rsidR="00226FFD" w:rsidRDefault="00226FFD" w:rsidP="005D3F6B">
      <w:pPr>
        <w:rPr>
          <w:b/>
          <w:sz w:val="20"/>
        </w:rPr>
      </w:pPr>
      <w:r>
        <w:rPr>
          <w:b/>
          <w:sz w:val="20"/>
        </w:rPr>
        <w:t>3.2.1 Ajustamento</w:t>
      </w:r>
    </w:p>
    <w:p w:rsidR="005D3F6B" w:rsidRDefault="005D3F6B" w:rsidP="005D3F6B">
      <w:pPr>
        <w:rPr>
          <w:sz w:val="20"/>
        </w:rPr>
      </w:pPr>
      <w:r w:rsidRPr="005D3F6B">
        <w:rPr>
          <w:sz w:val="20"/>
        </w:rPr>
        <w:t>Tabela 20 – Polinômio</w:t>
      </w:r>
      <w:r>
        <w:rPr>
          <w:sz w:val="20"/>
        </w:rPr>
        <w:t xml:space="preserve"> grau I, UESC/BA – 2019</w:t>
      </w:r>
    </w:p>
    <w:tbl>
      <w:tblPr>
        <w:tblStyle w:val="TabelaSimples3"/>
        <w:tblW w:w="5715" w:type="dxa"/>
        <w:tblLook w:val="0660" w:firstRow="1" w:lastRow="1" w:firstColumn="0" w:lastColumn="0" w:noHBand="1" w:noVBand="1"/>
      </w:tblPr>
      <w:tblGrid>
        <w:gridCol w:w="1345"/>
        <w:gridCol w:w="1145"/>
        <w:gridCol w:w="1223"/>
        <w:gridCol w:w="940"/>
        <w:gridCol w:w="1062"/>
      </w:tblGrid>
      <w:tr w:rsidR="00B27851" w:rsidRPr="005D0C75" w:rsidTr="00B278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B27851" w:rsidRPr="0083456E" w:rsidRDefault="00B27851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27851" w:rsidRPr="0083456E" w:rsidRDefault="00260D89" w:rsidP="00DE0BF3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B27851">
              <w:rPr>
                <w:b w:val="0"/>
                <w:caps w:val="0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27851" w:rsidRPr="0083456E" w:rsidRDefault="00260D89" w:rsidP="00DE0BF3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Std</w:t>
            </w:r>
            <w:proofErr w:type="spellEnd"/>
            <w:r>
              <w:rPr>
                <w:b w:val="0"/>
                <w:caps w:val="0"/>
              </w:rPr>
              <w:t xml:space="preserve">. </w:t>
            </w:r>
            <w:proofErr w:type="spellStart"/>
            <w:r>
              <w:rPr>
                <w:b w:val="0"/>
                <w:caps w:val="0"/>
              </w:rPr>
              <w:t>Error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27851" w:rsidRDefault="00260D89" w:rsidP="00DE0BF3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 xml:space="preserve">t </w:t>
            </w:r>
            <w:proofErr w:type="spellStart"/>
            <w:r>
              <w:rPr>
                <w:b w:val="0"/>
                <w:caps w:val="0"/>
              </w:rPr>
              <w:t>value</w:t>
            </w:r>
            <w:proofErr w:type="spellEnd"/>
            <w:r>
              <w:rPr>
                <w:b w:val="0"/>
                <w:caps w:val="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B27851" w:rsidRDefault="00260D89" w:rsidP="00DE0BF3">
            <w:pPr>
              <w:spacing w:line="6" w:lineRule="atLeast"/>
              <w:jc w:val="right"/>
              <w:rPr>
                <w:b w:val="0"/>
              </w:rPr>
            </w:pPr>
            <w:proofErr w:type="spellStart"/>
            <w:r>
              <w:rPr>
                <w:b w:val="0"/>
                <w:caps w:val="0"/>
              </w:rPr>
              <w:t>Pr</w:t>
            </w:r>
            <w:proofErr w:type="spellEnd"/>
            <w:r>
              <w:rPr>
                <w:b w:val="0"/>
                <w:caps w:val="0"/>
              </w:rPr>
              <w:t>(&gt;|t|)</w:t>
            </w:r>
          </w:p>
        </w:tc>
      </w:tr>
      <w:tr w:rsidR="00B27851" w:rsidRPr="005D0C75" w:rsidTr="00B27851">
        <w:trPr>
          <w:trHeight w:val="5"/>
        </w:trPr>
        <w:tc>
          <w:tcPr>
            <w:tcW w:w="0" w:type="auto"/>
            <w:noWrap/>
          </w:tcPr>
          <w:p w:rsidR="00B27851" w:rsidRPr="005D0C75" w:rsidRDefault="00B27851" w:rsidP="00260D89">
            <w:pPr>
              <w:spacing w:line="6" w:lineRule="atLeast"/>
              <w:jc w:val="right"/>
            </w:pPr>
            <w:r>
              <w:t>(</w:t>
            </w:r>
            <w:proofErr w:type="spellStart"/>
            <w:r>
              <w:t>Intercept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B27851" w:rsidRPr="005D0C75" w:rsidRDefault="00B27851" w:rsidP="00260D89">
            <w:pPr>
              <w:pStyle w:val="DecimalAligned"/>
              <w:spacing w:line="6" w:lineRule="atLeast"/>
              <w:jc w:val="right"/>
            </w:pPr>
            <w:r w:rsidRPr="00B27851">
              <w:t>3.57</w:t>
            </w:r>
          </w:p>
        </w:tc>
        <w:tc>
          <w:tcPr>
            <w:tcW w:w="0" w:type="auto"/>
          </w:tcPr>
          <w:p w:rsidR="00B27851" w:rsidRPr="005D0C75" w:rsidRDefault="00B27851" w:rsidP="00260D89">
            <w:pPr>
              <w:pStyle w:val="DecimalAligned"/>
              <w:spacing w:line="6" w:lineRule="atLeast"/>
              <w:jc w:val="right"/>
            </w:pPr>
            <w:r w:rsidRPr="00B27851">
              <w:t>0.64</w:t>
            </w:r>
          </w:p>
        </w:tc>
        <w:tc>
          <w:tcPr>
            <w:tcW w:w="0" w:type="auto"/>
          </w:tcPr>
          <w:p w:rsidR="00B27851" w:rsidRPr="00645E20" w:rsidRDefault="00B27851" w:rsidP="00260D89">
            <w:pPr>
              <w:pStyle w:val="DecimalAligned"/>
              <w:spacing w:line="6" w:lineRule="atLeast"/>
              <w:jc w:val="right"/>
            </w:pPr>
            <w:r>
              <w:t>5.58</w:t>
            </w:r>
          </w:p>
        </w:tc>
        <w:tc>
          <w:tcPr>
            <w:tcW w:w="0" w:type="auto"/>
          </w:tcPr>
          <w:p w:rsidR="00B27851" w:rsidRPr="00645E20" w:rsidRDefault="007B769B" w:rsidP="00260D89">
            <w:pPr>
              <w:pStyle w:val="DecimalAligned"/>
              <w:spacing w:line="6" w:lineRule="atLeast"/>
              <w:jc w:val="right"/>
            </w:pPr>
            <w:r>
              <w:t>0.00</w:t>
            </w:r>
          </w:p>
        </w:tc>
      </w:tr>
      <w:tr w:rsidR="00B27851" w:rsidRPr="005D0C75" w:rsidTr="00B2785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B27851" w:rsidRPr="00BA1205" w:rsidRDefault="00B27851" w:rsidP="00260D89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27851" w:rsidRPr="00BA1205" w:rsidRDefault="00B27851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B27851">
              <w:rPr>
                <w:b w:val="0"/>
              </w:rPr>
              <w:t>0.99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27851" w:rsidRPr="00BA1205" w:rsidRDefault="00B27851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0.11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27851" w:rsidRDefault="00B27851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B27851">
              <w:rPr>
                <w:b w:val="0"/>
              </w:rPr>
              <w:t>9.21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B27851" w:rsidRDefault="007B769B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0.00</w:t>
            </w:r>
          </w:p>
        </w:tc>
      </w:tr>
    </w:tbl>
    <w:p w:rsidR="005D3F6B" w:rsidRDefault="005D3F6B" w:rsidP="005D3F6B">
      <w:pPr>
        <w:rPr>
          <w:sz w:val="20"/>
        </w:rPr>
      </w:pPr>
    </w:p>
    <w:p w:rsidR="00B27851" w:rsidRDefault="00B27851" w:rsidP="005D3F6B">
      <w:pPr>
        <w:rPr>
          <w:sz w:val="20"/>
        </w:rPr>
      </w:pPr>
      <w:r w:rsidRPr="00B27851">
        <w:rPr>
          <w:sz w:val="20"/>
        </w:rPr>
        <w:t>Tabela 2</w:t>
      </w:r>
      <w:r>
        <w:rPr>
          <w:sz w:val="20"/>
        </w:rPr>
        <w:t>1</w:t>
      </w:r>
      <w:r w:rsidRPr="00B27851">
        <w:rPr>
          <w:sz w:val="20"/>
        </w:rPr>
        <w:t xml:space="preserve"> – Polinômio</w:t>
      </w:r>
      <w:r>
        <w:rPr>
          <w:sz w:val="20"/>
        </w:rPr>
        <w:t xml:space="preserve"> grau II, UESC/BA - 2019</w:t>
      </w:r>
    </w:p>
    <w:tbl>
      <w:tblPr>
        <w:tblStyle w:val="TabelaSimples3"/>
        <w:tblW w:w="0" w:type="auto"/>
        <w:tblLook w:val="0660" w:firstRow="1" w:lastRow="1" w:firstColumn="0" w:lastColumn="0" w:noHBand="1" w:noVBand="1"/>
      </w:tblPr>
      <w:tblGrid>
        <w:gridCol w:w="1173"/>
        <w:gridCol w:w="998"/>
        <w:gridCol w:w="1066"/>
        <w:gridCol w:w="854"/>
        <w:gridCol w:w="926"/>
      </w:tblGrid>
      <w:tr w:rsidR="00F12B29" w:rsidRPr="005D0C75" w:rsidTr="00F1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F12B29" w:rsidRPr="0083456E" w:rsidRDefault="00F12B29" w:rsidP="00DE0BF3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2B29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F12B29">
              <w:rPr>
                <w:b w:val="0"/>
                <w:caps w:val="0"/>
              </w:rPr>
              <w:t>Estimate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2B29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F12B29">
              <w:rPr>
                <w:b w:val="0"/>
                <w:caps w:val="0"/>
              </w:rPr>
              <w:t>Std</w:t>
            </w:r>
            <w:proofErr w:type="spellEnd"/>
            <w:r w:rsidRPr="00F12B29">
              <w:rPr>
                <w:b w:val="0"/>
                <w:caps w:val="0"/>
              </w:rPr>
              <w:t xml:space="preserve">. </w:t>
            </w:r>
            <w:proofErr w:type="spellStart"/>
            <w:r w:rsidRPr="00F12B29">
              <w:rPr>
                <w:b w:val="0"/>
                <w:caps w:val="0"/>
              </w:rPr>
              <w:t>Erro</w:t>
            </w:r>
            <w:r>
              <w:rPr>
                <w:b w:val="0"/>
                <w:caps w:val="0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2B29" w:rsidRPr="0083456E" w:rsidRDefault="00260D89" w:rsidP="00260D89">
            <w:pPr>
              <w:spacing w:line="6" w:lineRule="atLeast"/>
              <w:jc w:val="right"/>
              <w:rPr>
                <w:b w:val="0"/>
              </w:rPr>
            </w:pPr>
            <w:r w:rsidRPr="00F12B29">
              <w:rPr>
                <w:b w:val="0"/>
                <w:caps w:val="0"/>
              </w:rPr>
              <w:t xml:space="preserve">T </w:t>
            </w:r>
            <w:proofErr w:type="spellStart"/>
            <w:r w:rsidRPr="00F12B29">
              <w:rPr>
                <w:b w:val="0"/>
                <w:caps w:val="0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12B29" w:rsidRPr="00F12B29" w:rsidRDefault="00260D89" w:rsidP="00260D89">
            <w:pPr>
              <w:spacing w:line="6" w:lineRule="atLeast"/>
              <w:jc w:val="right"/>
              <w:rPr>
                <w:b w:val="0"/>
              </w:rPr>
            </w:pPr>
            <w:proofErr w:type="spellStart"/>
            <w:r w:rsidRPr="00F12B29">
              <w:rPr>
                <w:b w:val="0"/>
                <w:caps w:val="0"/>
              </w:rPr>
              <w:t>Pr</w:t>
            </w:r>
            <w:proofErr w:type="spellEnd"/>
            <w:r w:rsidRPr="00F12B29">
              <w:rPr>
                <w:b w:val="0"/>
                <w:caps w:val="0"/>
              </w:rPr>
              <w:t>(&gt;|t|)</w:t>
            </w:r>
          </w:p>
        </w:tc>
      </w:tr>
      <w:tr w:rsidR="00F12B29" w:rsidRPr="005D0C75" w:rsidTr="00F12B29">
        <w:trPr>
          <w:trHeight w:val="70"/>
        </w:trPr>
        <w:tc>
          <w:tcPr>
            <w:tcW w:w="0" w:type="auto"/>
            <w:noWrap/>
          </w:tcPr>
          <w:p w:rsidR="00F12B29" w:rsidRPr="005D0C75" w:rsidRDefault="00F12B29" w:rsidP="00260D89">
            <w:pPr>
              <w:spacing w:line="6" w:lineRule="atLeast"/>
              <w:jc w:val="right"/>
            </w:pPr>
            <w:r w:rsidRPr="00F12B29">
              <w:t>(</w:t>
            </w:r>
            <w:proofErr w:type="spellStart"/>
            <w:r w:rsidRPr="00F12B29">
              <w:t>Intercept</w:t>
            </w:r>
            <w:proofErr w:type="spellEnd"/>
            <w:r w:rsidRPr="00F12B29">
              <w:t>)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>
              <w:t>2.49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>
              <w:t>0.68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>
              <w:t>3.68</w:t>
            </w:r>
          </w:p>
        </w:tc>
        <w:tc>
          <w:tcPr>
            <w:tcW w:w="0" w:type="auto"/>
          </w:tcPr>
          <w:p w:rsidR="00F12B29" w:rsidRPr="008F388B" w:rsidRDefault="00F12B29" w:rsidP="00260D89">
            <w:pPr>
              <w:pStyle w:val="DecimalAligned"/>
              <w:spacing w:line="6" w:lineRule="atLeast"/>
              <w:jc w:val="right"/>
            </w:pPr>
            <w:r>
              <w:t>0.00</w:t>
            </w:r>
          </w:p>
        </w:tc>
      </w:tr>
      <w:tr w:rsidR="00F12B29" w:rsidRPr="005D0C75" w:rsidTr="00F12B29">
        <w:trPr>
          <w:trHeight w:val="70"/>
        </w:trPr>
        <w:tc>
          <w:tcPr>
            <w:tcW w:w="0" w:type="auto"/>
            <w:noWrap/>
          </w:tcPr>
          <w:p w:rsidR="00F12B29" w:rsidRPr="005D0C75" w:rsidRDefault="00F12B29" w:rsidP="00260D89">
            <w:pPr>
              <w:spacing w:line="6" w:lineRule="atLeast"/>
              <w:jc w:val="right"/>
            </w:pPr>
            <w:r>
              <w:t>X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 w:rsidRPr="00F12B29">
              <w:t>1.73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 w:rsidRPr="00F12B29">
              <w:t>0.31</w:t>
            </w:r>
          </w:p>
        </w:tc>
        <w:tc>
          <w:tcPr>
            <w:tcW w:w="0" w:type="auto"/>
          </w:tcPr>
          <w:p w:rsidR="00F12B29" w:rsidRPr="005D0C75" w:rsidRDefault="00F12B29" w:rsidP="00260D89">
            <w:pPr>
              <w:pStyle w:val="DecimalAligned"/>
              <w:spacing w:line="6" w:lineRule="atLeast"/>
              <w:jc w:val="right"/>
            </w:pPr>
            <w:r w:rsidRPr="00F12B29">
              <w:t>5.50</w:t>
            </w:r>
          </w:p>
        </w:tc>
        <w:tc>
          <w:tcPr>
            <w:tcW w:w="0" w:type="auto"/>
          </w:tcPr>
          <w:p w:rsidR="00F12B29" w:rsidRPr="008F388B" w:rsidRDefault="00F12B29" w:rsidP="00260D89">
            <w:pPr>
              <w:pStyle w:val="DecimalAligned"/>
              <w:spacing w:line="6" w:lineRule="atLeast"/>
              <w:jc w:val="right"/>
            </w:pPr>
            <w:r>
              <w:t>0.00</w:t>
            </w:r>
          </w:p>
        </w:tc>
      </w:tr>
      <w:tr w:rsidR="00F12B29" w:rsidRPr="005D0C75" w:rsidTr="00F12B2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F12B29" w:rsidRPr="00B27851" w:rsidRDefault="00F12B29" w:rsidP="00260D89">
            <w:pPr>
              <w:spacing w:line="6" w:lineRule="atLeast"/>
              <w:jc w:val="right"/>
              <w:rPr>
                <w:b w:val="0"/>
              </w:rPr>
            </w:pPr>
            <w:r w:rsidRPr="00F12B29">
              <w:rPr>
                <w:b w:val="0"/>
              </w:rPr>
              <w:t>I(X^2)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2B29" w:rsidRPr="00B27851" w:rsidRDefault="00F12B2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F12B29">
              <w:rPr>
                <w:b w:val="0"/>
              </w:rPr>
              <w:t>-0.07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2B29" w:rsidRPr="00B27851" w:rsidRDefault="00F12B2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 w:rsidRPr="00F12B29">
              <w:rPr>
                <w:b w:val="0"/>
              </w:rPr>
              <w:t>0.03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2B29" w:rsidRPr="00B27851" w:rsidRDefault="00F12B2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-2.43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12B29" w:rsidRPr="00B27851" w:rsidRDefault="00F12B29" w:rsidP="00260D89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</w:tr>
    </w:tbl>
    <w:p w:rsidR="00B27851" w:rsidRDefault="00B27851" w:rsidP="005D3F6B">
      <w:pPr>
        <w:rPr>
          <w:sz w:val="20"/>
        </w:rPr>
      </w:pPr>
    </w:p>
    <w:p w:rsidR="000162C1" w:rsidRDefault="000162C1" w:rsidP="00F12B29">
      <w:pPr>
        <w:rPr>
          <w:b/>
          <w:sz w:val="20"/>
        </w:rPr>
      </w:pPr>
    </w:p>
    <w:p w:rsidR="000162C1" w:rsidRDefault="000162C1" w:rsidP="00F12B29">
      <w:pPr>
        <w:rPr>
          <w:b/>
          <w:sz w:val="20"/>
        </w:rPr>
      </w:pPr>
    </w:p>
    <w:p w:rsidR="000162C1" w:rsidRDefault="000162C1" w:rsidP="00F12B29">
      <w:pPr>
        <w:rPr>
          <w:b/>
          <w:sz w:val="20"/>
        </w:rPr>
      </w:pPr>
    </w:p>
    <w:p w:rsidR="000162C1" w:rsidRDefault="000162C1" w:rsidP="00F12B29">
      <w:pPr>
        <w:rPr>
          <w:b/>
          <w:sz w:val="20"/>
        </w:rPr>
      </w:pPr>
    </w:p>
    <w:p w:rsidR="00226FFD" w:rsidRDefault="00260D89" w:rsidP="00F12B29">
      <w:pPr>
        <w:rPr>
          <w:b/>
        </w:rPr>
      </w:pPr>
      <w:r w:rsidRPr="00F12B29">
        <w:rPr>
          <w:b/>
          <w:sz w:val="20"/>
        </w:rPr>
        <w:lastRenderedPageBreak/>
        <w:t>3.2.</w:t>
      </w:r>
      <w:r>
        <w:rPr>
          <w:b/>
          <w:sz w:val="20"/>
        </w:rPr>
        <w:t>2.</w:t>
      </w:r>
      <w:r w:rsidRPr="00F12B29">
        <w:rPr>
          <w:b/>
          <w:sz w:val="20"/>
        </w:rPr>
        <w:t xml:space="preserve"> </w:t>
      </w:r>
      <w:r>
        <w:rPr>
          <w:b/>
        </w:rPr>
        <w:t>Q</w:t>
      </w:r>
      <w:r w:rsidRPr="00260D89">
        <w:rPr>
          <w:b/>
        </w:rPr>
        <w:t xml:space="preserve">ual modelo melhor explica o fenômeno em estudo? </w:t>
      </w:r>
    </w:p>
    <w:p w:rsidR="00212E9D" w:rsidRDefault="000162C1" w:rsidP="00F12B2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162C1">
        <w:t>Para verificarmos qual modelo melhor explica o fenô</w:t>
      </w:r>
      <w:r w:rsidR="00212E9D">
        <w:t>meno em estudo, deve-se verificar</w:t>
      </w:r>
      <w:r w:rsidRPr="000162C1">
        <w:t xml:space="preserve"> quais são os coeficientes de determinação R</w:t>
      </w:r>
      <w:r w:rsidRPr="000162C1">
        <w:rPr>
          <w:vertAlign w:val="superscript"/>
        </w:rPr>
        <w:t>2</w:t>
      </w:r>
      <w:r>
        <w:rPr>
          <w:sz w:val="20"/>
        </w:rPr>
        <w:t xml:space="preserve">, que </w:t>
      </w:r>
      <w:r w:rsidRPr="000162C1">
        <w:t>explica o grau de ajuste do modelo, ou o percentual de variação. Seu valor varia de 0 a 1</w:t>
      </w:r>
      <w:r>
        <w:t>, sendo o mais melhor modelo aquele que tem o coeficiente de determinação mais próximo de 1</w:t>
      </w:r>
      <w:r w:rsidRPr="000162C1">
        <w:t>.</w:t>
      </w:r>
      <w:r w:rsidR="00825233">
        <w:t xml:space="preserve"> </w:t>
      </w:r>
      <w:r w:rsidR="00212E9D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212E9D" w:rsidRPr="00212E9D">
        <w:t>Este coeficiente</w:t>
      </w:r>
      <w:r w:rsidR="00212E9D">
        <w:t xml:space="preserve"> vai</w:t>
      </w:r>
      <w:r w:rsidR="00212E9D" w:rsidRPr="00212E9D">
        <w:t xml:space="preserve"> indica</w:t>
      </w:r>
      <w:r w:rsidR="00212E9D">
        <w:t>r</w:t>
      </w:r>
      <w:r w:rsidR="00212E9D" w:rsidRPr="00212E9D">
        <w:t xml:space="preserve"> quanto o modelo foi capaz de explicar os dados coletados.</w:t>
      </w:r>
      <w:r w:rsidR="00212E9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343068" w:rsidRDefault="00825233" w:rsidP="00F12B29">
      <w:r>
        <w:t>Além disso podemos ver na figura 6 como o segundo modelo comporta melhor os valores de x e y em comparação com o primeiro modelo.</w:t>
      </w:r>
    </w:p>
    <w:p w:rsidR="00606D71" w:rsidRPr="000162C1" w:rsidRDefault="00606D71" w:rsidP="00F12B29">
      <w:pPr>
        <w:rPr>
          <w:sz w:val="20"/>
        </w:rPr>
      </w:pPr>
      <w:r w:rsidRPr="00B27851">
        <w:rPr>
          <w:sz w:val="20"/>
        </w:rPr>
        <w:t>Tabela 2</w:t>
      </w:r>
      <w:r>
        <w:rPr>
          <w:sz w:val="20"/>
        </w:rPr>
        <w:t>2</w:t>
      </w:r>
      <w:r w:rsidRPr="00B27851">
        <w:rPr>
          <w:sz w:val="20"/>
        </w:rPr>
        <w:t xml:space="preserve"> – </w:t>
      </w:r>
      <w:r>
        <w:rPr>
          <w:sz w:val="20"/>
        </w:rPr>
        <w:t>Coeficiente de determinação 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dos modelos grau I e II</w:t>
      </w:r>
      <w:bookmarkStart w:id="0" w:name="_GoBack"/>
      <w:bookmarkEnd w:id="0"/>
      <w:r>
        <w:rPr>
          <w:sz w:val="20"/>
        </w:rPr>
        <w:t>, UESC/BA - 2019</w:t>
      </w:r>
    </w:p>
    <w:tbl>
      <w:tblPr>
        <w:tblStyle w:val="TabelaSimples3"/>
        <w:tblW w:w="4099" w:type="dxa"/>
        <w:tblLook w:val="0660" w:firstRow="1" w:lastRow="1" w:firstColumn="0" w:lastColumn="0" w:noHBand="1" w:noVBand="1"/>
      </w:tblPr>
      <w:tblGrid>
        <w:gridCol w:w="923"/>
        <w:gridCol w:w="3176"/>
      </w:tblGrid>
      <w:tr w:rsidR="000162C1" w:rsidRPr="005D0C75" w:rsidTr="00016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tcW w:w="0" w:type="auto"/>
            <w:tcBorders>
              <w:top w:val="single" w:sz="4" w:space="0" w:color="auto"/>
            </w:tcBorders>
            <w:noWrap/>
          </w:tcPr>
          <w:p w:rsidR="000162C1" w:rsidRPr="0083456E" w:rsidRDefault="000162C1" w:rsidP="001B1BD4">
            <w:pPr>
              <w:spacing w:line="6" w:lineRule="atLeast"/>
              <w:rPr>
                <w:b w:val="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0162C1" w:rsidRPr="0083456E" w:rsidRDefault="001D4E1A" w:rsidP="001D4E1A">
            <w:pPr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  <w:caps w:val="0"/>
              </w:rPr>
              <w:t>Coeficiente de determinação</w:t>
            </w:r>
          </w:p>
        </w:tc>
      </w:tr>
      <w:tr w:rsidR="000162C1" w:rsidRPr="005D0C75" w:rsidTr="000162C1">
        <w:trPr>
          <w:trHeight w:val="36"/>
        </w:trPr>
        <w:tc>
          <w:tcPr>
            <w:tcW w:w="0" w:type="auto"/>
            <w:noWrap/>
          </w:tcPr>
          <w:p w:rsidR="000162C1" w:rsidRPr="005D0C75" w:rsidRDefault="000162C1" w:rsidP="001B1BD4">
            <w:pPr>
              <w:spacing w:line="6" w:lineRule="atLeast"/>
            </w:pPr>
            <w:r>
              <w:t>Grau 1</w:t>
            </w:r>
          </w:p>
        </w:tc>
        <w:tc>
          <w:tcPr>
            <w:tcW w:w="0" w:type="auto"/>
          </w:tcPr>
          <w:p w:rsidR="000162C1" w:rsidRPr="005D0C75" w:rsidRDefault="000162C1" w:rsidP="000162C1">
            <w:pPr>
              <w:pStyle w:val="DecimalAligned"/>
              <w:spacing w:line="6" w:lineRule="atLeast"/>
              <w:jc w:val="right"/>
            </w:pPr>
            <w:r>
              <w:t>0.91</w:t>
            </w:r>
          </w:p>
        </w:tc>
      </w:tr>
      <w:tr w:rsidR="000162C1" w:rsidRPr="005D0C75" w:rsidTr="000162C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"/>
        </w:trPr>
        <w:tc>
          <w:tcPr>
            <w:tcW w:w="0" w:type="auto"/>
            <w:tcBorders>
              <w:bottom w:val="single" w:sz="4" w:space="0" w:color="auto"/>
            </w:tcBorders>
            <w:noWrap/>
          </w:tcPr>
          <w:p w:rsidR="000162C1" w:rsidRPr="00BA1205" w:rsidRDefault="000162C1" w:rsidP="001B1BD4">
            <w:pPr>
              <w:spacing w:line="6" w:lineRule="atLeast"/>
              <w:rPr>
                <w:b w:val="0"/>
              </w:rPr>
            </w:pPr>
            <w:r>
              <w:rPr>
                <w:b w:val="0"/>
                <w:caps w:val="0"/>
              </w:rPr>
              <w:t>Grau 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162C1" w:rsidRPr="00BA1205" w:rsidRDefault="000162C1" w:rsidP="000162C1">
            <w:pPr>
              <w:pStyle w:val="DecimalAligned"/>
              <w:spacing w:line="6" w:lineRule="atLeast"/>
              <w:jc w:val="right"/>
              <w:rPr>
                <w:b w:val="0"/>
              </w:rPr>
            </w:pPr>
            <w:r>
              <w:rPr>
                <w:b w:val="0"/>
              </w:rPr>
              <w:t>0.95</w:t>
            </w:r>
          </w:p>
        </w:tc>
      </w:tr>
    </w:tbl>
    <w:p w:rsidR="00F12B29" w:rsidRDefault="00F12B29" w:rsidP="00F12B29">
      <w:pPr>
        <w:rPr>
          <w:b/>
          <w:sz w:val="20"/>
        </w:rPr>
      </w:pPr>
    </w:p>
    <w:p w:rsidR="00F12B29" w:rsidRDefault="00F12B29" w:rsidP="00F12B29">
      <w:pPr>
        <w:rPr>
          <w:b/>
          <w:sz w:val="20"/>
        </w:rPr>
      </w:pPr>
      <w:r w:rsidRPr="00F12B29">
        <w:rPr>
          <w:b/>
          <w:sz w:val="20"/>
        </w:rPr>
        <w:t>3.2.</w:t>
      </w:r>
      <w:r>
        <w:rPr>
          <w:b/>
          <w:sz w:val="20"/>
        </w:rPr>
        <w:t>3</w:t>
      </w:r>
      <w:r w:rsidRPr="00F12B29">
        <w:rPr>
          <w:b/>
          <w:sz w:val="20"/>
        </w:rPr>
        <w:t xml:space="preserve"> Diagrama de dispersão</w:t>
      </w:r>
      <w:r w:rsidR="00343068">
        <w:rPr>
          <w:b/>
          <w:sz w:val="20"/>
        </w:rPr>
        <w:t xml:space="preserve"> do melhor modelo</w:t>
      </w:r>
    </w:p>
    <w:p w:rsidR="0007010F" w:rsidRDefault="0007010F" w:rsidP="00F12B29">
      <w:pPr>
        <w:rPr>
          <w:b/>
          <w:sz w:val="20"/>
        </w:rPr>
      </w:pPr>
      <w:r>
        <w:rPr>
          <w:noProof/>
          <w:lang w:eastAsia="pt-BR"/>
        </w:rPr>
        <w:drawing>
          <wp:inline distT="0" distB="0" distL="0" distR="0" wp14:anchorId="1146606F" wp14:editId="3818C900">
            <wp:extent cx="2468880" cy="2468880"/>
            <wp:effectExtent l="0" t="0" r="762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0F" w:rsidRPr="0007010F" w:rsidRDefault="0007010F" w:rsidP="00F12B29">
      <w:pPr>
        <w:rPr>
          <w:sz w:val="20"/>
        </w:rPr>
      </w:pPr>
      <w:r w:rsidRPr="0007010F">
        <w:rPr>
          <w:sz w:val="20"/>
        </w:rPr>
        <w:t>Figura 6 – Diagrama de dispersão</w:t>
      </w:r>
      <w:r>
        <w:rPr>
          <w:sz w:val="20"/>
        </w:rPr>
        <w:t xml:space="preserve"> dos dados</w:t>
      </w:r>
      <w:r w:rsidRPr="0007010F">
        <w:rPr>
          <w:sz w:val="20"/>
        </w:rPr>
        <w:t>, UESC/BA - 201</w:t>
      </w:r>
      <w:r>
        <w:rPr>
          <w:sz w:val="20"/>
        </w:rPr>
        <w:t>9</w:t>
      </w:r>
      <w:r w:rsidRPr="0007010F">
        <w:rPr>
          <w:sz w:val="20"/>
        </w:rPr>
        <w:t>.</w:t>
      </w:r>
    </w:p>
    <w:p w:rsidR="00F12B29" w:rsidRDefault="00343068" w:rsidP="00F12B29">
      <w:pPr>
        <w:rPr>
          <w:b/>
          <w:sz w:val="20"/>
        </w:rPr>
      </w:pPr>
      <w:r>
        <w:rPr>
          <w:noProof/>
          <w:lang w:eastAsia="pt-BR"/>
        </w:rPr>
        <w:drawing>
          <wp:inline distT="0" distB="0" distL="0" distR="0" wp14:anchorId="2CDA6ACC" wp14:editId="11EE5110">
            <wp:extent cx="2438400" cy="2438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68" w:rsidRDefault="00343068" w:rsidP="00343068">
      <w:pPr>
        <w:rPr>
          <w:sz w:val="20"/>
        </w:rPr>
      </w:pPr>
      <w:r w:rsidRPr="00343068">
        <w:rPr>
          <w:sz w:val="20"/>
        </w:rPr>
        <w:lastRenderedPageBreak/>
        <w:t xml:space="preserve">Figura </w:t>
      </w:r>
      <w:r w:rsidR="0007010F">
        <w:rPr>
          <w:sz w:val="20"/>
        </w:rPr>
        <w:t>7</w:t>
      </w:r>
      <w:r w:rsidRPr="00343068">
        <w:rPr>
          <w:sz w:val="20"/>
        </w:rPr>
        <w:t xml:space="preserve"> – Diagrama de dispersão dos dados com o melhor modelo, modelo de regressão linear de segundo grau, UESC/BA – </w:t>
      </w:r>
      <w:r>
        <w:rPr>
          <w:sz w:val="20"/>
        </w:rPr>
        <w:t>2019</w:t>
      </w:r>
      <w:r w:rsidRPr="00343068">
        <w:rPr>
          <w:sz w:val="20"/>
        </w:rPr>
        <w:t>.</w:t>
      </w:r>
    </w:p>
    <w:p w:rsidR="00343068" w:rsidRPr="008272C0" w:rsidRDefault="00343068" w:rsidP="00343068">
      <w:pPr>
        <w:rPr>
          <w:b/>
          <w:sz w:val="20"/>
        </w:rPr>
      </w:pPr>
      <w:r w:rsidRPr="00F12B29">
        <w:rPr>
          <w:b/>
          <w:sz w:val="20"/>
        </w:rPr>
        <w:t>3.2.</w:t>
      </w:r>
      <w:r>
        <w:rPr>
          <w:b/>
          <w:sz w:val="20"/>
        </w:rPr>
        <w:t>4</w:t>
      </w:r>
      <w:r w:rsidR="008272C0" w:rsidRPr="008272C0">
        <w:rPr>
          <w:sz w:val="20"/>
        </w:rPr>
        <w:t>.</w:t>
      </w:r>
      <w:r w:rsidRPr="008272C0">
        <w:rPr>
          <w:sz w:val="20"/>
        </w:rPr>
        <w:t xml:space="preserve"> </w:t>
      </w:r>
      <w:r w:rsidR="008272C0" w:rsidRPr="008272C0">
        <w:rPr>
          <w:b/>
          <w:sz w:val="20"/>
        </w:rPr>
        <w:t xml:space="preserve">Pelos critérios de ajustamento e escolha de modelos vistos em aula, os </w:t>
      </w:r>
      <w:proofErr w:type="spellStart"/>
      <w:r w:rsidR="008272C0" w:rsidRPr="008272C0">
        <w:rPr>
          <w:b/>
          <w:sz w:val="20"/>
        </w:rPr>
        <w:t>coeﬁcientes</w:t>
      </w:r>
      <w:proofErr w:type="spellEnd"/>
      <w:r w:rsidR="008272C0" w:rsidRPr="008272C0">
        <w:rPr>
          <w:b/>
          <w:sz w:val="20"/>
        </w:rPr>
        <w:t xml:space="preserve"> de determinação (r2) de modelos lineares ajustados (forçados e não forçados para a origem) são comparáveis? </w:t>
      </w:r>
      <w:proofErr w:type="spellStart"/>
      <w:r w:rsidR="008272C0" w:rsidRPr="008272C0">
        <w:rPr>
          <w:b/>
          <w:sz w:val="20"/>
        </w:rPr>
        <w:t>Justiﬁque</w:t>
      </w:r>
      <w:proofErr w:type="spellEnd"/>
      <w:r w:rsidR="008272C0" w:rsidRPr="008272C0">
        <w:rPr>
          <w:b/>
          <w:sz w:val="20"/>
        </w:rPr>
        <w:t xml:space="preserve"> com fundamentação estatística.</w:t>
      </w:r>
    </w:p>
    <w:p w:rsidR="008272C0" w:rsidRDefault="00EA7C76" w:rsidP="00343068">
      <w:pPr>
        <w:rPr>
          <w:sz w:val="20"/>
        </w:rPr>
      </w:pPr>
      <w:r>
        <w:rPr>
          <w:sz w:val="20"/>
        </w:rPr>
        <w:t>O 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é uma medida descritiva da qualidade do ajuste obtido do modelo, tal valor depende do número de observações e deve ser usado com precaução, visto que é possível torna-lo maior pela adição de um número suficiente em termos no modelo, assim quando não há dados repetidos um polinômio </w:t>
      </w:r>
      <w:proofErr w:type="gramStart"/>
      <w:r>
        <w:rPr>
          <w:sz w:val="20"/>
        </w:rPr>
        <w:t>de grau n</w:t>
      </w:r>
      <w:proofErr w:type="gramEnd"/>
      <w:r>
        <w:rPr>
          <w:sz w:val="20"/>
        </w:rPr>
        <w:t>-1 dará um ajuste perfeito, onde 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= 1, mas quando houver valores repetidos isso nunca irá acontecer, pois não será possível explicar a variabilidade devido ao erro.</w:t>
      </w:r>
    </w:p>
    <w:p w:rsidR="00EA7C76" w:rsidRPr="00EA7C76" w:rsidRDefault="00EA7C76" w:rsidP="00343068">
      <w:pPr>
        <w:rPr>
          <w:sz w:val="20"/>
        </w:rPr>
      </w:pPr>
      <w:r>
        <w:rPr>
          <w:sz w:val="20"/>
        </w:rPr>
        <w:t>Os coeficientes de determinação 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são comparáveis, entretanto um valor grande de R</w:t>
      </w:r>
      <w:r>
        <w:rPr>
          <w:sz w:val="20"/>
          <w:vertAlign w:val="superscript"/>
        </w:rPr>
        <w:t>2</w:t>
      </w:r>
      <w:r>
        <w:rPr>
          <w:sz w:val="20"/>
        </w:rPr>
        <w:t>, por exemplo, poderá ser grande apenas porque x variou em uma amplitude muito grande, de forma análoga, R</w:t>
      </w:r>
      <w:r>
        <w:rPr>
          <w:sz w:val="20"/>
          <w:vertAlign w:val="superscript"/>
        </w:rPr>
        <w:t>2</w:t>
      </w:r>
      <w:r>
        <w:rPr>
          <w:sz w:val="20"/>
        </w:rPr>
        <w:t xml:space="preserve"> poderá ser pequeno porque a amplitude de x foi muito pequena para permitir que uma relação y fosse detectada. </w:t>
      </w:r>
    </w:p>
    <w:p w:rsidR="00343068" w:rsidRDefault="00E656EF" w:rsidP="00343068">
      <w:pPr>
        <w:rPr>
          <w:b/>
          <w:sz w:val="20"/>
        </w:rPr>
      </w:pPr>
      <w:r w:rsidRPr="00E656EF">
        <w:rPr>
          <w:b/>
          <w:sz w:val="20"/>
        </w:rPr>
        <w:t>4 Contextualização</w:t>
      </w:r>
    </w:p>
    <w:p w:rsidR="005418B4" w:rsidRDefault="005418B4" w:rsidP="005418B4">
      <w:pPr>
        <w:rPr>
          <w:sz w:val="20"/>
        </w:rPr>
      </w:pPr>
      <w:r w:rsidRPr="005418B4">
        <w:rPr>
          <w:sz w:val="20"/>
        </w:rPr>
        <w:t>O artigo em questão propõe um estudo sobre a ansiedade causada pela estatística na população dos alunos do curso de psicologia, para realização deste artigo foi utilizada uma amostra de 397 estudantes de psicologia, sendo estes de 4 universidades diferente, destes 307 (77,3%) do sexo femin</w:t>
      </w:r>
      <w:r>
        <w:rPr>
          <w:sz w:val="20"/>
        </w:rPr>
        <w:t>ino e 90 (22,7%), do masculino.</w:t>
      </w:r>
    </w:p>
    <w:p w:rsidR="00C77652" w:rsidRDefault="00C77652" w:rsidP="005418B4">
      <w:pPr>
        <w:rPr>
          <w:sz w:val="20"/>
        </w:rPr>
      </w:pPr>
      <w:r w:rsidRPr="00C77652">
        <w:rPr>
          <w:sz w:val="20"/>
        </w:rPr>
        <w:t xml:space="preserve">Os dados foram digitados e analisados por meio do SPSS 20, Amos 18 e do programa de Análise Paralela de Patil, Singh, </w:t>
      </w:r>
      <w:proofErr w:type="spellStart"/>
      <w:r w:rsidRPr="00C77652">
        <w:rPr>
          <w:sz w:val="20"/>
        </w:rPr>
        <w:t>Mishra</w:t>
      </w:r>
      <w:proofErr w:type="spellEnd"/>
      <w:r w:rsidRPr="00C77652">
        <w:rPr>
          <w:sz w:val="20"/>
        </w:rPr>
        <w:t xml:space="preserve"> e </w:t>
      </w:r>
      <w:proofErr w:type="spellStart"/>
      <w:r w:rsidRPr="00C77652">
        <w:rPr>
          <w:sz w:val="20"/>
        </w:rPr>
        <w:t>Donavan</w:t>
      </w:r>
      <w:proofErr w:type="spellEnd"/>
      <w:r w:rsidRPr="00C77652">
        <w:rPr>
          <w:sz w:val="20"/>
        </w:rPr>
        <w:t xml:space="preserve"> (2007). Foram utilizadas técnicas estatísticas descritivas, Análises Fatoriais Exploratória (AFE) e confirmatória (AFC), Análise Paralela para retenção de fatores, Coeficiente de Correlação de Pearson e Análise de Variância.</w:t>
      </w:r>
    </w:p>
    <w:p w:rsidR="00D72C5C" w:rsidRPr="00D72C5C" w:rsidRDefault="00D72C5C" w:rsidP="00D72C5C">
      <w:pPr>
        <w:rPr>
          <w:sz w:val="20"/>
        </w:rPr>
      </w:pPr>
      <w:r w:rsidRPr="00D72C5C">
        <w:rPr>
          <w:sz w:val="20"/>
        </w:rPr>
        <w:t xml:space="preserve">Na tentativa de gerar evidências de validade de critério, Oliver et al. (2014) correlacionaram os fatores da SAS com o rendimento acadêmico e o interesse e a satisfação com a estatística. Em geral, nenhum dos fatores apresentou correlação estatística significativa com os critérios. </w:t>
      </w:r>
    </w:p>
    <w:p w:rsidR="00D72C5C" w:rsidRPr="005418B4" w:rsidRDefault="005418B4" w:rsidP="005418B4">
      <w:pPr>
        <w:rPr>
          <w:sz w:val="20"/>
        </w:rPr>
      </w:pPr>
      <w:r w:rsidRPr="005418B4">
        <w:rPr>
          <w:sz w:val="20"/>
        </w:rPr>
        <w:t>Um estudo da variância foi fundamental no estudo de Williams para indicar que o imediatismo é bastante relacionado com os fatores da ansiedade estatística, onde ele confirma que 6 a 20% da variância é explicada por essa relação, ou seja, uma distância de 6 a 20% da média dos participantes, o que indica o quão relacionado o imediatismo está à ansiedade. A análise da variância também possibilitou avaliar a diferença entre homens e mulheres nas três dimensões da ansiedade estatística, onde em todas as comparações as mulheres apresentaram médias maiores, mostrando que os transtornos de ansiedade são mais frequentes em mulheres.</w:t>
      </w:r>
    </w:p>
    <w:p w:rsidR="005418B4" w:rsidRPr="005418B4" w:rsidRDefault="005418B4" w:rsidP="005418B4">
      <w:pPr>
        <w:rPr>
          <w:sz w:val="20"/>
        </w:rPr>
      </w:pPr>
      <w:r w:rsidRPr="005418B4">
        <w:rPr>
          <w:sz w:val="20"/>
        </w:rPr>
        <w:t>A média, juntamente com o desvio padrão foi fundamental na coleta de amostras para a avaliação da SAS (</w:t>
      </w:r>
      <w:proofErr w:type="spellStart"/>
      <w:r w:rsidRPr="005418B4">
        <w:rPr>
          <w:sz w:val="20"/>
        </w:rPr>
        <w:t>Statistical</w:t>
      </w:r>
      <w:proofErr w:type="spellEnd"/>
      <w:r w:rsidRPr="005418B4">
        <w:rPr>
          <w:sz w:val="20"/>
        </w:rPr>
        <w:t xml:space="preserve"> </w:t>
      </w:r>
      <w:proofErr w:type="spellStart"/>
      <w:r w:rsidRPr="005418B4">
        <w:rPr>
          <w:sz w:val="20"/>
        </w:rPr>
        <w:t>Anxiety</w:t>
      </w:r>
      <w:proofErr w:type="spellEnd"/>
      <w:r w:rsidRPr="005418B4">
        <w:rPr>
          <w:sz w:val="20"/>
        </w:rPr>
        <w:t xml:space="preserve"> </w:t>
      </w:r>
      <w:proofErr w:type="spellStart"/>
      <w:r w:rsidRPr="005418B4">
        <w:rPr>
          <w:sz w:val="20"/>
        </w:rPr>
        <w:t>Scale</w:t>
      </w:r>
      <w:proofErr w:type="spellEnd"/>
      <w:r w:rsidRPr="005418B4">
        <w:rPr>
          <w:sz w:val="20"/>
        </w:rPr>
        <w:t>), onde avaliaram 159 indivíduos estudantes por meios de escores com idade média de 21,6 anos (sabendo que a média é uma das medidas de tendência central mais importantes pois engloba todos os dados, porém é influenciada pelos extremos) e com desvio padrão de 3,5 anos, ou seja, com uma margem de erro em torna da méd</w:t>
      </w:r>
      <w:r>
        <w:rPr>
          <w:sz w:val="20"/>
        </w:rPr>
        <w:t>ia de 3,5 anos, ou 26,5 +- 3,5.</w:t>
      </w:r>
    </w:p>
    <w:p w:rsidR="00E656EF" w:rsidRPr="00E656EF" w:rsidRDefault="005418B4" w:rsidP="005418B4">
      <w:pPr>
        <w:rPr>
          <w:sz w:val="20"/>
        </w:rPr>
      </w:pPr>
      <w:r w:rsidRPr="005418B4">
        <w:rPr>
          <w:sz w:val="20"/>
        </w:rPr>
        <w:t xml:space="preserve">O artigo possui tanto apresentações tabulares e como uma apresentação gráfica. As apresentações tabulares não se encontram dentro </w:t>
      </w:r>
      <w:r w:rsidR="00487319">
        <w:rPr>
          <w:sz w:val="20"/>
        </w:rPr>
        <w:t>de todas as</w:t>
      </w:r>
      <w:r w:rsidRPr="005418B4">
        <w:rPr>
          <w:sz w:val="20"/>
        </w:rPr>
        <w:t xml:space="preserve"> normas, pois apesar de conter título, cabeçalho, coluna indicadora e os traços obrigatórios, as apresentações tabulares contêm alguns traços que não devem estar presentes</w:t>
      </w:r>
      <w:r w:rsidR="00487319">
        <w:rPr>
          <w:sz w:val="20"/>
        </w:rPr>
        <w:t>,</w:t>
      </w:r>
      <w:r w:rsidRPr="005418B4">
        <w:rPr>
          <w:sz w:val="20"/>
        </w:rPr>
        <w:t xml:space="preserve"> além da ausência da data de referência. </w:t>
      </w:r>
      <w:r w:rsidR="00487319">
        <w:rPr>
          <w:sz w:val="20"/>
        </w:rPr>
        <w:t xml:space="preserve">Algumas tabelas também possuem um ponto “.” ao fim do título, o que não deve haver. A </w:t>
      </w:r>
      <w:r w:rsidRPr="005418B4">
        <w:rPr>
          <w:sz w:val="20"/>
        </w:rPr>
        <w:t>apresentação gráfica presente também não se encontra de acordo com as normas, pois além de não possuir data de referência</w:t>
      </w:r>
      <w:r w:rsidR="00487319">
        <w:rPr>
          <w:sz w:val="20"/>
        </w:rPr>
        <w:t>, não á o título no local obrigatório.</w:t>
      </w:r>
    </w:p>
    <w:sectPr w:rsidR="00E656EF" w:rsidRPr="00E65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70AE3"/>
    <w:multiLevelType w:val="hybridMultilevel"/>
    <w:tmpl w:val="BD12D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D4741"/>
    <w:multiLevelType w:val="hybridMultilevel"/>
    <w:tmpl w:val="B790A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41"/>
    <w:rsid w:val="000162C1"/>
    <w:rsid w:val="0007010F"/>
    <w:rsid w:val="00112C3B"/>
    <w:rsid w:val="001259E2"/>
    <w:rsid w:val="00130623"/>
    <w:rsid w:val="00136B1E"/>
    <w:rsid w:val="00142BB9"/>
    <w:rsid w:val="001D4E1A"/>
    <w:rsid w:val="001F57F8"/>
    <w:rsid w:val="00202341"/>
    <w:rsid w:val="002040AD"/>
    <w:rsid w:val="00212E9D"/>
    <w:rsid w:val="00226FFD"/>
    <w:rsid w:val="00260D89"/>
    <w:rsid w:val="00261408"/>
    <w:rsid w:val="002801BE"/>
    <w:rsid w:val="002D5108"/>
    <w:rsid w:val="00343068"/>
    <w:rsid w:val="00355FBA"/>
    <w:rsid w:val="003A7D52"/>
    <w:rsid w:val="003B59F2"/>
    <w:rsid w:val="003E7935"/>
    <w:rsid w:val="003F09CA"/>
    <w:rsid w:val="00417864"/>
    <w:rsid w:val="00474077"/>
    <w:rsid w:val="00487319"/>
    <w:rsid w:val="004A49F2"/>
    <w:rsid w:val="004B4427"/>
    <w:rsid w:val="004D3BC2"/>
    <w:rsid w:val="004F1F90"/>
    <w:rsid w:val="00523509"/>
    <w:rsid w:val="005418B4"/>
    <w:rsid w:val="005D0C75"/>
    <w:rsid w:val="005D3F6B"/>
    <w:rsid w:val="00606D71"/>
    <w:rsid w:val="006076F0"/>
    <w:rsid w:val="00620D59"/>
    <w:rsid w:val="00645E20"/>
    <w:rsid w:val="006E0E65"/>
    <w:rsid w:val="007317EF"/>
    <w:rsid w:val="00745FDC"/>
    <w:rsid w:val="00764DE3"/>
    <w:rsid w:val="007A55CB"/>
    <w:rsid w:val="007B769B"/>
    <w:rsid w:val="0082254E"/>
    <w:rsid w:val="00825233"/>
    <w:rsid w:val="008272C0"/>
    <w:rsid w:val="0083399F"/>
    <w:rsid w:val="0083456E"/>
    <w:rsid w:val="008F388B"/>
    <w:rsid w:val="00962FBC"/>
    <w:rsid w:val="009C5156"/>
    <w:rsid w:val="009C52C3"/>
    <w:rsid w:val="00A704CA"/>
    <w:rsid w:val="00A92A89"/>
    <w:rsid w:val="00A94717"/>
    <w:rsid w:val="00B27851"/>
    <w:rsid w:val="00B45D0D"/>
    <w:rsid w:val="00BA1205"/>
    <w:rsid w:val="00BA303A"/>
    <w:rsid w:val="00C77652"/>
    <w:rsid w:val="00C9698E"/>
    <w:rsid w:val="00CF079C"/>
    <w:rsid w:val="00D43322"/>
    <w:rsid w:val="00D72C5C"/>
    <w:rsid w:val="00DE0BF3"/>
    <w:rsid w:val="00E656EF"/>
    <w:rsid w:val="00EA7C76"/>
    <w:rsid w:val="00EB28C2"/>
    <w:rsid w:val="00EF7FBD"/>
    <w:rsid w:val="00F12B29"/>
    <w:rsid w:val="00F272BD"/>
    <w:rsid w:val="00F663D3"/>
    <w:rsid w:val="00FC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EF33"/>
  <w15:chartTrackingRefBased/>
  <w15:docId w15:val="{125EA751-D759-45A1-8C72-CF5340C9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3399F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83399F"/>
    <w:pPr>
      <w:spacing w:after="0" w:line="240" w:lineRule="auto"/>
    </w:pPr>
    <w:rPr>
      <w:rFonts w:eastAsiaTheme="minorEastAsia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83399F"/>
    <w:rPr>
      <w:rFonts w:eastAsiaTheme="minorEastAsia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83399F"/>
    <w:rPr>
      <w:i/>
      <w:iCs/>
    </w:rPr>
  </w:style>
  <w:style w:type="table" w:styleId="SombreamentoClaro-nfase1">
    <w:name w:val="Light Shading Accent 1"/>
    <w:basedOn w:val="Tabelanormal"/>
    <w:uiPriority w:val="60"/>
    <w:rsid w:val="0083399F"/>
    <w:pPr>
      <w:spacing w:after="0" w:line="240" w:lineRule="auto"/>
    </w:pPr>
    <w:rPr>
      <w:rFonts w:eastAsiaTheme="minorEastAsia"/>
      <w:color w:val="2E74B5" w:themeColor="accent1" w:themeShade="BF"/>
      <w:lang w:eastAsia="pt-B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Calendrio1">
    <w:name w:val="Calendário 1"/>
    <w:basedOn w:val="Tabelanormal"/>
    <w:uiPriority w:val="99"/>
    <w:qFormat/>
    <w:rsid w:val="009C52C3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eladeLista7Colorida-nfase6">
    <w:name w:val="List Table 7 Colorful Accent 6"/>
    <w:basedOn w:val="Tabelanormal"/>
    <w:uiPriority w:val="52"/>
    <w:rsid w:val="009C52C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1Clara">
    <w:name w:val="List Table 1 Light"/>
    <w:basedOn w:val="Tabelanormal"/>
    <w:uiPriority w:val="46"/>
    <w:rsid w:val="009C52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comgrade">
    <w:name w:val="Table Grid"/>
    <w:basedOn w:val="Tabelanormal"/>
    <w:uiPriority w:val="39"/>
    <w:rsid w:val="00EB2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28C2"/>
    <w:pPr>
      <w:ind w:left="720"/>
      <w:contextualSpacing/>
    </w:pPr>
  </w:style>
  <w:style w:type="table" w:styleId="TabeladeLista2">
    <w:name w:val="List Table 2"/>
    <w:basedOn w:val="Tabelanormal"/>
    <w:uiPriority w:val="47"/>
    <w:rsid w:val="005D0C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D0C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mples2">
    <w:name w:val="Plain Table 2"/>
    <w:basedOn w:val="Tabelanormal"/>
    <w:uiPriority w:val="42"/>
    <w:rsid w:val="005D0C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D0C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10</Pages>
  <Words>1661</Words>
  <Characters>8973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Mαтeus 尺єιѕ</dc:creator>
  <cp:keywords/>
  <dc:description/>
  <cp:lastModifiedBy>Mαтeus 尺єιѕ</cp:lastModifiedBy>
  <cp:revision>44</cp:revision>
  <dcterms:created xsi:type="dcterms:W3CDTF">2019-07-23T22:47:00Z</dcterms:created>
  <dcterms:modified xsi:type="dcterms:W3CDTF">2019-07-30T03:10:00Z</dcterms:modified>
</cp:coreProperties>
</file>