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62235" w:val="clear"/>
          </w:tcPr>
          <w:p>
            <w:pPr>
              <w:spacing w:before="444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cs="Calibri" w:eastAsia="Calibri" w:hAnsi="Calibri"/>
                <w:spacing w:val="40"/>
              </w:rPr>
              <w:t xml:space="preserve">G  U  I  D  A  N  C  E     T  E  S  T     B  E  N  C  H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ascii="Calibri" w:cs="Calibri" w:eastAsia="Calibri" w:hAnsi="Calibri"/>
              </w:rPr>
              <w:t xml:space="preserve">МУХОЛЁТ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color w:val="B0B8C0"/>
                <w:sz w:val="24"/>
                <w:szCs w:val="24"/>
                <w:rFonts w:ascii="Calibri" w:cs="Calibri" w:eastAsia="Calibri" w:hAnsi="Calibri"/>
              </w:rPr>
              <w:t xml:space="preserve">Учебный стенд закона наведения «воздух–воздух»: эталонная пропорциональная навигация против био-контура дрозофилы. Полное руководство с математикой и описанием интерфейса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color w:val="90989F"/>
                <w:sz w:val="22"/>
                <w:szCs w:val="22"/>
                <w:rFonts w:ascii="Calibri" w:cs="Calibri" w:eastAsia="Calibri" w:hAnsi="Calibri"/>
              </w:rPr>
              <w:t xml:space="preserve">Режимы: ПН (ПН · APN · чистая погоня · по лучу · ПН с переменным N) · био-контур · био с резервной ПН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color w:val="90989F"/>
                <w:sz w:val="22"/>
                <w:szCs w:val="22"/>
                <w:rFonts w:ascii="Calibri" w:cs="Calibri" w:eastAsia="Calibri" w:hAnsi="Calibri"/>
              </w:rPr>
              <w:t xml:space="preserve">Мозги: схема (279) · полный (4 439) · коннектом FlyWire FAFB (≈139 тыс нейронов)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color w:val="90989F"/>
                <w:sz w:val="22"/>
                <w:szCs w:val="22"/>
                <w:rFonts w:ascii="Calibri" w:cs="Calibri" w:eastAsia="Calibri" w:hAnsi="Calibri"/>
              </w:rPr>
              <w:t xml:space="preserve">Обучение: подражание ПН · доводка по результату (CEM) · рой мух · коэволюция · дистилляция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color w:val="90989F"/>
                <w:sz w:val="22"/>
                <w:szCs w:val="22"/>
                <w:rFonts w:ascii="Calibri" w:cs="Calibri" w:eastAsia="Calibri" w:hAnsi="Calibri"/>
              </w:rPr>
              <w:t xml:space="preserve">Наука: метрики v3 · N_eff · гипотезы закона · карта преимуществ · переносимость · масштаб мозга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 w:right="800"/>
            </w:pPr>
            <w:r>
              <w:rPr>
                <w:color w:val="90989F"/>
                <w:sz w:val="22"/>
                <w:szCs w:val="22"/>
                <w:rFonts w:ascii="Calibri" w:cs="Calibri" w:eastAsia="Calibri" w:hAnsi="Calibri"/>
              </w:rPr>
              <w:t xml:space="preserve">Версия стенда: 2026-09 · Документ собран из кода и живых прогонов</w:t>
            </w:r>
          </w:p>
          <w:p>
            <w:pPr>
              <w:spacing w:before="444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Calibri" w:cs="Calibri" w:eastAsia="Calibri" w:hAnsi="Calibri"/>
              </w:rPr>
              <w:t xml:space="preserve">Репозиторий «Наведение» · API :8091 · UI :5173</w:t>
            </w:r>
            <w:r>
              <w:t xml:space="preserve">                                                                  </w:t>
            </w:r>
            <w:r>
              <w:rPr>
                <w:color w:val="687078"/>
                <w:sz w:val="16"/>
                <w:szCs w:val="16"/>
                <w:rFonts w:ascii="Calibri" w:cs="Calibri" w:eastAsia="Calibri" w:hAnsi="Calibri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200" w:after="240"/>
        <w:jc w:val="center"/>
      </w:pPr>
      <w:r>
        <w:rPr>
          <w:b/>
          <w:bCs/>
          <w:color w:val="0E3A46"/>
          <w:sz w:val="30"/>
          <w:szCs w:val="30"/>
          <w:rFonts w:ascii="Calibri" w:cs="Calibri" w:eastAsia="Calibri" w:hAnsi="Calibri"/>
        </w:rPr>
        <w:t xml:space="preserve">АННОТАЦИЯ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В руководстве описан исследовательский стенд «МУХОЛЁТ» — модель перехвата «воздух–воздух». Управляемая ракета здесь материальная точка в трёх измерениях, а наводит её либо классическая пропорциональная навигация (ПН) и её варианты, включая истинную ПН и ПН с переменным коэффициентом, либо био-контур, повторяющий сокращённый зрительно-моторный путь дрозофилы. Био-агент не получает истинную угловую скорость линии визирования: он видит только фовеальную сетчатку 16×16 (в центре плотную, к краям редкую, с полем до 165°), и сам извлекает из неё пеленги, их скорости, угловой размер цели, «ломб» и фазу сближения ρ.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В документе: модель движения и манёвров цели с профилями скорости; геометрия и физика фовеальной головки; вывод эталонных законов; описание всех слоёв био-контура и трёх мозгов; метрики v3 и диагностика N_eff; режимы обучения, где доводка по результату идёт с переменным шагом интегрирования; рой, коэволюция и дистилляция; описание интерфейса с четырьмя рабочими пространствами (Полёт, Мозг, Рой, Лаборатория) и справочник API. Все скриншоты сняты с работающего интерфейса, формулы набраны в редакторе формул Word и остаются редактируемыми.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Для быстрого старта достаточно главы 1 и пространства «Полёт»: нажмите «Пуск», а остальное читайте по мере надобности.</w:t>
      </w:r>
      <w:r>
        <w:br w:type="page"/>
      </w:r>
    </w:p>
    <w:p>
      <w:pPr>
        <w:spacing w:before="200" w:after="300"/>
        <w:jc w:val="center"/>
      </w:pPr>
      <w:r>
        <w:rPr>
          <w:b/>
          <w:bCs/>
          <w:color w:val="0E3A46"/>
          <w:sz w:val="30"/>
          <w:szCs w:val="30"/>
          <w:rFonts w:ascii="Calibri" w:cs="Calibri" w:eastAsia="Calibri" w:hAnsi="Calibri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Общие сведения о стенде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Назначение и идеология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Четыре рабочих пространства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1.3. Состав системы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1.4. Установка и запуск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Математическая модель движения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2.1. Точка-масса и интегрирование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2.2. Ограничение перегрузки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2.3. Стартовые геометрии (схемы сближения)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2.4. Манёвры цели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2.5. Профили скорости цели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Головка самонаведения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3.1. Оси корпуса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3.2. Проекция цели: пеленги и угловой размер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3.3. Фовеальная сетчатка 16×16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3.4. Захват, шумы и задержки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 Эталонные законы наведения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4.1. Кинематические величины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4.2. Пропорциональное наведение (ПН)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4.3. Усовершенствованная ПН (АПН) — учёт манёвра цели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4.4. Чистая погоня (антиэталон)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4.5. Наведение по лучу (три точки)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4.6. ПН с переменным коэффициентом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4.7. Сравнение законов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 Био-контур дрозофилы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5.1. Архитектура зрительно-моторного пути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5.2. Сетчатка и элементарный детектор движения (T4/T5)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5.3. Лобула: LC11, LC10, LPLC2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5.4. Вектор признаков — вход закона наведения (схема v2)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5.5. Выход DN и команда на рули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5.6. Три мозга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 Диагностика: N_eff и метрики прогона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6.1. Эффективная постоянная навигации N_eff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6.2. Метрики прогона (версия 3)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6.3. Экран «Закон»: разложение, гипотезы, замкнутый контур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 Обучение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7.1. Учитель ПН и дельта-правило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7.2. Режимы обучения и доводка по результату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7.3. Конвейер и защита рефлекса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7.4. Дистилляция «коннектом → схема»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 Рой мух и коэволюция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8.1. Геном и приспособленность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8.2. Сценарии поколения, валидация и чемпион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8.3. Генетические операторы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8.4. Коэволюция «цель против мухи»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9. Лаборатория: экраны и эксперименты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9.1. Обзор: Прогон и Сводка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9.2. Обучение и Рой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9.3. Анализ: Сравнение, N_eff, Робастность, Закон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9.4. Исследования: Карта, Переносимость, Масштаб мозга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9.5. Модель: Формула и Параметры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10. Интерфейс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10.1. Шапка и переключение пространств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10.2. Пространство «Полёт»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10.3. Пространства «Мозг» и «Рой»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10.4. Горячие клавиши, темы, озвучка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11. Справочник API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Приложение А. Параметры сценария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Приложение Б. Файлы данных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  <w:rFonts w:ascii="Calibri" w:cs="Calibri" w:eastAsia="Calibri" w:hAnsi="Calibri"/>
        </w:rPr>
        <w:t xml:space="preserve">Оглавление построено на полях Word. После правок документа щёлкните по нему правой кнопкой и выберите «Обновить поле» — номера страниц пересчитаются.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400" w:after="160" w:line="312"/>
      </w:pPr>
      <w:bookmarkStart w:id="100000" w:name="_Toc100000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1. Общие сведения о стенде</w:t>
      </w:r>
      <w:bookmarkEnd w:id="100000"/>
    </w:p>
    <w:p>
      <w:pPr>
        <w:pStyle w:val="Heading2"/>
        <w:spacing w:before="280" w:after="120" w:line="312"/>
      </w:pPr>
      <w:bookmarkStart w:id="100001" w:name="_Toc100001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1.1. Назначение и идеология</w:t>
      </w:r>
      <w:bookmarkEnd w:id="100001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Стенд «МУХОЛЁТ» моделирует перехват «воздух–воздух». Ракета (материальная точка в трёхмерном пространстве) наводится либо классической пропорциональной навигацией (ПН) и её вариантами, либо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био-контуром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, который повторяет сокращённый зрительно-моторный путь дрозофилы: глаз → ламина → медулла → T4/T5 → лобула LC/LPLC2 → центральный комплекс и грибовидное тело → нисходящие нейроны DN.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Стенд отвечает на три вопроса. Как наводит эталонная математика — ПН и её варианты? Как наводит биологический контур, обученный на командах эталона? И насколько совпадают траектории и результаты обоих способов? Вся математика детерминирована: случайная проводка скрытых слоёв задаётся фиксированным зерном, шумы измерителей и эволюция работают на собственных генераторах с фиксированными зёрнами — любой эксперимент повторяется бит в бит.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Главное ограничение (принцип честности).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Био-агенту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недоступна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истинная угловая скорость линии визирования ω — та, на которой построен эталонный закон ПН. В его распоряжении только кадр головки: фовеальная сетчатка 16×16 «омматидиев» (в центре плотная, к краям редкая, поле до 165°), и из этого кадра контур сам добывает пеленги, их скорости, угловой размер цели, «ломб» и фазу сближения ρ. Истинная геометрия записывается в кадры постфактум — для телеметрии оператора и науки (гл. 6); в управление она не попадает.</w:t>
      </w:r>
    </w:p>
    <w:p>
      <w:pPr>
        <w:pStyle w:val="Heading2"/>
        <w:spacing w:before="280" w:after="120" w:line="312"/>
      </w:pPr>
      <w:bookmarkStart w:id="100002" w:name="_Toc10000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1.2. Четыре рабочих пространства</w:t>
      </w:r>
      <w:bookmarkEnd w:id="10000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Интерфейс (рис. 1) построен вокруг задач пользователя: одновременно открыто только одно рабочее пространство, а переключатель всегда виден в шапке. Так исчезла «стена панелей», мешавшая в прежних версиях.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1.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Рабочие пространства стенда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Пространство</w:t>
            </w:r>
          </w:p>
        </w:tc>
        <w:tc>
          <w:tcPr>
            <w:tcW w:type="pct" w:w="7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Полёт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главный экран: 3D-сцена перехвата, инспектор сценария справа, полоса телеметрии снизу; настройка и пуск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Мозг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объёмная визуализация нейронов и активности регионов, выбор типа мозга, обучение и его параметры, файлы мозга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Рой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сцена эволюции, параметры популяции, статистика поколения, график прогресса, чемпион и архив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Лаборатория</w:t>
            </w:r>
          </w:p>
        </w:tc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13 аналитических экранов в пяти группах: Обзор, Обучение, Анализ, Исследования, Модель (гл. 9)</w:t>
            </w:r>
          </w:p>
        </w:tc>
      </w:tr>
    </w:tbl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1. </w:t>
      </w:r>
      <w:r>
        <w:rPr>
          <w:color w:val="5A6A78"/>
          <w:sz w:val="19"/>
          <w:szCs w:val="19"/>
          <w:rFonts w:ascii="Calibri" w:cs="Calibri" w:eastAsia="Calibri" w:hAnsi="Calibri"/>
        </w:rPr>
        <w:t>Пространство «Полёт», дневная тема: сцена, чипы состояния, инспектор, полоса телеметрии</w:t>
      </w:r>
    </w:p>
    <w:p>
      <w:pPr>
        <w:pStyle w:val="Heading2"/>
        <w:spacing w:before="280" w:after="120" w:line="312"/>
      </w:pPr>
      <w:bookmarkStart w:id="100003" w:name="_Toc10000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1.3. Состав системы</w:t>
      </w:r>
      <w:bookmarkEnd w:id="100003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2.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Компоненты стенда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Компонент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Файл/путь</w:t>
            </w:r>
          </w:p>
        </w:tc>
        <w:tc>
          <w:tcPr>
            <w:tcW w:type="pct" w:w="4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API-сервер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navedenie/app.py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FastAPI: прогон, обучение, рой, сравнения, наука уровня 2; покадровая отдача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Движок прогона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navedenie/engine.py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цикл «ГСН → мозг → интеграция», призрак-ПН, метрики v3, N_eff по кадрам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Модель движения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navedenie/sim.py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точка-масса, манёвры и профили скорости цели, сценарии, ограничения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Головка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navedenie/seeker.py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проекция цели, фовеальная сетчатка 16×16, захват, шумы, задержки, отказы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Эталонные законы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navedenie/pn.py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ПН, АПН, чистая погоня, наведение по лучу, ПН через ГСН, ПН с переменным N, базис N_eff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Био-контур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navedenie/circuit.py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признаки → скрытые каналы → DN; схема, полный мозг, коннектом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Обучение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navedenie/train.py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подражание ПН, режимы «с нуля/дообучение/по результату», dt-вариативный батч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Наука уровня 2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navedenie/science.py, law.py, diagnostics.py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переносимость, масштаб мозга, N_eff-отчёты, гипотезы закона, замкнутый контур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Формулы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navedenie/formula.py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символьная формула команд + полином-приближение, экспорт Python/C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Интерфейс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web/src/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React + Three.js; пространства «Полёт/Мозг/Рой/Лаборатория»</w:t>
            </w:r>
          </w:p>
        </w:tc>
      </w:tr>
    </w:tbl>
    <w:p>
      <w:pPr>
        <w:pStyle w:val="Heading2"/>
        <w:spacing w:before="280" w:after="120" w:line="312"/>
      </w:pPr>
      <w:bookmarkStart w:id="100004" w:name="_Toc100004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1.4. Установка и запуск</w:t>
      </w:r>
      <w:bookmarkEnd w:id="10000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Локально: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нужен Python 3.11+, затем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pip install -e .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и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python -m navedenie.app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API поднимется на :8091. Интерфейс: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cd web &amp;&amp; npm install &amp;&amp; npm run dev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UI на :5173, с прокси на API.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Docker: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make docker-image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собирает образ вместе с интерфейсом; готовый образ лежит в файле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muholet-amd64.tar.gz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его загружают командой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docker load -i …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и запускают через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docker run -p 8091:8091 …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Проверка: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откройте :5173 и нажмите «Пуск» (или пробел) — ракета должна перехватить самолёт. Связь с API видна по индикатору в шапке («на стенде»): без API расчёт честно выполняет локальная копия модели прямо в окне браузера.</w:t>
      </w:r>
    </w:p>
    <w:p>
      <w:pPr>
        <w:pBdr>
          <w:left w:val="single" w:color="1B6B7A" w:sz="8" w:space="10"/>
        </w:pBdr>
        <w:spacing w:before="60" w:after="140" w:line="312"/>
        <w:ind w:left="340"/>
      </w:pPr>
      <w:r>
        <w:rPr>
          <w:color w:val="5A6A78"/>
          <w:sz w:val="20"/>
          <w:szCs w:val="20"/>
          <w:rFonts w:ascii="Calibri" w:cs="Calibri" w:eastAsia="Calibri" w:hAnsi="Calibri"/>
        </w:rPr>
        <w:t xml:space="preserve">Все скриншоты в этом руководстве сняты с работающего интерфейса (сборка 2026-09, v0.1.0). Ночная тема — по умолчанию, дневная включается кнопкой в шапке.</w:t>
      </w:r>
    </w:p>
    <w:p>
      <w:pPr>
        <w:pStyle w:val="Heading1"/>
        <w:spacing w:before="400" w:after="160" w:line="312"/>
      </w:pPr>
      <w:bookmarkStart w:id="100005" w:name="_Toc100005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2. Математическая модель движения</w:t>
      </w:r>
      <w:bookmarkEnd w:id="100005"/>
    </w:p>
    <w:p>
      <w:pPr>
        <w:pStyle w:val="Heading2"/>
        <w:spacing w:before="280" w:after="120" w:line="312"/>
      </w:pPr>
      <w:bookmarkStart w:id="100006" w:name="_Toc100006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2.1. Точка-масса и интегрирование</w:t>
      </w:r>
      <w:bookmarkEnd w:id="100006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Ракета и цель — материальные точки с состоянием (положение, вектор скорости):</w:t>
      </w:r>
    </w:p>
    <w:p>
      <w:pPr>
        <w:spacing w:before="100" w:after="140" w:line="360" w:lineRule="atLeast"/>
        <w:jc w:val="center"/>
      </w:pPr>
      <m:oMath>
        <m:r>
          <m:t>p</m:t>
        </m:r>
        <m:sSub>
          <m:sSubPr/>
          <m:e>
            <m:r>
              <m:t> </m:t>
            </m:r>
          </m:e>
          <m:sub>
            <m:r>
              <m:t>k</m:t>
            </m:r>
          </m:sub>
        </m:sSub>
        <m:r>
          <m:t> = (x, y, z),     v = (vx, vy, vz)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Движение интегрируется явной схемой Эйлера. Шаг такой: в движке прогона и по умолчанию в интерфейсе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dt = 0,005 с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, в обучении и рое —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0,02 с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 В режиме доводки «по результату» шаг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>чередуется внутри батча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(0,02 / 0,01 / 0,02 / 0,005): иначе мозг подстраивается под одну дискретизацию фовеи и начинает мазать на другом шаге: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v</m:t>
            </m:r>
          </m:e>
          <m:sub>
            <m:r>
              <m:t>k+1</m:t>
            </m:r>
          </m:sub>
        </m:sSub>
        <m:r>
          <m:t> = </m:t>
        </m:r>
        <m:sSub>
          <m:sSubPr/>
          <m:e>
            <m:r>
              <m:t>v</m:t>
            </m:r>
          </m:e>
          <m:sub>
            <m:r>
              <m:t>k</m:t>
            </m:r>
          </m:sub>
        </m:sSub>
        <m:r>
          <m:t> + </m:t>
        </m:r>
        <m:sSub>
          <m:sSubPr/>
          <m:e>
            <m:r>
              <m:t>a</m:t>
            </m:r>
          </m:e>
          <m:sub>
            <m:r>
              <m:t>k</m:t>
            </m:r>
          </m:sub>
        </m:sSub>
        <m:r>
          <m:t>·dt,      </m:t>
        </m:r>
        <m:sSub>
          <m:sSubPr/>
          <m:e>
            <m:r>
              <m:t>p</m:t>
            </m:r>
          </m:e>
          <m:sub>
            <m:r>
              <m:t>k+1</m:t>
            </m:r>
          </m:sub>
        </m:sSub>
        <m:r>
          <m:t> = </m:t>
        </m:r>
        <m:sSub>
          <m:sSubPr/>
          <m:e>
            <m:r>
              <m:t>p</m:t>
            </m:r>
          </m:e>
          <m:sub>
            <m:r>
              <m:t>k</m:t>
            </m:r>
          </m:sub>
        </m:sSub>
        <m:r>
          <m:t> + </m:t>
        </m:r>
        <m:sSub>
          <m:sSubPr/>
          <m:e>
            <m:r>
              <m:t>v</m:t>
            </m:r>
          </m:e>
          <m:sub>
            <m:r>
              <m:t>k+1</m:t>
            </m:r>
          </m:sub>
        </m:sSub>
        <m:r>
          <m:t>·dt</m:t>
        </m:r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(2)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Перехват фиксируется непрерывно: на каждом шаге отрезок «ракета—цель» проверяется на пересечение со сферой радиуса БЧ, а момент входа интерполируется внутри шага. Благодаря этому результат не «прыгает» вместе с шагом интегрирования. За горизонт прогона отвечает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t_max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сценария: по умолчанию в интерфейсе это 28 с, в серверной модели — 40 с. Каноническое трио, на котором проверяют обучение и рой, берёт честный горизонт 16 с: вдогон на 8 км при сближении 559 м/с геометрически требует 14,3 с.</w:t>
      </w:r>
    </w:p>
    <w:p>
      <w:pPr>
        <w:pStyle w:val="Heading2"/>
        <w:spacing w:before="280" w:after="120" w:line="312"/>
      </w:pPr>
      <w:bookmarkStart w:id="100007" w:name="_Toc100007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2.2. Ограничение перегрузки</w:t>
      </w:r>
      <w:bookmarkEnd w:id="100007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Ускорение ракеты ограничено нормальной перегрузкой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n_max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(по умолчанию 30 g): сначала модуль ускорения обрезается по этому пределу, затем из ускорения убирается продольная составляющая. Тяги и гравитации в модели нет, поэтому скорость сохраняется по модулю:</w:t>
      </w:r>
    </w:p>
    <w:p>
      <w:pPr>
        <w:spacing w:before="100" w:after="140" w:line="360" w:lineRule="atLeast"/>
        <w:jc w:val="center"/>
      </w:pPr>
      <m:oMath>
        <m:r>
          <m:t>a ← a · min( 1,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max</m:t>
                </m:r>
              </m:sub>
            </m:sSub>
            <m:r>
              <m:t> · g</m:t>
            </m:r>
          </m:num>
          <m:den>
            <m:r>
              <m:t>|a|</m:t>
            </m:r>
          </m:den>
        </m:f>
        <m:r>
          <m:t> )</m:t>
        </m:r>
      </m:oMath>
    </w:p>
    <w:p>
      <w:pPr>
        <w:spacing w:before="100" w:after="140" w:line="360" w:lineRule="atLeast"/>
        <w:jc w:val="center"/>
      </w:pPr>
      <m:oMath>
        <m:sSub>
          <m:sSubPr/>
          <m:e>
            <m:r>
              <m:t>a</m:t>
            </m:r>
          </m:e>
          <m:sub>
            <m:r>
              <m:t>⊥</m:t>
            </m:r>
          </m:sub>
        </m:sSub>
        <m:r>
          <m:t> = a − v · </m:t>
        </m:r>
        <m:f>
          <m:num>
            <m:r>
              <m:t>(a, v)</m:t>
            </m:r>
          </m:num>
          <m:den>
            <m:r>
              <m:t>(v, v)</m:t>
            </m:r>
          </m:den>
        </m:f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(5)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Для цели действует такое же ограничение —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n_target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 Если выбрать манёвр в интерфейсе при нулевой перегрузке цели, она автоматически поднимется до 6 g: иначе манёвр молча ничего бы не делал.</w:t>
      </w:r>
    </w:p>
    <w:p>
      <w:pPr>
        <w:pStyle w:val="Heading2"/>
        <w:spacing w:before="280" w:after="120" w:line="312"/>
      </w:pPr>
      <w:bookmarkStart w:id="100008" w:name="_Toc10000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2.3. Стартовые геометрии (схемы сближения)</w:t>
      </w:r>
      <w:bookmarkEnd w:id="100008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3.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Схемы сближения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Схема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Геометрия старта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встречные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цель на оси дальности навстречу; наибольшая скорость сближения, жёсткие угловые скорости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пересечение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цель смещена вбок на </w:t>
            </w:r>
            <w:r>
              <w:rPr>
                <w:b w:val="false"/>
                <w:bCs w:val="false"/>
                <w:color w:val="1A2430"/>
                <w:sz w:val="19"/>
                <w:szCs w:val="19"/>
                <w:rFonts w:ascii="Courier New" w:cs="Courier New" w:eastAsia="Courier New" w:hAnsi="Courier New"/>
              </w:rPr>
              <w:t xml:space="preserve">off_axis_m</w:t>
            </w: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 и летит поперёк курса; проверка доворота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вдогон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цель убегает по оси дальности; медленное сближение, длинный горизонт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ручная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свободная расстановка: положение цели X/Y/H от точки пуска и скорости обеих сторон задаются азимутом и подъёмом вручную; range_m не участвует, дальность — производная</w:t>
            </w:r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Стартовые параметры: дальность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range_m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(по умолчанию 8 км), боковой сдвиг цели, высота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alt_m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(4 км), скорости ракеты и цели. Перегрузка цели по умолчанию равна нулю — она летит прямолинейно. Кроме четырёх типовых схем есть пятая — «свободная расстановка»: вся геометрия задаётся вручную (см. п. 10.2), и дальность пуска тогда не участвует — её показывают производной от введённого положения цели.</w:t>
      </w:r>
    </w:p>
    <w:p>
      <w:pPr>
        <w:pStyle w:val="Heading2"/>
        <w:spacing w:before="280" w:after="120" w:line="312"/>
      </w:pPr>
      <w:bookmarkStart w:id="100009" w:name="_Toc100009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2.4. Манёвры цели</w:t>
      </w:r>
      <w:bookmarkEnd w:id="100009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Манёвр задаёт направление нормального ускорения цели. Обозначим: a_н =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n_target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·g — нормальное ускорение, «лифт» — единичный перпендикуляр к скорости цели в вертикальной плоскости,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vert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вертикаль мира. Ускорение цели всегда перпендикулярно её скорости, поэтому вираж не меняет модуль скорости. Доступно восемь манёвров: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4.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Манёвры цели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Манёвр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Закон ускорения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прямолинейно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0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вираж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змейка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·sin(</m:t>
              </m:r>
              <m:f>
                <m:num>
                  <m:r>
                    <m:t>2πt</m:t>
                  </m:r>
                </m:num>
                <m:den>
                  <m:r>
                    <m:t>4</m:t>
                  </m:r>
                </m:den>
              </m:f>
              <m:r>
                <m:t>)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перем. змейка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φ = </m:t>
              </m:r>
              <m:f>
                <m:num>
                  <m:r>
                    <m:t>2πt</m:t>
                  </m:r>
                </m:num>
                <m:den>
                  <m:r>
                    <m:t>4</m:t>
                  </m:r>
                </m:den>
              </m:f>
              <m:r>
                <m:t> + 0,11π</m:t>
              </m:r>
              <m:sSup>
                <m:sSupPr/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,  ramp = min(1; 0,35 + </m:t>
              </m:r>
              <m:f>
                <m:num>
                  <m:r>
                    <m:t>t</m:t>
                  </m:r>
                </m:num>
                <m:den>
                  <m:r>
                    <m:t>6</m:t>
                  </m:r>
                </m:den>
              </m:f>
              <m:r>
                <m:t>),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·ramp·sin φ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резкий вираж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 — удвоенные частота и амплитуда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ножницы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·sign(sin(</m:t>
              </m:r>
              <m:f>
                <m:num>
                  <m:r>
                    <m:t>2πt</m:t>
                  </m:r>
                </m:num>
                <m:den>
                  <m:r>
                    <m:t>2,5</m:t>
                  </m:r>
                </m:den>
              </m:f>
              <m:r>
                <m:t>))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горка/пике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vert·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·sin(</m:t>
              </m:r>
              <m:f>
                <m:num>
                  <m:r>
                    <m:t>2πt</m:t>
                  </m:r>
                </m:num>
                <m:den>
                  <m:r>
                    <m:t>6</m:t>
                  </m:r>
                </m:den>
              </m:f>
              <m:r>
                <m:t>)</m:t>
              </m:r>
            </m:oMath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всё сразу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m:oMath>
              <m:r>
                <m:t>a = lift·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·(0,6 + 0,4·sin(</m:t>
              </m:r>
              <m:f>
                <m:num>
                  <m:r>
                    <m:t>2πt</m:t>
                  </m:r>
                </m:num>
                <m:den>
                  <m:r>
                    <m:t>5</m:t>
                  </m:r>
                </m:den>
              </m:f>
              <m:r>
                <m:t>)) + vert·0,45·</m:t>
              </m:r>
              <m:sSub>
                <m:sSubPr/>
                <m:e>
                  <m:r>
                    <m:t>a</m:t>
                  </m:r>
                </m:e>
                <m:sub>
                  <m:r>
                    <m:t>н</m:t>
                  </m:r>
                </m:sub>
              </m:sSub>
              <m:r>
                <m:t>·sin(</m:t>
              </m:r>
              <m:f>
                <m:num>
                  <m:r>
                    <m:t>2πt</m:t>
                  </m:r>
                </m:num>
                <m:den>
                  <m:r>
                    <m:t>3</m:t>
                  </m:r>
                </m:den>
              </m:f>
              <m:r>
                <m:t> + 1)</m:t>
              </m:r>
            </m:oMath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Переменная змейка наращивает частоту по квадрату времени, а до полной амплитуды разгоняется с помощью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ramp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 Простые гармони наведение быстро раскусывает и подстраивается под них, поэтому для честной проверки нужен именно плавно меняющийся манёвр.</w:t>
      </w:r>
    </w:p>
    <w:p>
      <w:pPr>
        <w:pStyle w:val="Heading2"/>
        <w:spacing w:before="280" w:after="120" w:line="312"/>
      </w:pPr>
      <w:bookmarkStart w:id="100010" w:name="_Toc100010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2.5. Профили скорости цели</w:t>
      </w:r>
      <w:bookmarkEnd w:id="100010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Кроме виражей, цель может менять модуль скорости продольным ускорением: оно не входит в нормальную перегрузку и не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тратит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n_target. Доступные профили продольной скорости: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5.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Профили продольной скорости цели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Профиль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Поведение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постоянная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модуль сохраняется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разгон / торможение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модуль линейно меняется до границ [V_min, V_max] с ускорением ±A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импульс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один короткий импульс длительностью 0,15·периода, старт на фазе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синусоида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качания вокруг исходного модуля с периодом T (по умолчанию 6 с)</w:t>
            </w:r>
          </w:p>
        </w:tc>
      </w:tr>
    </w:tbl>
    <w:p>
      <w:pPr>
        <w:spacing w:before="100" w:after="140" w:line="360" w:lineRule="atLeast"/>
        <w:jc w:val="center"/>
      </w:pPr>
      <m:oMath>
        <m:r>
          <m:t>v(t) = clip( </m:t>
        </m:r>
        <m:sSub>
          <m:sSubPr/>
          <m:e>
            <m:r>
              <m:t>V</m:t>
            </m:r>
          </m:e>
          <m:sub>
            <m:r>
              <m:t>min</m:t>
            </m:r>
          </m:sub>
        </m:sSub>
        <m:r>
          <m:t>;  </m:t>
        </m:r>
        <m:sSub>
          <m:sSubPr/>
          <m:e>
            <m:r>
              <m:t>V</m:t>
            </m:r>
          </m:e>
          <m:sub>
            <m:r>
              <m:t>max</m:t>
            </m:r>
          </m:sub>
        </m:sSub>
        <m:r>
          <m:t>;  </m:t>
        </m:r>
        <m:sSub>
          <m:sSubPr/>
          <m:e>
            <m:r>
              <m:t>V</m:t>
            </m:r>
          </m:e>
          <m:sub>
            <m:r>
              <m:t>0</m:t>
            </m:r>
          </m:sub>
        </m:sSub>
        <m:r>
          <m:t> + A·sin(</m:t>
        </m:r>
        <m:f>
          <m:num>
            <m:r>
              <m:t>2π(t − φ)</m:t>
            </m:r>
          </m:num>
          <m:den>
            <m:r>
              <m:t>T</m:t>
            </m:r>
          </m:den>
        </m:f>
        <m:r>
          <m:t>) )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Здесь A = |target_longitudinal_g|·g — амплитуда продольного ускорения, φ — фаза старта, T — период профиля; границы скорости — физический предел, дальше профиль не идёт. Профиль задаётся в инспекторе, в секции «Ракета и цель»; фактический модуль скорости виден в полной телеметрии.</w:t>
      </w:r>
    </w:p>
    <w:p>
      <w:pPr>
        <w:pStyle w:val="Heading2"/>
        <w:spacing w:before="280" w:after="120" w:line="312"/>
      </w:pPr>
      <w:bookmarkStart w:id="100018" w:name="_Toc10001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2.6. Физическая модель движения центра масс</w:t>
      </w:r>
      <w:bookmarkEnd w:id="10001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Полем model выбор центра масс раздельный: кинематическая точка-масса (kinematic_legacy, модуль скорости постоянен — на ней держатся прежние тесты и эксперименты) и трёхстепенная физика point_mass_3dof: тяга постоянного момента на времени горения phys_burn_time_s, аэродинамическое сопротивление, сила тяжести (флаг phys_gravity). Скорость здесь уже не константа — она падает от лобового сопротивления и дышит на подъёмах и пикировании.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Атмосфера — или постоянная плотность phys_rho_air, или стандартная ICAO/US1976 ρ(H) при phys_atmos. Сопротивление: подзвуковая база phys_drag_cx плюс волновой кризис — гладкий S-переход к плато phys_cx_wave вокруг числа Маха phys_mach_kr с шириной phys_mach_band. Располагаемая нормальная перегрузка считается из скоростного напора: n = min(n_avail_max, q̄·S·Cn/(m·g)) (phys_cn_max = 0 — предел константой), а рулевой привод — апериодическое звено phys_tau_a_s или звено второго порядка phys_wn_act/phys_zeta_act; в кинематической моделе тот же лаг привода доступен отдельным полем tau_act_s.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Дополнительные пределы физики: скорость изменения команды da/dt (phys_da_dt_max) и нулевая тяга — безмоторный участок. Физика — про модель полёта, а не про измерение: головка, шумы и законы наведения поверх любой модели общие.</w:t>
      </w:r>
    </w:p>
    <w:p>
      <w:pPr>
        <w:pStyle w:val="Heading1"/>
        <w:spacing w:before="400" w:after="160" w:line="312"/>
      </w:pPr>
      <w:bookmarkStart w:id="100011" w:name="_Toc100011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3. Головка самонаведения</w:t>
      </w:r>
      <w:bookmarkEnd w:id="100011"/>
    </w:p>
    <w:p>
      <w:pPr>
        <w:pStyle w:val="Heading2"/>
        <w:spacing w:before="280" w:after="120" w:line="312"/>
      </w:pPr>
      <w:bookmarkStart w:id="100012" w:name="_Toc10001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3.1. Оси корпуса</w:t>
      </w:r>
      <w:bookmarkEnd w:id="10001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Из вектора скорости ракеты строится тройка осей корпуса: продольная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x̂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, боковая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ŷ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(из векторного произведения с вертикалью мира) и нормальная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ẑ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 Линия визирования, спроецированная на эти оси, даёт два пеленга: азимут β в горизонтальной плоскости и угол места λ в вертикальной:</w:t>
      </w:r>
    </w:p>
    <w:p>
      <w:pPr>
        <w:spacing w:before="100" w:after="140" w:line="360" w:lineRule="atLeast"/>
        <w:jc w:val="center"/>
      </w:pPr>
      <m:oMath>
        <m:r>
          <m:t>x̂ = </m:t>
        </m:r>
        <m:f>
          <m:num>
            <m:r>
              <m:t>v</m:t>
            </m:r>
          </m:num>
          <m:den>
            <m:r>
              <m:t>|v|</m:t>
            </m:r>
          </m:den>
        </m:f>
        <m:r>
          <m:t>,    ŷ = </m:t>
        </m:r>
        <m:f>
          <m:num>
            <m:r>
              <m:t>(0,0,1) × x̂</m:t>
            </m:r>
          </m:num>
          <m:den>
            <m:r>
              <m:t>|(0,0,1) × x̂|</m:t>
            </m:r>
          </m:den>
        </m:f>
        <m:r>
          <m:t>,    ẑ = </m:t>
        </m:r>
        <m:f>
          <m:num>
            <m:r>
              <m:t>x̂ × ŷ</m:t>
            </m:r>
          </m:num>
          <m:den>
            <m:r>
              <m:t>|x̂ × ŷ|</m:t>
            </m:r>
          </m:den>
        </m:f>
      </m:oMath>
    </w:p>
    <w:p>
      <w:pPr>
        <w:spacing w:before="100" w:after="140" w:line="360" w:lineRule="atLeast"/>
        <w:jc w:val="center"/>
      </w:pPr>
      <m:oMath>
        <m:r>
          <m:t>β = atan2( u·ŷ, u·x̂ ),    λ = atan2( u·ẑ, |u·x̂| )</m:t>
        </m:r>
      </m:oMath>
    </w:p>
    <w:p>
      <w:pPr>
        <w:pStyle w:val="Heading2"/>
        <w:spacing w:before="280" w:after="120" w:line="312"/>
      </w:pPr>
      <w:bookmarkStart w:id="100013" w:name="_Toc10001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3.2. Проекция цели: пеленги и угловой размер</w:t>
      </w:r>
      <w:bookmarkEnd w:id="100013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Дальность D и угловой размер цели на сетчатке ограничены сверху физикой пятна:</w:t>
      </w:r>
    </w:p>
    <w:p>
      <w:pPr>
        <w:spacing w:before="100" w:after="140" w:line="360" w:lineRule="atLeast"/>
        <w:jc w:val="center"/>
      </w:pPr>
      <m:oMath>
        <m:r>
          <m:t>θ = min( 0,35; </m:t>
        </m:r>
        <m:f>
          <m:num>
            <m:r>
              <m:t>12</m:t>
            </m:r>
          </m:num>
          <m:den>
            <m:r>
              <m:t>D</m:t>
            </m:r>
          </m:den>
        </m:f>
        <m:r>
          <m:t> )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Настоящее пятно цели на растре — гауссов экспоненциальный блоб; по его суммарной яркости калибруется измеренный угловой размер (метод опорной функции рассеяния, п. 3.3).</w:t>
      </w:r>
    </w:p>
    <w:p>
      <w:pPr>
        <w:pStyle w:val="Heading2"/>
        <w:spacing w:before="280" w:after="120" w:line="312"/>
      </w:pPr>
      <w:bookmarkStart w:id="100014" w:name="_Toc100014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3.3. Фовеальная сетчатка 16×16</w:t>
      </w:r>
      <w:bookmarkEnd w:id="100014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Сетчатка в режиме BIO —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фовеальная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: те же 16×16 ячеек, но их угловые центры распределены нелинейно: angle(q) = half_fov·sinh(k·q)/sinh(k), q ∈ [−1, 1], k ≈ 3,5. В центре ячейки сидят плотно (разрешение как у узкого кадра 12–14°), к краям редеют, и всё поле достигает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bio_fov_deg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по умолчанию 165°. Ширину ячейки получают дифференцированием той же зависимости, а размер пятна считает локальный угловой размер ячейки — иначе цель проваливается между редкими периферийными рецепторами.</w:t>
      </w:r>
    </w:p>
    <w:p>
      <w:pPr>
        <w:spacing w:before="100" w:after="140" w:line="360" w:lineRule="atLeast"/>
        <w:jc w:val="center"/>
      </w:pPr>
      <m:oMath>
        <m:r>
          <m:t>angle(q) = half·</m:t>
        </m:r>
        <m:f>
          <m:num>
            <m:r>
              <m:t>sinh(k·q)</m:t>
            </m:r>
          </m:num>
          <m:den>
            <m:r>
              <m:t>sinh(k)</m:t>
            </m:r>
          </m:den>
        </m:f>
        <m:r>
          <m:t>,    q = −1 + </m:t>
        </m:r>
        <m:f>
          <m:num>
            <m:r>
              <m:t>2(i + 0,5)</m:t>
            </m:r>
          </m:num>
          <m:den>
            <m:r>
              <m:t>n</m:t>
            </m:r>
          </m:den>
        </m:f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Изображение складывается из гауссовых вкладов ячеек вокруг истинного пятна, а измеренный угловой размер θ декодируется калибровкой PSF (reference-прогон суммарной яркости). Декодер находит самую горячую ячейку (argmax) и уточняет пеленг взвешенным центром её окрестности. Нельзя просто растянуть узкий кадр до 165°: 16×16 равномерных ячеек дают около 10° на ячейку, и точность в центре гибнет. Нелинейность убирает это, не отнимая периферию.</w:t>
      </w:r>
    </w:p>
    <w:p>
      <w:pPr>
        <w:pStyle w:val="Heading2"/>
        <w:spacing w:before="280" w:after="120" w:line="312"/>
      </w:pPr>
      <w:bookmarkStart w:id="100015" w:name="_Toc100015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3.4. Захват, шумы и задержки</w:t>
      </w:r>
      <w:bookmarkEnd w:id="100015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Захват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цель обнаружена на сетчатке: сигнал в горячей ячейке выше порога, а направление лежит в пределах поля захвата ψ_з = 165° (режимы BIO); в эталонных режимах поле захвата равно узкому кадру (14°).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Шумы: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σ азимута и угла места (в градусах) и σ дальности (в метрах) прибавляются к декодированным пеленгам; при нулевых σ измеритель идеален.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Задержки: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буфер наблюдений хранит историю кадров, и контур получает срез с запаздыванием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seeker_delay_s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(по умолчанию 0,02 с) плюс случайный джиттер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seeker_jitter_s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иногда головка видит более старый кадр.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Отказы сетчатки: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постоянная карта «мёртвых» омматидиев (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retina_death_p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, работает через карту отказов) и независимый дропаут ячеек на каждый кадр (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retina_dropout_p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Пропуски захвата: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 вероятностью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lock_drop_p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захват теряется на один кадр — так проверяется живучесть наведения при срывах головки.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>Яркость цели: множитель target_brightness меняет суммарную освещённость пятна на сетчатке. Нужен для проверки «скрытого дальномера»: θ декодируется из яркости, и честный сенсорный закон не должен держаться за фиксированную яркость как за дальность (экран «Разброс» → фотометрия, POST /api/science/photometric).</w:t>
      </w:r>
    </w:p>
    <w:p>
      <w:pPr>
        <w:pStyle w:val="Heading1"/>
        <w:spacing w:before="400" w:after="160" w:line="312"/>
      </w:pPr>
      <w:bookmarkStart w:id="100016" w:name="_Toc100016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4. Эталонные законы наведения</w:t>
      </w:r>
      <w:bookmarkEnd w:id="100016"/>
    </w:p>
    <w:p>
      <w:pPr>
        <w:pStyle w:val="Heading2"/>
        <w:spacing w:before="280" w:after="120" w:line="312"/>
      </w:pPr>
      <w:bookmarkStart w:id="100017" w:name="_Toc100017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4.1. Кинематические величины</w:t>
      </w:r>
      <w:bookmarkEnd w:id="100017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Из относительного положения r и относительной скорости v_отн получают угловую скорость линии визирования и скорость сближения: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ω</m:t>
            </m:r>
          </m:e>
          <m:sub>
            <m:r>
              <m:t>ЛВ</m:t>
            </m:r>
          </m:sub>
        </m:sSub>
        <m:r>
          <m:t> = </m:t>
        </m:r>
        <m:f>
          <m:num>
            <m:r>
              <m:t>r × v</m:t>
            </m:r>
          </m:num>
          <m:den>
            <m:sSup>
              <m:sSupPr/>
              <m:e>
                <m:r>
                  <m:t>|r|</m:t>
                </m:r>
              </m:e>
              <m:sup>
                <m:r>
                  <m:t>2</m:t>
                </m:r>
              </m:sup>
            </m:sSup>
          </m:den>
        </m:f>
        <m:r>
          <m:t>,    </m:t>
        </m:r>
        <m:sSub>
          <m:sSubPr/>
          <m:e>
            <m:r>
              <m:t>V</m:t>
            </m:r>
          </m:e>
          <m:sub>
            <m:r>
              <m:t>c</m:t>
            </m:r>
          </m:sub>
        </m:sSub>
        <m:r>
          <m:t> = −</m:t>
        </m:r>
        <m:f>
          <m:num>
            <m:r>
              <m:t>(r, v)</m:t>
            </m:r>
          </m:num>
          <m:den>
            <m:r>
              <m:t>|r|</m:t>
            </m:r>
          </m:den>
        </m:f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Время до встречи при прямолинейном прогнозе: t_go = |r|/V_c. Эталонные законы берут эти величины точно из геометрии, а био-контур и «ПН через ГСН» видят только декодированные углы кадра.</w:t>
      </w:r>
    </w:p>
    <w:p>
      <w:pPr>
        <w:pStyle w:val="Heading2"/>
        <w:spacing w:before="280" w:after="120" w:line="312"/>
      </w:pPr>
      <w:bookmarkStart w:id="100018" w:name="_Toc10001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4.2. Пропорциональное наведение (ПН)</w:t>
      </w:r>
      <w:bookmarkEnd w:id="10001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Сближение на плоскости описывают два скалярных уравнения: для дальности и для вращения линии визирования. Пусть λ — угол линии визирования, ψ — курс ракеты, ψ_t — курс цели, V_м и V_t — их скорости. Тогда:</w:t>
      </w:r>
    </w:p>
    <w:p>
      <w:pPr>
        <w:spacing w:before="100" w:after="140" w:line="360" w:lineRule="atLeast"/>
        <w:jc w:val="center"/>
      </w:pPr>
      <m:oMath>
        <m:r>
          <m:t>ṙ = </m:t>
        </m:r>
        <m:sSub>
          <m:sSubPr/>
          <m:e>
            <m:r>
              <m:t>V</m:t>
            </m:r>
          </m:e>
          <m:sub>
            <m:r>
              <m:t>t</m:t>
            </m:r>
          </m:sub>
        </m:sSub>
        <m:r>
          <m:t>·cos(</m:t>
        </m:r>
        <m:sSub>
          <m:sSubPr/>
          <m:e>
            <m:r>
              <m:t>ψ</m:t>
            </m:r>
          </m:e>
          <m:sub>
            <m:r>
              <m:t>t</m:t>
            </m:r>
          </m:sub>
        </m:sSub>
        <m:r>
          <m:t> − λ) − 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·cos(ψ − λ)</m:t>
        </m:r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(15)</w:t>
      </w:r>
    </w:p>
    <w:p>
      <w:pPr>
        <w:spacing w:before="100" w:after="140" w:line="360" w:lineRule="atLeast"/>
        <w:jc w:val="center"/>
      </w:pPr>
      <m:oMath>
        <m:r>
          <m:t>r·λ̇ = </m:t>
        </m:r>
        <m:sSub>
          <m:sSubPr/>
          <m:e>
            <m:r>
              <m:t>V</m:t>
            </m:r>
          </m:e>
          <m:sub>
            <m:r>
              <m:t>t</m:t>
            </m:r>
          </m:sub>
        </m:sSub>
        <m:r>
          <m:t>·sin(</m:t>
        </m:r>
        <m:sSub>
          <m:sSubPr/>
          <m:e>
            <m:r>
              <m:t>ψ</m:t>
            </m:r>
          </m:e>
          <m:sub>
            <m:r>
              <m:t>t</m:t>
            </m:r>
          </m:sub>
        </m:sSub>
        <m:r>
          <m:t> − λ) − 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·sin(ψ − λ)</m:t>
        </m:r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(16)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Идея ПН.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Попадание гарантировано, если линия визирования перестаёт вращаться: при λ̇ = 0 ракета и цель сходятся в одну точку с постоянным упреждением. Поэтому наведение строят как управление, гасящее λ̇: курс ракеты поворачивают пропорционально скорости вращения линии визирования,</w:t>
      </w:r>
    </w:p>
    <w:p>
      <w:pPr>
        <w:spacing w:before="100" w:after="140" w:line="360" w:lineRule="atLeast"/>
        <w:jc w:val="center"/>
      </w:pPr>
      <m:oMath>
        <m:r>
          <m:t>ψ̇ = N·λ̇,  N &gt; 1;     a = 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·ψ̇ = N·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·λ̇</m:t>
        </m:r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(17)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Скалярной форме соответствует векторная: ускорение направляют перпендикулярно скорости ракеты, в сторону доворота, а угловая скорость вращения линии визирования в плоскости сближения записывается вектором ω_ЛВ (ось — перпендикуляр к плоскости сближения),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a</m:t>
            </m:r>
          </m:e>
          <m:sub>
            <m:r>
              <m:t>ПН</m:t>
            </m:r>
          </m:sub>
        </m:sSub>
        <m:r>
          <m:t> = N · ( </m:t>
        </m:r>
        <m:sSub>
          <m:sSubPr/>
          <m:e>
            <m:r>
              <m:t>ω</m:t>
            </m:r>
          </m:e>
          <m:sub>
            <m:r>
              <m:t>ЛВ</m:t>
            </m:r>
          </m:sub>
        </m:sSub>
        <m:r>
          <m:t> × 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 )</m:t>
        </m:r>
      </m:oMath>
      <w:r>
        <w:rPr>
          <w:color w:val="5A6A78"/>
          <w:sz w:val="20"/>
          <w:szCs w:val="20"/>
          <w:rFonts w:ascii="Calibri" w:cs="Calibri" w:eastAsia="Calibri" w:hAnsi="Calibri"/>
        </w:rPr>
        <w:t xml:space="preserve">      (19)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Постоянная N по умолчанию равна 4. При N ≤ 1 сближение не сходится; типичные учебные значения — 3–5; слишком большое N даёт резкий доворот и чувствительность к шумам пеленга. Пока ПН гасит вращение линии визирования (ω → 0), промах стремится к нулю сам, без дополнительного манёвра.</w:t>
      </w:r>
    </w:p>
    <w:p>
      <w:pPr>
        <w:pStyle w:val="Heading2"/>
        <w:spacing w:before="280" w:after="120" w:line="312"/>
      </w:pPr>
      <w:bookmarkStart w:id="100018" w:name="_Toc10001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4.3. Истинное пропорциональное наведение (TPN)</w:t>
      </w:r>
      <w:bookmarkEnd w:id="10001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Обычная ПН доворачивает скорость ракеты: ускорение берут по нормали к вектору скорости. Истинная ПН берёт команду по нормали к линии визирования и весит её не модулем скорости, а закрывающей скоростью: a = N·V_c·(ω_ЛВ × r̂), где V_c = −(r̂·V_отн). Разница — множитель V_c вместо |V_к| (Зархан, Tactical Missiles Guidance, гл. 2; Siourinas et al., 2021).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На лобовой геометрии закон почти совпадает с обычным МПС — там нормаль к линии визирования и нормаль к скорости смотрят почти в одну сторону; расходятся они на боковых курсах. Если цель убегает (V_c &lt; 0), команда обрезается в ноль: ракета не разворачивается «задом наперёд». В [Гусев, 1996] гл. 5 форма без нормировки по V_c — книжную честность зафиксировали в паспорте закона. На стенде это такой же выбираемый закон (поле law = tpn): участвует в «Сравнении», в «Карте преимуществ» пятым столбцом, в селекторе наведения и в локальном расчёте в окне.</w:t>
      </w:r>
    </w:p>
    <w:p>
      <w:pPr>
        <w:pStyle w:val="Heading2"/>
        <w:spacing w:before="280" w:after="120" w:line="312"/>
      </w:pPr>
      <w:bookmarkStart w:id="100019" w:name="_Toc100019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4.4. Усовершенствованная ПН (АПН) — учёт манёвра цели</w:t>
      </w:r>
      <w:bookmarkEnd w:id="100019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Если цель маневрирует с постоянным ускорением a_t, промах нулевого усилия растёт как ½·a_t·t_go² — обычной ПН нужен запас. АПН добавляет половину вклада ускорения цели: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a</m:t>
            </m:r>
          </m:e>
          <m:sub>
            <m:r>
              <m:t>АПН</m:t>
            </m:r>
          </m:sub>
        </m:sSub>
        <m:r>
          <m:t> = N·</m:t>
        </m:r>
        <m:sSub>
          <m:sSubPr/>
          <m:e>
            <m:r>
              <m:t>V</m:t>
            </m:r>
          </m:e>
          <m:sub>
            <m:r>
              <m:t>c</m:t>
            </m:r>
          </m:sub>
        </m:sSub>
        <m:r>
          <m:t>·( </m:t>
        </m:r>
        <m:sSub>
          <m:sSubPr/>
          <m:e>
            <m:r>
              <m:t>ω</m:t>
            </m:r>
          </m:e>
          <m:sub>
            <m:r>
              <m:t>ЛВ</m:t>
            </m:r>
          </m:sub>
        </m:sSub>
        <m:r>
          <m:t> × </m:t>
        </m:r>
        <m:sSub>
          <m:sSubPr/>
          <m:e>
            <m:r>
              <m:t>v</m:t>
            </m:r>
          </m:e>
          <m:sub>
            <m:r>
              <m:t>м</m:t>
            </m:r>
          </m:sub>
        </m:sSub>
        <m:r>
          <m:t> ) + </m:t>
        </m:r>
        <m:f>
          <m:num>
            <m:r>
              <m:t>N</m:t>
            </m:r>
          </m:num>
          <m:den>
            <m:r>
              <m:t>2</m:t>
            </m:r>
          </m:den>
        </m:f>
        <m:r>
          <m:t>·</m:t>
        </m:r>
        <m:sSub>
          <m:sSubPr/>
          <m:e>
            <m:r>
              <m:t>a</m:t>
            </m:r>
          </m:e>
          <m:sub>
            <m:r>
              <m:t>t</m:t>
            </m:r>
          </m:sub>
        </m:sSub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Коэффициент ½ — не результат подбора, а следствие формы промаха: при постоянном a_t промах без манёвра равен ½·a_t·t_go², и компенсация той же величиной с коэффициентом N обнуляет добавку. АПН — это «эталон с подсказкой»: a_t берётся из истинной геометрии, которая в режиме BIO недоступна.</w:t>
      </w:r>
    </w:p>
    <w:p>
      <w:pPr>
        <w:pStyle w:val="Heading2"/>
        <w:spacing w:before="280" w:after="120" w:line="312"/>
      </w:pPr>
      <w:bookmarkStart w:id="100020" w:name="_Toc100020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4.5. Чистая погоня (антиэталон)</w:t>
      </w:r>
      <w:bookmarkEnd w:id="100020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Вектор скорости разворачивается прямо на цель — «собака бежит на зайца, а не в точку встречи». На предельной перегрузке закон вырождается в догон по хвосту и против манёвренной цели неизбежно отстаёт. Его роль — нижняя планка сравнения: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a</m:t>
            </m:r>
          </m:e>
          <m:sub>
            <m:r>
              <m:t>ПП</m:t>
            </m:r>
          </m:sub>
        </m:sSub>
        <m:r>
          <m:t> = </m:t>
        </m:r>
        <m:sSub>
          <m:sSubPr/>
          <m:e>
            <m:r>
              <m:t>n</m:t>
            </m:r>
          </m:e>
          <m:sub>
            <m:r>
              <m:t>max</m:t>
            </m:r>
          </m:sub>
        </m:sSub>
        <m:r>
          <m:t>·g · ( </m:t>
        </m:r>
        <m:f>
          <m:num>
            <m:r>
              <m:t>r</m:t>
            </m:r>
          </m:num>
          <m:den>
            <m:r>
              <m:t>|r|</m:t>
            </m:r>
          </m:den>
        </m:f>
        <m:r>
          <m:t> − 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м</m:t>
                </m:r>
              </m:sub>
            </m:sSub>
          </m:num>
          <m:den>
            <m:r>
              <m:t>|</m:t>
            </m:r>
          </m:den>
        </m:f>
        <m:r>
          <m:t> )</m:t>
        </m:r>
      </m:oMath>
    </w:p>
    <w:p>
      <w:pPr>
        <w:pStyle w:val="Heading2"/>
        <w:spacing w:before="280" w:after="120" w:line="312"/>
      </w:pPr>
      <w:bookmarkStart w:id="100021" w:name="_Toc100021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4.6. Наведение по лучу (три точки)</w:t>
      </w:r>
      <w:bookmarkEnd w:id="100021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Классическое наведение по лучу держит ракету на линии «пусковая — цель» (отсюда и три точки: пусковая установка, ракета, цель). Ведущая точка луча берётся пропорционально доле пройденного пути:</w:t>
      </w:r>
    </w:p>
    <w:p>
      <w:pPr>
        <w:spacing w:before="100" w:after="140" w:line="360" w:lineRule="atLeast"/>
        <w:jc w:val="center"/>
      </w:pPr>
      <m:oMath>
        <m:r>
          <m:t>f = clip( 1 − </m:t>
        </m:r>
        <m:f>
          <m:num>
            <m:r>
              <m:t>|</m:t>
            </m:r>
          </m:num>
          <m:den>
            <m:sSub>
              <m:sSubPr/>
              <m:e>
                <m:r>
                  <m:t>p</m:t>
                </m:r>
              </m:e>
              <m:sub>
                <m:r>
                  <m:t>t</m:t>
                </m:r>
              </m:sub>
            </m:sSub>
          </m:den>
        </m:f>
        <m:r>
          <m:t>; 0; 1 ),    </m:t>
        </m:r>
        <m:sSub>
          <m:sSubPr/>
          <m:e>
            <m:r>
              <m:t>p</m:t>
            </m:r>
          </m:e>
          <m:sub>
            <m:r>
              <m:t>луч</m:t>
            </m:r>
          </m:sub>
        </m:sSub>
        <m:r>
          <m:t> = </m:t>
        </m:r>
        <m:sSub>
          <m:sSubPr/>
          <m:e>
            <m:r>
              <m:t>p</m:t>
            </m:r>
          </m:e>
          <m:sub>
            <m:r>
              <m:t>пуск</m:t>
            </m:r>
          </m:sub>
        </m:sSub>
        <m:r>
          <m:t> + ( </m:t>
        </m:r>
        <m:sSub>
          <m:sSubPr/>
          <m:e>
            <m:r>
              <m:t>p</m:t>
            </m:r>
          </m:e>
          <m:sub>
            <m:r>
              <m:t>t</m:t>
            </m:r>
          </m:sub>
        </m:sSub>
        <m:r>
          <m:t> − </m:t>
        </m:r>
        <m:sSub>
          <m:sSubPr/>
          <m:e>
            <m:r>
              <m:t>p</m:t>
            </m:r>
          </m:e>
          <m:sub>
            <m:r>
              <m:t>пуск</m:t>
            </m:r>
          </m:sub>
        </m:sSub>
        <m:r>
          <m:t> )·f</m:t>
        </m:r>
      </m:oMath>
    </w:p>
    <w:p>
      <w:pPr>
        <w:spacing w:before="100" w:after="140" w:line="360" w:lineRule="atLeast"/>
        <w:jc w:val="center"/>
      </w:pPr>
      <m:oMath>
        <m:r>
          <m:t>k = 2,4 · 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м</m:t>
                </m:r>
              </m:sub>
            </m:sSub>
          </m:num>
          <m:den>
            <m:r>
              <m:t>max( |r|; 300 )</m:t>
            </m:r>
          </m:den>
        </m:f>
        <m:r>
          <m:t>,    </m:t>
        </m:r>
        <m:sSub>
          <m:sSubPr/>
          <m:e>
            <m:r>
              <m:t>a</m:t>
            </m:r>
          </m:e>
          <m:sub>
            <m:r>
              <m:t>луч</m:t>
            </m:r>
          </m:sub>
        </m:sSub>
        <m:r>
          <m:t> = k·( </m:t>
        </m:r>
        <m:sSub>
          <m:sSubPr/>
          <m:e>
            <m:r>
              <m:t>p</m:t>
            </m:r>
          </m:e>
          <m:sub>
            <m:r>
              <m:t>луч</m:t>
            </m:r>
          </m:sub>
        </m:sSub>
        <m:r>
          <m:t> − </m:t>
        </m:r>
        <m:sSub>
          <m:sSubPr/>
          <m:e>
            <m:r>
              <m:t>p</m:t>
            </m:r>
          </m:e>
          <m:sub>
            <m:r>
              <m:t>м</m:t>
            </m:r>
          </m:sub>
        </m:sSub>
        <m:r>
          <m:t> )</m:t>
        </m:r>
      </m:oMath>
    </w:p>
    <w:p>
      <w:pPr>
        <w:pStyle w:val="Heading2"/>
        <w:spacing w:before="280" w:after="120" w:line="312"/>
      </w:pPr>
      <w:bookmarkStart w:id="100022" w:name="_Toc10002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4.7. ПН с переменным коэффициентом</w:t>
      </w:r>
      <w:bookmarkEnd w:id="10002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Отдельная контрольная пара законов: коэффициент ПН здесь не константа, а линейная функция фазы сближения ρ = θ̇/θ (это оптическая оценка V_c/R ≈ 1/t_go):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N</m:t>
            </m:r>
          </m:e>
          <m:sub>
            <m:r>
              <m:t>sched</m:t>
            </m:r>
          </m:sub>
        </m:sSub>
        <m:r>
          <m:t> = clip( </m:t>
        </m:r>
        <m:sSub>
          <m:sSubPr/>
          <m:e>
            <m:r>
              <m:t>N</m:t>
            </m:r>
          </m:e>
          <m:sub>
            <m:r>
              <m:t>0</m:t>
            </m:r>
          </m:sub>
        </m:sSub>
        <m:r>
          <m:t> + </m:t>
        </m:r>
        <m:sSub>
          <m:sSubPr/>
          <m:e>
            <m:r>
              <m:t>k</m:t>
            </m:r>
          </m:e>
          <m:sub>
            <m:r>
              <m:t>ρ</m:t>
            </m:r>
          </m:sub>
        </m:sSub>
        <m:r>
          <m:t>·ρ,  </m:t>
        </m:r>
        <m:sSub>
          <m:sSubPr/>
          <m:e>
            <m:r>
              <m:t>N</m:t>
            </m:r>
          </m:e>
          <m:sub>
            <m:r>
              <m:t>min</m:t>
            </m:r>
          </m:sub>
        </m:sSub>
        <m:r>
          <m:t>, </m:t>
        </m:r>
        <m:sSub>
          <m:sSubPr/>
          <m:e>
            <m:r>
              <m:t>N</m:t>
            </m:r>
          </m:e>
          <m:sub>
            <m:r>
              <m:t>max</m:t>
            </m:r>
          </m:sub>
        </m:sSub>
        <m:r>
          <m:t> )</m:t>
        </m:r>
      </m:oMath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Эталонный вариант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подставляет истинное ρ из геометрии — так проверяем, что вообще даёт идея расписания.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Сенсорный вариант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берёт ρ, декодированную из кадра, и строит команду только из угловых скоростей пеленгов, как «ПН через ГСН». По сути это уже почти био-контур, только без обучения.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По умолчанию N0 = 3, k_ρ = 0,8, N держится в [2; 6]: к контакту ρ растёт, и коэффициент так же мягко усиливается. Пара нужна, чтобы в «Сравнении» стало видно: нужна ли био-морфология вообще, если коэффициент можно просто расписать по фазе сближения.</w:t>
      </w:r>
    </w:p>
    <w:p>
      <w:pPr>
        <w:pStyle w:val="Heading2"/>
        <w:spacing w:before="280" w:after="120" w:line="312"/>
      </w:pPr>
      <w:bookmarkStart w:id="100023" w:name="_Toc10002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4.8. Сравнение законов</w:t>
      </w:r>
      <w:bookmarkEnd w:id="100023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Экран лаборатории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«Сравнение»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прогоняет текущий сценарий на эталонной ПН, на всех законах и на всех мозгах и сводит результаты в таблицу: конечный промах, итог, время наведения, среднее отклонение от эталонной траектории, норм. СКО, пик перегрузки, доля захвата. Для сенсорных участников отклонение — мера похожести на эталон, а не ошибка. Сравнение при этом остаётся «с подсказкой»: эталону доступна точная геометрия.</w:t>
      </w:r>
    </w:p>
    <w:p>
      <w:pPr>
        <w:pStyle w:val="Heading1"/>
        <w:spacing w:before="400" w:after="160" w:line="312"/>
      </w:pPr>
      <w:bookmarkStart w:id="100024" w:name="_Toc100024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5. Био-контур дрозофилы</w:t>
      </w:r>
      <w:bookmarkEnd w:id="100024"/>
    </w:p>
    <w:p>
      <w:pPr>
        <w:pStyle w:val="Heading2"/>
        <w:spacing w:before="280" w:after="120" w:line="312"/>
      </w:pPr>
      <w:bookmarkStart w:id="100025" w:name="_Toc100025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5.1. Архитектура зрительно-моторного пути</w:t>
      </w:r>
      <w:bookmarkEnd w:id="100025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Контур повторяет сокращённый путь дрозофилы: фотоны → сетчатка (омматидии) → ламина → медулла → детекторы направления T4/T5 → лобула (LC10, LC11, LPLC2) → центральный комплекс и грибовидное тело → нисходящие нейроны DN → рули. Каждый этап выдаёт конкретный сигнал: изображение, оптический поток, «ломб», производные пеленгов, решение.</w:t>
      </w:r>
    </w:p>
    <w:p>
      <w:pPr>
        <w:pStyle w:val="Heading2"/>
        <w:spacing w:before="280" w:after="120" w:line="312"/>
      </w:pPr>
      <w:bookmarkStart w:id="100026" w:name="_Toc100026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5.2. Сетчатка и элементарный детектор движения (T4/T5)</w:t>
      </w:r>
      <w:bookmarkEnd w:id="100026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Элементарный детектор движения (ЭДД) сравнивает сигнал ячейки с задержанным сигналом соседней — через низкочастотный фильтр:</w:t>
      </w:r>
    </w:p>
    <w:p>
      <w:pPr>
        <w:spacing w:before="100" w:after="140" w:line="360" w:lineRule="atLeast"/>
        <w:jc w:val="center"/>
      </w:pPr>
      <m:oMath>
        <m:sSub>
          <m:sSubPr/>
          <m:e>
            <m:r>
              <m:t>LP</m:t>
            </m:r>
          </m:e>
          <m:sub>
            <m:r>
              <m:t>τ</m:t>
            </m:r>
          </m:sub>
        </m:sSub>
        <m:r>
          <m:t>(s, x) = ( 1 − </m:t>
        </m:r>
        <m:f>
          <m:num>
            <m:r>
              <m:t>dt</m:t>
            </m:r>
          </m:num>
          <m:den>
            <m:r>
              <m:t>τ</m:t>
            </m:r>
          </m:den>
        </m:f>
        <m:r>
          <m:t> )·s + </m:t>
        </m:r>
        <m:f>
          <m:num>
            <m:r>
              <m:t>dt</m:t>
            </m:r>
          </m:num>
          <m:den>
            <m:r>
              <m:t>τ</m:t>
            </m:r>
          </m:den>
        </m:f>
        <m:r>
          <m:t>·x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Разности «сосед минус задержанный центр» по двум осям дают компоненты оптического потока Φx и Φy: куда и с какой скоростью ползёт образ по сетчатке. Постоянная контура τ по умолчанию — 0,025 с.</w:t>
      </w:r>
    </w:p>
    <w:p>
      <w:pPr>
        <w:pStyle w:val="Heading2"/>
        <w:spacing w:before="280" w:after="120" w:line="312"/>
      </w:pPr>
      <w:bookmarkStart w:id="100027" w:name="_Toc100027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5.3. Лобула: LC11, LC10, LPLC2</w:t>
      </w:r>
      <w:bookmarkEnd w:id="10002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LPLC2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детектор надвигающегося объекта. Его сигнал, «ломб» (скорость роста яркости и размера пятна), читается как тревога: «цель идёт прямо на нас».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LC10/LC11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пеленговые каналы: декодированные азимут и угол места плюс их скорости.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AOTU/грибовидное тело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интеграция признаков в решение; в модели это скрытые каналы.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DN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выход на рули: тангаж и рыскание в диапазоне от −1 до 1.</w:t>
      </w:r>
    </w:p>
    <w:p>
      <w:pPr>
        <w:pStyle w:val="Heading2"/>
        <w:spacing w:before="280" w:after="120" w:line="312"/>
      </w:pPr>
      <w:bookmarkStart w:id="100028" w:name="_Toc10002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5.4. Вектор признаков — вход закона наведения (схема v2)</w:t>
      </w:r>
      <w:bookmarkEnd w:id="100028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6.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Признаки био-контура (10 компонентов, схема v2)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Символ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Признак</w:t>
            </w:r>
          </w:p>
        </w:tc>
        <w:tc>
          <w:tcPr>
            <w:tcW w:type="pct" w:w="5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3β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пеленг по азимуту, ×3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утроенный угол линии визирования в горизонтальной плоскости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3λ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пеленг по углу места, ×3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утроенный угол места линии визирования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0,4·ωβ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скорость пеленга по азимуту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угловая скорость вращения линии визирования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0,4·ωλ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скорость пеленга по углу места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то же по вертикали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θ·K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угловой размер цели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декодирован калибровкой PSF; θ→0, пока цель не разрешима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loom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ломб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скорость роста яркости/размера пятна — признак сближения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ρ·K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фаза сближения ρ = θ̇/θ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оптическая оценка V_c/R ≈ 1/t_go — только из кадра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4Φx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оптический поток по горизонтали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ретинальный поток, выход T4/T5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4Φy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оптический поток по вертикали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то же по вертикальной оси сетчатки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[захват]</w:t>
            </w:r>
          </w:p>
        </w:tc>
        <w:tc>
          <w:tcPr>
            <w:tcW w:type="pct" w:w="3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признак сопровождения</w:t>
            </w:r>
          </w:p>
        </w:tc>
        <w:tc>
          <w:tcPr>
            <w:tcW w:type="pct" w:w="5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1 — цель в кадре и сопровождается, 0 — захвата нет</w:t>
            </w:r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Старые мозги схемы v1 (восемь признаков, без θ и ρ) мигрируют при загрузке: новые столбцы заполняются нулями.</w:t>
      </w:r>
    </w:p>
    <w:p>
      <w:pPr>
        <w:pStyle w:val="Heading2"/>
        <w:spacing w:before="280" w:after="120" w:line="312"/>
      </w:pPr>
      <w:bookmarkStart w:id="100029" w:name="_Toc100029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5.5. Выход DN и команда на рули</w:t>
      </w:r>
      <w:bookmarkEnd w:id="100029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На выходе контура два числа — тангаж и рыскание; они проходят низкочастотный фильтр и усиление </w:t>
      </w:r>
      <w:r>
        <w:rPr>
          <w:color w:val="0F4C5C"/>
          <w:sz w:val="20"/>
          <w:szCs w:val="20"/>
          <w:rFonts w:ascii="Courier New" w:cs="Courier New" w:eastAsia="Courier New" w:hAnsi="Courier New"/>
        </w:rPr>
        <w:t xml:space="preserve">circuit_gain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(по умолчанию 1,15):</w:t>
      </w:r>
    </w:p>
    <w:p>
      <w:pPr>
        <w:spacing w:before="100" w:after="140" w:line="360" w:lineRule="atLeast"/>
        <w:jc w:val="center"/>
      </w:pPr>
      <m:oMath>
        <m:r>
          <m:t>dn = tanh( </m:t>
        </m:r>
        <m:sSub>
          <m:sSubPr/>
          <m:e>
            <m:r>
              <m:t>W</m:t>
            </m:r>
          </m:e>
          <m:sub>
            <m:r>
              <m:t>dn</m:t>
            </m:r>
          </m:sub>
        </m:sSub>
        <m:r>
          <m:t> · h ),    a = </m:t>
        </m:r>
        <m:sSub>
          <m:sSubPr/>
          <m:e>
            <m:r>
              <m:t>g</m:t>
            </m:r>
          </m:e>
          <m:sub>
            <m:r>
              <m:t>контур</m:t>
            </m:r>
          </m:sub>
        </m:sSub>
        <m:r>
          <m:t> · dn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Живую проекцию команд на оси корпуса видно в полной телеметрии, в блоке «Выход на рули»: муха-пилот отклоняет рычаги ровно по тем командам DN, что выдаёт контур.</w:t>
      </w:r>
    </w:p>
    <w:p>
      <w:pPr>
        <w:pStyle w:val="Heading2"/>
        <w:spacing w:before="280" w:after="120" w:line="312"/>
      </w:pPr>
      <w:bookmarkStart w:id="100030" w:name="_Toc100030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5.6. Три мозга</w:t>
      </w:r>
      <w:bookmarkEnd w:id="100030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7.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Варианты мозга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Мозг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Нейронов</w:t>
            </w:r>
          </w:p>
        </w:tc>
        <w:tc>
          <w:tcPr>
            <w:tcW w:type="pct" w:w="6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схема (stub)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279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прямые связи признаков + обучаемый выход; рождена с врождённым рефлексом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полный (full)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4 439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пул скрытых нейронов + выход; проводка структурная, зерно фиксировано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коннектом (connectome)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≈139 тыс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проводка регионов — из реальных синапсов FlyWire (FAFB): 139 000 нейронов, 7,2 млн синапсов в модели; скрытые блоки группируются в зоны; обучаемый readout синтетический: признаки → каналы 8→N → W_dn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ансамбль (ensemble)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сумма трёх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команда — поэлементная медиана команд схемы, полного и коннектома; поле brain = ensemble</w:t>
            </w:r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Масштаб скрытых слоёв — отдельная исследовательская ось: экран «Масштаб мозга» (п. 9.4) строит кривую «параметры ↔ промах», а пересоздать мозг с новыми размерами можно в диалоге «Параметры обучения» и на экране «Параметры».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Поверх трёх мозгов есть четвёртый выбор — ансамбль: каждый шаг все три члена считают свои команды, а на рули уходит поэлементная медиана. Отказ или промах одного мозга систему не валит — медиана устойчива к одному выпадающему участнику. Ансамбль ничего нового не изучает и весов не имеет: это способ застраховаться, доступен полем brain = ensemble в прогонах и отдельной строкой «ансамбль (медиана трёх)» в «Сравнении» и на «Карте».</w:t>
      </w:r>
    </w:p>
    <w:p>
      <w:pPr>
        <w:pStyle w:val="Heading1"/>
        <w:spacing w:before="400" w:after="160" w:line="312"/>
      </w:pPr>
      <w:bookmarkStart w:id="100031" w:name="_Toc100031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6. Диагностика: N_eff и метрики прогона</w:t>
      </w:r>
      <w:bookmarkEnd w:id="100031"/>
    </w:p>
    <w:p>
      <w:pPr>
        <w:pStyle w:val="Heading2"/>
        <w:spacing w:before="280" w:after="120" w:line="312"/>
      </w:pPr>
      <w:bookmarkStart w:id="100032" w:name="_Toc10003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6.1. Эффективная постоянная навигации N_eff</w:t>
      </w:r>
      <w:bookmarkEnd w:id="10003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Хотим понять, какому коэффициенту ПН эквивалентна команда мозга, — и проецируем её на базис ПН. Векторная ПН (19) ускоряет ракету строго вдоль направления q = perp(ω_ЛВ × v_м, v_м) — перпендикуляра к линии визирования, лежащего в плоскости манёвра. Любую команду a можно разложить на «полную ПН» и остаток:</w:t>
      </w:r>
    </w:p>
    <w:p>
      <w:pPr>
        <w:spacing w:before="100" w:after="140" w:line="360" w:lineRule="atLeast"/>
        <w:jc w:val="center"/>
      </w:pPr>
      <m:oMath>
        <m:r>
          <m:t>a = N·q + e,    </m:t>
        </m:r>
        <m:sSub>
          <m:sSubPr/>
          <m:e>
            <m:r>
              <m:t>N</m:t>
            </m:r>
          </m:e>
          <m:sub>
            <m:r>
              <m:t>eff</m:t>
            </m:r>
          </m:sub>
        </m:sSub>
        <m:r>
          <m:t> = </m:t>
        </m:r>
        <m:f>
          <m:num>
            <m:r>
              <m:t>⟨a, q⟩</m:t>
            </m:r>
          </m:num>
          <m:den>
            <m:r>
              <m:t>⟨q, q⟩</m:t>
            </m:r>
          </m:den>
        </m:f>
        <m:r>
          <m:t>,    e = a − </m:t>
        </m:r>
        <m:sSub>
          <m:sSubPr/>
          <m:e>
            <m:r>
              <m:t>N</m:t>
            </m:r>
          </m:e>
          <m:sub>
            <m:r>
              <m:t>eff</m:t>
            </m:r>
          </m:sub>
        </m:sSub>
        <m:r>
          <m:t>·q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Коэффициент N_eff — это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минимизатор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|a − N·q|² по N (проекция по наименьшим квадратам), поэтому в формуле стоит обычное частное скалярных произведений. Остаток e — доля команды, не совпадающая с направлением ПН: когда команда «похожа на ПН», выравнивание ⟨a/|a|, q/|q|⟩ близко к 1.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Постоянная ПН даёт N_eff ≡ N. Если у био-контура медиана стоит на месте, а квартили узки при любом ρ — политика близка к классической ПН; если N_eff растёт с ρ (при уменьшении t_go) — коэффициент адаптивен. Оценка помечается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невалидной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в двух случаях: вырожденная геометрия (ω ≈ 0, направление q тогда не определено устойчиво) и насыщение команды (клип искажает направление). Доля валидных кадров и доля насыщения видны в сводке экрана «N_eff».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Истинная геометрия нужна здесь постфактум —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для анализа, а не для управления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: в кадр для контура она не попадает.</w:t>
      </w:r>
    </w:p>
    <w:p>
      <w:pPr>
        <w:pStyle w:val="Heading2"/>
        <w:spacing w:before="280" w:after="120" w:line="312"/>
      </w:pPr>
      <w:bookmarkStart w:id="100033" w:name="_Toc10003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6.2. Метрики прогона (версия 3)</w:t>
      </w:r>
      <w:bookmarkEnd w:id="100033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8.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Метрики прогона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Метрика</w:t>
            </w:r>
          </w:p>
        </w:tc>
        <w:tc>
          <w:tcPr>
            <w:tcW w:type="pct" w:w="6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Кратчайшее расстояние (промах), м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непрерывный минимум геометрического расстояния «ракета—цель»; почти не зависит от шага интегрирования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Радиус БЧ, м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расстояние срабатывания боевой части; пересечение сферы = перехват (проверяется непрерывно)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Время наведения, с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интерполированное время входа в сферу БЧ; пусто — не перехватил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Отклонение от эталонной ПН, м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среднее расстояние до траектории призрака (эталонной ПН); мера похожести, ПН не «оптимальна» в общем случае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норм. СКО (nRMS)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СКО рассогласования с эталоном, нормированное начальной дальностью; меньше = ближе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Промах без манёвра, м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куда придёт ракета, если больше не маневрировать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Перегрузка: пик / средняя / усилие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пиковое |a|/g; среднее |a|/g; усилие = ∫|a|/g dt, g·с — «цена» манёвра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Захват, %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доля времени, когда цель обнаружена на сетчатке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N_eff: медиана / квартили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статистика по валидным кадрам; плюс доля валидных, доля насыщения, корреляции с ρ и t_go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Угол встречи η</w:t>
            </w:r>
          </w:p>
        </w:tc>
        <w:tc>
          <w:tcPr>
            <w:tcW w:type="pct" w:w="6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угол между скоростями ракеты и цели в момент наибольшего сближения (при перехвате — кадр срабатывания БЧ); 180° — лоб, 0° — догон</w:t>
            </w:r>
          </w:p>
        </w:tc>
      </w:tr>
    </w:tbl>
    <w:p>
      <w:pPr>
        <w:pStyle w:val="Heading2"/>
        <w:spacing w:before="280" w:after="120" w:line="312"/>
      </w:pPr>
      <w:bookmarkStart w:id="100034" w:name="_Toc100034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6.3. Экран «Закон»: разложение, гипотезы, замкнутый контур</w:t>
      </w:r>
      <w:bookmarkEnd w:id="100034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Разложение команды: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a = N·q + остаток, с медианами N_wls, выравнивания и остатка; доверительный интервал N_wls строится бутстрэпом по кадрам.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Гипотезы закона: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набор параметрических форм (чистая ПН, ПН + член ρ, ПН + манёвр цели и другие) подгоняется под команды; сравниваются R² на отложенной выборке и ошибка направления в градусах. Формы, которые годятся для полёта без истинной геометрии, помечены «можно лететь».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Замкнутый контур: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суррогат — подогнанная формула — подменяет био-контур в прогоне канонического трио; сравниваются перехваты, медиана и 90-й процентиль кратчайшего расстояния, усилие. Так проверяется, что полетит лучше — формула или сеть.</w:t>
      </w:r>
    </w:p>
    <w:p>
      <w:pPr>
        <w:pStyle w:val="Heading1"/>
        <w:spacing w:before="400" w:after="160" w:line="312"/>
      </w:pPr>
      <w:bookmarkStart w:id="100035" w:name="_Toc100035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7. Обучение</w:t>
      </w:r>
      <w:bookmarkEnd w:id="100035"/>
    </w:p>
    <w:p>
      <w:pPr>
        <w:pStyle w:val="Heading2"/>
        <w:spacing w:before="280" w:after="120" w:line="312"/>
      </w:pPr>
      <w:bookmarkStart w:id="100036" w:name="_Toc100036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7.1. Учитель ПН и дельта-правило</w:t>
      </w:r>
      <w:bookmarkEnd w:id="100036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Обучение — имитация. В каждом эпизоде ракета летит сама, своим контуром, но на каждом шаге мы считаем ошибку относительно команды учителя (эталонной ПН) — на тех же самых измерениях:</w:t>
      </w:r>
    </w:p>
    <w:p>
      <w:pPr>
        <w:spacing w:before="100" w:after="140" w:line="360" w:lineRule="atLeast"/>
        <w:jc w:val="center"/>
      </w:pPr>
      <m:oMath>
        <m:r>
          <m:t>err = </m:t>
        </m:r>
        <m:sSub>
          <m:sSubPr/>
          <m:e>
            <m:r>
              <m:t>a</m:t>
            </m:r>
          </m:e>
          <m:sub>
            <m:r>
              <m:t>ПН</m:t>
            </m:r>
          </m:sub>
        </m:sSub>
        <m:r>
          <m:t> − a,    Δ</m:t>
        </m:r>
        <m:sSub>
          <m:sSubPr/>
          <m:e>
            <m:r>
              <m:t>W</m:t>
            </m:r>
          </m:e>
          <m:sub>
            <m:r>
              <m:t>dn</m:t>
            </m:r>
          </m:sub>
        </m:sSub>
        <m:r>
          <m:t> = lr · err · </m:t>
        </m:r>
        <m:sSup>
          <m:sSupPr/>
          <m:e>
            <m:r>
              <m:t>h</m:t>
            </m:r>
          </m:e>
          <m:sup>
            <m:r>
              <m:t>T</m:t>
            </m:r>
          </m:sup>
        </m:sSup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Формально это стохастический градиентный шаг по квадратичной ошибке ‖a_ПН − tanh(W_dn·h)‖². Производная tanh даёт множитель (1 − pool²), поэтому полный шаг в коде выглядит так: W_dn += lr·err·(1 − pool²)·hᵀ, после чего веса обрезаются в [−4; 4]. Учителя считают по истинной геометрии, а контур видит только свои зашумлённые признаки — на этом зазоре он и учится.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Эпизоды намеренно разнообразны: все аспекты сближения, все манёвры, дальности 3,5–11 км, шумы, срывы захвата и разброс задержек. Обучение идёт по всему распределению сценариев, а не по одной траектории.</w:t>
      </w:r>
    </w:p>
    <w:p>
      <w:pPr>
        <w:pStyle w:val="Heading2"/>
        <w:spacing w:before="280" w:after="120" w:line="312"/>
      </w:pPr>
      <w:bookmarkStart w:id="100037" w:name="_Toc100037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7.2. Режимы обучения и доводка по результату</w:t>
      </w:r>
      <w:bookmarkEnd w:id="100037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С нуля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базовая имитация (24 эпизода, lr 0,04).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Дообучение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мягкий шаг (lr 0,006) поверх текущих весов.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По результату (доводка)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кросс-энтропийная эволюция выхода W_dn: поколение шумовых копий, отбор по медиане промаха канонического трио, σ = 0,3. Шаг интегрирования чередуется в батче (0,02/0,01/0,02/0,005), горизонт трио — 16 с. Именно этот режим доводит коннектом до стабильных перехватов: трио 37,4 м / перехваты 100% (встречные 35,9 / пересечение 44,2 / вдогон 37,4 на dt 0,02).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Прогресс обучения виден на экране «Обучение» в лаборатории и в пространстве «Мозг»: каждый эпизод записывается в историю, а сессии разделены на графиках пунктиром.</w:t>
      </w:r>
    </w:p>
    <w:p>
      <w:pPr>
        <w:pStyle w:val="Heading2"/>
        <w:spacing w:before="280" w:after="120" w:line="312"/>
      </w:pPr>
      <w:bookmarkStart w:id="100038" w:name="_Toc10003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7.3. Конвейер и защита рефлекса</w:t>
      </w:r>
      <w:bookmarkEnd w:id="10003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Мозг переживает перезапуск. «Сохранить в файл» выгружает веса, усиление и рецепт проводки — зерно плюс хеш всех синапсов (реальная проводка FlyWire хешируется по файлу и восстанавливается детерминированно). «Загрузить из файла» сверяет хеш с версией стенда. «Сбросить к дефолту» удаляет обученные веса и оставляет врождённый рефлекс; действие необратимо, поэтому запрашивает подтверждение. Стартовые веса рассыпаны так, чтобы необученная схема уже летела к цели — пусть заметно хуже обученной.</w:t>
      </w:r>
    </w:p>
    <w:p>
      <w:pPr>
        <w:pStyle w:val="Heading2"/>
        <w:spacing w:before="280" w:after="120" w:line="312"/>
      </w:pPr>
      <w:bookmarkStart w:id="100039" w:name="_Toc100039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7.4. Дистилляция «коннектом → схема»</w:t>
      </w:r>
      <w:bookmarkEnd w:id="100039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Конвейер переноса знаний устроен так: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учитель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(коннектом или полный мозг) генерирует команды на сетке признаков →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дистиллят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(схема 2×8) учится их повторять → сохранение в файл → применение к схеме → по желанию дообучение «по результату». Отклонение дистиллята от эталонной ПН больше, чем у рефлекса: он летит «как учитель», и это как задумано. Вопрос, на который отвечает конвейер: может ли маленькая схема, перенявшая знания большого мозга, обогнать самого учителя?</w:t>
      </w:r>
    </w:p>
    <w:p>
      <w:pPr>
        <w:pStyle w:val="Heading1"/>
        <w:spacing w:before="400" w:after="160" w:line="312"/>
      </w:pPr>
      <w:bookmarkStart w:id="100040" w:name="_Toc100040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8. Рой мух и коэволюция</w:t>
      </w:r>
      <w:bookmarkEnd w:id="100040"/>
    </w:p>
    <w:p>
      <w:pPr>
        <w:pStyle w:val="Heading2"/>
        <w:spacing w:before="280" w:after="120" w:line="312"/>
      </w:pPr>
      <w:bookmarkStart w:id="100041" w:name="_Toc100041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8.1. Геном и приспособленность</w:t>
      </w:r>
      <w:bookmarkEnd w:id="100041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Геном био-мухи — 16 весов локальной схемы плюс усиление. Часть популяции составляют эталонные ПН с разной постоянной — они конкуренты. Приспособленность считается так:</w:t>
      </w:r>
    </w:p>
    <w:p>
      <w:pPr>
        <w:spacing w:before="100" w:after="140" w:line="360" w:lineRule="atLeast"/>
        <w:jc w:val="center"/>
      </w:pPr>
      <m:oMath>
        <m:r>
          <m:t>перехват:  fit = </m:t>
        </m:r>
        <m:sSub>
          <m:sSubPr/>
          <m:e>
            <m:r>
              <m:t>t</m:t>
            </m:r>
          </m:e>
          <m:sub>
            <m:r>
              <m:t>hit</m:t>
            </m:r>
          </m:sub>
        </m:sSub>
        <m:r>
          <m:t> + 0,02·усилие;     промах:  fit = 1000 + min(CPA; 5000)</m:t>
        </m:r>
      </m:oMath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Перехват всегда ценнее любого промаха (база промаха — 1000, вклад кратчайшего расстояния ограничен 5000 м). Среди перехватов поощряются скорость и дешевизна манёвра; среди промахов — минимальное кратчайшее расстояние.</w:t>
      </w:r>
    </w:p>
    <w:p>
      <w:pPr>
        <w:pStyle w:val="Heading2"/>
        <w:spacing w:before="280" w:after="120" w:line="312"/>
      </w:pPr>
      <w:bookmarkStart w:id="100042" w:name="_Toc10004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8.2. Сценарии поколения, валидация и чемпион</w:t>
      </w:r>
      <w:bookmarkEnd w:id="10004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Каждое поколение летит новую геометрию: случайный аспект, случайный манёвр, дальность 3,5–11 км. Так рой учится наводиться вообще, а не запоминать одну цель. Каждое пятое поколение — валидационное: кроме случайной цели, популяция облетает фиксированное каноническое трио, а лучший био-результат записывается как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чемпион на эталоне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. Кнопка «Чемпион → в схему» переносит веса лучшей био-мухи в обучаемую схему стенда.</w:t>
      </w:r>
    </w:p>
    <w:p>
      <w:pPr>
        <w:pStyle w:val="Heading2"/>
        <w:spacing w:before="280" w:after="120" w:line="312"/>
      </w:pPr>
      <w:bookmarkStart w:id="100043" w:name="_Toc10004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8.3. Генетические операторы</w:t>
      </w:r>
      <w:bookmarkEnd w:id="100043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0E3A46"/>
          <w:sz w:val="30"/>
          <w:szCs w:val="30"/>
          <w:rFonts w:ascii="Calibri" w:cs="Calibri" w:eastAsia="Calibri" w:hAnsi="Calibri"/>
          <w:b/>
          <w:bCs/>
        </w:rPr>
        <w:t xml:space="preserve">Элита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(по умолчанию 4 особи) переходит без изменений; родители отбираются турниром; веса скрещиваются равномерным кроссинговером; мутации гауссовы; ещё 8% мух — полностью свежие.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Адаптивная мутация: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три поколения прогресса подряд — сила мутации падает до 0,75×; застой — растёт до 1,4×.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Телеметрия лидера проигрывается на сцене пространства «Рой»: яркая траектория — у лучшей мухи, цвет кодирует приспособленность.</w:t>
      </w:r>
    </w:p>
    <w:p>
      <w:pPr>
        <w:pStyle w:val="Heading2"/>
        <w:spacing w:before="280" w:after="120" w:line="312"/>
      </w:pPr>
      <w:bookmarkStart w:id="100044" w:name="_Toc100044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8.4. Коэволюция «цель против мухи»</w:t>
      </w:r>
      <w:bookmarkEnd w:id="100044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Нижняя секция экрана «Карта». Популяция целей мутирует — манёвр, перегрузка, дальность, — и после каждого облёта выживает та цель, по которой муха промахнулась сильнее всего. Лестница целей растёт — значит, цели учатся уклоняться. Кнопка «Замкнуть петлю» дообучает муху по результату против опаснейших целей и замеряет лестницу «до/после» — ещё один раунд гонки вооружений между целью и наведением.</w:t>
      </w:r>
    </w:p>
    <w:p>
      <w:pPr>
        <w:pStyle w:val="Heading1"/>
        <w:spacing w:before="400" w:after="160" w:line="312"/>
      </w:pPr>
      <w:bookmarkStart w:id="100045" w:name="_Toc100045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9. Лаборатория: экраны и эксперименты</w:t>
      </w:r>
      <w:bookmarkEnd w:id="100045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Лаборатория — отдельное полноэкранное пространство с двухуровневой навигацией: слева пять разделов, в них 15 экранов, все по единому шаблону (заголовок, цель анализа, главное действие, меню «Экспорт», состояние, содержимое). История хранится в самом окне и переживает перезагрузку страницы; экспорт CSV/MATLAB — в меню «Экспорт» каждого экрана.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2.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«Прогон»: кривые последнего пуска и план-вид траекторий</w:t>
      </w:r>
    </w:p>
    <w:p>
      <w:pPr>
        <w:pStyle w:val="Heading2"/>
        <w:spacing w:before="280" w:after="120" w:line="312"/>
      </w:pPr>
      <w:bookmarkStart w:id="100046" w:name="_Toc100046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9.1. Обзор: Прогон и Сводка</w:t>
      </w:r>
      <w:bookmarkEnd w:id="100046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Прогон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показывает кривые последнего пуска: промах без манёвра, отклонение от эталона, боковой канал, дальность — плюс план-вид сверху, где ракета сравнивается с эталонной ПН и целью.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Сводка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собирает историю всех прогонов, итоги сессий обучения (первый, последний и лучший промах, число перехватов) и общую статистику роя.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3.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«Сводка»: история прогонов, сессии обучения, итоги роя</w:t>
      </w:r>
    </w:p>
    <w:p>
      <w:pPr>
        <w:pStyle w:val="Heading2"/>
        <w:spacing w:before="280" w:after="120" w:line="312"/>
      </w:pPr>
      <w:bookmarkStart w:id="100047" w:name="_Toc100047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9.2. Обучение и Рой</w:t>
      </w:r>
      <w:bookmarkEnd w:id="100047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Обучение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шесть кривых по эпизодам: промах, отклонение от эталонной ПН, время наведения и доля перехватов, сила выхода (средние |веса| каналов), перегрузка, захват и норм. СКО. Тонкая линия — фактические точки, яркая — скользящее среднее (окно настраивается в «Параметрах»); вертикальный пунктир разделяет сессии.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4.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«Обучение»: кривые имитационного обучения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Рой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история поколений: лучший, средний и худший промах, доля перехватов, разнообразие весов, чемпион на эталоне. Ниже — архив стенда (папка data/experiments), откуда можно загрузить снимок прогона.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5.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«Рой»: кривые эволюции популяции</w:t>
      </w:r>
    </w:p>
    <w:p>
      <w:pPr>
        <w:pStyle w:val="Heading2"/>
        <w:spacing w:before="280" w:after="120" w:line="312"/>
      </w:pPr>
      <w:bookmarkStart w:id="100048" w:name="_Toc10004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9.3. Анализ: Сравнение, N_eff, Робастность, Закон</w:t>
      </w:r>
      <w:bookmarkEnd w:id="10004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Сравнение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таблица «эталонная ПН + все законы + все мозги» на текущем сценарии; кнопка «Наложить на сцену» рисует все траектории в 3D. В секции «Испытания мозгов» — три самостоятельных эксперимента: абляция зон коннектома (вклад каждой зоны в точность; самая критичная зона подсвечена), карта отказов сетчатки (промах, когда «умирает» от 0 до 80% омматидиев) и дистилляция (п. 7.4).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6.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«Сравнение» и испытания мозгов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N_eff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четыре среза адаптивности: по времени, по ρ, по истинному t_go и по скорости сближения; в сводке — медиана, квартили, доля валидных кадров, насыщение и корреляция N_eff с ρ.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Робастность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серия прогонов всеми мозгами с шумом пеленга, растущим от 0 до 4°.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Закон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научный отчёт: разложение команды, гипотезы, замкнутый контур (п. 6.3).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7.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«N_eff»: адаптивность коэффициента наведения</w:t>
      </w:r>
    </w:p>
    <w:p>
      <w:pPr>
        <w:pStyle w:val="Heading2"/>
        <w:spacing w:before="280" w:after="120" w:line="312"/>
      </w:pPr>
      <w:bookmarkStart w:id="100049" w:name="_Toc100049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9.4. Исследования: Карта, Переносимость, Масштаб мозга</w:t>
      </w:r>
      <w:bookmarkEnd w:id="100049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Карта преимуществ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сетка «манёвр × закон»: промах сохранённого мозга против эталонной ПН. Зелёная ячейка — муха точнее, красная — хуже. Переключатель «точность/энергия» перестраивает карту по интегралу перегрузки ∫n²dt; под сеткой — диаграмма Парето «промах × усилие». Повторы ячеек усредняют шумы, а режим «отказ сетчатки» строит карту с ослеплённой сетчаткой.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Сетка считается пятью эталонами: к МПС, АПН, погоне и трём точкам добавлен истинный МПС — на лобовых ячейках его столбец почти совпадает с МПС, расходятся они на боковых геометриях.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8.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«Карта»: карта преимуществ и коэволюция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Переносимость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матрица «обучался на одном манёвре → испытан на всех», на каждую строку берётся свежий мозг. Узкая диагональ при ровной остальной таблице значит, что навык переносится; «лесенка» по диагонали — признак заучивания.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Масштаб мозга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серия «размер ↔ точность»: каналы коннектома 32/64/128 или пул полного мозга 8/16/32/64, обучение одинаковое, сравнение на каноническом трио. Если кривая вышла на полку, дальнейший рост мозга себя не окупает.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9.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«Переносимость»: матрица переноса навыка</w:t>
      </w:r>
    </w:p>
    <w:p>
      <w:pPr>
        <w:pStyle w:val="Heading2"/>
        <w:spacing w:before="280" w:after="120" w:line="312"/>
      </w:pPr>
      <w:bookmarkStart w:id="100050" w:name="_Toc100050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9.5. Модель: Формула и Параметры</w:t>
      </w:r>
      <w:bookmarkEnd w:id="100050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Формула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даёт точную символьную формулу команд каждого мозга — как команды рождаются из признаков, — и её полиномиальное приближение по тем же признакам; степень выбирается автоматически (1/2/3 по сложности мозга). Рядом — кнопки скачивания: исполняемый Python-файл (формула, легенда признаков, пример) и чистый C99 на одной math.h (функция сети dn() и полином dn_approx()) — чтобы перенести мозг во внешний симулятор или на железо. Погрешность приближения считается на отложенной сетке.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10.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Экран «Формула»: формулы трёх мозгов и кнопки скачивания Python/C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Параметры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исследовательские настройки: размеры скрытых слоёв и пересоздание мозга, режим, шаг и число эпизодов обучения, окно сглаживания графиков, показ фактических точек на кривых, озвучка и пасхалка «муха за штурвалом».</w:t>
      </w:r>
    </w:p>
    <w:p>
      <w:pPr>
        <w:pStyle w:val="Heading2"/>
        <w:spacing w:before="280" w:after="120" w:line="312"/>
      </w:pPr>
      <w:bookmarkStart w:id="100018" w:name="_Toc100018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>9.6. Стохастика: «Разброс» и «Зона перехвата»</w:t>
      </w:r>
      <w:bookmarkEnd w:id="100018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«Разброс» — Monte-Carlo одного сценария: n прогонов (POST /api/science/monte-carlo), где каждый прогон тянет свои реализации шумов измерительного канала — шум ГСН, срывы сопровождения, отказы сетчатки; зерно seed_start + i. Ответ: гистограмма минимальной дальности, вероятность перехвата p_hit с 95 %-ным доверительным интервалом Уилсона, СКО/медиана/P90, радиус R_95 и CEP_50; экспорт CSV по прогонам.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«Зона перехвата» — сетка «дальность пуска × постоянная перегрузка цели» (POST /api/science/capture-zone): где ракета ещё не успевает развернуться и где уже не достаёт. Строку с одним блоком перехвата уточняют бисекцией обеих границ отрезка — получаются скобки [ближняя; дальняя]; строка с несколькими блоками честно помечается долепестной без численных границ, а отсечённая окном t_max дальняя граница несёт флаг boundary_time_limited.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Вероятностный режим — «прогонов на ячейку» от 1 до 25: каждая ячейка сетки становится серией Monte-Carlo и несёт p_hit с интервалом Уилсона и медиану; попаданием строки правит большинство (p_hit ≥ 0.5). Честность закреплена в коде: в MC-режиме бисекция границ не запускается (скобка большинства была бы статистикой из одного выстрела), серии без стохастики помечаются детерминированными, а окраска таблицы — непрерывная шкала p_hit. Экспортов два: сетка и «Границы зоны» со статусами и скобками.</w:t>
      </w:r>
    </w:p>
    <w:p>
      <w:pPr>
        <w:pStyle w:val="Heading1"/>
        <w:spacing w:before="400" w:after="160" w:line="312"/>
      </w:pPr>
      <w:bookmarkStart w:id="100051" w:name="_Toc100051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10. Интерфейс</w:t>
      </w:r>
      <w:bookmarkEnd w:id="100051"/>
    </w:p>
    <w:p>
      <w:pPr>
        <w:pStyle w:val="Heading2"/>
        <w:spacing w:before="280" w:after="120" w:line="312"/>
      </w:pPr>
      <w:bookmarkStart w:id="100052" w:name="_Toc100052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10.1. Шапка и переключение пространств</w:t>
      </w:r>
      <w:bookmarkEnd w:id="100052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В шапке — только глобальное: имя и версия сборки (версия пакета + хеш коммита), переключатель четырёх пространств, индикатор связи со стендом («на стенде» / «в окне»), статус расчёта и главная кнопка «Пуск / Останов» — она доступна всегда, так что работающий расчёт можно остановить из любого пространства. Там же переключатель темы, справка и меню «Ещё» (озвучка, голос, пасхалка, сброс раскладки).</w:t>
      </w:r>
    </w:p>
    <w:p>
      <w:pPr>
        <w:pStyle w:val="Heading2"/>
        <w:spacing w:before="280" w:after="120" w:line="312"/>
      </w:pPr>
      <w:bookmarkStart w:id="100053" w:name="_Toc100053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10.2. Пространство «Полёт»</w:t>
      </w:r>
      <w:bookmarkEnd w:id="100053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Сцена перехвата: ось X — дальность, Y — бок, Z — высота. Сетка и оси координат ставятся в мир один раз на прогон и стоят на месте. Камера в режиме «авто» следит за серединой отрезка «ракета—цель», «свободная» — полностью в вашем управлении, «вдогон» даёт вид из-за ракеты; двойной клик возвращает привычный взгляд. Чипы слева сверху показывают схему сближения, способ наведения, закон, захват и время. Кнопка «геометрия» рисует на сцене треугольник перехвата, круг БЧ, вектор команды и ожидаемый промах.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Инспектор справа собран из секций-аккордеонов: «Кадр головки» (фовеальная сетчатка 16×16: светлое пятно — цель, рамка — захват), «Сценарий», «Наведение» (способ, мозг, закон, усиление и τ контура), «Ракета и цель» (скорости, перегрузки, профиль скорости), «Шумы и отказы» и «Дополнительно» (поля зрения, задержки, джиттер). Свернуть секцию можно только кнопкой-шевроном; раскладка сбрасывается из меню «Ещё».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>В схеме «свободная расстановка» над сценой всплывает панель «Расстановка»: план X–Y и профиль X–H в квантованном масштабе 1/2/5·10ⁿ, цель тянется мышью в обоих видах, кончики стрелок задают курсы и подъёмы (азимут с шагом 0,5°), пресеты расстановки живут в браузере и переживают перезагрузку. Цель можно тянуть и прямо в 3D-сцене: пересечение луча с горизонтальной плоскостью высоты цели даёт X/Y с шагом 50 м, с зажатым Shift — высоту; на время перетаскивания орбита камеры отключается.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Полоса телеметрии внизу держит четыре главные цифры: дальность, скорость сближения, время до встречи и ожидаемый промах. Кнопка «Полная телеметрия» раскрывает нижнюю панель: кадр головки, живая муха «выход на рули», все метрики кадра, активности слоёв контура и журнал событий.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11.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Полная телеметрия: кадр головки, выход на рули, метрики, активности, журнал</w:t>
      </w:r>
    </w:p>
    <w:p>
      <w:pPr>
        <w:pStyle w:val="Heading2"/>
        <w:spacing w:before="280" w:after="120" w:line="312"/>
      </w:pPr>
      <w:bookmarkStart w:id="100054" w:name="_Toc100054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10.3. Пространства «Мозг» и «Рой»</w:t>
      </w:r>
      <w:bookmarkEnd w:id="100054"/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12.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Пространство «Мозг»: нейроны, состояние обучения, активности, файлы мозга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Мозг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крупная визуализация: каждая точка — нейрон, яркость точки — его реальная активность из текущего кадра; если навести курсор на регион, видно его вклад в наведение. Справа — тип мозга, состояние обучения (кнопки «Запустить обучение» и «Параметры обучения…», где задаются режимы и пересоздание), активности регионов и файлы мозга.</w:t>
      </w:r>
    </w:p>
    <w:p>
      <w:pPr>
        <w:keepNext/>
        <w:spacing w:before="140"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0E3A46"/>
          <w:sz w:val="19"/>
          <w:szCs w:val="19"/>
          <w:rFonts w:ascii="Calibri" w:cs="Calibri" w:eastAsia="Calibri" w:hAnsi="Calibri"/>
        </w:rPr>
        <w:t xml:space="preserve">Рис. 13. </w:t>
      </w:r>
      <w:r>
        <w:rPr>
          <w:color w:val="5A6A78"/>
          <w:sz w:val="19"/>
          <w:szCs w:val="19"/>
          <w:rFonts w:ascii="Calibri" w:cs="Calibri" w:eastAsia="Calibri" w:hAnsi="Calibri"/>
        </w:rPr>
        <w:t xml:space="preserve">Пространство «Рой»: сцена эволюции и панель популяции</w:t>
      </w:r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Рой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сцена эволюции и панель рядом: действия (пустить/остановить рой, демо «стажёр против ветерана» и «муха против ПН»), параметры популяции, статистика поколения, график прогресса и чемпион с архивом.</w:t>
      </w:r>
    </w:p>
    <w:p>
      <w:pPr>
        <w:pStyle w:val="Heading2"/>
        <w:spacing w:before="280" w:after="120" w:line="312"/>
      </w:pPr>
      <w:bookmarkStart w:id="100055" w:name="_Toc100055"/>
      <w:r>
        <w:rPr>
          <w:b/>
          <w:bCs/>
          <w:color w:val="0E3A46"/>
          <w:sz w:val="26"/>
          <w:szCs w:val="26"/>
          <w:rFonts w:ascii="Calibri" w:cs="Calibri" w:eastAsia="Calibri" w:hAnsi="Calibri"/>
        </w:rPr>
        <w:t xml:space="preserve">10.4. Горячие клавиши, темы, озвучка</w:t>
      </w:r>
      <w:bookmarkEnd w:id="100055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Пробел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пуск из любого пространства, если не идёт другой расчёт;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X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пасхалка «муха за штурвалом» (разрез корпуса: муха-пилот тянет рычаги реальными командами DN); </w:t>
      </w: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Esc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— закрыть шторку, панель или диалог.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Темы: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ночная (фосфорная сцена, сканлайны) и дневная (светлое небо, светлый интерфейс); переключатель — в шапке. Обе темы проходят проверку контраста WCAG AA; canvas-графики берут цвета из design-токенов темы.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Озвучка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(меню «Ещё»): жужжание, меняющее тон вместе с манёвром, и фразы «пуск / захват / потеря / перехват / промах» (Silero TTS). Пока звук включён, полёт идёт вдвое медленнее — иначе фразы не успевают за развитием сцены.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На ширине окна меньше 1200 px инспектор превращается в выезжающую панель, телеметрия — в нижнюю шторку. Раскладка рассчитана на 1920×1080, 1600×900, 1440×900 и 1366×768.</w:t>
      </w:r>
    </w:p>
    <w:p>
      <w:pPr>
        <w:pStyle w:val="Heading1"/>
        <w:spacing w:before="400" w:after="160" w:line="312"/>
      </w:pPr>
      <w:bookmarkStart w:id="100056" w:name="_Toc100056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11. Справочник API</w:t>
      </w:r>
      <w:bookmarkEnd w:id="100056"/>
    </w:p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Сервер на :8091 обслуживает интерфейс и скрипты через JSON-эндпоинты; полный список — в коде navedenie/app.py. Основные группы: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9.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Основные эндпоинты API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Эндпоинт</w:t>
            </w:r>
          </w:p>
        </w:tc>
        <w:tc>
          <w:tcPr>
            <w:tcW w:type="pct" w:w="5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/api/run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полный прогон сценария: кадры, метрики v3, N_eff по кадрам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GET /api/brain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состояние мозга: тип, размеры, обученность, рецепт проводки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GET /api/brain/formula | formula/python | formula/c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формулы команд: JSON / Python-файл / C99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/api/brain/import · GET /api/brain/export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загрузка и сохранение мозга (веса + усиление + рецепт проводки)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/api/brain/reset · /api/brain/rebuild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сброс к заводскому; пересоздание с новыми размерами скрытых слоёв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/api/train/start · step · finish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имитационное обучение пошагово (эпизоды с телеметрией)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/api/train/evolve/start · step · finish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доводка «по результату» (эволюция выхода, dt-вариативный батч)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/api/brain/distill · distill/save · load · apply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дистилляция учителя в схему и применение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/api/brain/compare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сценарий на всех мозгах и законах (с траекториями для наложения)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GET /api/brain/ablation · /api/brain/faults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абляция зон коннектома; карта отказов сетчатки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/api/transfer · /api/scaling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матрица переносимости; scaling-кривая размеров мозга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/api/science/neff-decomposition · law-hypotheses · closed-loop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научный отчёт экрана «Закон»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/api/science/law-pipeline · GET law-runs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полный конвейер научного отчёта и история его прогонов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/api/science/neff-report · ablation-features · speed-matrix · photometric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N_eff-отчёты, абляция признаков, матрица скоростей, фотометрия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/api/coevolve/start · step · reset · train_fly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коэволюция «цель против мухи» и замыкание петли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/api/map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карта преимуществ «манёвр × закон» (медианы, энергия, повторы)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POST /api/robustness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робастность: серии с нарастающим шумом по всем мозгам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GET/POST /api/experiments[/name]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архив экспериментов (data/experiments)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POST /api/science/monte-carlo · capture-zone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разброс Monte-Carlo; зона перехвата «дальность × перегрузка цели», с n_runs — вероятностный режим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POST /api/swarm/gen · /api/report/night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одно поколение эволюции роя; автономный ночной отчёт (markdown + PNG в data/experiments)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GET /api/health · /api/glossary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живость и версия стенда; русский глоссарий терминов</w:t>
            </w:r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</w:rPr>
        <w:t xml:space="preserve">Без работающего API интерфейс не ломается: пуск, обучение и сравнение умеют работать локально, прямо в окне браузера (та же модель, переписанная на TypeScript), — об этом сообщает индикатор «в окне» в шапке.</w:t>
      </w:r>
    </w:p>
    <w:p>
      <w:pPr>
        <w:pStyle w:val="Heading1"/>
        <w:spacing w:before="400" w:after="160" w:line="312"/>
      </w:pPr>
      <w:bookmarkStart w:id="100057" w:name="_Toc100057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Приложение А. Параметры сценария</w:t>
      </w:r>
      <w:bookmarkEnd w:id="100057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10.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Параметры сценария по умолчанию (инспектор «Полёта»)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Параметр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Значение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Где в интерфейсе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Дальность пуска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8 км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Сценарий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Радиус БЧ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45 м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Сценарий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Скорости ракеты / цели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780 / 260 м/с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Ракета и цель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Норм. ускорение ракеты / цели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30 g / 0 g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Ракета и цель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Профиль скорости цели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постоянная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Ракета и цель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Способ наведения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пропорциональное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Наведение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Мозг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схема (279 клеток)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Наведение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Закон наведения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ПН с постоянным N, N = 4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Наведение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Усиление контура / τ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1,15 / 0,025 с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Наведение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Узкий кадр (эталон) / поле BIO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14° / 165°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Дополнительно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Запаздывание / джиттер головки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0,02 / 0 с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Дополнительно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Шумы пеленга / дальности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0 / 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Шумы и отказы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Пропуски захвата / дропаут сетчатки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0 / 0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Шумы и отказы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Горизонт прогона t_max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28 с (дефолт UI; в серверной модели 40 с)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сценарий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Положение цели в «ручной» схеме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X 8 км · Y 0 · H 4 км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панель «Расстановка»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Курсы/подъёмы в «ручной» схеме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ракета 0°/0°, цель 180°/0°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панель «Расстановка»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Модель движения центра масс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кинематическая (физика point_mass_3dof — полем model)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Дополнительно / API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Яркость цели target_brightness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1 (проверка «скрытого дальномера»)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>Дополнительно / API</w:t>
            </w:r>
          </w:p>
        </w:tc>
      </w:tr>
    </w:tbl>
    <w:p>
      <w:pPr>
        <w:pStyle w:val="Heading1"/>
        <w:spacing w:before="400" w:after="160" w:line="312"/>
      </w:pPr>
      <w:bookmarkStart w:id="100058" w:name="_Toc100058"/>
      <w:r>
        <w:rPr>
          <w:b/>
          <w:bCs/>
          <w:color w:val="0E3A46"/>
          <w:sz w:val="32"/>
          <w:szCs w:val="32"/>
          <w:rFonts w:ascii="Calibri" w:cs="Calibri" w:eastAsia="Calibri" w:hAnsi="Calibri"/>
        </w:rPr>
        <w:t xml:space="preserve">Приложение Б. Файлы данных</w:t>
      </w:r>
      <w:bookmarkEnd w:id="100058"/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cs="Calibri" w:eastAsia="Calibri" w:hAnsi="Calibri"/>
        </w:rPr>
        <w:t xml:space="preserve">Таблица 11. </w:t>
      </w:r>
      <w:r>
        <w:rPr>
          <w:color w:val="5A6A78"/>
          <w:sz w:val="20"/>
          <w:szCs w:val="20"/>
          <w:rFonts w:ascii="Calibri" w:cs="Calibri" w:eastAsia="Calibri" w:hAnsi="Calibri"/>
        </w:rPr>
        <w:t xml:space="preserve">Файлы данных стенда (папка data/)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Файл</w:t>
            </w:r>
          </w:p>
        </w:tc>
        <w:tc>
          <w:tcPr>
            <w:tcW w:type="pct" w:w="6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weights_stub.npz / weights_full.npz / weights_connectome.npz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веса и рецепты трёх мозгов; переживают перезапуск стенда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weights_distilled.npz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сохранённый дистиллят «учитель → схема»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circuit_v1.npz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реальная проводка регионов FlyWire (FAFB), хешируется в рецепте коннектома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experiments/*.json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снимки роя из архива стенда: история поколений, конфиг, популяция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audio/*.wav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фразы озвучки (Silero TTS); регенерируются tools/make_voice.py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night_report_*.md</w:t>
            </w:r>
          </w:p>
        </w:tc>
        <w:tc>
          <w:tcPr>
            <w:tcW w:type="pct" w:w="6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cs="Calibri" w:eastAsia="Calibri" w:hAnsi="Calibri"/>
              </w:rPr>
              <w:t xml:space="preserve">автоотчёты ночной смены</w:t>
            </w:r>
          </w:p>
        </w:tc>
      </w:tr>
    </w:tbl>
    <w:p>
      <w:pPr>
        <w:spacing w:after="100" w:line="312"/>
        <w:jc w:val="both"/>
      </w:pPr>
      <w:r>
        <w:rPr>
          <w:color w:val="1A2430"/>
          <w:sz w:val="22"/>
          <w:szCs w:val="22"/>
          <w:rFonts w:ascii="Calibri" w:cs="Calibri" w:eastAsia="Calibri" w:hAnsi="Calibri"/>
          <w:b/>
          <w:bCs/>
        </w:rPr>
        <w:t xml:space="preserve">Воспроизводимость.</w:t>
      </w:r>
      <w:r>
        <w:rPr>
          <w:color w:val="1A2430"/>
          <w:sz w:val="22"/>
          <w:szCs w:val="22"/>
          <w:rFonts w:ascii="Calibri" w:cs="Calibri" w:eastAsia="Calibri" w:hAnsi="Calibri"/>
        </w:rPr>
        <w:t xml:space="preserve"> Проводка восстанавливается из зерна и хеша; шумы и эволюция имеют собственные детерминированные генераторы. Прогон с одним и тем же сценарием и весами даёт один и тот же результат бит в бит — поэтому числа из этого руководства воспроизводятся кнопками интерфейса.</w:t>
      </w:r>
    </w:p>
    <w:p>
      <w:pPr>
        <w:pStyle w:val="Heading1"/>
        <w:spacing w:before="400" w:after="160" w:line="312"/>
      </w:pPr>
      <w:r>
        <w:t xml:space="preserve">Приложение В. Дневник экспериментов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Этот раздел — честный протогон живого стенда: что крутили, что получилось, что из этого следует. Все прогоны выполнены через API на 127.0.0.1:8091 сборкой v2.0.0 — той же, что обслуживает интерфейс; каждый эксперимент сохранён сервером в data/experiments/ и продублирован JSON-ом в рабочей папке. Сценарии везде канонические (таблица 12), если в описании опыта не сказано иное: отличается только то, что явно указано в тексте.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Замечание о весе доказательств. Обученные веса коннектома восстановлены побайтно из релизного docker-образа (CEM-сессии 21 сентября, dt-вариативный батч). Рабочее дерево кода модели с тех пор уехало вперёд, и цифры отпуска («трио 37,4 м / 100 % перехватов») на теперешней сборке дают «37,7 м / 67 %»: аспект «на луче» сыпается. Всё ниже измерено на рабочем стенде, а не на релизном — и написано как есть.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12.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Канонический сценарий экспериментов (значения по умолчанию для всех прогонов)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505"/>
        <w:gridCol w:w="2313"/>
        <w:gridCol w:w="2505"/>
        <w:gridCol w:w="2313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Параметр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Значение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Параметр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аспекты трио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на лоб / на луче / в догон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шаг интегрирования dt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0,02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скорость ракеты v_m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780 м/с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длительность t_max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16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скорость цели v_t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260 м/с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угол поля (ПН) / био-фовеи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12° / 165°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дальность старта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8000 м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задержка головки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0,02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боковой разнос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420 м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радиус поражения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45 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перегрузка ракеты n_max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30 g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усиление контура circuit_gain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1,15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перегрузка цели n_target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 (цель прямолинейна)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постоянная времени tau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0,025 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закон/режим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pn (эталон) / bio (мозг)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мозги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схема 279 / полный 4439 / коннектом 138700 клеток</w:t>
            </w:r>
          </w:p>
        </w:tc>
      </w:tr>
    </w:tbl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В.1. Каноническое трио: четыре схемы наведения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Один и тот же полёт при четырёх наводчиках: классическая ПН с коэффициентом 4 (oracle — знает дальность), выученная схема (279 клеток), необученный полный мозг (4439 клеток) и коннектом-модель (138700 клеток). Био-прогоны — режим bio, gain 1,15.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13.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Промашет по трио, четыре схемы наведения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698"/>
        <w:gridCol w:w="2313"/>
        <w:gridCol w:w="2313"/>
        <w:gridCol w:w="2313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Схема наведения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на лоб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на луче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в догон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ПН, К=4 (oracle)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 м (попадание)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25,5 м (попадание)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41,5 м (попадание)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схема (279)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 м (попадание)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159,8 м (промах)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42,1 м (попадание)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полный, необучен (4439)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328,1 м (промах)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4702,7 м (промах)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1688,7 м (промах)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коннектом (138700)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38,1 м (попадание)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554,1 м (промах)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36,0 м (попадание)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Выводы. На «лоб» и «в догон» коннектом не просто догоняет ПН — он её обходит (38,1 против 40,4 и 36,0 против 41,5 м), не зная ни дальности, ни времени подлёта. Схема воспроизводит ПН почти дословно — мозг выучил тот же закон на прямых участках. Необученный полный мозг не летает вообще (328–4703 м): 4439 клеток сами по себе пустое место, смысл им придаёт только обучение. «На луче» на рабочем билде не берёт никто из био-схем (схема 160 м, коннектом 554 м), тогда как oracle-ПН кладёт 25,5 м. При этом слепоты нет: блокировка держится 94 % времени прогона — на «луче» мозг не теряет цель, а ошибается сам выученный закон: средние 24 g удержания не сводят траектории с целью (терминальная зона упреждения 617 м). Это главный открытый дефект текущей сборки.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В.2. Законы наведения в равных условиях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14.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Сравнение законов и мозгов: «на лоб», цель прямолинейна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4240"/>
        <w:gridCol w:w="1156"/>
        <w:gridCol w:w="2120"/>
        <w:gridCol w:w="2120"/>
      </w:tblGrid>
      <w:tr>
        <w:trPr>
          <w:cantSplit/>
          <w:tblHeader/>
        </w:trPr>
        <w:tc>
          <w:tcPr>
            <w:tcW w:type="pct" w:w="4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Наводчик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клеток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 с учётом манёвра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чистая погоня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81,1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 лучу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 через ГСН (сенсорная)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192,8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scheduled PN (oracle, истинное t_go)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41,4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scheduled PN (сенсорная, по rho)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236,4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схема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279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полный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4 439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328,1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коннектом-модель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138 700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38,1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</w:tbl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15.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То же: «на луче» + вираж цели 6 g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4240"/>
        <w:gridCol w:w="1156"/>
        <w:gridCol w:w="2120"/>
        <w:gridCol w:w="2120"/>
      </w:tblGrid>
      <w:tr>
        <w:trPr>
          <w:cantSplit/>
          <w:tblHeader/>
        </w:trPr>
        <w:tc>
          <w:tcPr>
            <w:tcW w:type="pct" w:w="4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Наводчик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клеток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 с учётом манёвра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42,8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чистая погоня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44,0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 лучу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1394,4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ПН (oracle)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37,2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схема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279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53,4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полный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4 439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5513,2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  <w:tr>
        <w:trPr>
          <w:cantSplit/>
        </w:trPr>
        <w:tc>
          <w:tcPr>
            <w:tcW w:type="pct" w:w="4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коннектом-модель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138 700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195,0 м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Выводы. На прямой цели лучшая точность у наведения по лучу (26,8 м) — но это oracle: он знает истинную дальность. Стоит цели пойти виражом, и «по лучу» разваливается до 1394 м, а обычная ПН держит 37,2 м (с учётом манёвра — 42,8 м). Сенсорные разновидности ПН (через ГСН, scheduled по rho) проигрывают в разы (5–7 раз): без знания t_go коэффициент подбора не спасает. Обученный коннектом (38,1 м) стоит там, где стоят oracle-законы, — и это главное обоснование всей затеи: мозг восстанавливает то, для чего законам нужна правда о дальности.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В.3. Из чего собран мозг: абляция зон и умирание сетчатки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Каноническое трио при поочерёдном выключении зон синаптических каналов коннектома (строки W_fx обнуляются на отдельном экземпляре сети, живой мозг стенда не трогается). Прямые каналы — врождённый каркас, не отключаются.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16.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Абляция зон коннектома (медиана трио; базовый промах 37,7 м, перехваты 67 %).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505"/>
        <w:gridCol w:w="1156"/>
        <w:gridCol w:w="1927"/>
        <w:gridCol w:w="1542"/>
        <w:gridCol w:w="2505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Зона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каналов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  <w:tc>
          <w:tcPr>
            <w:tcW w:type="pct" w:w="2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уклонение от ПН, 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пеленг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28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134,2 м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0/3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384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поток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28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395,0 м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0/3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920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ассоциативный</w:t>
            </w:r>
          </w:p>
        </w:tc>
        <w:tc>
          <w:tcPr>
            <w:tcW w:type="pct" w:w="1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62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180,5 м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0/3</w:t>
            </w:r>
          </w:p>
        </w:tc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435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Карта отказов: доля омматидиев сетчатки, «вымерших» на весь прогон (на каждой точке свой seed, t_max 12 с — отсюда более грубые абсолютные метрики, чем в таблице 13: за 12 с 8 км вдогон не берётся геометрически; смотреть надо на рост промаха с глубиной отказа).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17.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Деградация при умирании доли омматидиев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891"/>
        <w:gridCol w:w="2313"/>
        <w:gridCol w:w="2313"/>
        <w:gridCol w:w="212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Доля мёртвых омматидиев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медианный промах, м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худший аспект, м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0 %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495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1750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1/3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25 %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273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1836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0/3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50 %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791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1747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1/3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75 %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1797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3454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1/3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Выводы. Опора контура — зона «поток»: её отключение бьёт вдесятеро сильнее базы (395 м против 37,7, ноль перехватов из трёх), пеленг и ассоциативная зона втрое–вчетверо мягче (134 и 181 м). Карта отказов сетчатки немонотонна (при 25 % «умерших» омматидиев медиана даже лучше базовой — 273 против 495 м): сказывается смена seed между точками, поэтому из таблицы надёжно читается только главное — при 75 % отказа медиана ×3,6 к базе. Избыточность 128 каналов гасит частичные потери, но новых синапсов на место павших мозг не отращивает.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В.4. Робастность: шум, отказы головки, манёвр цели, яркость, скорость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18.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Промах по трио при нарастающем шуме пеленга (градусы СКО на каждый кадр)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27"/>
        <w:gridCol w:w="1542"/>
        <w:gridCol w:w="1542"/>
        <w:gridCol w:w="1542"/>
        <w:gridCol w:w="1542"/>
        <w:gridCol w:w="1542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Мозг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>шум 0,0°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>шум 0,5°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>шум 1,0°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>шум 2,0°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>шум 4,0°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схема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40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40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полный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320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коннектом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114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42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152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Схема каменна (39–40 м при любом шуме — она и есть устойчивый рефлекс), полный мозг стабилен в своём промахе (~324 м). У коннектома ряд читается как лотерея: 0,5° — 114 м, а 1° — снова 42. Шум перетасовывает жребий искажений, и нелинейный коннект на отдельных реализациях срывает захват: средняя устойчивость есть, гарантий — нет.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19.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Выживаемость коннектома при отдельных отказах (один прогон «на лоб»)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5011"/>
        <w:gridCol w:w="1927"/>
        <w:gridCol w:w="2698"/>
      </w:tblGrid>
      <w:tr>
        <w:trPr>
          <w:cantSplit/>
          <w:tblHeader/>
        </w:trPr>
        <w:tc>
          <w:tcPr>
            <w:tcW w:type="pct" w:w="5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Отказ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срыв захвата головки, p=0,2 (20 % кадров без блокировки)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38,7 м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дроп-аут 20 % омматидиев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39,4 м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задержка 0,1 с + джиттер 0,05 с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39,8 м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попадание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шум пеленга 1° + шум дальности 20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85,2 м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промах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Ни один единичный отказ головке не страшен (38,7–39,8 м — уровень номинала). Убивает только систематический перекос измерений: шум 1° по пеленгу с придатком 20 м по дальности — 85,2 м, промах.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20.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Карта преимуществ: коннектом против четырёх законов по пяти манёврам цели (промах, м)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2120"/>
        <w:gridCol w:w="1349"/>
        <w:gridCol w:w="1349"/>
        <w:gridCol w:w="1542"/>
        <w:gridCol w:w="1349"/>
        <w:gridCol w:w="1927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Манёвр цели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ПН К=4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АПН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чистая погоня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по лучу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коннектом (мозг)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прямолинейно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81,1*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вираж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36,5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43,1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590,7*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37,5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130,2*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змейка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43,0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41,2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151,1*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31,8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40,1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ножницы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39,7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142,5*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29,5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37,5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горка/пике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41,2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44,5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121,4*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31,3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43,8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Звёздочка — промах. Мозг уверенно берёт прямолинейную, змейку, ножницы и горку (37,5–43,8 м — уровень oracle-законов), и сыпется только на крутом вираже: 130 м против 36,5 у ПН. Именно там oracle-законам помогает знание истинного t_go. По энергии мозг, наоборот, расточительнее любого закона: интегральная перегрузка 42–76 g·с против 8–54 у классики — точность он добирает жёсткой работой рулей, то есть платит за неё топливом.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21.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Held-out матрица скоростей: 54 полёта коннектома (v_m 650–950, v_t 150–360, постоянный/импульсный профиль)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276"/>
        <w:gridCol w:w="2891"/>
        <w:gridCol w:w="3469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Аспект</w:t>
            </w:r>
          </w:p>
        </w:tc>
        <w:tc>
          <w:tcPr>
            <w:tcW w:type="pct" w:w="3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перехватов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медианный CPA при попадании, м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на лоб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 / 18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34,5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на луче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0 / 18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в догон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11 / 18</w:t>
            </w:r>
          </w:p>
        </w:tc>
        <w:tc>
          <w:tcPr>
            <w:tcW w:type="pct" w:w="3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38,4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Устойчивость к скорости подтверждена: на «лоб» — стопроцентный перехват во всей сетке 650–950 м/с при любом профиле скорости цели, медианный CPA 34,5 м. «В догон» деградирует плавно и предсказуемо: чем быстрее цель, тем меньше перехватов: при v_t 150 м/с — 5 из 6, при 260 — 4 из 6, при 360 — лишь 2 из 6. «На луче» — ноль из восемнадцати: системный провал аспекта, совпадающий с наблюдением В.1.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22.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Фотометрический тест: яркость цели ×0,7 / ×1,0 / ×1,4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349"/>
        <w:gridCol w:w="1927"/>
        <w:gridCol w:w="2313"/>
        <w:gridCol w:w="1927"/>
        <w:gridCol w:w="212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Яркость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медианный CPA, м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усилие, g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рывок (jerk)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×0,7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0,67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5,5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1,4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×1,0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0,67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10,5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89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3,8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×1,4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0,67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8,3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145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9,7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Вердикт сервера: «устойчива: скрытого дальномера по яркости нет». Доля перехватов не шевельнулась (0,667 при всех трёх яркостях), CPA гуляет на единицы метров, а вот усилие и рывок растут вместе с яркостью (усилие ×4,4, рывок ×7 от ×0,7 к ×1,4) — мозг не читает дальность из размера пятна, он просто шумует больше.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В.5. Какой закон живёт внутри коннектома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Проверка «мозг = ПН с постоянным коэффициентом» провалена: N_eff по 54 прогонам даёт медиану 0,86 при разбросе квартилей 0,76 — это не константа, а корреляция N_eff с угловой скоростью rho в ячейках матрицы почти нулевая (медиана корреляции 0,004 по 47 ячейкам с валидным рядом). Разложение по окну (E12, 6 эпизода): скалярная ПН объясняет лишь 6,8 % команды, ортогональный остаток — 95,7 %, направление команды расходится с N·q в половине случаев (49 %), 24 % времени тяга в насыщении. Вердикт сервера: «not_representable_as_scalar_pn» — интерпретировать N_eff как коэффициент ПН запрещено, это другой закон управления.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23.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Гипотезы о законе по выученной команде (валидация по эпизодам целиком)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855"/>
        <w:gridCol w:w="1349"/>
        <w:gridCol w:w="2120"/>
        <w:gridCol w:w="2313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Гипотеза</w:t>
            </w:r>
          </w:p>
        </w:tc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параметров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R² на валидации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ошибка направления, °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a = N·q (постоянная ПН)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-0,0013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83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a = (N0 + k_rho·rho)·q (scheduled PN)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-0,0027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83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a = N(признаки)·q (нелинейная scheduled)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66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-0,0131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99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a = N(x)·q + K·bearing + bias (гибрид ПН+погони)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15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-0,0040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87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a_t = f(x_t, x_{t-1}, a_{t-1}) (динамический с памятью)</w:t>
            </w:r>
          </w:p>
        </w:tc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.2467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51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Ни одна скалярная форма не объясняет команду (R² ≤ 0 на валидации); формально «лучшая» — H5_narx (нелинейный NARX-ридлаут), но сервер сам себя одёргивает: аппроксимация команды ≠ закон, пока не воспроизведёт перехват в замкнутом контуре.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24.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Замкнутый контур: та же гипотеза не как readout, а как наводчик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855"/>
        <w:gridCol w:w="1542"/>
        <w:gridCol w:w="1927"/>
        <w:gridCol w:w="2313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Наводчик в контуре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медианный CPA, м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CPA 90-й процентиль, м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BIO (обученный мозг)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0,67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10,5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398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сенсорная ПН, N=0,031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398,3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3389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scheduled PN (сенсорная): N0=0,028, k_rho=0,0019 с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0,33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67,8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2385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полином-суррогат readout (степень 2) в контуре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85,7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139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NARX (лаг 1) в контуре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129,0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976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В контуре все сенсорные гипотезы разваливаются (0–33 % перехватов), а обученный мозг держит 67 % с медианой 10,5 м. Итог раздела: внутри коннектома не записана «ПН в нейронах» — там нелинейный закон, не сводимый к N·q ни с каким градуированным коэффициентом; поиски простой аналитической замены пока безрезультатны.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25.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Абляция новых признаков схемы v2 (theta, rho): 18 полётов на режим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3276"/>
        <w:gridCol w:w="1927"/>
        <w:gridCol w:w="2313"/>
        <w:gridCol w:w="212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Режим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медианный CPA, м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усилие, g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none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0,333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427,8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56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no_theta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no_rho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no_both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rho_fixed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rho_episode_perm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rho_time_shuffle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rho_phase_shift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rho_reverse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0,556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72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Аномалия, зафиксированная честно: все восемь режимов отключения theta/rho дают слово в слово один результат (55,6 %), и он лучше «базового none» (33,3 %). Совпадение до цифры подозрительно — либо абляция не доходит до весов восстановленного мозга (у релизных весов колонки новых признаков нулевые: схема v1), либо базовый прогон отличается жребием ячеек. Тест неинформативен на текущих весах; вывод отложен до пересборки экспериментального протокола.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В.6. Обучение, рой, переносимость, масштаб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Шаг обучаемости (экран «Обучение», схема 279 клеток, 24 эпизода по протоколу PROTOCOL): старт 42,3 м / 67 % перехватов; лучший эпизод — №22 (24,6 м по сценарию эпизода), худший — №15 (3304 м), финальный №24 — 1212 м; финишер вернул лучшие веса, и итог по каноническому трио не сдвинулся: 42,3 м, как на старте. Кривая на рис. 4 снята с этой записи.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26.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Рой: 4 поколения эволюции (популяция 16, элита 3, мутация 0,25, seed 7)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349"/>
        <w:gridCol w:w="1734"/>
        <w:gridCol w:w="1542"/>
        <w:gridCol w:w="1542"/>
        <w:gridCol w:w="1542"/>
        <w:gridCol w:w="1734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Поколение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лучший промах, м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средний, м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худший, м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разнообразие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65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0,75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0,28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538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3424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0,75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0,36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356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4369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0,88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0,31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4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26,8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267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3125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0,81</w:t>
            </w:r>
          </w:p>
        </w:tc>
        <w:tc>
          <w:tcPr>
            <w:tcW w:type="pct" w:w="1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0,31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Элитный перехват (26,8 м) взят уже в первом поколении и не улучшается — оптимум достижим; средняя же по популяции фигура скачет (65 → 538 → 356 → 267 м), потому что мутации уводят потомков в манёвренные аспекты. Доля перехватов при этом держится высокой (0,75 → 0,75 → 0,875 → 0,81): популяция не схлопывается, разнообразие держится ~0,3.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27.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Матрица переносимости, схема (24 эпизода на манёвр; медианный промах, м)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27"/>
        <w:gridCol w:w="1542"/>
        <w:gridCol w:w="1542"/>
        <w:gridCol w:w="1542"/>
        <w:gridCol w:w="1542"/>
        <w:gridCol w:w="1542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Тренировался на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straight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98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112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79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234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200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158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223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209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183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237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196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215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184</w:t>
            </w:r>
          </w:p>
        </w:tc>
      </w:tr>
    </w:tbl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28.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То же: полный мозг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27"/>
        <w:gridCol w:w="1542"/>
        <w:gridCol w:w="1542"/>
        <w:gridCol w:w="1542"/>
        <w:gridCol w:w="1542"/>
        <w:gridCol w:w="1542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Тренировался на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straight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1997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2743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2100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2095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2018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1915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2198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1906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1858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1763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2066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2738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2151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2152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2016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1756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1448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1853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1798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1777</w:t>
            </w:r>
          </w:p>
        </w:tc>
      </w:tr>
    </w:tbl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29.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То же: коннектом (3 эпизода на манёвр — «на вскидку»)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927"/>
        <w:gridCol w:w="1542"/>
        <w:gridCol w:w="1542"/>
        <w:gridCol w:w="1542"/>
        <w:gridCol w:w="1542"/>
        <w:gridCol w:w="1542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Тренировался на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straight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turn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100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148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111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125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94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weave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136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194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155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171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142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scissors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103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144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110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123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101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dive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887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388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892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877</w:t>
            </w:r>
          </w:p>
        </w:tc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1016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Схема после тренировки на вираже несёт 88–131 м везде, включая прямолинейную цель, а после тренировки на змейке/ножницах/нырке промах повсюду 158–237 м: навык заучивается под конкретные жёсткие условия, а не обобщается. Полный мозг (1449–2743 м) не выучил ничего. Коннектом с тремя эпизодами на манёвр держит 94–194 м после «вираж/змейка/ножницы», но после «нырок» сыпется до 887–1017 м — три эпизода это не обучение, а жребий.</w:t>
      </w:r>
    </w:p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30.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Scaling-кривая полного мозга: одинаковые 6 эпизодов на размер пула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542"/>
        <w:gridCol w:w="2313"/>
        <w:gridCol w:w="1927"/>
        <w:gridCol w:w="1927"/>
        <w:gridCol w:w="1927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Размер пула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обучаемых параметров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 до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 после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 после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131 136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772,7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125,9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0,33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64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262 272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994,0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2011,1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128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524 544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2105,0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1540,2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</w:tr>
    </w:tbl>
    <w:p>
      <w:pPr>
        <w:keepNext/>
        <w:spacing w:before="160" w:after="80"/>
      </w:pPr>
      <w:r>
        <w:rPr>
          <w:b/>
          <w:bCs/>
          <w:color w:val="0E3A46"/>
          <w:sz w:val="20"/>
          <w:szCs w:val="20"/>
          <w:rFonts w:ascii="Calibri" w:hAnsi="Calibri" w:cs="Calibri" w:eastAsia="Calibri"/>
        </w:rPr>
        <w:t xml:space="preserve">Таблица 31. </w:t>
      </w:r>
      <w:r>
        <w:rPr>
          <w:b w:val="false"/>
          <w:bCs w:val="false"/>
          <w:color w:val="5A6A78"/>
          <w:sz w:val="20"/>
          <w:szCs w:val="20"/>
          <w:rFonts w:ascii="Calibri" w:hAnsi="Calibri" w:cs="Calibri" w:eastAsia="Calibri"/>
        </w:rPr>
        <w:t xml:space="preserve">То же для коннектома (число каналов, 4 эпизода)</w:t>
      </w:r>
    </w:p>
    <w:tbl>
      <w:tblPr>
        <w:tblW w:type="pct" w:w="100%"/>
        <w:tblBorders>
          <w:top w:val="single" w:color="1B6B7A" w:sz="4"/>
          <w:left w:val="none"/>
          <w:bottom w:val="single" w:color="1B6B7A" w:sz="4"/>
          <w:right w:val="none"/>
          <w:insideH w:val="single" w:color="C8DDE2" w:sz="1"/>
          <w:insideV w:val="none"/>
        </w:tblBorders>
      </w:tblPr>
      <w:tblGrid>
        <w:gridCol w:w="1542"/>
        <w:gridCol w:w="2313"/>
        <w:gridCol w:w="1927"/>
        <w:gridCol w:w="1927"/>
        <w:gridCol w:w="1927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Каналов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обучаемых параметров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 до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промах после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color w:val="FFFFFF"/>
                <w:sz w:val="19"/>
                <w:szCs w:val="19"/>
                <w:rFonts w:ascii="Calibri" w:hAnsi="Calibri" w:cs="Calibri" w:eastAsia="Calibri"/>
              </w:rPr>
              <w:t xml:space="preserve">перехваты после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32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384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47,4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42,9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0,67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64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768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48,9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84,5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0,33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128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 xml:space="preserve">1 536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55,8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516,0 м</w:t>
            </w:r>
          </w:p>
        </w:tc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color w:val="1A2430"/>
                <w:sz w:val="19"/>
                <w:szCs w:val="19"/>
                <w:rFonts w:ascii="Calibri" w:hAnsi="Calibri" w:cs="Calibri" w:eastAsia="Calibri"/>
              </w:rPr>
              <w:t>0,00</w:t>
            </w:r>
          </w:p>
        </w:tc>
      </w:tr>
    </w:tbl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Масштаб на коротком бюджете не помог никому. У полного мозга лучший результат дал минимальный пул 32 (126 м после 6 эпизодов), а 64 и 128 ушли в расходимость (до 2011 м). У коннектома та же картина строже: 32 канала — 42,9 м и 67 % перехватов, 64 — 84,5 м и 33 %, 128 — 516 м и ноль. Больше neurons ≠ точнее: на четырёх эпизодах оптимизатор только путается. Честная scaling-кривая требует CEM-бюджетов релизной сборки (сессии по десятки минут) — это задача не одного прогона.</w:t>
      </w:r>
    </w:p>
    <w:p>
      <w:pPr>
        <w:spacing w:before="200" w:after="80" w:line="300"/>
        <w:jc w:val="both"/>
      </w:pPr>
      <w:r>
        <w:rPr>
          <w:b/>
          <w:bCs/>
          <w:color w:val="0E3A46"/>
          <w:sz w:val="21"/>
          <w:szCs w:val="21"/>
          <w:rFonts w:ascii="Calibri" w:hAnsi="Calibri" w:cs="Calibri" w:eastAsia="Calibri"/>
        </w:rPr>
        <w:t xml:space="preserve">В.7. Итоговые выводы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• Биоконтур с весами коннектома на прямых сближениях («на лоб», «в догон») превзошёл классическую ПН (38,1 и 36,0 м против 40,4 и 41,5 м), не имея ни дальности, ни t_go — центральный тезис стенда подтверждён.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>• Аспект «на луче» — системная слабость текущего билда (0/18 в held-out матрице, 554 м в трио): захват при этом держится 94 % времени — не слепота, а ошибка выученного закона на боковом наезде. В релизе 21 сентября трио бралось на 100 %, на рабочем дереве — 67 %. Это зафиксированный регресс, кандидат №1 на починку.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• Внутри мозга — не ПН. N_eff не константа (0,86 при IQR 0,76), скалярная форма объясняет 6,8 % команды, а все сенсорные гипотезы в замкнутом контуре хуже самого мозга. Закон нелинеен и пока не найден.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• Отказы: отдельные (дроп сетчатки 20 %, срывы захвата 20 %, задержка 0,1 с) безвредны; смерть — только систематический шум измерений и отключение зоны «поток» (0/3 перехвата).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• Обучение короткими сессиями не масштабируется ни по размеру мозга, ни по переносу навыков: без CEM-бюджетов получается жребий, а не обобщение — что согласуется с историей релиза, где мозг строился тремя долгими CEM-сессиями.</w:t>
      </w:r>
    </w:p>
    <w:p>
      <w:pPr>
        <w:spacing w:before="12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• Скрытого дальномера по яркости нет; фотометрический тест устойчив, нервничает только сервопетля (рывок ×7).</w:t>
      </w:r>
    </w:p>
    <w:p>
      <w:pPr>
        <w:spacing w:before="200" w:after="120" w:line="300"/>
        <w:jc w:val="both"/>
      </w:pPr>
      <w:r>
        <w:rPr>
          <w:b w:val="false"/>
          <w:bCs w:val="false"/>
          <w:color w:val="1A2430"/>
          <w:sz w:val="21"/>
          <w:szCs w:val="21"/>
          <w:rFonts w:ascii="Calibri" w:hAnsi="Calibri" w:cs="Calibri" w:eastAsia="Calibri"/>
        </w:rPr>
        <w:t xml:space="preserve">Воспроизведение. Каждый прогон лежит в data/experiments/ сервера с полными входными словарями и ответами; имена Е01–Е26 соответствуют нумерации этого приложения. Отклонения от канона (t_max 12 в таблице отказов, отдельные шумы и отказы) оговорены в текстах разделов.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90A0"/>
        <w:sz w:val="18"/>
        <w:szCs w:val="18"/>
        <w:rFonts w:ascii="Calibri" w:cs="Calibri" w:eastAsia="Calibri" w:hAnsi="Calibri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90A0"/>
        <w:sz w:val="18"/>
        <w:szCs w:val="18"/>
        <w:rFonts w:ascii="Calibri" w:cs="Calibri" w:eastAsia="Calibri" w:hAnsi="Calibri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9AA6B2"/>
        <w:sz w:val="16"/>
        <w:szCs w:val="16"/>
        <w:rFonts w:ascii="Calibri" w:cs="Calibri" w:eastAsia="Calibri" w:hAnsi="Calibri"/>
      </w:rPr>
      <w:t xml:space="preserve">МУХОЛЁТ · руководство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9AA6B2"/>
        <w:sz w:val="16"/>
        <w:szCs w:val="16"/>
        <w:rFonts w:ascii="Calibri" w:cs="Calibri" w:eastAsia="Calibri" w:hAnsi="Calibri"/>
      </w:rPr>
      <w:t xml:space="preserve">МУХОЛЁТ ·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430"/>
        <w:sz w:val="22"/>
        <w:szCs w:val="22"/>
        <w:rFonts w:ascii="Calibri" w:hAnsi="Calibri" w:cs="Calibri" w:eastAsia="Calibr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160" w:line="312"/>
      <w:outlineLvl w:val="0"/>
    </w:pPr>
    <w:rPr>
      <w:b/>
      <w:bCs/>
      <w:color w:val="0E3A46"/>
      <w:sz w:val="32"/>
      <w:szCs w:val="32"/>
      <w:rFonts w:ascii="Calibri" w:hAnsi="Calibri"/>
    </w:rPr>
  </w:style>
  <w:style w:type="paragraph" w:styleId="Heading2">
    <w:name w:val="Heading 2"/>
    <w:basedOn w:val="Normal"/>
    <w:next w:val="Normal"/>
    <w:qFormat/>
    <w:pPr>
      <w:spacing w:before="280" w:after="120" w:line="312"/>
      <w:outlineLvl w:val="1"/>
    </w:pPr>
    <w:rPr>
      <w:b/>
      <w:bCs/>
      <w:color w:val="0E3A46"/>
      <w:sz w:val="26"/>
      <w:szCs w:val="26"/>
      <w:rFonts w:ascii="Calibri" w:hAnsi="Calibri"/>
    </w:rPr>
  </w:style>
  <w:style w:type="paragraph" w:styleId="Heading3">
    <w:name w:val="Heading 3"/>
    <w:basedOn w:val="Normal"/>
    <w:next w:val="Normal"/>
    <w:qFormat/>
    <w:pPr>
      <w:spacing w:before="220" w:after="100" w:line="312"/>
      <w:outlineLvl w:val="2"/>
    </w:pPr>
    <w:rPr>
      <w:b/>
      <w:bCs/>
      <w:color w:val="1A2430"/>
      <w:sz w:val="23"/>
      <w:szCs w:val="23"/>
      <w:rFonts w:ascii="Calibri" w:hAnsi="Calibri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umlafmjewnlflwu9j8vmj.png"/><Relationship Id="rId11" Type="http://schemas.openxmlformats.org/officeDocument/2006/relationships/image" Target="media/bxywvkep5r6xodvhqzjbj.png"/><Relationship Id="rId12" Type="http://schemas.openxmlformats.org/officeDocument/2006/relationships/image" Target="media/60tbjotom9nw2vz6w5ugf.png"/><Relationship Id="rId13" Type="http://schemas.openxmlformats.org/officeDocument/2006/relationships/image" Target="media/jqaav3b8edi83mdhrmfdc.png"/><Relationship Id="rId14" Type="http://schemas.openxmlformats.org/officeDocument/2006/relationships/image" Target="media/znvdkvihrwcaxjx1pesmb.png"/><Relationship Id="rId15" Type="http://schemas.openxmlformats.org/officeDocument/2006/relationships/image" Target="media/gdbpibz8b9r073coqlpyk.png"/><Relationship Id="rId16" Type="http://schemas.openxmlformats.org/officeDocument/2006/relationships/image" Target="media/p4kfgyziobjc2ejztyet-.png"/><Relationship Id="rId17" Type="http://schemas.openxmlformats.org/officeDocument/2006/relationships/image" Target="media/ax1ltmo2b6-vaqqneteq1.png"/><Relationship Id="rId18" Type="http://schemas.openxmlformats.org/officeDocument/2006/relationships/image" Target="media/xv3r_weu9fy_1ec5waywh.png"/><Relationship Id="rId19" Type="http://schemas.openxmlformats.org/officeDocument/2006/relationships/image" Target="media/bhbtm7s2ccd4q6qmci5ek.png"/><Relationship Id="rId20" Type="http://schemas.openxmlformats.org/officeDocument/2006/relationships/image" Target="media/hdij9cnra9rlm7riftydj.png"/><Relationship Id="rId21" Type="http://schemas.openxmlformats.org/officeDocument/2006/relationships/image" Target="media/z2to3hk3oli6obktlmf7-.png"/><Relationship Id="rId22" Type="http://schemas.openxmlformats.org/officeDocument/2006/relationships/image" Target="media/u7pypw5lf875qyx_ryehq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МУХОЛЁТ — руководство</dc:title>
  <dc:creator>МУХОЛЁТ</dc:creator>
  <cp:lastModifiedBy>Un-named</cp:lastModifiedBy>
  <cp:revision>1</cp:revision>
  <dcterms:created xsi:type="dcterms:W3CDTF">2026-09-21T23:05:20.537Z</dcterms:created>
  <dcterms:modified xsi:type="dcterms:W3CDTF">2026-09-21T23:05:20.537Z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