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 danych, funkcja celu i postać rozwiązania</w:t>
      </w:r>
    </w:p>
    <w:p>
      <w:pPr>
        <w:pStyle w:val="Heading2"/>
      </w:pPr>
      <w:r>
        <w:t>Model danych</w:t>
      </w:r>
    </w:p>
    <w:p>
      <w:r>
        <w:t>Model danych oparty jest na symulacji ruchu drogowego oraz optymalizacji sygnalizacji świetlnej na skrzyżowaniach. Najważniejsze elementy modelu obejmują:</w:t>
        <w:br/>
        <w:t>- Obiekty: Car (samochód), Lane (pas ruchu), Crossroad (skrzyżowanie), CrossroadNetwork (sieć skrzyżowań).</w:t>
        <w:br/>
        <w:t>- Dane wejściowe: pozycje początkowe i końcowe samochodów, czasy zielonego światła na każdym kierunku, kolejność cyklu świateł, liczba cykli symulacji.</w:t>
        <w:br/>
        <w:t>- Dane wyjściowe: czas oczekiwania samochodów w kolejkach oraz całkowity wynik oceny rozwiązania.</w:t>
      </w:r>
    </w:p>
    <w:p>
      <w:pPr>
        <w:pStyle w:val="Heading2"/>
      </w:pPr>
      <w:r>
        <w:t>Postać rozwiązania</w:t>
      </w:r>
    </w:p>
    <w:p>
      <w:r>
        <w:t>Rozwiązanie jest reprezentowane jako lista dla każdego skrzyżowania, zawierająca:</w:t>
        <w:br/>
        <w:t>- Czasy zielonego światła dla każdego kierunku (SOUTH, WEST, NORTH, EAST), znormalizowane tak, aby ich suma wynosiła 100%.</w:t>
        <w:br/>
        <w:t>- Kolejność włączenia świateł (permute directions) definiująca cykl sygnalizacji świetlnej.</w:t>
        <w:br/>
        <w:t>Przykład rozwiązania dla jednego skrzyżowania: [{SOUTH: 25.0, WEST: 25.0, NORTH: 25.0, EAST: 25.0}, [SOUTH, WEST, NORTH, EAST]].</w:t>
      </w:r>
    </w:p>
    <w:p>
      <w:pPr>
        <w:pStyle w:val="Heading2"/>
      </w:pPr>
      <w:r>
        <w:t>Funkcja celu</w:t>
      </w:r>
    </w:p>
    <w:p>
      <w:r>
        <w:t>Celem optymalizacji jest minimalizacja czasu oczekiwania samochodów na skrzyżowaniach. Funkcja celu wyrażona jest jako:</w:t>
        <w:br/>
        <w:t>Fitness(solution) = (100000 * liczba_cykli) / całkowity_czas_oczekiwania</w:t>
        <w:br/>
        <w:t>gdzie całkowity czas oczekiwania jest sumą czasów oczekiwania wszystkich samochodów w kolejce na każdym skrzyżowaniu w trakcie symulacji.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