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405" w:rsidRDefault="00D61D6D">
      <w:pPr>
        <w:pStyle w:val="Ttulo1"/>
      </w:pPr>
      <w:r>
        <w:t>Plano de Aula – Ciências 9º Ano (Adaptado TEA e TDAH)</w:t>
      </w:r>
    </w:p>
    <w:p w:rsidR="00ED5405" w:rsidRDefault="00D61D6D">
      <w:r>
        <w:t>Documento Oficial da Escola</w:t>
      </w:r>
      <w:r>
        <w:br/>
        <w:t>(Assistido por IA)</w:t>
      </w:r>
    </w:p>
    <w:p w:rsidR="00ED5405" w:rsidRDefault="00D61D6D">
      <w:pPr>
        <w:pStyle w:val="Ttulo2"/>
      </w:pPr>
      <w:r>
        <w:t>Adaptações para TEA e TDAH</w:t>
      </w:r>
    </w:p>
    <w:p w:rsidR="00ED5405" w:rsidRDefault="00D61D6D">
      <w:r>
        <w:t>- Linguagem objetiva e instruções curtas</w:t>
      </w:r>
      <w:r>
        <w:br/>
        <w:t>- Uso de rotinas visuais e esquemas</w:t>
      </w:r>
      <w:r>
        <w:br/>
        <w:t>- Atividades fragmentadas em etapas</w:t>
      </w:r>
      <w:r>
        <w:br/>
        <w:t xml:space="preserve">- Tempo </w:t>
      </w:r>
      <w:r>
        <w:t>estendido para realização</w:t>
      </w:r>
      <w:r>
        <w:br/>
        <w:t>- Avaliação diversificada (oral, prática e escrita)</w:t>
      </w:r>
      <w:r>
        <w:br/>
        <w:t>- Estímulo positivo e feedback imediato</w:t>
      </w:r>
      <w:r>
        <w:br/>
        <w:t>(Assistido por IA)</w:t>
      </w:r>
    </w:p>
    <w:p w:rsidR="00ED5405" w:rsidRDefault="00D61D6D">
      <w:pPr>
        <w:pStyle w:val="Ttulo2"/>
      </w:pPr>
      <w:r>
        <w:t>Atividade Avaliativa</w:t>
      </w:r>
    </w:p>
    <w:p w:rsidR="00D61D6D" w:rsidRDefault="00D61D6D" w:rsidP="00D61D6D">
      <w:pPr>
        <w:pStyle w:val="PargrafodaLista"/>
        <w:numPr>
          <w:ilvl w:val="0"/>
          <w:numId w:val="10"/>
        </w:numPr>
      </w:pPr>
      <w:proofErr w:type="spellStart"/>
      <w:proofErr w:type="gramStart"/>
      <w:r>
        <w:t>que</w:t>
      </w:r>
      <w:proofErr w:type="spellEnd"/>
      <w:proofErr w:type="gramEnd"/>
      <w:r>
        <w:t xml:space="preserve"> é </w:t>
      </w:r>
      <w:proofErr w:type="spellStart"/>
      <w:r>
        <w:t>matéria</w:t>
      </w:r>
      <w:proofErr w:type="spellEnd"/>
      <w:r>
        <w:t xml:space="preserve">? </w:t>
      </w:r>
      <w:proofErr w:type="spellStart"/>
      <w:r>
        <w:t>Dê</w:t>
      </w:r>
      <w:proofErr w:type="spellEnd"/>
      <w:r>
        <w:t xml:space="preserve"> um </w:t>
      </w:r>
      <w:proofErr w:type="spellStart"/>
      <w:r>
        <w:t>exemplo</w:t>
      </w:r>
      <w:proofErr w:type="spellEnd"/>
      <w:r>
        <w:t>.</w:t>
      </w:r>
    </w:p>
    <w:p w:rsidR="00D61D6D" w:rsidRDefault="00D61D6D" w:rsidP="00D61D6D">
      <w:pPr>
        <w:pStyle w:val="PargrafodaLista"/>
        <w:numPr>
          <w:ilvl w:val="0"/>
          <w:numId w:val="10"/>
        </w:numPr>
      </w:pPr>
      <w:r>
        <w:t xml:space="preserve">Cite dois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da </w:t>
      </w:r>
      <w:proofErr w:type="spellStart"/>
      <w:r>
        <w:t>matéria</w:t>
      </w:r>
      <w:proofErr w:type="spellEnd"/>
      <w:r>
        <w:t>.</w:t>
      </w:r>
    </w:p>
    <w:p w:rsidR="00D61D6D" w:rsidRDefault="00D61D6D" w:rsidP="00D61D6D">
      <w:pPr>
        <w:pStyle w:val="PargrafodaLista"/>
        <w:numPr>
          <w:ilvl w:val="0"/>
          <w:numId w:val="10"/>
        </w:numPr>
      </w:pPr>
      <w:r>
        <w:t xml:space="preserve"> Qual partícula </w:t>
      </w:r>
      <w:proofErr w:type="gramStart"/>
      <w:r>
        <w:t>fica</w:t>
      </w:r>
      <w:proofErr w:type="gramEnd"/>
      <w:r>
        <w:t xml:space="preserve"> no </w:t>
      </w:r>
      <w:proofErr w:type="spellStart"/>
      <w:r>
        <w:t>núcleo</w:t>
      </w:r>
      <w:proofErr w:type="spellEnd"/>
      <w:r>
        <w:t xml:space="preserve"> do </w:t>
      </w:r>
      <w:proofErr w:type="spellStart"/>
      <w:r>
        <w:t>átomo</w:t>
      </w:r>
      <w:proofErr w:type="spellEnd"/>
      <w:r>
        <w:t>?</w:t>
      </w:r>
    </w:p>
    <w:p w:rsidR="00D61D6D" w:rsidRDefault="00D61D6D" w:rsidP="00D61D6D">
      <w:pPr>
        <w:pStyle w:val="PargrafodaLista"/>
        <w:numPr>
          <w:ilvl w:val="0"/>
          <w:numId w:val="10"/>
        </w:numPr>
      </w:pPr>
      <w:r>
        <w:t xml:space="preserve"> Para que serve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>?</w:t>
      </w:r>
    </w:p>
    <w:p w:rsidR="00D61D6D" w:rsidRDefault="00D61D6D" w:rsidP="00D61D6D">
      <w:pPr>
        <w:pStyle w:val="PargrafodaLista"/>
        <w:numPr>
          <w:ilvl w:val="0"/>
          <w:numId w:val="10"/>
        </w:numPr>
      </w:pPr>
      <w:r>
        <w:t xml:space="preserve"> Marque V </w:t>
      </w:r>
      <w:proofErr w:type="spellStart"/>
      <w:r>
        <w:t>ou</w:t>
      </w:r>
      <w:proofErr w:type="spellEnd"/>
      <w:r>
        <w:t xml:space="preserve"> F:</w:t>
      </w:r>
    </w:p>
    <w:p w:rsidR="00D61D6D" w:rsidRDefault="00D61D6D" w:rsidP="00D61D6D">
      <w:pPr>
        <w:pStyle w:val="PargrafodaLista"/>
        <w:numPr>
          <w:ilvl w:val="0"/>
          <w:numId w:val="12"/>
        </w:numPr>
        <w:spacing w:after="0"/>
      </w:pPr>
      <w:r>
        <w:t xml:space="preserve">( ) Toda </w:t>
      </w:r>
      <w:proofErr w:type="spellStart"/>
      <w:r>
        <w:t>matéria</w:t>
      </w:r>
      <w:proofErr w:type="spellEnd"/>
      <w:r>
        <w:t xml:space="preserve"> é </w:t>
      </w:r>
      <w:proofErr w:type="spellStart"/>
      <w:r>
        <w:t>formada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átomos</w:t>
      </w:r>
      <w:proofErr w:type="spellEnd"/>
      <w:r>
        <w:t>.</w:t>
      </w:r>
    </w:p>
    <w:p w:rsidR="00D61D6D" w:rsidRDefault="00D61D6D" w:rsidP="00D61D6D">
      <w:pPr>
        <w:pStyle w:val="NormalWeb"/>
        <w:numPr>
          <w:ilvl w:val="0"/>
          <w:numId w:val="12"/>
        </w:numPr>
        <w:spacing w:after="0" w:afterAutospacing="0"/>
      </w:pPr>
      <w:proofErr w:type="gramStart"/>
      <w:r>
        <w:t xml:space="preserve">( </w:t>
      </w:r>
      <w:proofErr w:type="gramEnd"/>
      <w:r>
        <w:t>) Matéria é tudo aquilo que tem massa e ocupa espaço.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O ar não é considerado matéria porque não pode ser visto.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As propriedades gerais da matéria são iguais para todas as substâncias.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Densidade é uma propriedade específica da matéria.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matéria pode existir apenas no estado sólido.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água pode mudar de estado físico sem deixar de ser água.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O modelo atômico de Dalton afirmava que o átomo era indivisível.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No modelo de Thomson, o átomo possui elétrons espalhados em uma massa positiva.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Rutherford descobriu que o átomo possui um núcleo pequeno e positivo.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No átomo, os elétrons ficam no núcleo.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Prótons têm carga elétrica positiva.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O número atômico indica a quantidade de prótons no átomo.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Tabela Periódica organiza os elementos químicos de forma aleatória.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Elementos químicos são substâncias formadas por um único tipo de átomo.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Metais costumam ser bons condutores de eletricidade.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ligação iônica ocorre quando há compartilhamento de elétrons.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ligação covalente envolve o compartilhamento de elétrons entre átomos.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 ligação metálica explica a condução elétrica dos metais.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Toda substância é formada por apenas um elemento químico.</w:t>
      </w:r>
    </w:p>
    <w:p w:rsidR="00D61D6D" w:rsidRDefault="00D61D6D" w:rsidP="00D61D6D">
      <w:pPr>
        <w:pStyle w:val="NormalWeb"/>
        <w:numPr>
          <w:ilvl w:val="0"/>
          <w:numId w:val="12"/>
        </w:numPr>
      </w:pPr>
      <w:proofErr w:type="gramStart"/>
      <w:r>
        <w:t xml:space="preserve">( </w:t>
      </w:r>
      <w:proofErr w:type="gramEnd"/>
      <w:r>
        <w:t>) As ligações químicas ajudam a explicar as propriedades das substâncias.</w:t>
      </w:r>
    </w:p>
    <w:p w:rsidR="00D61D6D" w:rsidRDefault="00D61D6D" w:rsidP="00D61D6D">
      <w:pPr>
        <w:pStyle w:val="Ttulo3"/>
      </w:pPr>
      <w:proofErr w:type="spellStart"/>
      <w:r>
        <w:rPr>
          <w:rStyle w:val="Forte"/>
          <w:b/>
          <w:bCs/>
        </w:rPr>
        <w:lastRenderedPageBreak/>
        <w:t>Sugestão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pedagógica</w:t>
      </w:r>
      <w:proofErr w:type="spellEnd"/>
      <w:r>
        <w:rPr>
          <w:rStyle w:val="Forte"/>
          <w:b/>
          <w:bCs/>
        </w:rPr>
        <w:t xml:space="preserve"> (</w:t>
      </w:r>
      <w:proofErr w:type="spellStart"/>
      <w:r>
        <w:rPr>
          <w:rStyle w:val="Forte"/>
          <w:b/>
          <w:bCs/>
        </w:rPr>
        <w:t>opcional</w:t>
      </w:r>
      <w:proofErr w:type="spellEnd"/>
      <w:r>
        <w:rPr>
          <w:rStyle w:val="Forte"/>
          <w:b/>
          <w:bCs/>
        </w:rPr>
        <w:t>)</w:t>
      </w:r>
    </w:p>
    <w:p w:rsidR="00D61D6D" w:rsidRDefault="00D61D6D" w:rsidP="00D61D6D">
      <w:pPr>
        <w:pStyle w:val="NormalWeb"/>
      </w:pPr>
      <w:r>
        <w:rPr>
          <w:rStyle w:val="nfase"/>
        </w:rPr>
        <w:t>(Assistido por IA)</w:t>
      </w:r>
    </w:p>
    <w:p w:rsidR="00D61D6D" w:rsidRDefault="00D61D6D" w:rsidP="00D61D6D">
      <w:pPr>
        <w:pStyle w:val="NormalWeb"/>
        <w:numPr>
          <w:ilvl w:val="0"/>
          <w:numId w:val="14"/>
        </w:numPr>
      </w:pPr>
      <w:r>
        <w:t xml:space="preserve">Aplicar em </w:t>
      </w:r>
      <w:r>
        <w:rPr>
          <w:rStyle w:val="Forte"/>
        </w:rPr>
        <w:t xml:space="preserve">blocos de </w:t>
      </w:r>
      <w:proofErr w:type="gramStart"/>
      <w:r>
        <w:rPr>
          <w:rStyle w:val="Forte"/>
        </w:rPr>
        <w:t>5</w:t>
      </w:r>
      <w:proofErr w:type="gramEnd"/>
      <w:r>
        <w:rPr>
          <w:rStyle w:val="Forte"/>
        </w:rPr>
        <w:t xml:space="preserve"> questões</w:t>
      </w:r>
      <w:r>
        <w:t>, evitando sobrecarga cognitiva (TEA/TDAH).</w:t>
      </w:r>
    </w:p>
    <w:p w:rsidR="00D61D6D" w:rsidRDefault="00D61D6D" w:rsidP="00D61D6D">
      <w:pPr>
        <w:pStyle w:val="NormalWeb"/>
        <w:numPr>
          <w:ilvl w:val="0"/>
          <w:numId w:val="14"/>
        </w:numPr>
      </w:pPr>
      <w:r>
        <w:t>Permitir leitura pelo professor ou aplicação oral.</w:t>
      </w:r>
    </w:p>
    <w:p w:rsidR="00D61D6D" w:rsidRDefault="00D61D6D" w:rsidP="00D61D6D">
      <w:pPr>
        <w:pStyle w:val="NormalWeb"/>
        <w:numPr>
          <w:ilvl w:val="0"/>
          <w:numId w:val="14"/>
        </w:numPr>
      </w:pPr>
      <w:r>
        <w:t>Usar correção comentada logo após a atividade para reforço positivo.</w:t>
      </w:r>
    </w:p>
    <w:p w:rsidR="00ED5405" w:rsidRDefault="00D61D6D" w:rsidP="00D61D6D">
      <w:pPr>
        <w:pStyle w:val="PargrafodaLista"/>
      </w:pPr>
      <w:bookmarkStart w:id="0" w:name="_GoBack"/>
      <w:bookmarkEnd w:id="0"/>
      <w:r>
        <w:t>(</w:t>
      </w:r>
      <w:proofErr w:type="spellStart"/>
      <w:r>
        <w:t>Assistido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IA)</w:t>
      </w:r>
    </w:p>
    <w:sectPr w:rsidR="00ED5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051412"/>
    <w:multiLevelType w:val="multilevel"/>
    <w:tmpl w:val="5FF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2C5024"/>
    <w:multiLevelType w:val="hybridMultilevel"/>
    <w:tmpl w:val="946EBC8E"/>
    <w:lvl w:ilvl="0" w:tplc="723AA5D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2E4381"/>
    <w:multiLevelType w:val="hybridMultilevel"/>
    <w:tmpl w:val="72FE14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013C40"/>
    <w:multiLevelType w:val="hybridMultilevel"/>
    <w:tmpl w:val="04B01862"/>
    <w:lvl w:ilvl="0" w:tplc="723AA5DC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2BD415C"/>
    <w:multiLevelType w:val="hybridMultilevel"/>
    <w:tmpl w:val="77C4062E"/>
    <w:lvl w:ilvl="0" w:tplc="723AA5D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1D6D"/>
    <w:rsid w:val="00ED5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6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50EFC0-5D39-4B0A-ACE7-A92164DAF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Massena Fortuna Bravo</cp:lastModifiedBy>
  <cp:revision>2</cp:revision>
  <dcterms:created xsi:type="dcterms:W3CDTF">2013-12-23T23:15:00Z</dcterms:created>
  <dcterms:modified xsi:type="dcterms:W3CDTF">2025-12-29T20:59:00Z</dcterms:modified>
  <cp:category/>
</cp:coreProperties>
</file>