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14F" w:rsidRPr="00194506" w:rsidRDefault="004445F0">
      <w:pPr>
        <w:pStyle w:val="Standard"/>
        <w:rPr>
          <w:rFonts w:ascii="Arial" w:hAnsi="Arial" w:cs="Arial"/>
        </w:rPr>
      </w:pPr>
      <w:r w:rsidRPr="00194506">
        <w:rPr>
          <w:rFonts w:ascii="Arial" w:hAnsi="Arial" w:cs="Arial"/>
          <w:b/>
          <w:bCs/>
        </w:rPr>
        <w:t xml:space="preserve">Title: </w:t>
      </w:r>
      <w:r w:rsidRPr="00194506">
        <w:rPr>
          <w:rFonts w:ascii="Arial" w:hAnsi="Arial" w:cs="Arial"/>
        </w:rPr>
        <w:t>Analysis of Harmonics in wind power plants</w:t>
      </w:r>
    </w:p>
    <w:p w:rsidR="0016114F" w:rsidRPr="00194506" w:rsidRDefault="0016114F">
      <w:pPr>
        <w:pStyle w:val="Standard"/>
        <w:rPr>
          <w:rFonts w:ascii="Arial" w:hAnsi="Arial" w:cs="Arial"/>
        </w:rPr>
      </w:pPr>
    </w:p>
    <w:p w:rsidR="0016114F" w:rsidRPr="00194506" w:rsidRDefault="007178A8">
      <w:pPr>
        <w:pStyle w:val="Standard"/>
        <w:rPr>
          <w:rFonts w:ascii="Arial" w:hAnsi="Arial" w:cs="Arial"/>
        </w:rPr>
      </w:pPr>
      <w:r w:rsidRPr="007178A8">
        <w:rPr>
          <w:rFonts w:ascii="Arial" w:hAnsi="Arial" w:cs="Arial"/>
          <w:b/>
          <w:bCs/>
          <w:u w:val="single"/>
        </w:rPr>
        <w:t>Initial</w:t>
      </w:r>
      <w:r>
        <w:rPr>
          <w:rFonts w:ascii="Arial" w:hAnsi="Arial" w:cs="Arial"/>
          <w:b/>
          <w:bCs/>
        </w:rPr>
        <w:t xml:space="preserve"> d</w:t>
      </w:r>
      <w:r w:rsidR="004445F0" w:rsidRPr="00194506">
        <w:rPr>
          <w:rFonts w:ascii="Arial" w:hAnsi="Arial" w:cs="Arial"/>
          <w:b/>
          <w:bCs/>
        </w:rPr>
        <w:t>escription summary:</w:t>
      </w:r>
      <w:r w:rsidR="004445F0" w:rsidRPr="00194506">
        <w:rPr>
          <w:rFonts w:ascii="Arial" w:hAnsi="Arial" w:cs="Arial"/>
        </w:rPr>
        <w:t xml:space="preserve"> The new wind power plants rely on power electronics which do not provide an ideal sinusoidal waves forms. Because  of  this  and  the  strict  requirements  of  power  quality  demanded  by  the  Transmission  System  and wind  power  plant  operator,  determine  the  harmonic  content  of  wind  power  plants  based  on  Full  Rated Converter Wind Turbines is of relevance. The  </w:t>
      </w:r>
      <w:r w:rsidR="004445F0" w:rsidRPr="00194506">
        <w:rPr>
          <w:rFonts w:ascii="Arial" w:hAnsi="Arial" w:cs="Arial"/>
          <w:b/>
          <w:bCs/>
        </w:rPr>
        <w:t>main  objective  is  to  understand  and  analyze  the  harmonic  content  taking  place  in  wind  power  plants when installing</w:t>
      </w:r>
      <w:r w:rsidR="00454D8D" w:rsidRPr="00194506">
        <w:rPr>
          <w:rFonts w:ascii="Arial" w:hAnsi="Arial" w:cs="Arial"/>
          <w:b/>
          <w:bCs/>
        </w:rPr>
        <w:t xml:space="preserve"> FRC-</w:t>
      </w:r>
      <w:r w:rsidR="004445F0" w:rsidRPr="00194506">
        <w:rPr>
          <w:rFonts w:ascii="Arial" w:hAnsi="Arial" w:cs="Arial"/>
          <w:b/>
          <w:bCs/>
        </w:rPr>
        <w:t>WTs</w:t>
      </w:r>
      <w:r w:rsidR="004445F0" w:rsidRPr="00194506">
        <w:rPr>
          <w:rFonts w:ascii="Arial" w:hAnsi="Arial" w:cs="Arial"/>
        </w:rPr>
        <w:t>. Standards and grid codes review regarding harmonic distortion must be performed. Also,  some  simplified  modeling  of  wind  turbines  for  harmonic  content  analysis  and  simulation  for verification is expected.</w:t>
      </w:r>
    </w:p>
    <w:p w:rsidR="0016114F" w:rsidRPr="00194506" w:rsidRDefault="0016114F">
      <w:pPr>
        <w:pStyle w:val="Standard"/>
        <w:rPr>
          <w:rFonts w:ascii="Arial" w:hAnsi="Arial" w:cs="Arial"/>
        </w:rPr>
      </w:pPr>
    </w:p>
    <w:p w:rsidR="0016114F" w:rsidRPr="00194506" w:rsidRDefault="004445F0" w:rsidP="00454D8D">
      <w:pPr>
        <w:pStyle w:val="Standard"/>
        <w:numPr>
          <w:ilvl w:val="0"/>
          <w:numId w:val="2"/>
        </w:numPr>
        <w:rPr>
          <w:rFonts w:ascii="Arial" w:hAnsi="Arial" w:cs="Arial"/>
          <w:b/>
        </w:rPr>
      </w:pPr>
      <w:r w:rsidRPr="00194506">
        <w:rPr>
          <w:rFonts w:ascii="Arial" w:hAnsi="Arial" w:cs="Arial"/>
          <w:b/>
        </w:rPr>
        <w:t>Theoretical introduction</w:t>
      </w:r>
    </w:p>
    <w:p w:rsidR="0016114F" w:rsidRPr="00194506" w:rsidRDefault="004445F0" w:rsidP="00454D8D">
      <w:pPr>
        <w:pStyle w:val="Standard"/>
        <w:numPr>
          <w:ilvl w:val="1"/>
          <w:numId w:val="2"/>
        </w:numPr>
        <w:rPr>
          <w:rFonts w:ascii="Arial" w:hAnsi="Arial" w:cs="Arial"/>
        </w:rPr>
      </w:pPr>
      <w:r w:rsidRPr="00194506">
        <w:rPr>
          <w:rFonts w:ascii="Arial" w:hAnsi="Arial" w:cs="Arial"/>
        </w:rPr>
        <w:t>Power electronics in WPP</w:t>
      </w:r>
    </w:p>
    <w:p w:rsidR="0016114F" w:rsidRPr="00194506" w:rsidRDefault="004445F0" w:rsidP="00454D8D">
      <w:pPr>
        <w:pStyle w:val="Standard"/>
        <w:numPr>
          <w:ilvl w:val="2"/>
          <w:numId w:val="2"/>
        </w:numPr>
        <w:rPr>
          <w:rFonts w:ascii="Arial" w:hAnsi="Arial" w:cs="Arial"/>
        </w:rPr>
      </w:pPr>
      <w:r w:rsidRPr="00194506">
        <w:rPr>
          <w:rFonts w:ascii="Arial" w:hAnsi="Arial" w:cs="Arial"/>
        </w:rPr>
        <w:t>Nonlinearity of power electronic</w:t>
      </w:r>
      <w:r w:rsidR="00194506">
        <w:rPr>
          <w:rFonts w:ascii="Arial" w:hAnsi="Arial" w:cs="Arial"/>
        </w:rPr>
        <w:t>s</w:t>
      </w:r>
      <w:r w:rsidRPr="00194506">
        <w:rPr>
          <w:rFonts w:ascii="Arial" w:hAnsi="Arial" w:cs="Arial"/>
        </w:rPr>
        <w:t xml:space="preserve"> elements</w:t>
      </w:r>
    </w:p>
    <w:p w:rsidR="0016114F" w:rsidRPr="00194506" w:rsidRDefault="004445F0" w:rsidP="00454D8D">
      <w:pPr>
        <w:pStyle w:val="Standard"/>
        <w:numPr>
          <w:ilvl w:val="2"/>
          <w:numId w:val="2"/>
        </w:numPr>
        <w:rPr>
          <w:rFonts w:ascii="Arial" w:hAnsi="Arial" w:cs="Arial"/>
        </w:rPr>
      </w:pPr>
      <w:r w:rsidRPr="00194506">
        <w:rPr>
          <w:rFonts w:ascii="Arial" w:hAnsi="Arial" w:cs="Arial"/>
        </w:rPr>
        <w:t>Different WPP converters solutions</w:t>
      </w:r>
    </w:p>
    <w:p w:rsidR="0016114F" w:rsidRPr="00194506" w:rsidRDefault="004445F0" w:rsidP="00454D8D">
      <w:pPr>
        <w:pStyle w:val="Standard"/>
        <w:numPr>
          <w:ilvl w:val="3"/>
          <w:numId w:val="2"/>
        </w:numPr>
        <w:rPr>
          <w:rFonts w:ascii="Arial" w:hAnsi="Arial" w:cs="Arial"/>
        </w:rPr>
      </w:pPr>
      <w:r w:rsidRPr="00194506">
        <w:rPr>
          <w:rFonts w:ascii="Arial" w:hAnsi="Arial" w:cs="Arial"/>
        </w:rPr>
        <w:t>brief description of different solutions</w:t>
      </w:r>
    </w:p>
    <w:p w:rsidR="0016114F" w:rsidRPr="00194506" w:rsidRDefault="004445F0" w:rsidP="00454D8D">
      <w:pPr>
        <w:pStyle w:val="Standard"/>
        <w:numPr>
          <w:ilvl w:val="2"/>
          <w:numId w:val="2"/>
        </w:numPr>
        <w:rPr>
          <w:rFonts w:ascii="Arial" w:hAnsi="Arial" w:cs="Arial"/>
        </w:rPr>
      </w:pPr>
      <w:r w:rsidRPr="00194506">
        <w:rPr>
          <w:rFonts w:ascii="Arial" w:hAnsi="Arial" w:cs="Arial"/>
        </w:rPr>
        <w:t xml:space="preserve">Full </w:t>
      </w:r>
      <w:r w:rsidR="00A9319F">
        <w:rPr>
          <w:rFonts w:ascii="Arial" w:hAnsi="Arial" w:cs="Arial"/>
        </w:rPr>
        <w:t>Scale</w:t>
      </w:r>
      <w:r w:rsidRPr="00194506">
        <w:rPr>
          <w:rFonts w:ascii="Arial" w:hAnsi="Arial" w:cs="Arial"/>
        </w:rPr>
        <w:t xml:space="preserve"> Converter approach for Wind Turbines</w:t>
      </w:r>
    </w:p>
    <w:p w:rsidR="0016114F" w:rsidRPr="00194506" w:rsidRDefault="004445F0" w:rsidP="00454D8D">
      <w:pPr>
        <w:pStyle w:val="Standard"/>
        <w:numPr>
          <w:ilvl w:val="3"/>
          <w:numId w:val="2"/>
        </w:numPr>
        <w:rPr>
          <w:rFonts w:ascii="Arial" w:hAnsi="Arial" w:cs="Arial"/>
        </w:rPr>
      </w:pPr>
      <w:r w:rsidRPr="00194506">
        <w:rPr>
          <w:rFonts w:ascii="Arial" w:hAnsi="Arial" w:cs="Arial"/>
        </w:rPr>
        <w:t>different FRC converters</w:t>
      </w:r>
    </w:p>
    <w:p w:rsidR="0016114F" w:rsidRPr="00194506" w:rsidRDefault="004445F0" w:rsidP="00454D8D">
      <w:pPr>
        <w:pStyle w:val="Standard"/>
        <w:numPr>
          <w:ilvl w:val="1"/>
          <w:numId w:val="2"/>
        </w:numPr>
        <w:rPr>
          <w:rFonts w:ascii="Arial" w:hAnsi="Arial" w:cs="Arial"/>
        </w:rPr>
      </w:pPr>
      <w:r w:rsidRPr="00194506">
        <w:rPr>
          <w:rFonts w:ascii="Arial" w:hAnsi="Arial" w:cs="Arial"/>
        </w:rPr>
        <w:t>Harmonics</w:t>
      </w:r>
    </w:p>
    <w:p w:rsidR="0016114F" w:rsidRPr="00194506" w:rsidRDefault="004445F0" w:rsidP="00454D8D">
      <w:pPr>
        <w:pStyle w:val="Standard"/>
        <w:numPr>
          <w:ilvl w:val="2"/>
          <w:numId w:val="2"/>
        </w:numPr>
        <w:rPr>
          <w:rFonts w:ascii="Arial" w:hAnsi="Arial" w:cs="Arial"/>
        </w:rPr>
      </w:pPr>
      <w:r w:rsidRPr="00194506">
        <w:rPr>
          <w:rFonts w:ascii="Arial" w:hAnsi="Arial" w:cs="Arial"/>
        </w:rPr>
        <w:t>Introduction</w:t>
      </w:r>
    </w:p>
    <w:p w:rsidR="0016114F" w:rsidRPr="00194506" w:rsidRDefault="004445F0" w:rsidP="00454D8D">
      <w:pPr>
        <w:pStyle w:val="Standard"/>
        <w:numPr>
          <w:ilvl w:val="2"/>
          <w:numId w:val="2"/>
        </w:numPr>
        <w:rPr>
          <w:rFonts w:ascii="Arial" w:hAnsi="Arial" w:cs="Arial"/>
        </w:rPr>
      </w:pPr>
      <w:r w:rsidRPr="00194506">
        <w:rPr>
          <w:rFonts w:ascii="Arial" w:hAnsi="Arial" w:cs="Arial"/>
        </w:rPr>
        <w:t>Mathematical description</w:t>
      </w:r>
    </w:p>
    <w:p w:rsidR="00454D8D" w:rsidRPr="00194506" w:rsidRDefault="00454D8D" w:rsidP="00454D8D">
      <w:pPr>
        <w:pStyle w:val="Standard"/>
        <w:numPr>
          <w:ilvl w:val="2"/>
          <w:numId w:val="2"/>
        </w:numPr>
        <w:rPr>
          <w:rFonts w:ascii="Arial" w:hAnsi="Arial" w:cs="Arial"/>
        </w:rPr>
      </w:pPr>
      <w:r w:rsidRPr="00194506">
        <w:rPr>
          <w:rFonts w:ascii="Arial" w:hAnsi="Arial" w:cs="Arial"/>
        </w:rPr>
        <w:t>Harms caused by harmonics in Power System</w:t>
      </w:r>
    </w:p>
    <w:p w:rsidR="0016114F" w:rsidRPr="007178A8" w:rsidRDefault="004445F0" w:rsidP="00454D8D">
      <w:pPr>
        <w:pStyle w:val="Standard"/>
        <w:numPr>
          <w:ilvl w:val="2"/>
          <w:numId w:val="2"/>
        </w:numPr>
        <w:rPr>
          <w:rFonts w:ascii="Arial" w:hAnsi="Arial" w:cs="Arial"/>
          <w:color w:val="E36C0A" w:themeColor="accent6" w:themeShade="BF"/>
        </w:rPr>
      </w:pPr>
      <w:r w:rsidRPr="007178A8">
        <w:rPr>
          <w:rFonts w:ascii="Arial" w:hAnsi="Arial" w:cs="Arial"/>
          <w:color w:val="E36C0A" w:themeColor="accent6" w:themeShade="BF"/>
        </w:rPr>
        <w:t xml:space="preserve">Sources of harmonics in </w:t>
      </w:r>
      <w:r w:rsidR="00807F89" w:rsidRPr="007178A8">
        <w:rPr>
          <w:rFonts w:ascii="Arial" w:hAnsi="Arial" w:cs="Arial"/>
          <w:color w:val="E36C0A" w:themeColor="accent6" w:themeShade="BF"/>
        </w:rPr>
        <w:t>WPP</w:t>
      </w:r>
    </w:p>
    <w:p w:rsidR="00454D8D" w:rsidRPr="007178A8" w:rsidRDefault="00C761ED" w:rsidP="00454D8D">
      <w:pPr>
        <w:pStyle w:val="Standard"/>
        <w:numPr>
          <w:ilvl w:val="3"/>
          <w:numId w:val="2"/>
        </w:numPr>
        <w:rPr>
          <w:rFonts w:ascii="Arial" w:hAnsi="Arial" w:cs="Arial"/>
          <w:color w:val="E36C0A" w:themeColor="accent6" w:themeShade="BF"/>
        </w:rPr>
      </w:pPr>
      <w:r w:rsidRPr="007178A8">
        <w:rPr>
          <w:rFonts w:ascii="Arial" w:hAnsi="Arial" w:cs="Arial"/>
          <w:color w:val="E36C0A" w:themeColor="accent6" w:themeShade="BF"/>
        </w:rPr>
        <w:t>full-</w:t>
      </w:r>
      <w:r w:rsidR="00A9319F">
        <w:rPr>
          <w:rFonts w:ascii="Arial" w:hAnsi="Arial" w:cs="Arial"/>
          <w:color w:val="E36C0A" w:themeColor="accent6" w:themeShade="BF"/>
        </w:rPr>
        <w:t xml:space="preserve">scale </w:t>
      </w:r>
      <w:r w:rsidRPr="007178A8">
        <w:rPr>
          <w:rFonts w:ascii="Arial" w:hAnsi="Arial" w:cs="Arial"/>
          <w:color w:val="E36C0A" w:themeColor="accent6" w:themeShade="BF"/>
        </w:rPr>
        <w:t xml:space="preserve"> </w:t>
      </w:r>
      <w:r w:rsidR="00454D8D" w:rsidRPr="007178A8">
        <w:rPr>
          <w:rFonts w:ascii="Arial" w:hAnsi="Arial" w:cs="Arial"/>
          <w:color w:val="E36C0A" w:themeColor="accent6" w:themeShade="BF"/>
        </w:rPr>
        <w:t>converters</w:t>
      </w:r>
    </w:p>
    <w:p w:rsidR="00454D8D" w:rsidRPr="007178A8" w:rsidRDefault="00454D8D" w:rsidP="00454D8D">
      <w:pPr>
        <w:pStyle w:val="Standard"/>
        <w:numPr>
          <w:ilvl w:val="3"/>
          <w:numId w:val="2"/>
        </w:numPr>
        <w:rPr>
          <w:rFonts w:ascii="Arial" w:hAnsi="Arial" w:cs="Arial"/>
          <w:color w:val="E36C0A" w:themeColor="accent6" w:themeShade="BF"/>
        </w:rPr>
      </w:pPr>
      <w:r w:rsidRPr="007178A8">
        <w:rPr>
          <w:rFonts w:ascii="Arial" w:hAnsi="Arial" w:cs="Arial"/>
          <w:color w:val="E36C0A" w:themeColor="accent6" w:themeShade="BF"/>
        </w:rPr>
        <w:t>resonance</w:t>
      </w:r>
    </w:p>
    <w:p w:rsidR="00194506" w:rsidRDefault="00547F89" w:rsidP="00194506">
      <w:pPr>
        <w:pStyle w:val="Standard"/>
        <w:numPr>
          <w:ilvl w:val="2"/>
          <w:numId w:val="2"/>
        </w:numPr>
        <w:rPr>
          <w:rFonts w:ascii="Arial" w:hAnsi="Arial" w:cs="Arial"/>
        </w:rPr>
      </w:pPr>
      <w:r>
        <w:rPr>
          <w:rFonts w:ascii="Arial" w:hAnsi="Arial" w:cs="Arial"/>
        </w:rPr>
        <w:t>D</w:t>
      </w:r>
      <w:r w:rsidR="00194506">
        <w:rPr>
          <w:rFonts w:ascii="Arial" w:hAnsi="Arial" w:cs="Arial"/>
        </w:rPr>
        <w:t>escription</w:t>
      </w:r>
      <w:r>
        <w:rPr>
          <w:rFonts w:ascii="Arial" w:hAnsi="Arial" w:cs="Arial"/>
        </w:rPr>
        <w:t xml:space="preserve"> of harmonics in WPP</w:t>
      </w:r>
    </w:p>
    <w:p w:rsidR="00194506" w:rsidRDefault="00C714FC" w:rsidP="00194506">
      <w:pPr>
        <w:pStyle w:val="Standard"/>
        <w:numPr>
          <w:ilvl w:val="3"/>
          <w:numId w:val="2"/>
        </w:numPr>
        <w:rPr>
          <w:rFonts w:ascii="Arial" w:hAnsi="Arial" w:cs="Arial"/>
        </w:rPr>
      </w:pPr>
      <w:r>
        <w:rPr>
          <w:rFonts w:ascii="Arial" w:hAnsi="Arial" w:cs="Arial"/>
        </w:rPr>
        <w:t xml:space="preserve">description of </w:t>
      </w:r>
      <w:r w:rsidR="00194506">
        <w:rPr>
          <w:rFonts w:ascii="Arial" w:hAnsi="Arial" w:cs="Arial"/>
        </w:rPr>
        <w:t>harmonics from converters</w:t>
      </w:r>
      <w:bookmarkStart w:id="0" w:name="_GoBack"/>
      <w:bookmarkEnd w:id="0"/>
    </w:p>
    <w:p w:rsidR="00194506" w:rsidRDefault="00C714FC" w:rsidP="00194506">
      <w:pPr>
        <w:pStyle w:val="Standard"/>
        <w:numPr>
          <w:ilvl w:val="3"/>
          <w:numId w:val="2"/>
        </w:numPr>
        <w:rPr>
          <w:rFonts w:ascii="Arial" w:hAnsi="Arial" w:cs="Arial"/>
        </w:rPr>
      </w:pPr>
      <w:r>
        <w:rPr>
          <w:rFonts w:ascii="Arial" w:hAnsi="Arial" w:cs="Arial"/>
        </w:rPr>
        <w:t xml:space="preserve">description of </w:t>
      </w:r>
      <w:r w:rsidR="008B252D">
        <w:rPr>
          <w:rFonts w:ascii="Arial" w:hAnsi="Arial" w:cs="Arial"/>
        </w:rPr>
        <w:t xml:space="preserve">harmonics from </w:t>
      </w:r>
      <w:r w:rsidR="00194506">
        <w:rPr>
          <w:rFonts w:ascii="Arial" w:hAnsi="Arial" w:cs="Arial"/>
        </w:rPr>
        <w:t>resonance phenomena</w:t>
      </w:r>
    </w:p>
    <w:p w:rsidR="00034B86" w:rsidRDefault="00034B86" w:rsidP="00034B86">
      <w:pPr>
        <w:pStyle w:val="Standard"/>
        <w:numPr>
          <w:ilvl w:val="4"/>
          <w:numId w:val="2"/>
        </w:numPr>
        <w:rPr>
          <w:rFonts w:ascii="Arial" w:hAnsi="Arial" w:cs="Arial"/>
        </w:rPr>
      </w:pPr>
      <w:r>
        <w:rPr>
          <w:rFonts w:ascii="Arial" w:hAnsi="Arial" w:cs="Arial"/>
        </w:rPr>
        <w:t>frequency scan</w:t>
      </w:r>
    </w:p>
    <w:p w:rsidR="00034B86" w:rsidRPr="00194506" w:rsidRDefault="00034B86" w:rsidP="00034B86">
      <w:pPr>
        <w:pStyle w:val="Standard"/>
        <w:numPr>
          <w:ilvl w:val="4"/>
          <w:numId w:val="2"/>
        </w:numPr>
        <w:rPr>
          <w:rFonts w:ascii="Arial" w:hAnsi="Arial" w:cs="Arial"/>
        </w:rPr>
      </w:pPr>
      <w:r>
        <w:rPr>
          <w:rFonts w:ascii="Arial" w:hAnsi="Arial" w:cs="Arial"/>
        </w:rPr>
        <w:t>harmonic resonance modal analysis</w:t>
      </w:r>
    </w:p>
    <w:p w:rsidR="0016114F" w:rsidRPr="00194506" w:rsidRDefault="00A15EC3" w:rsidP="00454D8D">
      <w:pPr>
        <w:pStyle w:val="Standard"/>
        <w:numPr>
          <w:ilvl w:val="2"/>
          <w:numId w:val="2"/>
        </w:numPr>
        <w:rPr>
          <w:rFonts w:ascii="Arial" w:hAnsi="Arial" w:cs="Arial"/>
        </w:rPr>
      </w:pPr>
      <w:r>
        <w:rPr>
          <w:rFonts w:ascii="Arial" w:hAnsi="Arial" w:cs="Arial"/>
        </w:rPr>
        <w:t xml:space="preserve">Approaches to mitigate </w:t>
      </w:r>
      <w:r w:rsidR="004445F0" w:rsidRPr="00194506">
        <w:rPr>
          <w:rFonts w:ascii="Arial" w:hAnsi="Arial" w:cs="Arial"/>
        </w:rPr>
        <w:t xml:space="preserve">harmonics </w:t>
      </w:r>
      <w:r w:rsidR="000A65AC">
        <w:rPr>
          <w:rFonts w:ascii="Arial" w:hAnsi="Arial" w:cs="Arial"/>
        </w:rPr>
        <w:t>emission</w:t>
      </w:r>
      <w:r w:rsidR="00AB5792">
        <w:rPr>
          <w:rFonts w:ascii="Arial" w:hAnsi="Arial" w:cs="Arial"/>
        </w:rPr>
        <w:t xml:space="preserve"> from WPP</w:t>
      </w:r>
    </w:p>
    <w:p w:rsidR="0016114F" w:rsidRPr="00194506" w:rsidRDefault="008B252D" w:rsidP="00454D8D">
      <w:pPr>
        <w:pStyle w:val="Standard"/>
        <w:numPr>
          <w:ilvl w:val="3"/>
          <w:numId w:val="2"/>
        </w:numPr>
        <w:rPr>
          <w:rFonts w:ascii="Arial" w:hAnsi="Arial" w:cs="Arial"/>
        </w:rPr>
      </w:pPr>
      <w:r>
        <w:rPr>
          <w:rFonts w:ascii="Arial" w:hAnsi="Arial" w:cs="Arial"/>
        </w:rPr>
        <w:t>during p</w:t>
      </w:r>
      <w:r w:rsidR="004445F0" w:rsidRPr="00194506">
        <w:rPr>
          <w:rFonts w:ascii="Arial" w:hAnsi="Arial" w:cs="Arial"/>
        </w:rPr>
        <w:t>roduction</w:t>
      </w:r>
      <w:r w:rsidR="002A7403">
        <w:rPr>
          <w:rFonts w:ascii="Arial" w:hAnsi="Arial" w:cs="Arial"/>
        </w:rPr>
        <w:t xml:space="preserve"> in </w:t>
      </w:r>
      <w:r w:rsidR="00A646B7">
        <w:rPr>
          <w:rFonts w:ascii="Arial" w:hAnsi="Arial" w:cs="Arial"/>
        </w:rPr>
        <w:t>converters</w:t>
      </w:r>
    </w:p>
    <w:p w:rsidR="0016114F" w:rsidRDefault="008B252D" w:rsidP="00454D8D">
      <w:pPr>
        <w:pStyle w:val="Standard"/>
        <w:numPr>
          <w:ilvl w:val="3"/>
          <w:numId w:val="2"/>
        </w:numPr>
        <w:rPr>
          <w:rFonts w:ascii="Arial" w:hAnsi="Arial" w:cs="Arial"/>
        </w:rPr>
      </w:pPr>
      <w:r>
        <w:rPr>
          <w:rFonts w:ascii="Arial" w:hAnsi="Arial" w:cs="Arial"/>
        </w:rPr>
        <w:t>filtering</w:t>
      </w:r>
    </w:p>
    <w:p w:rsidR="007A3F2A" w:rsidRDefault="007A3F2A" w:rsidP="007A3F2A">
      <w:pPr>
        <w:pStyle w:val="Standard"/>
        <w:numPr>
          <w:ilvl w:val="1"/>
          <w:numId w:val="2"/>
        </w:numPr>
        <w:rPr>
          <w:rFonts w:ascii="Arial" w:hAnsi="Arial" w:cs="Arial"/>
        </w:rPr>
      </w:pPr>
      <w:r>
        <w:rPr>
          <w:rFonts w:ascii="Arial" w:hAnsi="Arial" w:cs="Arial"/>
        </w:rPr>
        <w:t>Power quality requirements</w:t>
      </w:r>
    </w:p>
    <w:p w:rsidR="007A3F2A" w:rsidRDefault="006C0B66" w:rsidP="007A3F2A">
      <w:pPr>
        <w:pStyle w:val="Standard"/>
        <w:numPr>
          <w:ilvl w:val="2"/>
          <w:numId w:val="2"/>
        </w:numPr>
        <w:rPr>
          <w:rFonts w:ascii="Arial" w:hAnsi="Arial" w:cs="Arial"/>
        </w:rPr>
      </w:pPr>
      <w:r>
        <w:rPr>
          <w:rFonts w:ascii="Arial" w:hAnsi="Arial" w:cs="Arial"/>
        </w:rPr>
        <w:t>review of EU</w:t>
      </w:r>
      <w:r w:rsidR="00CF0275">
        <w:rPr>
          <w:rFonts w:ascii="Arial" w:hAnsi="Arial" w:cs="Arial"/>
        </w:rPr>
        <w:t xml:space="preserve"> requirements</w:t>
      </w:r>
    </w:p>
    <w:p w:rsidR="008B252D" w:rsidRPr="008B252D" w:rsidRDefault="008B252D" w:rsidP="008B252D">
      <w:pPr>
        <w:pStyle w:val="Standard"/>
        <w:numPr>
          <w:ilvl w:val="0"/>
          <w:numId w:val="2"/>
        </w:numPr>
        <w:rPr>
          <w:rFonts w:ascii="Arial" w:hAnsi="Arial" w:cs="Arial"/>
          <w:b/>
        </w:rPr>
      </w:pPr>
      <w:r w:rsidRPr="008B252D">
        <w:rPr>
          <w:rFonts w:ascii="Arial" w:hAnsi="Arial" w:cs="Arial"/>
          <w:b/>
        </w:rPr>
        <w:t>Control strategies</w:t>
      </w:r>
      <w:r w:rsidR="0077011E">
        <w:rPr>
          <w:rFonts w:ascii="Arial" w:hAnsi="Arial" w:cs="Arial"/>
          <w:b/>
        </w:rPr>
        <w:t xml:space="preserve"> to limit harmonics emission</w:t>
      </w:r>
    </w:p>
    <w:p w:rsidR="008B252D" w:rsidRDefault="008B252D" w:rsidP="008B252D">
      <w:pPr>
        <w:pStyle w:val="Standard"/>
        <w:numPr>
          <w:ilvl w:val="1"/>
          <w:numId w:val="2"/>
        </w:numPr>
        <w:rPr>
          <w:rFonts w:ascii="Arial" w:hAnsi="Arial" w:cs="Arial"/>
        </w:rPr>
      </w:pPr>
      <w:r>
        <w:rPr>
          <w:rFonts w:ascii="Arial" w:hAnsi="Arial" w:cs="Arial"/>
        </w:rPr>
        <w:t>full-</w:t>
      </w:r>
      <w:r w:rsidR="00A9319F">
        <w:rPr>
          <w:rFonts w:ascii="Arial" w:hAnsi="Arial" w:cs="Arial"/>
        </w:rPr>
        <w:t>scale</w:t>
      </w:r>
      <w:r>
        <w:rPr>
          <w:rFonts w:ascii="Arial" w:hAnsi="Arial" w:cs="Arial"/>
        </w:rPr>
        <w:t xml:space="preserve"> converters control</w:t>
      </w:r>
    </w:p>
    <w:p w:rsidR="00C761ED" w:rsidRDefault="00C761ED" w:rsidP="00C761ED">
      <w:pPr>
        <w:pStyle w:val="Standard"/>
        <w:numPr>
          <w:ilvl w:val="2"/>
          <w:numId w:val="2"/>
        </w:numPr>
        <w:rPr>
          <w:rFonts w:ascii="Arial" w:hAnsi="Arial" w:cs="Arial"/>
        </w:rPr>
      </w:pPr>
      <w:r>
        <w:rPr>
          <w:rFonts w:ascii="Arial" w:hAnsi="Arial" w:cs="Arial"/>
        </w:rPr>
        <w:t>generator side converter</w:t>
      </w:r>
    </w:p>
    <w:p w:rsidR="00C761ED" w:rsidRDefault="00C761ED" w:rsidP="00C761ED">
      <w:pPr>
        <w:pStyle w:val="Standard"/>
        <w:numPr>
          <w:ilvl w:val="2"/>
          <w:numId w:val="2"/>
        </w:numPr>
        <w:rPr>
          <w:rFonts w:ascii="Arial" w:hAnsi="Arial" w:cs="Arial"/>
        </w:rPr>
      </w:pPr>
      <w:r>
        <w:rPr>
          <w:rFonts w:ascii="Arial" w:hAnsi="Arial" w:cs="Arial"/>
        </w:rPr>
        <w:t>grid side converter</w:t>
      </w:r>
    </w:p>
    <w:p w:rsidR="00C761ED" w:rsidRPr="00FF1425" w:rsidRDefault="00BC615B" w:rsidP="00FF1425">
      <w:pPr>
        <w:pStyle w:val="Standard"/>
        <w:numPr>
          <w:ilvl w:val="1"/>
          <w:numId w:val="2"/>
        </w:numPr>
        <w:rPr>
          <w:rFonts w:ascii="Arial" w:hAnsi="Arial" w:cs="Arial"/>
        </w:rPr>
      </w:pPr>
      <w:r>
        <w:rPr>
          <w:rFonts w:ascii="Arial" w:hAnsi="Arial" w:cs="Arial"/>
        </w:rPr>
        <w:t xml:space="preserve">harmonic </w:t>
      </w:r>
      <w:r w:rsidR="008B252D">
        <w:rPr>
          <w:rFonts w:ascii="Arial" w:hAnsi="Arial" w:cs="Arial"/>
        </w:rPr>
        <w:t>filters control</w:t>
      </w:r>
    </w:p>
    <w:p w:rsidR="0077011E" w:rsidRPr="00194506" w:rsidRDefault="00D32095" w:rsidP="008B252D">
      <w:pPr>
        <w:pStyle w:val="Standard"/>
        <w:numPr>
          <w:ilvl w:val="1"/>
          <w:numId w:val="2"/>
        </w:numPr>
        <w:rPr>
          <w:rFonts w:ascii="Arial" w:hAnsi="Arial" w:cs="Arial"/>
        </w:rPr>
      </w:pPr>
      <w:r>
        <w:rPr>
          <w:rFonts w:ascii="Arial" w:hAnsi="Arial" w:cs="Arial"/>
        </w:rPr>
        <w:t xml:space="preserve">WPP </w:t>
      </w:r>
      <w:r w:rsidR="0077011E">
        <w:rPr>
          <w:rFonts w:ascii="Arial" w:hAnsi="Arial" w:cs="Arial"/>
        </w:rPr>
        <w:t>inner topology control</w:t>
      </w:r>
    </w:p>
    <w:p w:rsidR="00CC1A86" w:rsidRPr="00CC1A86" w:rsidRDefault="00454D8D" w:rsidP="00CC1A86">
      <w:pPr>
        <w:pStyle w:val="Standard"/>
        <w:numPr>
          <w:ilvl w:val="0"/>
          <w:numId w:val="2"/>
        </w:numPr>
        <w:rPr>
          <w:rFonts w:ascii="Arial" w:hAnsi="Arial" w:cs="Arial"/>
        </w:rPr>
      </w:pPr>
      <w:r w:rsidRPr="00194506">
        <w:rPr>
          <w:rFonts w:ascii="Arial" w:hAnsi="Arial" w:cs="Arial"/>
          <w:b/>
        </w:rPr>
        <w:t>Modeling</w:t>
      </w:r>
    </w:p>
    <w:p w:rsidR="00CC1A86" w:rsidRDefault="00A9319F" w:rsidP="00CC1A86">
      <w:pPr>
        <w:pStyle w:val="Standard"/>
        <w:numPr>
          <w:ilvl w:val="1"/>
          <w:numId w:val="2"/>
        </w:numPr>
        <w:rPr>
          <w:rFonts w:ascii="Arial" w:hAnsi="Arial" w:cs="Arial"/>
        </w:rPr>
      </w:pPr>
      <w:r>
        <w:rPr>
          <w:rFonts w:ascii="Arial" w:hAnsi="Arial" w:cs="Arial"/>
        </w:rPr>
        <w:t>Full-scale converter</w:t>
      </w:r>
    </w:p>
    <w:p w:rsidR="00C761ED" w:rsidRPr="00CC1A86" w:rsidRDefault="00C761ED" w:rsidP="00CC1A86">
      <w:pPr>
        <w:pStyle w:val="Standard"/>
        <w:numPr>
          <w:ilvl w:val="1"/>
          <w:numId w:val="2"/>
        </w:numPr>
        <w:rPr>
          <w:rFonts w:ascii="Arial" w:hAnsi="Arial" w:cs="Arial"/>
        </w:rPr>
      </w:pPr>
      <w:r>
        <w:rPr>
          <w:rFonts w:ascii="Arial" w:hAnsi="Arial" w:cs="Arial"/>
        </w:rPr>
        <w:t xml:space="preserve">electrical </w:t>
      </w:r>
    </w:p>
    <w:p w:rsidR="000F2156" w:rsidRPr="00194506" w:rsidRDefault="00D920CA" w:rsidP="00454D8D">
      <w:pPr>
        <w:pStyle w:val="Standard"/>
        <w:numPr>
          <w:ilvl w:val="0"/>
          <w:numId w:val="2"/>
        </w:numPr>
        <w:rPr>
          <w:rFonts w:ascii="Arial" w:hAnsi="Arial" w:cs="Arial"/>
          <w:b/>
        </w:rPr>
      </w:pPr>
      <w:r>
        <w:rPr>
          <w:rFonts w:ascii="Arial" w:hAnsi="Arial" w:cs="Arial"/>
          <w:b/>
        </w:rPr>
        <w:t>Results of s</w:t>
      </w:r>
      <w:r w:rsidR="000F2156" w:rsidRPr="00194506">
        <w:rPr>
          <w:rFonts w:ascii="Arial" w:hAnsi="Arial" w:cs="Arial"/>
          <w:b/>
        </w:rPr>
        <w:t>imulations</w:t>
      </w:r>
    </w:p>
    <w:sectPr w:rsidR="000F2156" w:rsidRPr="0019450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0CF" w:rsidRDefault="001600CF">
      <w:r>
        <w:separator/>
      </w:r>
    </w:p>
  </w:endnote>
  <w:endnote w:type="continuationSeparator" w:id="0">
    <w:p w:rsidR="001600CF" w:rsidRDefault="0016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0CF" w:rsidRDefault="001600CF">
      <w:r>
        <w:rPr>
          <w:color w:val="000000"/>
        </w:rPr>
        <w:separator/>
      </w:r>
    </w:p>
  </w:footnote>
  <w:footnote w:type="continuationSeparator" w:id="0">
    <w:p w:rsidR="001600CF" w:rsidRDefault="001600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D5537"/>
    <w:multiLevelType w:val="hybridMultilevel"/>
    <w:tmpl w:val="26F0376E"/>
    <w:lvl w:ilvl="0" w:tplc="0380A58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F64EA"/>
    <w:multiLevelType w:val="multilevel"/>
    <w:tmpl w:val="6E3082D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6114F"/>
    <w:rsid w:val="00034B86"/>
    <w:rsid w:val="000A65AC"/>
    <w:rsid w:val="000F2156"/>
    <w:rsid w:val="001600CF"/>
    <w:rsid w:val="0016114F"/>
    <w:rsid w:val="00194506"/>
    <w:rsid w:val="002A7403"/>
    <w:rsid w:val="004445F0"/>
    <w:rsid w:val="00454D8D"/>
    <w:rsid w:val="00547F89"/>
    <w:rsid w:val="0068509C"/>
    <w:rsid w:val="006C0B66"/>
    <w:rsid w:val="007178A8"/>
    <w:rsid w:val="0077011E"/>
    <w:rsid w:val="007A3F2A"/>
    <w:rsid w:val="00807F89"/>
    <w:rsid w:val="008B252D"/>
    <w:rsid w:val="00A15EC3"/>
    <w:rsid w:val="00A646B7"/>
    <w:rsid w:val="00A9319F"/>
    <w:rsid w:val="00AB5792"/>
    <w:rsid w:val="00BC615B"/>
    <w:rsid w:val="00C714FC"/>
    <w:rsid w:val="00C761ED"/>
    <w:rsid w:val="00CC1A86"/>
    <w:rsid w:val="00CE5223"/>
    <w:rsid w:val="00CF0275"/>
    <w:rsid w:val="00D32095"/>
    <w:rsid w:val="00D920CA"/>
    <w:rsid w:val="00F7041C"/>
    <w:rsid w:val="00FF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264</Words>
  <Characters>1505</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IS</cp:lastModifiedBy>
  <cp:revision>2</cp:revision>
  <dcterms:created xsi:type="dcterms:W3CDTF">2016-03-02T16:58:00Z</dcterms:created>
  <dcterms:modified xsi:type="dcterms:W3CDTF">2016-03-02T16:58:00Z</dcterms:modified>
</cp:coreProperties>
</file>