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BBB" w:rsidRDefault="004E3DCC" w:rsidP="00C03068">
      <w:pPr>
        <w:ind w:left="4956" w:firstLine="708"/>
        <w:rPr>
          <w:noProof/>
          <w:lang w:val="en-US"/>
        </w:rPr>
      </w:pPr>
      <w:r>
        <w:rPr>
          <w:b/>
          <w:noProof/>
          <w:sz w:val="36"/>
          <w:szCs w:val="36"/>
          <w:lang w:val="en-US"/>
        </w:rPr>
        <mc:AlternateContent>
          <mc:Choice Requires="wps">
            <w:drawing>
              <wp:anchor distT="0" distB="0" distL="114300" distR="114300" simplePos="0" relativeHeight="251670016" behindDoc="0" locked="0" layoutInCell="1" allowOverlap="1">
                <wp:simplePos x="0" y="0"/>
                <wp:positionH relativeFrom="column">
                  <wp:posOffset>-1499870</wp:posOffset>
                </wp:positionH>
                <wp:positionV relativeFrom="paragraph">
                  <wp:posOffset>-420370</wp:posOffset>
                </wp:positionV>
                <wp:extent cx="3419475" cy="304800"/>
                <wp:effectExtent l="0" t="0" r="9525" b="0"/>
                <wp:wrapNone/>
                <wp:docPr id="1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118.1pt;margin-top:-33.1pt;width:269.2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" stroked="f"/>
            </w:pict>
          </mc:Fallback>
        </mc:AlternateContent>
      </w:r>
      <w:r w:rsidR="0054656E" w:rsidRPr="0001445A">
        <w:rPr>
          <w:noProof/>
          <w:lang w:val="en-US"/>
        </w:rPr>
        <w:drawing>
          <wp:anchor distT="0" distB="0" distL="114300" distR="114300" simplePos="0" relativeHeight="251660800" behindDoc="0" locked="0" layoutInCell="1" allowOverlap="1">
            <wp:simplePos x="0" y="0"/>
            <wp:positionH relativeFrom="column">
              <wp:posOffset>-15875</wp:posOffset>
            </wp:positionH>
            <wp:positionV relativeFrom="paragraph">
              <wp:posOffset>15875</wp:posOffset>
            </wp:positionV>
            <wp:extent cx="1371600" cy="775970"/>
            <wp:effectExtent l="0" t="0" r="0" b="0"/>
            <wp:wrapSquare wrapText="bothSides"/>
            <wp:docPr id="22" name="Imagen 16" descr="logo_portada"/>
            <wp:cNvGraphicFramePr/>
            <a:graphic xmlns:a="http://schemas.openxmlformats.org/drawingml/2006/main">
              <a:graphicData uri="http://schemas.openxmlformats.org/drawingml/2006/picture">
                <pic:pic xmlns:pic="http://schemas.openxmlformats.org/drawingml/2006/picture">
                  <pic:nvPicPr>
                    <pic:cNvPr id="6" name="5 Imagen" descr="logo_portada"/>
                    <pic:cNvPicPr/>
                  </pic:nvPicPr>
                  <pic:blipFill>
                    <a:blip r:embed="rId9" cstate="print"/>
                    <a:srcRect l="2799" t="22127" r="2848" b="14874"/>
                    <a:stretch>
                      <a:fillRect/>
                    </a:stretch>
                  </pic:blipFill>
                  <pic:spPr bwMode="auto">
                    <a:xfrm>
                      <a:off x="0" y="0"/>
                      <a:ext cx="1371600" cy="775970"/>
                    </a:xfrm>
                    <a:prstGeom prst="rect">
                      <a:avLst/>
                    </a:prstGeom>
                    <a:noFill/>
                    <a:ln w="9525">
                      <a:noFill/>
                      <a:miter lim="800000"/>
                      <a:headEnd/>
                      <a:tailEnd/>
                    </a:ln>
                  </pic:spPr>
                </pic:pic>
              </a:graphicData>
            </a:graphic>
          </wp:anchor>
        </w:drawing>
      </w:r>
    </w:p>
    <w:p w:rsidR="008D1088" w:rsidRDefault="008D1088" w:rsidP="00C03068">
      <w:pPr>
        <w:ind w:left="4956" w:firstLine="708"/>
        <w:rPr>
          <w:noProof/>
          <w:lang w:val="en-US"/>
        </w:rPr>
      </w:pPr>
    </w:p>
    <w:p w:rsidR="008D1088" w:rsidRDefault="008D1088" w:rsidP="00C03068">
      <w:pPr>
        <w:ind w:left="4956" w:firstLine="708"/>
      </w:pPr>
    </w:p>
    <w:p w:rsidR="00C03068" w:rsidRDefault="00C03068" w:rsidP="00C03068">
      <w:pPr>
        <w:ind w:left="4956" w:firstLine="708"/>
      </w:pPr>
    </w:p>
    <w:p w:rsidR="00C03068" w:rsidRDefault="00C03068" w:rsidP="00C03068">
      <w:pPr>
        <w:ind w:left="4956" w:firstLine="708"/>
      </w:pPr>
    </w:p>
    <w:p w:rsidR="00C03068" w:rsidRDefault="00C03068" w:rsidP="00C03068">
      <w:pPr>
        <w:ind w:left="4956" w:firstLine="708"/>
      </w:pPr>
    </w:p>
    <w:p w:rsidR="003F7281" w:rsidRPr="008B06DE" w:rsidRDefault="003F7281" w:rsidP="003F7281">
      <w:pPr>
        <w:jc w:val="right"/>
        <w:rPr>
          <w:b/>
          <w:sz w:val="44"/>
          <w:szCs w:val="44"/>
          <w:lang w:val="en-US"/>
        </w:rPr>
      </w:pPr>
      <w:r w:rsidRPr="008B06DE">
        <w:rPr>
          <w:b/>
          <w:sz w:val="44"/>
          <w:szCs w:val="44"/>
          <w:lang w:val="en-US"/>
        </w:rPr>
        <w:t>Project title:</w:t>
      </w:r>
    </w:p>
    <w:p w:rsidR="003F7281" w:rsidRPr="00CD77C1" w:rsidRDefault="003F7281" w:rsidP="003F7281">
      <w:pPr>
        <w:jc w:val="right"/>
        <w:rPr>
          <w:b/>
          <w:color w:val="17365D" w:themeColor="text2" w:themeShade="BF"/>
          <w:sz w:val="64"/>
          <w:szCs w:val="64"/>
          <w:lang w:val="en-US"/>
        </w:rPr>
      </w:pPr>
      <w:r>
        <w:rPr>
          <w:b/>
          <w:color w:val="17365D" w:themeColor="text2" w:themeShade="BF"/>
          <w:sz w:val="64"/>
          <w:szCs w:val="64"/>
          <w:lang w:val="en-US"/>
        </w:rPr>
        <w:t xml:space="preserve">Power Analyzer in MATLAB for Post Processing 3-phase-AC and DC Measurements with the Yokogawa DL750 </w:t>
      </w:r>
      <w:proofErr w:type="spellStart"/>
      <w:r>
        <w:rPr>
          <w:b/>
          <w:color w:val="17365D" w:themeColor="text2" w:themeShade="BF"/>
          <w:sz w:val="64"/>
          <w:szCs w:val="64"/>
          <w:lang w:val="en-US"/>
        </w:rPr>
        <w:t>ScopeCorder</w:t>
      </w:r>
      <w:proofErr w:type="spellEnd"/>
      <w:r>
        <w:rPr>
          <w:b/>
          <w:color w:val="17365D" w:themeColor="text2" w:themeShade="BF"/>
          <w:sz w:val="64"/>
          <w:szCs w:val="64"/>
          <w:lang w:val="en-US"/>
        </w:rPr>
        <w:t xml:space="preserve"> Oscilloscope</w:t>
      </w:r>
    </w:p>
    <w:p w:rsidR="00FC5549" w:rsidRDefault="00FC5549" w:rsidP="00C03068">
      <w:pPr>
        <w:jc w:val="right"/>
        <w:rPr>
          <w:b/>
          <w:sz w:val="44"/>
          <w:szCs w:val="44"/>
          <w:lang w:val="en-US"/>
        </w:rPr>
      </w:pPr>
    </w:p>
    <w:p w:rsidR="00C03068" w:rsidRPr="008B06DE" w:rsidRDefault="00C03068" w:rsidP="00C03068">
      <w:pPr>
        <w:jc w:val="right"/>
        <w:rPr>
          <w:b/>
          <w:sz w:val="44"/>
          <w:szCs w:val="44"/>
          <w:lang w:val="en-US"/>
        </w:rPr>
      </w:pPr>
    </w:p>
    <w:p w:rsidR="00EB4146" w:rsidRDefault="00EB4146" w:rsidP="00C03068">
      <w:pPr>
        <w:ind w:firstLine="709"/>
        <w:jc w:val="right"/>
        <w:rPr>
          <w:b/>
          <w:color w:val="17365D" w:themeColor="text2" w:themeShade="BF"/>
          <w:sz w:val="52"/>
          <w:szCs w:val="52"/>
          <w:lang w:val="en-US"/>
        </w:rPr>
      </w:pPr>
    </w:p>
    <w:p w:rsidR="00B67205" w:rsidRDefault="00B67205" w:rsidP="00C03068">
      <w:pPr>
        <w:ind w:firstLine="709"/>
        <w:jc w:val="right"/>
        <w:rPr>
          <w:b/>
          <w:color w:val="17365D" w:themeColor="text2" w:themeShade="BF"/>
          <w:sz w:val="52"/>
          <w:szCs w:val="52"/>
          <w:lang w:val="en-US"/>
        </w:rPr>
      </w:pPr>
    </w:p>
    <w:p w:rsidR="00EB4146" w:rsidRDefault="00EB4146" w:rsidP="00C03068">
      <w:pPr>
        <w:ind w:firstLine="709"/>
        <w:jc w:val="right"/>
        <w:rPr>
          <w:b/>
          <w:color w:val="17365D" w:themeColor="text2" w:themeShade="BF"/>
          <w:sz w:val="52"/>
          <w:szCs w:val="52"/>
          <w:lang w:val="en-US"/>
        </w:rPr>
      </w:pPr>
    </w:p>
    <w:p w:rsidR="00EB4146" w:rsidRPr="001F6CB4" w:rsidRDefault="00A7667D" w:rsidP="00EB4146">
      <w:pPr>
        <w:jc w:val="center"/>
        <w:rPr>
          <w:b/>
          <w:bCs/>
          <w:color w:val="808080"/>
          <w:sz w:val="32"/>
          <w:szCs w:val="32"/>
        </w:rPr>
      </w:pPr>
      <w:r>
        <w:rPr>
          <w:b/>
          <w:bCs/>
          <w:color w:val="808080"/>
          <w:sz w:val="32"/>
          <w:szCs w:val="32"/>
        </w:rPr>
        <w:t xml:space="preserve">Barcelona, </w:t>
      </w:r>
      <w:r w:rsidR="00EA6EC1">
        <w:rPr>
          <w:b/>
          <w:bCs/>
          <w:color w:val="808080"/>
          <w:sz w:val="32"/>
          <w:szCs w:val="32"/>
        </w:rPr>
        <w:t>8</w:t>
      </w:r>
      <w:r w:rsidR="006D4DFC">
        <w:rPr>
          <w:b/>
          <w:bCs/>
          <w:color w:val="808080"/>
          <w:sz w:val="32"/>
          <w:szCs w:val="32"/>
          <w:vertAlign w:val="superscript"/>
        </w:rPr>
        <w:t>th</w:t>
      </w:r>
      <w:r w:rsidR="00EB4146">
        <w:rPr>
          <w:b/>
          <w:bCs/>
          <w:color w:val="808080"/>
          <w:sz w:val="32"/>
          <w:szCs w:val="32"/>
        </w:rPr>
        <w:t xml:space="preserve"> </w:t>
      </w:r>
      <w:r w:rsidR="00EA6EC1">
        <w:rPr>
          <w:b/>
          <w:bCs/>
          <w:color w:val="808080"/>
          <w:sz w:val="32"/>
          <w:szCs w:val="32"/>
        </w:rPr>
        <w:t>June</w:t>
      </w:r>
      <w:r w:rsidR="00E07637">
        <w:rPr>
          <w:b/>
          <w:bCs/>
          <w:color w:val="808080"/>
          <w:sz w:val="32"/>
          <w:szCs w:val="32"/>
        </w:rPr>
        <w:t xml:space="preserve"> </w:t>
      </w:r>
      <w:r w:rsidR="00B67205">
        <w:rPr>
          <w:b/>
          <w:bCs/>
          <w:color w:val="808080"/>
          <w:sz w:val="32"/>
          <w:szCs w:val="32"/>
        </w:rPr>
        <w:t>2016</w:t>
      </w:r>
    </w:p>
    <w:p w:rsidR="00EB4146" w:rsidRDefault="00EB4146" w:rsidP="00C03068">
      <w:pPr>
        <w:ind w:firstLine="709"/>
        <w:jc w:val="right"/>
      </w:pPr>
    </w:p>
    <w:p w:rsidR="00C03068" w:rsidRDefault="00C03068" w:rsidP="00C03068">
      <w:pPr>
        <w:ind w:left="4956" w:firstLine="708"/>
      </w:pPr>
    </w:p>
    <w:p w:rsidR="00C03068" w:rsidRDefault="00C03068" w:rsidP="00C03068">
      <w:pPr>
        <w:ind w:left="4956" w:firstLine="708"/>
      </w:pPr>
    </w:p>
    <w:p w:rsidR="00743BCE" w:rsidRDefault="004E3DCC" w:rsidP="003B3E01">
      <w:pPr>
        <w:sectPr w:rsidR="00743BCE" w:rsidSect="00743BCE">
          <w:footerReference w:type="default" r:id="rId10"/>
          <w:headerReference w:type="first" r:id="rId11"/>
          <w:footerReference w:type="first" r:id="rId12"/>
          <w:type w:val="continuous"/>
          <w:pgSz w:w="11906" w:h="16838"/>
          <w:pgMar w:top="1247" w:right="1247" w:bottom="1247" w:left="1247" w:header="709" w:footer="709" w:gutter="0"/>
          <w:pgNumType w:fmt="lowerRoman" w:start="1"/>
          <w:cols w:space="708"/>
          <w:titlePg/>
          <w:docGrid w:linePitch="360"/>
        </w:sectPr>
      </w:pPr>
      <w:r>
        <w:rPr>
          <w:noProof/>
          <w:lang w:val="en-US"/>
        </w:rPr>
        <mc:AlternateContent>
          <mc:Choice Requires="wpg">
            <w:drawing>
              <wp:anchor distT="0" distB="0" distL="114300" distR="114300" simplePos="0" relativeHeight="251664896" behindDoc="0" locked="0" layoutInCell="1" allowOverlap="1">
                <wp:simplePos x="0" y="0"/>
                <wp:positionH relativeFrom="margin">
                  <wp:posOffset>-803910</wp:posOffset>
                </wp:positionH>
                <wp:positionV relativeFrom="margin">
                  <wp:posOffset>6882130</wp:posOffset>
                </wp:positionV>
                <wp:extent cx="7551420" cy="3202305"/>
                <wp:effectExtent l="0" t="0" r="254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1420" cy="3202305"/>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id="Group 3" o:spid="_x0000_s1026" style="position:absolute;margin-left:-63.3pt;margin-top:541.9pt;width:594.6pt;height:252.15pt;z-index:251664896;mso-width-percent:1000;mso-height-percent:300;mso-position-horizontal-relative:margin;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">
                <v:group id="Group 4"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7"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cbb4A&#10;AADaAAAADwAAAGRycy9kb3ducmV2LnhtbERPTYvCMBC9C/sfwix402QVdKlGkcLqHrzYuvehGdti&#10;MylNrNVfvzkIHh/ve70dbCN66nztWMPXVIEgLpypudRwzn8m3yB8QDbYOCYND/Kw3XyM1pgYd+cT&#10;9VkoRQxhn6CGKoQ2kdIXFVn0U9cSR+7iOoshwq6UpsN7DLeNnCm1kBZrjg0VtpRWVFyzm9Vw6tP5&#10;3z5X9MjNsjksj5l6PlOtx5/DbgUi0BDe4pf712iIW+OVe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rXG2+AAAA2gAAAA8AAAAAAAAAAAAAAAAAmAIAAGRycy9kb3ducmV2&#10;LnhtbFBLBQYAAAAABAAEAPUAAACDAwAAAAA=&#10;" path="m1,251l,2662r4120,251l4120,,1,251xe" fillcolor="#d8d8d8" stroked="f">
                  <v:path arrowok="t" o:connecttype="custom" o:connectlocs="1,251;0,2662;4120,2913;4120,0;1,251" o:connectangles="0,0,0,0,0"/>
                </v:shape>
                <v:shape id="Freeform 9"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NJsUA&#10;AADaAAAADwAAAGRycy9kb3ducmV2LnhtbESPQUsDMRSE74X+h/AKvdmsBcVumxYRK14Eu5XF3t5u&#10;ntnFzcuSpO3qrzdCocdhZr5hVpvBduJEPrSOFdzOMhDEtdMtGwUf++3NA4gQkTV2jknBDwXYrMej&#10;FebanXlHpyIakSAcclTQxNjnUoa6IYth5nri5H05bzEm6Y3UHs8Jbjs5z7J7abHltNBgT08N1d/F&#10;0Soo5ftd8bkzb646VFnln8vO/L4oNZ0Mj0sQkYZ4DV/ar1rBAv6vp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A0mxQAAANoAAAAPAAAAAAAAAAAAAAAAAJgCAABkcnMv&#10;ZG93bnJldi54bWxQSwUGAAAAAAQABAD1AAAAigMAAAAA&#10;" path="m,l,4236,3985,3349r,-2428l,xe" fillcolor="#bfbfbf" stroked="f">
                  <v:path arrowok="t" o:connecttype="custom" o:connectlocs="0,0;0,4236;3985,3349;3985,921;0,0" o:connectangles="0,0,0,0,0"/>
                </v:shape>
                <v:shape id="Freeform 10"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cM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EIv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KZwxQAAANsAAAAPAAAAAAAAAAAAAAAAAJgCAABkcnMv&#10;ZG93bnJldi54bWxQSwUGAAAAAAQABAD1AAAAigMAAAAA&#10;" path="m4086,r-2,4253l,3198,,1072,4086,xe" fillcolor="#d8d8d8" stroked="f">
                  <v:path arrowok="t" o:connecttype="custom" o:connectlocs="4086,0;4084,4253;0,3198;0,1072;4086,0" o:connectangles="0,0,0,0,0"/>
                </v:shape>
                <v:shape id="Freeform 11"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vpMAA&#10;AADbAAAADwAAAGRycy9kb3ducmV2LnhtbERPTWvCQBC9C/0PyxR6001SEEldRQvF9mi0OQ/ZMRvM&#10;zsbsatJ/3xUEb/N4n7Ncj7YVN+p941hBOktAEFdON1wrOB6+pgsQPiBrbB2Tgj/ysF69TJaYazfw&#10;nm5FqEUMYZ+jAhNCl0vpK0MW/cx1xJE7ud5iiLCvpe5xiOG2lVmSzKXFhmODwY4+DVXn4moV/A57&#10;qUN7+Sl3RZq9N+U2qy5GqbfXcfMBItAYnuKH+1vH+Snc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Iv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2"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tRsIA&#10;AADbAAAADwAAAGRycy9kb3ducmV2LnhtbERPS2vCQBC+F/wPywi91Y2piKRuQpUKvYkPkN6G7JiE&#10;ZmfT3TUm/75bKHibj+8562IwrejJ+caygvksAUFcWt1wpeB82r2sQPiArLG1TApG8lDkk6c1Ztre&#10;+UD9MVQihrDPUEEdQpdJ6cuaDPqZ7Ygjd7XOYIjQVVI7vMdw08o0SZbSYMOxocaOtjWV38ebUfDq&#10;9unH4fLj0V5X2/OmHxdf3ajU83R4fwMRaAgP8b/7U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C1G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LQ8MA&#10;AADbAAAADwAAAGRycy9kb3ducmV2LnhtbERPTWsCMRC9F/ofwhR602yV1rIaRRYtgj20avE6bsZk&#10;6WaybNJ1/fdNQehtHu9zZove1aKjNlSeFTwNMxDEpdcVGwWH/XrwCiJEZI21Z1JwpQCL+f3dDHPt&#10;L/xJ3S4akUI45KjAxtjkUobSksMw9A1x4s6+dRgTbI3ULV5SuKvlKMtepMOKU4PFhgpL5ffuxyl4&#10;+3guxqY7bpqtr+zX++RgTsVKqceHfjkFEamP/+Kbe6PT/D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LQ8MAAADbAAAADwAAAAAAAAAAAAAAAACYAgAAZHJzL2Rv&#10;d25yZXYueG1sUEsFBgAAAAAEAAQA9QAAAIgDAAAAAA==&#10;" path="m,1038l,2411,4102,3432,4102,,,1038xe" fillcolor="#d3dfee" stroked="f">
                  <v:fill opacity="46003f"/>
                  <v:path arrowok="t" o:connecttype="custom" o:connectlocs="0,1038;0,2411;4102,3432;4102,0;0,1038" o:connectangles="0,0,0,0,0"/>
                </v:shape>
                <w10:wrap anchorx="margin" anchory="margin"/>
              </v:group>
            </w:pict>
          </mc:Fallback>
        </mc:AlternateContent>
      </w:r>
      <w:r>
        <w:rPr>
          <w:noProof/>
          <w:lang w:val="en-US"/>
        </w:rPr>
        <mc:AlternateContent>
          <mc:Choice Requires="wps">
            <w:drawing>
              <wp:anchor distT="0" distB="0" distL="114300" distR="114300" simplePos="0" relativeHeight="251665920" behindDoc="0" locked="0" layoutInCell="1" allowOverlap="1">
                <wp:simplePos x="0" y="0"/>
                <wp:positionH relativeFrom="margin">
                  <wp:align>center</wp:align>
                </wp:positionH>
                <wp:positionV relativeFrom="margin">
                  <wp:align>top</wp:align>
                </wp:positionV>
                <wp:extent cx="5976620" cy="338455"/>
                <wp:effectExtent l="0" t="0" r="0" b="4445"/>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662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5D16" w:rsidRPr="001F6CB4" w:rsidRDefault="00F35D16" w:rsidP="003B3E01"/>
                        </w:txbxContent>
                      </wps:txbx>
                      <wps:bodyPr rot="0" vert="horz" wrap="square" lIns="91440" tIns="45720" rIns="91440" bIns="45720" anchor="t" anchorCtr="0" upright="1">
                        <a:spAutoFit/>
                      </wps:bodyPr>
                    </wps:wsp>
                  </a:graphicData>
                </a:graphic>
                <wp14:sizeRelH relativeFrom="margin">
                  <wp14:pctWidth>100000</wp14:pctWidth>
                </wp14:sizeRelH>
                <wp14:sizeRelV relativeFrom="margin">
                  <wp14:pctHeight>0</wp14:pctHeight>
                </wp14:sizeRelV>
              </wp:anchor>
            </w:drawing>
          </mc:Choice>
          <mc:Fallback>
            <w:pict>
              <v:rect id="Rectangle 14" o:spid="_x0000_s1026" style="position:absolute;left:0;text-align:left;margin-left:0;margin-top:0;width:470.6pt;height:26.65pt;z-index:251665920;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elsgIAALE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" filled="f" stroked="f">
                <v:textbox style="mso-fit-shape-to-text:t">
                  <w:txbxContent>
                    <w:p w:rsidR="00F35D16" w:rsidRPr="001F6CB4" w:rsidRDefault="00F35D16" w:rsidP="003B3E01"/>
                  </w:txbxContent>
                </v:textbox>
                <w10:wrap anchorx="margin" anchory="margin"/>
              </v:rect>
            </w:pict>
          </mc:Fallback>
        </mc:AlternateContent>
      </w:r>
      <w:r w:rsidR="00725BBB" w:rsidRPr="0001445A">
        <w:br w:type="page"/>
      </w:r>
    </w:p>
    <w:p w:rsidR="00977776" w:rsidRPr="0001445A" w:rsidRDefault="00977776" w:rsidP="003B3E01"/>
    <w:p w:rsidR="00977776" w:rsidRPr="0001445A" w:rsidRDefault="00977776" w:rsidP="003B3E01">
      <w:bookmarkStart w:id="0" w:name="OLE_LINK16"/>
      <w:r w:rsidRPr="0001445A">
        <w:t>TECHNICAL INFORMATION</w:t>
      </w:r>
    </w:p>
    <w:p w:rsidR="00977776" w:rsidRPr="0001445A" w:rsidRDefault="00977776" w:rsidP="003B3E01"/>
    <w:tbl>
      <w:tblPr>
        <w:tblStyle w:val="TableGrid"/>
        <w:tblW w:w="0" w:type="auto"/>
        <w:tblLook w:val="04A0" w:firstRow="1" w:lastRow="0" w:firstColumn="1" w:lastColumn="0" w:noHBand="0" w:noVBand="1"/>
      </w:tblPr>
      <w:tblGrid>
        <w:gridCol w:w="1668"/>
        <w:gridCol w:w="6976"/>
      </w:tblGrid>
      <w:tr w:rsidR="00977776" w:rsidRPr="003F7281" w:rsidTr="000C697D">
        <w:tc>
          <w:tcPr>
            <w:tcW w:w="1668" w:type="dxa"/>
            <w:vAlign w:val="center"/>
          </w:tcPr>
          <w:p w:rsidR="00977776" w:rsidRPr="0001445A" w:rsidRDefault="00977776" w:rsidP="003B3E01">
            <w:r w:rsidRPr="0001445A">
              <w:t>Authors:</w:t>
            </w:r>
          </w:p>
        </w:tc>
        <w:tc>
          <w:tcPr>
            <w:tcW w:w="6976" w:type="dxa"/>
            <w:vAlign w:val="center"/>
          </w:tcPr>
          <w:p w:rsidR="0004129C" w:rsidRPr="00D42E80" w:rsidRDefault="0004129C" w:rsidP="00874263">
            <w:pPr>
              <w:rPr>
                <w:lang w:val="es-ES"/>
              </w:rPr>
            </w:pPr>
            <w:r>
              <w:rPr>
                <w:lang w:val="es-ES"/>
              </w:rPr>
              <w:t>Manuel Kersic</w:t>
            </w:r>
          </w:p>
        </w:tc>
      </w:tr>
      <w:tr w:rsidR="00977776" w:rsidRPr="00A01128" w:rsidTr="00B75EEC">
        <w:trPr>
          <w:trHeight w:hRule="exact" w:val="1007"/>
        </w:trPr>
        <w:tc>
          <w:tcPr>
            <w:tcW w:w="1668" w:type="dxa"/>
            <w:vAlign w:val="center"/>
          </w:tcPr>
          <w:p w:rsidR="00977776" w:rsidRPr="0001445A" w:rsidRDefault="00977776" w:rsidP="003B3E01">
            <w:r w:rsidRPr="0001445A">
              <w:t>Revised by:</w:t>
            </w:r>
          </w:p>
        </w:tc>
        <w:tc>
          <w:tcPr>
            <w:tcW w:w="6976" w:type="dxa"/>
            <w:vAlign w:val="center"/>
          </w:tcPr>
          <w:p w:rsidR="00B75EEC" w:rsidRPr="00B67205" w:rsidRDefault="00EA6EC1" w:rsidP="003B3E01">
            <w:pPr>
              <w:rPr>
                <w:lang w:val="fr-FR"/>
              </w:rPr>
            </w:pPr>
            <w:r>
              <w:rPr>
                <w:lang w:val="fr-FR"/>
              </w:rPr>
              <w:t>Oscar Gonzalez</w:t>
            </w:r>
          </w:p>
        </w:tc>
      </w:tr>
    </w:tbl>
    <w:p w:rsidR="00977776" w:rsidRPr="00B67205" w:rsidRDefault="00977776" w:rsidP="003B3E01">
      <w:pPr>
        <w:rPr>
          <w:lang w:val="fr-FR"/>
        </w:rPr>
      </w:pPr>
    </w:p>
    <w:p w:rsidR="00977776" w:rsidRPr="00B67205" w:rsidRDefault="00977776" w:rsidP="003B3E01">
      <w:pPr>
        <w:rPr>
          <w:lang w:val="fr-FR"/>
        </w:rPr>
      </w:pPr>
    </w:p>
    <w:bookmarkEnd w:id="0"/>
    <w:p w:rsidR="00977776" w:rsidRPr="0001445A" w:rsidRDefault="00977776" w:rsidP="003B3E01">
      <w:r w:rsidRPr="0001445A">
        <w:t>V</w:t>
      </w:r>
      <w:r w:rsidR="000C697D" w:rsidRPr="0001445A">
        <w:t>ERSIONS</w:t>
      </w:r>
    </w:p>
    <w:p w:rsidR="00977776" w:rsidRPr="0001445A" w:rsidRDefault="00977776" w:rsidP="003B3E01"/>
    <w:tbl>
      <w:tblPr>
        <w:tblStyle w:val="TableGrid"/>
        <w:tblW w:w="8822" w:type="dxa"/>
        <w:tblLook w:val="04A0" w:firstRow="1" w:lastRow="0" w:firstColumn="1" w:lastColumn="0" w:noHBand="0" w:noVBand="1"/>
      </w:tblPr>
      <w:tblGrid>
        <w:gridCol w:w="952"/>
        <w:gridCol w:w="1561"/>
        <w:gridCol w:w="4480"/>
        <w:gridCol w:w="1829"/>
      </w:tblGrid>
      <w:tr w:rsidR="00977776" w:rsidRPr="0001445A" w:rsidTr="0033407D">
        <w:trPr>
          <w:trHeight w:hRule="exact" w:val="454"/>
        </w:trPr>
        <w:tc>
          <w:tcPr>
            <w:tcW w:w="823" w:type="dxa"/>
            <w:vAlign w:val="center"/>
          </w:tcPr>
          <w:p w:rsidR="00977776" w:rsidRPr="0001445A" w:rsidRDefault="000C697D" w:rsidP="003B3E01">
            <w:r w:rsidRPr="0001445A">
              <w:t>Number</w:t>
            </w:r>
          </w:p>
        </w:tc>
        <w:tc>
          <w:tcPr>
            <w:tcW w:w="1571" w:type="dxa"/>
            <w:vAlign w:val="center"/>
          </w:tcPr>
          <w:p w:rsidR="00977776" w:rsidRPr="0001445A" w:rsidRDefault="00977776" w:rsidP="003B3E01">
            <w:r w:rsidRPr="0001445A">
              <w:t>Date</w:t>
            </w:r>
          </w:p>
        </w:tc>
        <w:tc>
          <w:tcPr>
            <w:tcW w:w="4571" w:type="dxa"/>
            <w:vAlign w:val="center"/>
          </w:tcPr>
          <w:p w:rsidR="00977776" w:rsidRPr="0001445A" w:rsidRDefault="00977776" w:rsidP="003B3E01">
            <w:r w:rsidRPr="0001445A">
              <w:t>Action</w:t>
            </w:r>
          </w:p>
        </w:tc>
        <w:tc>
          <w:tcPr>
            <w:tcW w:w="1857" w:type="dxa"/>
            <w:vAlign w:val="center"/>
          </w:tcPr>
          <w:p w:rsidR="00977776" w:rsidRPr="0001445A" w:rsidRDefault="00977776" w:rsidP="003B3E01">
            <w:r w:rsidRPr="0001445A">
              <w:t>Authors</w:t>
            </w:r>
          </w:p>
        </w:tc>
      </w:tr>
      <w:tr w:rsidR="00977776" w:rsidRPr="0001445A" w:rsidTr="006B3B90">
        <w:trPr>
          <w:trHeight w:hRule="exact" w:val="454"/>
        </w:trPr>
        <w:tc>
          <w:tcPr>
            <w:tcW w:w="823" w:type="dxa"/>
            <w:vAlign w:val="center"/>
          </w:tcPr>
          <w:p w:rsidR="00977776" w:rsidRPr="0001445A" w:rsidRDefault="00977776" w:rsidP="003B3E01">
            <w:r w:rsidRPr="0001445A">
              <w:t>0</w:t>
            </w:r>
          </w:p>
        </w:tc>
        <w:tc>
          <w:tcPr>
            <w:tcW w:w="1571" w:type="dxa"/>
            <w:vAlign w:val="center"/>
          </w:tcPr>
          <w:p w:rsidR="00977776" w:rsidRPr="0001445A" w:rsidRDefault="0058433D" w:rsidP="00EB4146">
            <w:r>
              <w:t>30</w:t>
            </w:r>
            <w:r w:rsidR="00D85B09" w:rsidRPr="0001445A">
              <w:t>.</w:t>
            </w:r>
            <w:r w:rsidR="00A01128">
              <w:t>0</w:t>
            </w:r>
            <w:r>
              <w:t>5</w:t>
            </w:r>
            <w:r w:rsidR="00A01128">
              <w:t>.2016</w:t>
            </w:r>
          </w:p>
        </w:tc>
        <w:tc>
          <w:tcPr>
            <w:tcW w:w="4571" w:type="dxa"/>
            <w:vAlign w:val="center"/>
          </w:tcPr>
          <w:p w:rsidR="00977776" w:rsidRPr="0001445A" w:rsidRDefault="000C697D" w:rsidP="003B3E01">
            <w:r w:rsidRPr="0001445A">
              <w:t>First draft version.</w:t>
            </w:r>
          </w:p>
        </w:tc>
        <w:tc>
          <w:tcPr>
            <w:tcW w:w="1857" w:type="dxa"/>
            <w:vAlign w:val="center"/>
          </w:tcPr>
          <w:p w:rsidR="00977776" w:rsidRPr="0001445A" w:rsidRDefault="00A01128" w:rsidP="003B3E01">
            <w:r>
              <w:t>MK</w:t>
            </w:r>
          </w:p>
        </w:tc>
      </w:tr>
      <w:tr w:rsidR="00A63439" w:rsidRPr="0001445A" w:rsidTr="006B3B90">
        <w:trPr>
          <w:trHeight w:hRule="exact" w:val="454"/>
        </w:trPr>
        <w:tc>
          <w:tcPr>
            <w:tcW w:w="823" w:type="dxa"/>
            <w:vAlign w:val="center"/>
          </w:tcPr>
          <w:p w:rsidR="00A63439" w:rsidRPr="0001445A" w:rsidRDefault="00A63439" w:rsidP="003B3E01">
            <w:r>
              <w:t>1</w:t>
            </w:r>
          </w:p>
        </w:tc>
        <w:tc>
          <w:tcPr>
            <w:tcW w:w="1571" w:type="dxa"/>
            <w:vAlign w:val="center"/>
          </w:tcPr>
          <w:p w:rsidR="00A63439" w:rsidRDefault="00EA6EC1" w:rsidP="0004129C">
            <w:r>
              <w:t>08.06</w:t>
            </w:r>
            <w:bookmarkStart w:id="1" w:name="_GoBack"/>
            <w:bookmarkEnd w:id="1"/>
            <w:r>
              <w:t>.2016</w:t>
            </w:r>
          </w:p>
        </w:tc>
        <w:tc>
          <w:tcPr>
            <w:tcW w:w="4571" w:type="dxa"/>
            <w:vAlign w:val="center"/>
          </w:tcPr>
          <w:p w:rsidR="00A63439" w:rsidRPr="0001445A" w:rsidRDefault="00EA6EC1" w:rsidP="003B3E01">
            <w:r>
              <w:t>Small improvements in chapter 3.</w:t>
            </w:r>
          </w:p>
        </w:tc>
        <w:tc>
          <w:tcPr>
            <w:tcW w:w="1857" w:type="dxa"/>
            <w:vAlign w:val="center"/>
          </w:tcPr>
          <w:p w:rsidR="00A63439" w:rsidRPr="0001445A" w:rsidRDefault="00EA6EC1" w:rsidP="003B3E01">
            <w:r>
              <w:t>MK</w:t>
            </w:r>
          </w:p>
        </w:tc>
      </w:tr>
    </w:tbl>
    <w:p w:rsidR="00977776" w:rsidRPr="0001445A" w:rsidRDefault="00977776" w:rsidP="003B3E01"/>
    <w:p w:rsidR="00977776" w:rsidRPr="0001445A" w:rsidRDefault="00977776" w:rsidP="003B3E01"/>
    <w:p w:rsidR="008811ED" w:rsidRDefault="008811ED" w:rsidP="003B3E01">
      <w:r w:rsidRPr="0001445A">
        <w:br w:type="page"/>
      </w:r>
    </w:p>
    <w:p w:rsidR="00EA6EC1" w:rsidRDefault="00D00B9B" w:rsidP="00BD0C90">
      <w:pPr>
        <w:pStyle w:val="Heading1"/>
        <w:numPr>
          <w:ilvl w:val="0"/>
          <w:numId w:val="0"/>
        </w:numPr>
        <w:rPr>
          <w:noProof/>
        </w:rPr>
      </w:pPr>
      <w:bookmarkStart w:id="2" w:name="_Toc443469784"/>
      <w:bookmarkStart w:id="3" w:name="_Toc443470632"/>
      <w:bookmarkStart w:id="4" w:name="_Toc443478074"/>
      <w:bookmarkStart w:id="5" w:name="_Toc443479474"/>
      <w:bookmarkStart w:id="6" w:name="_Toc443643977"/>
      <w:bookmarkStart w:id="7" w:name="_Toc443905025"/>
      <w:bookmarkStart w:id="8" w:name="_Toc443989184"/>
      <w:bookmarkStart w:id="9" w:name="_Toc444510597"/>
      <w:bookmarkStart w:id="10" w:name="_Toc453171870"/>
      <w:r w:rsidRPr="0001445A">
        <w:lastRenderedPageBreak/>
        <w:t>Conten</w:t>
      </w:r>
      <w:r w:rsidR="0067417E" w:rsidRPr="0001445A">
        <w:t>t</w:t>
      </w:r>
      <w:r w:rsidR="009E4298" w:rsidRPr="0001445A">
        <w:t>s</w:t>
      </w:r>
      <w:bookmarkEnd w:id="2"/>
      <w:bookmarkEnd w:id="3"/>
      <w:bookmarkEnd w:id="4"/>
      <w:bookmarkEnd w:id="5"/>
      <w:bookmarkEnd w:id="6"/>
      <w:bookmarkEnd w:id="7"/>
      <w:bookmarkEnd w:id="8"/>
      <w:bookmarkEnd w:id="9"/>
      <w:bookmarkEnd w:id="10"/>
      <w:r w:rsidR="009B2505" w:rsidRPr="0001445A">
        <w:fldChar w:fldCharType="begin"/>
      </w:r>
      <w:r w:rsidRPr="0001445A">
        <w:instrText xml:space="preserve"> TOC \o "1-3" \h \z \u </w:instrText>
      </w:r>
      <w:r w:rsidR="009B2505" w:rsidRPr="0001445A">
        <w:fldChar w:fldCharType="separate"/>
      </w:r>
    </w:p>
    <w:p w:rsidR="00EA6EC1" w:rsidRDefault="00EA6EC1">
      <w:pPr>
        <w:pStyle w:val="TOC1"/>
        <w:rPr>
          <w:rFonts w:asciiTheme="minorHAnsi" w:eastAsiaTheme="minorEastAsia" w:hAnsiTheme="minorHAnsi" w:cstheme="minorBidi"/>
          <w:b w:val="0"/>
        </w:rPr>
      </w:pPr>
      <w:hyperlink w:anchor="_Toc453171870" w:history="1">
        <w:r w:rsidRPr="001F4899">
          <w:rPr>
            <w:rStyle w:val="Hyperlink"/>
          </w:rPr>
          <w:t>Contents</w:t>
        </w:r>
        <w:r>
          <w:rPr>
            <w:webHidden/>
          </w:rPr>
          <w:tab/>
        </w:r>
        <w:r>
          <w:rPr>
            <w:webHidden/>
          </w:rPr>
          <w:fldChar w:fldCharType="begin"/>
        </w:r>
        <w:r>
          <w:rPr>
            <w:webHidden/>
          </w:rPr>
          <w:instrText xml:space="preserve"> PAGEREF _Toc453171870 \h </w:instrText>
        </w:r>
        <w:r>
          <w:rPr>
            <w:webHidden/>
          </w:rPr>
        </w:r>
        <w:r>
          <w:rPr>
            <w:webHidden/>
          </w:rPr>
          <w:fldChar w:fldCharType="separate"/>
        </w:r>
        <w:r>
          <w:rPr>
            <w:webHidden/>
          </w:rPr>
          <w:t>ii</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71" w:history="1">
        <w:r w:rsidRPr="001F4899">
          <w:rPr>
            <w:rStyle w:val="Hyperlink"/>
          </w:rPr>
          <w:t>List of Figures</w:t>
        </w:r>
        <w:r>
          <w:rPr>
            <w:webHidden/>
          </w:rPr>
          <w:tab/>
        </w:r>
        <w:r>
          <w:rPr>
            <w:webHidden/>
          </w:rPr>
          <w:fldChar w:fldCharType="begin"/>
        </w:r>
        <w:r>
          <w:rPr>
            <w:webHidden/>
          </w:rPr>
          <w:instrText xml:space="preserve"> PAGEREF _Toc453171871 \h </w:instrText>
        </w:r>
        <w:r>
          <w:rPr>
            <w:webHidden/>
          </w:rPr>
        </w:r>
        <w:r>
          <w:rPr>
            <w:webHidden/>
          </w:rPr>
          <w:fldChar w:fldCharType="separate"/>
        </w:r>
        <w:r>
          <w:rPr>
            <w:webHidden/>
          </w:rPr>
          <w:t>iii</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72" w:history="1">
        <w:r w:rsidRPr="001F4899">
          <w:rPr>
            <w:rStyle w:val="Hyperlink"/>
          </w:rPr>
          <w:t>List of Tables</w:t>
        </w:r>
        <w:r>
          <w:rPr>
            <w:webHidden/>
          </w:rPr>
          <w:tab/>
        </w:r>
        <w:r>
          <w:rPr>
            <w:webHidden/>
          </w:rPr>
          <w:fldChar w:fldCharType="begin"/>
        </w:r>
        <w:r>
          <w:rPr>
            <w:webHidden/>
          </w:rPr>
          <w:instrText xml:space="preserve"> PAGEREF _Toc453171872 \h </w:instrText>
        </w:r>
        <w:r>
          <w:rPr>
            <w:webHidden/>
          </w:rPr>
        </w:r>
        <w:r>
          <w:rPr>
            <w:webHidden/>
          </w:rPr>
          <w:fldChar w:fldCharType="separate"/>
        </w:r>
        <w:r>
          <w:rPr>
            <w:webHidden/>
          </w:rPr>
          <w:t>iv</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73" w:history="1">
        <w:r w:rsidRPr="001F4899">
          <w:rPr>
            <w:rStyle w:val="Hyperlink"/>
          </w:rPr>
          <w:t>1 Introduction</w:t>
        </w:r>
        <w:r>
          <w:rPr>
            <w:webHidden/>
          </w:rPr>
          <w:tab/>
        </w:r>
        <w:r>
          <w:rPr>
            <w:webHidden/>
          </w:rPr>
          <w:fldChar w:fldCharType="begin"/>
        </w:r>
        <w:r>
          <w:rPr>
            <w:webHidden/>
          </w:rPr>
          <w:instrText xml:space="preserve"> PAGEREF _Toc453171873 \h </w:instrText>
        </w:r>
        <w:r>
          <w:rPr>
            <w:webHidden/>
          </w:rPr>
        </w:r>
        <w:r>
          <w:rPr>
            <w:webHidden/>
          </w:rPr>
          <w:fldChar w:fldCharType="separate"/>
        </w:r>
        <w:r>
          <w:rPr>
            <w:webHidden/>
          </w:rPr>
          <w:t>1</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74" w:history="1">
        <w:r w:rsidRPr="001F4899">
          <w:rPr>
            <w:rStyle w:val="Hyperlink"/>
          </w:rPr>
          <w:t>2 Capabilities and Working Principle of the Measurement with Post Process</w:t>
        </w:r>
        <w:r>
          <w:rPr>
            <w:webHidden/>
          </w:rPr>
          <w:tab/>
        </w:r>
        <w:r>
          <w:rPr>
            <w:webHidden/>
          </w:rPr>
          <w:fldChar w:fldCharType="begin"/>
        </w:r>
        <w:r>
          <w:rPr>
            <w:webHidden/>
          </w:rPr>
          <w:instrText xml:space="preserve"> PAGEREF _Toc453171874 \h </w:instrText>
        </w:r>
        <w:r>
          <w:rPr>
            <w:webHidden/>
          </w:rPr>
        </w:r>
        <w:r>
          <w:rPr>
            <w:webHidden/>
          </w:rPr>
          <w:fldChar w:fldCharType="separate"/>
        </w:r>
        <w:r>
          <w:rPr>
            <w:webHidden/>
          </w:rPr>
          <w:t>1</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75" w:history="1">
        <w:r w:rsidRPr="001F4899">
          <w:rPr>
            <w:rStyle w:val="Hyperlink"/>
          </w:rPr>
          <w:t>3 Measurement Procedure with the ScopeCorder</w:t>
        </w:r>
        <w:r>
          <w:rPr>
            <w:webHidden/>
          </w:rPr>
          <w:tab/>
        </w:r>
        <w:r>
          <w:rPr>
            <w:webHidden/>
          </w:rPr>
          <w:fldChar w:fldCharType="begin"/>
        </w:r>
        <w:r>
          <w:rPr>
            <w:webHidden/>
          </w:rPr>
          <w:instrText xml:space="preserve"> PAGEREF _Toc453171875 \h </w:instrText>
        </w:r>
        <w:r>
          <w:rPr>
            <w:webHidden/>
          </w:rPr>
        </w:r>
        <w:r>
          <w:rPr>
            <w:webHidden/>
          </w:rPr>
          <w:fldChar w:fldCharType="separate"/>
        </w:r>
        <w:r>
          <w:rPr>
            <w:webHidden/>
          </w:rPr>
          <w:t>2</w:t>
        </w:r>
        <w:r>
          <w:rPr>
            <w:webHidden/>
          </w:rPr>
          <w:fldChar w:fldCharType="end"/>
        </w:r>
      </w:hyperlink>
    </w:p>
    <w:p w:rsidR="00EA6EC1" w:rsidRDefault="00EA6EC1">
      <w:pPr>
        <w:pStyle w:val="TOC2"/>
        <w:rPr>
          <w:rFonts w:asciiTheme="minorHAnsi" w:eastAsiaTheme="minorEastAsia" w:hAnsiTheme="minorHAnsi" w:cstheme="minorBidi"/>
        </w:rPr>
      </w:pPr>
      <w:hyperlink w:anchor="_Toc453171876" w:history="1">
        <w:r w:rsidRPr="001F4899">
          <w:rPr>
            <w:rStyle w:val="Hyperlink"/>
          </w:rPr>
          <w:t>3.1 Objective of the Measurement</w:t>
        </w:r>
        <w:r>
          <w:rPr>
            <w:webHidden/>
          </w:rPr>
          <w:tab/>
        </w:r>
        <w:r>
          <w:rPr>
            <w:webHidden/>
          </w:rPr>
          <w:fldChar w:fldCharType="begin"/>
        </w:r>
        <w:r>
          <w:rPr>
            <w:webHidden/>
          </w:rPr>
          <w:instrText xml:space="preserve"> PAGEREF _Toc453171876 \h </w:instrText>
        </w:r>
        <w:r>
          <w:rPr>
            <w:webHidden/>
          </w:rPr>
        </w:r>
        <w:r>
          <w:rPr>
            <w:webHidden/>
          </w:rPr>
          <w:fldChar w:fldCharType="separate"/>
        </w:r>
        <w:r>
          <w:rPr>
            <w:webHidden/>
          </w:rPr>
          <w:t>2</w:t>
        </w:r>
        <w:r>
          <w:rPr>
            <w:webHidden/>
          </w:rPr>
          <w:fldChar w:fldCharType="end"/>
        </w:r>
      </w:hyperlink>
    </w:p>
    <w:p w:rsidR="00EA6EC1" w:rsidRDefault="00EA6EC1">
      <w:pPr>
        <w:pStyle w:val="TOC2"/>
        <w:rPr>
          <w:rFonts w:asciiTheme="minorHAnsi" w:eastAsiaTheme="minorEastAsia" w:hAnsiTheme="minorHAnsi" w:cstheme="minorBidi"/>
        </w:rPr>
      </w:pPr>
      <w:hyperlink w:anchor="_Toc453171877" w:history="1">
        <w:r w:rsidRPr="001F4899">
          <w:rPr>
            <w:rStyle w:val="Hyperlink"/>
          </w:rPr>
          <w:t>3.2 Needed Material</w:t>
        </w:r>
        <w:r>
          <w:rPr>
            <w:webHidden/>
          </w:rPr>
          <w:tab/>
        </w:r>
        <w:r>
          <w:rPr>
            <w:webHidden/>
          </w:rPr>
          <w:fldChar w:fldCharType="begin"/>
        </w:r>
        <w:r>
          <w:rPr>
            <w:webHidden/>
          </w:rPr>
          <w:instrText xml:space="preserve"> PAGEREF _Toc453171877 \h </w:instrText>
        </w:r>
        <w:r>
          <w:rPr>
            <w:webHidden/>
          </w:rPr>
        </w:r>
        <w:r>
          <w:rPr>
            <w:webHidden/>
          </w:rPr>
          <w:fldChar w:fldCharType="separate"/>
        </w:r>
        <w:r>
          <w:rPr>
            <w:webHidden/>
          </w:rPr>
          <w:t>2</w:t>
        </w:r>
        <w:r>
          <w:rPr>
            <w:webHidden/>
          </w:rPr>
          <w:fldChar w:fldCharType="end"/>
        </w:r>
      </w:hyperlink>
    </w:p>
    <w:p w:rsidR="00EA6EC1" w:rsidRDefault="00EA6EC1">
      <w:pPr>
        <w:pStyle w:val="TOC2"/>
        <w:rPr>
          <w:rFonts w:asciiTheme="minorHAnsi" w:eastAsiaTheme="minorEastAsia" w:hAnsiTheme="minorHAnsi" w:cstheme="minorBidi"/>
        </w:rPr>
      </w:pPr>
      <w:hyperlink w:anchor="_Toc453171878" w:history="1">
        <w:r w:rsidRPr="001F4899">
          <w:rPr>
            <w:rStyle w:val="Hyperlink"/>
          </w:rPr>
          <w:t>3.3 Preparation</w:t>
        </w:r>
        <w:r>
          <w:rPr>
            <w:webHidden/>
          </w:rPr>
          <w:tab/>
        </w:r>
        <w:r>
          <w:rPr>
            <w:webHidden/>
          </w:rPr>
          <w:fldChar w:fldCharType="begin"/>
        </w:r>
        <w:r>
          <w:rPr>
            <w:webHidden/>
          </w:rPr>
          <w:instrText xml:space="preserve"> PAGEREF _Toc453171878 \h </w:instrText>
        </w:r>
        <w:r>
          <w:rPr>
            <w:webHidden/>
          </w:rPr>
        </w:r>
        <w:r>
          <w:rPr>
            <w:webHidden/>
          </w:rPr>
          <w:fldChar w:fldCharType="separate"/>
        </w:r>
        <w:r>
          <w:rPr>
            <w:webHidden/>
          </w:rPr>
          <w:t>2</w:t>
        </w:r>
        <w:r>
          <w:rPr>
            <w:webHidden/>
          </w:rPr>
          <w:fldChar w:fldCharType="end"/>
        </w:r>
      </w:hyperlink>
    </w:p>
    <w:p w:rsidR="00EA6EC1" w:rsidRDefault="00EA6EC1">
      <w:pPr>
        <w:pStyle w:val="TOC2"/>
        <w:rPr>
          <w:rFonts w:asciiTheme="minorHAnsi" w:eastAsiaTheme="minorEastAsia" w:hAnsiTheme="minorHAnsi" w:cstheme="minorBidi"/>
        </w:rPr>
      </w:pPr>
      <w:hyperlink w:anchor="_Toc453171879" w:history="1">
        <w:r w:rsidRPr="001F4899">
          <w:rPr>
            <w:rStyle w:val="Hyperlink"/>
          </w:rPr>
          <w:t>3.4 Performing the Measurement</w:t>
        </w:r>
        <w:r>
          <w:rPr>
            <w:webHidden/>
          </w:rPr>
          <w:tab/>
        </w:r>
        <w:r>
          <w:rPr>
            <w:webHidden/>
          </w:rPr>
          <w:fldChar w:fldCharType="begin"/>
        </w:r>
        <w:r>
          <w:rPr>
            <w:webHidden/>
          </w:rPr>
          <w:instrText xml:space="preserve"> PAGEREF _Toc453171879 \h </w:instrText>
        </w:r>
        <w:r>
          <w:rPr>
            <w:webHidden/>
          </w:rPr>
        </w:r>
        <w:r>
          <w:rPr>
            <w:webHidden/>
          </w:rPr>
          <w:fldChar w:fldCharType="separate"/>
        </w:r>
        <w:r>
          <w:rPr>
            <w:webHidden/>
          </w:rPr>
          <w:t>5</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80" w:history="1">
        <w:r w:rsidRPr="001F4899">
          <w:rPr>
            <w:rStyle w:val="Hyperlink"/>
          </w:rPr>
          <w:t>4 Power Analysis with Post Process in Matlab</w:t>
        </w:r>
        <w:r>
          <w:rPr>
            <w:webHidden/>
          </w:rPr>
          <w:tab/>
        </w:r>
        <w:r>
          <w:rPr>
            <w:webHidden/>
          </w:rPr>
          <w:fldChar w:fldCharType="begin"/>
        </w:r>
        <w:r>
          <w:rPr>
            <w:webHidden/>
          </w:rPr>
          <w:instrText xml:space="preserve"> PAGEREF _Toc453171880 \h </w:instrText>
        </w:r>
        <w:r>
          <w:rPr>
            <w:webHidden/>
          </w:rPr>
        </w:r>
        <w:r>
          <w:rPr>
            <w:webHidden/>
          </w:rPr>
          <w:fldChar w:fldCharType="separate"/>
        </w:r>
        <w:r>
          <w:rPr>
            <w:webHidden/>
          </w:rPr>
          <w:t>8</w:t>
        </w:r>
        <w:r>
          <w:rPr>
            <w:webHidden/>
          </w:rPr>
          <w:fldChar w:fldCharType="end"/>
        </w:r>
      </w:hyperlink>
    </w:p>
    <w:p w:rsidR="00EA6EC1" w:rsidRDefault="00EA6EC1">
      <w:pPr>
        <w:pStyle w:val="TOC2"/>
        <w:rPr>
          <w:rFonts w:asciiTheme="minorHAnsi" w:eastAsiaTheme="minorEastAsia" w:hAnsiTheme="minorHAnsi" w:cstheme="minorBidi"/>
        </w:rPr>
      </w:pPr>
      <w:hyperlink w:anchor="_Toc453171881" w:history="1">
        <w:r w:rsidRPr="001F4899">
          <w:rPr>
            <w:rStyle w:val="Hyperlink"/>
          </w:rPr>
          <w:t>4.1 Necessary Properties of Saved Data</w:t>
        </w:r>
        <w:r>
          <w:rPr>
            <w:webHidden/>
          </w:rPr>
          <w:tab/>
        </w:r>
        <w:r>
          <w:rPr>
            <w:webHidden/>
          </w:rPr>
          <w:fldChar w:fldCharType="begin"/>
        </w:r>
        <w:r>
          <w:rPr>
            <w:webHidden/>
          </w:rPr>
          <w:instrText xml:space="preserve"> PAGEREF _Toc453171881 \h </w:instrText>
        </w:r>
        <w:r>
          <w:rPr>
            <w:webHidden/>
          </w:rPr>
        </w:r>
        <w:r>
          <w:rPr>
            <w:webHidden/>
          </w:rPr>
          <w:fldChar w:fldCharType="separate"/>
        </w:r>
        <w:r>
          <w:rPr>
            <w:webHidden/>
          </w:rPr>
          <w:t>8</w:t>
        </w:r>
        <w:r>
          <w:rPr>
            <w:webHidden/>
          </w:rPr>
          <w:fldChar w:fldCharType="end"/>
        </w:r>
      </w:hyperlink>
    </w:p>
    <w:p w:rsidR="00EA6EC1" w:rsidRDefault="00EA6EC1">
      <w:pPr>
        <w:pStyle w:val="TOC2"/>
        <w:rPr>
          <w:rFonts w:asciiTheme="minorHAnsi" w:eastAsiaTheme="minorEastAsia" w:hAnsiTheme="minorHAnsi" w:cstheme="minorBidi"/>
        </w:rPr>
      </w:pPr>
      <w:hyperlink w:anchor="_Toc453171882" w:history="1">
        <w:r w:rsidRPr="001F4899">
          <w:rPr>
            <w:rStyle w:val="Hyperlink"/>
          </w:rPr>
          <w:t>4.2 How to Use the Script</w:t>
        </w:r>
        <w:r>
          <w:rPr>
            <w:webHidden/>
          </w:rPr>
          <w:tab/>
        </w:r>
        <w:r>
          <w:rPr>
            <w:webHidden/>
          </w:rPr>
          <w:fldChar w:fldCharType="begin"/>
        </w:r>
        <w:r>
          <w:rPr>
            <w:webHidden/>
          </w:rPr>
          <w:instrText xml:space="preserve"> PAGEREF _Toc453171882 \h </w:instrText>
        </w:r>
        <w:r>
          <w:rPr>
            <w:webHidden/>
          </w:rPr>
        </w:r>
        <w:r>
          <w:rPr>
            <w:webHidden/>
          </w:rPr>
          <w:fldChar w:fldCharType="separate"/>
        </w:r>
        <w:r>
          <w:rPr>
            <w:webHidden/>
          </w:rPr>
          <w:t>8</w:t>
        </w:r>
        <w:r>
          <w:rPr>
            <w:webHidden/>
          </w:rPr>
          <w:fldChar w:fldCharType="end"/>
        </w:r>
      </w:hyperlink>
    </w:p>
    <w:p w:rsidR="00EA6EC1" w:rsidRDefault="00EA6EC1">
      <w:pPr>
        <w:pStyle w:val="TOC2"/>
        <w:rPr>
          <w:rFonts w:asciiTheme="minorHAnsi" w:eastAsiaTheme="minorEastAsia" w:hAnsiTheme="minorHAnsi" w:cstheme="minorBidi"/>
        </w:rPr>
      </w:pPr>
      <w:hyperlink w:anchor="_Toc453171883" w:history="1">
        <w:r w:rsidRPr="001F4899">
          <w:rPr>
            <w:rStyle w:val="Hyperlink"/>
          </w:rPr>
          <w:t>4.3 Important Functions</w:t>
        </w:r>
        <w:r>
          <w:rPr>
            <w:webHidden/>
          </w:rPr>
          <w:tab/>
        </w:r>
        <w:r>
          <w:rPr>
            <w:webHidden/>
          </w:rPr>
          <w:fldChar w:fldCharType="begin"/>
        </w:r>
        <w:r>
          <w:rPr>
            <w:webHidden/>
          </w:rPr>
          <w:instrText xml:space="preserve"> PAGEREF _Toc453171883 \h </w:instrText>
        </w:r>
        <w:r>
          <w:rPr>
            <w:webHidden/>
          </w:rPr>
        </w:r>
        <w:r>
          <w:rPr>
            <w:webHidden/>
          </w:rPr>
          <w:fldChar w:fldCharType="separate"/>
        </w:r>
        <w:r>
          <w:rPr>
            <w:webHidden/>
          </w:rPr>
          <w:t>11</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84" w:history="1">
        <w:r w:rsidRPr="001F4899">
          <w:rPr>
            <w:rStyle w:val="Hyperlink"/>
          </w:rPr>
          <w:t>5 Measuring and Plotting Transients</w:t>
        </w:r>
        <w:r>
          <w:rPr>
            <w:webHidden/>
          </w:rPr>
          <w:tab/>
        </w:r>
        <w:r>
          <w:rPr>
            <w:webHidden/>
          </w:rPr>
          <w:fldChar w:fldCharType="begin"/>
        </w:r>
        <w:r>
          <w:rPr>
            <w:webHidden/>
          </w:rPr>
          <w:instrText xml:space="preserve"> PAGEREF _Toc453171884 \h </w:instrText>
        </w:r>
        <w:r>
          <w:rPr>
            <w:webHidden/>
          </w:rPr>
        </w:r>
        <w:r>
          <w:rPr>
            <w:webHidden/>
          </w:rPr>
          <w:fldChar w:fldCharType="separate"/>
        </w:r>
        <w:r>
          <w:rPr>
            <w:webHidden/>
          </w:rPr>
          <w:t>13</w:t>
        </w:r>
        <w:r>
          <w:rPr>
            <w:webHidden/>
          </w:rPr>
          <w:fldChar w:fldCharType="end"/>
        </w:r>
      </w:hyperlink>
    </w:p>
    <w:p w:rsidR="00EA6EC1" w:rsidRDefault="00EA6EC1">
      <w:pPr>
        <w:pStyle w:val="TOC2"/>
        <w:rPr>
          <w:rFonts w:asciiTheme="minorHAnsi" w:eastAsiaTheme="minorEastAsia" w:hAnsiTheme="minorHAnsi" w:cstheme="minorBidi"/>
        </w:rPr>
      </w:pPr>
      <w:hyperlink w:anchor="_Toc453171885" w:history="1">
        <w:r w:rsidRPr="001F4899">
          <w:rPr>
            <w:rStyle w:val="Hyperlink"/>
          </w:rPr>
          <w:t>5.1 Performing the Measurement</w:t>
        </w:r>
        <w:r>
          <w:rPr>
            <w:webHidden/>
          </w:rPr>
          <w:tab/>
        </w:r>
        <w:r>
          <w:rPr>
            <w:webHidden/>
          </w:rPr>
          <w:fldChar w:fldCharType="begin"/>
        </w:r>
        <w:r>
          <w:rPr>
            <w:webHidden/>
          </w:rPr>
          <w:instrText xml:space="preserve"> PAGEREF _Toc453171885 \h </w:instrText>
        </w:r>
        <w:r>
          <w:rPr>
            <w:webHidden/>
          </w:rPr>
        </w:r>
        <w:r>
          <w:rPr>
            <w:webHidden/>
          </w:rPr>
          <w:fldChar w:fldCharType="separate"/>
        </w:r>
        <w:r>
          <w:rPr>
            <w:webHidden/>
          </w:rPr>
          <w:t>13</w:t>
        </w:r>
        <w:r>
          <w:rPr>
            <w:webHidden/>
          </w:rPr>
          <w:fldChar w:fldCharType="end"/>
        </w:r>
      </w:hyperlink>
    </w:p>
    <w:p w:rsidR="00EA6EC1" w:rsidRDefault="00EA6EC1">
      <w:pPr>
        <w:pStyle w:val="TOC2"/>
        <w:rPr>
          <w:rFonts w:asciiTheme="minorHAnsi" w:eastAsiaTheme="minorEastAsia" w:hAnsiTheme="minorHAnsi" w:cstheme="minorBidi"/>
        </w:rPr>
      </w:pPr>
      <w:hyperlink w:anchor="_Toc453171886" w:history="1">
        <w:r w:rsidRPr="001F4899">
          <w:rPr>
            <w:rStyle w:val="Hyperlink"/>
          </w:rPr>
          <w:t>5.2 Plotting the Transients</w:t>
        </w:r>
        <w:r>
          <w:rPr>
            <w:webHidden/>
          </w:rPr>
          <w:tab/>
        </w:r>
        <w:r>
          <w:rPr>
            <w:webHidden/>
          </w:rPr>
          <w:fldChar w:fldCharType="begin"/>
        </w:r>
        <w:r>
          <w:rPr>
            <w:webHidden/>
          </w:rPr>
          <w:instrText xml:space="preserve"> PAGEREF _Toc453171886 \h </w:instrText>
        </w:r>
        <w:r>
          <w:rPr>
            <w:webHidden/>
          </w:rPr>
        </w:r>
        <w:r>
          <w:rPr>
            <w:webHidden/>
          </w:rPr>
          <w:fldChar w:fldCharType="separate"/>
        </w:r>
        <w:r>
          <w:rPr>
            <w:webHidden/>
          </w:rPr>
          <w:t>13</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87" w:history="1">
        <w:r w:rsidRPr="001F4899">
          <w:rPr>
            <w:rStyle w:val="Hyperlink"/>
          </w:rPr>
          <w:t>6 Comparison with the Fluke 435 Power Quality Analyzer</w:t>
        </w:r>
        <w:r>
          <w:rPr>
            <w:webHidden/>
          </w:rPr>
          <w:tab/>
        </w:r>
        <w:r>
          <w:rPr>
            <w:webHidden/>
          </w:rPr>
          <w:fldChar w:fldCharType="begin"/>
        </w:r>
        <w:r>
          <w:rPr>
            <w:webHidden/>
          </w:rPr>
          <w:instrText xml:space="preserve"> PAGEREF _Toc453171887 \h </w:instrText>
        </w:r>
        <w:r>
          <w:rPr>
            <w:webHidden/>
          </w:rPr>
        </w:r>
        <w:r>
          <w:rPr>
            <w:webHidden/>
          </w:rPr>
          <w:fldChar w:fldCharType="separate"/>
        </w:r>
        <w:r>
          <w:rPr>
            <w:webHidden/>
          </w:rPr>
          <w:t>14</w:t>
        </w:r>
        <w:r>
          <w:rPr>
            <w:webHidden/>
          </w:rPr>
          <w:fldChar w:fldCharType="end"/>
        </w:r>
      </w:hyperlink>
    </w:p>
    <w:p w:rsidR="00EA6EC1" w:rsidRDefault="00EA6EC1">
      <w:pPr>
        <w:pStyle w:val="TOC2"/>
        <w:rPr>
          <w:rFonts w:asciiTheme="minorHAnsi" w:eastAsiaTheme="minorEastAsia" w:hAnsiTheme="minorHAnsi" w:cstheme="minorBidi"/>
        </w:rPr>
      </w:pPr>
      <w:hyperlink w:anchor="_Toc453171888" w:history="1">
        <w:r w:rsidRPr="001F4899">
          <w:rPr>
            <w:rStyle w:val="Hyperlink"/>
          </w:rPr>
          <w:t>6.1 Measurement Setup</w:t>
        </w:r>
        <w:r>
          <w:rPr>
            <w:webHidden/>
          </w:rPr>
          <w:tab/>
        </w:r>
        <w:r>
          <w:rPr>
            <w:webHidden/>
          </w:rPr>
          <w:fldChar w:fldCharType="begin"/>
        </w:r>
        <w:r>
          <w:rPr>
            <w:webHidden/>
          </w:rPr>
          <w:instrText xml:space="preserve"> PAGEREF _Toc453171888 \h </w:instrText>
        </w:r>
        <w:r>
          <w:rPr>
            <w:webHidden/>
          </w:rPr>
        </w:r>
        <w:r>
          <w:rPr>
            <w:webHidden/>
          </w:rPr>
          <w:fldChar w:fldCharType="separate"/>
        </w:r>
        <w:r>
          <w:rPr>
            <w:webHidden/>
          </w:rPr>
          <w:t>14</w:t>
        </w:r>
        <w:r>
          <w:rPr>
            <w:webHidden/>
          </w:rPr>
          <w:fldChar w:fldCharType="end"/>
        </w:r>
      </w:hyperlink>
    </w:p>
    <w:p w:rsidR="00EA6EC1" w:rsidRDefault="00EA6EC1">
      <w:pPr>
        <w:pStyle w:val="TOC2"/>
        <w:rPr>
          <w:rFonts w:asciiTheme="minorHAnsi" w:eastAsiaTheme="minorEastAsia" w:hAnsiTheme="minorHAnsi" w:cstheme="minorBidi"/>
        </w:rPr>
      </w:pPr>
      <w:hyperlink w:anchor="_Toc453171889" w:history="1">
        <w:r w:rsidRPr="001F4899">
          <w:rPr>
            <w:rStyle w:val="Hyperlink"/>
          </w:rPr>
          <w:t>6.2 Results</w:t>
        </w:r>
        <w:r>
          <w:rPr>
            <w:webHidden/>
          </w:rPr>
          <w:tab/>
        </w:r>
        <w:r>
          <w:rPr>
            <w:webHidden/>
          </w:rPr>
          <w:fldChar w:fldCharType="begin"/>
        </w:r>
        <w:r>
          <w:rPr>
            <w:webHidden/>
          </w:rPr>
          <w:instrText xml:space="preserve"> PAGEREF _Toc453171889 \h </w:instrText>
        </w:r>
        <w:r>
          <w:rPr>
            <w:webHidden/>
          </w:rPr>
        </w:r>
        <w:r>
          <w:rPr>
            <w:webHidden/>
          </w:rPr>
          <w:fldChar w:fldCharType="separate"/>
        </w:r>
        <w:r>
          <w:rPr>
            <w:webHidden/>
          </w:rPr>
          <w:t>15</w:t>
        </w:r>
        <w:r>
          <w:rPr>
            <w:webHidden/>
          </w:rPr>
          <w:fldChar w:fldCharType="end"/>
        </w:r>
      </w:hyperlink>
    </w:p>
    <w:p w:rsidR="00EA6EC1" w:rsidRDefault="00EA6EC1">
      <w:pPr>
        <w:pStyle w:val="TOC2"/>
        <w:rPr>
          <w:rFonts w:asciiTheme="minorHAnsi" w:eastAsiaTheme="minorEastAsia" w:hAnsiTheme="minorHAnsi" w:cstheme="minorBidi"/>
        </w:rPr>
      </w:pPr>
      <w:hyperlink w:anchor="_Toc453171890" w:history="1">
        <w:r w:rsidRPr="001F4899">
          <w:rPr>
            <w:rStyle w:val="Hyperlink"/>
          </w:rPr>
          <w:t>6.3 Summary</w:t>
        </w:r>
        <w:r>
          <w:rPr>
            <w:webHidden/>
          </w:rPr>
          <w:tab/>
        </w:r>
        <w:r>
          <w:rPr>
            <w:webHidden/>
          </w:rPr>
          <w:fldChar w:fldCharType="begin"/>
        </w:r>
        <w:r>
          <w:rPr>
            <w:webHidden/>
          </w:rPr>
          <w:instrText xml:space="preserve"> PAGEREF _Toc453171890 \h </w:instrText>
        </w:r>
        <w:r>
          <w:rPr>
            <w:webHidden/>
          </w:rPr>
        </w:r>
        <w:r>
          <w:rPr>
            <w:webHidden/>
          </w:rPr>
          <w:fldChar w:fldCharType="separate"/>
        </w:r>
        <w:r>
          <w:rPr>
            <w:webHidden/>
          </w:rPr>
          <w:t>23</w:t>
        </w:r>
        <w:r>
          <w:rPr>
            <w:webHidden/>
          </w:rPr>
          <w:fldChar w:fldCharType="end"/>
        </w:r>
      </w:hyperlink>
    </w:p>
    <w:p w:rsidR="00EA6EC1" w:rsidRDefault="00EA6EC1">
      <w:pPr>
        <w:pStyle w:val="TOC1"/>
        <w:rPr>
          <w:rFonts w:asciiTheme="minorHAnsi" w:eastAsiaTheme="minorEastAsia" w:hAnsiTheme="minorHAnsi" w:cstheme="minorBidi"/>
          <w:b w:val="0"/>
        </w:rPr>
      </w:pPr>
      <w:hyperlink w:anchor="_Toc453171891" w:history="1">
        <w:r w:rsidRPr="001F4899">
          <w:rPr>
            <w:rStyle w:val="Hyperlink"/>
          </w:rPr>
          <w:t>7 Appendix</w:t>
        </w:r>
        <w:r>
          <w:rPr>
            <w:webHidden/>
          </w:rPr>
          <w:tab/>
        </w:r>
        <w:r>
          <w:rPr>
            <w:webHidden/>
          </w:rPr>
          <w:fldChar w:fldCharType="begin"/>
        </w:r>
        <w:r>
          <w:rPr>
            <w:webHidden/>
          </w:rPr>
          <w:instrText xml:space="preserve"> PAGEREF _Toc453171891 \h </w:instrText>
        </w:r>
        <w:r>
          <w:rPr>
            <w:webHidden/>
          </w:rPr>
        </w:r>
        <w:r>
          <w:rPr>
            <w:webHidden/>
          </w:rPr>
          <w:fldChar w:fldCharType="separate"/>
        </w:r>
        <w:r>
          <w:rPr>
            <w:webHidden/>
          </w:rPr>
          <w:t>24</w:t>
        </w:r>
        <w:r>
          <w:rPr>
            <w:webHidden/>
          </w:rPr>
          <w:fldChar w:fldCharType="end"/>
        </w:r>
      </w:hyperlink>
    </w:p>
    <w:p w:rsidR="00EA6EC1" w:rsidRDefault="00EA6EC1">
      <w:pPr>
        <w:pStyle w:val="TOC2"/>
        <w:rPr>
          <w:rFonts w:asciiTheme="minorHAnsi" w:eastAsiaTheme="minorEastAsia" w:hAnsiTheme="minorHAnsi" w:cstheme="minorBidi"/>
        </w:rPr>
      </w:pPr>
      <w:hyperlink w:anchor="_Toc453171892" w:history="1">
        <w:r w:rsidRPr="001F4899">
          <w:rPr>
            <w:rStyle w:val="Hyperlink"/>
          </w:rPr>
          <w:t>7.1 Formulas for Calculations</w:t>
        </w:r>
        <w:r>
          <w:rPr>
            <w:webHidden/>
          </w:rPr>
          <w:tab/>
        </w:r>
        <w:r>
          <w:rPr>
            <w:webHidden/>
          </w:rPr>
          <w:fldChar w:fldCharType="begin"/>
        </w:r>
        <w:r>
          <w:rPr>
            <w:webHidden/>
          </w:rPr>
          <w:instrText xml:space="preserve"> PAGEREF _Toc453171892 \h </w:instrText>
        </w:r>
        <w:r>
          <w:rPr>
            <w:webHidden/>
          </w:rPr>
        </w:r>
        <w:r>
          <w:rPr>
            <w:webHidden/>
          </w:rPr>
          <w:fldChar w:fldCharType="separate"/>
        </w:r>
        <w:r>
          <w:rPr>
            <w:webHidden/>
          </w:rPr>
          <w:t>24</w:t>
        </w:r>
        <w:r>
          <w:rPr>
            <w:webHidden/>
          </w:rPr>
          <w:fldChar w:fldCharType="end"/>
        </w:r>
      </w:hyperlink>
    </w:p>
    <w:p w:rsidR="00FC5549" w:rsidRPr="0001445A" w:rsidRDefault="009B2505" w:rsidP="00FC5549">
      <w:r w:rsidRPr="0001445A">
        <w:fldChar w:fldCharType="end"/>
      </w:r>
    </w:p>
    <w:p w:rsidR="00743BCE" w:rsidRPr="0001445A" w:rsidRDefault="00743BCE" w:rsidP="003B3E01"/>
    <w:p w:rsidR="008811ED" w:rsidRPr="0001445A" w:rsidRDefault="008811ED" w:rsidP="003B3E01">
      <w:pPr>
        <w:rPr>
          <w:rFonts w:ascii="Cambria" w:eastAsia="Times New Roman" w:hAnsi="Cambria"/>
          <w:color w:val="365F91"/>
          <w:sz w:val="28"/>
          <w:szCs w:val="28"/>
        </w:rPr>
      </w:pPr>
      <w:r w:rsidRPr="0001445A">
        <w:br w:type="page"/>
      </w:r>
    </w:p>
    <w:p w:rsidR="00F66439" w:rsidRPr="0001445A" w:rsidRDefault="00F66439" w:rsidP="00A63971">
      <w:pPr>
        <w:pStyle w:val="Heading1"/>
        <w:numPr>
          <w:ilvl w:val="0"/>
          <w:numId w:val="0"/>
        </w:numPr>
      </w:pPr>
      <w:bookmarkStart w:id="11" w:name="_Toc443469785"/>
      <w:bookmarkStart w:id="12" w:name="_Toc453171871"/>
      <w:r w:rsidRPr="0001445A">
        <w:lastRenderedPageBreak/>
        <w:t>List of Figures</w:t>
      </w:r>
      <w:bookmarkEnd w:id="11"/>
      <w:bookmarkEnd w:id="12"/>
    </w:p>
    <w:p w:rsidR="00594EEC" w:rsidRPr="0001445A" w:rsidRDefault="00594EEC" w:rsidP="003B3E01"/>
    <w:p w:rsidR="00EA6EC1" w:rsidRDefault="009B2505">
      <w:pPr>
        <w:pStyle w:val="TableofFigures"/>
        <w:tabs>
          <w:tab w:val="right" w:leader="dot" w:pos="9402"/>
        </w:tabs>
        <w:rPr>
          <w:rFonts w:eastAsiaTheme="minorEastAsia" w:cstheme="minorBidi"/>
          <w:i w:val="0"/>
          <w:iCs w:val="0"/>
          <w:noProof/>
          <w:sz w:val="22"/>
          <w:szCs w:val="22"/>
          <w:lang w:val="en-US"/>
        </w:rPr>
      </w:pPr>
      <w:r w:rsidRPr="0001445A">
        <w:rPr>
          <w:noProof/>
        </w:rPr>
        <w:fldChar w:fldCharType="begin"/>
      </w:r>
      <w:r w:rsidR="00C978EA" w:rsidRPr="0001445A">
        <w:rPr>
          <w:i w:val="0"/>
          <w:iCs w:val="0"/>
          <w:noProof/>
        </w:rPr>
        <w:instrText xml:space="preserve"> TOC \c "Figure" </w:instrText>
      </w:r>
      <w:r w:rsidRPr="0001445A">
        <w:rPr>
          <w:noProof/>
        </w:rPr>
        <w:fldChar w:fldCharType="separate"/>
      </w:r>
      <w:r w:rsidR="00EA6EC1">
        <w:rPr>
          <w:noProof/>
        </w:rPr>
        <w:t>Figure 1: Connection of Voltage Probe for Calibration</w:t>
      </w:r>
      <w:r w:rsidR="00EA6EC1">
        <w:rPr>
          <w:noProof/>
        </w:rPr>
        <w:tab/>
      </w:r>
      <w:r w:rsidR="00EA6EC1">
        <w:rPr>
          <w:noProof/>
        </w:rPr>
        <w:fldChar w:fldCharType="begin"/>
      </w:r>
      <w:r w:rsidR="00EA6EC1">
        <w:rPr>
          <w:noProof/>
        </w:rPr>
        <w:instrText xml:space="preserve"> PAGEREF _Toc453171893 \h </w:instrText>
      </w:r>
      <w:r w:rsidR="00EA6EC1">
        <w:rPr>
          <w:noProof/>
        </w:rPr>
      </w:r>
      <w:r w:rsidR="00EA6EC1">
        <w:rPr>
          <w:noProof/>
        </w:rPr>
        <w:fldChar w:fldCharType="separate"/>
      </w:r>
      <w:r w:rsidR="00EA6EC1">
        <w:rPr>
          <w:noProof/>
        </w:rPr>
        <w:t>3</w:t>
      </w:r>
      <w:r w:rsidR="00EA6EC1">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2: Screenshot 'File List'</w:t>
      </w:r>
      <w:r>
        <w:rPr>
          <w:noProof/>
        </w:rPr>
        <w:tab/>
      </w:r>
      <w:r>
        <w:rPr>
          <w:noProof/>
        </w:rPr>
        <w:fldChar w:fldCharType="begin"/>
      </w:r>
      <w:r>
        <w:rPr>
          <w:noProof/>
        </w:rPr>
        <w:instrText xml:space="preserve"> PAGEREF _Toc453171894 \h </w:instrText>
      </w:r>
      <w:r>
        <w:rPr>
          <w:noProof/>
        </w:rPr>
      </w:r>
      <w:r>
        <w:rPr>
          <w:noProof/>
        </w:rPr>
        <w:fldChar w:fldCharType="separate"/>
      </w:r>
      <w:r>
        <w:rPr>
          <w:noProof/>
        </w:rPr>
        <w:t>4</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3: Screenshot 'Save Menu Configurations'</w:t>
      </w:r>
      <w:r>
        <w:rPr>
          <w:noProof/>
        </w:rPr>
        <w:tab/>
      </w:r>
      <w:r>
        <w:rPr>
          <w:noProof/>
        </w:rPr>
        <w:fldChar w:fldCharType="begin"/>
      </w:r>
      <w:r>
        <w:rPr>
          <w:noProof/>
        </w:rPr>
        <w:instrText xml:space="preserve"> PAGEREF _Toc453171895 \h </w:instrText>
      </w:r>
      <w:r>
        <w:rPr>
          <w:noProof/>
        </w:rPr>
      </w:r>
      <w:r>
        <w:rPr>
          <w:noProof/>
        </w:rPr>
        <w:fldChar w:fldCharType="separate"/>
      </w:r>
      <w:r>
        <w:rPr>
          <w:noProof/>
        </w:rPr>
        <w:t>4</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4: Screenshot 'ACQ Menu Configurations'</w:t>
      </w:r>
      <w:r>
        <w:rPr>
          <w:noProof/>
        </w:rPr>
        <w:tab/>
      </w:r>
      <w:r>
        <w:rPr>
          <w:noProof/>
        </w:rPr>
        <w:fldChar w:fldCharType="begin"/>
      </w:r>
      <w:r>
        <w:rPr>
          <w:noProof/>
        </w:rPr>
        <w:instrText xml:space="preserve"> PAGEREF _Toc453171896 \h </w:instrText>
      </w:r>
      <w:r>
        <w:rPr>
          <w:noProof/>
        </w:rPr>
      </w:r>
      <w:r>
        <w:rPr>
          <w:noProof/>
        </w:rPr>
        <w:fldChar w:fldCharType="separate"/>
      </w:r>
      <w:r>
        <w:rPr>
          <w:noProof/>
        </w:rPr>
        <w:t>6</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5: Screenshot 'ACTION Menu Configurations'</w:t>
      </w:r>
      <w:r>
        <w:rPr>
          <w:noProof/>
        </w:rPr>
        <w:tab/>
      </w:r>
      <w:r>
        <w:rPr>
          <w:noProof/>
        </w:rPr>
        <w:fldChar w:fldCharType="begin"/>
      </w:r>
      <w:r>
        <w:rPr>
          <w:noProof/>
        </w:rPr>
        <w:instrText xml:space="preserve"> PAGEREF _Toc453171897 \h </w:instrText>
      </w:r>
      <w:r>
        <w:rPr>
          <w:noProof/>
        </w:rPr>
      </w:r>
      <w:r>
        <w:rPr>
          <w:noProof/>
        </w:rPr>
        <w:fldChar w:fldCharType="separate"/>
      </w:r>
      <w:r>
        <w:rPr>
          <w:noProof/>
        </w:rPr>
        <w:t>6</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6: Example of generated files from a successful measurement</w:t>
      </w:r>
      <w:r>
        <w:rPr>
          <w:noProof/>
        </w:rPr>
        <w:tab/>
      </w:r>
      <w:r>
        <w:rPr>
          <w:noProof/>
        </w:rPr>
        <w:fldChar w:fldCharType="begin"/>
      </w:r>
      <w:r>
        <w:rPr>
          <w:noProof/>
        </w:rPr>
        <w:instrText xml:space="preserve"> PAGEREF _Toc453171898 \h </w:instrText>
      </w:r>
      <w:r>
        <w:rPr>
          <w:noProof/>
        </w:rPr>
      </w:r>
      <w:r>
        <w:rPr>
          <w:noProof/>
        </w:rPr>
        <w:fldChar w:fldCharType="separate"/>
      </w:r>
      <w:r>
        <w:rPr>
          <w:noProof/>
        </w:rPr>
        <w:t>7</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7: Screenshot 'Scaling Correction'</w:t>
      </w:r>
      <w:r>
        <w:rPr>
          <w:noProof/>
        </w:rPr>
        <w:tab/>
      </w:r>
      <w:r>
        <w:rPr>
          <w:noProof/>
        </w:rPr>
        <w:fldChar w:fldCharType="begin"/>
      </w:r>
      <w:r>
        <w:rPr>
          <w:noProof/>
        </w:rPr>
        <w:instrText xml:space="preserve"> PAGEREF _Toc453171899 \h </w:instrText>
      </w:r>
      <w:r>
        <w:rPr>
          <w:noProof/>
        </w:rPr>
      </w:r>
      <w:r>
        <w:rPr>
          <w:noProof/>
        </w:rPr>
        <w:fldChar w:fldCharType="separate"/>
      </w:r>
      <w:r>
        <w:rPr>
          <w:noProof/>
        </w:rPr>
        <w:t>9</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8: Screenshot 'Channel Assignments'</w:t>
      </w:r>
      <w:r>
        <w:rPr>
          <w:noProof/>
        </w:rPr>
        <w:tab/>
      </w:r>
      <w:r>
        <w:rPr>
          <w:noProof/>
        </w:rPr>
        <w:fldChar w:fldCharType="begin"/>
      </w:r>
      <w:r>
        <w:rPr>
          <w:noProof/>
        </w:rPr>
        <w:instrText xml:space="preserve"> PAGEREF _Toc453171900 \h </w:instrText>
      </w:r>
      <w:r>
        <w:rPr>
          <w:noProof/>
        </w:rPr>
      </w:r>
      <w:r>
        <w:rPr>
          <w:noProof/>
        </w:rPr>
        <w:fldChar w:fldCharType="separate"/>
      </w:r>
      <w:r>
        <w:rPr>
          <w:noProof/>
        </w:rPr>
        <w:t>9</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9: Screenshot 'Select WVF Files'</w:t>
      </w:r>
      <w:r>
        <w:rPr>
          <w:noProof/>
        </w:rPr>
        <w:tab/>
      </w:r>
      <w:r>
        <w:rPr>
          <w:noProof/>
        </w:rPr>
        <w:fldChar w:fldCharType="begin"/>
      </w:r>
      <w:r>
        <w:rPr>
          <w:noProof/>
        </w:rPr>
        <w:instrText xml:space="preserve"> PAGEREF _Toc453171901 \h </w:instrText>
      </w:r>
      <w:r>
        <w:rPr>
          <w:noProof/>
        </w:rPr>
      </w:r>
      <w:r>
        <w:rPr>
          <w:noProof/>
        </w:rPr>
        <w:fldChar w:fldCharType="separate"/>
      </w:r>
      <w:r>
        <w:rPr>
          <w:noProof/>
        </w:rPr>
        <w:t>9</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10: Screenshot 'Plotbrowser with Power Analysis Plots'</w:t>
      </w:r>
      <w:r>
        <w:rPr>
          <w:noProof/>
        </w:rPr>
        <w:tab/>
      </w:r>
      <w:r>
        <w:rPr>
          <w:noProof/>
        </w:rPr>
        <w:fldChar w:fldCharType="begin"/>
      </w:r>
      <w:r>
        <w:rPr>
          <w:noProof/>
        </w:rPr>
        <w:instrText xml:space="preserve"> PAGEREF _Toc453171902 \h </w:instrText>
      </w:r>
      <w:r>
        <w:rPr>
          <w:noProof/>
        </w:rPr>
      </w:r>
      <w:r>
        <w:rPr>
          <w:noProof/>
        </w:rPr>
        <w:fldChar w:fldCharType="separate"/>
      </w:r>
      <w:r>
        <w:rPr>
          <w:noProof/>
        </w:rPr>
        <w:t>10</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11: Example for Plots of Transients: Sudden Supply Interruption at a Discharge of 10kW</w:t>
      </w:r>
      <w:r>
        <w:rPr>
          <w:noProof/>
        </w:rPr>
        <w:tab/>
      </w:r>
      <w:r>
        <w:rPr>
          <w:noProof/>
        </w:rPr>
        <w:fldChar w:fldCharType="begin"/>
      </w:r>
      <w:r>
        <w:rPr>
          <w:noProof/>
        </w:rPr>
        <w:instrText xml:space="preserve"> PAGEREF _Toc453171903 \h </w:instrText>
      </w:r>
      <w:r>
        <w:rPr>
          <w:noProof/>
        </w:rPr>
      </w:r>
      <w:r>
        <w:rPr>
          <w:noProof/>
        </w:rPr>
        <w:fldChar w:fldCharType="separate"/>
      </w:r>
      <w:r>
        <w:rPr>
          <w:noProof/>
        </w:rPr>
        <w:t>13</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12: Single Line Active Powers and Total Active Power, ScopeCorder</w:t>
      </w:r>
      <w:r>
        <w:rPr>
          <w:noProof/>
        </w:rPr>
        <w:tab/>
      </w:r>
      <w:r>
        <w:rPr>
          <w:noProof/>
        </w:rPr>
        <w:fldChar w:fldCharType="begin"/>
      </w:r>
      <w:r>
        <w:rPr>
          <w:noProof/>
        </w:rPr>
        <w:instrText xml:space="preserve"> PAGEREF _Toc453171904 \h </w:instrText>
      </w:r>
      <w:r>
        <w:rPr>
          <w:noProof/>
        </w:rPr>
      </w:r>
      <w:r>
        <w:rPr>
          <w:noProof/>
        </w:rPr>
        <w:fldChar w:fldCharType="separate"/>
      </w:r>
      <w:r>
        <w:rPr>
          <w:noProof/>
        </w:rPr>
        <w:t>15</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13: Single Line Active Powers and Total Active Power, Fluke 435</w:t>
      </w:r>
      <w:r>
        <w:rPr>
          <w:noProof/>
        </w:rPr>
        <w:tab/>
      </w:r>
      <w:r>
        <w:rPr>
          <w:noProof/>
        </w:rPr>
        <w:fldChar w:fldCharType="begin"/>
      </w:r>
      <w:r>
        <w:rPr>
          <w:noProof/>
        </w:rPr>
        <w:instrText xml:space="preserve"> PAGEREF _Toc453171905 \h </w:instrText>
      </w:r>
      <w:r>
        <w:rPr>
          <w:noProof/>
        </w:rPr>
      </w:r>
      <w:r>
        <w:rPr>
          <w:noProof/>
        </w:rPr>
        <w:fldChar w:fldCharType="separate"/>
      </w:r>
      <w:r>
        <w:rPr>
          <w:noProof/>
        </w:rPr>
        <w:t>15</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14: Single Line Reactive Powers and Total Reactive Power, ScopeCorder</w:t>
      </w:r>
      <w:r>
        <w:rPr>
          <w:noProof/>
        </w:rPr>
        <w:tab/>
      </w:r>
      <w:r>
        <w:rPr>
          <w:noProof/>
        </w:rPr>
        <w:fldChar w:fldCharType="begin"/>
      </w:r>
      <w:r>
        <w:rPr>
          <w:noProof/>
        </w:rPr>
        <w:instrText xml:space="preserve"> PAGEREF _Toc453171906 \h </w:instrText>
      </w:r>
      <w:r>
        <w:rPr>
          <w:noProof/>
        </w:rPr>
      </w:r>
      <w:r>
        <w:rPr>
          <w:noProof/>
        </w:rPr>
        <w:fldChar w:fldCharType="separate"/>
      </w:r>
      <w:r>
        <w:rPr>
          <w:noProof/>
        </w:rPr>
        <w:t>16</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15: Single Line Reactive Powers and Total Reactive Power, Fluke 435 (zoomed in)</w:t>
      </w:r>
      <w:r>
        <w:rPr>
          <w:noProof/>
        </w:rPr>
        <w:tab/>
      </w:r>
      <w:r>
        <w:rPr>
          <w:noProof/>
        </w:rPr>
        <w:fldChar w:fldCharType="begin"/>
      </w:r>
      <w:r>
        <w:rPr>
          <w:noProof/>
        </w:rPr>
        <w:instrText xml:space="preserve"> PAGEREF _Toc453171907 \h </w:instrText>
      </w:r>
      <w:r>
        <w:rPr>
          <w:noProof/>
        </w:rPr>
      </w:r>
      <w:r>
        <w:rPr>
          <w:noProof/>
        </w:rPr>
        <w:fldChar w:fldCharType="separate"/>
      </w:r>
      <w:r>
        <w:rPr>
          <w:noProof/>
        </w:rPr>
        <w:t>16</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16: Single Line Reactive Powers and Total Reactive Power, Fluke 435 (zoomed out)</w:t>
      </w:r>
      <w:r>
        <w:rPr>
          <w:noProof/>
        </w:rPr>
        <w:tab/>
      </w:r>
      <w:r>
        <w:rPr>
          <w:noProof/>
        </w:rPr>
        <w:fldChar w:fldCharType="begin"/>
      </w:r>
      <w:r>
        <w:rPr>
          <w:noProof/>
        </w:rPr>
        <w:instrText xml:space="preserve"> PAGEREF _Toc453171908 \h </w:instrText>
      </w:r>
      <w:r>
        <w:rPr>
          <w:noProof/>
        </w:rPr>
      </w:r>
      <w:r>
        <w:rPr>
          <w:noProof/>
        </w:rPr>
        <w:fldChar w:fldCharType="separate"/>
      </w:r>
      <w:r>
        <w:rPr>
          <w:noProof/>
        </w:rPr>
        <w:t>17</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17: Voltage and Current Waveforms at 13:16, ScopeCorder</w:t>
      </w:r>
      <w:r>
        <w:rPr>
          <w:noProof/>
        </w:rPr>
        <w:tab/>
      </w:r>
      <w:r>
        <w:rPr>
          <w:noProof/>
        </w:rPr>
        <w:fldChar w:fldCharType="begin"/>
      </w:r>
      <w:r>
        <w:rPr>
          <w:noProof/>
        </w:rPr>
        <w:instrText xml:space="preserve"> PAGEREF _Toc453171909 \h </w:instrText>
      </w:r>
      <w:r>
        <w:rPr>
          <w:noProof/>
        </w:rPr>
      </w:r>
      <w:r>
        <w:rPr>
          <w:noProof/>
        </w:rPr>
        <w:fldChar w:fldCharType="separate"/>
      </w:r>
      <w:r>
        <w:rPr>
          <w:noProof/>
        </w:rPr>
        <w:t>17</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18: RMS Values of Line Voltages (L-N), ScopeCorder</w:t>
      </w:r>
      <w:r>
        <w:rPr>
          <w:noProof/>
        </w:rPr>
        <w:tab/>
      </w:r>
      <w:r>
        <w:rPr>
          <w:noProof/>
        </w:rPr>
        <w:fldChar w:fldCharType="begin"/>
      </w:r>
      <w:r>
        <w:rPr>
          <w:noProof/>
        </w:rPr>
        <w:instrText xml:space="preserve"> PAGEREF _Toc453171910 \h </w:instrText>
      </w:r>
      <w:r>
        <w:rPr>
          <w:noProof/>
        </w:rPr>
      </w:r>
      <w:r>
        <w:rPr>
          <w:noProof/>
        </w:rPr>
        <w:fldChar w:fldCharType="separate"/>
      </w:r>
      <w:r>
        <w:rPr>
          <w:noProof/>
        </w:rPr>
        <w:t>18</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19: RMS Values of Line Voltages (L-N), Fluke 435</w:t>
      </w:r>
      <w:r>
        <w:rPr>
          <w:noProof/>
        </w:rPr>
        <w:tab/>
      </w:r>
      <w:r>
        <w:rPr>
          <w:noProof/>
        </w:rPr>
        <w:fldChar w:fldCharType="begin"/>
      </w:r>
      <w:r>
        <w:rPr>
          <w:noProof/>
        </w:rPr>
        <w:instrText xml:space="preserve"> PAGEREF _Toc453171911 \h </w:instrText>
      </w:r>
      <w:r>
        <w:rPr>
          <w:noProof/>
        </w:rPr>
      </w:r>
      <w:r>
        <w:rPr>
          <w:noProof/>
        </w:rPr>
        <w:fldChar w:fldCharType="separate"/>
      </w:r>
      <w:r>
        <w:rPr>
          <w:noProof/>
        </w:rPr>
        <w:t>18</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20: RMS Values of Line Currents, ScopeCorder</w:t>
      </w:r>
      <w:r>
        <w:rPr>
          <w:noProof/>
        </w:rPr>
        <w:tab/>
      </w:r>
      <w:r>
        <w:rPr>
          <w:noProof/>
        </w:rPr>
        <w:fldChar w:fldCharType="begin"/>
      </w:r>
      <w:r>
        <w:rPr>
          <w:noProof/>
        </w:rPr>
        <w:instrText xml:space="preserve"> PAGEREF _Toc453171912 \h </w:instrText>
      </w:r>
      <w:r>
        <w:rPr>
          <w:noProof/>
        </w:rPr>
      </w:r>
      <w:r>
        <w:rPr>
          <w:noProof/>
        </w:rPr>
        <w:fldChar w:fldCharType="separate"/>
      </w:r>
      <w:r>
        <w:rPr>
          <w:noProof/>
        </w:rPr>
        <w:t>19</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21: RMS Values of Line Currents, Fluke 435</w:t>
      </w:r>
      <w:r>
        <w:rPr>
          <w:noProof/>
        </w:rPr>
        <w:tab/>
      </w:r>
      <w:r>
        <w:rPr>
          <w:noProof/>
        </w:rPr>
        <w:fldChar w:fldCharType="begin"/>
      </w:r>
      <w:r>
        <w:rPr>
          <w:noProof/>
        </w:rPr>
        <w:instrText xml:space="preserve"> PAGEREF _Toc453171913 \h </w:instrText>
      </w:r>
      <w:r>
        <w:rPr>
          <w:noProof/>
        </w:rPr>
      </w:r>
      <w:r>
        <w:rPr>
          <w:noProof/>
        </w:rPr>
        <w:fldChar w:fldCharType="separate"/>
      </w:r>
      <w:r>
        <w:rPr>
          <w:noProof/>
        </w:rPr>
        <w:t>19</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22: Voltage and Current Harmonics on L1 (only during Charging Process), ScopeCorder</w:t>
      </w:r>
      <w:r>
        <w:rPr>
          <w:noProof/>
        </w:rPr>
        <w:tab/>
      </w:r>
      <w:r>
        <w:rPr>
          <w:noProof/>
        </w:rPr>
        <w:fldChar w:fldCharType="begin"/>
      </w:r>
      <w:r>
        <w:rPr>
          <w:noProof/>
        </w:rPr>
        <w:instrText xml:space="preserve"> PAGEREF _Toc453171914 \h </w:instrText>
      </w:r>
      <w:r>
        <w:rPr>
          <w:noProof/>
        </w:rPr>
      </w:r>
      <w:r>
        <w:rPr>
          <w:noProof/>
        </w:rPr>
        <w:fldChar w:fldCharType="separate"/>
      </w:r>
      <w:r>
        <w:rPr>
          <w:noProof/>
        </w:rPr>
        <w:t>20</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23: Voltage and Current Harmonics on L1 (only during Charging Process), Fluke 435</w:t>
      </w:r>
      <w:r>
        <w:rPr>
          <w:noProof/>
        </w:rPr>
        <w:tab/>
      </w:r>
      <w:r>
        <w:rPr>
          <w:noProof/>
        </w:rPr>
        <w:fldChar w:fldCharType="begin"/>
      </w:r>
      <w:r>
        <w:rPr>
          <w:noProof/>
        </w:rPr>
        <w:instrText xml:space="preserve"> PAGEREF _Toc453171915 \h </w:instrText>
      </w:r>
      <w:r>
        <w:rPr>
          <w:noProof/>
        </w:rPr>
      </w:r>
      <w:r>
        <w:rPr>
          <w:noProof/>
        </w:rPr>
        <w:fldChar w:fldCharType="separate"/>
      </w:r>
      <w:r>
        <w:rPr>
          <w:noProof/>
        </w:rPr>
        <w:t>20</w:t>
      </w:r>
      <w:r>
        <w:rPr>
          <w:noProof/>
        </w:rPr>
        <w:fldChar w:fldCharType="end"/>
      </w:r>
    </w:p>
    <w:p w:rsidR="00EA6EC1" w:rsidRDefault="00EA6EC1">
      <w:pPr>
        <w:pStyle w:val="TableofFigures"/>
        <w:tabs>
          <w:tab w:val="right" w:leader="dot" w:pos="9402"/>
        </w:tabs>
        <w:rPr>
          <w:rFonts w:eastAsiaTheme="minorEastAsia" w:cstheme="minorBidi"/>
          <w:i w:val="0"/>
          <w:iCs w:val="0"/>
          <w:noProof/>
          <w:sz w:val="22"/>
          <w:szCs w:val="22"/>
          <w:lang w:val="en-US"/>
        </w:rPr>
      </w:pPr>
      <w:r>
        <w:rPr>
          <w:noProof/>
        </w:rPr>
        <w:t>Figure 24: Formulas based on Power Electronics Script by Prof. Bernet, TU Dresden</w:t>
      </w:r>
      <w:r>
        <w:rPr>
          <w:noProof/>
        </w:rPr>
        <w:tab/>
      </w:r>
      <w:r>
        <w:rPr>
          <w:noProof/>
        </w:rPr>
        <w:fldChar w:fldCharType="begin"/>
      </w:r>
      <w:r>
        <w:rPr>
          <w:noProof/>
        </w:rPr>
        <w:instrText xml:space="preserve"> PAGEREF _Toc453171916 \h </w:instrText>
      </w:r>
      <w:r>
        <w:rPr>
          <w:noProof/>
        </w:rPr>
      </w:r>
      <w:r>
        <w:rPr>
          <w:noProof/>
        </w:rPr>
        <w:fldChar w:fldCharType="separate"/>
      </w:r>
      <w:r>
        <w:rPr>
          <w:noProof/>
        </w:rPr>
        <w:t>25</w:t>
      </w:r>
      <w:r>
        <w:rPr>
          <w:noProof/>
        </w:rPr>
        <w:fldChar w:fldCharType="end"/>
      </w:r>
    </w:p>
    <w:p w:rsidR="00DC276D" w:rsidRPr="0001445A" w:rsidRDefault="009B2505" w:rsidP="003B3E01">
      <w:r w:rsidRPr="0001445A">
        <w:rPr>
          <w:i/>
          <w:iCs/>
          <w:noProof/>
          <w:sz w:val="20"/>
          <w:szCs w:val="20"/>
        </w:rPr>
        <w:fldChar w:fldCharType="end"/>
      </w:r>
    </w:p>
    <w:p w:rsidR="008811ED" w:rsidRPr="0001445A" w:rsidRDefault="008811ED" w:rsidP="003B3E01">
      <w:pPr>
        <w:rPr>
          <w:rFonts w:ascii="Cambria" w:eastAsia="Times New Roman" w:hAnsi="Cambria"/>
          <w:color w:val="365F91"/>
          <w:sz w:val="28"/>
          <w:szCs w:val="28"/>
        </w:rPr>
      </w:pPr>
      <w:r w:rsidRPr="0001445A">
        <w:br w:type="page"/>
      </w:r>
    </w:p>
    <w:p w:rsidR="00F66439" w:rsidRPr="0001445A" w:rsidRDefault="00F66439" w:rsidP="00A63971">
      <w:pPr>
        <w:pStyle w:val="Heading1"/>
        <w:numPr>
          <w:ilvl w:val="0"/>
          <w:numId w:val="0"/>
        </w:numPr>
      </w:pPr>
      <w:bookmarkStart w:id="13" w:name="_Toc443469786"/>
      <w:bookmarkStart w:id="14" w:name="_Toc453171872"/>
      <w:r w:rsidRPr="0001445A">
        <w:lastRenderedPageBreak/>
        <w:t>List of Tables</w:t>
      </w:r>
      <w:bookmarkEnd w:id="13"/>
      <w:bookmarkEnd w:id="14"/>
    </w:p>
    <w:p w:rsidR="00F66439" w:rsidRPr="0001445A" w:rsidRDefault="00F66439" w:rsidP="003B3E01"/>
    <w:p w:rsidR="00EA6EC1" w:rsidRDefault="009B2505">
      <w:pPr>
        <w:pStyle w:val="TableofFigures"/>
        <w:tabs>
          <w:tab w:val="right" w:leader="dot" w:pos="9402"/>
        </w:tabs>
        <w:rPr>
          <w:rFonts w:eastAsiaTheme="minorEastAsia" w:cstheme="minorBidi"/>
          <w:i w:val="0"/>
          <w:iCs w:val="0"/>
          <w:noProof/>
          <w:sz w:val="22"/>
          <w:szCs w:val="22"/>
          <w:lang w:val="en-US"/>
        </w:rPr>
      </w:pPr>
      <w:r w:rsidRPr="0001445A">
        <w:rPr>
          <w:i w:val="0"/>
          <w:iCs w:val="0"/>
          <w:noProof/>
        </w:rPr>
        <w:fldChar w:fldCharType="begin"/>
      </w:r>
      <w:r w:rsidR="00095A89" w:rsidRPr="0001445A">
        <w:rPr>
          <w:noProof/>
        </w:rPr>
        <w:instrText xml:space="preserve"> TOC \h \z \c "Table" </w:instrText>
      </w:r>
      <w:r w:rsidRPr="0001445A">
        <w:rPr>
          <w:i w:val="0"/>
          <w:iCs w:val="0"/>
          <w:noProof/>
        </w:rPr>
        <w:fldChar w:fldCharType="separate"/>
      </w:r>
      <w:hyperlink w:anchor="_Toc453171917" w:history="1">
        <w:r w:rsidR="00EA6EC1" w:rsidRPr="000766D3">
          <w:rPr>
            <w:rStyle w:val="Hyperlink"/>
            <w:noProof/>
          </w:rPr>
          <w:t>Table 1: Channel Assignments and Probe Connections</w:t>
        </w:r>
        <w:r w:rsidR="00EA6EC1">
          <w:rPr>
            <w:noProof/>
            <w:webHidden/>
          </w:rPr>
          <w:tab/>
        </w:r>
        <w:r w:rsidR="00EA6EC1">
          <w:rPr>
            <w:noProof/>
            <w:webHidden/>
          </w:rPr>
          <w:fldChar w:fldCharType="begin"/>
        </w:r>
        <w:r w:rsidR="00EA6EC1">
          <w:rPr>
            <w:noProof/>
            <w:webHidden/>
          </w:rPr>
          <w:instrText xml:space="preserve"> PAGEREF _Toc453171917 \h </w:instrText>
        </w:r>
        <w:r w:rsidR="00EA6EC1">
          <w:rPr>
            <w:noProof/>
            <w:webHidden/>
          </w:rPr>
        </w:r>
        <w:r w:rsidR="00EA6EC1">
          <w:rPr>
            <w:noProof/>
            <w:webHidden/>
          </w:rPr>
          <w:fldChar w:fldCharType="separate"/>
        </w:r>
        <w:r w:rsidR="00EA6EC1">
          <w:rPr>
            <w:noProof/>
            <w:webHidden/>
          </w:rPr>
          <w:t>2</w:t>
        </w:r>
        <w:r w:rsidR="00EA6EC1">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18" w:history="1">
        <w:r w:rsidRPr="000766D3">
          <w:rPr>
            <w:rStyle w:val="Hyperlink"/>
            <w:noProof/>
          </w:rPr>
          <w:t>Table 2: Channel assignments for the post process</w:t>
        </w:r>
        <w:r>
          <w:rPr>
            <w:noProof/>
            <w:webHidden/>
          </w:rPr>
          <w:tab/>
        </w:r>
        <w:r>
          <w:rPr>
            <w:noProof/>
            <w:webHidden/>
          </w:rPr>
          <w:fldChar w:fldCharType="begin"/>
        </w:r>
        <w:r>
          <w:rPr>
            <w:noProof/>
            <w:webHidden/>
          </w:rPr>
          <w:instrText xml:space="preserve"> PAGEREF _Toc453171918 \h </w:instrText>
        </w:r>
        <w:r>
          <w:rPr>
            <w:noProof/>
            <w:webHidden/>
          </w:rPr>
        </w:r>
        <w:r>
          <w:rPr>
            <w:noProof/>
            <w:webHidden/>
          </w:rPr>
          <w:fldChar w:fldCharType="separate"/>
        </w:r>
        <w:r>
          <w:rPr>
            <w:noProof/>
            <w:webHidden/>
          </w:rPr>
          <w:t>8</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19" w:history="1">
        <w:r w:rsidRPr="000766D3">
          <w:rPr>
            <w:rStyle w:val="Hyperlink"/>
            <w:noProof/>
          </w:rPr>
          <w:t>Table 3: Relation between Channel, Group and Trace</w:t>
        </w:r>
        <w:r>
          <w:rPr>
            <w:noProof/>
            <w:webHidden/>
          </w:rPr>
          <w:tab/>
        </w:r>
        <w:r>
          <w:rPr>
            <w:noProof/>
            <w:webHidden/>
          </w:rPr>
          <w:fldChar w:fldCharType="begin"/>
        </w:r>
        <w:r>
          <w:rPr>
            <w:noProof/>
            <w:webHidden/>
          </w:rPr>
          <w:instrText xml:space="preserve"> PAGEREF _Toc453171919 \h </w:instrText>
        </w:r>
        <w:r>
          <w:rPr>
            <w:noProof/>
            <w:webHidden/>
          </w:rPr>
        </w:r>
        <w:r>
          <w:rPr>
            <w:noProof/>
            <w:webHidden/>
          </w:rPr>
          <w:fldChar w:fldCharType="separate"/>
        </w:r>
        <w:r>
          <w:rPr>
            <w:noProof/>
            <w:webHidden/>
          </w:rPr>
          <w:t>11</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0" w:history="1">
        <w:r w:rsidRPr="000766D3">
          <w:rPr>
            <w:rStyle w:val="Hyperlink"/>
            <w:noProof/>
          </w:rPr>
          <w:t>Table 4: Assignments of the FFT Matrix</w:t>
        </w:r>
        <w:r>
          <w:rPr>
            <w:noProof/>
            <w:webHidden/>
          </w:rPr>
          <w:tab/>
        </w:r>
        <w:r>
          <w:rPr>
            <w:noProof/>
            <w:webHidden/>
          </w:rPr>
          <w:fldChar w:fldCharType="begin"/>
        </w:r>
        <w:r>
          <w:rPr>
            <w:noProof/>
            <w:webHidden/>
          </w:rPr>
          <w:instrText xml:space="preserve"> PAGEREF _Toc453171920 \h </w:instrText>
        </w:r>
        <w:r>
          <w:rPr>
            <w:noProof/>
            <w:webHidden/>
          </w:rPr>
        </w:r>
        <w:r>
          <w:rPr>
            <w:noProof/>
            <w:webHidden/>
          </w:rPr>
          <w:fldChar w:fldCharType="separate"/>
        </w:r>
        <w:r>
          <w:rPr>
            <w:noProof/>
            <w:webHidden/>
          </w:rPr>
          <w:t>11</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1" w:history="1">
        <w:r w:rsidRPr="000766D3">
          <w:rPr>
            <w:rStyle w:val="Hyperlink"/>
            <w:noProof/>
          </w:rPr>
          <w:t>Table 5: Assignments of the HARM50 Matrix</w:t>
        </w:r>
        <w:r>
          <w:rPr>
            <w:noProof/>
            <w:webHidden/>
          </w:rPr>
          <w:tab/>
        </w:r>
        <w:r>
          <w:rPr>
            <w:noProof/>
            <w:webHidden/>
          </w:rPr>
          <w:fldChar w:fldCharType="begin"/>
        </w:r>
        <w:r>
          <w:rPr>
            <w:noProof/>
            <w:webHidden/>
          </w:rPr>
          <w:instrText xml:space="preserve"> PAGEREF _Toc453171921 \h </w:instrText>
        </w:r>
        <w:r>
          <w:rPr>
            <w:noProof/>
            <w:webHidden/>
          </w:rPr>
        </w:r>
        <w:r>
          <w:rPr>
            <w:noProof/>
            <w:webHidden/>
          </w:rPr>
          <w:fldChar w:fldCharType="separate"/>
        </w:r>
        <w:r>
          <w:rPr>
            <w:noProof/>
            <w:webHidden/>
          </w:rPr>
          <w:t>12</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2" w:history="1">
        <w:r w:rsidRPr="000766D3">
          <w:rPr>
            <w:rStyle w:val="Hyperlink"/>
            <w:noProof/>
          </w:rPr>
          <w:t>Table 6: Details on Fluke 435 Power Quality Analyzer</w:t>
        </w:r>
        <w:r>
          <w:rPr>
            <w:noProof/>
            <w:webHidden/>
          </w:rPr>
          <w:tab/>
        </w:r>
        <w:r>
          <w:rPr>
            <w:noProof/>
            <w:webHidden/>
          </w:rPr>
          <w:fldChar w:fldCharType="begin"/>
        </w:r>
        <w:r>
          <w:rPr>
            <w:noProof/>
            <w:webHidden/>
          </w:rPr>
          <w:instrText xml:space="preserve"> PAGEREF _Toc453171922 \h </w:instrText>
        </w:r>
        <w:r>
          <w:rPr>
            <w:noProof/>
            <w:webHidden/>
          </w:rPr>
        </w:r>
        <w:r>
          <w:rPr>
            <w:noProof/>
            <w:webHidden/>
          </w:rPr>
          <w:fldChar w:fldCharType="separate"/>
        </w:r>
        <w:r>
          <w:rPr>
            <w:noProof/>
            <w:webHidden/>
          </w:rPr>
          <w:t>14</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3" w:history="1">
        <w:r w:rsidRPr="000766D3">
          <w:rPr>
            <w:rStyle w:val="Hyperlink"/>
            <w:noProof/>
          </w:rPr>
          <w:t>Table 7: Voltages and Currents compared at 13:16:00</w:t>
        </w:r>
        <w:r>
          <w:rPr>
            <w:noProof/>
            <w:webHidden/>
          </w:rPr>
          <w:tab/>
        </w:r>
        <w:r>
          <w:rPr>
            <w:noProof/>
            <w:webHidden/>
          </w:rPr>
          <w:fldChar w:fldCharType="begin"/>
        </w:r>
        <w:r>
          <w:rPr>
            <w:noProof/>
            <w:webHidden/>
          </w:rPr>
          <w:instrText xml:space="preserve"> PAGEREF _Toc453171923 \h </w:instrText>
        </w:r>
        <w:r>
          <w:rPr>
            <w:noProof/>
            <w:webHidden/>
          </w:rPr>
        </w:r>
        <w:r>
          <w:rPr>
            <w:noProof/>
            <w:webHidden/>
          </w:rPr>
          <w:fldChar w:fldCharType="separate"/>
        </w:r>
        <w:r>
          <w:rPr>
            <w:noProof/>
            <w:webHidden/>
          </w:rPr>
          <w:t>21</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4" w:history="1">
        <w:r w:rsidRPr="000766D3">
          <w:rPr>
            <w:rStyle w:val="Hyperlink"/>
            <w:noProof/>
          </w:rPr>
          <w:t>Table 8: Active and Reactive Powers compared at 13:16:00</w:t>
        </w:r>
        <w:r>
          <w:rPr>
            <w:noProof/>
            <w:webHidden/>
          </w:rPr>
          <w:tab/>
        </w:r>
        <w:r>
          <w:rPr>
            <w:noProof/>
            <w:webHidden/>
          </w:rPr>
          <w:fldChar w:fldCharType="begin"/>
        </w:r>
        <w:r>
          <w:rPr>
            <w:noProof/>
            <w:webHidden/>
          </w:rPr>
          <w:instrText xml:space="preserve"> PAGEREF _Toc453171924 \h </w:instrText>
        </w:r>
        <w:r>
          <w:rPr>
            <w:noProof/>
            <w:webHidden/>
          </w:rPr>
        </w:r>
        <w:r>
          <w:rPr>
            <w:noProof/>
            <w:webHidden/>
          </w:rPr>
          <w:fldChar w:fldCharType="separate"/>
        </w:r>
        <w:r>
          <w:rPr>
            <w:noProof/>
            <w:webHidden/>
          </w:rPr>
          <w:t>21</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5" w:history="1">
        <w:r w:rsidRPr="000766D3">
          <w:rPr>
            <w:rStyle w:val="Hyperlink"/>
            <w:noProof/>
          </w:rPr>
          <w:t>Table 9: Voltage and Current THD compared at 13:16:00</w:t>
        </w:r>
        <w:r>
          <w:rPr>
            <w:noProof/>
            <w:webHidden/>
          </w:rPr>
          <w:tab/>
        </w:r>
        <w:r>
          <w:rPr>
            <w:noProof/>
            <w:webHidden/>
          </w:rPr>
          <w:fldChar w:fldCharType="begin"/>
        </w:r>
        <w:r>
          <w:rPr>
            <w:noProof/>
            <w:webHidden/>
          </w:rPr>
          <w:instrText xml:space="preserve"> PAGEREF _Toc453171925 \h </w:instrText>
        </w:r>
        <w:r>
          <w:rPr>
            <w:noProof/>
            <w:webHidden/>
          </w:rPr>
        </w:r>
        <w:r>
          <w:rPr>
            <w:noProof/>
            <w:webHidden/>
          </w:rPr>
          <w:fldChar w:fldCharType="separate"/>
        </w:r>
        <w:r>
          <w:rPr>
            <w:noProof/>
            <w:webHidden/>
          </w:rPr>
          <w:t>21</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6" w:history="1">
        <w:r w:rsidRPr="000766D3">
          <w:rPr>
            <w:rStyle w:val="Hyperlink"/>
            <w:noProof/>
          </w:rPr>
          <w:t>Table 10: Voltage and Current Harmonics on L1 compared at 13:16:00</w:t>
        </w:r>
        <w:r>
          <w:rPr>
            <w:noProof/>
            <w:webHidden/>
          </w:rPr>
          <w:tab/>
        </w:r>
        <w:r>
          <w:rPr>
            <w:noProof/>
            <w:webHidden/>
          </w:rPr>
          <w:fldChar w:fldCharType="begin"/>
        </w:r>
        <w:r>
          <w:rPr>
            <w:noProof/>
            <w:webHidden/>
          </w:rPr>
          <w:instrText xml:space="preserve"> PAGEREF _Toc453171926 \h </w:instrText>
        </w:r>
        <w:r>
          <w:rPr>
            <w:noProof/>
            <w:webHidden/>
          </w:rPr>
        </w:r>
        <w:r>
          <w:rPr>
            <w:noProof/>
            <w:webHidden/>
          </w:rPr>
          <w:fldChar w:fldCharType="separate"/>
        </w:r>
        <w:r>
          <w:rPr>
            <w:noProof/>
            <w:webHidden/>
          </w:rPr>
          <w:t>22</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7" w:history="1">
        <w:r w:rsidRPr="000766D3">
          <w:rPr>
            <w:rStyle w:val="Hyperlink"/>
            <w:noProof/>
          </w:rPr>
          <w:t>Table 11: Voltage and Current Harmonics on L2 compared at 13:16:00</w:t>
        </w:r>
        <w:r>
          <w:rPr>
            <w:noProof/>
            <w:webHidden/>
          </w:rPr>
          <w:tab/>
        </w:r>
        <w:r>
          <w:rPr>
            <w:noProof/>
            <w:webHidden/>
          </w:rPr>
          <w:fldChar w:fldCharType="begin"/>
        </w:r>
        <w:r>
          <w:rPr>
            <w:noProof/>
            <w:webHidden/>
          </w:rPr>
          <w:instrText xml:space="preserve"> PAGEREF _Toc453171927 \h </w:instrText>
        </w:r>
        <w:r>
          <w:rPr>
            <w:noProof/>
            <w:webHidden/>
          </w:rPr>
        </w:r>
        <w:r>
          <w:rPr>
            <w:noProof/>
            <w:webHidden/>
          </w:rPr>
          <w:fldChar w:fldCharType="separate"/>
        </w:r>
        <w:r>
          <w:rPr>
            <w:noProof/>
            <w:webHidden/>
          </w:rPr>
          <w:t>22</w:t>
        </w:r>
        <w:r>
          <w:rPr>
            <w:noProof/>
            <w:webHidden/>
          </w:rPr>
          <w:fldChar w:fldCharType="end"/>
        </w:r>
      </w:hyperlink>
    </w:p>
    <w:p w:rsidR="00EA6EC1" w:rsidRDefault="00EA6EC1">
      <w:pPr>
        <w:pStyle w:val="TableofFigures"/>
        <w:tabs>
          <w:tab w:val="right" w:leader="dot" w:pos="9402"/>
        </w:tabs>
        <w:rPr>
          <w:rFonts w:eastAsiaTheme="minorEastAsia" w:cstheme="minorBidi"/>
          <w:i w:val="0"/>
          <w:iCs w:val="0"/>
          <w:noProof/>
          <w:sz w:val="22"/>
          <w:szCs w:val="22"/>
          <w:lang w:val="en-US"/>
        </w:rPr>
      </w:pPr>
      <w:hyperlink w:anchor="_Toc453171928" w:history="1">
        <w:r w:rsidRPr="000766D3">
          <w:rPr>
            <w:rStyle w:val="Hyperlink"/>
            <w:noProof/>
          </w:rPr>
          <w:t>Table 12: Voltage and Current Harmonics on L3 compared at 13:16:00</w:t>
        </w:r>
        <w:r>
          <w:rPr>
            <w:noProof/>
            <w:webHidden/>
          </w:rPr>
          <w:tab/>
        </w:r>
        <w:r>
          <w:rPr>
            <w:noProof/>
            <w:webHidden/>
          </w:rPr>
          <w:fldChar w:fldCharType="begin"/>
        </w:r>
        <w:r>
          <w:rPr>
            <w:noProof/>
            <w:webHidden/>
          </w:rPr>
          <w:instrText xml:space="preserve"> PAGEREF _Toc453171928 \h </w:instrText>
        </w:r>
        <w:r>
          <w:rPr>
            <w:noProof/>
            <w:webHidden/>
          </w:rPr>
        </w:r>
        <w:r>
          <w:rPr>
            <w:noProof/>
            <w:webHidden/>
          </w:rPr>
          <w:fldChar w:fldCharType="separate"/>
        </w:r>
        <w:r>
          <w:rPr>
            <w:noProof/>
            <w:webHidden/>
          </w:rPr>
          <w:t>23</w:t>
        </w:r>
        <w:r>
          <w:rPr>
            <w:noProof/>
            <w:webHidden/>
          </w:rPr>
          <w:fldChar w:fldCharType="end"/>
        </w:r>
      </w:hyperlink>
    </w:p>
    <w:p w:rsidR="008811ED" w:rsidRPr="0001445A" w:rsidRDefault="009B2505" w:rsidP="003B3E01">
      <w:pPr>
        <w:rPr>
          <w:noProof/>
          <w:sz w:val="20"/>
          <w:szCs w:val="20"/>
        </w:rPr>
      </w:pPr>
      <w:r w:rsidRPr="0001445A">
        <w:rPr>
          <w:noProof/>
          <w:sz w:val="20"/>
          <w:szCs w:val="20"/>
        </w:rPr>
        <w:fldChar w:fldCharType="end"/>
      </w:r>
      <w:bookmarkStart w:id="15" w:name="_Ref414439117"/>
      <w:bookmarkStart w:id="16" w:name="_Ref414443316"/>
    </w:p>
    <w:p w:rsidR="009E21A2" w:rsidRDefault="008811ED" w:rsidP="003B3E01">
      <w:pPr>
        <w:sectPr w:rsidR="009E21A2" w:rsidSect="00743BCE">
          <w:type w:val="continuous"/>
          <w:pgSz w:w="11906" w:h="16838"/>
          <w:pgMar w:top="1247" w:right="1247" w:bottom="1247" w:left="1247" w:header="709" w:footer="709" w:gutter="0"/>
          <w:pgNumType w:fmt="lowerRoman" w:start="1"/>
          <w:cols w:space="708"/>
          <w:titlePg/>
          <w:docGrid w:linePitch="360"/>
        </w:sectPr>
      </w:pPr>
      <w:r w:rsidRPr="0001445A">
        <w:br w:type="page"/>
      </w:r>
    </w:p>
    <w:p w:rsidR="003F7281" w:rsidRDefault="003F7281" w:rsidP="003F7281">
      <w:pPr>
        <w:pStyle w:val="Heading1"/>
      </w:pPr>
      <w:bookmarkStart w:id="17" w:name="_Toc451328573"/>
      <w:bookmarkStart w:id="18" w:name="_Toc453171873"/>
      <w:bookmarkEnd w:id="15"/>
      <w:bookmarkEnd w:id="16"/>
      <w:r>
        <w:lastRenderedPageBreak/>
        <w:t>Introduction</w:t>
      </w:r>
      <w:bookmarkEnd w:id="17"/>
      <w:bookmarkEnd w:id="18"/>
    </w:p>
    <w:p w:rsidR="003F7281" w:rsidRDefault="0053284D" w:rsidP="003F7281">
      <w:r>
        <w:t>The objective of</w:t>
      </w:r>
      <w:r w:rsidR="003F7281">
        <w:t xml:space="preserve"> this project was to being able to measure 3-phase-AC and DC voltages</w:t>
      </w:r>
      <w:r w:rsidR="00EF3544">
        <w:t xml:space="preserve"> and currents</w:t>
      </w:r>
      <w:r w:rsidR="003F7281">
        <w:t xml:space="preserve"> simultaneously in order to </w:t>
      </w:r>
      <w:r>
        <w:t>obtain</w:t>
      </w:r>
      <w:r w:rsidR="003F7281">
        <w:t xml:space="preserve"> accurately the efficiency of power converters. Using the Yokogawa DL750 </w:t>
      </w:r>
      <w:proofErr w:type="spellStart"/>
      <w:r w:rsidR="003F7281">
        <w:t>ScopeCorder</w:t>
      </w:r>
      <w:proofErr w:type="spellEnd"/>
      <w:r w:rsidR="003F7281">
        <w:t xml:space="preserve"> was the best option available, because it was an oscilloscope with up to 16 channels and due to the waveform </w:t>
      </w:r>
      <w:proofErr w:type="gramStart"/>
      <w:r w:rsidR="003F7281">
        <w:t>acquisition,</w:t>
      </w:r>
      <w:proofErr w:type="gramEnd"/>
      <w:r w:rsidR="003F7281">
        <w:t xml:space="preserve"> it included the possibility to make further power quality </w:t>
      </w:r>
      <w:r w:rsidR="00EF3544">
        <w:t>analyses</w:t>
      </w:r>
      <w:r w:rsidR="003F7281">
        <w:t>.</w:t>
      </w:r>
    </w:p>
    <w:p w:rsidR="003F7281" w:rsidRDefault="0053284D" w:rsidP="003F7281">
      <w:r>
        <w:t xml:space="preserve">It resulted in the development of a measurement procedure </w:t>
      </w:r>
      <w:r w:rsidR="00EF3544">
        <w:t xml:space="preserve">and a </w:t>
      </w:r>
      <w:proofErr w:type="spellStart"/>
      <w:r w:rsidR="00EF3544">
        <w:t>M</w:t>
      </w:r>
      <w:r w:rsidR="003F7281">
        <w:t>atlab</w:t>
      </w:r>
      <w:proofErr w:type="spellEnd"/>
      <w:r w:rsidR="003F7281">
        <w:t xml:space="preserve"> script that is capable of calculating </w:t>
      </w:r>
      <w:r>
        <w:t xml:space="preserve">and plotting relevant values </w:t>
      </w:r>
      <w:r w:rsidR="00EF3544">
        <w:t xml:space="preserve">concerning the power quality </w:t>
      </w:r>
      <w:r w:rsidR="003F7281">
        <w:t xml:space="preserve">out of the waveforms captured with the DL750 </w:t>
      </w:r>
      <w:proofErr w:type="spellStart"/>
      <w:r w:rsidR="003F7281">
        <w:t>ScopeCorder</w:t>
      </w:r>
      <w:proofErr w:type="spellEnd"/>
      <w:r w:rsidR="003F7281">
        <w:t xml:space="preserve">. </w:t>
      </w:r>
    </w:p>
    <w:p w:rsidR="003F7281" w:rsidRPr="00291047" w:rsidRDefault="0053284D" w:rsidP="003F7281">
      <w:r>
        <w:t>So</w:t>
      </w:r>
      <w:r w:rsidR="003F7281">
        <w:t xml:space="preserve"> in this report</w:t>
      </w:r>
      <w:r w:rsidR="0058433D">
        <w:t>, the measurement procedure and</w:t>
      </w:r>
      <w:r w:rsidR="003F7281">
        <w:t xml:space="preserve"> </w:t>
      </w:r>
      <w:proofErr w:type="spellStart"/>
      <w:r w:rsidR="0058433D">
        <w:t>M</w:t>
      </w:r>
      <w:r>
        <w:t>atlab</w:t>
      </w:r>
      <w:proofErr w:type="spellEnd"/>
      <w:r>
        <w:t xml:space="preserve"> script is described in detail and in the end, a comparison with the Class </w:t>
      </w:r>
      <w:proofErr w:type="gramStart"/>
      <w:r>
        <w:t>A</w:t>
      </w:r>
      <w:proofErr w:type="gramEnd"/>
      <w:r>
        <w:t xml:space="preserve"> Fluke 435 Power Quality </w:t>
      </w:r>
      <w:proofErr w:type="spellStart"/>
      <w:r>
        <w:t>Analyzer</w:t>
      </w:r>
      <w:proofErr w:type="spellEnd"/>
      <w:r>
        <w:t xml:space="preserve"> is done in ord</w:t>
      </w:r>
      <w:r w:rsidR="00EF3544">
        <w:t>er to validate the</w:t>
      </w:r>
      <w:r>
        <w:t xml:space="preserve"> results.</w:t>
      </w:r>
    </w:p>
    <w:p w:rsidR="00583D3F" w:rsidRDefault="0053284D" w:rsidP="0053284D">
      <w:pPr>
        <w:pStyle w:val="Heading1"/>
      </w:pPr>
      <w:bookmarkStart w:id="19" w:name="_Toc451328575"/>
      <w:bookmarkStart w:id="20" w:name="_Ref414443318"/>
      <w:bookmarkStart w:id="21" w:name="_Toc453171874"/>
      <w:r>
        <w:t>Capabilities and Working P</w:t>
      </w:r>
      <w:r w:rsidR="00583D3F">
        <w:t xml:space="preserve">rinciple of </w:t>
      </w:r>
      <w:bookmarkEnd w:id="19"/>
      <w:r>
        <w:t>the Measurement with Post Process</w:t>
      </w:r>
      <w:bookmarkEnd w:id="21"/>
    </w:p>
    <w:p w:rsidR="00EF3544" w:rsidRDefault="00583D3F" w:rsidP="00583D3F">
      <w:pPr>
        <w:rPr>
          <w:lang w:val="en-US"/>
        </w:rPr>
      </w:pPr>
      <w:r>
        <w:rPr>
          <w:lang w:val="en-US"/>
        </w:rPr>
        <w:t>The script ‘</w:t>
      </w:r>
      <w:r w:rsidRPr="006308F1">
        <w:rPr>
          <w:lang w:val="en-US"/>
        </w:rPr>
        <w:t>YokogawaDL750PowerAnalyzer</w:t>
      </w:r>
      <w:r>
        <w:rPr>
          <w:lang w:val="en-US"/>
        </w:rPr>
        <w:t>.m’ can realize a power analysis of simultaneous 3-phase-AC and DC voltage</w:t>
      </w:r>
      <w:r w:rsidR="00EF3544">
        <w:rPr>
          <w:lang w:val="en-US"/>
        </w:rPr>
        <w:t>s</w:t>
      </w:r>
      <w:r>
        <w:rPr>
          <w:lang w:val="en-US"/>
        </w:rPr>
        <w:t xml:space="preserve"> and current</w:t>
      </w:r>
      <w:r w:rsidR="00EF3544">
        <w:rPr>
          <w:lang w:val="en-US"/>
        </w:rPr>
        <w:t>s</w:t>
      </w:r>
      <w:r>
        <w:rPr>
          <w:lang w:val="en-US"/>
        </w:rPr>
        <w:t xml:space="preserve"> measurements over short a</w:t>
      </w:r>
      <w:r w:rsidR="00EF3544">
        <w:rPr>
          <w:lang w:val="en-US"/>
        </w:rPr>
        <w:t xml:space="preserve">nd long periods (hours or days). </w:t>
      </w:r>
      <w:r>
        <w:rPr>
          <w:lang w:val="en-US"/>
        </w:rPr>
        <w:t xml:space="preserve">The power analysis consists of </w:t>
      </w:r>
      <w:r w:rsidR="00EF3544">
        <w:rPr>
          <w:lang w:val="en-US"/>
        </w:rPr>
        <w:t>the calculations and plots of</w:t>
      </w:r>
    </w:p>
    <w:p w:rsidR="00EF3544" w:rsidRPr="00EF3544" w:rsidRDefault="00EF3544" w:rsidP="00EF3544">
      <w:pPr>
        <w:pStyle w:val="ListParagraph"/>
        <w:numPr>
          <w:ilvl w:val="0"/>
          <w:numId w:val="27"/>
        </w:numPr>
        <w:rPr>
          <w:lang w:val="en-US"/>
        </w:rPr>
      </w:pPr>
      <w:r w:rsidRPr="00EF3544">
        <w:rPr>
          <w:lang w:val="en-US"/>
        </w:rPr>
        <w:t>the efficiency</w:t>
      </w:r>
      <w:r>
        <w:rPr>
          <w:lang w:val="en-US"/>
        </w:rPr>
        <w:t xml:space="preserve"> of the power converter</w:t>
      </w:r>
      <w:r w:rsidRPr="00EF3544">
        <w:rPr>
          <w:lang w:val="en-US"/>
        </w:rPr>
        <w:t>,</w:t>
      </w:r>
    </w:p>
    <w:p w:rsidR="00EF3544" w:rsidRPr="00EF3544" w:rsidRDefault="00EF3544" w:rsidP="00EF3544">
      <w:pPr>
        <w:pStyle w:val="ListParagraph"/>
        <w:numPr>
          <w:ilvl w:val="0"/>
          <w:numId w:val="27"/>
        </w:numPr>
        <w:rPr>
          <w:lang w:val="en-US"/>
        </w:rPr>
      </w:pPr>
      <w:r w:rsidRPr="00EF3544">
        <w:rPr>
          <w:lang w:val="en-US"/>
        </w:rPr>
        <w:t>the active AC and DC powers</w:t>
      </w:r>
      <w:r>
        <w:rPr>
          <w:lang w:val="en-US"/>
        </w:rPr>
        <w:t xml:space="preserve"> and the losses of the</w:t>
      </w:r>
      <w:r w:rsidRPr="00EF3544">
        <w:rPr>
          <w:lang w:val="en-US"/>
        </w:rPr>
        <w:t xml:space="preserve"> power converter,</w:t>
      </w:r>
    </w:p>
    <w:p w:rsidR="00EF3544" w:rsidRPr="00EF3544" w:rsidRDefault="00EF3544" w:rsidP="00EF3544">
      <w:pPr>
        <w:pStyle w:val="ListParagraph"/>
        <w:numPr>
          <w:ilvl w:val="0"/>
          <w:numId w:val="27"/>
        </w:numPr>
        <w:rPr>
          <w:lang w:val="en-US"/>
        </w:rPr>
      </w:pPr>
      <w:r w:rsidRPr="00EF3544">
        <w:rPr>
          <w:lang w:val="en-US"/>
        </w:rPr>
        <w:t xml:space="preserve">the </w:t>
      </w:r>
      <w:r w:rsidR="00583D3F" w:rsidRPr="00EF3544">
        <w:rPr>
          <w:lang w:val="en-US"/>
        </w:rPr>
        <w:t>reactive AC pow</w:t>
      </w:r>
      <w:r w:rsidRPr="00EF3544">
        <w:rPr>
          <w:lang w:val="en-US"/>
        </w:rPr>
        <w:t>ers and power factors,</w:t>
      </w:r>
    </w:p>
    <w:p w:rsidR="00EF3544" w:rsidRPr="00EF3544" w:rsidRDefault="00EF3544" w:rsidP="00EF3544">
      <w:pPr>
        <w:pStyle w:val="ListParagraph"/>
        <w:numPr>
          <w:ilvl w:val="0"/>
          <w:numId w:val="27"/>
        </w:numPr>
        <w:rPr>
          <w:lang w:val="en-US"/>
        </w:rPr>
      </w:pPr>
      <w:r w:rsidRPr="00EF3544">
        <w:rPr>
          <w:lang w:val="en-US"/>
        </w:rPr>
        <w:t>the AC voltages and currents</w:t>
      </w:r>
      <w:r>
        <w:rPr>
          <w:lang w:val="en-US"/>
        </w:rPr>
        <w:t xml:space="preserve"> (</w:t>
      </w:r>
      <w:proofErr w:type="spellStart"/>
      <w:r>
        <w:rPr>
          <w:lang w:val="en-US"/>
        </w:rPr>
        <w:t>rms</w:t>
      </w:r>
      <w:proofErr w:type="spellEnd"/>
      <w:r>
        <w:rPr>
          <w:lang w:val="en-US"/>
        </w:rPr>
        <w:t xml:space="preserve"> values and waveforms)</w:t>
      </w:r>
      <w:r w:rsidRPr="00EF3544">
        <w:rPr>
          <w:lang w:val="en-US"/>
        </w:rPr>
        <w:t>,</w:t>
      </w:r>
    </w:p>
    <w:p w:rsidR="00EF3544" w:rsidRPr="00EF3544" w:rsidRDefault="00EF3544" w:rsidP="00EF3544">
      <w:pPr>
        <w:pStyle w:val="ListParagraph"/>
        <w:numPr>
          <w:ilvl w:val="0"/>
          <w:numId w:val="27"/>
        </w:numPr>
        <w:rPr>
          <w:lang w:val="en-US"/>
        </w:rPr>
      </w:pPr>
      <w:r w:rsidRPr="00EF3544">
        <w:rPr>
          <w:lang w:val="en-US"/>
        </w:rPr>
        <w:t xml:space="preserve">the </w:t>
      </w:r>
      <w:r w:rsidR="00583D3F" w:rsidRPr="00EF3544">
        <w:rPr>
          <w:lang w:val="en-US"/>
        </w:rPr>
        <w:t>DC voltage and current</w:t>
      </w:r>
      <w:r>
        <w:rPr>
          <w:lang w:val="en-US"/>
        </w:rPr>
        <w:t xml:space="preserve"> (</w:t>
      </w:r>
      <w:proofErr w:type="spellStart"/>
      <w:r>
        <w:rPr>
          <w:lang w:val="en-US"/>
        </w:rPr>
        <w:t>rms</w:t>
      </w:r>
      <w:proofErr w:type="spellEnd"/>
      <w:r>
        <w:rPr>
          <w:lang w:val="en-US"/>
        </w:rPr>
        <w:t xml:space="preserve"> values and waveforms)</w:t>
      </w:r>
      <w:r w:rsidR="00583D3F" w:rsidRPr="00EF3544">
        <w:rPr>
          <w:lang w:val="en-US"/>
        </w:rPr>
        <w:t>,</w:t>
      </w:r>
    </w:p>
    <w:p w:rsidR="00EF3544" w:rsidRPr="00EF3544" w:rsidRDefault="00583D3F" w:rsidP="00EF3544">
      <w:pPr>
        <w:pStyle w:val="ListParagraph"/>
        <w:numPr>
          <w:ilvl w:val="0"/>
          <w:numId w:val="27"/>
        </w:numPr>
        <w:rPr>
          <w:lang w:val="en-US"/>
        </w:rPr>
      </w:pPr>
      <w:r w:rsidRPr="00EF3544">
        <w:rPr>
          <w:lang w:val="en-US"/>
        </w:rPr>
        <w:t>the trends of the harmonics and THD of the AC voltage</w:t>
      </w:r>
      <w:r w:rsidR="00EF3544">
        <w:rPr>
          <w:lang w:val="en-US"/>
        </w:rPr>
        <w:t>s</w:t>
      </w:r>
      <w:r w:rsidRPr="00EF3544">
        <w:rPr>
          <w:lang w:val="en-US"/>
        </w:rPr>
        <w:t xml:space="preserve"> and currents</w:t>
      </w:r>
      <w:r w:rsidR="00EF3544" w:rsidRPr="00EF3544">
        <w:rPr>
          <w:lang w:val="en-US"/>
        </w:rPr>
        <w:t>,</w:t>
      </w:r>
    </w:p>
    <w:p w:rsidR="00EF3544" w:rsidRPr="00EF3544" w:rsidRDefault="00EF3544" w:rsidP="00EF3544">
      <w:pPr>
        <w:pStyle w:val="ListParagraph"/>
        <w:numPr>
          <w:ilvl w:val="0"/>
          <w:numId w:val="27"/>
        </w:numPr>
        <w:rPr>
          <w:lang w:val="en-US"/>
        </w:rPr>
      </w:pPr>
      <w:r w:rsidRPr="00EF3544">
        <w:rPr>
          <w:lang w:val="en-US"/>
        </w:rPr>
        <w:t xml:space="preserve">the ripple factors of </w:t>
      </w:r>
      <w:r>
        <w:rPr>
          <w:lang w:val="en-US"/>
        </w:rPr>
        <w:t xml:space="preserve">the </w:t>
      </w:r>
      <w:r w:rsidRPr="00EF3544">
        <w:rPr>
          <w:lang w:val="en-US"/>
        </w:rPr>
        <w:t>DC voltage and current and</w:t>
      </w:r>
    </w:p>
    <w:p w:rsidR="00EF3544" w:rsidRPr="00EF3544" w:rsidRDefault="00EF3544" w:rsidP="00EF3544">
      <w:pPr>
        <w:pStyle w:val="ListParagraph"/>
        <w:numPr>
          <w:ilvl w:val="0"/>
          <w:numId w:val="27"/>
        </w:numPr>
        <w:rPr>
          <w:lang w:val="en-US"/>
        </w:rPr>
      </w:pPr>
      <w:proofErr w:type="gramStart"/>
      <w:r w:rsidRPr="00EF3544">
        <w:rPr>
          <w:lang w:val="en-US"/>
        </w:rPr>
        <w:t>the</w:t>
      </w:r>
      <w:proofErr w:type="gramEnd"/>
      <w:r w:rsidRPr="00EF3544">
        <w:rPr>
          <w:lang w:val="en-US"/>
        </w:rPr>
        <w:t xml:space="preserve"> boxplots of the harmonics and THD</w:t>
      </w:r>
      <w:r w:rsidR="0058433D">
        <w:rPr>
          <w:lang w:val="en-US"/>
        </w:rPr>
        <w:t>s</w:t>
      </w:r>
      <w:r w:rsidRPr="00EF3544">
        <w:rPr>
          <w:lang w:val="en-US"/>
        </w:rPr>
        <w:t xml:space="preserve"> of the AC voltage</w:t>
      </w:r>
      <w:r>
        <w:rPr>
          <w:lang w:val="en-US"/>
        </w:rPr>
        <w:t>s</w:t>
      </w:r>
      <w:r w:rsidRPr="00EF3544">
        <w:rPr>
          <w:lang w:val="en-US"/>
        </w:rPr>
        <w:t xml:space="preserve"> and currents for a specified time interval.</w:t>
      </w:r>
    </w:p>
    <w:p w:rsidR="00583D3F" w:rsidRDefault="00583D3F" w:rsidP="00583D3F">
      <w:pPr>
        <w:rPr>
          <w:lang w:val="en-US"/>
        </w:rPr>
      </w:pPr>
      <w:r>
        <w:rPr>
          <w:lang w:val="en-US"/>
        </w:rPr>
        <w:t xml:space="preserve">If other values are needed, it is relatively easy to alter the script and functions in order to </w:t>
      </w:r>
      <w:r w:rsidR="00EF3544">
        <w:rPr>
          <w:lang w:val="en-US"/>
        </w:rPr>
        <w:t>achieve</w:t>
      </w:r>
      <w:r>
        <w:rPr>
          <w:lang w:val="en-US"/>
        </w:rPr>
        <w:t xml:space="preserve"> the desired calculation and plotting.</w:t>
      </w:r>
    </w:p>
    <w:p w:rsidR="00583D3F" w:rsidRDefault="00583D3F" w:rsidP="00583D3F">
      <w:pPr>
        <w:rPr>
          <w:lang w:val="en-US"/>
        </w:rPr>
      </w:pPr>
      <w:r>
        <w:rPr>
          <w:lang w:val="en-US"/>
        </w:rPr>
        <w:t xml:space="preserve">The script uses the waveform measurements of the three AC line to neutral voltages and line currents and DC voltage and current. The single waveform </w:t>
      </w:r>
      <w:r w:rsidR="00EF3544">
        <w:rPr>
          <w:lang w:val="en-US"/>
        </w:rPr>
        <w:t>acquisitions</w:t>
      </w:r>
      <w:r>
        <w:rPr>
          <w:lang w:val="en-US"/>
        </w:rPr>
        <w:t xml:space="preserve"> ha</w:t>
      </w:r>
      <w:r w:rsidR="00402464">
        <w:rPr>
          <w:lang w:val="en-US"/>
        </w:rPr>
        <w:t>ve typically a length of 0,2s, 0,5s or</w:t>
      </w:r>
      <w:r>
        <w:rPr>
          <w:lang w:val="en-US"/>
        </w:rPr>
        <w:t xml:space="preserve"> 1s. The script takes a set of these measurements, calculates out of the single waveform measurements the desired power quality values and</w:t>
      </w:r>
      <w:r w:rsidR="00402464">
        <w:rPr>
          <w:lang w:val="en-US"/>
        </w:rPr>
        <w:t xml:space="preserve"> can then plot</w:t>
      </w:r>
      <w:r>
        <w:rPr>
          <w:lang w:val="en-US"/>
        </w:rPr>
        <w:t xml:space="preserve"> them. As a result, the resolution of the power analysis plots depends on the time that lies between the single waveform acquisitions.</w:t>
      </w:r>
    </w:p>
    <w:p w:rsidR="003F7281" w:rsidRDefault="003F7281" w:rsidP="003F7281">
      <w:pPr>
        <w:spacing w:after="0"/>
        <w:jc w:val="left"/>
      </w:pPr>
      <w:r>
        <w:br w:type="page"/>
      </w:r>
    </w:p>
    <w:p w:rsidR="00583D3F" w:rsidRDefault="0029778A" w:rsidP="00583D3F">
      <w:pPr>
        <w:pStyle w:val="Heading1"/>
        <w:rPr>
          <w:lang w:val="en-US"/>
        </w:rPr>
      </w:pPr>
      <w:bookmarkStart w:id="22" w:name="_Ref452122833"/>
      <w:bookmarkStart w:id="23" w:name="_Ref452122837"/>
      <w:bookmarkStart w:id="24" w:name="_Toc453171875"/>
      <w:r>
        <w:rPr>
          <w:lang w:val="en-US"/>
        </w:rPr>
        <w:lastRenderedPageBreak/>
        <w:t>Measurement</w:t>
      </w:r>
      <w:r w:rsidR="00583D3F">
        <w:rPr>
          <w:lang w:val="en-US"/>
        </w:rPr>
        <w:t xml:space="preserve"> </w:t>
      </w:r>
      <w:r>
        <w:rPr>
          <w:lang w:val="en-US"/>
        </w:rPr>
        <w:t xml:space="preserve">Procedure </w:t>
      </w:r>
      <w:r w:rsidR="00583D3F">
        <w:rPr>
          <w:lang w:val="en-US"/>
        </w:rPr>
        <w:t xml:space="preserve">with the </w:t>
      </w:r>
      <w:proofErr w:type="spellStart"/>
      <w:r w:rsidR="00583D3F">
        <w:rPr>
          <w:lang w:val="en-US"/>
        </w:rPr>
        <w:t>ScopeCorder</w:t>
      </w:r>
      <w:bookmarkEnd w:id="22"/>
      <w:bookmarkEnd w:id="23"/>
      <w:bookmarkEnd w:id="24"/>
      <w:proofErr w:type="spellEnd"/>
    </w:p>
    <w:p w:rsidR="00583D3F" w:rsidRDefault="00583D3F" w:rsidP="00583D3F">
      <w:pPr>
        <w:pStyle w:val="Heading2"/>
      </w:pPr>
      <w:bookmarkStart w:id="25" w:name="_Toc453171876"/>
      <w:r>
        <w:t>Objective of the Measurement</w:t>
      </w:r>
      <w:bookmarkEnd w:id="25"/>
    </w:p>
    <w:p w:rsidR="00AF2603" w:rsidRDefault="003557FD" w:rsidP="00583D3F">
      <w:pPr>
        <w:rPr>
          <w:lang w:val="en-US"/>
        </w:rPr>
      </w:pPr>
      <w:r>
        <w:rPr>
          <w:lang w:val="en-US"/>
        </w:rPr>
        <w:t>The task of this measurement process is to acquire sets of waveforms of several channels</w:t>
      </w:r>
      <w:r w:rsidR="00D010DD">
        <w:rPr>
          <w:lang w:val="en-US"/>
        </w:rPr>
        <w:t xml:space="preserve"> at the same time in order to perform</w:t>
      </w:r>
      <w:r>
        <w:rPr>
          <w:lang w:val="en-US"/>
        </w:rPr>
        <w:t xml:space="preserve"> a power analysis based on th</w:t>
      </w:r>
      <w:r w:rsidR="0029778A">
        <w:rPr>
          <w:lang w:val="en-US"/>
        </w:rPr>
        <w:t>e</w:t>
      </w:r>
      <w:r>
        <w:rPr>
          <w:lang w:val="en-US"/>
        </w:rPr>
        <w:t xml:space="preserve"> waveform data. The power analysis should include information on the efficiency, active and reactive power, </w:t>
      </w:r>
      <w:r w:rsidR="00AF2603">
        <w:rPr>
          <w:lang w:val="en-US"/>
        </w:rPr>
        <w:t>harmonics and ripple factors.</w:t>
      </w:r>
    </w:p>
    <w:p w:rsidR="003557FD" w:rsidRDefault="00AF2603" w:rsidP="00583D3F">
      <w:pPr>
        <w:rPr>
          <w:lang w:val="en-US"/>
        </w:rPr>
      </w:pPr>
      <w:r>
        <w:rPr>
          <w:lang w:val="en-US"/>
        </w:rPr>
        <w:t>The following file formats were possibilities for saving the waveform data:</w:t>
      </w:r>
      <w:r w:rsidR="003557FD">
        <w:rPr>
          <w:lang w:val="en-US"/>
        </w:rPr>
        <w:t xml:space="preserve"> </w:t>
      </w:r>
    </w:p>
    <w:p w:rsidR="00581B3E" w:rsidRDefault="00581B3E" w:rsidP="00581B3E">
      <w:pPr>
        <w:pStyle w:val="ListParagraph"/>
        <w:numPr>
          <w:ilvl w:val="0"/>
          <w:numId w:val="26"/>
        </w:numPr>
        <w:rPr>
          <w:lang w:val="en-US"/>
        </w:rPr>
      </w:pPr>
      <w:r>
        <w:rPr>
          <w:lang w:val="en-US"/>
        </w:rPr>
        <w:t xml:space="preserve">ASCI: Saves data in a .csv file that contains the waveform vectors and a header with information on channel name, sample frequency, date and time of acquisition, </w:t>
      </w:r>
      <w:proofErr w:type="gramStart"/>
      <w:r>
        <w:rPr>
          <w:lang w:val="en-US"/>
        </w:rPr>
        <w:t>… .</w:t>
      </w:r>
      <w:proofErr w:type="gramEnd"/>
    </w:p>
    <w:p w:rsidR="00581B3E" w:rsidRDefault="00581B3E" w:rsidP="00581B3E">
      <w:pPr>
        <w:pStyle w:val="ListParagraph"/>
        <w:numPr>
          <w:ilvl w:val="0"/>
          <w:numId w:val="26"/>
        </w:numPr>
        <w:rPr>
          <w:lang w:val="en-US"/>
        </w:rPr>
      </w:pPr>
      <w:r>
        <w:rPr>
          <w:lang w:val="en-US"/>
        </w:rPr>
        <w:t>Float: Saves data in a .</w:t>
      </w:r>
      <w:proofErr w:type="spellStart"/>
      <w:r>
        <w:rPr>
          <w:lang w:val="en-US"/>
        </w:rPr>
        <w:t>fld</w:t>
      </w:r>
      <w:proofErr w:type="spellEnd"/>
      <w:r>
        <w:rPr>
          <w:lang w:val="en-US"/>
        </w:rPr>
        <w:t xml:space="preserve"> file containing the waveform vectors in binary format, but without additional information</w:t>
      </w:r>
    </w:p>
    <w:p w:rsidR="00581B3E" w:rsidRDefault="00581B3E" w:rsidP="00581B3E">
      <w:pPr>
        <w:pStyle w:val="ListParagraph"/>
        <w:numPr>
          <w:ilvl w:val="0"/>
          <w:numId w:val="26"/>
        </w:numPr>
        <w:rPr>
          <w:lang w:val="en-US"/>
        </w:rPr>
      </w:pPr>
      <w:r>
        <w:rPr>
          <w:lang w:val="en-US"/>
        </w:rPr>
        <w:t>Binary: Saves data in a .</w:t>
      </w:r>
      <w:proofErr w:type="spellStart"/>
      <w:r>
        <w:rPr>
          <w:lang w:val="en-US"/>
        </w:rPr>
        <w:t>wvf</w:t>
      </w:r>
      <w:proofErr w:type="spellEnd"/>
      <w:r>
        <w:rPr>
          <w:lang w:val="en-US"/>
        </w:rPr>
        <w:t xml:space="preserve"> file and </w:t>
      </w:r>
      <w:proofErr w:type="gramStart"/>
      <w:r>
        <w:rPr>
          <w:lang w:val="en-US"/>
        </w:rPr>
        <w:t>a</w:t>
      </w:r>
      <w:proofErr w:type="gramEnd"/>
      <w:r>
        <w:rPr>
          <w:lang w:val="en-US"/>
        </w:rPr>
        <w:t xml:space="preserve"> .</w:t>
      </w:r>
      <w:proofErr w:type="spellStart"/>
      <w:r>
        <w:rPr>
          <w:lang w:val="en-US"/>
        </w:rPr>
        <w:t>hdr</w:t>
      </w:r>
      <w:proofErr w:type="spellEnd"/>
      <w:r>
        <w:rPr>
          <w:lang w:val="en-US"/>
        </w:rPr>
        <w:t xml:space="preserve"> file, where the .</w:t>
      </w:r>
      <w:proofErr w:type="spellStart"/>
      <w:r>
        <w:rPr>
          <w:lang w:val="en-US"/>
        </w:rPr>
        <w:t>wvf</w:t>
      </w:r>
      <w:proofErr w:type="spellEnd"/>
      <w:r>
        <w:rPr>
          <w:lang w:val="en-US"/>
        </w:rPr>
        <w:t xml:space="preserve"> file contains the waveform vectors an</w:t>
      </w:r>
      <w:r w:rsidR="00AF2603">
        <w:rPr>
          <w:lang w:val="en-US"/>
        </w:rPr>
        <w:t>d time vectors in binary format. T</w:t>
      </w:r>
      <w:r w:rsidR="003557FD">
        <w:rPr>
          <w:lang w:val="en-US"/>
        </w:rPr>
        <w:t>he .</w:t>
      </w:r>
      <w:proofErr w:type="spellStart"/>
      <w:r w:rsidR="003557FD">
        <w:rPr>
          <w:lang w:val="en-US"/>
        </w:rPr>
        <w:t>hdr</w:t>
      </w:r>
      <w:proofErr w:type="spellEnd"/>
      <w:r w:rsidR="003557FD">
        <w:rPr>
          <w:lang w:val="en-US"/>
        </w:rPr>
        <w:t xml:space="preserve"> file is the header file with information on channel name, sample frequency, date and time of acquisition, </w:t>
      </w:r>
      <w:proofErr w:type="gramStart"/>
      <w:r w:rsidR="003557FD">
        <w:rPr>
          <w:lang w:val="en-US"/>
        </w:rPr>
        <w:t>… .</w:t>
      </w:r>
      <w:proofErr w:type="gramEnd"/>
    </w:p>
    <w:p w:rsidR="003557FD" w:rsidRPr="003557FD" w:rsidRDefault="00AF2603" w:rsidP="003557FD">
      <w:pPr>
        <w:rPr>
          <w:lang w:val="en-US"/>
        </w:rPr>
      </w:pPr>
      <w:r>
        <w:rPr>
          <w:lang w:val="en-US"/>
        </w:rPr>
        <w:t xml:space="preserve">The binary file format was the best option because it included all the information needed and could be easily read by a </w:t>
      </w:r>
      <w:proofErr w:type="spellStart"/>
      <w:r>
        <w:rPr>
          <w:lang w:val="en-US"/>
        </w:rPr>
        <w:t>Matlab</w:t>
      </w:r>
      <w:proofErr w:type="spellEnd"/>
      <w:r>
        <w:rPr>
          <w:lang w:val="en-US"/>
        </w:rPr>
        <w:t xml:space="preserve"> function that was provided by the ‘</w:t>
      </w:r>
      <w:proofErr w:type="spellStart"/>
      <w:r>
        <w:rPr>
          <w:lang w:val="en-US"/>
        </w:rPr>
        <w:t>Physikalisch-Technische</w:t>
      </w:r>
      <w:proofErr w:type="spellEnd"/>
      <w:r>
        <w:rPr>
          <w:lang w:val="en-US"/>
        </w:rPr>
        <w:t xml:space="preserve"> </w:t>
      </w:r>
      <w:proofErr w:type="spellStart"/>
      <w:r>
        <w:rPr>
          <w:lang w:val="en-US"/>
        </w:rPr>
        <w:t>Bundesanstalt</w:t>
      </w:r>
      <w:proofErr w:type="spellEnd"/>
      <w:r>
        <w:rPr>
          <w:lang w:val="en-US"/>
        </w:rPr>
        <w:t xml:space="preserve">’ (see chapter </w:t>
      </w:r>
      <w:r>
        <w:rPr>
          <w:lang w:val="en-US"/>
        </w:rPr>
        <w:fldChar w:fldCharType="begin"/>
      </w:r>
      <w:r>
        <w:rPr>
          <w:lang w:val="en-US"/>
        </w:rPr>
        <w:instrText xml:space="preserve"> REF _Ref452116820 \r \h </w:instrText>
      </w:r>
      <w:r>
        <w:rPr>
          <w:lang w:val="en-US"/>
        </w:rPr>
      </w:r>
      <w:r>
        <w:rPr>
          <w:lang w:val="en-US"/>
        </w:rPr>
        <w:fldChar w:fldCharType="separate"/>
      </w:r>
      <w:r w:rsidR="00EA6EC1">
        <w:rPr>
          <w:lang w:val="en-US"/>
        </w:rPr>
        <w:t>4.3</w:t>
      </w:r>
      <w:r>
        <w:rPr>
          <w:lang w:val="en-US"/>
        </w:rPr>
        <w:fldChar w:fldCharType="end"/>
      </w:r>
      <w:r>
        <w:rPr>
          <w:lang w:val="en-US"/>
        </w:rPr>
        <w:t xml:space="preserve"> </w:t>
      </w:r>
      <w:r w:rsidRPr="0058433D">
        <w:rPr>
          <w:i/>
          <w:lang w:val="en-US"/>
        </w:rPr>
        <w:fldChar w:fldCharType="begin"/>
      </w:r>
      <w:r w:rsidRPr="0058433D">
        <w:rPr>
          <w:i/>
          <w:lang w:val="en-US"/>
        </w:rPr>
        <w:instrText xml:space="preserve"> REF _Ref452116825 \h </w:instrText>
      </w:r>
      <w:r w:rsidR="0058433D">
        <w:rPr>
          <w:i/>
          <w:lang w:val="en-US"/>
        </w:rPr>
        <w:instrText xml:space="preserve"> \* MERGEFORMAT </w:instrText>
      </w:r>
      <w:r w:rsidRPr="0058433D">
        <w:rPr>
          <w:i/>
          <w:lang w:val="en-US"/>
        </w:rPr>
      </w:r>
      <w:r w:rsidRPr="0058433D">
        <w:rPr>
          <w:i/>
          <w:lang w:val="en-US"/>
        </w:rPr>
        <w:fldChar w:fldCharType="separate"/>
      </w:r>
      <w:r w:rsidR="00EA6EC1" w:rsidRPr="00EA6EC1">
        <w:rPr>
          <w:i/>
        </w:rPr>
        <w:t>Important Functions</w:t>
      </w:r>
      <w:r w:rsidRPr="0058433D">
        <w:rPr>
          <w:i/>
          <w:lang w:val="en-US"/>
        </w:rPr>
        <w:fldChar w:fldCharType="end"/>
      </w:r>
      <w:r>
        <w:rPr>
          <w:lang w:val="en-US"/>
        </w:rPr>
        <w:t>).</w:t>
      </w:r>
    </w:p>
    <w:p w:rsidR="00402464" w:rsidRDefault="00784CB4" w:rsidP="00583D3F">
      <w:pPr>
        <w:rPr>
          <w:lang w:val="en-US"/>
        </w:rPr>
      </w:pPr>
      <w:r>
        <w:rPr>
          <w:lang w:val="en-US"/>
        </w:rPr>
        <w:t xml:space="preserve">For the saving method the Action-on-Trigger was chosen because it realized direct saving to the external storage device (USB stick or hard drive) during the waveform acquisition. </w:t>
      </w:r>
      <w:r w:rsidR="00D010DD">
        <w:rPr>
          <w:lang w:val="en-US"/>
        </w:rPr>
        <w:t xml:space="preserve">Moreover, the acquisition mode is set to normal in order to acquire the waveforms without prior processing </w:t>
      </w:r>
      <w:r w:rsidR="0029778A">
        <w:rPr>
          <w:lang w:val="en-US"/>
        </w:rPr>
        <w:t xml:space="preserve">of the </w:t>
      </w:r>
      <w:proofErr w:type="spellStart"/>
      <w:r w:rsidR="0029778A">
        <w:rPr>
          <w:lang w:val="en-US"/>
        </w:rPr>
        <w:t>ScopeCorder</w:t>
      </w:r>
      <w:proofErr w:type="spellEnd"/>
      <w:r w:rsidR="0029778A">
        <w:rPr>
          <w:lang w:val="en-US"/>
        </w:rPr>
        <w:t>.</w:t>
      </w:r>
      <w:r w:rsidR="00D010DD">
        <w:rPr>
          <w:lang w:val="en-US"/>
        </w:rPr>
        <w:t xml:space="preserve"> Alternative saving methods are for example the history memory function, the dual capture function and </w:t>
      </w:r>
      <w:proofErr w:type="spellStart"/>
      <w:r w:rsidR="00D010DD">
        <w:rPr>
          <w:lang w:val="en-US"/>
        </w:rPr>
        <w:t>realtime</w:t>
      </w:r>
      <w:proofErr w:type="spellEnd"/>
      <w:r w:rsidR="00D010DD">
        <w:rPr>
          <w:lang w:val="en-US"/>
        </w:rPr>
        <w:t xml:space="preserve"> recording. Other acquisition modes are averaging, envelope and box average mode. </w:t>
      </w:r>
      <w:r w:rsidR="00D010DD">
        <w:rPr>
          <w:lang w:val="en-US"/>
        </w:rPr>
        <w:br/>
        <w:t xml:space="preserve">A good overview on the acquisition modes and saving methods can be found in the user’s manual of the DL750 </w:t>
      </w:r>
      <w:proofErr w:type="spellStart"/>
      <w:r w:rsidR="00D010DD">
        <w:rPr>
          <w:lang w:val="en-US"/>
        </w:rPr>
        <w:t>ScopeCorder</w:t>
      </w:r>
      <w:proofErr w:type="spellEnd"/>
      <w:r w:rsidR="00D010DD">
        <w:rPr>
          <w:lang w:val="en-US"/>
        </w:rPr>
        <w:t xml:space="preserve"> in chapter 2.4.</w:t>
      </w:r>
    </w:p>
    <w:p w:rsidR="00583D3F" w:rsidRDefault="00583D3F" w:rsidP="00583D3F">
      <w:pPr>
        <w:pStyle w:val="Heading2"/>
      </w:pPr>
      <w:bookmarkStart w:id="26" w:name="_Toc453171877"/>
      <w:r>
        <w:t>Needed Material</w:t>
      </w:r>
      <w:bookmarkEnd w:id="26"/>
    </w:p>
    <w:p w:rsidR="00583D3F" w:rsidRDefault="00583D3F" w:rsidP="00583D3F">
      <w:pPr>
        <w:pStyle w:val="ListParagraph"/>
        <w:numPr>
          <w:ilvl w:val="0"/>
          <w:numId w:val="13"/>
        </w:numPr>
        <w:rPr>
          <w:lang w:val="en-US"/>
        </w:rPr>
      </w:pPr>
      <w:r>
        <w:rPr>
          <w:lang w:val="en-US"/>
        </w:rPr>
        <w:t xml:space="preserve">Yokogawa DL750 </w:t>
      </w:r>
      <w:proofErr w:type="spellStart"/>
      <w:r>
        <w:rPr>
          <w:lang w:val="en-US"/>
        </w:rPr>
        <w:t>ScopeCorder</w:t>
      </w:r>
      <w:proofErr w:type="spellEnd"/>
    </w:p>
    <w:p w:rsidR="00583D3F" w:rsidRDefault="00583D3F" w:rsidP="00583D3F">
      <w:pPr>
        <w:pStyle w:val="ListParagraph"/>
        <w:numPr>
          <w:ilvl w:val="0"/>
          <w:numId w:val="13"/>
        </w:numPr>
        <w:rPr>
          <w:lang w:val="en-US"/>
        </w:rPr>
      </w:pPr>
      <w:r>
        <w:rPr>
          <w:lang w:val="en-US"/>
        </w:rPr>
        <w:t>4 voltage probes, 3 for AC, 1 for DC (preferably the Pico TA057, as it showed more accurate results, see</w:t>
      </w:r>
      <w:r w:rsidR="0029778A">
        <w:rPr>
          <w:lang w:val="en-US"/>
        </w:rPr>
        <w:t xml:space="preserve"> chapter </w:t>
      </w:r>
      <w:r w:rsidR="0029778A">
        <w:rPr>
          <w:lang w:val="en-US"/>
        </w:rPr>
        <w:fldChar w:fldCharType="begin"/>
      </w:r>
      <w:r w:rsidR="0029778A">
        <w:rPr>
          <w:lang w:val="en-US"/>
        </w:rPr>
        <w:instrText xml:space="preserve"> REF _Ref451260458 \r \h </w:instrText>
      </w:r>
      <w:r w:rsidR="0029778A">
        <w:rPr>
          <w:lang w:val="en-US"/>
        </w:rPr>
      </w:r>
      <w:r w:rsidR="0029778A">
        <w:rPr>
          <w:lang w:val="en-US"/>
        </w:rPr>
        <w:fldChar w:fldCharType="separate"/>
      </w:r>
      <w:r w:rsidR="00EA6EC1">
        <w:rPr>
          <w:lang w:val="en-US"/>
        </w:rPr>
        <w:t>6</w:t>
      </w:r>
      <w:r w:rsidR="0029778A">
        <w:rPr>
          <w:lang w:val="en-US"/>
        </w:rPr>
        <w:fldChar w:fldCharType="end"/>
      </w:r>
      <w:r>
        <w:rPr>
          <w:lang w:val="en-US"/>
        </w:rPr>
        <w:t xml:space="preserve"> </w:t>
      </w:r>
      <w:r w:rsidRPr="0029778A">
        <w:rPr>
          <w:i/>
          <w:lang w:val="en-US"/>
        </w:rPr>
        <w:fldChar w:fldCharType="begin"/>
      </w:r>
      <w:r w:rsidRPr="0029778A">
        <w:rPr>
          <w:i/>
          <w:lang w:val="en-US"/>
        </w:rPr>
        <w:instrText xml:space="preserve"> REF _Ref451260458 \h </w:instrText>
      </w:r>
      <w:r w:rsidR="0029778A">
        <w:rPr>
          <w:i/>
          <w:lang w:val="en-US"/>
        </w:rPr>
        <w:instrText xml:space="preserve"> \* MERGEFORMAT </w:instrText>
      </w:r>
      <w:r w:rsidRPr="0029778A">
        <w:rPr>
          <w:i/>
          <w:lang w:val="en-US"/>
        </w:rPr>
      </w:r>
      <w:r w:rsidRPr="0029778A">
        <w:rPr>
          <w:i/>
          <w:lang w:val="en-US"/>
        </w:rPr>
        <w:fldChar w:fldCharType="separate"/>
      </w:r>
      <w:r w:rsidR="00EA6EC1" w:rsidRPr="00EA6EC1">
        <w:rPr>
          <w:i/>
        </w:rPr>
        <w:t xml:space="preserve">Comparison with the Fluke 435 Power Quality </w:t>
      </w:r>
      <w:proofErr w:type="spellStart"/>
      <w:r w:rsidR="00EA6EC1" w:rsidRPr="00EA6EC1">
        <w:rPr>
          <w:i/>
        </w:rPr>
        <w:t>Analyzer</w:t>
      </w:r>
      <w:proofErr w:type="spellEnd"/>
      <w:r w:rsidRPr="0029778A">
        <w:rPr>
          <w:i/>
          <w:lang w:val="en-US"/>
        </w:rPr>
        <w:fldChar w:fldCharType="end"/>
      </w:r>
      <w:r>
        <w:rPr>
          <w:lang w:val="en-US"/>
        </w:rPr>
        <w:t>)</w:t>
      </w:r>
    </w:p>
    <w:p w:rsidR="00583D3F" w:rsidRPr="00853A0C" w:rsidRDefault="00583D3F" w:rsidP="00583D3F">
      <w:pPr>
        <w:pStyle w:val="ListParagraph"/>
        <w:numPr>
          <w:ilvl w:val="0"/>
          <w:numId w:val="13"/>
        </w:numPr>
        <w:rPr>
          <w:lang w:val="fr-FR"/>
        </w:rPr>
      </w:pPr>
      <w:r w:rsidRPr="00853A0C">
        <w:rPr>
          <w:lang w:val="fr-FR"/>
        </w:rPr>
        <w:t xml:space="preserve">3 AC </w:t>
      </w:r>
      <w:proofErr w:type="spellStart"/>
      <w:r w:rsidRPr="00853A0C">
        <w:rPr>
          <w:lang w:val="fr-FR"/>
        </w:rPr>
        <w:t>current</w:t>
      </w:r>
      <w:proofErr w:type="spellEnd"/>
      <w:r w:rsidRPr="00853A0C">
        <w:rPr>
          <w:lang w:val="fr-FR"/>
        </w:rPr>
        <w:t xml:space="preserve"> clamps (</w:t>
      </w:r>
      <w:proofErr w:type="spellStart"/>
      <w:r w:rsidRPr="00853A0C">
        <w:rPr>
          <w:lang w:val="fr-FR"/>
        </w:rPr>
        <w:t>e.g</w:t>
      </w:r>
      <w:proofErr w:type="spellEnd"/>
      <w:r w:rsidRPr="00853A0C">
        <w:rPr>
          <w:lang w:val="fr-FR"/>
        </w:rPr>
        <w:t xml:space="preserve">. </w:t>
      </w:r>
      <w:r>
        <w:rPr>
          <w:lang w:val="fr-FR"/>
        </w:rPr>
        <w:t>Chauvin Arnoux MN 60)</w:t>
      </w:r>
    </w:p>
    <w:p w:rsidR="00583D3F" w:rsidRDefault="00583D3F" w:rsidP="00583D3F">
      <w:pPr>
        <w:pStyle w:val="ListParagraph"/>
        <w:numPr>
          <w:ilvl w:val="0"/>
          <w:numId w:val="13"/>
        </w:numPr>
        <w:rPr>
          <w:lang w:val="fr-FR"/>
        </w:rPr>
      </w:pPr>
      <w:r w:rsidRPr="00853A0C">
        <w:rPr>
          <w:lang w:val="fr-FR"/>
        </w:rPr>
        <w:t xml:space="preserve">1 DC/AC </w:t>
      </w:r>
      <w:proofErr w:type="spellStart"/>
      <w:r w:rsidRPr="00853A0C">
        <w:rPr>
          <w:lang w:val="fr-FR"/>
        </w:rPr>
        <w:t>current</w:t>
      </w:r>
      <w:proofErr w:type="spellEnd"/>
      <w:r w:rsidRPr="00853A0C">
        <w:rPr>
          <w:lang w:val="fr-FR"/>
        </w:rPr>
        <w:t xml:space="preserve"> clamp (</w:t>
      </w:r>
      <w:proofErr w:type="spellStart"/>
      <w:r w:rsidRPr="00853A0C">
        <w:rPr>
          <w:lang w:val="fr-FR"/>
        </w:rPr>
        <w:t>e.g</w:t>
      </w:r>
      <w:proofErr w:type="spellEnd"/>
      <w:r w:rsidRPr="00853A0C">
        <w:rPr>
          <w:lang w:val="fr-FR"/>
        </w:rPr>
        <w:t>. Chauvin Arnoux PAC 12)</w:t>
      </w:r>
    </w:p>
    <w:p w:rsidR="00402464" w:rsidRPr="00402464" w:rsidRDefault="0029778A" w:rsidP="00402464">
      <w:pPr>
        <w:pStyle w:val="ListParagraph"/>
        <w:numPr>
          <w:ilvl w:val="0"/>
          <w:numId w:val="13"/>
        </w:numPr>
        <w:rPr>
          <w:lang w:val="en-US"/>
        </w:rPr>
      </w:pPr>
      <w:r w:rsidRPr="0029778A">
        <w:rPr>
          <w:lang w:val="en-US"/>
        </w:rPr>
        <w:t>1 USB stick or</w:t>
      </w:r>
      <w:r w:rsidR="00583D3F" w:rsidRPr="0029778A">
        <w:rPr>
          <w:lang w:val="en-US"/>
        </w:rPr>
        <w:t xml:space="preserve"> hard drive</w:t>
      </w:r>
    </w:p>
    <w:p w:rsidR="00583D3F" w:rsidRDefault="00583D3F" w:rsidP="00583D3F">
      <w:pPr>
        <w:pStyle w:val="Heading2"/>
      </w:pPr>
      <w:bookmarkStart w:id="27" w:name="_Toc453171878"/>
      <w:r>
        <w:t>Preparation</w:t>
      </w:r>
      <w:bookmarkEnd w:id="27"/>
    </w:p>
    <w:p w:rsidR="00583D3F" w:rsidRPr="00BA702E" w:rsidRDefault="00583D3F" w:rsidP="00583D3F">
      <w:pPr>
        <w:rPr>
          <w:b/>
          <w:i/>
          <w:lang w:val="en-US"/>
        </w:rPr>
      </w:pPr>
      <w:r>
        <w:rPr>
          <w:b/>
          <w:i/>
          <w:lang w:val="en-US"/>
        </w:rPr>
        <w:t xml:space="preserve">1. Connect probes to the </w:t>
      </w:r>
      <w:proofErr w:type="spellStart"/>
      <w:r>
        <w:rPr>
          <w:b/>
          <w:i/>
          <w:lang w:val="en-US"/>
        </w:rPr>
        <w:t>ScopeCorder</w:t>
      </w:r>
      <w:proofErr w:type="spellEnd"/>
    </w:p>
    <w:p w:rsidR="00583D3F" w:rsidRPr="00BA702E" w:rsidRDefault="00583D3F" w:rsidP="00583D3F">
      <w:pPr>
        <w:pStyle w:val="ListParagraph"/>
        <w:rPr>
          <w:lang w:val="en-US"/>
        </w:rPr>
      </w:pPr>
      <w:r>
        <w:rPr>
          <w:lang w:val="en-US"/>
        </w:rPr>
        <w:t>Connect the voltage probes and current clamps according to the table below:</w:t>
      </w:r>
    </w:p>
    <w:tbl>
      <w:tblPr>
        <w:tblStyle w:val="Sombreadoclaro1"/>
        <w:tblW w:w="0" w:type="auto"/>
        <w:tblInd w:w="817" w:type="dxa"/>
        <w:tblLayout w:type="fixed"/>
        <w:tblLook w:val="0420" w:firstRow="1" w:lastRow="0" w:firstColumn="0" w:lastColumn="0" w:noHBand="0" w:noVBand="1"/>
      </w:tblPr>
      <w:tblGrid>
        <w:gridCol w:w="1526"/>
        <w:gridCol w:w="1417"/>
        <w:gridCol w:w="2268"/>
      </w:tblGrid>
      <w:tr w:rsidR="00583D3F" w:rsidTr="00583D3F">
        <w:trPr>
          <w:cnfStyle w:val="100000000000" w:firstRow="1" w:lastRow="0" w:firstColumn="0" w:lastColumn="0" w:oddVBand="0" w:evenVBand="0" w:oddHBand="0" w:evenHBand="0" w:firstRowFirstColumn="0" w:firstRowLastColumn="0" w:lastRowFirstColumn="0" w:lastRowLastColumn="0"/>
          <w:trHeight w:val="267"/>
        </w:trPr>
        <w:tc>
          <w:tcPr>
            <w:tcW w:w="1526" w:type="dxa"/>
          </w:tcPr>
          <w:p w:rsidR="00583D3F" w:rsidRDefault="00583D3F" w:rsidP="00583D3F">
            <w:pPr>
              <w:jc w:val="center"/>
              <w:rPr>
                <w:lang w:val="en-US"/>
              </w:rPr>
            </w:pPr>
            <w:r>
              <w:rPr>
                <w:lang w:val="en-US"/>
              </w:rPr>
              <w:t>Channel No.</w:t>
            </w:r>
          </w:p>
        </w:tc>
        <w:tc>
          <w:tcPr>
            <w:tcW w:w="1417" w:type="dxa"/>
          </w:tcPr>
          <w:p w:rsidR="00583D3F" w:rsidRDefault="00583D3F" w:rsidP="00583D3F">
            <w:pPr>
              <w:jc w:val="center"/>
              <w:rPr>
                <w:lang w:val="en-US"/>
              </w:rPr>
            </w:pPr>
            <w:r>
              <w:rPr>
                <w:lang w:val="en-US"/>
              </w:rPr>
              <w:t>Assignment</w:t>
            </w:r>
          </w:p>
        </w:tc>
        <w:tc>
          <w:tcPr>
            <w:tcW w:w="2268" w:type="dxa"/>
          </w:tcPr>
          <w:p w:rsidR="00583D3F" w:rsidRDefault="00583D3F" w:rsidP="00583D3F">
            <w:pPr>
              <w:jc w:val="center"/>
              <w:rPr>
                <w:lang w:val="en-US"/>
              </w:rPr>
            </w:pPr>
            <w:r>
              <w:rPr>
                <w:lang w:val="en-US"/>
              </w:rPr>
              <w:t>Probe to connect</w:t>
            </w:r>
          </w:p>
        </w:tc>
      </w:tr>
      <w:tr w:rsidR="00583D3F" w:rsidTr="00583D3F">
        <w:trPr>
          <w:cnfStyle w:val="000000100000" w:firstRow="0" w:lastRow="0" w:firstColumn="0" w:lastColumn="0" w:oddVBand="0" w:evenVBand="0" w:oddHBand="1" w:evenHBand="0" w:firstRowFirstColumn="0" w:firstRowLastColumn="0" w:lastRowFirstColumn="0" w:lastRowLastColumn="0"/>
          <w:trHeight w:val="267"/>
        </w:trPr>
        <w:tc>
          <w:tcPr>
            <w:tcW w:w="1526" w:type="dxa"/>
          </w:tcPr>
          <w:p w:rsidR="00583D3F" w:rsidRDefault="00583D3F" w:rsidP="00583D3F">
            <w:pPr>
              <w:spacing w:after="0" w:line="276" w:lineRule="auto"/>
              <w:jc w:val="center"/>
              <w:rPr>
                <w:lang w:val="en-US"/>
              </w:rPr>
            </w:pPr>
            <w:r>
              <w:rPr>
                <w:lang w:val="en-US"/>
              </w:rPr>
              <w:t>1</w:t>
            </w:r>
          </w:p>
        </w:tc>
        <w:tc>
          <w:tcPr>
            <w:tcW w:w="1417" w:type="dxa"/>
          </w:tcPr>
          <w:p w:rsidR="00583D3F" w:rsidRDefault="00583D3F" w:rsidP="00583D3F">
            <w:pPr>
              <w:spacing w:after="0" w:line="276" w:lineRule="auto"/>
              <w:jc w:val="center"/>
              <w:rPr>
                <w:lang w:val="en-US"/>
              </w:rPr>
            </w:pPr>
            <w:r>
              <w:rPr>
                <w:lang w:val="en-US"/>
              </w:rPr>
              <w:t>U</w:t>
            </w:r>
            <w:r w:rsidRPr="00594B0B">
              <w:rPr>
                <w:vertAlign w:val="subscript"/>
                <w:lang w:val="en-US"/>
              </w:rPr>
              <w:t>L1-N</w:t>
            </w:r>
          </w:p>
        </w:tc>
        <w:tc>
          <w:tcPr>
            <w:tcW w:w="2268" w:type="dxa"/>
          </w:tcPr>
          <w:p w:rsidR="00583D3F" w:rsidRDefault="00583D3F" w:rsidP="00583D3F">
            <w:pPr>
              <w:spacing w:after="0" w:line="276" w:lineRule="auto"/>
              <w:jc w:val="center"/>
              <w:rPr>
                <w:lang w:val="en-US"/>
              </w:rPr>
            </w:pPr>
            <w:r>
              <w:rPr>
                <w:lang w:val="en-US"/>
              </w:rPr>
              <w:t>Voltage probe</w:t>
            </w:r>
          </w:p>
        </w:tc>
      </w:tr>
      <w:tr w:rsidR="00583D3F" w:rsidTr="00583D3F">
        <w:trPr>
          <w:trHeight w:val="278"/>
        </w:trPr>
        <w:tc>
          <w:tcPr>
            <w:tcW w:w="1526" w:type="dxa"/>
          </w:tcPr>
          <w:p w:rsidR="00583D3F" w:rsidRDefault="00583D3F" w:rsidP="00583D3F">
            <w:pPr>
              <w:spacing w:after="0" w:line="276" w:lineRule="auto"/>
              <w:jc w:val="center"/>
              <w:rPr>
                <w:lang w:val="en-US"/>
              </w:rPr>
            </w:pPr>
            <w:r>
              <w:rPr>
                <w:lang w:val="en-US"/>
              </w:rPr>
              <w:t>2</w:t>
            </w:r>
          </w:p>
        </w:tc>
        <w:tc>
          <w:tcPr>
            <w:tcW w:w="1417" w:type="dxa"/>
          </w:tcPr>
          <w:p w:rsidR="00583D3F" w:rsidRDefault="00583D3F" w:rsidP="00583D3F">
            <w:pPr>
              <w:spacing w:after="0" w:line="276" w:lineRule="auto"/>
              <w:jc w:val="center"/>
              <w:rPr>
                <w:lang w:val="en-US"/>
              </w:rPr>
            </w:pPr>
            <w:r>
              <w:rPr>
                <w:lang w:val="en-US"/>
              </w:rPr>
              <w:t>I</w:t>
            </w:r>
            <w:r w:rsidRPr="00594B0B">
              <w:rPr>
                <w:vertAlign w:val="subscript"/>
                <w:lang w:val="en-US"/>
              </w:rPr>
              <w:t>L1</w:t>
            </w:r>
          </w:p>
        </w:tc>
        <w:tc>
          <w:tcPr>
            <w:tcW w:w="2268" w:type="dxa"/>
          </w:tcPr>
          <w:p w:rsidR="00583D3F" w:rsidRDefault="00583D3F" w:rsidP="00583D3F">
            <w:pPr>
              <w:spacing w:after="0" w:line="276" w:lineRule="auto"/>
              <w:jc w:val="center"/>
              <w:rPr>
                <w:lang w:val="en-US"/>
              </w:rPr>
            </w:pPr>
            <w:r>
              <w:rPr>
                <w:lang w:val="en-US"/>
              </w:rPr>
              <w:t>AC current clamp</w:t>
            </w:r>
          </w:p>
        </w:tc>
      </w:tr>
      <w:tr w:rsidR="00583D3F" w:rsidTr="00583D3F">
        <w:trPr>
          <w:cnfStyle w:val="000000100000" w:firstRow="0" w:lastRow="0" w:firstColumn="0" w:lastColumn="0" w:oddVBand="0" w:evenVBand="0" w:oddHBand="1" w:evenHBand="0" w:firstRowFirstColumn="0" w:firstRowLastColumn="0" w:lastRowFirstColumn="0" w:lastRowLastColumn="0"/>
          <w:trHeight w:val="278"/>
        </w:trPr>
        <w:tc>
          <w:tcPr>
            <w:tcW w:w="1526" w:type="dxa"/>
          </w:tcPr>
          <w:p w:rsidR="00583D3F" w:rsidRDefault="00583D3F" w:rsidP="00583D3F">
            <w:pPr>
              <w:spacing w:after="0" w:line="276" w:lineRule="auto"/>
              <w:jc w:val="center"/>
              <w:rPr>
                <w:lang w:val="en-US"/>
              </w:rPr>
            </w:pPr>
            <w:r>
              <w:rPr>
                <w:lang w:val="en-US"/>
              </w:rPr>
              <w:t>3</w:t>
            </w:r>
          </w:p>
        </w:tc>
        <w:tc>
          <w:tcPr>
            <w:tcW w:w="1417" w:type="dxa"/>
          </w:tcPr>
          <w:p w:rsidR="00583D3F" w:rsidRDefault="00583D3F" w:rsidP="00583D3F">
            <w:pPr>
              <w:spacing w:after="0" w:line="276" w:lineRule="auto"/>
              <w:jc w:val="center"/>
              <w:rPr>
                <w:lang w:val="en-US"/>
              </w:rPr>
            </w:pPr>
            <w:r>
              <w:rPr>
                <w:lang w:val="en-US"/>
              </w:rPr>
              <w:t>U</w:t>
            </w:r>
            <w:r w:rsidRPr="00594B0B">
              <w:rPr>
                <w:vertAlign w:val="subscript"/>
                <w:lang w:val="en-US"/>
              </w:rPr>
              <w:t>L</w:t>
            </w:r>
            <w:r>
              <w:rPr>
                <w:vertAlign w:val="subscript"/>
                <w:lang w:val="en-US"/>
              </w:rPr>
              <w:t>2</w:t>
            </w:r>
            <w:r w:rsidRPr="00594B0B">
              <w:rPr>
                <w:vertAlign w:val="subscript"/>
                <w:lang w:val="en-US"/>
              </w:rPr>
              <w:t>-N</w:t>
            </w:r>
          </w:p>
        </w:tc>
        <w:tc>
          <w:tcPr>
            <w:tcW w:w="2268" w:type="dxa"/>
          </w:tcPr>
          <w:p w:rsidR="00583D3F" w:rsidRDefault="00583D3F" w:rsidP="00583D3F">
            <w:pPr>
              <w:spacing w:after="0" w:line="276" w:lineRule="auto"/>
              <w:jc w:val="center"/>
              <w:rPr>
                <w:lang w:val="en-US"/>
              </w:rPr>
            </w:pPr>
            <w:r>
              <w:rPr>
                <w:lang w:val="en-US"/>
              </w:rPr>
              <w:t>Voltage probe</w:t>
            </w:r>
          </w:p>
        </w:tc>
      </w:tr>
      <w:tr w:rsidR="00583D3F" w:rsidTr="00583D3F">
        <w:trPr>
          <w:trHeight w:val="278"/>
        </w:trPr>
        <w:tc>
          <w:tcPr>
            <w:tcW w:w="1526" w:type="dxa"/>
          </w:tcPr>
          <w:p w:rsidR="00583D3F" w:rsidRDefault="00583D3F" w:rsidP="00583D3F">
            <w:pPr>
              <w:spacing w:after="0" w:line="276" w:lineRule="auto"/>
              <w:jc w:val="center"/>
              <w:rPr>
                <w:lang w:val="en-US"/>
              </w:rPr>
            </w:pPr>
            <w:r>
              <w:rPr>
                <w:lang w:val="en-US"/>
              </w:rPr>
              <w:t>4</w:t>
            </w:r>
          </w:p>
        </w:tc>
        <w:tc>
          <w:tcPr>
            <w:tcW w:w="1417" w:type="dxa"/>
          </w:tcPr>
          <w:p w:rsidR="00583D3F" w:rsidRDefault="00583D3F" w:rsidP="00583D3F">
            <w:pPr>
              <w:spacing w:after="0" w:line="276" w:lineRule="auto"/>
              <w:jc w:val="center"/>
              <w:rPr>
                <w:lang w:val="en-US"/>
              </w:rPr>
            </w:pPr>
            <w:r>
              <w:rPr>
                <w:lang w:val="en-US"/>
              </w:rPr>
              <w:t>I</w:t>
            </w:r>
            <w:r w:rsidRPr="00594B0B">
              <w:rPr>
                <w:vertAlign w:val="subscript"/>
                <w:lang w:val="en-US"/>
              </w:rPr>
              <w:t>L</w:t>
            </w:r>
            <w:r>
              <w:rPr>
                <w:vertAlign w:val="subscript"/>
                <w:lang w:val="en-US"/>
              </w:rPr>
              <w:t>2</w:t>
            </w:r>
          </w:p>
        </w:tc>
        <w:tc>
          <w:tcPr>
            <w:tcW w:w="2268" w:type="dxa"/>
          </w:tcPr>
          <w:p w:rsidR="00583D3F" w:rsidRDefault="00583D3F" w:rsidP="00583D3F">
            <w:pPr>
              <w:spacing w:after="0" w:line="276" w:lineRule="auto"/>
              <w:jc w:val="center"/>
              <w:rPr>
                <w:lang w:val="en-US"/>
              </w:rPr>
            </w:pPr>
            <w:r>
              <w:rPr>
                <w:lang w:val="en-US"/>
              </w:rPr>
              <w:t>AC current clamp</w:t>
            </w:r>
          </w:p>
        </w:tc>
      </w:tr>
      <w:tr w:rsidR="00583D3F" w:rsidTr="00583D3F">
        <w:trPr>
          <w:cnfStyle w:val="000000100000" w:firstRow="0" w:lastRow="0" w:firstColumn="0" w:lastColumn="0" w:oddVBand="0" w:evenVBand="0" w:oddHBand="1" w:evenHBand="0" w:firstRowFirstColumn="0" w:firstRowLastColumn="0" w:lastRowFirstColumn="0" w:lastRowLastColumn="0"/>
          <w:trHeight w:val="278"/>
        </w:trPr>
        <w:tc>
          <w:tcPr>
            <w:tcW w:w="1526" w:type="dxa"/>
          </w:tcPr>
          <w:p w:rsidR="00583D3F" w:rsidRDefault="00583D3F" w:rsidP="00583D3F">
            <w:pPr>
              <w:spacing w:after="0" w:line="276" w:lineRule="auto"/>
              <w:jc w:val="center"/>
              <w:rPr>
                <w:lang w:val="en-US"/>
              </w:rPr>
            </w:pPr>
            <w:r>
              <w:rPr>
                <w:lang w:val="en-US"/>
              </w:rPr>
              <w:t>5</w:t>
            </w:r>
          </w:p>
        </w:tc>
        <w:tc>
          <w:tcPr>
            <w:tcW w:w="1417" w:type="dxa"/>
          </w:tcPr>
          <w:p w:rsidR="00583D3F" w:rsidRDefault="00583D3F" w:rsidP="00583D3F">
            <w:pPr>
              <w:spacing w:after="0" w:line="276" w:lineRule="auto"/>
              <w:jc w:val="center"/>
              <w:rPr>
                <w:lang w:val="en-US"/>
              </w:rPr>
            </w:pPr>
            <w:r>
              <w:rPr>
                <w:lang w:val="en-US"/>
              </w:rPr>
              <w:t>U</w:t>
            </w:r>
            <w:r w:rsidRPr="00594B0B">
              <w:rPr>
                <w:vertAlign w:val="subscript"/>
                <w:lang w:val="en-US"/>
              </w:rPr>
              <w:t>L</w:t>
            </w:r>
            <w:r>
              <w:rPr>
                <w:vertAlign w:val="subscript"/>
                <w:lang w:val="en-US"/>
              </w:rPr>
              <w:t>3</w:t>
            </w:r>
            <w:r w:rsidRPr="00594B0B">
              <w:rPr>
                <w:vertAlign w:val="subscript"/>
                <w:lang w:val="en-US"/>
              </w:rPr>
              <w:t>-N</w:t>
            </w:r>
          </w:p>
        </w:tc>
        <w:tc>
          <w:tcPr>
            <w:tcW w:w="2268" w:type="dxa"/>
          </w:tcPr>
          <w:p w:rsidR="00583D3F" w:rsidRDefault="00583D3F" w:rsidP="00583D3F">
            <w:pPr>
              <w:spacing w:after="0" w:line="276" w:lineRule="auto"/>
              <w:jc w:val="center"/>
              <w:rPr>
                <w:lang w:val="en-US"/>
              </w:rPr>
            </w:pPr>
            <w:r>
              <w:rPr>
                <w:lang w:val="en-US"/>
              </w:rPr>
              <w:t>Voltage probe</w:t>
            </w:r>
          </w:p>
        </w:tc>
      </w:tr>
      <w:tr w:rsidR="00583D3F" w:rsidRPr="006308F1" w:rsidTr="00583D3F">
        <w:trPr>
          <w:trHeight w:val="267"/>
        </w:trPr>
        <w:tc>
          <w:tcPr>
            <w:tcW w:w="1526" w:type="dxa"/>
          </w:tcPr>
          <w:p w:rsidR="00583D3F" w:rsidRDefault="00583D3F" w:rsidP="00583D3F">
            <w:pPr>
              <w:spacing w:after="0" w:line="276" w:lineRule="auto"/>
              <w:jc w:val="center"/>
              <w:rPr>
                <w:lang w:val="en-US"/>
              </w:rPr>
            </w:pPr>
            <w:r>
              <w:rPr>
                <w:lang w:val="en-US"/>
              </w:rPr>
              <w:t>6</w:t>
            </w:r>
          </w:p>
        </w:tc>
        <w:tc>
          <w:tcPr>
            <w:tcW w:w="1417" w:type="dxa"/>
          </w:tcPr>
          <w:p w:rsidR="00583D3F" w:rsidRDefault="00583D3F" w:rsidP="00583D3F">
            <w:pPr>
              <w:spacing w:after="0" w:line="276" w:lineRule="auto"/>
              <w:jc w:val="center"/>
              <w:rPr>
                <w:lang w:val="en-US"/>
              </w:rPr>
            </w:pPr>
            <w:r>
              <w:rPr>
                <w:lang w:val="en-US"/>
              </w:rPr>
              <w:t>I</w:t>
            </w:r>
            <w:r w:rsidRPr="00594B0B">
              <w:rPr>
                <w:vertAlign w:val="subscript"/>
                <w:lang w:val="en-US"/>
              </w:rPr>
              <w:t>L</w:t>
            </w:r>
            <w:r>
              <w:rPr>
                <w:vertAlign w:val="subscript"/>
                <w:lang w:val="en-US"/>
              </w:rPr>
              <w:t>3</w:t>
            </w:r>
          </w:p>
        </w:tc>
        <w:tc>
          <w:tcPr>
            <w:tcW w:w="2268" w:type="dxa"/>
          </w:tcPr>
          <w:p w:rsidR="00583D3F" w:rsidRDefault="00583D3F" w:rsidP="00583D3F">
            <w:pPr>
              <w:spacing w:after="0" w:line="276" w:lineRule="auto"/>
              <w:jc w:val="center"/>
              <w:rPr>
                <w:lang w:val="en-US"/>
              </w:rPr>
            </w:pPr>
            <w:r>
              <w:rPr>
                <w:lang w:val="en-US"/>
              </w:rPr>
              <w:t>AC current clamp</w:t>
            </w:r>
          </w:p>
        </w:tc>
      </w:tr>
      <w:tr w:rsidR="00583D3F" w:rsidTr="00583D3F">
        <w:trPr>
          <w:cnfStyle w:val="000000100000" w:firstRow="0" w:lastRow="0" w:firstColumn="0" w:lastColumn="0" w:oddVBand="0" w:evenVBand="0" w:oddHBand="1" w:evenHBand="0" w:firstRowFirstColumn="0" w:firstRowLastColumn="0" w:lastRowFirstColumn="0" w:lastRowLastColumn="0"/>
          <w:trHeight w:val="278"/>
        </w:trPr>
        <w:tc>
          <w:tcPr>
            <w:tcW w:w="1526" w:type="dxa"/>
          </w:tcPr>
          <w:p w:rsidR="00583D3F" w:rsidRDefault="00583D3F" w:rsidP="00583D3F">
            <w:pPr>
              <w:spacing w:after="0" w:line="276" w:lineRule="auto"/>
              <w:jc w:val="center"/>
              <w:rPr>
                <w:lang w:val="en-US"/>
              </w:rPr>
            </w:pPr>
            <w:r>
              <w:rPr>
                <w:lang w:val="en-US"/>
              </w:rPr>
              <w:t>7</w:t>
            </w:r>
          </w:p>
        </w:tc>
        <w:tc>
          <w:tcPr>
            <w:tcW w:w="1417" w:type="dxa"/>
          </w:tcPr>
          <w:p w:rsidR="00583D3F" w:rsidRDefault="00583D3F" w:rsidP="00583D3F">
            <w:pPr>
              <w:spacing w:after="0" w:line="276" w:lineRule="auto"/>
              <w:jc w:val="center"/>
              <w:rPr>
                <w:lang w:val="en-US"/>
              </w:rPr>
            </w:pPr>
            <w:r>
              <w:rPr>
                <w:lang w:val="en-US"/>
              </w:rPr>
              <w:t>U</w:t>
            </w:r>
            <w:r>
              <w:rPr>
                <w:vertAlign w:val="subscript"/>
                <w:lang w:val="en-US"/>
              </w:rPr>
              <w:t>DC</w:t>
            </w:r>
          </w:p>
        </w:tc>
        <w:tc>
          <w:tcPr>
            <w:tcW w:w="2268" w:type="dxa"/>
          </w:tcPr>
          <w:p w:rsidR="00583D3F" w:rsidRDefault="00583D3F" w:rsidP="00583D3F">
            <w:pPr>
              <w:spacing w:after="0" w:line="276" w:lineRule="auto"/>
              <w:jc w:val="center"/>
              <w:rPr>
                <w:lang w:val="en-US"/>
              </w:rPr>
            </w:pPr>
            <w:r>
              <w:rPr>
                <w:lang w:val="en-US"/>
              </w:rPr>
              <w:t>Voltage probe</w:t>
            </w:r>
          </w:p>
        </w:tc>
      </w:tr>
      <w:tr w:rsidR="00583D3F" w:rsidTr="00583D3F">
        <w:trPr>
          <w:trHeight w:val="278"/>
        </w:trPr>
        <w:tc>
          <w:tcPr>
            <w:tcW w:w="1526" w:type="dxa"/>
          </w:tcPr>
          <w:p w:rsidR="00583D3F" w:rsidRDefault="00583D3F" w:rsidP="00583D3F">
            <w:pPr>
              <w:spacing w:after="0" w:line="276" w:lineRule="auto"/>
              <w:jc w:val="center"/>
              <w:rPr>
                <w:lang w:val="en-US"/>
              </w:rPr>
            </w:pPr>
            <w:r>
              <w:rPr>
                <w:lang w:val="en-US"/>
              </w:rPr>
              <w:t>8</w:t>
            </w:r>
          </w:p>
        </w:tc>
        <w:tc>
          <w:tcPr>
            <w:tcW w:w="1417" w:type="dxa"/>
          </w:tcPr>
          <w:p w:rsidR="00583D3F" w:rsidRDefault="00583D3F" w:rsidP="00583D3F">
            <w:pPr>
              <w:spacing w:after="0" w:line="276" w:lineRule="auto"/>
              <w:jc w:val="center"/>
              <w:rPr>
                <w:lang w:val="en-US"/>
              </w:rPr>
            </w:pPr>
            <w:r>
              <w:rPr>
                <w:lang w:val="en-US"/>
              </w:rPr>
              <w:t>I</w:t>
            </w:r>
            <w:r>
              <w:rPr>
                <w:vertAlign w:val="subscript"/>
                <w:lang w:val="en-US"/>
              </w:rPr>
              <w:t>DC</w:t>
            </w:r>
          </w:p>
        </w:tc>
        <w:tc>
          <w:tcPr>
            <w:tcW w:w="2268" w:type="dxa"/>
          </w:tcPr>
          <w:p w:rsidR="00583D3F" w:rsidRDefault="00583D3F" w:rsidP="00583D3F">
            <w:pPr>
              <w:keepNext/>
              <w:spacing w:after="0" w:line="276" w:lineRule="auto"/>
              <w:jc w:val="center"/>
              <w:rPr>
                <w:lang w:val="en-US"/>
              </w:rPr>
            </w:pPr>
            <w:r>
              <w:rPr>
                <w:lang w:val="en-US"/>
              </w:rPr>
              <w:t>DC/AC current clamp</w:t>
            </w:r>
          </w:p>
        </w:tc>
      </w:tr>
    </w:tbl>
    <w:p w:rsidR="00583D3F" w:rsidRDefault="00583D3F" w:rsidP="00583D3F">
      <w:pPr>
        <w:pStyle w:val="Caption"/>
        <w:ind w:firstLine="708"/>
      </w:pPr>
      <w:bookmarkStart w:id="28" w:name="_Toc453171917"/>
      <w:r>
        <w:t xml:space="preserve">Table </w:t>
      </w:r>
      <w:r>
        <w:fldChar w:fldCharType="begin"/>
      </w:r>
      <w:r>
        <w:instrText xml:space="preserve"> SEQ Table \* ARABIC </w:instrText>
      </w:r>
      <w:r>
        <w:fldChar w:fldCharType="separate"/>
      </w:r>
      <w:r w:rsidR="00EA6EC1">
        <w:rPr>
          <w:noProof/>
        </w:rPr>
        <w:t>1</w:t>
      </w:r>
      <w:r>
        <w:fldChar w:fldCharType="end"/>
      </w:r>
      <w:r>
        <w:t xml:space="preserve">: Channel </w:t>
      </w:r>
      <w:r w:rsidR="00021A0A">
        <w:t>A</w:t>
      </w:r>
      <w:r w:rsidR="003557FD">
        <w:t>ssignments</w:t>
      </w:r>
      <w:r w:rsidR="00021A0A">
        <w:t xml:space="preserve"> and Probe C</w:t>
      </w:r>
      <w:r>
        <w:t>onnections</w:t>
      </w:r>
      <w:bookmarkEnd w:id="28"/>
    </w:p>
    <w:p w:rsidR="00583D3F" w:rsidRDefault="00583D3F" w:rsidP="00583D3F">
      <w:pPr>
        <w:spacing w:before="120"/>
        <w:ind w:left="708"/>
        <w:rPr>
          <w:lang w:val="en-US"/>
        </w:rPr>
      </w:pPr>
      <w:r>
        <w:rPr>
          <w:lang w:val="en-US"/>
        </w:rPr>
        <w:lastRenderedPageBreak/>
        <w:t>Make sure that all the voltage probes and the DC/AC current clamp are supplied with power and/or that the batteries are fully charged.</w:t>
      </w:r>
    </w:p>
    <w:p w:rsidR="00583D3F" w:rsidRPr="00CC411B" w:rsidRDefault="00583D3F" w:rsidP="00583D3F">
      <w:pPr>
        <w:spacing w:before="120"/>
        <w:ind w:left="708"/>
        <w:rPr>
          <w:lang w:val="en-US"/>
        </w:rPr>
      </w:pPr>
    </w:p>
    <w:p w:rsidR="00583D3F" w:rsidRPr="00DF2DBA" w:rsidRDefault="00583D3F" w:rsidP="00583D3F">
      <w:pPr>
        <w:rPr>
          <w:b/>
          <w:i/>
          <w:lang w:val="en-US"/>
        </w:rPr>
      </w:pPr>
      <w:r>
        <w:rPr>
          <w:b/>
          <w:i/>
          <w:lang w:val="en-US"/>
        </w:rPr>
        <w:t xml:space="preserve">2. </w:t>
      </w:r>
      <w:r w:rsidRPr="00DF2DBA">
        <w:rPr>
          <w:b/>
          <w:i/>
          <w:lang w:val="en-US"/>
        </w:rPr>
        <w:t>Calibrate the voltage probes</w:t>
      </w:r>
    </w:p>
    <w:p w:rsidR="00583D3F" w:rsidRDefault="00583D3F" w:rsidP="00583D3F">
      <w:pPr>
        <w:pStyle w:val="ListParagraph"/>
        <w:numPr>
          <w:ilvl w:val="0"/>
          <w:numId w:val="15"/>
        </w:numPr>
        <w:rPr>
          <w:lang w:val="en-US"/>
        </w:rPr>
      </w:pPr>
      <w:r>
        <w:rPr>
          <w:lang w:val="en-US"/>
        </w:rPr>
        <w:t xml:space="preserve">Turn on the </w:t>
      </w:r>
      <w:proofErr w:type="spellStart"/>
      <w:r>
        <w:rPr>
          <w:lang w:val="en-US"/>
        </w:rPr>
        <w:t>ScopeCorder</w:t>
      </w:r>
      <w:proofErr w:type="spellEnd"/>
      <w:r>
        <w:rPr>
          <w:lang w:val="en-US"/>
        </w:rPr>
        <w:t xml:space="preserve"> and connect one voltage probe with the test signal port and ground of the </w:t>
      </w:r>
      <w:proofErr w:type="spellStart"/>
      <w:r>
        <w:rPr>
          <w:lang w:val="en-US"/>
        </w:rPr>
        <w:t>ScopeCorder</w:t>
      </w:r>
      <w:proofErr w:type="spellEnd"/>
      <w:r>
        <w:rPr>
          <w:lang w:val="en-US"/>
        </w:rPr>
        <w:t xml:space="preserve"> like in the picture below:</w:t>
      </w:r>
    </w:p>
    <w:p w:rsidR="00583D3F" w:rsidRDefault="00583D3F" w:rsidP="00583D3F">
      <w:pPr>
        <w:pStyle w:val="ListParagraph"/>
        <w:keepNext/>
      </w:pPr>
      <w:r>
        <w:rPr>
          <w:lang w:val="en-US"/>
        </w:rPr>
        <w:t xml:space="preserve"> </w:t>
      </w:r>
      <w:r>
        <w:rPr>
          <w:noProof/>
          <w:lang w:val="en-US"/>
        </w:rPr>
        <w:drawing>
          <wp:inline distT="0" distB="0" distL="0" distR="0" wp14:anchorId="1791D162" wp14:editId="501A6030">
            <wp:extent cx="3324225" cy="2491843"/>
            <wp:effectExtent l="0" t="0" r="0" b="0"/>
            <wp:docPr id="21" name="Picture 21" descr="C:\Users\Practicas\Dropbox\IREC\lab pics\IMG_20160517_153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cticas\Dropbox\IREC\lab pics\IMG_20160517_15341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6949" cy="2493885"/>
                    </a:xfrm>
                    <a:prstGeom prst="rect">
                      <a:avLst/>
                    </a:prstGeom>
                    <a:noFill/>
                    <a:ln>
                      <a:noFill/>
                    </a:ln>
                  </pic:spPr>
                </pic:pic>
              </a:graphicData>
            </a:graphic>
          </wp:inline>
        </w:drawing>
      </w:r>
    </w:p>
    <w:p w:rsidR="00583D3F" w:rsidRDefault="00583D3F" w:rsidP="00583D3F">
      <w:pPr>
        <w:pStyle w:val="Caption"/>
        <w:ind w:firstLine="708"/>
        <w:rPr>
          <w:lang w:val="en-US"/>
        </w:rPr>
      </w:pPr>
      <w:bookmarkStart w:id="29" w:name="_Toc453171893"/>
      <w:r>
        <w:t xml:space="preserve">Figure </w:t>
      </w:r>
      <w:r>
        <w:fldChar w:fldCharType="begin"/>
      </w:r>
      <w:r>
        <w:instrText xml:space="preserve"> SEQ Figure \* ARABIC </w:instrText>
      </w:r>
      <w:r>
        <w:fldChar w:fldCharType="separate"/>
      </w:r>
      <w:r w:rsidR="00EA6EC1">
        <w:rPr>
          <w:noProof/>
        </w:rPr>
        <w:t>1</w:t>
      </w:r>
      <w:r>
        <w:fldChar w:fldCharType="end"/>
      </w:r>
      <w:r>
        <w:t>: Connection of Voltage Probe for Calibration</w:t>
      </w:r>
      <w:bookmarkEnd w:id="29"/>
    </w:p>
    <w:p w:rsidR="00583D3F" w:rsidRDefault="00583D3F" w:rsidP="00583D3F">
      <w:pPr>
        <w:pStyle w:val="ListParagraph"/>
        <w:numPr>
          <w:ilvl w:val="0"/>
          <w:numId w:val="15"/>
        </w:numPr>
        <w:rPr>
          <w:lang w:val="en-US"/>
        </w:rPr>
      </w:pPr>
      <w:r>
        <w:rPr>
          <w:lang w:val="en-US"/>
        </w:rPr>
        <w:t>Choose the most sensible scaling of the voltage probe</w:t>
      </w:r>
    </w:p>
    <w:p w:rsidR="00583D3F" w:rsidRDefault="00583D3F" w:rsidP="00583D3F">
      <w:pPr>
        <w:pStyle w:val="ListParagraph"/>
        <w:numPr>
          <w:ilvl w:val="0"/>
          <w:numId w:val="15"/>
        </w:numPr>
        <w:rPr>
          <w:lang w:val="en-US"/>
        </w:rPr>
      </w:pPr>
      <w:r>
        <w:rPr>
          <w:lang w:val="en-US"/>
        </w:rPr>
        <w:t>Run an Auto Setup by pressing “SETUP” -&gt; “Auto Setup”</w:t>
      </w:r>
    </w:p>
    <w:p w:rsidR="00583D3F" w:rsidRDefault="00583D3F" w:rsidP="00583D3F">
      <w:pPr>
        <w:pStyle w:val="ListParagraph"/>
        <w:numPr>
          <w:ilvl w:val="0"/>
          <w:numId w:val="15"/>
        </w:numPr>
        <w:rPr>
          <w:lang w:val="en-US"/>
        </w:rPr>
      </w:pPr>
      <w:r>
        <w:rPr>
          <w:lang w:val="en-US"/>
        </w:rPr>
        <w:t xml:space="preserve">You should be able to see a pulse wave on the screen of the </w:t>
      </w:r>
      <w:proofErr w:type="spellStart"/>
      <w:r>
        <w:rPr>
          <w:lang w:val="en-US"/>
        </w:rPr>
        <w:t>ScopeCorder</w:t>
      </w:r>
      <w:proofErr w:type="spellEnd"/>
      <w:r>
        <w:rPr>
          <w:lang w:val="en-US"/>
        </w:rPr>
        <w:t xml:space="preserve"> with a period of 1ms, a duty cycle of 0</w:t>
      </w:r>
      <w:proofErr w:type="gramStart"/>
      <w:r>
        <w:rPr>
          <w:lang w:val="en-US"/>
        </w:rPr>
        <w:t>,5</w:t>
      </w:r>
      <w:proofErr w:type="gramEnd"/>
      <w:r>
        <w:rPr>
          <w:lang w:val="en-US"/>
        </w:rPr>
        <w:t xml:space="preserve"> and an amplitude of 1V. If it is not the case, turn on the particular channel and zoom in with the turn knobs “V/DIV” and “TIME/DIV” until the signal is visible. Moreover, set “Coupling” to “DC”.</w:t>
      </w:r>
    </w:p>
    <w:p w:rsidR="00583D3F" w:rsidRDefault="00583D3F" w:rsidP="00583D3F">
      <w:pPr>
        <w:pStyle w:val="ListParagraph"/>
        <w:numPr>
          <w:ilvl w:val="0"/>
          <w:numId w:val="15"/>
        </w:numPr>
        <w:rPr>
          <w:lang w:val="en-US"/>
        </w:rPr>
      </w:pPr>
      <w:r>
        <w:rPr>
          <w:lang w:val="en-US"/>
        </w:rPr>
        <w:t>Actual calibration: Turn the adjustable small screw (or screws) on the probe until the signal doesn’t show an offset anymore and is perfect rectangular. If it is not possible to get a rectangular signal, the probe might filter some harmonics and shouldn’t be used for precise harmonic measurements.</w:t>
      </w:r>
    </w:p>
    <w:p w:rsidR="00583D3F" w:rsidRDefault="00583D3F" w:rsidP="00583D3F">
      <w:pPr>
        <w:pStyle w:val="ListParagraph"/>
        <w:numPr>
          <w:ilvl w:val="0"/>
          <w:numId w:val="15"/>
        </w:numPr>
        <w:rPr>
          <w:lang w:val="en-US"/>
        </w:rPr>
      </w:pPr>
      <w:r>
        <w:rPr>
          <w:lang w:val="en-US"/>
        </w:rPr>
        <w:t>Repeat steps a) to e) for all voltage probes</w:t>
      </w:r>
    </w:p>
    <w:p w:rsidR="00583D3F" w:rsidRPr="0058433D" w:rsidRDefault="00583D3F" w:rsidP="00583D3F">
      <w:pPr>
        <w:pStyle w:val="ListParagraph"/>
        <w:numPr>
          <w:ilvl w:val="0"/>
          <w:numId w:val="15"/>
        </w:numPr>
        <w:rPr>
          <w:lang w:val="en-US"/>
        </w:rPr>
      </w:pPr>
      <w:r>
        <w:rPr>
          <w:lang w:val="en-US"/>
        </w:rPr>
        <w:t>The voltage probes should stay with the channels they were calibrated with because the inner capacitances of the channels may vary from one another and a new calibration would be needed.</w:t>
      </w:r>
    </w:p>
    <w:p w:rsidR="00402464" w:rsidRDefault="00402464" w:rsidP="00583D3F">
      <w:pPr>
        <w:rPr>
          <w:b/>
          <w:i/>
        </w:rPr>
      </w:pPr>
    </w:p>
    <w:p w:rsidR="00583D3F" w:rsidRPr="00DF2DBA" w:rsidRDefault="00583D3F" w:rsidP="00583D3F">
      <w:pPr>
        <w:rPr>
          <w:b/>
          <w:i/>
        </w:rPr>
      </w:pPr>
      <w:r>
        <w:rPr>
          <w:b/>
          <w:i/>
        </w:rPr>
        <w:t xml:space="preserve">3. </w:t>
      </w:r>
      <w:r w:rsidRPr="00DF2DBA">
        <w:rPr>
          <w:b/>
          <w:i/>
        </w:rPr>
        <w:t>L</w:t>
      </w:r>
      <w:r>
        <w:rPr>
          <w:b/>
          <w:i/>
        </w:rPr>
        <w:t>oad the s</w:t>
      </w:r>
      <w:r w:rsidRPr="00DF2DBA">
        <w:rPr>
          <w:b/>
          <w:i/>
        </w:rPr>
        <w:t xml:space="preserve">etup </w:t>
      </w:r>
      <w:r>
        <w:rPr>
          <w:b/>
          <w:i/>
        </w:rPr>
        <w:t>c</w:t>
      </w:r>
      <w:r w:rsidRPr="00DF2DBA">
        <w:rPr>
          <w:b/>
          <w:i/>
        </w:rPr>
        <w:t>onfiguration</w:t>
      </w:r>
    </w:p>
    <w:p w:rsidR="00583D3F" w:rsidRDefault="00583D3F" w:rsidP="00583D3F">
      <w:pPr>
        <w:pStyle w:val="ListParagraph"/>
        <w:numPr>
          <w:ilvl w:val="0"/>
          <w:numId w:val="14"/>
        </w:numPr>
        <w:rPr>
          <w:lang w:val="en-US"/>
        </w:rPr>
      </w:pPr>
      <w:r>
        <w:rPr>
          <w:lang w:val="en-US"/>
        </w:rPr>
        <w:t>Make sure the USB stick or hard drive you want to use is formatted as FAT. Then move the file “SETUP_ACDC.SET” from your computer to the storage device.</w:t>
      </w:r>
    </w:p>
    <w:p w:rsidR="00583D3F" w:rsidRDefault="00583D3F" w:rsidP="00583D3F">
      <w:pPr>
        <w:pStyle w:val="ListParagraph"/>
        <w:numPr>
          <w:ilvl w:val="0"/>
          <w:numId w:val="14"/>
        </w:numPr>
        <w:rPr>
          <w:lang w:val="en-US"/>
        </w:rPr>
      </w:pPr>
      <w:r>
        <w:rPr>
          <w:lang w:val="en-US"/>
        </w:rPr>
        <w:t xml:space="preserve">Turn on the </w:t>
      </w:r>
      <w:proofErr w:type="spellStart"/>
      <w:r>
        <w:rPr>
          <w:lang w:val="en-US"/>
        </w:rPr>
        <w:t>ScopeCorder</w:t>
      </w:r>
      <w:proofErr w:type="spellEnd"/>
      <w:r>
        <w:rPr>
          <w:lang w:val="en-US"/>
        </w:rPr>
        <w:t xml:space="preserve"> and connect the storage device with it by one of the two USB slots on the left side. Now load the setup-file by pressing “FILE” and specify “File Item” as “Setup”. Choose “Load” and go to “[</w:t>
      </w:r>
      <w:proofErr w:type="gramStart"/>
      <w:r>
        <w:rPr>
          <w:lang w:val="en-US"/>
        </w:rPr>
        <w:t>USB2  ]</w:t>
      </w:r>
      <w:proofErr w:type="gramEnd"/>
      <w:r>
        <w:rPr>
          <w:lang w:val="en-US"/>
        </w:rPr>
        <w:t xml:space="preserve">” -&gt; “SETUP_ACDC.SET”. Then “Load Exec (Setup)” and let the </w:t>
      </w:r>
      <w:proofErr w:type="spellStart"/>
      <w:r>
        <w:rPr>
          <w:lang w:val="en-US"/>
        </w:rPr>
        <w:t>ScopeCorder</w:t>
      </w:r>
      <w:proofErr w:type="spellEnd"/>
      <w:r>
        <w:rPr>
          <w:lang w:val="en-US"/>
        </w:rPr>
        <w:t xml:space="preserve"> load all 8 slots.</w:t>
      </w:r>
    </w:p>
    <w:p w:rsidR="00583D3F" w:rsidRDefault="00583D3F" w:rsidP="00583D3F">
      <w:pPr>
        <w:pStyle w:val="ListParagraph"/>
        <w:numPr>
          <w:ilvl w:val="0"/>
          <w:numId w:val="14"/>
        </w:numPr>
        <w:rPr>
          <w:lang w:val="en-US"/>
        </w:rPr>
      </w:pPr>
      <w:r>
        <w:rPr>
          <w:lang w:val="en-US"/>
        </w:rPr>
        <w:t>Exit the FILE menu by pressing “Esc” a few times. The screen should be split into three windows, the first containing VL1 and IL1, the second VL2, IL2 and VDC and the third VL3, IL3 and IDC.</w:t>
      </w:r>
    </w:p>
    <w:p w:rsidR="00583D3F" w:rsidRDefault="00583D3F" w:rsidP="00583D3F">
      <w:pPr>
        <w:rPr>
          <w:lang w:val="en-US"/>
        </w:rPr>
      </w:pPr>
    </w:p>
    <w:p w:rsidR="0058433D" w:rsidRDefault="0058433D" w:rsidP="00583D3F">
      <w:pPr>
        <w:rPr>
          <w:lang w:val="en-US"/>
        </w:rPr>
      </w:pPr>
    </w:p>
    <w:p w:rsidR="00583D3F" w:rsidRDefault="00583D3F" w:rsidP="00583D3F">
      <w:pPr>
        <w:rPr>
          <w:b/>
          <w:i/>
          <w:lang w:val="en-US"/>
        </w:rPr>
      </w:pPr>
      <w:r w:rsidRPr="000042DB">
        <w:rPr>
          <w:b/>
          <w:i/>
          <w:lang w:val="en-US"/>
        </w:rPr>
        <w:lastRenderedPageBreak/>
        <w:t>4.</w:t>
      </w:r>
      <w:r>
        <w:rPr>
          <w:b/>
          <w:i/>
          <w:lang w:val="en-US"/>
        </w:rPr>
        <w:t xml:space="preserve"> </w:t>
      </w:r>
      <w:r w:rsidRPr="000042DB">
        <w:rPr>
          <w:b/>
          <w:i/>
          <w:lang w:val="en-US"/>
        </w:rPr>
        <w:t>Prepare storage device</w:t>
      </w:r>
      <w:r>
        <w:rPr>
          <w:b/>
          <w:i/>
          <w:lang w:val="en-US"/>
        </w:rPr>
        <w:t xml:space="preserve"> and set saving properties</w:t>
      </w:r>
    </w:p>
    <w:p w:rsidR="00583D3F" w:rsidRPr="000042DB" w:rsidRDefault="00583D3F" w:rsidP="00583D3F">
      <w:pPr>
        <w:rPr>
          <w:lang w:val="en-US"/>
        </w:rPr>
      </w:pPr>
      <w:r>
        <w:rPr>
          <w:lang w:val="en-US"/>
        </w:rPr>
        <w:t xml:space="preserve">Because the FAT </w:t>
      </w:r>
      <w:r w:rsidR="003557FD">
        <w:rPr>
          <w:lang w:val="en-US"/>
        </w:rPr>
        <w:t>file format</w:t>
      </w:r>
      <w:r w:rsidR="00F35D16">
        <w:rPr>
          <w:lang w:val="en-US"/>
        </w:rPr>
        <w:t xml:space="preserve"> has a limited number of files </w:t>
      </w:r>
      <w:r>
        <w:rPr>
          <w:lang w:val="en-US"/>
        </w:rPr>
        <w:t>that can be stored in the main directory, one has to create subfolders where the files will be stored in. Otherwise</w:t>
      </w:r>
      <w:r w:rsidR="00F35D16">
        <w:rPr>
          <w:lang w:val="en-US"/>
        </w:rPr>
        <w:t>,</w:t>
      </w:r>
      <w:r>
        <w:rPr>
          <w:lang w:val="en-US"/>
        </w:rPr>
        <w:t xml:space="preserve"> acquisitions over a long time period would stop when the limit of the number of files </w:t>
      </w:r>
      <w:r w:rsidR="00F35D16">
        <w:rPr>
          <w:lang w:val="en-US"/>
        </w:rPr>
        <w:t xml:space="preserve">(512) </w:t>
      </w:r>
      <w:r>
        <w:rPr>
          <w:lang w:val="en-US"/>
        </w:rPr>
        <w:t>is reached. In the subfolders however, the</w:t>
      </w:r>
      <w:r w:rsidR="00F35D16">
        <w:rPr>
          <w:lang w:val="en-US"/>
        </w:rPr>
        <w:t xml:space="preserve"> amount of data stored is only limited by the memory space of the storage device, not by the number of files</w:t>
      </w:r>
      <w:r>
        <w:rPr>
          <w:lang w:val="en-US"/>
        </w:rPr>
        <w:t>.</w:t>
      </w:r>
    </w:p>
    <w:p w:rsidR="00583D3F" w:rsidRPr="000042DB" w:rsidRDefault="00583D3F" w:rsidP="00583D3F">
      <w:pPr>
        <w:pStyle w:val="ListParagraph"/>
        <w:numPr>
          <w:ilvl w:val="0"/>
          <w:numId w:val="16"/>
        </w:numPr>
        <w:spacing w:after="0"/>
        <w:jc w:val="left"/>
        <w:rPr>
          <w:lang w:val="en-US"/>
        </w:rPr>
      </w:pPr>
      <w:r>
        <w:rPr>
          <w:lang w:val="en-US"/>
        </w:rPr>
        <w:t>Press FILE again and go to “Utility”. Navigate to “[USB2  ]”, so that you see “Path = USB2” in the second row of the gray dialog box</w:t>
      </w:r>
    </w:p>
    <w:p w:rsidR="00583D3F" w:rsidRDefault="00583D3F" w:rsidP="00583D3F">
      <w:pPr>
        <w:pStyle w:val="ListParagraph"/>
        <w:numPr>
          <w:ilvl w:val="0"/>
          <w:numId w:val="16"/>
        </w:numPr>
        <w:spacing w:after="0"/>
        <w:jc w:val="left"/>
        <w:rPr>
          <w:lang w:val="en-US"/>
        </w:rPr>
      </w:pPr>
      <w:r>
        <w:rPr>
          <w:lang w:val="en-US"/>
        </w:rPr>
        <w:t>Press “Function” and then “Make Dir”. Then press “Dir Name” and choose a folder name. Then press “Enter”. The folder should be created in the USB2 Path.</w:t>
      </w:r>
    </w:p>
    <w:p w:rsidR="00583D3F" w:rsidRDefault="00583D3F" w:rsidP="00583D3F">
      <w:pPr>
        <w:pStyle w:val="ListParagraph"/>
        <w:numPr>
          <w:ilvl w:val="0"/>
          <w:numId w:val="16"/>
        </w:numPr>
        <w:spacing w:after="0"/>
        <w:jc w:val="left"/>
        <w:rPr>
          <w:lang w:val="en-US"/>
        </w:rPr>
      </w:pPr>
      <w:r>
        <w:rPr>
          <w:lang w:val="en-US"/>
        </w:rPr>
        <w:t>Press FILE again. Then go to “File Item” and choose “Waveform”.  Moreover, set “Date Type” to “Binary”. Now press “Save”</w:t>
      </w:r>
    </w:p>
    <w:p w:rsidR="00583D3F" w:rsidRDefault="00583D3F" w:rsidP="00583D3F">
      <w:pPr>
        <w:pStyle w:val="ListParagraph"/>
        <w:numPr>
          <w:ilvl w:val="0"/>
          <w:numId w:val="16"/>
        </w:numPr>
        <w:spacing w:after="0"/>
        <w:jc w:val="left"/>
        <w:rPr>
          <w:lang w:val="en-US"/>
        </w:rPr>
      </w:pPr>
      <w:r>
        <w:rPr>
          <w:lang w:val="en-US"/>
        </w:rPr>
        <w:t>In the next menu go to “File List” and navigate to the folder you created in step b), so that you see “Path = USB2/&lt;</w:t>
      </w:r>
      <w:proofErr w:type="spellStart"/>
      <w:r>
        <w:rPr>
          <w:lang w:val="en-US"/>
        </w:rPr>
        <w:t>yourfoldername</w:t>
      </w:r>
      <w:proofErr w:type="spellEnd"/>
      <w:r>
        <w:rPr>
          <w:lang w:val="en-US"/>
        </w:rPr>
        <w:t>&gt;”. Press ESC.</w:t>
      </w:r>
    </w:p>
    <w:p w:rsidR="00583D3F" w:rsidRDefault="00F35D16" w:rsidP="00583D3F">
      <w:pPr>
        <w:pStyle w:val="ListParagraph"/>
        <w:keepNext/>
        <w:spacing w:after="0"/>
        <w:jc w:val="left"/>
      </w:pPr>
      <w:r>
        <w:rPr>
          <w:noProof/>
          <w:lang w:val="en-US"/>
        </w:rPr>
        <w:drawing>
          <wp:inline distT="0" distB="0" distL="0" distR="0" wp14:anchorId="1EE8E522" wp14:editId="67AB1F11">
            <wp:extent cx="3402330" cy="197739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2330" cy="1977390"/>
                    </a:xfrm>
                    <a:prstGeom prst="rect">
                      <a:avLst/>
                    </a:prstGeom>
                    <a:noFill/>
                    <a:ln>
                      <a:noFill/>
                    </a:ln>
                  </pic:spPr>
                </pic:pic>
              </a:graphicData>
            </a:graphic>
          </wp:inline>
        </w:drawing>
      </w:r>
    </w:p>
    <w:p w:rsidR="00583D3F" w:rsidRDefault="00583D3F" w:rsidP="00583D3F">
      <w:pPr>
        <w:pStyle w:val="Caption"/>
        <w:ind w:firstLine="708"/>
        <w:jc w:val="left"/>
        <w:rPr>
          <w:lang w:val="en-US"/>
        </w:rPr>
      </w:pPr>
      <w:bookmarkStart w:id="30" w:name="_Toc453171894"/>
      <w:r>
        <w:t xml:space="preserve">Figure </w:t>
      </w:r>
      <w:r>
        <w:fldChar w:fldCharType="begin"/>
      </w:r>
      <w:r>
        <w:instrText xml:space="preserve"> SEQ Figure \* ARABIC </w:instrText>
      </w:r>
      <w:r>
        <w:fldChar w:fldCharType="separate"/>
      </w:r>
      <w:r w:rsidR="00EA6EC1">
        <w:rPr>
          <w:noProof/>
        </w:rPr>
        <w:t>2</w:t>
      </w:r>
      <w:r>
        <w:fldChar w:fldCharType="end"/>
      </w:r>
      <w:r>
        <w:t>: Screenshot 'File List'</w:t>
      </w:r>
      <w:bookmarkEnd w:id="30"/>
    </w:p>
    <w:p w:rsidR="00583D3F" w:rsidRDefault="00583D3F" w:rsidP="00583D3F">
      <w:pPr>
        <w:pStyle w:val="ListParagraph"/>
        <w:numPr>
          <w:ilvl w:val="0"/>
          <w:numId w:val="16"/>
        </w:numPr>
        <w:spacing w:after="0"/>
        <w:jc w:val="left"/>
        <w:rPr>
          <w:lang w:val="en-US"/>
        </w:rPr>
      </w:pPr>
      <w:r>
        <w:rPr>
          <w:lang w:val="en-US"/>
        </w:rPr>
        <w:t>Back in the Save menu choose “File Name”. Here you should set “Auto Naming” to “Numbering” and then choose a File Name according to the measurements you want to perform. Press ESC.</w:t>
      </w:r>
    </w:p>
    <w:p w:rsidR="00583D3F" w:rsidRDefault="00583D3F" w:rsidP="00583D3F">
      <w:pPr>
        <w:pStyle w:val="ListParagraph"/>
        <w:numPr>
          <w:ilvl w:val="0"/>
          <w:numId w:val="16"/>
        </w:numPr>
        <w:spacing w:after="0"/>
        <w:jc w:val="left"/>
        <w:rPr>
          <w:lang w:val="en-US"/>
        </w:rPr>
      </w:pPr>
      <w:r>
        <w:rPr>
          <w:lang w:val="en-US"/>
        </w:rPr>
        <w:t>Back in the Save menu set “Trace” to “All” and “History” to “One”. Moreover “P-P Comp” should be off. In total it should look like that:</w:t>
      </w:r>
    </w:p>
    <w:p w:rsidR="00583D3F" w:rsidRDefault="00583D3F" w:rsidP="00583D3F">
      <w:pPr>
        <w:pStyle w:val="ListParagraph"/>
        <w:keepNext/>
        <w:jc w:val="left"/>
      </w:pPr>
      <w:r>
        <w:rPr>
          <w:noProof/>
          <w:lang w:val="en-US"/>
        </w:rPr>
        <w:drawing>
          <wp:inline distT="0" distB="0" distL="0" distR="0" wp14:anchorId="2AD3C796" wp14:editId="199C9B5D">
            <wp:extent cx="4505325" cy="3364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6855" cy="3366118"/>
                    </a:xfrm>
                    <a:prstGeom prst="rect">
                      <a:avLst/>
                    </a:prstGeom>
                  </pic:spPr>
                </pic:pic>
              </a:graphicData>
            </a:graphic>
          </wp:inline>
        </w:drawing>
      </w:r>
    </w:p>
    <w:p w:rsidR="00583D3F" w:rsidRDefault="00583D3F" w:rsidP="00583D3F">
      <w:pPr>
        <w:pStyle w:val="Caption"/>
        <w:ind w:firstLine="708"/>
        <w:jc w:val="left"/>
        <w:rPr>
          <w:lang w:val="en-US"/>
        </w:rPr>
      </w:pPr>
      <w:bookmarkStart w:id="31" w:name="_Toc453171895"/>
      <w:r>
        <w:t xml:space="preserve">Figure </w:t>
      </w:r>
      <w:r>
        <w:fldChar w:fldCharType="begin"/>
      </w:r>
      <w:r>
        <w:instrText xml:space="preserve"> SEQ Figure \* ARABIC </w:instrText>
      </w:r>
      <w:r>
        <w:fldChar w:fldCharType="separate"/>
      </w:r>
      <w:r w:rsidR="00EA6EC1">
        <w:rPr>
          <w:noProof/>
        </w:rPr>
        <w:t>3</w:t>
      </w:r>
      <w:r>
        <w:fldChar w:fldCharType="end"/>
      </w:r>
      <w:r>
        <w:t>: Screenshot 'Save Menu Configurations'</w:t>
      </w:r>
      <w:bookmarkEnd w:id="31"/>
    </w:p>
    <w:p w:rsidR="00583D3F" w:rsidRDefault="00583D3F" w:rsidP="00583D3F">
      <w:pPr>
        <w:pStyle w:val="ListParagraph"/>
        <w:jc w:val="left"/>
        <w:rPr>
          <w:lang w:val="en-US"/>
        </w:rPr>
      </w:pPr>
    </w:p>
    <w:p w:rsidR="00583D3F" w:rsidRDefault="00583D3F" w:rsidP="00583D3F">
      <w:pPr>
        <w:pStyle w:val="ListParagraph"/>
        <w:numPr>
          <w:ilvl w:val="0"/>
          <w:numId w:val="16"/>
        </w:numPr>
        <w:spacing w:before="120" w:after="0"/>
        <w:ind w:left="714" w:hanging="357"/>
        <w:jc w:val="left"/>
        <w:rPr>
          <w:lang w:val="en-US"/>
        </w:rPr>
      </w:pPr>
      <w:r>
        <w:rPr>
          <w:lang w:val="en-US"/>
        </w:rPr>
        <w:t>You can now exit the Save menu by pressing ESC two times.</w:t>
      </w:r>
    </w:p>
    <w:p w:rsidR="00583D3F" w:rsidRPr="00903A05" w:rsidRDefault="00583D3F" w:rsidP="00583D3F">
      <w:pPr>
        <w:spacing w:after="0"/>
        <w:jc w:val="left"/>
        <w:rPr>
          <w:lang w:val="en-US"/>
        </w:rPr>
      </w:pPr>
    </w:p>
    <w:p w:rsidR="00583D3F" w:rsidRDefault="00583D3F" w:rsidP="00583D3F">
      <w:pPr>
        <w:pStyle w:val="Heading2"/>
      </w:pPr>
      <w:bookmarkStart w:id="32" w:name="_Toc453171879"/>
      <w:r>
        <w:t>Performing the Measurement</w:t>
      </w:r>
      <w:bookmarkEnd w:id="32"/>
    </w:p>
    <w:p w:rsidR="00583D3F" w:rsidRPr="00C301C0" w:rsidRDefault="00583D3F" w:rsidP="00583D3F">
      <w:pPr>
        <w:rPr>
          <w:b/>
          <w:i/>
          <w:lang w:val="en-US"/>
        </w:rPr>
      </w:pPr>
      <w:r w:rsidRPr="00C301C0">
        <w:rPr>
          <w:b/>
          <w:i/>
          <w:lang w:val="en-US"/>
        </w:rPr>
        <w:t>5. Connect probes to device to be measured</w:t>
      </w:r>
    </w:p>
    <w:p w:rsidR="00583D3F" w:rsidRPr="00074FE4" w:rsidRDefault="00583D3F" w:rsidP="00583D3F">
      <w:pPr>
        <w:pStyle w:val="ListParagraph"/>
        <w:numPr>
          <w:ilvl w:val="0"/>
          <w:numId w:val="17"/>
        </w:numPr>
        <w:rPr>
          <w:lang w:val="en-US"/>
        </w:rPr>
      </w:pPr>
      <w:r w:rsidRPr="00074FE4">
        <w:rPr>
          <w:lang w:val="en-US"/>
        </w:rPr>
        <w:t>Connect the probes to the device</w:t>
      </w:r>
      <w:r>
        <w:rPr>
          <w:lang w:val="en-US"/>
        </w:rPr>
        <w:t xml:space="preserve">. Check if all probes are turned on and that the batteries are charged. With the DC/AC current clamp, turn off the Auto-off (Chauvin </w:t>
      </w:r>
      <w:proofErr w:type="spellStart"/>
      <w:r>
        <w:rPr>
          <w:lang w:val="en-US"/>
        </w:rPr>
        <w:t>Arnoux</w:t>
      </w:r>
      <w:proofErr w:type="spellEnd"/>
      <w:r>
        <w:rPr>
          <w:lang w:val="en-US"/>
        </w:rPr>
        <w:t xml:space="preserve"> PAC 12: press and hold “DC Zero” while turning on) and perform the offset correction (Chauvin </w:t>
      </w:r>
      <w:proofErr w:type="spellStart"/>
      <w:r>
        <w:rPr>
          <w:lang w:val="en-US"/>
        </w:rPr>
        <w:t>Arnoux</w:t>
      </w:r>
      <w:proofErr w:type="spellEnd"/>
      <w:r>
        <w:rPr>
          <w:lang w:val="en-US"/>
        </w:rPr>
        <w:t xml:space="preserve"> PAC 12: press “DC Zero” one time when you are sure that there is no current flowing through the clamp).</w:t>
      </w:r>
    </w:p>
    <w:p w:rsidR="00583D3F" w:rsidRPr="00074FE4" w:rsidRDefault="00583D3F" w:rsidP="00583D3F">
      <w:pPr>
        <w:pStyle w:val="ListParagraph"/>
        <w:numPr>
          <w:ilvl w:val="0"/>
          <w:numId w:val="17"/>
        </w:numPr>
        <w:rPr>
          <w:lang w:val="en-US"/>
        </w:rPr>
      </w:pPr>
      <w:r w:rsidRPr="00074FE4">
        <w:rPr>
          <w:lang w:val="en-US"/>
        </w:rPr>
        <w:t>Estimate the voltages and currents you will measure and choose the right scaling of the probes</w:t>
      </w:r>
    </w:p>
    <w:p w:rsidR="00583D3F" w:rsidRPr="00074FE4" w:rsidRDefault="00583D3F" w:rsidP="00583D3F">
      <w:pPr>
        <w:pStyle w:val="ListParagraph"/>
        <w:numPr>
          <w:ilvl w:val="0"/>
          <w:numId w:val="17"/>
        </w:numPr>
        <w:rPr>
          <w:lang w:val="en-US"/>
        </w:rPr>
      </w:pPr>
      <w:r w:rsidRPr="00074FE4">
        <w:rPr>
          <w:lang w:val="en-US"/>
        </w:rPr>
        <w:t>Choose the same probe scaling for each channel by pressing e.g. “CH 1” and there choose “Probe”. If the scaling of the probe is not available here, you will have to adjust the scaling later in the post process like described in “</w:t>
      </w:r>
      <w:r w:rsidRPr="00074FE4">
        <w:rPr>
          <w:lang w:val="en-US"/>
        </w:rPr>
        <w:fldChar w:fldCharType="begin"/>
      </w:r>
      <w:r w:rsidRPr="00074FE4">
        <w:rPr>
          <w:lang w:val="en-US"/>
        </w:rPr>
        <w:instrText xml:space="preserve"> REF _Ref451269022 \h </w:instrText>
      </w:r>
      <w:r w:rsidRPr="00074FE4">
        <w:rPr>
          <w:lang w:val="en-US"/>
        </w:rPr>
      </w:r>
      <w:r w:rsidRPr="00074FE4">
        <w:rPr>
          <w:lang w:val="en-US"/>
        </w:rPr>
        <w:fldChar w:fldCharType="separate"/>
      </w:r>
      <w:r w:rsidR="00EA6EC1">
        <w:t>How to Use the Script</w:t>
      </w:r>
      <w:r w:rsidRPr="00074FE4">
        <w:rPr>
          <w:lang w:val="en-US"/>
        </w:rPr>
        <w:fldChar w:fldCharType="end"/>
      </w:r>
      <w:r w:rsidRPr="00074FE4">
        <w:rPr>
          <w:lang w:val="en-US"/>
        </w:rPr>
        <w:t>” further above.</w:t>
      </w:r>
    </w:p>
    <w:p w:rsidR="00583D3F" w:rsidRPr="00074FE4" w:rsidRDefault="00583D3F" w:rsidP="00583D3F">
      <w:pPr>
        <w:pStyle w:val="ListParagraph"/>
        <w:numPr>
          <w:ilvl w:val="0"/>
          <w:numId w:val="17"/>
        </w:numPr>
        <w:spacing w:after="0"/>
        <w:jc w:val="left"/>
        <w:rPr>
          <w:lang w:val="en-US"/>
        </w:rPr>
      </w:pPr>
      <w:r w:rsidRPr="00074FE4">
        <w:rPr>
          <w:lang w:val="en-US"/>
        </w:rPr>
        <w:t>Make sure that all AC channels are set to “Coupling” “AC” and that all DC channels have a DC coupling.</w:t>
      </w:r>
    </w:p>
    <w:p w:rsidR="00583D3F" w:rsidRPr="00074FE4" w:rsidRDefault="00583D3F" w:rsidP="00583D3F">
      <w:pPr>
        <w:pStyle w:val="ListParagraph"/>
        <w:numPr>
          <w:ilvl w:val="0"/>
          <w:numId w:val="17"/>
        </w:numPr>
        <w:spacing w:after="0"/>
        <w:jc w:val="left"/>
        <w:rPr>
          <w:lang w:val="en-US"/>
        </w:rPr>
      </w:pPr>
      <w:r>
        <w:rPr>
          <w:lang w:val="en-US"/>
        </w:rPr>
        <w:t>Adjust the b</w:t>
      </w:r>
      <w:r w:rsidRPr="00074FE4">
        <w:rPr>
          <w:lang w:val="en-US"/>
        </w:rPr>
        <w:t>andwidth for each channel depending on the frequencies or noise you want to filter.</w:t>
      </w:r>
    </w:p>
    <w:p w:rsidR="00583D3F" w:rsidRDefault="00583D3F" w:rsidP="00583D3F">
      <w:pPr>
        <w:spacing w:after="0"/>
        <w:jc w:val="left"/>
        <w:rPr>
          <w:lang w:val="en-US"/>
        </w:rPr>
      </w:pPr>
    </w:p>
    <w:p w:rsidR="00583D3F" w:rsidRPr="00DC10AD" w:rsidRDefault="00583D3F" w:rsidP="00583D3F">
      <w:pPr>
        <w:spacing w:after="0"/>
        <w:jc w:val="left"/>
        <w:rPr>
          <w:b/>
          <w:i/>
          <w:lang w:val="en-US"/>
        </w:rPr>
      </w:pPr>
      <w:r>
        <w:rPr>
          <w:b/>
          <w:i/>
          <w:lang w:val="en-US"/>
        </w:rPr>
        <w:t>6. Start m</w:t>
      </w:r>
      <w:r w:rsidRPr="00DC10AD">
        <w:rPr>
          <w:b/>
          <w:i/>
          <w:lang w:val="en-US"/>
        </w:rPr>
        <w:t>easurement</w:t>
      </w:r>
    </w:p>
    <w:p w:rsidR="00583D3F" w:rsidRPr="00DC10AD" w:rsidRDefault="00583D3F" w:rsidP="00583D3F">
      <w:pPr>
        <w:spacing w:after="0"/>
        <w:jc w:val="left"/>
        <w:rPr>
          <w:lang w:val="en-US"/>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shd w:val="clear" w:color="auto" w:fill="B6DDE8" w:themeFill="accent5" w:themeFillTint="66"/>
        <w:tblLook w:val="04A0" w:firstRow="1" w:lastRow="0" w:firstColumn="1" w:lastColumn="0" w:noHBand="0" w:noVBand="1"/>
      </w:tblPr>
      <w:tblGrid>
        <w:gridCol w:w="817"/>
        <w:gridCol w:w="8811"/>
      </w:tblGrid>
      <w:tr w:rsidR="00583D3F" w:rsidTr="00583D3F">
        <w:tc>
          <w:tcPr>
            <w:tcW w:w="817" w:type="dxa"/>
            <w:shd w:val="clear" w:color="auto" w:fill="B6DDE8" w:themeFill="accent5" w:themeFillTint="66"/>
          </w:tcPr>
          <w:p w:rsidR="00583D3F" w:rsidRPr="00DC10AD" w:rsidRDefault="00583D3F" w:rsidP="00583D3F">
            <w:pPr>
              <w:spacing w:after="0"/>
              <w:jc w:val="left"/>
              <w:rPr>
                <w:b/>
                <w:lang w:val="en-US"/>
              </w:rPr>
            </w:pPr>
            <w:r w:rsidRPr="00DC10AD">
              <w:rPr>
                <w:b/>
                <w:lang w:val="en-US"/>
              </w:rPr>
              <w:t>Info:</w:t>
            </w:r>
          </w:p>
        </w:tc>
        <w:tc>
          <w:tcPr>
            <w:tcW w:w="8811" w:type="dxa"/>
            <w:shd w:val="clear" w:color="auto" w:fill="B6DDE8" w:themeFill="accent5" w:themeFillTint="66"/>
          </w:tcPr>
          <w:p w:rsidR="00583D3F" w:rsidRDefault="00583D3F" w:rsidP="00583D3F">
            <w:pPr>
              <w:spacing w:after="0"/>
              <w:jc w:val="left"/>
              <w:rPr>
                <w:lang w:val="en-US"/>
              </w:rPr>
            </w:pPr>
            <w:r>
              <w:rPr>
                <w:lang w:val="en-US"/>
              </w:rPr>
              <w:t>In this measurement process we only use three different trigger modes. In order to distinguish between them, one is simply called “</w:t>
            </w:r>
            <w:r w:rsidRPr="00AE38F5">
              <w:rPr>
                <w:b/>
                <w:i/>
                <w:lang w:val="en-US"/>
              </w:rPr>
              <w:t>normal mode</w:t>
            </w:r>
            <w:r>
              <w:rPr>
                <w:lang w:val="en-US"/>
              </w:rPr>
              <w:t>”, one “</w:t>
            </w:r>
            <w:r w:rsidRPr="00AE38F5">
              <w:rPr>
                <w:b/>
                <w:i/>
                <w:lang w:val="en-US"/>
              </w:rPr>
              <w:t>time mode</w:t>
            </w:r>
            <w:r>
              <w:rPr>
                <w:lang w:val="en-US"/>
              </w:rPr>
              <w:t>” and the other one “</w:t>
            </w:r>
            <w:r w:rsidRPr="004B1B2B">
              <w:rPr>
                <w:b/>
                <w:lang w:val="en-US"/>
              </w:rPr>
              <w:t>manual mode</w:t>
            </w:r>
            <w:r>
              <w:rPr>
                <w:lang w:val="en-US"/>
              </w:rPr>
              <w:t xml:space="preserve">”. The normal mode will acquire the waveform as quick as possible, which would result in one waveform file </w:t>
            </w:r>
            <w:r w:rsidR="00427FA8">
              <w:rPr>
                <w:lang w:val="en-US"/>
              </w:rPr>
              <w:t xml:space="preserve">(of the time length that you see on the </w:t>
            </w:r>
            <w:proofErr w:type="spellStart"/>
            <w:r w:rsidR="00427FA8">
              <w:rPr>
                <w:lang w:val="en-US"/>
              </w:rPr>
              <w:t>ScopeCorder</w:t>
            </w:r>
            <w:proofErr w:type="spellEnd"/>
            <w:r w:rsidR="00427FA8">
              <w:rPr>
                <w:lang w:val="en-US"/>
              </w:rPr>
              <w:t xml:space="preserve"> display) </w:t>
            </w:r>
            <w:r>
              <w:rPr>
                <w:lang w:val="en-US"/>
              </w:rPr>
              <w:t>saved about every 5 seconds. The time mode will initiate the trigger on a set time interval, however the shortest interval is one minute. And the manual mode will allow you to initiate the trigger manually by pressing the “MANUAL TRIG” button.</w:t>
            </w:r>
          </w:p>
          <w:p w:rsidR="00583D3F" w:rsidRDefault="00583D3F" w:rsidP="00583D3F">
            <w:pPr>
              <w:spacing w:after="0"/>
              <w:jc w:val="left"/>
              <w:rPr>
                <w:lang w:val="en-US"/>
              </w:rPr>
            </w:pPr>
            <w:r>
              <w:rPr>
                <w:lang w:val="en-US"/>
              </w:rPr>
              <w:t>To change between them go to “SIMPLE/ENHANCED” in the TRIGGER section. Here select “Simple” and choose your source. If “CH1” is set as the source, the trigger is in our terms in “normal mode”. If the source is set to “Time”, the trigger is in our “time mode” and you can choose the desired time interval. In order to set up the manual mode, set the time interval to 24h, so that the trigger will be initiated automatically only once every 24h.</w:t>
            </w:r>
          </w:p>
        </w:tc>
      </w:tr>
    </w:tbl>
    <w:p w:rsidR="00583D3F" w:rsidRDefault="00583D3F" w:rsidP="00583D3F">
      <w:pPr>
        <w:spacing w:after="0"/>
        <w:jc w:val="left"/>
        <w:rPr>
          <w:lang w:val="en-US"/>
        </w:rPr>
      </w:pPr>
    </w:p>
    <w:p w:rsidR="00583D3F" w:rsidRDefault="00583D3F" w:rsidP="00583D3F">
      <w:pPr>
        <w:pStyle w:val="ListParagraph"/>
        <w:numPr>
          <w:ilvl w:val="0"/>
          <w:numId w:val="18"/>
        </w:numPr>
        <w:spacing w:after="0"/>
        <w:jc w:val="left"/>
        <w:rPr>
          <w:lang w:val="en-US"/>
        </w:rPr>
      </w:pPr>
      <w:r>
        <w:rPr>
          <w:lang w:val="en-US"/>
        </w:rPr>
        <w:t>Make sure the trigger is in normal mode and that the LED over “START/STOP” is lit. If it is not lit press “START/STOP”.</w:t>
      </w:r>
    </w:p>
    <w:p w:rsidR="00583D3F" w:rsidRDefault="00583D3F" w:rsidP="00583D3F">
      <w:pPr>
        <w:pStyle w:val="ListParagraph"/>
        <w:numPr>
          <w:ilvl w:val="0"/>
          <w:numId w:val="18"/>
        </w:numPr>
        <w:spacing w:after="0"/>
        <w:jc w:val="left"/>
        <w:rPr>
          <w:lang w:val="en-US"/>
        </w:rPr>
      </w:pPr>
      <w:r>
        <w:rPr>
          <w:lang w:val="en-US"/>
        </w:rPr>
        <w:t>Start the device you want to measure.</w:t>
      </w:r>
    </w:p>
    <w:p w:rsidR="00583D3F" w:rsidRDefault="00583D3F" w:rsidP="00583D3F">
      <w:pPr>
        <w:pStyle w:val="ListParagraph"/>
        <w:numPr>
          <w:ilvl w:val="0"/>
          <w:numId w:val="18"/>
        </w:numPr>
        <w:spacing w:after="0"/>
        <w:jc w:val="left"/>
        <w:rPr>
          <w:lang w:val="en-US"/>
        </w:rPr>
      </w:pPr>
      <w:r>
        <w:rPr>
          <w:lang w:val="en-US"/>
        </w:rPr>
        <w:t xml:space="preserve">Have a look on the display of the </w:t>
      </w:r>
      <w:proofErr w:type="spellStart"/>
      <w:r>
        <w:rPr>
          <w:lang w:val="en-US"/>
        </w:rPr>
        <w:t>ScopeCorder</w:t>
      </w:r>
      <w:proofErr w:type="spellEnd"/>
      <w:r>
        <w:rPr>
          <w:lang w:val="en-US"/>
        </w:rPr>
        <w:t xml:space="preserve"> and check if all the signals are visible. Make sure that there are no values cut off or outside the borders of the scope. You might have to adjust that with the turn knob “V/DIV”.</w:t>
      </w:r>
    </w:p>
    <w:p w:rsidR="00583D3F" w:rsidRDefault="00583D3F" w:rsidP="00583D3F">
      <w:pPr>
        <w:pStyle w:val="ListParagraph"/>
        <w:numPr>
          <w:ilvl w:val="0"/>
          <w:numId w:val="18"/>
        </w:numPr>
        <w:spacing w:after="0"/>
        <w:jc w:val="left"/>
        <w:rPr>
          <w:lang w:val="en-US"/>
        </w:rPr>
      </w:pPr>
      <w:r>
        <w:rPr>
          <w:lang w:val="en-US"/>
        </w:rPr>
        <w:t xml:space="preserve">By turning the knob “TIME/DIV” </w:t>
      </w:r>
      <w:proofErr w:type="gramStart"/>
      <w:r>
        <w:rPr>
          <w:lang w:val="en-US"/>
        </w:rPr>
        <w:t>make</w:t>
      </w:r>
      <w:proofErr w:type="gramEnd"/>
      <w:r>
        <w:rPr>
          <w:lang w:val="en-US"/>
        </w:rPr>
        <w:t xml:space="preserve"> sure that the x-axis scaling is set to at least 20ms/div, preferably it should be 20ms/div or 50ms/div. This is important for the harmonic analysis later, see </w:t>
      </w:r>
      <w:r w:rsidRPr="0004129C">
        <w:rPr>
          <w:i/>
          <w:lang w:val="en-US"/>
        </w:rPr>
        <w:fldChar w:fldCharType="begin"/>
      </w:r>
      <w:r w:rsidRPr="0004129C">
        <w:rPr>
          <w:i/>
          <w:lang w:val="en-US"/>
        </w:rPr>
        <w:instrText xml:space="preserve"> REF _Ref451270977 \r \h </w:instrText>
      </w:r>
      <w:r>
        <w:rPr>
          <w:i/>
          <w:lang w:val="en-US"/>
        </w:rPr>
        <w:instrText xml:space="preserve"> \* MERGEFORMAT </w:instrText>
      </w:r>
      <w:r w:rsidRPr="0004129C">
        <w:rPr>
          <w:i/>
          <w:lang w:val="en-US"/>
        </w:rPr>
      </w:r>
      <w:r w:rsidRPr="0004129C">
        <w:rPr>
          <w:i/>
          <w:lang w:val="en-US"/>
        </w:rPr>
        <w:fldChar w:fldCharType="separate"/>
      </w:r>
      <w:r w:rsidR="00EA6EC1">
        <w:rPr>
          <w:i/>
          <w:lang w:val="en-US"/>
        </w:rPr>
        <w:t>4.1</w:t>
      </w:r>
      <w:r w:rsidRPr="0004129C">
        <w:rPr>
          <w:i/>
          <w:lang w:val="en-US"/>
        </w:rPr>
        <w:fldChar w:fldCharType="end"/>
      </w:r>
      <w:r w:rsidRPr="0004129C">
        <w:rPr>
          <w:i/>
          <w:lang w:val="en-US"/>
        </w:rPr>
        <w:t xml:space="preserve"> </w:t>
      </w:r>
      <w:r w:rsidRPr="00CC5686">
        <w:rPr>
          <w:i/>
          <w:lang w:val="en-US"/>
        </w:rPr>
        <w:fldChar w:fldCharType="begin"/>
      </w:r>
      <w:r w:rsidRPr="00CC5686">
        <w:rPr>
          <w:i/>
          <w:lang w:val="en-US"/>
        </w:rPr>
        <w:instrText xml:space="preserve"> REF _Ref451270977 \h </w:instrText>
      </w:r>
      <w:r>
        <w:rPr>
          <w:i/>
          <w:lang w:val="en-US"/>
        </w:rPr>
        <w:instrText xml:space="preserve"> \* MERGEFORMAT </w:instrText>
      </w:r>
      <w:r w:rsidRPr="00CC5686">
        <w:rPr>
          <w:i/>
          <w:lang w:val="en-US"/>
        </w:rPr>
      </w:r>
      <w:r w:rsidRPr="00CC5686">
        <w:rPr>
          <w:i/>
          <w:lang w:val="en-US"/>
        </w:rPr>
        <w:fldChar w:fldCharType="separate"/>
      </w:r>
      <w:r w:rsidR="00EA6EC1" w:rsidRPr="00EA6EC1">
        <w:rPr>
          <w:i/>
        </w:rPr>
        <w:t>Necessary Properties of Saved Data</w:t>
      </w:r>
      <w:r w:rsidRPr="00CC5686">
        <w:rPr>
          <w:i/>
          <w:lang w:val="en-US"/>
        </w:rPr>
        <w:fldChar w:fldCharType="end"/>
      </w:r>
      <w:r>
        <w:rPr>
          <w:i/>
          <w:lang w:val="en-US"/>
        </w:rPr>
        <w:t>.</w:t>
      </w:r>
    </w:p>
    <w:p w:rsidR="00583D3F" w:rsidRDefault="00583D3F" w:rsidP="00583D3F">
      <w:pPr>
        <w:pStyle w:val="ListParagraph"/>
        <w:numPr>
          <w:ilvl w:val="0"/>
          <w:numId w:val="18"/>
        </w:numPr>
        <w:spacing w:after="0"/>
        <w:jc w:val="left"/>
        <w:rPr>
          <w:lang w:val="en-US"/>
        </w:rPr>
      </w:pPr>
      <w:r>
        <w:rPr>
          <w:lang w:val="en-US"/>
        </w:rPr>
        <w:t>If everything is alright, press “START/STOP”, so that the waveforms on the scope don’t update anymore and that the LED above this button is turned off.</w:t>
      </w:r>
    </w:p>
    <w:p w:rsidR="00583D3F" w:rsidRDefault="00583D3F" w:rsidP="00583D3F">
      <w:pPr>
        <w:pStyle w:val="ListParagraph"/>
        <w:numPr>
          <w:ilvl w:val="0"/>
          <w:numId w:val="18"/>
        </w:numPr>
        <w:spacing w:after="0"/>
        <w:jc w:val="left"/>
        <w:rPr>
          <w:lang w:val="en-US"/>
        </w:rPr>
      </w:pPr>
      <w:r>
        <w:rPr>
          <w:lang w:val="en-US"/>
        </w:rPr>
        <w:t>Press “ACQ” right next to “START/STOP” and make sure that it has the following settings:</w:t>
      </w:r>
    </w:p>
    <w:p w:rsidR="00583D3F" w:rsidRDefault="00583D3F" w:rsidP="00583D3F">
      <w:pPr>
        <w:pStyle w:val="ListParagraph"/>
        <w:keepNext/>
        <w:jc w:val="left"/>
      </w:pPr>
      <w:r>
        <w:rPr>
          <w:noProof/>
          <w:lang w:val="en-US"/>
        </w:rPr>
        <w:lastRenderedPageBreak/>
        <w:drawing>
          <wp:inline distT="0" distB="0" distL="0" distR="0" wp14:anchorId="2800F868" wp14:editId="48467B68">
            <wp:extent cx="4076700" cy="3055900"/>
            <wp:effectExtent l="0" t="0" r="0" b="0"/>
            <wp:docPr id="25" name="Picture 25" descr="H:\V2G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2G0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3055900"/>
                    </a:xfrm>
                    <a:prstGeom prst="rect">
                      <a:avLst/>
                    </a:prstGeom>
                    <a:noFill/>
                    <a:ln>
                      <a:noFill/>
                    </a:ln>
                  </pic:spPr>
                </pic:pic>
              </a:graphicData>
            </a:graphic>
          </wp:inline>
        </w:drawing>
      </w:r>
    </w:p>
    <w:p w:rsidR="00583D3F" w:rsidRDefault="00583D3F" w:rsidP="00583D3F">
      <w:pPr>
        <w:pStyle w:val="Caption"/>
        <w:ind w:left="12" w:firstLine="696"/>
        <w:jc w:val="left"/>
        <w:rPr>
          <w:lang w:val="en-US"/>
        </w:rPr>
      </w:pPr>
      <w:bookmarkStart w:id="33" w:name="_Toc453171896"/>
      <w:r>
        <w:t xml:space="preserve">Figure </w:t>
      </w:r>
      <w:r>
        <w:fldChar w:fldCharType="begin"/>
      </w:r>
      <w:r>
        <w:instrText xml:space="preserve"> SEQ Figure \* ARABIC </w:instrText>
      </w:r>
      <w:r>
        <w:fldChar w:fldCharType="separate"/>
      </w:r>
      <w:r w:rsidR="00EA6EC1">
        <w:rPr>
          <w:noProof/>
        </w:rPr>
        <w:t>4</w:t>
      </w:r>
      <w:r>
        <w:fldChar w:fldCharType="end"/>
      </w:r>
      <w:r>
        <w:t>: Screenshot 'ACQ Menu Configurations'</w:t>
      </w:r>
      <w:bookmarkEnd w:id="33"/>
    </w:p>
    <w:p w:rsidR="00583D3F" w:rsidRPr="00C36CF4" w:rsidRDefault="00583D3F" w:rsidP="00583D3F">
      <w:pPr>
        <w:pStyle w:val="ListParagraph"/>
        <w:jc w:val="left"/>
        <w:rPr>
          <w:i/>
          <w:lang w:val="en-US"/>
        </w:rPr>
      </w:pPr>
      <w:r w:rsidRPr="00C36CF4">
        <w:rPr>
          <w:u w:val="single"/>
          <w:lang w:val="en-US"/>
        </w:rPr>
        <w:t>Info:</w:t>
      </w:r>
      <w:r w:rsidRPr="00C36CF4">
        <w:rPr>
          <w:i/>
          <w:lang w:val="en-US"/>
        </w:rPr>
        <w:t xml:space="preserve"> It is also possible to change the parameter “Record Length</w:t>
      </w:r>
      <w:r>
        <w:rPr>
          <w:i/>
          <w:lang w:val="en-US"/>
        </w:rPr>
        <w:t>”. That</w:t>
      </w:r>
      <w:r w:rsidRPr="00C36CF4">
        <w:rPr>
          <w:i/>
          <w:lang w:val="en-US"/>
        </w:rPr>
        <w:t xml:space="preserve"> would change the sample frequency, which one can see on the screen on the top right corner</w:t>
      </w:r>
      <w:r>
        <w:rPr>
          <w:i/>
          <w:lang w:val="en-US"/>
        </w:rPr>
        <w:t xml:space="preserve"> above “Normal”</w:t>
      </w:r>
      <w:r w:rsidRPr="00C36CF4">
        <w:rPr>
          <w:i/>
          <w:lang w:val="en-US"/>
        </w:rPr>
        <w:t xml:space="preserve">. In this configuration, it is set to 50kS/s, so a sample frequency of </w:t>
      </w:r>
      <w:proofErr w:type="gramStart"/>
      <w:r w:rsidRPr="00C36CF4">
        <w:rPr>
          <w:i/>
          <w:lang w:val="en-US"/>
        </w:rPr>
        <w:t>50kHz</w:t>
      </w:r>
      <w:proofErr w:type="gramEnd"/>
      <w:r w:rsidRPr="00C36CF4">
        <w:rPr>
          <w:i/>
          <w:lang w:val="en-US"/>
        </w:rPr>
        <w:t>. This means that we acquire 1000 samples per cycle (20ms), which is more than enough for the later harmonic analysis. By lowering this value, one can reduce the sizes of the saved files.</w:t>
      </w:r>
      <w:r w:rsidR="00427FA8">
        <w:rPr>
          <w:i/>
          <w:lang w:val="en-US"/>
        </w:rPr>
        <w:t xml:space="preserve"> The relationship between the Time Axis Setting, Sample Rate and Record Length can be found in the Appendix of the </w:t>
      </w:r>
      <w:r w:rsidR="00EA6EC1">
        <w:rPr>
          <w:i/>
          <w:lang w:val="en-US"/>
        </w:rPr>
        <w:t>User’s Manual.</w:t>
      </w:r>
    </w:p>
    <w:p w:rsidR="00583D3F" w:rsidRDefault="00583D3F" w:rsidP="00583D3F">
      <w:pPr>
        <w:pStyle w:val="ListParagraph"/>
        <w:numPr>
          <w:ilvl w:val="0"/>
          <w:numId w:val="18"/>
        </w:numPr>
        <w:jc w:val="left"/>
        <w:rPr>
          <w:lang w:val="en-US"/>
        </w:rPr>
      </w:pPr>
      <w:r>
        <w:rPr>
          <w:lang w:val="en-US"/>
        </w:rPr>
        <w:t>Press “</w:t>
      </w:r>
      <w:r w:rsidRPr="002E401C">
        <w:rPr>
          <w:lang w:val="en-US"/>
        </w:rPr>
        <w:t>SHIFT</w:t>
      </w:r>
      <w:r>
        <w:rPr>
          <w:lang w:val="en-US"/>
        </w:rPr>
        <w:t>” and then “MODE” (“ACTION”) in the TRIGGER area. Select “Mode” to be “On Trigger” Then go to “Action” and choose “Save to File”, “Binary”. The “Sequence” needs to be “Continue” and the “ACQ Count” should be set to “Infinite”. Compare with this configuration:</w:t>
      </w:r>
    </w:p>
    <w:p w:rsidR="00583D3F" w:rsidRDefault="00583D3F" w:rsidP="00583D3F">
      <w:pPr>
        <w:pStyle w:val="ListParagraph"/>
        <w:keepNext/>
        <w:spacing w:after="0"/>
        <w:jc w:val="left"/>
      </w:pPr>
      <w:r>
        <w:rPr>
          <w:noProof/>
          <w:lang w:val="en-US"/>
        </w:rPr>
        <w:drawing>
          <wp:inline distT="0" distB="0" distL="0" distR="0" wp14:anchorId="52F92583" wp14:editId="3B20FF89">
            <wp:extent cx="4078868" cy="3057525"/>
            <wp:effectExtent l="0" t="0" r="0" b="0"/>
            <wp:docPr id="26" name="Picture 26" descr="H:\V2G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2G00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61" cy="3057819"/>
                    </a:xfrm>
                    <a:prstGeom prst="rect">
                      <a:avLst/>
                    </a:prstGeom>
                    <a:noFill/>
                    <a:ln>
                      <a:noFill/>
                    </a:ln>
                  </pic:spPr>
                </pic:pic>
              </a:graphicData>
            </a:graphic>
          </wp:inline>
        </w:drawing>
      </w:r>
    </w:p>
    <w:p w:rsidR="00583D3F" w:rsidRDefault="00583D3F" w:rsidP="00583D3F">
      <w:pPr>
        <w:pStyle w:val="Caption"/>
        <w:ind w:firstLine="708"/>
        <w:jc w:val="left"/>
        <w:rPr>
          <w:lang w:val="en-US"/>
        </w:rPr>
      </w:pPr>
      <w:bookmarkStart w:id="34" w:name="_Toc453171897"/>
      <w:r>
        <w:t xml:space="preserve">Figure </w:t>
      </w:r>
      <w:r>
        <w:fldChar w:fldCharType="begin"/>
      </w:r>
      <w:r>
        <w:instrText xml:space="preserve"> SEQ Figure \* ARABIC </w:instrText>
      </w:r>
      <w:r>
        <w:fldChar w:fldCharType="separate"/>
      </w:r>
      <w:r w:rsidR="00EA6EC1">
        <w:rPr>
          <w:noProof/>
        </w:rPr>
        <w:t>5</w:t>
      </w:r>
      <w:r>
        <w:fldChar w:fldCharType="end"/>
      </w:r>
      <w:r>
        <w:t>: Screenshot 'ACTION Menu Configurations'</w:t>
      </w:r>
      <w:bookmarkEnd w:id="34"/>
    </w:p>
    <w:p w:rsidR="00583D3F" w:rsidRPr="00F831D2" w:rsidRDefault="00583D3F" w:rsidP="00583D3F">
      <w:pPr>
        <w:pStyle w:val="ListParagraph"/>
        <w:numPr>
          <w:ilvl w:val="0"/>
          <w:numId w:val="18"/>
        </w:numPr>
        <w:spacing w:after="0"/>
        <w:jc w:val="left"/>
        <w:rPr>
          <w:lang w:val="en-US"/>
        </w:rPr>
      </w:pPr>
      <w:r>
        <w:rPr>
          <w:lang w:val="en-US"/>
        </w:rPr>
        <w:t>Depending on the time interval you want to acquire your waveforms, set the trigger to normal mode, time mode or manual mode (see blue info box above).</w:t>
      </w:r>
    </w:p>
    <w:p w:rsidR="00583D3F" w:rsidRDefault="00583D3F" w:rsidP="00583D3F">
      <w:pPr>
        <w:pStyle w:val="ListParagraph"/>
        <w:numPr>
          <w:ilvl w:val="0"/>
          <w:numId w:val="18"/>
        </w:numPr>
        <w:spacing w:after="0"/>
        <w:jc w:val="left"/>
        <w:rPr>
          <w:lang w:val="en-US"/>
        </w:rPr>
      </w:pPr>
      <w:r>
        <w:rPr>
          <w:lang w:val="en-US"/>
        </w:rPr>
        <w:t>In order to making sure that the files will be saved correctly, it could be useful to check the saving and perform the steps 4 c) – f) again.</w:t>
      </w:r>
    </w:p>
    <w:p w:rsidR="00583D3F" w:rsidRDefault="00583D3F" w:rsidP="00583D3F">
      <w:pPr>
        <w:pStyle w:val="ListParagraph"/>
        <w:numPr>
          <w:ilvl w:val="0"/>
          <w:numId w:val="18"/>
        </w:numPr>
        <w:spacing w:after="0"/>
        <w:jc w:val="left"/>
        <w:rPr>
          <w:lang w:val="en-US"/>
        </w:rPr>
      </w:pPr>
      <w:r>
        <w:rPr>
          <w:lang w:val="en-US"/>
        </w:rPr>
        <w:lastRenderedPageBreak/>
        <w:t>Press “START/STOP”. The measurement will be performed now and will be automatically saved in the subfolder on the USB stick. If the saving process is performed correctly, you will see a USB sign and a loading bar in the left top corner every time the trigger is initiated. The number and time of the waveform acquisition is displayed in the left bottom corner.</w:t>
      </w:r>
    </w:p>
    <w:p w:rsidR="00583D3F" w:rsidRDefault="00583D3F" w:rsidP="00583D3F">
      <w:pPr>
        <w:pStyle w:val="ListParagraph"/>
        <w:numPr>
          <w:ilvl w:val="0"/>
          <w:numId w:val="18"/>
        </w:numPr>
        <w:spacing w:after="0"/>
        <w:jc w:val="left"/>
        <w:rPr>
          <w:lang w:val="en-US"/>
        </w:rPr>
      </w:pPr>
      <w:r>
        <w:rPr>
          <w:lang w:val="en-US"/>
        </w:rPr>
        <w:t>To finish the waveform acquisition press “START/STOP” again. You should see the message “Completed action-on-trigger.”</w:t>
      </w:r>
    </w:p>
    <w:p w:rsidR="00583D3F" w:rsidRDefault="00583D3F" w:rsidP="00583D3F">
      <w:pPr>
        <w:pStyle w:val="ListParagraph"/>
        <w:numPr>
          <w:ilvl w:val="0"/>
          <w:numId w:val="18"/>
        </w:numPr>
        <w:spacing w:after="0"/>
        <w:jc w:val="left"/>
        <w:rPr>
          <w:lang w:val="en-US"/>
        </w:rPr>
      </w:pPr>
      <w:r>
        <w:rPr>
          <w:lang w:val="en-US"/>
        </w:rPr>
        <w:t>You can now disconnect the USB stick safely and transfer the files onto your PC and perform the post process as described in</w:t>
      </w:r>
      <w:r w:rsidR="00EB6D2D">
        <w:rPr>
          <w:lang w:val="en-US"/>
        </w:rPr>
        <w:t xml:space="preserve"> chapter</w:t>
      </w:r>
      <w:r>
        <w:rPr>
          <w:lang w:val="en-US"/>
        </w:rPr>
        <w:t xml:space="preserve"> </w:t>
      </w:r>
      <w:r w:rsidRPr="00EB6D2D">
        <w:rPr>
          <w:lang w:val="en-US"/>
        </w:rPr>
        <w:fldChar w:fldCharType="begin"/>
      </w:r>
      <w:r w:rsidRPr="00EB6D2D">
        <w:rPr>
          <w:lang w:val="en-US"/>
        </w:rPr>
        <w:instrText xml:space="preserve"> REF _Ref451272087 \r \h  \* MERGEFORMAT </w:instrText>
      </w:r>
      <w:r w:rsidRPr="00EB6D2D">
        <w:rPr>
          <w:lang w:val="en-US"/>
        </w:rPr>
      </w:r>
      <w:r w:rsidRPr="00EB6D2D">
        <w:rPr>
          <w:lang w:val="en-US"/>
        </w:rPr>
        <w:fldChar w:fldCharType="separate"/>
      </w:r>
      <w:r w:rsidR="00EA6EC1">
        <w:rPr>
          <w:lang w:val="en-US"/>
        </w:rPr>
        <w:t>4</w:t>
      </w:r>
      <w:r w:rsidRPr="00EB6D2D">
        <w:rPr>
          <w:lang w:val="en-US"/>
        </w:rPr>
        <w:fldChar w:fldCharType="end"/>
      </w:r>
      <w:r w:rsidRPr="0004129C">
        <w:rPr>
          <w:i/>
          <w:lang w:val="en-US"/>
        </w:rPr>
        <w:t xml:space="preserve"> </w:t>
      </w:r>
      <w:r w:rsidRPr="0004129C">
        <w:rPr>
          <w:i/>
          <w:lang w:val="en-US"/>
        </w:rPr>
        <w:fldChar w:fldCharType="begin"/>
      </w:r>
      <w:r w:rsidRPr="0004129C">
        <w:rPr>
          <w:i/>
          <w:lang w:val="en-US"/>
        </w:rPr>
        <w:instrText xml:space="preserve"> REF _Ref451272087 \h </w:instrText>
      </w:r>
      <w:r>
        <w:rPr>
          <w:i/>
          <w:lang w:val="en-US"/>
        </w:rPr>
        <w:instrText xml:space="preserve"> \* MERGEFORMAT </w:instrText>
      </w:r>
      <w:r w:rsidRPr="0004129C">
        <w:rPr>
          <w:i/>
          <w:lang w:val="en-US"/>
        </w:rPr>
      </w:r>
      <w:r w:rsidRPr="0004129C">
        <w:rPr>
          <w:i/>
          <w:lang w:val="en-US"/>
        </w:rPr>
        <w:fldChar w:fldCharType="separate"/>
      </w:r>
      <w:r w:rsidR="00EA6EC1" w:rsidRPr="00EA6EC1">
        <w:rPr>
          <w:i/>
        </w:rPr>
        <w:t xml:space="preserve">Power Analysis with Post Process in </w:t>
      </w:r>
      <w:proofErr w:type="spellStart"/>
      <w:r w:rsidR="00EA6EC1" w:rsidRPr="00EA6EC1">
        <w:rPr>
          <w:i/>
        </w:rPr>
        <w:t>Matlab</w:t>
      </w:r>
      <w:proofErr w:type="spellEnd"/>
      <w:r w:rsidRPr="0004129C">
        <w:rPr>
          <w:i/>
          <w:lang w:val="en-US"/>
        </w:rPr>
        <w:fldChar w:fldCharType="end"/>
      </w:r>
      <w:r>
        <w:rPr>
          <w:lang w:val="en-US"/>
        </w:rPr>
        <w:t>.</w:t>
      </w:r>
    </w:p>
    <w:p w:rsidR="00583D3F" w:rsidRPr="00583D3F" w:rsidRDefault="00583D3F" w:rsidP="00583D3F">
      <w:pPr>
        <w:pStyle w:val="ListParagraph"/>
        <w:numPr>
          <w:ilvl w:val="0"/>
          <w:numId w:val="18"/>
        </w:numPr>
        <w:spacing w:after="0"/>
        <w:jc w:val="left"/>
        <w:rPr>
          <w:lang w:val="en-US"/>
        </w:rPr>
      </w:pPr>
      <w:r>
        <w:rPr>
          <w:lang w:val="en-US"/>
        </w:rPr>
        <w:t>If you want to see the waveforms again normally on the scope, turn off the action on trigger again by going to the trigger action menu like in step g) and set the “Mode” to “Off”. Additionally make sure that the trigger is in the normal mode.</w:t>
      </w:r>
    </w:p>
    <w:p w:rsidR="00583D3F" w:rsidRDefault="00583D3F" w:rsidP="00583D3F">
      <w:pPr>
        <w:pStyle w:val="ListParagraph"/>
        <w:numPr>
          <w:ilvl w:val="0"/>
          <w:numId w:val="18"/>
        </w:numPr>
        <w:spacing w:after="0"/>
        <w:jc w:val="left"/>
        <w:rPr>
          <w:lang w:val="en-US"/>
        </w:rPr>
      </w:pPr>
      <w:r w:rsidRPr="00583D3F">
        <w:rPr>
          <w:lang w:val="en-US"/>
        </w:rPr>
        <w:t>For another measurement, create a new subfolder on the storage device like described in step 4 and redo steps 6 a) – l).</w:t>
      </w:r>
    </w:p>
    <w:p w:rsidR="00EA6EC1" w:rsidRDefault="00EA6EC1" w:rsidP="00EA6EC1">
      <w:pPr>
        <w:pStyle w:val="ListParagraph"/>
        <w:spacing w:after="0"/>
        <w:jc w:val="left"/>
        <w:rPr>
          <w:lang w:val="en-US"/>
        </w:rPr>
      </w:pPr>
    </w:p>
    <w:p w:rsidR="00EA6EC1" w:rsidRDefault="00EA6EC1" w:rsidP="00EA6EC1">
      <w:pPr>
        <w:pStyle w:val="ListParagraph"/>
        <w:spacing w:after="0"/>
        <w:jc w:val="left"/>
        <w:rPr>
          <w:lang w:val="en-US"/>
        </w:rPr>
      </w:pPr>
    </w:p>
    <w:p w:rsidR="00EA6EC1" w:rsidRDefault="00EA6EC1" w:rsidP="00EA6EC1">
      <w:pPr>
        <w:spacing w:after="0"/>
        <w:jc w:val="left"/>
        <w:rPr>
          <w:lang w:val="en-US"/>
        </w:rPr>
      </w:pPr>
    </w:p>
    <w:p w:rsidR="00EA6EC1" w:rsidRDefault="00EA6EC1" w:rsidP="00EA6EC1">
      <w:pPr>
        <w:keepNext/>
        <w:spacing w:after="0"/>
        <w:ind w:left="357"/>
        <w:jc w:val="left"/>
      </w:pPr>
      <w:r>
        <w:rPr>
          <w:noProof/>
          <w:lang w:val="en-US"/>
        </w:rPr>
        <w:drawing>
          <wp:inline distT="0" distB="0" distL="0" distR="0" wp14:anchorId="7BF808A7" wp14:editId="7570DF5B">
            <wp:extent cx="4067175" cy="3524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67175" cy="3524250"/>
                    </a:xfrm>
                    <a:prstGeom prst="rect">
                      <a:avLst/>
                    </a:prstGeom>
                  </pic:spPr>
                </pic:pic>
              </a:graphicData>
            </a:graphic>
          </wp:inline>
        </w:drawing>
      </w:r>
    </w:p>
    <w:p w:rsidR="00EA6EC1" w:rsidRPr="00EA6EC1" w:rsidRDefault="00EA6EC1" w:rsidP="00EA6EC1">
      <w:pPr>
        <w:pStyle w:val="Caption"/>
        <w:ind w:firstLine="357"/>
        <w:jc w:val="left"/>
        <w:rPr>
          <w:lang w:val="en-US"/>
        </w:rPr>
      </w:pPr>
      <w:bookmarkStart w:id="35" w:name="_Toc453171898"/>
      <w:r>
        <w:t xml:space="preserve">Figure </w:t>
      </w:r>
      <w:r>
        <w:fldChar w:fldCharType="begin"/>
      </w:r>
      <w:r>
        <w:instrText xml:space="preserve"> SEQ Figure \* ARABIC </w:instrText>
      </w:r>
      <w:r>
        <w:fldChar w:fldCharType="separate"/>
      </w:r>
      <w:r>
        <w:rPr>
          <w:noProof/>
        </w:rPr>
        <w:t>6</w:t>
      </w:r>
      <w:r>
        <w:fldChar w:fldCharType="end"/>
      </w:r>
      <w:r>
        <w:t>: Example of generated files from a successful measurement</w:t>
      </w:r>
      <w:bookmarkEnd w:id="35"/>
    </w:p>
    <w:p w:rsidR="00583D3F" w:rsidRPr="00583D3F" w:rsidRDefault="00583D3F" w:rsidP="00583D3F">
      <w:pPr>
        <w:spacing w:after="0"/>
        <w:jc w:val="left"/>
        <w:rPr>
          <w:lang w:val="en-US"/>
        </w:rPr>
      </w:pPr>
      <w:r>
        <w:rPr>
          <w:lang w:val="en-US"/>
        </w:rPr>
        <w:br w:type="page"/>
      </w:r>
    </w:p>
    <w:p w:rsidR="003F7281" w:rsidRPr="00583D3F" w:rsidRDefault="008D667B" w:rsidP="003F7281">
      <w:pPr>
        <w:pStyle w:val="Heading1"/>
      </w:pPr>
      <w:bookmarkStart w:id="36" w:name="_Ref451272087"/>
      <w:bookmarkStart w:id="37" w:name="_Toc451328574"/>
      <w:bookmarkStart w:id="38" w:name="_Toc453171880"/>
      <w:bookmarkEnd w:id="20"/>
      <w:r>
        <w:lastRenderedPageBreak/>
        <w:t>Power Analysis with Post P</w:t>
      </w:r>
      <w:r w:rsidR="003F7281">
        <w:t xml:space="preserve">rocess in </w:t>
      </w:r>
      <w:proofErr w:type="spellStart"/>
      <w:r w:rsidR="003F7281">
        <w:t>Matlab</w:t>
      </w:r>
      <w:bookmarkEnd w:id="36"/>
      <w:bookmarkEnd w:id="37"/>
      <w:bookmarkEnd w:id="38"/>
      <w:proofErr w:type="spellEnd"/>
    </w:p>
    <w:p w:rsidR="003F7281" w:rsidRDefault="0029778A" w:rsidP="003F7281">
      <w:pPr>
        <w:pStyle w:val="Heading2"/>
      </w:pPr>
      <w:bookmarkStart w:id="39" w:name="_Ref451270977"/>
      <w:bookmarkStart w:id="40" w:name="_Toc451328576"/>
      <w:bookmarkStart w:id="41" w:name="_Toc453171881"/>
      <w:r>
        <w:t>Necessary Properties of Saved D</w:t>
      </w:r>
      <w:r w:rsidR="003F7281">
        <w:t>ata</w:t>
      </w:r>
      <w:bookmarkEnd w:id="39"/>
      <w:bookmarkEnd w:id="40"/>
      <w:bookmarkEnd w:id="41"/>
    </w:p>
    <w:p w:rsidR="003F7281" w:rsidRDefault="003F7281" w:rsidP="003F7281">
      <w:pPr>
        <w:rPr>
          <w:lang w:val="en-US"/>
        </w:rPr>
      </w:pPr>
      <w:r>
        <w:rPr>
          <w:lang w:val="en-US"/>
        </w:rPr>
        <w:t xml:space="preserve">The </w:t>
      </w:r>
      <w:r w:rsidRPr="00594B0B">
        <w:rPr>
          <w:b/>
          <w:lang w:val="en-US"/>
        </w:rPr>
        <w:t>channel assignments</w:t>
      </w:r>
      <w:r>
        <w:rPr>
          <w:lang w:val="en-US"/>
        </w:rPr>
        <w:t xml:space="preserve"> should be the following:</w:t>
      </w:r>
    </w:p>
    <w:tbl>
      <w:tblPr>
        <w:tblStyle w:val="TableGrid"/>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243"/>
        <w:gridCol w:w="709"/>
      </w:tblGrid>
      <w:tr w:rsidR="003F7281" w:rsidTr="003F7281">
        <w:trPr>
          <w:trHeight w:val="267"/>
        </w:trPr>
        <w:tc>
          <w:tcPr>
            <w:tcW w:w="1243" w:type="dxa"/>
          </w:tcPr>
          <w:p w:rsidR="003F7281" w:rsidRDefault="003F7281" w:rsidP="003F7281">
            <w:pPr>
              <w:spacing w:after="0" w:line="276" w:lineRule="auto"/>
              <w:rPr>
                <w:lang w:val="en-US"/>
              </w:rPr>
            </w:pPr>
            <w:r>
              <w:rPr>
                <w:lang w:val="en-US"/>
              </w:rPr>
              <w:t>Channel 1:</w:t>
            </w:r>
          </w:p>
        </w:tc>
        <w:tc>
          <w:tcPr>
            <w:tcW w:w="709" w:type="dxa"/>
          </w:tcPr>
          <w:p w:rsidR="003F7281" w:rsidRDefault="003F7281" w:rsidP="003F7281">
            <w:pPr>
              <w:spacing w:after="0" w:line="276" w:lineRule="auto"/>
              <w:rPr>
                <w:lang w:val="en-US"/>
              </w:rPr>
            </w:pPr>
            <w:r>
              <w:rPr>
                <w:lang w:val="en-US"/>
              </w:rPr>
              <w:t>U</w:t>
            </w:r>
            <w:r w:rsidRPr="00594B0B">
              <w:rPr>
                <w:vertAlign w:val="subscript"/>
                <w:lang w:val="en-US"/>
              </w:rPr>
              <w:t>L1-N</w:t>
            </w:r>
          </w:p>
        </w:tc>
      </w:tr>
      <w:tr w:rsidR="003F7281" w:rsidTr="003F7281">
        <w:trPr>
          <w:trHeight w:val="278"/>
        </w:trPr>
        <w:tc>
          <w:tcPr>
            <w:tcW w:w="1243" w:type="dxa"/>
          </w:tcPr>
          <w:p w:rsidR="003F7281" w:rsidRDefault="003F7281" w:rsidP="003F7281">
            <w:pPr>
              <w:spacing w:after="0" w:line="276" w:lineRule="auto"/>
              <w:rPr>
                <w:lang w:val="en-US"/>
              </w:rPr>
            </w:pPr>
            <w:r>
              <w:rPr>
                <w:lang w:val="en-US"/>
              </w:rPr>
              <w:t>Channel 2:</w:t>
            </w:r>
          </w:p>
        </w:tc>
        <w:tc>
          <w:tcPr>
            <w:tcW w:w="709" w:type="dxa"/>
          </w:tcPr>
          <w:p w:rsidR="003F7281" w:rsidRDefault="003F7281" w:rsidP="003F7281">
            <w:pPr>
              <w:spacing w:after="0" w:line="276" w:lineRule="auto"/>
              <w:rPr>
                <w:lang w:val="en-US"/>
              </w:rPr>
            </w:pPr>
            <w:r>
              <w:rPr>
                <w:lang w:val="en-US"/>
              </w:rPr>
              <w:t>I</w:t>
            </w:r>
            <w:r w:rsidRPr="00594B0B">
              <w:rPr>
                <w:vertAlign w:val="subscript"/>
                <w:lang w:val="en-US"/>
              </w:rPr>
              <w:t>L1</w:t>
            </w:r>
          </w:p>
        </w:tc>
      </w:tr>
      <w:tr w:rsidR="003F7281" w:rsidTr="003F7281">
        <w:trPr>
          <w:trHeight w:val="278"/>
        </w:trPr>
        <w:tc>
          <w:tcPr>
            <w:tcW w:w="1243" w:type="dxa"/>
          </w:tcPr>
          <w:p w:rsidR="003F7281" w:rsidRDefault="003F7281" w:rsidP="003F7281">
            <w:pPr>
              <w:spacing w:after="0" w:line="276" w:lineRule="auto"/>
              <w:rPr>
                <w:lang w:val="en-US"/>
              </w:rPr>
            </w:pPr>
            <w:r>
              <w:rPr>
                <w:lang w:val="en-US"/>
              </w:rPr>
              <w:t>Channel 3:</w:t>
            </w:r>
          </w:p>
        </w:tc>
        <w:tc>
          <w:tcPr>
            <w:tcW w:w="709" w:type="dxa"/>
          </w:tcPr>
          <w:p w:rsidR="003F7281" w:rsidRDefault="003F7281" w:rsidP="003F7281">
            <w:pPr>
              <w:spacing w:after="0" w:line="276" w:lineRule="auto"/>
              <w:rPr>
                <w:lang w:val="en-US"/>
              </w:rPr>
            </w:pPr>
            <w:r>
              <w:rPr>
                <w:lang w:val="en-US"/>
              </w:rPr>
              <w:t>U</w:t>
            </w:r>
            <w:r w:rsidRPr="00594B0B">
              <w:rPr>
                <w:vertAlign w:val="subscript"/>
                <w:lang w:val="en-US"/>
              </w:rPr>
              <w:t>L</w:t>
            </w:r>
            <w:r>
              <w:rPr>
                <w:vertAlign w:val="subscript"/>
                <w:lang w:val="en-US"/>
              </w:rPr>
              <w:t>2</w:t>
            </w:r>
            <w:r w:rsidRPr="00594B0B">
              <w:rPr>
                <w:vertAlign w:val="subscript"/>
                <w:lang w:val="en-US"/>
              </w:rPr>
              <w:t>-N</w:t>
            </w:r>
          </w:p>
        </w:tc>
      </w:tr>
      <w:tr w:rsidR="003F7281" w:rsidTr="003F7281">
        <w:trPr>
          <w:trHeight w:val="278"/>
        </w:trPr>
        <w:tc>
          <w:tcPr>
            <w:tcW w:w="1243" w:type="dxa"/>
          </w:tcPr>
          <w:p w:rsidR="003F7281" w:rsidRDefault="003F7281" w:rsidP="003F7281">
            <w:pPr>
              <w:spacing w:after="0" w:line="276" w:lineRule="auto"/>
              <w:rPr>
                <w:lang w:val="en-US"/>
              </w:rPr>
            </w:pPr>
            <w:r>
              <w:rPr>
                <w:lang w:val="en-US"/>
              </w:rPr>
              <w:t>Channel 4:</w:t>
            </w:r>
          </w:p>
        </w:tc>
        <w:tc>
          <w:tcPr>
            <w:tcW w:w="709" w:type="dxa"/>
          </w:tcPr>
          <w:p w:rsidR="003F7281" w:rsidRDefault="003F7281" w:rsidP="003F7281">
            <w:pPr>
              <w:spacing w:after="0" w:line="276" w:lineRule="auto"/>
              <w:rPr>
                <w:lang w:val="en-US"/>
              </w:rPr>
            </w:pPr>
            <w:r>
              <w:rPr>
                <w:lang w:val="en-US"/>
              </w:rPr>
              <w:t>I</w:t>
            </w:r>
            <w:r w:rsidRPr="00594B0B">
              <w:rPr>
                <w:vertAlign w:val="subscript"/>
                <w:lang w:val="en-US"/>
              </w:rPr>
              <w:t>L</w:t>
            </w:r>
            <w:r>
              <w:rPr>
                <w:vertAlign w:val="subscript"/>
                <w:lang w:val="en-US"/>
              </w:rPr>
              <w:t>2</w:t>
            </w:r>
          </w:p>
        </w:tc>
      </w:tr>
      <w:tr w:rsidR="003F7281" w:rsidTr="003F7281">
        <w:trPr>
          <w:trHeight w:val="278"/>
        </w:trPr>
        <w:tc>
          <w:tcPr>
            <w:tcW w:w="1243" w:type="dxa"/>
          </w:tcPr>
          <w:p w:rsidR="003F7281" w:rsidRDefault="003F7281" w:rsidP="003F7281">
            <w:pPr>
              <w:spacing w:after="0" w:line="276" w:lineRule="auto"/>
              <w:rPr>
                <w:lang w:val="en-US"/>
              </w:rPr>
            </w:pPr>
            <w:r>
              <w:rPr>
                <w:lang w:val="en-US"/>
              </w:rPr>
              <w:t>Channel 5:</w:t>
            </w:r>
          </w:p>
        </w:tc>
        <w:tc>
          <w:tcPr>
            <w:tcW w:w="709" w:type="dxa"/>
          </w:tcPr>
          <w:p w:rsidR="003F7281" w:rsidRDefault="003F7281" w:rsidP="003F7281">
            <w:pPr>
              <w:spacing w:after="0" w:line="276" w:lineRule="auto"/>
              <w:rPr>
                <w:lang w:val="en-US"/>
              </w:rPr>
            </w:pPr>
            <w:r>
              <w:rPr>
                <w:lang w:val="en-US"/>
              </w:rPr>
              <w:t>U</w:t>
            </w:r>
            <w:r w:rsidRPr="00594B0B">
              <w:rPr>
                <w:vertAlign w:val="subscript"/>
                <w:lang w:val="en-US"/>
              </w:rPr>
              <w:t>L</w:t>
            </w:r>
            <w:r>
              <w:rPr>
                <w:vertAlign w:val="subscript"/>
                <w:lang w:val="en-US"/>
              </w:rPr>
              <w:t>3</w:t>
            </w:r>
            <w:r w:rsidRPr="00594B0B">
              <w:rPr>
                <w:vertAlign w:val="subscript"/>
                <w:lang w:val="en-US"/>
              </w:rPr>
              <w:t>-N</w:t>
            </w:r>
          </w:p>
        </w:tc>
      </w:tr>
      <w:tr w:rsidR="003F7281" w:rsidRPr="006308F1" w:rsidTr="003F7281">
        <w:trPr>
          <w:trHeight w:val="267"/>
        </w:trPr>
        <w:tc>
          <w:tcPr>
            <w:tcW w:w="1243" w:type="dxa"/>
          </w:tcPr>
          <w:p w:rsidR="003F7281" w:rsidRDefault="003F7281" w:rsidP="003F7281">
            <w:pPr>
              <w:spacing w:after="0" w:line="276" w:lineRule="auto"/>
              <w:rPr>
                <w:lang w:val="en-US"/>
              </w:rPr>
            </w:pPr>
            <w:r>
              <w:rPr>
                <w:lang w:val="en-US"/>
              </w:rPr>
              <w:t>Channel 6:</w:t>
            </w:r>
          </w:p>
        </w:tc>
        <w:tc>
          <w:tcPr>
            <w:tcW w:w="709" w:type="dxa"/>
          </w:tcPr>
          <w:p w:rsidR="003F7281" w:rsidRDefault="003F7281" w:rsidP="003F7281">
            <w:pPr>
              <w:spacing w:after="0" w:line="276" w:lineRule="auto"/>
              <w:rPr>
                <w:lang w:val="en-US"/>
              </w:rPr>
            </w:pPr>
            <w:r>
              <w:rPr>
                <w:lang w:val="en-US"/>
              </w:rPr>
              <w:t>I</w:t>
            </w:r>
            <w:r w:rsidRPr="00594B0B">
              <w:rPr>
                <w:vertAlign w:val="subscript"/>
                <w:lang w:val="en-US"/>
              </w:rPr>
              <w:t>L</w:t>
            </w:r>
            <w:r>
              <w:rPr>
                <w:vertAlign w:val="subscript"/>
                <w:lang w:val="en-US"/>
              </w:rPr>
              <w:t>3</w:t>
            </w:r>
          </w:p>
        </w:tc>
      </w:tr>
      <w:tr w:rsidR="003F7281" w:rsidTr="003F7281">
        <w:trPr>
          <w:trHeight w:val="278"/>
        </w:trPr>
        <w:tc>
          <w:tcPr>
            <w:tcW w:w="1243" w:type="dxa"/>
          </w:tcPr>
          <w:p w:rsidR="003F7281" w:rsidRDefault="003F7281" w:rsidP="003F7281">
            <w:pPr>
              <w:spacing w:after="0" w:line="276" w:lineRule="auto"/>
              <w:rPr>
                <w:lang w:val="en-US"/>
              </w:rPr>
            </w:pPr>
            <w:r>
              <w:rPr>
                <w:lang w:val="en-US"/>
              </w:rPr>
              <w:t>Channel 7:</w:t>
            </w:r>
          </w:p>
        </w:tc>
        <w:tc>
          <w:tcPr>
            <w:tcW w:w="709" w:type="dxa"/>
          </w:tcPr>
          <w:p w:rsidR="003F7281" w:rsidRDefault="003F7281" w:rsidP="003F7281">
            <w:pPr>
              <w:spacing w:after="0" w:line="276" w:lineRule="auto"/>
              <w:rPr>
                <w:lang w:val="en-US"/>
              </w:rPr>
            </w:pPr>
            <w:r>
              <w:rPr>
                <w:lang w:val="en-US"/>
              </w:rPr>
              <w:t>U</w:t>
            </w:r>
            <w:r>
              <w:rPr>
                <w:vertAlign w:val="subscript"/>
                <w:lang w:val="en-US"/>
              </w:rPr>
              <w:t>DC</w:t>
            </w:r>
          </w:p>
        </w:tc>
      </w:tr>
      <w:tr w:rsidR="003F7281" w:rsidTr="003F7281">
        <w:trPr>
          <w:trHeight w:val="278"/>
        </w:trPr>
        <w:tc>
          <w:tcPr>
            <w:tcW w:w="1243" w:type="dxa"/>
          </w:tcPr>
          <w:p w:rsidR="003F7281" w:rsidRDefault="003F7281" w:rsidP="003F7281">
            <w:pPr>
              <w:spacing w:after="0" w:line="276" w:lineRule="auto"/>
              <w:rPr>
                <w:lang w:val="en-US"/>
              </w:rPr>
            </w:pPr>
            <w:r>
              <w:rPr>
                <w:lang w:val="en-US"/>
              </w:rPr>
              <w:t>Channel 8:</w:t>
            </w:r>
          </w:p>
        </w:tc>
        <w:tc>
          <w:tcPr>
            <w:tcW w:w="709" w:type="dxa"/>
          </w:tcPr>
          <w:p w:rsidR="003F7281" w:rsidRDefault="003F7281" w:rsidP="00FF5A95">
            <w:pPr>
              <w:keepNext/>
              <w:spacing w:after="0" w:line="276" w:lineRule="auto"/>
              <w:rPr>
                <w:lang w:val="en-US"/>
              </w:rPr>
            </w:pPr>
            <w:r>
              <w:rPr>
                <w:lang w:val="en-US"/>
              </w:rPr>
              <w:t>I</w:t>
            </w:r>
            <w:r>
              <w:rPr>
                <w:vertAlign w:val="subscript"/>
                <w:lang w:val="en-US"/>
              </w:rPr>
              <w:t>DC</w:t>
            </w:r>
          </w:p>
        </w:tc>
      </w:tr>
    </w:tbl>
    <w:p w:rsidR="003F7281" w:rsidRPr="003F7281" w:rsidRDefault="00FF5A95" w:rsidP="00FF5A95">
      <w:pPr>
        <w:pStyle w:val="Caption"/>
        <w:ind w:firstLine="708"/>
        <w:rPr>
          <w:sz w:val="8"/>
        </w:rPr>
      </w:pPr>
      <w:bookmarkStart w:id="42" w:name="_Toc453171918"/>
      <w:r>
        <w:t xml:space="preserve">Table </w:t>
      </w:r>
      <w:r>
        <w:fldChar w:fldCharType="begin"/>
      </w:r>
      <w:r>
        <w:instrText xml:space="preserve"> SEQ Table \* ARABIC </w:instrText>
      </w:r>
      <w:r>
        <w:fldChar w:fldCharType="separate"/>
      </w:r>
      <w:r w:rsidR="00EA6EC1">
        <w:rPr>
          <w:noProof/>
        </w:rPr>
        <w:t>2</w:t>
      </w:r>
      <w:r>
        <w:fldChar w:fldCharType="end"/>
      </w:r>
      <w:r>
        <w:t>: Channel assignments for the post process</w:t>
      </w:r>
      <w:bookmarkEnd w:id="42"/>
    </w:p>
    <w:p w:rsidR="003F7281" w:rsidRDefault="003F7281" w:rsidP="003F7281">
      <w:r>
        <w:t>If this is not the case, one might have to change some assignments in the functions and script.</w:t>
      </w:r>
    </w:p>
    <w:p w:rsidR="003F7281" w:rsidRDefault="003F7281" w:rsidP="003F7281">
      <w:r>
        <w:t xml:space="preserve">Moreover, one has to save the waveforms with the </w:t>
      </w:r>
      <w:r w:rsidRPr="005536C1">
        <w:rPr>
          <w:b/>
          <w:i/>
        </w:rPr>
        <w:t>action on trigger</w:t>
      </w:r>
      <w:r>
        <w:t xml:space="preserve"> and set </w:t>
      </w:r>
      <w:r w:rsidRPr="005536C1">
        <w:rPr>
          <w:b/>
          <w:i/>
        </w:rPr>
        <w:t>save to file</w:t>
      </w:r>
      <w:r w:rsidRPr="00C267AA">
        <w:rPr>
          <w:b/>
        </w:rPr>
        <w:t xml:space="preserve"> </w:t>
      </w:r>
      <w:r w:rsidRPr="005536C1">
        <w:t>-&gt;</w:t>
      </w:r>
      <w:r>
        <w:rPr>
          <w:b/>
        </w:rPr>
        <w:t xml:space="preserve"> </w:t>
      </w:r>
      <w:r w:rsidRPr="005536C1">
        <w:rPr>
          <w:b/>
          <w:i/>
        </w:rPr>
        <w:t>binary</w:t>
      </w:r>
      <w:r>
        <w:t>. This will result in one .</w:t>
      </w:r>
      <w:proofErr w:type="spellStart"/>
      <w:r>
        <w:t>wvf</w:t>
      </w:r>
      <w:proofErr w:type="spellEnd"/>
      <w:r>
        <w:t>-file and .</w:t>
      </w:r>
      <w:proofErr w:type="spellStart"/>
      <w:r>
        <w:t>hdr</w:t>
      </w:r>
      <w:proofErr w:type="spellEnd"/>
      <w:r>
        <w:t>-file with the same name for each time the trigger is activated. The .</w:t>
      </w:r>
      <w:proofErr w:type="spellStart"/>
      <w:r>
        <w:t>wvf</w:t>
      </w:r>
      <w:proofErr w:type="spellEnd"/>
      <w:r>
        <w:t>-files contain all the waveform information of the active channels and the .</w:t>
      </w:r>
      <w:proofErr w:type="spellStart"/>
      <w:r>
        <w:t>hdr</w:t>
      </w:r>
      <w:proofErr w:type="spellEnd"/>
      <w:r>
        <w:t>-files are the headers with information on time, channel labels, sample frequency, etc.</w:t>
      </w:r>
    </w:p>
    <w:p w:rsidR="003F7281" w:rsidRDefault="003F7281" w:rsidP="003F7281">
      <w:r>
        <w:t xml:space="preserve">Additionally, one has to set the acquisition time for one waveform to at least </w:t>
      </w:r>
      <w:r w:rsidRPr="00C267AA">
        <w:rPr>
          <w:b/>
        </w:rPr>
        <w:t xml:space="preserve">200ms </w:t>
      </w:r>
      <w:r>
        <w:t xml:space="preserve">(which are 10 cycles of a 50Hz signal) because the calculations of the harmonics require this time frame (according to IEEEStd519-2014). One can set this acquisition time by choosing the horizontal scale to be </w:t>
      </w:r>
      <w:r w:rsidRPr="00C267AA">
        <w:rPr>
          <w:b/>
        </w:rPr>
        <w:t>20ms/div</w:t>
      </w:r>
      <w:r>
        <w:rPr>
          <w:b/>
        </w:rPr>
        <w:t xml:space="preserve"> </w:t>
      </w:r>
      <w:r>
        <w:t>(or more).</w:t>
      </w:r>
    </w:p>
    <w:p w:rsidR="003F7281" w:rsidRDefault="003F7281" w:rsidP="003F7281">
      <w:r>
        <w:t xml:space="preserve">In general, it is useful to set the trigger activation to a fix time interval (by choosing the trigger source to be time). However, the minimal time interval is 1 min which would lead to a low resolution of data and is only recommended for long measuring periods (e.g. for power profiles of several hours or days). For shorter measuring periods, one should set the trigger to </w:t>
      </w:r>
      <w:r w:rsidRPr="005536C1">
        <w:rPr>
          <w:b/>
          <w:i/>
        </w:rPr>
        <w:t>simple</w:t>
      </w:r>
      <w:r>
        <w:rPr>
          <w:b/>
          <w:i/>
        </w:rPr>
        <w:t xml:space="preserve"> </w:t>
      </w:r>
      <w:r>
        <w:t xml:space="preserve">with the trigger source being </w:t>
      </w:r>
      <w:r w:rsidRPr="005536C1">
        <w:t>CH1</w:t>
      </w:r>
      <w:r>
        <w:t xml:space="preserve"> for example. This will lead to time intervals of ≈5s (as this is the time the </w:t>
      </w:r>
      <w:proofErr w:type="spellStart"/>
      <w:r>
        <w:t>ScopeCorder</w:t>
      </w:r>
      <w:proofErr w:type="spellEnd"/>
      <w:r>
        <w:t xml:space="preserve"> needs to save the waveform on the USB stick or hard drive).</w:t>
      </w:r>
    </w:p>
    <w:p w:rsidR="003F7281" w:rsidRDefault="0077336B" w:rsidP="003F7281">
      <w:r>
        <w:t>The detailed</w:t>
      </w:r>
      <w:r w:rsidR="003F7281">
        <w:t xml:space="preserve"> descriptions on the configuration of </w:t>
      </w:r>
      <w:r>
        <w:t xml:space="preserve">the oscilloscope and the measurement procedure can be found in the chapter </w:t>
      </w:r>
      <w:r>
        <w:fldChar w:fldCharType="begin"/>
      </w:r>
      <w:r>
        <w:instrText xml:space="preserve"> REF _Ref452122833 \r \h </w:instrText>
      </w:r>
      <w:r>
        <w:fldChar w:fldCharType="separate"/>
      </w:r>
      <w:r w:rsidR="00EA6EC1">
        <w:t>3</w:t>
      </w:r>
      <w:r>
        <w:fldChar w:fldCharType="end"/>
      </w:r>
      <w:r>
        <w:t xml:space="preserve"> </w:t>
      </w:r>
      <w:r w:rsidRPr="0077336B">
        <w:rPr>
          <w:i/>
        </w:rPr>
        <w:fldChar w:fldCharType="begin"/>
      </w:r>
      <w:r w:rsidRPr="0077336B">
        <w:rPr>
          <w:i/>
        </w:rPr>
        <w:instrText xml:space="preserve"> REF _Ref452122837 \h </w:instrText>
      </w:r>
      <w:r>
        <w:rPr>
          <w:i/>
        </w:rPr>
        <w:instrText xml:space="preserve"> \* MERGEFORMAT </w:instrText>
      </w:r>
      <w:r w:rsidRPr="0077336B">
        <w:rPr>
          <w:i/>
        </w:rPr>
      </w:r>
      <w:r w:rsidRPr="0077336B">
        <w:rPr>
          <w:i/>
        </w:rPr>
        <w:fldChar w:fldCharType="separate"/>
      </w:r>
      <w:r w:rsidR="00EA6EC1" w:rsidRPr="00EA6EC1">
        <w:rPr>
          <w:i/>
          <w:lang w:val="en-US"/>
        </w:rPr>
        <w:t xml:space="preserve">Measurement Procedure with the </w:t>
      </w:r>
      <w:proofErr w:type="spellStart"/>
      <w:r w:rsidR="00EA6EC1" w:rsidRPr="00EA6EC1">
        <w:rPr>
          <w:i/>
          <w:lang w:val="en-US"/>
        </w:rPr>
        <w:t>ScopeCorder</w:t>
      </w:r>
      <w:proofErr w:type="spellEnd"/>
      <w:r w:rsidRPr="0077336B">
        <w:rPr>
          <w:i/>
        </w:rPr>
        <w:fldChar w:fldCharType="end"/>
      </w:r>
      <w:r w:rsidR="003F7281">
        <w:t>.</w:t>
      </w:r>
    </w:p>
    <w:p w:rsidR="003F7281" w:rsidRPr="00903543" w:rsidRDefault="003F7281" w:rsidP="003F7281"/>
    <w:p w:rsidR="003F7281" w:rsidRDefault="0029778A" w:rsidP="003F7281">
      <w:pPr>
        <w:pStyle w:val="Heading2"/>
      </w:pPr>
      <w:bookmarkStart w:id="43" w:name="_Ref451269022"/>
      <w:bookmarkStart w:id="44" w:name="_Ref451272077"/>
      <w:bookmarkStart w:id="45" w:name="_Toc451328577"/>
      <w:bookmarkStart w:id="46" w:name="_Toc453171882"/>
      <w:r>
        <w:t>How to Use the S</w:t>
      </w:r>
      <w:r w:rsidR="003F7281">
        <w:t>cript</w:t>
      </w:r>
      <w:bookmarkEnd w:id="43"/>
      <w:bookmarkEnd w:id="44"/>
      <w:bookmarkEnd w:id="45"/>
      <w:bookmarkEnd w:id="46"/>
    </w:p>
    <w:p w:rsidR="003F7281" w:rsidRPr="0077336B" w:rsidRDefault="006A2106" w:rsidP="003F7281">
      <w:pPr>
        <w:rPr>
          <w:lang w:val="en-US"/>
        </w:rPr>
      </w:pPr>
      <w:r>
        <w:rPr>
          <w:lang w:val="en-US"/>
        </w:rPr>
        <w:t xml:space="preserve">All the functions described in </w:t>
      </w:r>
      <w:r w:rsidR="0077336B">
        <w:rPr>
          <w:lang w:val="en-US"/>
        </w:rPr>
        <w:t xml:space="preserve">chapter </w:t>
      </w:r>
      <w:r w:rsidR="0077336B">
        <w:rPr>
          <w:lang w:val="en-US"/>
        </w:rPr>
        <w:fldChar w:fldCharType="begin"/>
      </w:r>
      <w:r w:rsidR="0077336B">
        <w:rPr>
          <w:lang w:val="en-US"/>
        </w:rPr>
        <w:instrText xml:space="preserve"> REF _Ref452122882 \r \h </w:instrText>
      </w:r>
      <w:r w:rsidR="0077336B">
        <w:rPr>
          <w:lang w:val="en-US"/>
        </w:rPr>
      </w:r>
      <w:r w:rsidR="0077336B">
        <w:rPr>
          <w:lang w:val="en-US"/>
        </w:rPr>
        <w:fldChar w:fldCharType="separate"/>
      </w:r>
      <w:r w:rsidR="00EA6EC1">
        <w:rPr>
          <w:lang w:val="en-US"/>
        </w:rPr>
        <w:t>4.3</w:t>
      </w:r>
      <w:r w:rsidR="0077336B">
        <w:rPr>
          <w:lang w:val="en-US"/>
        </w:rPr>
        <w:fldChar w:fldCharType="end"/>
      </w:r>
      <w:r w:rsidR="0077336B">
        <w:rPr>
          <w:lang w:val="en-US"/>
        </w:rPr>
        <w:t xml:space="preserve"> </w:t>
      </w:r>
      <w:r w:rsidR="0077336B" w:rsidRPr="0077336B">
        <w:rPr>
          <w:i/>
          <w:lang w:val="en-US"/>
        </w:rPr>
        <w:fldChar w:fldCharType="begin"/>
      </w:r>
      <w:r w:rsidR="0077336B" w:rsidRPr="0077336B">
        <w:rPr>
          <w:i/>
          <w:lang w:val="en-US"/>
        </w:rPr>
        <w:instrText xml:space="preserve"> REF _Ref452122886 \h </w:instrText>
      </w:r>
      <w:r w:rsidR="0077336B">
        <w:rPr>
          <w:i/>
          <w:lang w:val="en-US"/>
        </w:rPr>
        <w:instrText xml:space="preserve"> \* MERGEFORMAT </w:instrText>
      </w:r>
      <w:r w:rsidR="0077336B" w:rsidRPr="0077336B">
        <w:rPr>
          <w:i/>
          <w:lang w:val="en-US"/>
        </w:rPr>
      </w:r>
      <w:r w:rsidR="0077336B" w:rsidRPr="0077336B">
        <w:rPr>
          <w:i/>
          <w:lang w:val="en-US"/>
        </w:rPr>
        <w:fldChar w:fldCharType="separate"/>
      </w:r>
      <w:r w:rsidR="00EA6EC1" w:rsidRPr="00EA6EC1">
        <w:rPr>
          <w:i/>
        </w:rPr>
        <w:t>Important Functions</w:t>
      </w:r>
      <w:r w:rsidR="0077336B" w:rsidRPr="0077336B">
        <w:rPr>
          <w:i/>
          <w:lang w:val="en-US"/>
        </w:rPr>
        <w:fldChar w:fldCharType="end"/>
      </w:r>
      <w:r w:rsidR="0077336B">
        <w:rPr>
          <w:lang w:val="en-US"/>
        </w:rPr>
        <w:t xml:space="preserve"> </w:t>
      </w:r>
      <w:r w:rsidR="003F7281">
        <w:rPr>
          <w:lang w:val="en-US"/>
        </w:rPr>
        <w:t>have to be in the same folder like the script, so that it is possible to execute the script.</w:t>
      </w:r>
    </w:p>
    <w:p w:rsidR="003F7281" w:rsidRDefault="003F7281" w:rsidP="003F7281">
      <w:pPr>
        <w:rPr>
          <w:lang w:val="en-US"/>
        </w:rPr>
      </w:pPr>
      <w:r>
        <w:rPr>
          <w:lang w:val="en-US"/>
        </w:rPr>
        <w:t>The script is divided into 4 sections and they should not be executed all at once, but rather sequentially by pressing Ctrl + Enter. The quick functional process is the following:</w:t>
      </w:r>
    </w:p>
    <w:p w:rsidR="003F7281" w:rsidRDefault="003F7281" w:rsidP="003F7281">
      <w:pPr>
        <w:rPr>
          <w:lang w:val="en-US"/>
        </w:rPr>
      </w:pPr>
    </w:p>
    <w:p w:rsidR="003F7281" w:rsidRDefault="003F7281" w:rsidP="003F7281">
      <w:pPr>
        <w:pStyle w:val="ListParagraph"/>
        <w:numPr>
          <w:ilvl w:val="0"/>
          <w:numId w:val="12"/>
        </w:numPr>
        <w:rPr>
          <w:lang w:val="en-US"/>
        </w:rPr>
      </w:pPr>
      <w:r w:rsidRPr="00D20DA5">
        <w:rPr>
          <w:lang w:val="en-US"/>
        </w:rPr>
        <w:t xml:space="preserve">Before running the script itself, </w:t>
      </w:r>
      <w:r>
        <w:rPr>
          <w:lang w:val="en-US"/>
        </w:rPr>
        <w:t xml:space="preserve">open the function </w:t>
      </w:r>
      <w:proofErr w:type="spellStart"/>
      <w:r w:rsidRPr="009532F4">
        <w:rPr>
          <w:b/>
          <w:lang w:val="en-US"/>
        </w:rPr>
        <w:t>wvfcalcvalues.m</w:t>
      </w:r>
      <w:proofErr w:type="spellEnd"/>
      <w:r>
        <w:rPr>
          <w:lang w:val="en-US"/>
        </w:rPr>
        <w:t xml:space="preserve"> and scroll down to the #</w:t>
      </w:r>
      <w:r w:rsidRPr="008E0AF0">
        <w:rPr>
          <w:rFonts w:ascii="Courier New" w:hAnsi="Courier New" w:cs="Courier New"/>
          <w:lang w:val="en-US"/>
        </w:rPr>
        <w:t xml:space="preserve">scaling correction </w:t>
      </w:r>
      <w:r>
        <w:rPr>
          <w:lang w:val="en-US"/>
        </w:rPr>
        <w:t xml:space="preserve">part, just before </w:t>
      </w:r>
      <w:r w:rsidRPr="008E0AF0">
        <w:rPr>
          <w:rFonts w:ascii="Courier New" w:hAnsi="Courier New" w:cs="Courier New"/>
          <w:lang w:val="en-US"/>
        </w:rPr>
        <w:t>CALCULATIONS</w:t>
      </w:r>
      <w:r>
        <w:rPr>
          <w:lang w:val="en-US"/>
        </w:rPr>
        <w:t>:</w:t>
      </w:r>
    </w:p>
    <w:p w:rsidR="00CA6744" w:rsidRDefault="003F7281" w:rsidP="00CA6744">
      <w:pPr>
        <w:pStyle w:val="ListParagraph"/>
        <w:keepNext/>
      </w:pPr>
      <w:r>
        <w:rPr>
          <w:noProof/>
          <w:lang w:val="en-US"/>
        </w:rPr>
        <w:lastRenderedPageBreak/>
        <w:drawing>
          <wp:inline distT="0" distB="0" distL="0" distR="0" wp14:anchorId="0635AD75" wp14:editId="544C1DAC">
            <wp:extent cx="2381250" cy="888623"/>
            <wp:effectExtent l="1905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b="27679"/>
                    <a:stretch>
                      <a:fillRect/>
                    </a:stretch>
                  </pic:blipFill>
                  <pic:spPr bwMode="auto">
                    <a:xfrm>
                      <a:off x="0" y="0"/>
                      <a:ext cx="2381250" cy="888623"/>
                    </a:xfrm>
                    <a:prstGeom prst="rect">
                      <a:avLst/>
                    </a:prstGeom>
                    <a:noFill/>
                    <a:ln w="9525">
                      <a:noFill/>
                      <a:miter lim="800000"/>
                      <a:headEnd/>
                      <a:tailEnd/>
                    </a:ln>
                  </pic:spPr>
                </pic:pic>
              </a:graphicData>
            </a:graphic>
          </wp:inline>
        </w:drawing>
      </w:r>
    </w:p>
    <w:p w:rsidR="003F7281" w:rsidRDefault="00CA6744" w:rsidP="00CA6744">
      <w:pPr>
        <w:pStyle w:val="Caption"/>
        <w:ind w:firstLine="708"/>
        <w:rPr>
          <w:lang w:val="en-US"/>
        </w:rPr>
      </w:pPr>
      <w:bookmarkStart w:id="47" w:name="_Toc453171899"/>
      <w:r>
        <w:t xml:space="preserve">Figure </w:t>
      </w:r>
      <w:r>
        <w:fldChar w:fldCharType="begin"/>
      </w:r>
      <w:r>
        <w:instrText xml:space="preserve"> SEQ Figure \* ARABIC </w:instrText>
      </w:r>
      <w:r>
        <w:fldChar w:fldCharType="separate"/>
      </w:r>
      <w:r w:rsidR="00EA6EC1">
        <w:rPr>
          <w:noProof/>
        </w:rPr>
        <w:t>7</w:t>
      </w:r>
      <w:r>
        <w:fldChar w:fldCharType="end"/>
      </w:r>
      <w:r>
        <w:t>: Screenshot 'Scaling Correction'</w:t>
      </w:r>
      <w:bookmarkEnd w:id="47"/>
    </w:p>
    <w:p w:rsidR="003F7281" w:rsidRDefault="003F7281" w:rsidP="003F7281">
      <w:pPr>
        <w:pStyle w:val="ListParagraph"/>
        <w:rPr>
          <w:lang w:val="en-US"/>
        </w:rPr>
      </w:pPr>
      <w:r>
        <w:rPr>
          <w:lang w:val="en-US"/>
        </w:rPr>
        <w:t xml:space="preserve">Here you can define the scaling correction, in case that the probes you use have scaling that you cannot set in the </w:t>
      </w:r>
      <w:proofErr w:type="spellStart"/>
      <w:r>
        <w:rPr>
          <w:lang w:val="en-US"/>
        </w:rPr>
        <w:t>ScopeCorder</w:t>
      </w:r>
      <w:proofErr w:type="spellEnd"/>
      <w:r>
        <w:rPr>
          <w:lang w:val="en-US"/>
        </w:rPr>
        <w:t>. In the example above, the values for u</w:t>
      </w:r>
      <w:r w:rsidRPr="008E0AF0">
        <w:rPr>
          <w:vertAlign w:val="subscript"/>
          <w:lang w:val="en-US"/>
        </w:rPr>
        <w:t xml:space="preserve">L3-N </w:t>
      </w:r>
      <w:r>
        <w:rPr>
          <w:lang w:val="en-US"/>
        </w:rPr>
        <w:t>(</w:t>
      </w:r>
      <w:proofErr w:type="spellStart"/>
      <w:proofErr w:type="gramStart"/>
      <w:r w:rsidRPr="008E0AF0">
        <w:rPr>
          <w:rFonts w:ascii="Courier New" w:hAnsi="Courier New" w:cs="Courier New"/>
          <w:lang w:val="en-US"/>
        </w:rPr>
        <w:t>uL</w:t>
      </w:r>
      <w:proofErr w:type="spellEnd"/>
      <w:r w:rsidRPr="008E0AF0">
        <w:rPr>
          <w:rFonts w:ascii="Courier New" w:hAnsi="Courier New" w:cs="Courier New"/>
          <w:lang w:val="en-US"/>
        </w:rPr>
        <w:t>{</w:t>
      </w:r>
      <w:proofErr w:type="gramEnd"/>
      <w:r w:rsidRPr="008E0AF0">
        <w:rPr>
          <w:rFonts w:ascii="Courier New" w:hAnsi="Courier New" w:cs="Courier New"/>
          <w:lang w:val="en-US"/>
        </w:rPr>
        <w:t>3})</w:t>
      </w:r>
      <w:r>
        <w:rPr>
          <w:lang w:val="en-US"/>
        </w:rPr>
        <w:t xml:space="preserve"> and </w:t>
      </w:r>
      <w:proofErr w:type="spellStart"/>
      <w:r>
        <w:rPr>
          <w:lang w:val="en-US"/>
        </w:rPr>
        <w:t>u</w:t>
      </w:r>
      <w:r w:rsidRPr="008E0AF0">
        <w:rPr>
          <w:vertAlign w:val="subscript"/>
          <w:lang w:val="en-US"/>
        </w:rPr>
        <w:t>DC</w:t>
      </w:r>
      <w:proofErr w:type="spellEnd"/>
      <w:r>
        <w:rPr>
          <w:lang w:val="en-US"/>
        </w:rPr>
        <w:t xml:space="preserve"> (</w:t>
      </w:r>
      <w:proofErr w:type="spellStart"/>
      <w:r w:rsidRPr="008E0AF0">
        <w:rPr>
          <w:rFonts w:ascii="Courier New" w:hAnsi="Courier New" w:cs="Courier New"/>
          <w:lang w:val="en-US"/>
        </w:rPr>
        <w:t>uDC</w:t>
      </w:r>
      <w:proofErr w:type="spellEnd"/>
      <w:r>
        <w:rPr>
          <w:lang w:val="en-US"/>
        </w:rPr>
        <w:t xml:space="preserve">) are doubled because the Pico Differential Probe TA057 was used with a scaling of 1/200, whereas the </w:t>
      </w:r>
      <w:proofErr w:type="spellStart"/>
      <w:r>
        <w:rPr>
          <w:lang w:val="en-US"/>
        </w:rPr>
        <w:t>ScopeCorder</w:t>
      </w:r>
      <w:proofErr w:type="spellEnd"/>
      <w:r>
        <w:rPr>
          <w:lang w:val="en-US"/>
        </w:rPr>
        <w:t xml:space="preserve"> could only be set to 1/100.</w:t>
      </w:r>
    </w:p>
    <w:p w:rsidR="003F7281" w:rsidRDefault="003F7281" w:rsidP="003F7281">
      <w:pPr>
        <w:pStyle w:val="ListParagraph"/>
        <w:rPr>
          <w:lang w:val="en-US"/>
        </w:rPr>
      </w:pPr>
      <w:r>
        <w:rPr>
          <w:lang w:val="en-US"/>
        </w:rPr>
        <w:t xml:space="preserve">(In case you couldn’t use the channel assignments described in the chapter before, you can define them differently in the section </w:t>
      </w:r>
      <w:r>
        <w:rPr>
          <w:rFonts w:ascii="Courier New" w:hAnsi="Courier New" w:cs="Courier New"/>
          <w:lang w:val="en-US"/>
        </w:rPr>
        <w:t>#r</w:t>
      </w:r>
      <w:r w:rsidRPr="006E4EBF">
        <w:rPr>
          <w:rFonts w:ascii="Courier New" w:hAnsi="Courier New" w:cs="Courier New"/>
          <w:lang w:val="en-US"/>
        </w:rPr>
        <w:t>eading .</w:t>
      </w:r>
      <w:proofErr w:type="spellStart"/>
      <w:r w:rsidRPr="006E4EBF">
        <w:rPr>
          <w:rFonts w:ascii="Courier New" w:hAnsi="Courier New" w:cs="Courier New"/>
          <w:lang w:val="en-US"/>
        </w:rPr>
        <w:t>wvf</w:t>
      </w:r>
      <w:proofErr w:type="spellEnd"/>
      <w:r w:rsidRPr="006E4EBF">
        <w:rPr>
          <w:rFonts w:ascii="Courier New" w:hAnsi="Courier New" w:cs="Courier New"/>
          <w:lang w:val="en-US"/>
        </w:rPr>
        <w:t xml:space="preserve"> and .</w:t>
      </w:r>
      <w:proofErr w:type="spellStart"/>
      <w:r w:rsidRPr="006E4EBF">
        <w:rPr>
          <w:rFonts w:ascii="Courier New" w:hAnsi="Courier New" w:cs="Courier New"/>
          <w:lang w:val="en-US"/>
        </w:rPr>
        <w:t>hdr</w:t>
      </w:r>
      <w:proofErr w:type="spellEnd"/>
      <w:r>
        <w:rPr>
          <w:lang w:val="en-US"/>
        </w:rPr>
        <w:t>:</w:t>
      </w:r>
    </w:p>
    <w:p w:rsidR="00CA6744" w:rsidRDefault="003F7281" w:rsidP="00CA6744">
      <w:pPr>
        <w:pStyle w:val="ListParagraph"/>
        <w:keepNext/>
      </w:pPr>
      <w:r>
        <w:rPr>
          <w:noProof/>
          <w:lang w:val="en-US"/>
        </w:rPr>
        <w:drawing>
          <wp:inline distT="0" distB="0" distL="0" distR="0" wp14:anchorId="071B23DC" wp14:editId="373B5044">
            <wp:extent cx="2381250" cy="1147217"/>
            <wp:effectExtent l="19050" t="0" r="0" b="0"/>
            <wp:docPr id="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384766" cy="1148911"/>
                    </a:xfrm>
                    <a:prstGeom prst="rect">
                      <a:avLst/>
                    </a:prstGeom>
                    <a:noFill/>
                    <a:ln w="9525">
                      <a:noFill/>
                      <a:miter lim="800000"/>
                      <a:headEnd/>
                      <a:tailEnd/>
                    </a:ln>
                  </pic:spPr>
                </pic:pic>
              </a:graphicData>
            </a:graphic>
          </wp:inline>
        </w:drawing>
      </w:r>
    </w:p>
    <w:p w:rsidR="003F7281" w:rsidRDefault="00CA6744" w:rsidP="00CA6744">
      <w:pPr>
        <w:pStyle w:val="Caption"/>
        <w:ind w:firstLine="708"/>
        <w:rPr>
          <w:lang w:val="en-US"/>
        </w:rPr>
      </w:pPr>
      <w:bookmarkStart w:id="48" w:name="_Toc453171900"/>
      <w:r>
        <w:t xml:space="preserve">Figure </w:t>
      </w:r>
      <w:r>
        <w:fldChar w:fldCharType="begin"/>
      </w:r>
      <w:r>
        <w:instrText xml:space="preserve"> SEQ Figure \* ARABIC </w:instrText>
      </w:r>
      <w:r>
        <w:fldChar w:fldCharType="separate"/>
      </w:r>
      <w:r w:rsidR="00EA6EC1">
        <w:rPr>
          <w:noProof/>
        </w:rPr>
        <w:t>8</w:t>
      </w:r>
      <w:r>
        <w:fldChar w:fldCharType="end"/>
      </w:r>
      <w:r>
        <w:t>: Screenshot 'Channel Assignments'</w:t>
      </w:r>
      <w:bookmarkEnd w:id="48"/>
    </w:p>
    <w:p w:rsidR="003F7281" w:rsidRPr="00925AFD" w:rsidRDefault="003F7281" w:rsidP="0077336B">
      <w:pPr>
        <w:ind w:left="708"/>
        <w:rPr>
          <w:lang w:val="en-US"/>
        </w:rPr>
      </w:pPr>
      <w:r>
        <w:rPr>
          <w:lang w:val="en-US"/>
        </w:rPr>
        <w:t xml:space="preserve">Go to </w:t>
      </w:r>
      <w:r w:rsidR="0077336B">
        <w:rPr>
          <w:lang w:val="en-US"/>
        </w:rPr>
        <w:t xml:space="preserve">chapter </w:t>
      </w:r>
      <w:r w:rsidR="0077336B">
        <w:rPr>
          <w:lang w:val="en-US"/>
        </w:rPr>
        <w:fldChar w:fldCharType="begin"/>
      </w:r>
      <w:r w:rsidR="0077336B">
        <w:rPr>
          <w:lang w:val="en-US"/>
        </w:rPr>
        <w:instrText xml:space="preserve"> REF _Ref452122966 \r \h </w:instrText>
      </w:r>
      <w:r w:rsidR="0077336B">
        <w:rPr>
          <w:lang w:val="en-US"/>
        </w:rPr>
      </w:r>
      <w:r w:rsidR="0077336B">
        <w:rPr>
          <w:lang w:val="en-US"/>
        </w:rPr>
        <w:fldChar w:fldCharType="separate"/>
      </w:r>
      <w:r w:rsidR="00EA6EC1">
        <w:rPr>
          <w:lang w:val="en-US"/>
        </w:rPr>
        <w:t>4.3</w:t>
      </w:r>
      <w:r w:rsidR="0077336B">
        <w:rPr>
          <w:lang w:val="en-US"/>
        </w:rPr>
        <w:fldChar w:fldCharType="end"/>
      </w:r>
      <w:r w:rsidR="0077336B">
        <w:rPr>
          <w:lang w:val="en-US"/>
        </w:rPr>
        <w:t xml:space="preserve"> </w:t>
      </w:r>
      <w:r w:rsidR="0077336B" w:rsidRPr="0077336B">
        <w:rPr>
          <w:i/>
          <w:lang w:val="en-US"/>
        </w:rPr>
        <w:fldChar w:fldCharType="begin"/>
      </w:r>
      <w:r w:rsidR="0077336B" w:rsidRPr="0077336B">
        <w:rPr>
          <w:i/>
          <w:lang w:val="en-US"/>
        </w:rPr>
        <w:instrText xml:space="preserve"> REF _Ref452122969 \h </w:instrText>
      </w:r>
      <w:r w:rsidR="0077336B">
        <w:rPr>
          <w:i/>
          <w:lang w:val="en-US"/>
        </w:rPr>
        <w:instrText xml:space="preserve"> \* MERGEFORMAT </w:instrText>
      </w:r>
      <w:r w:rsidR="0077336B" w:rsidRPr="0077336B">
        <w:rPr>
          <w:i/>
          <w:lang w:val="en-US"/>
        </w:rPr>
      </w:r>
      <w:r w:rsidR="0077336B" w:rsidRPr="0077336B">
        <w:rPr>
          <w:i/>
          <w:lang w:val="en-US"/>
        </w:rPr>
        <w:fldChar w:fldCharType="separate"/>
      </w:r>
      <w:r w:rsidR="00EA6EC1" w:rsidRPr="00EA6EC1">
        <w:rPr>
          <w:i/>
        </w:rPr>
        <w:t>Important Functions</w:t>
      </w:r>
      <w:r w:rsidR="0077336B" w:rsidRPr="0077336B">
        <w:rPr>
          <w:i/>
          <w:lang w:val="en-US"/>
        </w:rPr>
        <w:fldChar w:fldCharType="end"/>
      </w:r>
      <w:r w:rsidR="0077336B">
        <w:rPr>
          <w:lang w:val="en-US"/>
        </w:rPr>
        <w:t xml:space="preserve"> </w:t>
      </w:r>
      <w:r w:rsidRPr="00925AFD">
        <w:rPr>
          <w:lang w:val="en-US"/>
        </w:rPr>
        <w:t>and read about t</w:t>
      </w:r>
      <w:r w:rsidR="0077336B">
        <w:rPr>
          <w:lang w:val="en-US"/>
        </w:rPr>
        <w:t xml:space="preserve">he </w:t>
      </w:r>
      <w:proofErr w:type="spellStart"/>
      <w:r w:rsidR="0077336B">
        <w:rPr>
          <w:lang w:val="en-US"/>
        </w:rPr>
        <w:t>wvfread</w:t>
      </w:r>
      <w:proofErr w:type="spellEnd"/>
      <w:r w:rsidR="0077336B">
        <w:rPr>
          <w:lang w:val="en-US"/>
        </w:rPr>
        <w:t xml:space="preserve"> function for further </w:t>
      </w:r>
      <w:r w:rsidRPr="00925AFD">
        <w:rPr>
          <w:lang w:val="en-US"/>
        </w:rPr>
        <w:t>information.)</w:t>
      </w:r>
    </w:p>
    <w:p w:rsidR="003F7281" w:rsidRPr="00D20DA5" w:rsidRDefault="003F7281" w:rsidP="003F7281">
      <w:pPr>
        <w:pStyle w:val="ListParagraph"/>
        <w:rPr>
          <w:lang w:val="en-US"/>
        </w:rPr>
      </w:pPr>
    </w:p>
    <w:p w:rsidR="003F7281" w:rsidRDefault="003F7281" w:rsidP="003F7281">
      <w:pPr>
        <w:pStyle w:val="ListParagraph"/>
        <w:numPr>
          <w:ilvl w:val="0"/>
          <w:numId w:val="12"/>
        </w:numPr>
        <w:rPr>
          <w:lang w:val="en-US"/>
        </w:rPr>
      </w:pPr>
      <w:r w:rsidRPr="00D20DA5">
        <w:rPr>
          <w:lang w:val="en-US"/>
        </w:rPr>
        <w:t>Run</w:t>
      </w:r>
      <w:r w:rsidRPr="00D20DA5">
        <w:rPr>
          <w:b/>
          <w:lang w:val="en-US"/>
        </w:rPr>
        <w:t xml:space="preserve"> Section 1</w:t>
      </w:r>
      <w:r w:rsidRPr="00D20DA5">
        <w:rPr>
          <w:lang w:val="en-US"/>
        </w:rPr>
        <w:t>, browse to the folder with the .</w:t>
      </w:r>
      <w:proofErr w:type="spellStart"/>
      <w:r w:rsidRPr="00D20DA5">
        <w:rPr>
          <w:lang w:val="en-US"/>
        </w:rPr>
        <w:t>wvf</w:t>
      </w:r>
      <w:proofErr w:type="spellEnd"/>
      <w:r w:rsidRPr="00D20DA5">
        <w:rPr>
          <w:lang w:val="en-US"/>
        </w:rPr>
        <w:t xml:space="preserve"> and .</w:t>
      </w:r>
      <w:proofErr w:type="spellStart"/>
      <w:r w:rsidRPr="00D20DA5">
        <w:rPr>
          <w:lang w:val="en-US"/>
        </w:rPr>
        <w:t>hdr</w:t>
      </w:r>
      <w:proofErr w:type="spellEnd"/>
      <w:r w:rsidRPr="00D20DA5">
        <w:rPr>
          <w:lang w:val="en-US"/>
        </w:rPr>
        <w:t xml:space="preserve"> files in the dialog box that will pop up and select all the files, you want to process</w:t>
      </w:r>
      <w:r w:rsidRPr="00D20DA5">
        <w:rPr>
          <w:noProof/>
          <w:lang w:val="en-US" w:eastAsia="es-ES"/>
        </w:rPr>
        <w:t xml:space="preserve">: </w:t>
      </w:r>
    </w:p>
    <w:p w:rsidR="00CA6744" w:rsidRDefault="003F7281" w:rsidP="00CA6744">
      <w:pPr>
        <w:pStyle w:val="ListParagraph"/>
        <w:keepNext/>
      </w:pPr>
      <w:r>
        <w:rPr>
          <w:noProof/>
          <w:lang w:val="en-US"/>
        </w:rPr>
        <w:drawing>
          <wp:inline distT="0" distB="0" distL="0" distR="0" wp14:anchorId="79831405" wp14:editId="34A4036C">
            <wp:extent cx="3045178" cy="1581150"/>
            <wp:effectExtent l="19050" t="0" r="2822"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l="25561" t="22609" r="1404" b="18696"/>
                    <a:stretch>
                      <a:fillRect/>
                    </a:stretch>
                  </pic:blipFill>
                  <pic:spPr bwMode="auto">
                    <a:xfrm>
                      <a:off x="0" y="0"/>
                      <a:ext cx="3045178" cy="1581150"/>
                    </a:xfrm>
                    <a:prstGeom prst="rect">
                      <a:avLst/>
                    </a:prstGeom>
                    <a:noFill/>
                    <a:ln w="9525">
                      <a:noFill/>
                      <a:miter lim="800000"/>
                      <a:headEnd/>
                      <a:tailEnd/>
                    </a:ln>
                  </pic:spPr>
                </pic:pic>
              </a:graphicData>
            </a:graphic>
          </wp:inline>
        </w:drawing>
      </w:r>
    </w:p>
    <w:p w:rsidR="003F7281" w:rsidRDefault="00CA6744" w:rsidP="00CA6744">
      <w:pPr>
        <w:pStyle w:val="Caption"/>
        <w:ind w:firstLine="708"/>
        <w:rPr>
          <w:lang w:val="en-US"/>
        </w:rPr>
      </w:pPr>
      <w:bookmarkStart w:id="49" w:name="_Toc453171901"/>
      <w:r>
        <w:t xml:space="preserve">Figure </w:t>
      </w:r>
      <w:r>
        <w:fldChar w:fldCharType="begin"/>
      </w:r>
      <w:r>
        <w:instrText xml:space="preserve"> SEQ Figure \* ARABIC </w:instrText>
      </w:r>
      <w:r>
        <w:fldChar w:fldCharType="separate"/>
      </w:r>
      <w:r w:rsidR="00EA6EC1">
        <w:rPr>
          <w:noProof/>
        </w:rPr>
        <w:t>9</w:t>
      </w:r>
      <w:r>
        <w:fldChar w:fldCharType="end"/>
      </w:r>
      <w:r>
        <w:t>: Screenshot 'Select WVF Files'</w:t>
      </w:r>
      <w:bookmarkEnd w:id="49"/>
    </w:p>
    <w:p w:rsidR="003F7281" w:rsidRDefault="003F7281" w:rsidP="0077336B">
      <w:pPr>
        <w:pStyle w:val="ListParagraph"/>
        <w:rPr>
          <w:lang w:val="en-US"/>
        </w:rPr>
      </w:pPr>
      <w:r>
        <w:rPr>
          <w:lang w:val="en-US"/>
        </w:rPr>
        <w:t>This will calculate the values and save them in the folder of the .</w:t>
      </w:r>
      <w:proofErr w:type="spellStart"/>
      <w:r>
        <w:rPr>
          <w:lang w:val="en-US"/>
        </w:rPr>
        <w:t>wvf</w:t>
      </w:r>
      <w:proofErr w:type="spellEnd"/>
      <w:r>
        <w:rPr>
          <w:lang w:val="en-US"/>
        </w:rPr>
        <w:t xml:space="preserve"> and .</w:t>
      </w:r>
      <w:proofErr w:type="spellStart"/>
      <w:r>
        <w:rPr>
          <w:lang w:val="en-US"/>
        </w:rPr>
        <w:t>hdr</w:t>
      </w:r>
      <w:proofErr w:type="spellEnd"/>
      <w:r>
        <w:rPr>
          <w:lang w:val="en-US"/>
        </w:rPr>
        <w:t xml:space="preserve"> files as a .mat-file, so that you only have to execute this section one time for a set of files. The next time you want to plot the power analysis, just open this .mat-file, skip step 1 and go on directly with step 2.</w:t>
      </w:r>
    </w:p>
    <w:p w:rsidR="003F7281" w:rsidRPr="00FB51AD" w:rsidRDefault="003F7281" w:rsidP="003F7281">
      <w:pPr>
        <w:rPr>
          <w:lang w:val="en-US"/>
        </w:rPr>
      </w:pPr>
    </w:p>
    <w:p w:rsidR="003F7281" w:rsidRDefault="003F7281" w:rsidP="003F7281">
      <w:pPr>
        <w:pStyle w:val="ListParagraph"/>
        <w:numPr>
          <w:ilvl w:val="0"/>
          <w:numId w:val="12"/>
        </w:numPr>
        <w:rPr>
          <w:lang w:val="en-US"/>
        </w:rPr>
      </w:pPr>
      <w:r>
        <w:rPr>
          <w:lang w:val="en-US"/>
        </w:rPr>
        <w:t xml:space="preserve">Run </w:t>
      </w:r>
      <w:r w:rsidRPr="00F61757">
        <w:rPr>
          <w:b/>
          <w:lang w:val="en-US"/>
        </w:rPr>
        <w:t>Section 2a</w:t>
      </w:r>
      <w:r>
        <w:rPr>
          <w:lang w:val="en-US"/>
        </w:rPr>
        <w:t xml:space="preserve">. The plots of the power analysis will pop up in the </w:t>
      </w:r>
      <w:proofErr w:type="spellStart"/>
      <w:r>
        <w:rPr>
          <w:lang w:val="en-US"/>
        </w:rPr>
        <w:t>plotbrowser</w:t>
      </w:r>
      <w:proofErr w:type="spellEnd"/>
      <w:r>
        <w:rPr>
          <w:lang w:val="en-US"/>
        </w:rPr>
        <w:t>:</w:t>
      </w:r>
    </w:p>
    <w:p w:rsidR="00CA6744" w:rsidRDefault="003F7281" w:rsidP="00CA6744">
      <w:pPr>
        <w:pStyle w:val="ListParagraph"/>
        <w:keepNext/>
      </w:pPr>
      <w:r>
        <w:rPr>
          <w:noProof/>
          <w:lang w:val="en-US"/>
        </w:rPr>
        <w:lastRenderedPageBreak/>
        <w:drawing>
          <wp:inline distT="0" distB="0" distL="0" distR="0" wp14:anchorId="1324069A" wp14:editId="681DF68B">
            <wp:extent cx="4810125" cy="1518987"/>
            <wp:effectExtent l="19050" t="0" r="9525" b="0"/>
            <wp:docPr id="3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813706" cy="1520118"/>
                    </a:xfrm>
                    <a:prstGeom prst="rect">
                      <a:avLst/>
                    </a:prstGeom>
                    <a:noFill/>
                    <a:ln w="9525">
                      <a:noFill/>
                      <a:miter lim="800000"/>
                      <a:headEnd/>
                      <a:tailEnd/>
                    </a:ln>
                  </pic:spPr>
                </pic:pic>
              </a:graphicData>
            </a:graphic>
          </wp:inline>
        </w:drawing>
      </w:r>
    </w:p>
    <w:p w:rsidR="003F7281" w:rsidRDefault="00CA6744" w:rsidP="00CA6744">
      <w:pPr>
        <w:pStyle w:val="Caption"/>
        <w:ind w:firstLine="708"/>
        <w:rPr>
          <w:lang w:val="en-US"/>
        </w:rPr>
      </w:pPr>
      <w:bookmarkStart w:id="50" w:name="_Toc453171902"/>
      <w:r>
        <w:t xml:space="preserve">Figure </w:t>
      </w:r>
      <w:r>
        <w:fldChar w:fldCharType="begin"/>
      </w:r>
      <w:r>
        <w:instrText xml:space="preserve"> SEQ Figure \* ARABIC </w:instrText>
      </w:r>
      <w:r>
        <w:fldChar w:fldCharType="separate"/>
      </w:r>
      <w:r w:rsidR="00EA6EC1">
        <w:rPr>
          <w:noProof/>
        </w:rPr>
        <w:t>10</w:t>
      </w:r>
      <w:r>
        <w:fldChar w:fldCharType="end"/>
      </w:r>
      <w:r>
        <w:t>: Screenshot '</w:t>
      </w:r>
      <w:proofErr w:type="spellStart"/>
      <w:r>
        <w:t>Plotbrowser</w:t>
      </w:r>
      <w:proofErr w:type="spellEnd"/>
      <w:r>
        <w:t xml:space="preserve"> with Power Analysis Plots'</w:t>
      </w:r>
      <w:bookmarkEnd w:id="50"/>
    </w:p>
    <w:p w:rsidR="003F7281" w:rsidRDefault="003F7281" w:rsidP="003F7281">
      <w:pPr>
        <w:pStyle w:val="ListParagraph"/>
        <w:rPr>
          <w:lang w:val="en-US"/>
        </w:rPr>
      </w:pPr>
    </w:p>
    <w:p w:rsidR="003F7281" w:rsidRDefault="003F7281" w:rsidP="003F7281">
      <w:pPr>
        <w:pStyle w:val="ListParagraph"/>
        <w:numPr>
          <w:ilvl w:val="0"/>
          <w:numId w:val="12"/>
        </w:numPr>
        <w:rPr>
          <w:lang w:val="en-US"/>
        </w:rPr>
      </w:pPr>
      <w:r>
        <w:rPr>
          <w:lang w:val="en-US"/>
        </w:rPr>
        <w:t xml:space="preserve">For a harmonic analysis of a specific time period, go to one of the figures from step 2 and zoom into the area you want to analyze. Now go back to the script and execute </w:t>
      </w:r>
      <w:r w:rsidRPr="00F61757">
        <w:rPr>
          <w:b/>
          <w:lang w:val="en-US"/>
        </w:rPr>
        <w:t>Section 2b</w:t>
      </w:r>
      <w:r>
        <w:rPr>
          <w:lang w:val="en-US"/>
        </w:rPr>
        <w:t xml:space="preserve">. In the dialog box, the time limits of your current figure will be proposed (you can also adjust them manually). You only have to choose which line you want to analyze. In the </w:t>
      </w:r>
      <w:proofErr w:type="spellStart"/>
      <w:r>
        <w:rPr>
          <w:lang w:val="en-US"/>
        </w:rPr>
        <w:t>plotbrowser</w:t>
      </w:r>
      <w:proofErr w:type="spellEnd"/>
      <w:r>
        <w:rPr>
          <w:lang w:val="en-US"/>
        </w:rPr>
        <w:t xml:space="preserve"> the boxplots of voltage and current harmonics of the selected time period will show up.</w:t>
      </w:r>
    </w:p>
    <w:p w:rsidR="003F7281" w:rsidRDefault="003F7281" w:rsidP="003F7281">
      <w:pPr>
        <w:pStyle w:val="ListParagraph"/>
        <w:rPr>
          <w:lang w:val="en-US"/>
        </w:rPr>
      </w:pPr>
    </w:p>
    <w:p w:rsidR="003F7281" w:rsidRDefault="003F7281" w:rsidP="003F7281">
      <w:pPr>
        <w:pStyle w:val="ListParagraph"/>
        <w:numPr>
          <w:ilvl w:val="0"/>
          <w:numId w:val="12"/>
        </w:numPr>
        <w:rPr>
          <w:lang w:val="en-US"/>
        </w:rPr>
      </w:pPr>
      <w:r>
        <w:rPr>
          <w:lang w:val="en-US"/>
        </w:rPr>
        <w:t>If you want to see the waveforms for one time instant, go to one of the figures from step 2 and choose the desired point with the data cursor. Then right click and ‘Export Cursor Data to Workspace…</w:t>
      </w:r>
      <w:proofErr w:type="gramStart"/>
      <w:r>
        <w:rPr>
          <w:lang w:val="en-US"/>
        </w:rPr>
        <w:t>’.</w:t>
      </w:r>
      <w:proofErr w:type="gramEnd"/>
      <w:r>
        <w:rPr>
          <w:lang w:val="en-US"/>
        </w:rPr>
        <w:t xml:space="preserve"> Keep the default variable name ‘</w:t>
      </w:r>
      <w:proofErr w:type="spellStart"/>
      <w:r>
        <w:rPr>
          <w:lang w:val="en-US"/>
        </w:rPr>
        <w:t>cursor_info</w:t>
      </w:r>
      <w:proofErr w:type="spellEnd"/>
      <w:r>
        <w:rPr>
          <w:lang w:val="en-US"/>
        </w:rPr>
        <w:t xml:space="preserve">’. Now execute </w:t>
      </w:r>
      <w:r w:rsidRPr="002D0C2A">
        <w:rPr>
          <w:b/>
          <w:lang w:val="en-US"/>
        </w:rPr>
        <w:t>Section 3</w:t>
      </w:r>
      <w:r>
        <w:rPr>
          <w:b/>
          <w:lang w:val="en-US"/>
        </w:rPr>
        <w:t xml:space="preserve">. </w:t>
      </w:r>
      <w:r>
        <w:rPr>
          <w:lang w:val="en-US"/>
        </w:rPr>
        <w:t xml:space="preserve">In the </w:t>
      </w:r>
      <w:proofErr w:type="spellStart"/>
      <w:r>
        <w:rPr>
          <w:lang w:val="en-US"/>
        </w:rPr>
        <w:t>plotbrowser</w:t>
      </w:r>
      <w:proofErr w:type="spellEnd"/>
      <w:r>
        <w:rPr>
          <w:lang w:val="en-US"/>
        </w:rPr>
        <w:t xml:space="preserve"> the plots ‘AC voltages’, ‘AC currents’ and ‘DC’ will show up.</w:t>
      </w:r>
    </w:p>
    <w:p w:rsidR="008D667B" w:rsidRPr="008D667B" w:rsidRDefault="008D667B" w:rsidP="008D667B">
      <w:pPr>
        <w:rPr>
          <w:lang w:val="en-US"/>
        </w:rPr>
      </w:pPr>
    </w:p>
    <w:p w:rsidR="003F7281" w:rsidRPr="002D0C2A" w:rsidRDefault="003F7281" w:rsidP="003F7281">
      <w:pPr>
        <w:rPr>
          <w:lang w:val="en-US"/>
        </w:rPr>
      </w:pPr>
      <w:r>
        <w:rPr>
          <w:lang w:val="en-US"/>
        </w:rPr>
        <w:t>For further understanding, the sections are described here in more detail:</w:t>
      </w:r>
    </w:p>
    <w:p w:rsidR="00925AFD" w:rsidRDefault="003F7281" w:rsidP="003F7281">
      <w:pPr>
        <w:rPr>
          <w:lang w:val="en-US"/>
        </w:rPr>
      </w:pPr>
      <w:r>
        <w:rPr>
          <w:b/>
          <w:lang w:val="en-US"/>
        </w:rPr>
        <w:t>Section 1</w:t>
      </w:r>
      <w:r>
        <w:rPr>
          <w:lang w:val="en-US"/>
        </w:rPr>
        <w:t xml:space="preserve"> calculates all the values needed for the plotting and loads them into workspace variables, so that they can be processed in the next sections. When executing, first a dialog window in which one can choose the files one wants to analyze, is opened. The files don’t have to be in the current folder. Then a loop operation is started that calculates all the values defined in the function ‘</w:t>
      </w:r>
      <w:proofErr w:type="spellStart"/>
      <w:r>
        <w:rPr>
          <w:lang w:val="en-US"/>
        </w:rPr>
        <w:t>wvfcalcvalues</w:t>
      </w:r>
      <w:proofErr w:type="spellEnd"/>
      <w:r>
        <w:rPr>
          <w:lang w:val="en-US"/>
        </w:rPr>
        <w:t>’ (see</w:t>
      </w:r>
      <w:r w:rsidR="0077336B">
        <w:rPr>
          <w:lang w:val="en-US"/>
        </w:rPr>
        <w:t xml:space="preserve"> chapter </w:t>
      </w:r>
      <w:r w:rsidR="0077336B">
        <w:rPr>
          <w:lang w:val="en-US"/>
        </w:rPr>
        <w:fldChar w:fldCharType="begin"/>
      </w:r>
      <w:r w:rsidR="0077336B">
        <w:rPr>
          <w:lang w:val="en-US"/>
        </w:rPr>
        <w:instrText xml:space="preserve"> REF _Ref452123072 \r \h </w:instrText>
      </w:r>
      <w:r w:rsidR="0077336B">
        <w:rPr>
          <w:lang w:val="en-US"/>
        </w:rPr>
      </w:r>
      <w:r w:rsidR="0077336B">
        <w:rPr>
          <w:lang w:val="en-US"/>
        </w:rPr>
        <w:fldChar w:fldCharType="separate"/>
      </w:r>
      <w:r w:rsidR="00EA6EC1">
        <w:rPr>
          <w:lang w:val="en-US"/>
        </w:rPr>
        <w:t>4.3</w:t>
      </w:r>
      <w:r w:rsidR="0077336B">
        <w:rPr>
          <w:lang w:val="en-US"/>
        </w:rPr>
        <w:fldChar w:fldCharType="end"/>
      </w:r>
      <w:r w:rsidR="0077336B">
        <w:rPr>
          <w:lang w:val="en-US"/>
        </w:rPr>
        <w:t xml:space="preserve"> </w:t>
      </w:r>
      <w:r w:rsidR="0077336B">
        <w:rPr>
          <w:lang w:val="en-US"/>
        </w:rPr>
        <w:fldChar w:fldCharType="begin"/>
      </w:r>
      <w:r w:rsidR="0077336B">
        <w:rPr>
          <w:lang w:val="en-US"/>
        </w:rPr>
        <w:instrText xml:space="preserve"> REF _Ref452123075 \h  \* MERGEFORMAT </w:instrText>
      </w:r>
      <w:r w:rsidR="0077336B">
        <w:rPr>
          <w:lang w:val="en-US"/>
        </w:rPr>
      </w:r>
      <w:r w:rsidR="0077336B">
        <w:rPr>
          <w:lang w:val="en-US"/>
        </w:rPr>
        <w:fldChar w:fldCharType="separate"/>
      </w:r>
      <w:r w:rsidR="00EA6EC1" w:rsidRPr="00EA6EC1">
        <w:rPr>
          <w:i/>
        </w:rPr>
        <w:t>Important Functions</w:t>
      </w:r>
      <w:r w:rsidR="0077336B">
        <w:rPr>
          <w:lang w:val="en-US"/>
        </w:rPr>
        <w:fldChar w:fldCharType="end"/>
      </w:r>
      <w:r w:rsidR="0077336B">
        <w:rPr>
          <w:lang w:val="en-US"/>
        </w:rPr>
        <w:t xml:space="preserve"> or </w:t>
      </w:r>
      <w:r w:rsidR="0077336B">
        <w:rPr>
          <w:lang w:val="en-US"/>
        </w:rPr>
        <w:fldChar w:fldCharType="begin"/>
      </w:r>
      <w:r w:rsidR="0077336B">
        <w:rPr>
          <w:lang w:val="en-US"/>
        </w:rPr>
        <w:instrText xml:space="preserve"> REF _Ref452123141 \r \h </w:instrText>
      </w:r>
      <w:r w:rsidR="0077336B">
        <w:rPr>
          <w:lang w:val="en-US"/>
        </w:rPr>
      </w:r>
      <w:r w:rsidR="0077336B">
        <w:rPr>
          <w:lang w:val="en-US"/>
        </w:rPr>
        <w:fldChar w:fldCharType="separate"/>
      </w:r>
      <w:r w:rsidR="00EA6EC1">
        <w:rPr>
          <w:lang w:val="en-US"/>
        </w:rPr>
        <w:t>7.1</w:t>
      </w:r>
      <w:r w:rsidR="0077336B">
        <w:rPr>
          <w:lang w:val="en-US"/>
        </w:rPr>
        <w:fldChar w:fldCharType="end"/>
      </w:r>
      <w:r w:rsidR="0077336B">
        <w:rPr>
          <w:lang w:val="en-US"/>
        </w:rPr>
        <w:t xml:space="preserve"> </w:t>
      </w:r>
      <w:r w:rsidR="0077336B" w:rsidRPr="0077336B">
        <w:rPr>
          <w:i/>
          <w:lang w:val="en-US"/>
        </w:rPr>
        <w:fldChar w:fldCharType="begin"/>
      </w:r>
      <w:r w:rsidR="0077336B" w:rsidRPr="0077336B">
        <w:rPr>
          <w:i/>
          <w:lang w:val="en-US"/>
        </w:rPr>
        <w:instrText xml:space="preserve"> REF _Ref452123143 \h </w:instrText>
      </w:r>
      <w:r w:rsidR="0077336B">
        <w:rPr>
          <w:i/>
          <w:lang w:val="en-US"/>
        </w:rPr>
        <w:instrText xml:space="preserve"> \* MERGEFORMAT </w:instrText>
      </w:r>
      <w:r w:rsidR="0077336B" w:rsidRPr="0077336B">
        <w:rPr>
          <w:i/>
          <w:lang w:val="en-US"/>
        </w:rPr>
      </w:r>
      <w:r w:rsidR="0077336B" w:rsidRPr="0077336B">
        <w:rPr>
          <w:i/>
          <w:lang w:val="en-US"/>
        </w:rPr>
        <w:fldChar w:fldCharType="separate"/>
      </w:r>
      <w:r w:rsidR="00EA6EC1" w:rsidRPr="00EA6EC1">
        <w:rPr>
          <w:i/>
        </w:rPr>
        <w:t>Formulas for Calculations</w:t>
      </w:r>
      <w:r w:rsidR="0077336B" w:rsidRPr="0077336B">
        <w:rPr>
          <w:i/>
          <w:lang w:val="en-US"/>
        </w:rPr>
        <w:fldChar w:fldCharType="end"/>
      </w:r>
      <w:r w:rsidR="0077336B">
        <w:rPr>
          <w:lang w:val="en-US"/>
        </w:rPr>
        <w:t xml:space="preserve">) </w:t>
      </w:r>
      <w:r>
        <w:rPr>
          <w:lang w:val="en-US"/>
        </w:rPr>
        <w:t>for all the selected files in the dialog box. These values are then written into the array ‘X’. The section also generates the cell array ‘</w:t>
      </w:r>
      <w:proofErr w:type="spellStart"/>
      <w:r>
        <w:rPr>
          <w:lang w:val="en-US"/>
        </w:rPr>
        <w:t>Xread</w:t>
      </w:r>
      <w:proofErr w:type="spellEnd"/>
      <w:r>
        <w:rPr>
          <w:lang w:val="en-US"/>
        </w:rPr>
        <w:t>’, which is nothing more than ‘X’ combined with the names of the calculated values (from the cell array ‘header’), which makes it possible to read the calculated values like a tabular when opening ‘</w:t>
      </w:r>
      <w:proofErr w:type="spellStart"/>
      <w:r>
        <w:rPr>
          <w:lang w:val="en-US"/>
        </w:rPr>
        <w:t>Xread</w:t>
      </w:r>
      <w:proofErr w:type="spellEnd"/>
      <w:r>
        <w:rPr>
          <w:lang w:val="en-US"/>
        </w:rPr>
        <w:t>’ from the workspace. In the end of the section, the important variables ‘X’, ‘</w:t>
      </w:r>
      <w:proofErr w:type="spellStart"/>
      <w:r>
        <w:rPr>
          <w:lang w:val="en-US"/>
        </w:rPr>
        <w:t>Xread</w:t>
      </w:r>
      <w:proofErr w:type="spellEnd"/>
      <w:r>
        <w:rPr>
          <w:lang w:val="en-US"/>
        </w:rPr>
        <w:t>’, ‘header’, ‘</w:t>
      </w:r>
      <w:proofErr w:type="spellStart"/>
      <w:r>
        <w:rPr>
          <w:lang w:val="en-US"/>
        </w:rPr>
        <w:t>pname</w:t>
      </w:r>
      <w:proofErr w:type="spellEnd"/>
      <w:r>
        <w:rPr>
          <w:lang w:val="en-US"/>
        </w:rPr>
        <w:t>’ and ‘</w:t>
      </w:r>
      <w:proofErr w:type="spellStart"/>
      <w:r>
        <w:rPr>
          <w:lang w:val="en-US"/>
        </w:rPr>
        <w:t>fnames</w:t>
      </w:r>
      <w:proofErr w:type="spellEnd"/>
      <w:r>
        <w:rPr>
          <w:lang w:val="en-US"/>
        </w:rPr>
        <w:t>’ (for knowing which files and where they are stored) are saved as a .mat-file in the folder of the selected .</w:t>
      </w:r>
      <w:proofErr w:type="spellStart"/>
      <w:r>
        <w:rPr>
          <w:lang w:val="en-US"/>
        </w:rPr>
        <w:t>wvf</w:t>
      </w:r>
      <w:proofErr w:type="spellEnd"/>
      <w:r>
        <w:rPr>
          <w:lang w:val="en-US"/>
        </w:rPr>
        <w:t>-files with the name ‘&lt;</w:t>
      </w:r>
      <w:proofErr w:type="spellStart"/>
      <w:r>
        <w:rPr>
          <w:lang w:val="en-US"/>
        </w:rPr>
        <w:t>firstfilename</w:t>
      </w:r>
      <w:proofErr w:type="spellEnd"/>
      <w:r>
        <w:rPr>
          <w:lang w:val="en-US"/>
        </w:rPr>
        <w:t>&gt;-&lt;</w:t>
      </w:r>
      <w:proofErr w:type="spellStart"/>
      <w:r>
        <w:rPr>
          <w:lang w:val="en-US"/>
        </w:rPr>
        <w:t>lastfilename</w:t>
      </w:r>
      <w:proofErr w:type="spellEnd"/>
      <w:r>
        <w:rPr>
          <w:lang w:val="en-US"/>
        </w:rPr>
        <w:t>&gt;.mat’.</w:t>
      </w:r>
    </w:p>
    <w:p w:rsidR="003F7281" w:rsidRDefault="00925AFD" w:rsidP="003F7281">
      <w:pPr>
        <w:rPr>
          <w:lang w:val="en-US"/>
        </w:rPr>
      </w:pPr>
      <w:r>
        <w:rPr>
          <w:u w:val="single"/>
          <w:lang w:val="en-US"/>
        </w:rPr>
        <w:t>Additional i</w:t>
      </w:r>
      <w:r w:rsidRPr="00925AFD">
        <w:rPr>
          <w:u w:val="single"/>
          <w:lang w:val="en-US"/>
        </w:rPr>
        <w:t>nfo</w:t>
      </w:r>
      <w:r w:rsidR="00FF5A95">
        <w:rPr>
          <w:u w:val="single"/>
          <w:lang w:val="en-US"/>
        </w:rPr>
        <w:t>rmation</w:t>
      </w:r>
      <w:r w:rsidRPr="00925AFD">
        <w:rPr>
          <w:u w:val="single"/>
          <w:lang w:val="en-US"/>
        </w:rPr>
        <w:t>:</w:t>
      </w:r>
      <w:r>
        <w:rPr>
          <w:lang w:val="en-US"/>
        </w:rPr>
        <w:t xml:space="preserve"> If you want to change the values that are calculated, you have to open the function ‘</w:t>
      </w:r>
      <w:proofErr w:type="spellStart"/>
      <w:r>
        <w:rPr>
          <w:lang w:val="en-US"/>
        </w:rPr>
        <w:t>wvfcalcval</w:t>
      </w:r>
      <w:r w:rsidR="00FF5A95">
        <w:rPr>
          <w:lang w:val="en-US"/>
        </w:rPr>
        <w:t>ues</w:t>
      </w:r>
      <w:proofErr w:type="spellEnd"/>
      <w:r w:rsidR="00FF5A95">
        <w:rPr>
          <w:lang w:val="en-US"/>
        </w:rPr>
        <w:t>’ and change the formulas in the calculations section</w:t>
      </w:r>
      <w:r>
        <w:rPr>
          <w:lang w:val="en-US"/>
        </w:rPr>
        <w:t xml:space="preserve">. Then scroll down to the values matrix and write into the list, which variables should be given out. </w:t>
      </w:r>
      <w:r w:rsidR="00FF5A95">
        <w:rPr>
          <w:lang w:val="en-US"/>
        </w:rPr>
        <w:t>At</w:t>
      </w:r>
      <w:r>
        <w:rPr>
          <w:lang w:val="en-US"/>
        </w:rPr>
        <w:t xml:space="preserve"> the top of the function, the header cell is </w:t>
      </w:r>
      <w:proofErr w:type="gramStart"/>
      <w:r>
        <w:rPr>
          <w:lang w:val="en-US"/>
        </w:rPr>
        <w:t>defined,</w:t>
      </w:r>
      <w:proofErr w:type="gramEnd"/>
      <w:r>
        <w:rPr>
          <w:lang w:val="en-US"/>
        </w:rPr>
        <w:t xml:space="preserve"> where you then have to list the names of the variables you defined in the matrix ‘values’. </w:t>
      </w:r>
      <w:proofErr w:type="gramStart"/>
      <w:r>
        <w:rPr>
          <w:lang w:val="en-US"/>
        </w:rPr>
        <w:t xml:space="preserve">The number of elements in </w:t>
      </w:r>
      <w:r w:rsidR="00FF5A95">
        <w:rPr>
          <w:lang w:val="en-US"/>
        </w:rPr>
        <w:t>‘</w:t>
      </w:r>
      <w:r>
        <w:rPr>
          <w:lang w:val="en-US"/>
        </w:rPr>
        <w:t>header</w:t>
      </w:r>
      <w:r w:rsidR="00FF5A95">
        <w:rPr>
          <w:lang w:val="en-US"/>
        </w:rPr>
        <w:t>’</w:t>
      </w:r>
      <w:r>
        <w:rPr>
          <w:lang w:val="en-US"/>
        </w:rPr>
        <w:t xml:space="preserve"> and </w:t>
      </w:r>
      <w:r w:rsidR="00FF5A95">
        <w:rPr>
          <w:lang w:val="en-US"/>
        </w:rPr>
        <w:t>‘</w:t>
      </w:r>
      <w:r>
        <w:rPr>
          <w:lang w:val="en-US"/>
        </w:rPr>
        <w:t>values</w:t>
      </w:r>
      <w:r w:rsidR="00FF5A95">
        <w:rPr>
          <w:lang w:val="en-US"/>
        </w:rPr>
        <w:t>’</w:t>
      </w:r>
      <w:r w:rsidR="0077336B">
        <w:rPr>
          <w:lang w:val="en-US"/>
        </w:rPr>
        <w:t xml:space="preserve"> has</w:t>
      </w:r>
      <w:r>
        <w:rPr>
          <w:lang w:val="en-US"/>
        </w:rPr>
        <w:t xml:space="preserve"> to be the same.</w:t>
      </w:r>
      <w:proofErr w:type="gramEnd"/>
      <w:r>
        <w:rPr>
          <w:lang w:val="en-US"/>
        </w:rPr>
        <w:t xml:space="preserve"> Save the function, go back to the </w:t>
      </w:r>
      <w:proofErr w:type="spellStart"/>
      <w:r>
        <w:rPr>
          <w:lang w:val="en-US"/>
        </w:rPr>
        <w:t>Matlab</w:t>
      </w:r>
      <w:proofErr w:type="spellEnd"/>
      <w:r>
        <w:rPr>
          <w:lang w:val="en-US"/>
        </w:rPr>
        <w:t xml:space="preserve"> script and execute section 1. You can then see the calculated values as a table when you open the workspace variable ‘</w:t>
      </w:r>
      <w:proofErr w:type="spellStart"/>
      <w:r>
        <w:rPr>
          <w:lang w:val="en-US"/>
        </w:rPr>
        <w:t>Xread</w:t>
      </w:r>
      <w:proofErr w:type="spellEnd"/>
      <w:r>
        <w:rPr>
          <w:lang w:val="en-US"/>
        </w:rPr>
        <w:t xml:space="preserve">’. </w:t>
      </w:r>
      <w:r w:rsidR="0004129C">
        <w:rPr>
          <w:lang w:val="en-US"/>
        </w:rPr>
        <w:t>However, y</w:t>
      </w:r>
      <w:r>
        <w:rPr>
          <w:lang w:val="en-US"/>
        </w:rPr>
        <w:t xml:space="preserve">ou won’t be able to </w:t>
      </w:r>
      <w:r w:rsidR="0004129C">
        <w:rPr>
          <w:lang w:val="en-US"/>
        </w:rPr>
        <w:t xml:space="preserve">execute the </w:t>
      </w:r>
      <w:r>
        <w:rPr>
          <w:lang w:val="en-US"/>
        </w:rPr>
        <w:t>sections 2a and 2b</w:t>
      </w:r>
      <w:r w:rsidR="0004129C">
        <w:rPr>
          <w:lang w:val="en-US"/>
        </w:rPr>
        <w:t xml:space="preserve"> normally anymore, when you changed the calculated values.</w:t>
      </w:r>
      <w:r>
        <w:rPr>
          <w:lang w:val="en-US"/>
        </w:rPr>
        <w:t xml:space="preserve"> </w:t>
      </w:r>
    </w:p>
    <w:p w:rsidR="003F7281" w:rsidRDefault="003F7281" w:rsidP="003F7281">
      <w:pPr>
        <w:rPr>
          <w:lang w:val="en-US"/>
        </w:rPr>
      </w:pPr>
      <w:r w:rsidRPr="000E7BF5">
        <w:rPr>
          <w:b/>
          <w:lang w:val="en-US"/>
        </w:rPr>
        <w:t xml:space="preserve">Section 2a </w:t>
      </w:r>
      <w:r>
        <w:rPr>
          <w:lang w:val="en-US"/>
        </w:rPr>
        <w:t>realizes the desired plots for the power analysis from the data stored in ‘X’ and ‘header’. The commands for all the plots are very similar: The column indices for the values that should be plotted are defined in a variable ‘</w:t>
      </w:r>
      <w:proofErr w:type="spellStart"/>
      <w:r>
        <w:rPr>
          <w:lang w:val="en-US"/>
        </w:rPr>
        <w:t>i</w:t>
      </w:r>
      <w:proofErr w:type="spellEnd"/>
      <w:r>
        <w:rPr>
          <w:lang w:val="en-US"/>
        </w:rPr>
        <w:t>_...</w:t>
      </w:r>
      <w:proofErr w:type="gramStart"/>
      <w:r>
        <w:rPr>
          <w:lang w:val="en-US"/>
        </w:rPr>
        <w:t>’.</w:t>
      </w:r>
      <w:proofErr w:type="gramEnd"/>
      <w:r>
        <w:rPr>
          <w:lang w:val="en-US"/>
        </w:rPr>
        <w:t xml:space="preserve"> The next commands then generate the figure and get the values for the plots from ‘X’ and the names from ‘header’ using the indices in ‘</w:t>
      </w:r>
      <w:proofErr w:type="spellStart"/>
      <w:r>
        <w:rPr>
          <w:lang w:val="en-US"/>
        </w:rPr>
        <w:t>i</w:t>
      </w:r>
      <w:proofErr w:type="spellEnd"/>
      <w:r>
        <w:rPr>
          <w:lang w:val="en-US"/>
        </w:rPr>
        <w:t>_...</w:t>
      </w:r>
      <w:proofErr w:type="gramStart"/>
      <w:r>
        <w:rPr>
          <w:lang w:val="en-US"/>
        </w:rPr>
        <w:t>’.</w:t>
      </w:r>
      <w:proofErr w:type="gramEnd"/>
      <w:r>
        <w:rPr>
          <w:lang w:val="en-US"/>
        </w:rPr>
        <w:t xml:space="preserve"> So it is actually really easy to generate a new plot: Just copy one of the command blocks and define your own desired values to plot by their indices in ‘</w:t>
      </w:r>
      <w:proofErr w:type="spellStart"/>
      <w:r>
        <w:rPr>
          <w:lang w:val="en-US"/>
        </w:rPr>
        <w:t>i</w:t>
      </w:r>
      <w:proofErr w:type="spellEnd"/>
      <w:r>
        <w:rPr>
          <w:lang w:val="en-US"/>
        </w:rPr>
        <w:t>_...</w:t>
      </w:r>
      <w:proofErr w:type="gramStart"/>
      <w:r>
        <w:rPr>
          <w:lang w:val="en-US"/>
        </w:rPr>
        <w:t>’.</w:t>
      </w:r>
      <w:proofErr w:type="gramEnd"/>
      <w:r w:rsidR="0004129C">
        <w:rPr>
          <w:lang w:val="en-US"/>
        </w:rPr>
        <w:t xml:space="preserve"> This might be necessary if you changed the calculated values (see above).</w:t>
      </w:r>
    </w:p>
    <w:p w:rsidR="003F7281" w:rsidRDefault="003F7281" w:rsidP="003F7281">
      <w:pPr>
        <w:rPr>
          <w:lang w:val="en-US"/>
        </w:rPr>
      </w:pPr>
      <w:r w:rsidRPr="00FF2FE3">
        <w:rPr>
          <w:b/>
          <w:lang w:val="en-US"/>
        </w:rPr>
        <w:lastRenderedPageBreak/>
        <w:t>Section 2b</w:t>
      </w:r>
      <w:r>
        <w:rPr>
          <w:lang w:val="en-US"/>
        </w:rPr>
        <w:t xml:space="preserve"> gives you the possibility to analyze the statistics of voltage and current harmonics in form of a boxplot for a specified time period. An input dialog box will open, in which one can specify the time period and the line (1, 2 or 3) one wants to analyze. The default values for the start and end times are taken from the x axis time limits of the current figure, so it is useful to operate like described in step 3 above. </w:t>
      </w:r>
    </w:p>
    <w:p w:rsidR="003F7281" w:rsidRPr="0058433D" w:rsidRDefault="003F7281" w:rsidP="003F7281">
      <w:pPr>
        <w:rPr>
          <w:i/>
        </w:rPr>
      </w:pPr>
      <w:r w:rsidRPr="002D7949">
        <w:rPr>
          <w:b/>
          <w:lang w:val="en-US"/>
        </w:rPr>
        <w:t>Section 3</w:t>
      </w:r>
      <w:r>
        <w:rPr>
          <w:lang w:val="en-US"/>
        </w:rPr>
        <w:t xml:space="preserve"> plots the waveforms of AC voltages and currents and DC voltage and current of one .</w:t>
      </w:r>
      <w:proofErr w:type="spellStart"/>
      <w:r>
        <w:rPr>
          <w:lang w:val="en-US"/>
        </w:rPr>
        <w:t>wvf</w:t>
      </w:r>
      <w:proofErr w:type="spellEnd"/>
      <w:r>
        <w:rPr>
          <w:lang w:val="en-US"/>
        </w:rPr>
        <w:t xml:space="preserve"> and .</w:t>
      </w:r>
      <w:proofErr w:type="spellStart"/>
      <w:r>
        <w:rPr>
          <w:lang w:val="en-US"/>
        </w:rPr>
        <w:t>hdr</w:t>
      </w:r>
      <w:proofErr w:type="spellEnd"/>
      <w:r>
        <w:rPr>
          <w:lang w:val="en-US"/>
        </w:rPr>
        <w:t xml:space="preserve"> file. It is just executing the function ‘</w:t>
      </w:r>
      <w:proofErr w:type="spellStart"/>
      <w:r>
        <w:rPr>
          <w:lang w:val="en-US"/>
        </w:rPr>
        <w:t>wvfplotwave</w:t>
      </w:r>
      <w:proofErr w:type="spellEnd"/>
      <w:r>
        <w:rPr>
          <w:lang w:val="en-US"/>
        </w:rPr>
        <w:t>’ (</w:t>
      </w:r>
      <w:r w:rsidR="0058433D">
        <w:rPr>
          <w:lang w:val="en-US"/>
        </w:rPr>
        <w:t xml:space="preserve">see chapter </w:t>
      </w:r>
      <w:r w:rsidR="0058433D">
        <w:rPr>
          <w:lang w:val="en-US"/>
        </w:rPr>
        <w:fldChar w:fldCharType="begin"/>
      </w:r>
      <w:r w:rsidR="0058433D">
        <w:rPr>
          <w:lang w:val="en-US"/>
        </w:rPr>
        <w:instrText xml:space="preserve"> REF _Ref452365671 \r \h </w:instrText>
      </w:r>
      <w:r w:rsidR="0058433D">
        <w:rPr>
          <w:lang w:val="en-US"/>
        </w:rPr>
      </w:r>
      <w:r w:rsidR="0058433D">
        <w:rPr>
          <w:lang w:val="en-US"/>
        </w:rPr>
        <w:fldChar w:fldCharType="separate"/>
      </w:r>
      <w:r w:rsidR="00EA6EC1">
        <w:rPr>
          <w:lang w:val="en-US"/>
        </w:rPr>
        <w:t>4.3</w:t>
      </w:r>
      <w:r w:rsidR="0058433D">
        <w:rPr>
          <w:lang w:val="en-US"/>
        </w:rPr>
        <w:fldChar w:fldCharType="end"/>
      </w:r>
      <w:r w:rsidR="0058433D">
        <w:rPr>
          <w:lang w:val="en-US"/>
        </w:rPr>
        <w:t xml:space="preserve"> </w:t>
      </w:r>
      <w:r w:rsidR="0058433D" w:rsidRPr="0058433D">
        <w:rPr>
          <w:i/>
          <w:lang w:val="en-US"/>
        </w:rPr>
        <w:fldChar w:fldCharType="begin"/>
      </w:r>
      <w:r w:rsidR="0058433D" w:rsidRPr="0058433D">
        <w:rPr>
          <w:i/>
          <w:lang w:val="en-US"/>
        </w:rPr>
        <w:instrText xml:space="preserve"> REF _Ref452365674 \h </w:instrText>
      </w:r>
      <w:r w:rsidR="0058433D">
        <w:rPr>
          <w:i/>
          <w:lang w:val="en-US"/>
        </w:rPr>
        <w:instrText xml:space="preserve"> \* MERGEFORMAT </w:instrText>
      </w:r>
      <w:r w:rsidR="0058433D" w:rsidRPr="0058433D">
        <w:rPr>
          <w:i/>
          <w:lang w:val="en-US"/>
        </w:rPr>
      </w:r>
      <w:r w:rsidR="0058433D" w:rsidRPr="0058433D">
        <w:rPr>
          <w:i/>
          <w:lang w:val="en-US"/>
        </w:rPr>
        <w:fldChar w:fldCharType="separate"/>
      </w:r>
      <w:r w:rsidR="00EA6EC1" w:rsidRPr="00EA6EC1">
        <w:rPr>
          <w:i/>
        </w:rPr>
        <w:t>Important Functions</w:t>
      </w:r>
      <w:r w:rsidR="0058433D" w:rsidRPr="0058433D">
        <w:rPr>
          <w:i/>
          <w:lang w:val="en-US"/>
        </w:rPr>
        <w:fldChar w:fldCharType="end"/>
      </w:r>
      <w:r w:rsidR="0058433D">
        <w:rPr>
          <w:lang w:val="en-US"/>
        </w:rPr>
        <w:t xml:space="preserve">) </w:t>
      </w:r>
      <w:r>
        <w:rPr>
          <w:lang w:val="en-US"/>
        </w:rPr>
        <w:t>with the input being the path and filename with t</w:t>
      </w:r>
      <w:r w:rsidR="0058433D">
        <w:rPr>
          <w:lang w:val="en-US"/>
        </w:rPr>
        <w:t xml:space="preserve">he index of the </w:t>
      </w:r>
      <w:proofErr w:type="spellStart"/>
      <w:r w:rsidR="0058433D">
        <w:rPr>
          <w:lang w:val="en-US"/>
        </w:rPr>
        <w:t>cursor_info</w:t>
      </w:r>
      <w:proofErr w:type="spellEnd"/>
      <w:r w:rsidR="0058433D">
        <w:rPr>
          <w:lang w:val="en-US"/>
        </w:rPr>
        <w:t xml:space="preserve">. </w:t>
      </w:r>
      <w:proofErr w:type="gramStart"/>
      <w:r w:rsidR="0058433D">
        <w:rPr>
          <w:lang w:val="en-US"/>
        </w:rPr>
        <w:t>So</w:t>
      </w:r>
      <w:r>
        <w:rPr>
          <w:lang w:val="en-US"/>
        </w:rPr>
        <w:t xml:space="preserve"> one has to operate like in step 4.</w:t>
      </w:r>
      <w:proofErr w:type="gramEnd"/>
      <w:r>
        <w:rPr>
          <w:lang w:val="en-US"/>
        </w:rPr>
        <w:t xml:space="preserve"> Moreover, it is important that the .</w:t>
      </w:r>
      <w:proofErr w:type="spellStart"/>
      <w:r>
        <w:rPr>
          <w:lang w:val="en-US"/>
        </w:rPr>
        <w:t>wvf</w:t>
      </w:r>
      <w:proofErr w:type="spellEnd"/>
      <w:r>
        <w:rPr>
          <w:lang w:val="en-US"/>
        </w:rPr>
        <w:t xml:space="preserve"> and .</w:t>
      </w:r>
      <w:proofErr w:type="spellStart"/>
      <w:r>
        <w:rPr>
          <w:lang w:val="en-US"/>
        </w:rPr>
        <w:t>hdr</w:t>
      </w:r>
      <w:proofErr w:type="spellEnd"/>
      <w:r>
        <w:rPr>
          <w:lang w:val="en-US"/>
        </w:rPr>
        <w:t xml:space="preserve"> files </w:t>
      </w:r>
      <w:r w:rsidR="0058433D">
        <w:rPr>
          <w:lang w:val="en-US"/>
        </w:rPr>
        <w:t>mustn’t</w:t>
      </w:r>
      <w:r>
        <w:rPr>
          <w:lang w:val="en-US"/>
        </w:rPr>
        <w:t xml:space="preserve"> change their saving location after having executed section 1, because then the variables ‘</w:t>
      </w:r>
      <w:proofErr w:type="spellStart"/>
      <w:r>
        <w:rPr>
          <w:lang w:val="en-US"/>
        </w:rPr>
        <w:t>pname</w:t>
      </w:r>
      <w:proofErr w:type="spellEnd"/>
      <w:r>
        <w:rPr>
          <w:lang w:val="en-US"/>
        </w:rPr>
        <w:t>’ and ‘</w:t>
      </w:r>
      <w:proofErr w:type="spellStart"/>
      <w:r>
        <w:rPr>
          <w:lang w:val="en-US"/>
        </w:rPr>
        <w:t>fnames</w:t>
      </w:r>
      <w:proofErr w:type="spellEnd"/>
      <w:r>
        <w:rPr>
          <w:lang w:val="en-US"/>
        </w:rPr>
        <w:t xml:space="preserve">’ </w:t>
      </w:r>
      <w:r w:rsidR="0058433D">
        <w:rPr>
          <w:lang w:val="en-US"/>
        </w:rPr>
        <w:t xml:space="preserve">would </w:t>
      </w:r>
      <w:r>
        <w:rPr>
          <w:lang w:val="en-US"/>
        </w:rPr>
        <w:t xml:space="preserve">point to the old saving location and it won’t be possible to execute this section. </w:t>
      </w:r>
      <w:bookmarkStart w:id="51" w:name="_Ref450056840"/>
    </w:p>
    <w:p w:rsidR="0004129C" w:rsidRPr="003F7281" w:rsidRDefault="0004129C" w:rsidP="003F7281">
      <w:pPr>
        <w:rPr>
          <w:lang w:val="en-US"/>
        </w:rPr>
      </w:pPr>
    </w:p>
    <w:p w:rsidR="003F7281" w:rsidRPr="000E77AB" w:rsidRDefault="0029778A" w:rsidP="003F7281">
      <w:pPr>
        <w:pStyle w:val="Heading2"/>
      </w:pPr>
      <w:bookmarkStart w:id="52" w:name="_Toc451328578"/>
      <w:bookmarkStart w:id="53" w:name="_Ref452116820"/>
      <w:bookmarkStart w:id="54" w:name="_Ref452116825"/>
      <w:bookmarkStart w:id="55" w:name="_Ref452122882"/>
      <w:bookmarkStart w:id="56" w:name="_Ref452122886"/>
      <w:bookmarkStart w:id="57" w:name="_Ref452122966"/>
      <w:bookmarkStart w:id="58" w:name="_Ref452122969"/>
      <w:bookmarkStart w:id="59" w:name="_Ref452123072"/>
      <w:bookmarkStart w:id="60" w:name="_Ref452123075"/>
      <w:bookmarkStart w:id="61" w:name="_Ref452365671"/>
      <w:bookmarkStart w:id="62" w:name="_Ref452365674"/>
      <w:bookmarkStart w:id="63" w:name="_Toc453171883"/>
      <w:r>
        <w:t>Important F</w:t>
      </w:r>
      <w:r w:rsidR="003F7281">
        <w:t>unctions</w:t>
      </w:r>
      <w:bookmarkEnd w:id="51"/>
      <w:bookmarkEnd w:id="52"/>
      <w:bookmarkEnd w:id="53"/>
      <w:bookmarkEnd w:id="54"/>
      <w:bookmarkEnd w:id="55"/>
      <w:bookmarkEnd w:id="56"/>
      <w:bookmarkEnd w:id="57"/>
      <w:bookmarkEnd w:id="58"/>
      <w:bookmarkEnd w:id="59"/>
      <w:bookmarkEnd w:id="60"/>
      <w:bookmarkEnd w:id="61"/>
      <w:bookmarkEnd w:id="62"/>
      <w:bookmarkEnd w:id="63"/>
    </w:p>
    <w:p w:rsidR="003F7281" w:rsidRDefault="003F7281" w:rsidP="003F7281">
      <w:pPr>
        <w:autoSpaceDE w:val="0"/>
        <w:autoSpaceDN w:val="0"/>
        <w:adjustRightInd w:val="0"/>
        <w:jc w:val="left"/>
        <w:rPr>
          <w:rFonts w:ascii="Courier New" w:hAnsi="Courier New" w:cs="Courier New"/>
          <w:color w:val="228B22"/>
          <w:sz w:val="20"/>
          <w:szCs w:val="20"/>
          <w:lang w:val="en-US" w:eastAsia="es-ES"/>
        </w:rPr>
      </w:pPr>
      <w:proofErr w:type="spellStart"/>
      <w:proofErr w:type="gramStart"/>
      <w:r w:rsidRPr="000077AB">
        <w:rPr>
          <w:b/>
          <w:lang w:val="en-US"/>
        </w:rPr>
        <w:t>wvfread</w:t>
      </w:r>
      <w:proofErr w:type="spellEnd"/>
      <w:proofErr w:type="gramEnd"/>
      <w:r w:rsidRPr="000077AB">
        <w:rPr>
          <w:b/>
          <w:lang w:val="en-US"/>
        </w:rPr>
        <w:t>:</w:t>
      </w:r>
      <w:r>
        <w:rPr>
          <w:b/>
          <w:lang w:val="en-US"/>
        </w:rPr>
        <w:tab/>
      </w:r>
      <w:r>
        <w:rPr>
          <w:rFonts w:ascii="Courier New" w:hAnsi="Courier New" w:cs="Courier New"/>
          <w:color w:val="228B22"/>
          <w:sz w:val="20"/>
          <w:szCs w:val="20"/>
          <w:lang w:val="en-US" w:eastAsia="es-ES"/>
        </w:rPr>
        <w:t>y</w:t>
      </w:r>
      <w:r w:rsidRPr="000077AB">
        <w:rPr>
          <w:rFonts w:ascii="Courier New" w:hAnsi="Courier New" w:cs="Courier New"/>
          <w:color w:val="228B22"/>
          <w:sz w:val="20"/>
          <w:szCs w:val="20"/>
          <w:lang w:val="en-US" w:eastAsia="es-ES"/>
        </w:rPr>
        <w:t xml:space="preserve"> = </w:t>
      </w:r>
      <w:proofErr w:type="spellStart"/>
      <w:r w:rsidRPr="000077AB">
        <w:rPr>
          <w:rFonts w:ascii="Courier New" w:hAnsi="Courier New" w:cs="Courier New"/>
          <w:color w:val="228B22"/>
          <w:sz w:val="20"/>
          <w:szCs w:val="20"/>
          <w:lang w:val="en-US" w:eastAsia="es-ES"/>
        </w:rPr>
        <w:t>wvfread</w:t>
      </w:r>
      <w:proofErr w:type="spellEnd"/>
      <w:r w:rsidRPr="000077AB">
        <w:rPr>
          <w:rFonts w:ascii="Courier New" w:hAnsi="Courier New" w:cs="Courier New"/>
          <w:color w:val="228B22"/>
          <w:sz w:val="20"/>
          <w:szCs w:val="20"/>
          <w:lang w:val="en-US" w:eastAsia="es-ES"/>
        </w:rPr>
        <w:t>(filename, Group, Trace)</w:t>
      </w:r>
    </w:p>
    <w:p w:rsidR="003F7281" w:rsidRPr="000E77AB" w:rsidRDefault="003F7281" w:rsidP="003F7281">
      <w:pPr>
        <w:autoSpaceDE w:val="0"/>
        <w:autoSpaceDN w:val="0"/>
        <w:adjustRightInd w:val="0"/>
        <w:jc w:val="left"/>
        <w:rPr>
          <w:rFonts w:ascii="Courier New" w:hAnsi="Courier New" w:cs="Courier New"/>
          <w:sz w:val="24"/>
          <w:szCs w:val="24"/>
          <w:lang w:val="en-US" w:eastAsia="es-ES"/>
        </w:rPr>
      </w:pPr>
      <w:r>
        <w:rPr>
          <w:rFonts w:ascii="Courier New" w:hAnsi="Courier New" w:cs="Courier New"/>
          <w:color w:val="228B22"/>
          <w:sz w:val="20"/>
          <w:szCs w:val="20"/>
          <w:lang w:val="en-US" w:eastAsia="es-ES"/>
        </w:rPr>
        <w:tab/>
      </w:r>
      <w:r>
        <w:rPr>
          <w:rFonts w:ascii="Courier New" w:hAnsi="Courier New" w:cs="Courier New"/>
          <w:color w:val="228B22"/>
          <w:sz w:val="20"/>
          <w:szCs w:val="20"/>
          <w:lang w:val="en-US" w:eastAsia="es-ES"/>
        </w:rPr>
        <w:tab/>
        <w:t>[</w:t>
      </w:r>
      <w:proofErr w:type="spellStart"/>
      <w:proofErr w:type="gramStart"/>
      <w:r>
        <w:rPr>
          <w:rFonts w:ascii="Courier New" w:hAnsi="Courier New" w:cs="Courier New"/>
          <w:color w:val="228B22"/>
          <w:sz w:val="20"/>
          <w:szCs w:val="20"/>
          <w:lang w:val="en-US" w:eastAsia="es-ES"/>
        </w:rPr>
        <w:t>y,</w:t>
      </w:r>
      <w:proofErr w:type="gramEnd"/>
      <w:r>
        <w:rPr>
          <w:rFonts w:ascii="Courier New" w:hAnsi="Courier New" w:cs="Courier New"/>
          <w:color w:val="228B22"/>
          <w:sz w:val="20"/>
          <w:szCs w:val="20"/>
          <w:lang w:val="en-US" w:eastAsia="es-ES"/>
        </w:rPr>
        <w:t>t</w:t>
      </w:r>
      <w:proofErr w:type="spellEnd"/>
      <w:r w:rsidRPr="000077AB">
        <w:rPr>
          <w:rFonts w:ascii="Courier New" w:hAnsi="Courier New" w:cs="Courier New"/>
          <w:color w:val="228B22"/>
          <w:sz w:val="20"/>
          <w:szCs w:val="20"/>
          <w:lang w:val="en-US" w:eastAsia="es-ES"/>
        </w:rPr>
        <w:t xml:space="preserve">] = </w:t>
      </w:r>
      <w:proofErr w:type="spellStart"/>
      <w:proofErr w:type="gramStart"/>
      <w:r w:rsidRPr="000077AB">
        <w:rPr>
          <w:rFonts w:ascii="Courier New" w:hAnsi="Courier New" w:cs="Courier New"/>
          <w:color w:val="228B22"/>
          <w:sz w:val="20"/>
          <w:szCs w:val="20"/>
          <w:lang w:val="en-US" w:eastAsia="es-ES"/>
        </w:rPr>
        <w:t>wvfread</w:t>
      </w:r>
      <w:proofErr w:type="spellEnd"/>
      <w:r w:rsidRPr="000077AB">
        <w:rPr>
          <w:rFonts w:ascii="Courier New" w:hAnsi="Courier New" w:cs="Courier New"/>
          <w:color w:val="228B22"/>
          <w:sz w:val="20"/>
          <w:szCs w:val="20"/>
          <w:lang w:val="en-US" w:eastAsia="es-ES"/>
        </w:rPr>
        <w:t>(</w:t>
      </w:r>
      <w:proofErr w:type="gramEnd"/>
      <w:r w:rsidRPr="000077AB">
        <w:rPr>
          <w:rFonts w:ascii="Courier New" w:hAnsi="Courier New" w:cs="Courier New"/>
          <w:color w:val="228B22"/>
          <w:sz w:val="20"/>
          <w:szCs w:val="20"/>
          <w:lang w:val="en-US" w:eastAsia="es-ES"/>
        </w:rPr>
        <w:t>filename, Group, Trace)</w:t>
      </w:r>
    </w:p>
    <w:p w:rsidR="003F7281" w:rsidRDefault="003F7281" w:rsidP="003F7281">
      <w:pPr>
        <w:rPr>
          <w:lang w:val="en-US"/>
        </w:rPr>
      </w:pPr>
      <w:r>
        <w:rPr>
          <w:lang w:val="en-US"/>
        </w:rPr>
        <w:t>It is a function that was freely available on the internet from the ‘</w:t>
      </w:r>
      <w:proofErr w:type="spellStart"/>
      <w:r>
        <w:rPr>
          <w:lang w:val="en-US"/>
        </w:rPr>
        <w:t>Physikalisch-Technische</w:t>
      </w:r>
      <w:proofErr w:type="spellEnd"/>
      <w:r>
        <w:rPr>
          <w:lang w:val="en-US"/>
        </w:rPr>
        <w:t xml:space="preserve"> </w:t>
      </w:r>
      <w:proofErr w:type="spellStart"/>
      <w:r>
        <w:rPr>
          <w:lang w:val="en-US"/>
        </w:rPr>
        <w:t>Bundesanstalt</w:t>
      </w:r>
      <w:proofErr w:type="spellEnd"/>
      <w:r>
        <w:rPr>
          <w:lang w:val="en-US"/>
        </w:rPr>
        <w:t>’. It can read a .</w:t>
      </w:r>
      <w:proofErr w:type="spellStart"/>
      <w:r>
        <w:rPr>
          <w:lang w:val="en-US"/>
        </w:rPr>
        <w:t>wvf</w:t>
      </w:r>
      <w:proofErr w:type="spellEnd"/>
      <w:r>
        <w:rPr>
          <w:lang w:val="en-US"/>
        </w:rPr>
        <w:t xml:space="preserve">-file and gives out the waveform vector </w:t>
      </w:r>
      <w:r w:rsidRPr="0064490C">
        <w:rPr>
          <w:rFonts w:ascii="Courier New" w:hAnsi="Courier New" w:cs="Courier New"/>
          <w:lang w:val="en-US"/>
        </w:rPr>
        <w:t>y</w:t>
      </w:r>
      <w:r>
        <w:rPr>
          <w:lang w:val="en-US"/>
        </w:rPr>
        <w:t xml:space="preserve"> (and time vector </w:t>
      </w:r>
      <w:r w:rsidRPr="0064490C">
        <w:rPr>
          <w:rFonts w:ascii="Courier New" w:hAnsi="Courier New" w:cs="Courier New"/>
          <w:lang w:val="en-US"/>
        </w:rPr>
        <w:t>t</w:t>
      </w:r>
      <w:r>
        <w:rPr>
          <w:lang w:val="en-US"/>
        </w:rPr>
        <w:t xml:space="preserve"> if needed).</w:t>
      </w:r>
    </w:p>
    <w:p w:rsidR="003F7281" w:rsidRDefault="003F7281" w:rsidP="003F7281">
      <w:pPr>
        <w:autoSpaceDE w:val="0"/>
        <w:autoSpaceDN w:val="0"/>
        <w:adjustRightInd w:val="0"/>
        <w:jc w:val="left"/>
        <w:rPr>
          <w:lang w:val="en-US"/>
        </w:rPr>
      </w:pPr>
      <w:r>
        <w:rPr>
          <w:lang w:val="en-US"/>
        </w:rPr>
        <w:t>Group and Trace are variables that indicate the channel number and are generated from the oscilloscope after saving. The assignments are the following:</w:t>
      </w:r>
    </w:p>
    <w:tbl>
      <w:tblPr>
        <w:tblStyle w:val="TableGrid"/>
        <w:tblW w:w="0" w:type="auto"/>
        <w:tblInd w:w="708" w:type="dxa"/>
        <w:tblLook w:val="0620" w:firstRow="1" w:lastRow="0" w:firstColumn="0" w:lastColumn="0" w:noHBand="1" w:noVBand="1"/>
      </w:tblPr>
      <w:tblGrid>
        <w:gridCol w:w="946"/>
        <w:gridCol w:w="779"/>
        <w:gridCol w:w="739"/>
      </w:tblGrid>
      <w:tr w:rsidR="003F7281" w:rsidTr="003F7281">
        <w:trPr>
          <w:trHeight w:val="28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Channel</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Group</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Trace</w:t>
            </w:r>
          </w:p>
        </w:tc>
      </w:tr>
      <w:tr w:rsidR="003F7281" w:rsidTr="003F7281">
        <w:trPr>
          <w:trHeight w:val="29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1</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1</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1</w:t>
            </w:r>
          </w:p>
        </w:tc>
      </w:tr>
      <w:tr w:rsidR="003F7281" w:rsidTr="003F7281">
        <w:trPr>
          <w:trHeight w:val="29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2</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1</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2</w:t>
            </w:r>
          </w:p>
        </w:tc>
      </w:tr>
      <w:tr w:rsidR="003F7281" w:rsidTr="003F7281">
        <w:trPr>
          <w:trHeight w:val="29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3</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1</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3</w:t>
            </w:r>
          </w:p>
        </w:tc>
      </w:tr>
      <w:tr w:rsidR="003F7281" w:rsidTr="003F7281">
        <w:trPr>
          <w:trHeight w:val="29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4</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1</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4</w:t>
            </w:r>
          </w:p>
        </w:tc>
      </w:tr>
      <w:tr w:rsidR="003F7281" w:rsidTr="003F7281">
        <w:trPr>
          <w:trHeight w:val="29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5</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2</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1</w:t>
            </w:r>
          </w:p>
        </w:tc>
      </w:tr>
      <w:tr w:rsidR="003F7281" w:rsidTr="003F7281">
        <w:trPr>
          <w:trHeight w:val="28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6</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2</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2</w:t>
            </w:r>
          </w:p>
        </w:tc>
      </w:tr>
      <w:tr w:rsidR="003F7281" w:rsidTr="003F7281">
        <w:trPr>
          <w:trHeight w:val="296"/>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7</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2</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3</w:t>
            </w:r>
          </w:p>
        </w:tc>
      </w:tr>
      <w:tr w:rsidR="003F7281" w:rsidTr="003F7281">
        <w:trPr>
          <w:trHeight w:val="308"/>
        </w:trPr>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8</w:t>
            </w:r>
          </w:p>
        </w:tc>
        <w:tc>
          <w:tcPr>
            <w:tcW w:w="739" w:type="dxa"/>
            <w:vAlign w:val="center"/>
          </w:tcPr>
          <w:p w:rsidR="003F7281" w:rsidRDefault="003F7281" w:rsidP="006A2106">
            <w:pPr>
              <w:autoSpaceDE w:val="0"/>
              <w:autoSpaceDN w:val="0"/>
              <w:adjustRightInd w:val="0"/>
              <w:spacing w:after="0" w:line="276" w:lineRule="auto"/>
              <w:jc w:val="center"/>
              <w:rPr>
                <w:lang w:val="en-US"/>
              </w:rPr>
            </w:pPr>
            <w:r>
              <w:rPr>
                <w:lang w:val="en-US"/>
              </w:rPr>
              <w:t>2</w:t>
            </w:r>
          </w:p>
        </w:tc>
        <w:tc>
          <w:tcPr>
            <w:tcW w:w="739" w:type="dxa"/>
            <w:vAlign w:val="center"/>
          </w:tcPr>
          <w:p w:rsidR="003F7281" w:rsidRDefault="003F7281" w:rsidP="00FF5A95">
            <w:pPr>
              <w:keepNext/>
              <w:autoSpaceDE w:val="0"/>
              <w:autoSpaceDN w:val="0"/>
              <w:adjustRightInd w:val="0"/>
              <w:spacing w:after="0" w:line="276" w:lineRule="auto"/>
              <w:jc w:val="center"/>
              <w:rPr>
                <w:lang w:val="en-US"/>
              </w:rPr>
            </w:pPr>
            <w:r>
              <w:rPr>
                <w:lang w:val="en-US"/>
              </w:rPr>
              <w:t>4</w:t>
            </w:r>
          </w:p>
        </w:tc>
      </w:tr>
    </w:tbl>
    <w:p w:rsidR="003F7281" w:rsidRDefault="00FF5A95" w:rsidP="00FF5A95">
      <w:pPr>
        <w:pStyle w:val="Caption"/>
        <w:ind w:firstLine="708"/>
        <w:rPr>
          <w:lang w:val="en-US"/>
        </w:rPr>
      </w:pPr>
      <w:bookmarkStart w:id="64" w:name="_Toc453171919"/>
      <w:r>
        <w:t xml:space="preserve">Table </w:t>
      </w:r>
      <w:r>
        <w:fldChar w:fldCharType="begin"/>
      </w:r>
      <w:r>
        <w:instrText xml:space="preserve"> SEQ Table \* ARABIC </w:instrText>
      </w:r>
      <w:r>
        <w:fldChar w:fldCharType="separate"/>
      </w:r>
      <w:r w:rsidR="00EA6EC1">
        <w:rPr>
          <w:noProof/>
        </w:rPr>
        <w:t>3</w:t>
      </w:r>
      <w:r>
        <w:fldChar w:fldCharType="end"/>
      </w:r>
      <w:r>
        <w:t>: Relation between Channel, Group and Trace</w:t>
      </w:r>
      <w:bookmarkEnd w:id="64"/>
    </w:p>
    <w:p w:rsidR="003F7281" w:rsidRDefault="003F7281" w:rsidP="003F7281">
      <w:pPr>
        <w:autoSpaceDE w:val="0"/>
        <w:autoSpaceDN w:val="0"/>
        <w:adjustRightInd w:val="0"/>
        <w:jc w:val="left"/>
        <w:rPr>
          <w:lang w:val="en-US"/>
        </w:rPr>
      </w:pPr>
      <w:r>
        <w:rPr>
          <w:lang w:val="en-US"/>
        </w:rPr>
        <w:t xml:space="preserve">It needs the function </w:t>
      </w:r>
      <w:proofErr w:type="spellStart"/>
      <w:r>
        <w:rPr>
          <w:lang w:val="en-US"/>
        </w:rPr>
        <w:t>wvfreadb</w:t>
      </w:r>
      <w:proofErr w:type="spellEnd"/>
      <w:r>
        <w:rPr>
          <w:lang w:val="en-US"/>
        </w:rPr>
        <w:t xml:space="preserve"> in the same folder in order to function.</w:t>
      </w:r>
    </w:p>
    <w:p w:rsidR="003F7281" w:rsidRDefault="003F7281" w:rsidP="003F7281">
      <w:pPr>
        <w:autoSpaceDE w:val="0"/>
        <w:autoSpaceDN w:val="0"/>
        <w:adjustRightInd w:val="0"/>
        <w:jc w:val="left"/>
        <w:rPr>
          <w:lang w:val="en-US"/>
        </w:rPr>
      </w:pPr>
    </w:p>
    <w:p w:rsidR="003F7281" w:rsidRDefault="003F7281" w:rsidP="003F7281">
      <w:pPr>
        <w:autoSpaceDE w:val="0"/>
        <w:autoSpaceDN w:val="0"/>
        <w:adjustRightInd w:val="0"/>
        <w:jc w:val="left"/>
        <w:rPr>
          <w:lang w:val="en-US"/>
        </w:rPr>
      </w:pPr>
      <w:proofErr w:type="spellStart"/>
      <w:proofErr w:type="gramStart"/>
      <w:r w:rsidRPr="00240934">
        <w:rPr>
          <w:b/>
          <w:lang w:val="en-US"/>
        </w:rPr>
        <w:t>hdrread</w:t>
      </w:r>
      <w:proofErr w:type="spellEnd"/>
      <w:proofErr w:type="gramEnd"/>
      <w:r w:rsidRPr="00240934">
        <w:rPr>
          <w:b/>
          <w:lang w:val="en-US"/>
        </w:rPr>
        <w:t>:</w:t>
      </w:r>
      <w:r>
        <w:rPr>
          <w:lang w:val="en-US"/>
        </w:rPr>
        <w:tab/>
      </w:r>
      <w:r w:rsidRPr="00240934">
        <w:rPr>
          <w:rFonts w:ascii="Courier New" w:hAnsi="Courier New" w:cs="Courier New"/>
          <w:color w:val="228B22"/>
          <w:sz w:val="20"/>
          <w:szCs w:val="20"/>
          <w:lang w:val="en-US" w:eastAsia="es-ES"/>
        </w:rPr>
        <w:t xml:space="preserve">info = </w:t>
      </w:r>
      <w:proofErr w:type="spellStart"/>
      <w:r w:rsidRPr="00240934">
        <w:rPr>
          <w:rFonts w:ascii="Courier New" w:hAnsi="Courier New" w:cs="Courier New"/>
          <w:color w:val="228B22"/>
          <w:sz w:val="20"/>
          <w:szCs w:val="20"/>
          <w:lang w:val="en-US" w:eastAsia="es-ES"/>
        </w:rPr>
        <w:t>hdrread</w:t>
      </w:r>
      <w:proofErr w:type="spellEnd"/>
      <w:r w:rsidRPr="00240934">
        <w:rPr>
          <w:rFonts w:ascii="Courier New" w:hAnsi="Courier New" w:cs="Courier New"/>
          <w:color w:val="228B22"/>
          <w:sz w:val="20"/>
          <w:szCs w:val="20"/>
          <w:lang w:val="en-US" w:eastAsia="es-ES"/>
        </w:rPr>
        <w:t>(filename)</w:t>
      </w:r>
    </w:p>
    <w:p w:rsidR="003F7281" w:rsidRDefault="003F7281" w:rsidP="003F7281">
      <w:pPr>
        <w:autoSpaceDE w:val="0"/>
        <w:autoSpaceDN w:val="0"/>
        <w:adjustRightInd w:val="0"/>
        <w:jc w:val="left"/>
        <w:rPr>
          <w:lang w:val="en-US"/>
        </w:rPr>
      </w:pPr>
      <w:r>
        <w:rPr>
          <w:lang w:val="en-US"/>
        </w:rPr>
        <w:t>This function was also freely available from the ‘</w:t>
      </w:r>
      <w:proofErr w:type="spellStart"/>
      <w:r>
        <w:rPr>
          <w:lang w:val="en-US"/>
        </w:rPr>
        <w:t>Physikalisch-Technische</w:t>
      </w:r>
      <w:proofErr w:type="spellEnd"/>
      <w:r>
        <w:rPr>
          <w:lang w:val="en-US"/>
        </w:rPr>
        <w:t xml:space="preserve"> </w:t>
      </w:r>
      <w:proofErr w:type="spellStart"/>
      <w:r>
        <w:rPr>
          <w:lang w:val="en-US"/>
        </w:rPr>
        <w:t>Bundesanstalt</w:t>
      </w:r>
      <w:proofErr w:type="spellEnd"/>
      <w:r>
        <w:rPr>
          <w:lang w:val="en-US"/>
        </w:rPr>
        <w:t>’. It can read the .</w:t>
      </w:r>
      <w:proofErr w:type="spellStart"/>
      <w:r>
        <w:rPr>
          <w:lang w:val="en-US"/>
        </w:rPr>
        <w:t>hdr</w:t>
      </w:r>
      <w:proofErr w:type="spellEnd"/>
      <w:r>
        <w:rPr>
          <w:lang w:val="en-US"/>
        </w:rPr>
        <w:t xml:space="preserve">-file and loads its information into the </w:t>
      </w:r>
      <w:proofErr w:type="spellStart"/>
      <w:r>
        <w:rPr>
          <w:lang w:val="en-US"/>
        </w:rPr>
        <w:t>struct</w:t>
      </w:r>
      <w:proofErr w:type="spellEnd"/>
      <w:r>
        <w:rPr>
          <w:lang w:val="en-US"/>
        </w:rPr>
        <w:t xml:space="preserve"> variable </w:t>
      </w:r>
      <w:r w:rsidRPr="0064490C">
        <w:rPr>
          <w:rFonts w:ascii="Courier New" w:hAnsi="Courier New" w:cs="Courier New"/>
          <w:color w:val="000000" w:themeColor="text1"/>
          <w:szCs w:val="20"/>
          <w:lang w:val="en-US" w:eastAsia="es-ES"/>
        </w:rPr>
        <w:t>info</w:t>
      </w:r>
      <w:r>
        <w:rPr>
          <w:lang w:val="en-US"/>
        </w:rPr>
        <w:t xml:space="preserve"> in the workspace.  In the post processing, it is used to extract the information on the time of the waveform acquisition and the sample frequency.</w:t>
      </w:r>
    </w:p>
    <w:p w:rsidR="003F7281" w:rsidRDefault="003F7281" w:rsidP="003F7281">
      <w:pPr>
        <w:autoSpaceDE w:val="0"/>
        <w:autoSpaceDN w:val="0"/>
        <w:adjustRightInd w:val="0"/>
        <w:jc w:val="left"/>
        <w:rPr>
          <w:lang w:val="en-US"/>
        </w:rPr>
      </w:pPr>
    </w:p>
    <w:p w:rsidR="003F7281" w:rsidRDefault="003F7281" w:rsidP="003F7281">
      <w:pPr>
        <w:autoSpaceDE w:val="0"/>
        <w:autoSpaceDN w:val="0"/>
        <w:adjustRightInd w:val="0"/>
        <w:jc w:val="left"/>
        <w:rPr>
          <w:lang w:val="en-US"/>
        </w:rPr>
      </w:pPr>
      <w:proofErr w:type="spellStart"/>
      <w:proofErr w:type="gramStart"/>
      <w:r w:rsidRPr="00266359">
        <w:rPr>
          <w:b/>
          <w:lang w:val="en-US"/>
        </w:rPr>
        <w:t>dftgeneral</w:t>
      </w:r>
      <w:proofErr w:type="spellEnd"/>
      <w:proofErr w:type="gramEnd"/>
      <w:r w:rsidRPr="00266359">
        <w:rPr>
          <w:b/>
          <w:lang w:val="en-US"/>
        </w:rPr>
        <w:t>:</w:t>
      </w:r>
      <w:r>
        <w:rPr>
          <w:lang w:val="en-US"/>
        </w:rPr>
        <w:tab/>
      </w:r>
      <w:proofErr w:type="spellStart"/>
      <w:r>
        <w:rPr>
          <w:rFonts w:ascii="Courier New" w:hAnsi="Courier New" w:cs="Courier New"/>
          <w:color w:val="228B22"/>
          <w:sz w:val="20"/>
          <w:szCs w:val="20"/>
          <w:lang w:val="en-US" w:eastAsia="es-ES"/>
        </w:rPr>
        <w:t>FFTmatrix</w:t>
      </w:r>
      <w:proofErr w:type="spellEnd"/>
      <w:r w:rsidRPr="00266359">
        <w:rPr>
          <w:rFonts w:ascii="Courier New" w:hAnsi="Courier New" w:cs="Courier New"/>
          <w:color w:val="228B22"/>
          <w:sz w:val="20"/>
          <w:szCs w:val="20"/>
          <w:lang w:val="en-US" w:eastAsia="es-ES"/>
        </w:rPr>
        <w:t xml:space="preserve"> = </w:t>
      </w:r>
      <w:proofErr w:type="spellStart"/>
      <w:r w:rsidRPr="00266359">
        <w:rPr>
          <w:rFonts w:ascii="Courier New" w:hAnsi="Courier New" w:cs="Courier New"/>
          <w:color w:val="228B22"/>
          <w:sz w:val="20"/>
          <w:szCs w:val="20"/>
          <w:lang w:val="en-US" w:eastAsia="es-ES"/>
        </w:rPr>
        <w:t>dftgeneral</w:t>
      </w:r>
      <w:proofErr w:type="spellEnd"/>
      <w:r w:rsidRPr="00266359">
        <w:rPr>
          <w:rFonts w:ascii="Courier New" w:hAnsi="Courier New" w:cs="Courier New"/>
          <w:color w:val="228B22"/>
          <w:sz w:val="20"/>
          <w:szCs w:val="20"/>
          <w:lang w:val="en-US" w:eastAsia="es-ES"/>
        </w:rPr>
        <w:t>(</w:t>
      </w:r>
      <w:proofErr w:type="spellStart"/>
      <w:r w:rsidRPr="00266359">
        <w:rPr>
          <w:rFonts w:ascii="Courier New" w:hAnsi="Courier New" w:cs="Courier New"/>
          <w:color w:val="228B22"/>
          <w:sz w:val="20"/>
          <w:szCs w:val="20"/>
          <w:lang w:val="en-US" w:eastAsia="es-ES"/>
        </w:rPr>
        <w:t>waveformvector</w:t>
      </w:r>
      <w:proofErr w:type="spellEnd"/>
      <w:r w:rsidRPr="00266359">
        <w:rPr>
          <w:rFonts w:ascii="Courier New" w:hAnsi="Courier New" w:cs="Courier New"/>
          <w:color w:val="228B22"/>
          <w:sz w:val="20"/>
          <w:szCs w:val="20"/>
          <w:lang w:val="en-US" w:eastAsia="es-ES"/>
        </w:rPr>
        <w:t>, Fs)</w:t>
      </w:r>
    </w:p>
    <w:p w:rsidR="003F7281" w:rsidRDefault="003F7281" w:rsidP="003F7281">
      <w:pPr>
        <w:autoSpaceDE w:val="0"/>
        <w:autoSpaceDN w:val="0"/>
        <w:adjustRightInd w:val="0"/>
        <w:jc w:val="left"/>
        <w:rPr>
          <w:lang w:val="en-US"/>
        </w:rPr>
      </w:pPr>
      <w:r>
        <w:rPr>
          <w:lang w:val="en-US"/>
        </w:rPr>
        <w:t xml:space="preserve">This function executes a discrete Fourier transformation out of a </w:t>
      </w:r>
      <w:proofErr w:type="spellStart"/>
      <w:r>
        <w:rPr>
          <w:lang w:val="en-US"/>
        </w:rPr>
        <w:t>waveformvector</w:t>
      </w:r>
      <w:proofErr w:type="spellEnd"/>
      <w:r>
        <w:rPr>
          <w:lang w:val="en-US"/>
        </w:rPr>
        <w:t xml:space="preserve"> with known sample frequency Fs. The output </w:t>
      </w:r>
      <w:proofErr w:type="spellStart"/>
      <w:r w:rsidRPr="0064490C">
        <w:rPr>
          <w:rFonts w:ascii="Courier New" w:hAnsi="Courier New" w:cs="Courier New"/>
          <w:lang w:val="en-US"/>
        </w:rPr>
        <w:t>FFTmatrix</w:t>
      </w:r>
      <w:proofErr w:type="spellEnd"/>
      <w:r>
        <w:rPr>
          <w:lang w:val="en-US"/>
        </w:rPr>
        <w:t xml:space="preserve"> is an array with the following assignment:</w:t>
      </w:r>
    </w:p>
    <w:tbl>
      <w:tblPr>
        <w:tblStyle w:val="TableGrid"/>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977"/>
      </w:tblGrid>
      <w:tr w:rsidR="003F7281" w:rsidTr="003F7281">
        <w:trPr>
          <w:trHeight w:val="239"/>
        </w:trPr>
        <w:tc>
          <w:tcPr>
            <w:tcW w:w="817" w:type="dxa"/>
          </w:tcPr>
          <w:p w:rsidR="003F7281" w:rsidRDefault="003F7281" w:rsidP="006A2106">
            <w:pPr>
              <w:autoSpaceDE w:val="0"/>
              <w:autoSpaceDN w:val="0"/>
              <w:adjustRightInd w:val="0"/>
              <w:spacing w:after="0"/>
              <w:jc w:val="left"/>
              <w:rPr>
                <w:lang w:val="en-US"/>
              </w:rPr>
            </w:pPr>
            <w:r>
              <w:rPr>
                <w:lang w:val="en-US"/>
              </w:rPr>
              <w:t>Row 1</w:t>
            </w:r>
          </w:p>
        </w:tc>
        <w:tc>
          <w:tcPr>
            <w:tcW w:w="2977" w:type="dxa"/>
          </w:tcPr>
          <w:p w:rsidR="003F7281" w:rsidRDefault="003F7281" w:rsidP="006A2106">
            <w:pPr>
              <w:autoSpaceDE w:val="0"/>
              <w:autoSpaceDN w:val="0"/>
              <w:adjustRightInd w:val="0"/>
              <w:spacing w:after="0"/>
              <w:jc w:val="left"/>
              <w:rPr>
                <w:lang w:val="en-US"/>
              </w:rPr>
            </w:pPr>
            <w:r>
              <w:rPr>
                <w:lang w:val="en-US"/>
              </w:rPr>
              <w:t>Frequencies (Hz)</w:t>
            </w:r>
          </w:p>
        </w:tc>
      </w:tr>
      <w:tr w:rsidR="003F7281" w:rsidTr="003F7281">
        <w:trPr>
          <w:trHeight w:val="230"/>
        </w:trPr>
        <w:tc>
          <w:tcPr>
            <w:tcW w:w="817" w:type="dxa"/>
          </w:tcPr>
          <w:p w:rsidR="003F7281" w:rsidRDefault="003F7281" w:rsidP="006A2106">
            <w:pPr>
              <w:autoSpaceDE w:val="0"/>
              <w:autoSpaceDN w:val="0"/>
              <w:adjustRightInd w:val="0"/>
              <w:spacing w:after="0"/>
              <w:jc w:val="left"/>
              <w:rPr>
                <w:lang w:val="en-US"/>
              </w:rPr>
            </w:pPr>
            <w:r>
              <w:rPr>
                <w:lang w:val="en-US"/>
              </w:rPr>
              <w:t>Row 2</w:t>
            </w:r>
          </w:p>
        </w:tc>
        <w:tc>
          <w:tcPr>
            <w:tcW w:w="2977" w:type="dxa"/>
          </w:tcPr>
          <w:p w:rsidR="003F7281" w:rsidRDefault="003F7281" w:rsidP="006A2106">
            <w:pPr>
              <w:autoSpaceDE w:val="0"/>
              <w:autoSpaceDN w:val="0"/>
              <w:adjustRightInd w:val="0"/>
              <w:spacing w:after="0"/>
              <w:jc w:val="left"/>
              <w:rPr>
                <w:lang w:val="en-US"/>
              </w:rPr>
            </w:pPr>
            <w:r>
              <w:rPr>
                <w:lang w:val="en-US"/>
              </w:rPr>
              <w:t>Amplitudes (Unit of the signal)</w:t>
            </w:r>
          </w:p>
        </w:tc>
      </w:tr>
      <w:tr w:rsidR="003F7281" w:rsidTr="003F7281">
        <w:trPr>
          <w:trHeight w:val="239"/>
        </w:trPr>
        <w:tc>
          <w:tcPr>
            <w:tcW w:w="817" w:type="dxa"/>
          </w:tcPr>
          <w:p w:rsidR="003F7281" w:rsidRDefault="003F7281" w:rsidP="006A2106">
            <w:pPr>
              <w:autoSpaceDE w:val="0"/>
              <w:autoSpaceDN w:val="0"/>
              <w:adjustRightInd w:val="0"/>
              <w:spacing w:after="0"/>
              <w:jc w:val="left"/>
              <w:rPr>
                <w:lang w:val="en-US"/>
              </w:rPr>
            </w:pPr>
            <w:r>
              <w:rPr>
                <w:lang w:val="en-US"/>
              </w:rPr>
              <w:t>Row 3</w:t>
            </w:r>
          </w:p>
        </w:tc>
        <w:tc>
          <w:tcPr>
            <w:tcW w:w="2977" w:type="dxa"/>
          </w:tcPr>
          <w:p w:rsidR="003F7281" w:rsidRDefault="003F7281" w:rsidP="00FF5A95">
            <w:pPr>
              <w:keepNext/>
              <w:autoSpaceDE w:val="0"/>
              <w:autoSpaceDN w:val="0"/>
              <w:adjustRightInd w:val="0"/>
              <w:spacing w:after="0"/>
              <w:jc w:val="left"/>
              <w:rPr>
                <w:lang w:val="en-US"/>
              </w:rPr>
            </w:pPr>
            <w:r>
              <w:rPr>
                <w:lang w:val="en-US"/>
              </w:rPr>
              <w:t>Angles (º)</w:t>
            </w:r>
          </w:p>
        </w:tc>
      </w:tr>
    </w:tbl>
    <w:p w:rsidR="003F7281" w:rsidRDefault="00FF5A95" w:rsidP="00FF5A95">
      <w:pPr>
        <w:pStyle w:val="Caption"/>
        <w:ind w:firstLine="708"/>
        <w:rPr>
          <w:lang w:val="en-US"/>
        </w:rPr>
      </w:pPr>
      <w:bookmarkStart w:id="65" w:name="_Toc453171920"/>
      <w:r>
        <w:t xml:space="preserve">Table </w:t>
      </w:r>
      <w:r>
        <w:fldChar w:fldCharType="begin"/>
      </w:r>
      <w:r>
        <w:instrText xml:space="preserve"> SEQ Table \* ARABIC </w:instrText>
      </w:r>
      <w:r>
        <w:fldChar w:fldCharType="separate"/>
      </w:r>
      <w:r w:rsidR="00EA6EC1">
        <w:rPr>
          <w:noProof/>
        </w:rPr>
        <w:t>4</w:t>
      </w:r>
      <w:r>
        <w:fldChar w:fldCharType="end"/>
      </w:r>
      <w:r w:rsidR="00021A0A">
        <w:t>: Assignments of the FFT M</w:t>
      </w:r>
      <w:r>
        <w:t>atrix</w:t>
      </w:r>
      <w:bookmarkEnd w:id="65"/>
    </w:p>
    <w:p w:rsidR="003F7281" w:rsidRDefault="003F7281" w:rsidP="003F7281">
      <w:pPr>
        <w:autoSpaceDE w:val="0"/>
        <w:autoSpaceDN w:val="0"/>
        <w:adjustRightInd w:val="0"/>
        <w:jc w:val="left"/>
        <w:rPr>
          <w:lang w:val="en-US"/>
        </w:rPr>
      </w:pPr>
    </w:p>
    <w:p w:rsidR="003F7281" w:rsidRDefault="003F7281" w:rsidP="003F7281">
      <w:pPr>
        <w:autoSpaceDE w:val="0"/>
        <w:autoSpaceDN w:val="0"/>
        <w:adjustRightInd w:val="0"/>
        <w:jc w:val="left"/>
        <w:rPr>
          <w:lang w:val="en-US"/>
        </w:rPr>
      </w:pPr>
      <w:r w:rsidRPr="00683955">
        <w:rPr>
          <w:b/>
          <w:lang w:val="en-US"/>
        </w:rPr>
        <w:t>harm50:</w:t>
      </w:r>
      <w:r>
        <w:rPr>
          <w:lang w:val="en-US"/>
        </w:rPr>
        <w:t xml:space="preserve"> </w:t>
      </w:r>
      <w:r>
        <w:rPr>
          <w:lang w:val="en-US"/>
        </w:rPr>
        <w:tab/>
      </w:r>
      <w:r>
        <w:rPr>
          <w:rFonts w:ascii="Courier New" w:hAnsi="Courier New" w:cs="Courier New"/>
          <w:color w:val="228B22"/>
          <w:sz w:val="20"/>
          <w:szCs w:val="20"/>
          <w:lang w:val="en-US" w:eastAsia="es-ES"/>
        </w:rPr>
        <w:t>HARM50</w:t>
      </w:r>
      <w:r w:rsidRPr="00683955">
        <w:rPr>
          <w:rFonts w:ascii="Courier New" w:hAnsi="Courier New" w:cs="Courier New"/>
          <w:color w:val="228B22"/>
          <w:sz w:val="20"/>
          <w:szCs w:val="20"/>
          <w:lang w:val="en-US" w:eastAsia="es-ES"/>
        </w:rPr>
        <w:t xml:space="preserve"> = </w:t>
      </w:r>
      <w:proofErr w:type="gramStart"/>
      <w:r w:rsidRPr="00683955">
        <w:rPr>
          <w:rFonts w:ascii="Courier New" w:hAnsi="Courier New" w:cs="Courier New"/>
          <w:color w:val="228B22"/>
          <w:sz w:val="20"/>
          <w:szCs w:val="20"/>
          <w:lang w:val="en-US" w:eastAsia="es-ES"/>
        </w:rPr>
        <w:t>harm50(</w:t>
      </w:r>
      <w:proofErr w:type="spellStart"/>
      <w:proofErr w:type="gramEnd"/>
      <w:r w:rsidRPr="00683955">
        <w:rPr>
          <w:rFonts w:ascii="Courier New" w:hAnsi="Courier New" w:cs="Courier New"/>
          <w:color w:val="228B22"/>
          <w:sz w:val="20"/>
          <w:szCs w:val="20"/>
          <w:lang w:val="en-US" w:eastAsia="es-ES"/>
        </w:rPr>
        <w:t>FFTmatrix</w:t>
      </w:r>
      <w:proofErr w:type="spellEnd"/>
      <w:r w:rsidRPr="00683955">
        <w:rPr>
          <w:rFonts w:ascii="Courier New" w:hAnsi="Courier New" w:cs="Courier New"/>
          <w:color w:val="228B22"/>
          <w:sz w:val="20"/>
          <w:szCs w:val="20"/>
          <w:lang w:val="en-US" w:eastAsia="es-ES"/>
        </w:rPr>
        <w:t>)</w:t>
      </w:r>
    </w:p>
    <w:p w:rsidR="003F7281" w:rsidRPr="00683955" w:rsidRDefault="003F7281" w:rsidP="003F7281">
      <w:pPr>
        <w:autoSpaceDE w:val="0"/>
        <w:autoSpaceDN w:val="0"/>
        <w:adjustRightInd w:val="0"/>
        <w:jc w:val="left"/>
        <w:rPr>
          <w:lang w:val="en-US"/>
        </w:rPr>
      </w:pPr>
      <w:r>
        <w:rPr>
          <w:lang w:val="en-US"/>
        </w:rPr>
        <w:t xml:space="preserve">This function </w:t>
      </w:r>
      <w:r w:rsidRPr="00683955">
        <w:rPr>
          <w:lang w:val="en-US"/>
        </w:rPr>
        <w:t>ca</w:t>
      </w:r>
      <w:r>
        <w:rPr>
          <w:lang w:val="en-US"/>
        </w:rPr>
        <w:t xml:space="preserve">lculates the harmonics from </w:t>
      </w:r>
      <w:proofErr w:type="spellStart"/>
      <w:r w:rsidRPr="0064490C">
        <w:rPr>
          <w:rFonts w:ascii="Courier New" w:hAnsi="Courier New" w:cs="Courier New"/>
          <w:lang w:val="en-US"/>
        </w:rPr>
        <w:t>FFTmatrix</w:t>
      </w:r>
      <w:proofErr w:type="spellEnd"/>
      <w:r w:rsidRPr="00683955">
        <w:rPr>
          <w:lang w:val="en-US"/>
        </w:rPr>
        <w:t xml:space="preserve"> (which </w:t>
      </w:r>
      <w:r>
        <w:rPr>
          <w:lang w:val="en-US"/>
        </w:rPr>
        <w:t>is</w:t>
      </w:r>
      <w:r w:rsidRPr="00683955">
        <w:rPr>
          <w:lang w:val="en-US"/>
        </w:rPr>
        <w:t xml:space="preserve"> obtained </w:t>
      </w:r>
      <w:r>
        <w:rPr>
          <w:lang w:val="en-US"/>
        </w:rPr>
        <w:t xml:space="preserve">with the </w:t>
      </w:r>
      <w:proofErr w:type="spellStart"/>
      <w:r w:rsidRPr="00683955">
        <w:rPr>
          <w:lang w:val="en-US"/>
        </w:rPr>
        <w:t>dftgeneral</w:t>
      </w:r>
      <w:proofErr w:type="spellEnd"/>
      <w:r w:rsidRPr="00683955">
        <w:rPr>
          <w:lang w:val="en-US"/>
        </w:rPr>
        <w:t xml:space="preserve"> function) in acc</w:t>
      </w:r>
      <w:r>
        <w:rPr>
          <w:lang w:val="en-US"/>
        </w:rPr>
        <w:t xml:space="preserve">ordance with IEEE </w:t>
      </w:r>
      <w:proofErr w:type="spellStart"/>
      <w:proofErr w:type="gramStart"/>
      <w:r>
        <w:rPr>
          <w:lang w:val="en-US"/>
        </w:rPr>
        <w:t>Std</w:t>
      </w:r>
      <w:proofErr w:type="spellEnd"/>
      <w:proofErr w:type="gramEnd"/>
      <w:r>
        <w:rPr>
          <w:lang w:val="en-US"/>
        </w:rPr>
        <w:t xml:space="preserve"> 519-2014. It assumes that the fundamental frequency is 50Hz. </w:t>
      </w:r>
      <w:r w:rsidRPr="00683955">
        <w:rPr>
          <w:lang w:val="en-US"/>
        </w:rPr>
        <w:t xml:space="preserve">The frequency </w:t>
      </w:r>
      <w:proofErr w:type="spellStart"/>
      <w:r w:rsidRPr="00683955">
        <w:rPr>
          <w:lang w:val="en-US"/>
        </w:rPr>
        <w:t>stepsize</w:t>
      </w:r>
      <w:proofErr w:type="spellEnd"/>
      <w:r w:rsidRPr="00683955">
        <w:rPr>
          <w:lang w:val="en-US"/>
        </w:rPr>
        <w:t xml:space="preserve"> of the FFT matrix</w:t>
      </w:r>
      <w:r>
        <w:rPr>
          <w:lang w:val="en-US"/>
        </w:rPr>
        <w:t xml:space="preserve"> needs to be 5 Hz, which will be </w:t>
      </w:r>
      <w:r w:rsidRPr="00683955">
        <w:rPr>
          <w:lang w:val="en-US"/>
        </w:rPr>
        <w:t>accomplished by a measurement ov</w:t>
      </w:r>
      <w:r>
        <w:rPr>
          <w:lang w:val="en-US"/>
        </w:rPr>
        <w:t xml:space="preserve">er 200 </w:t>
      </w:r>
      <w:proofErr w:type="spellStart"/>
      <w:r>
        <w:rPr>
          <w:lang w:val="en-US"/>
        </w:rPr>
        <w:t>ms</w:t>
      </w:r>
      <w:proofErr w:type="spellEnd"/>
      <w:r>
        <w:rPr>
          <w:lang w:val="en-US"/>
        </w:rPr>
        <w:t xml:space="preserve"> (10 cycles) and/or by </w:t>
      </w:r>
      <w:r w:rsidRPr="00683955">
        <w:rPr>
          <w:lang w:val="en-US"/>
        </w:rPr>
        <w:t xml:space="preserve">choosing the right number of </w:t>
      </w:r>
      <w:r>
        <w:rPr>
          <w:lang w:val="en-US"/>
        </w:rPr>
        <w:t xml:space="preserve">points from the </w:t>
      </w:r>
      <w:proofErr w:type="spellStart"/>
      <w:r>
        <w:rPr>
          <w:lang w:val="en-US"/>
        </w:rPr>
        <w:t>waveformvector</w:t>
      </w:r>
      <w:proofErr w:type="spellEnd"/>
      <w:r>
        <w:rPr>
          <w:lang w:val="en-US"/>
        </w:rPr>
        <w:t xml:space="preserve">. </w:t>
      </w:r>
      <w:r w:rsidRPr="0064490C">
        <w:rPr>
          <w:rFonts w:ascii="Courier New" w:hAnsi="Courier New" w:cs="Courier New"/>
          <w:lang w:val="en-US"/>
        </w:rPr>
        <w:t>HARM50</w:t>
      </w:r>
      <w:r>
        <w:rPr>
          <w:lang w:val="en-US"/>
        </w:rPr>
        <w:t xml:space="preserve"> is an array which has the following assignment:</w:t>
      </w:r>
    </w:p>
    <w:tbl>
      <w:tblPr>
        <w:tblStyle w:val="TableGrid"/>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4302"/>
      </w:tblGrid>
      <w:tr w:rsidR="003F7281" w:rsidTr="003F7281">
        <w:trPr>
          <w:trHeight w:val="230"/>
        </w:trPr>
        <w:tc>
          <w:tcPr>
            <w:tcW w:w="828" w:type="dxa"/>
          </w:tcPr>
          <w:p w:rsidR="003F7281" w:rsidRDefault="003F7281" w:rsidP="006A2106">
            <w:pPr>
              <w:autoSpaceDE w:val="0"/>
              <w:autoSpaceDN w:val="0"/>
              <w:adjustRightInd w:val="0"/>
              <w:spacing w:after="0"/>
              <w:jc w:val="left"/>
              <w:rPr>
                <w:lang w:val="en-US"/>
              </w:rPr>
            </w:pPr>
            <w:r>
              <w:rPr>
                <w:lang w:val="en-US"/>
              </w:rPr>
              <w:t>Row 1</w:t>
            </w:r>
          </w:p>
        </w:tc>
        <w:tc>
          <w:tcPr>
            <w:tcW w:w="4302" w:type="dxa"/>
          </w:tcPr>
          <w:p w:rsidR="003F7281" w:rsidRDefault="003F7281" w:rsidP="006A2106">
            <w:pPr>
              <w:autoSpaceDE w:val="0"/>
              <w:autoSpaceDN w:val="0"/>
              <w:adjustRightInd w:val="0"/>
              <w:spacing w:after="0"/>
              <w:jc w:val="left"/>
              <w:rPr>
                <w:lang w:val="en-US"/>
              </w:rPr>
            </w:pPr>
            <w:r>
              <w:rPr>
                <w:lang w:val="en-US"/>
              </w:rPr>
              <w:t>Frequencies of harmonics (Hz)</w:t>
            </w:r>
          </w:p>
        </w:tc>
      </w:tr>
      <w:tr w:rsidR="003F7281" w:rsidTr="003F7281">
        <w:trPr>
          <w:trHeight w:val="222"/>
        </w:trPr>
        <w:tc>
          <w:tcPr>
            <w:tcW w:w="828" w:type="dxa"/>
          </w:tcPr>
          <w:p w:rsidR="003F7281" w:rsidRDefault="003F7281" w:rsidP="006A2106">
            <w:pPr>
              <w:autoSpaceDE w:val="0"/>
              <w:autoSpaceDN w:val="0"/>
              <w:adjustRightInd w:val="0"/>
              <w:spacing w:after="0"/>
              <w:jc w:val="left"/>
              <w:rPr>
                <w:lang w:val="en-US"/>
              </w:rPr>
            </w:pPr>
            <w:r>
              <w:rPr>
                <w:lang w:val="en-US"/>
              </w:rPr>
              <w:t>Row 2</w:t>
            </w:r>
          </w:p>
        </w:tc>
        <w:tc>
          <w:tcPr>
            <w:tcW w:w="4302" w:type="dxa"/>
          </w:tcPr>
          <w:p w:rsidR="003F7281" w:rsidRDefault="003F7281" w:rsidP="006A2106">
            <w:pPr>
              <w:autoSpaceDE w:val="0"/>
              <w:autoSpaceDN w:val="0"/>
              <w:adjustRightInd w:val="0"/>
              <w:spacing w:after="0"/>
              <w:jc w:val="left"/>
              <w:rPr>
                <w:lang w:val="en-US"/>
              </w:rPr>
            </w:pPr>
            <w:r>
              <w:rPr>
                <w:lang w:val="en-US"/>
              </w:rPr>
              <w:t>RMS values of harmonics(Unit of the signal)</w:t>
            </w:r>
          </w:p>
        </w:tc>
      </w:tr>
      <w:tr w:rsidR="003F7281" w:rsidTr="003F7281">
        <w:trPr>
          <w:trHeight w:val="230"/>
        </w:trPr>
        <w:tc>
          <w:tcPr>
            <w:tcW w:w="828" w:type="dxa"/>
          </w:tcPr>
          <w:p w:rsidR="003F7281" w:rsidRDefault="003F7281" w:rsidP="006A2106">
            <w:pPr>
              <w:autoSpaceDE w:val="0"/>
              <w:autoSpaceDN w:val="0"/>
              <w:adjustRightInd w:val="0"/>
              <w:spacing w:after="0"/>
              <w:jc w:val="left"/>
              <w:rPr>
                <w:lang w:val="en-US"/>
              </w:rPr>
            </w:pPr>
            <w:r>
              <w:rPr>
                <w:lang w:val="en-US"/>
              </w:rPr>
              <w:t>Row 3</w:t>
            </w:r>
          </w:p>
        </w:tc>
        <w:tc>
          <w:tcPr>
            <w:tcW w:w="4302" w:type="dxa"/>
          </w:tcPr>
          <w:p w:rsidR="003F7281" w:rsidRDefault="003F7281" w:rsidP="006A2106">
            <w:pPr>
              <w:autoSpaceDE w:val="0"/>
              <w:autoSpaceDN w:val="0"/>
              <w:adjustRightInd w:val="0"/>
              <w:spacing w:after="0"/>
              <w:jc w:val="left"/>
              <w:rPr>
                <w:lang w:val="en-US"/>
              </w:rPr>
            </w:pPr>
            <w:r>
              <w:rPr>
                <w:lang w:val="en-US"/>
              </w:rPr>
              <w:t>Proportions of harmonics to fundamental (%)</w:t>
            </w:r>
          </w:p>
        </w:tc>
      </w:tr>
      <w:tr w:rsidR="003F7281" w:rsidTr="003F7281">
        <w:trPr>
          <w:trHeight w:val="230"/>
        </w:trPr>
        <w:tc>
          <w:tcPr>
            <w:tcW w:w="828" w:type="dxa"/>
          </w:tcPr>
          <w:p w:rsidR="003F7281" w:rsidRDefault="003F7281" w:rsidP="006A2106">
            <w:pPr>
              <w:autoSpaceDE w:val="0"/>
              <w:autoSpaceDN w:val="0"/>
              <w:adjustRightInd w:val="0"/>
              <w:spacing w:after="0"/>
              <w:jc w:val="left"/>
              <w:rPr>
                <w:lang w:val="en-US"/>
              </w:rPr>
            </w:pPr>
            <w:r>
              <w:rPr>
                <w:lang w:val="en-US"/>
              </w:rPr>
              <w:t>Row 4</w:t>
            </w:r>
          </w:p>
        </w:tc>
        <w:tc>
          <w:tcPr>
            <w:tcW w:w="4302" w:type="dxa"/>
          </w:tcPr>
          <w:p w:rsidR="003F7281" w:rsidRDefault="003F7281" w:rsidP="00FF5A95">
            <w:pPr>
              <w:keepNext/>
              <w:autoSpaceDE w:val="0"/>
              <w:autoSpaceDN w:val="0"/>
              <w:adjustRightInd w:val="0"/>
              <w:spacing w:after="0"/>
              <w:jc w:val="left"/>
              <w:rPr>
                <w:lang w:val="en-US"/>
              </w:rPr>
            </w:pPr>
            <w:r>
              <w:rPr>
                <w:lang w:val="en-US"/>
              </w:rPr>
              <w:t>Phases of harmonics(º)</w:t>
            </w:r>
          </w:p>
        </w:tc>
      </w:tr>
    </w:tbl>
    <w:p w:rsidR="00FF5A95" w:rsidRDefault="00FF5A95" w:rsidP="00FF5A95">
      <w:pPr>
        <w:pStyle w:val="Caption"/>
        <w:ind w:firstLine="708"/>
      </w:pPr>
      <w:bookmarkStart w:id="66" w:name="_Toc453171921"/>
      <w:r>
        <w:t xml:space="preserve">Table </w:t>
      </w:r>
      <w:r>
        <w:fldChar w:fldCharType="begin"/>
      </w:r>
      <w:r>
        <w:instrText xml:space="preserve"> SEQ Table \* ARABIC </w:instrText>
      </w:r>
      <w:r>
        <w:fldChar w:fldCharType="separate"/>
      </w:r>
      <w:r w:rsidR="00EA6EC1">
        <w:rPr>
          <w:noProof/>
        </w:rPr>
        <w:t>5</w:t>
      </w:r>
      <w:r>
        <w:fldChar w:fldCharType="end"/>
      </w:r>
      <w:r>
        <w:t xml:space="preserve">: Assignments of the HARM50 </w:t>
      </w:r>
      <w:r w:rsidR="00021A0A">
        <w:t>M</w:t>
      </w:r>
      <w:r>
        <w:t>atrix</w:t>
      </w:r>
      <w:bookmarkEnd w:id="66"/>
    </w:p>
    <w:p w:rsidR="003F7281" w:rsidRDefault="003F7281" w:rsidP="003F7281">
      <w:pPr>
        <w:autoSpaceDE w:val="0"/>
        <w:autoSpaceDN w:val="0"/>
        <w:adjustRightInd w:val="0"/>
        <w:jc w:val="left"/>
        <w:rPr>
          <w:lang w:val="en-US"/>
        </w:rPr>
      </w:pPr>
      <w:r>
        <w:rPr>
          <w:lang w:val="en-US"/>
        </w:rPr>
        <w:t xml:space="preserve">The </w:t>
      </w:r>
      <w:r w:rsidRPr="00683955">
        <w:rPr>
          <w:lang w:val="en-US"/>
        </w:rPr>
        <w:t>column</w:t>
      </w:r>
      <w:r>
        <w:rPr>
          <w:lang w:val="en-US"/>
        </w:rPr>
        <w:t xml:space="preserve"> indices indicate</w:t>
      </w:r>
      <w:r w:rsidRPr="00683955">
        <w:rPr>
          <w:lang w:val="en-US"/>
        </w:rPr>
        <w:t xml:space="preserve"> the order</w:t>
      </w:r>
      <w:r>
        <w:rPr>
          <w:lang w:val="en-US"/>
        </w:rPr>
        <w:t>s</w:t>
      </w:r>
      <w:r w:rsidRPr="00683955">
        <w:rPr>
          <w:lang w:val="en-US"/>
        </w:rPr>
        <w:t xml:space="preserve"> of the harmonic</w:t>
      </w:r>
      <w:r>
        <w:rPr>
          <w:lang w:val="en-US"/>
        </w:rPr>
        <w:t>s.</w:t>
      </w:r>
    </w:p>
    <w:p w:rsidR="003F7281" w:rsidRDefault="003F7281" w:rsidP="003F7281">
      <w:pPr>
        <w:autoSpaceDE w:val="0"/>
        <w:autoSpaceDN w:val="0"/>
        <w:adjustRightInd w:val="0"/>
        <w:jc w:val="left"/>
        <w:rPr>
          <w:lang w:val="en-US"/>
        </w:rPr>
      </w:pPr>
      <w:r w:rsidRPr="00683955">
        <w:rPr>
          <w:lang w:val="en-US"/>
        </w:rPr>
        <w:t>The phase</w:t>
      </w:r>
      <w:r>
        <w:rPr>
          <w:lang w:val="en-US"/>
        </w:rPr>
        <w:t>s are</w:t>
      </w:r>
      <w:r w:rsidRPr="00683955">
        <w:rPr>
          <w:lang w:val="en-US"/>
        </w:rPr>
        <w:t xml:space="preserve"> calculated for cosine</w:t>
      </w:r>
      <w:r>
        <w:rPr>
          <w:lang w:val="en-US"/>
        </w:rPr>
        <w:t xml:space="preserve"> and are shifted so that the phase of the fundamental is 0</w:t>
      </w:r>
      <w:r w:rsidRPr="00683955">
        <w:rPr>
          <w:lang w:val="en-US"/>
        </w:rPr>
        <w:t>.</w:t>
      </w:r>
    </w:p>
    <w:p w:rsidR="003F7281" w:rsidRDefault="003F7281" w:rsidP="003F7281">
      <w:pPr>
        <w:autoSpaceDE w:val="0"/>
        <w:autoSpaceDN w:val="0"/>
        <w:adjustRightInd w:val="0"/>
        <w:jc w:val="left"/>
        <w:rPr>
          <w:lang w:val="en-US"/>
        </w:rPr>
      </w:pPr>
    </w:p>
    <w:p w:rsidR="003F7281" w:rsidRPr="00A509FB" w:rsidRDefault="003F7281" w:rsidP="003F7281">
      <w:pPr>
        <w:autoSpaceDE w:val="0"/>
        <w:autoSpaceDN w:val="0"/>
        <w:adjustRightInd w:val="0"/>
        <w:jc w:val="left"/>
        <w:rPr>
          <w:rFonts w:ascii="Courier New" w:hAnsi="Courier New" w:cs="Courier New"/>
          <w:color w:val="228B22"/>
          <w:sz w:val="20"/>
          <w:szCs w:val="20"/>
          <w:lang w:val="en-US" w:eastAsia="es-ES"/>
        </w:rPr>
      </w:pPr>
      <w:proofErr w:type="spellStart"/>
      <w:proofErr w:type="gramStart"/>
      <w:r w:rsidRPr="00A509FB">
        <w:rPr>
          <w:b/>
          <w:lang w:val="en-US"/>
        </w:rPr>
        <w:t>wvfcalcvalues</w:t>
      </w:r>
      <w:proofErr w:type="spellEnd"/>
      <w:proofErr w:type="gramEnd"/>
      <w:r w:rsidRPr="00A509FB">
        <w:rPr>
          <w:b/>
          <w:lang w:val="en-US"/>
        </w:rPr>
        <w:t>:</w:t>
      </w:r>
      <w:r>
        <w:rPr>
          <w:lang w:val="en-US"/>
        </w:rPr>
        <w:tab/>
      </w:r>
      <w:r>
        <w:rPr>
          <w:rFonts w:ascii="Courier New" w:hAnsi="Courier New" w:cs="Courier New"/>
          <w:color w:val="228B22"/>
          <w:sz w:val="20"/>
          <w:szCs w:val="20"/>
          <w:lang w:val="en-US" w:eastAsia="es-ES"/>
        </w:rPr>
        <w:t xml:space="preserve">values = </w:t>
      </w:r>
      <w:proofErr w:type="spellStart"/>
      <w:r>
        <w:rPr>
          <w:rFonts w:ascii="Courier New" w:hAnsi="Courier New" w:cs="Courier New"/>
          <w:color w:val="228B22"/>
          <w:sz w:val="20"/>
          <w:szCs w:val="20"/>
          <w:lang w:val="en-US" w:eastAsia="es-ES"/>
        </w:rPr>
        <w:t>w</w:t>
      </w:r>
      <w:r w:rsidRPr="00A509FB">
        <w:rPr>
          <w:rFonts w:ascii="Courier New" w:hAnsi="Courier New" w:cs="Courier New"/>
          <w:color w:val="228B22"/>
          <w:sz w:val="20"/>
          <w:szCs w:val="20"/>
          <w:lang w:val="en-US" w:eastAsia="es-ES"/>
        </w:rPr>
        <w:t>vfcalcvalues</w:t>
      </w:r>
      <w:proofErr w:type="spellEnd"/>
      <w:r w:rsidRPr="00A509FB">
        <w:rPr>
          <w:rFonts w:ascii="Courier New" w:hAnsi="Courier New" w:cs="Courier New"/>
          <w:color w:val="228B22"/>
          <w:sz w:val="20"/>
          <w:szCs w:val="20"/>
          <w:lang w:val="en-US" w:eastAsia="es-ES"/>
        </w:rPr>
        <w:t>(filename)</w:t>
      </w:r>
    </w:p>
    <w:p w:rsidR="003F7281" w:rsidRPr="00A509FB" w:rsidRDefault="003F7281" w:rsidP="003F7281">
      <w:pPr>
        <w:autoSpaceDE w:val="0"/>
        <w:autoSpaceDN w:val="0"/>
        <w:adjustRightInd w:val="0"/>
        <w:jc w:val="left"/>
        <w:rPr>
          <w:rFonts w:ascii="Courier New" w:hAnsi="Courier New" w:cs="Courier New"/>
          <w:color w:val="228B22"/>
          <w:sz w:val="20"/>
          <w:szCs w:val="20"/>
          <w:lang w:val="en-US" w:eastAsia="es-ES"/>
        </w:rPr>
      </w:pPr>
      <w:r w:rsidRPr="00A509FB">
        <w:rPr>
          <w:rFonts w:ascii="Courier New" w:hAnsi="Courier New" w:cs="Courier New"/>
          <w:color w:val="228B22"/>
          <w:sz w:val="20"/>
          <w:szCs w:val="20"/>
          <w:lang w:val="en-US" w:eastAsia="es-ES"/>
        </w:rPr>
        <w:tab/>
      </w:r>
      <w:r w:rsidRPr="00A509FB">
        <w:rPr>
          <w:rFonts w:ascii="Courier New" w:hAnsi="Courier New" w:cs="Courier New"/>
          <w:color w:val="228B22"/>
          <w:sz w:val="20"/>
          <w:szCs w:val="20"/>
          <w:lang w:val="en-US" w:eastAsia="es-ES"/>
        </w:rPr>
        <w:tab/>
      </w:r>
      <w:proofErr w:type="gramStart"/>
      <w:r>
        <w:rPr>
          <w:rFonts w:ascii="Courier New" w:hAnsi="Courier New" w:cs="Courier New"/>
          <w:color w:val="228B22"/>
          <w:sz w:val="20"/>
          <w:szCs w:val="20"/>
          <w:lang w:val="en-US" w:eastAsia="es-ES"/>
        </w:rPr>
        <w:t>header</w:t>
      </w:r>
      <w:proofErr w:type="gramEnd"/>
      <w:r>
        <w:rPr>
          <w:rFonts w:ascii="Courier New" w:hAnsi="Courier New" w:cs="Courier New"/>
          <w:color w:val="228B22"/>
          <w:sz w:val="20"/>
          <w:szCs w:val="20"/>
          <w:lang w:val="en-US" w:eastAsia="es-ES"/>
        </w:rPr>
        <w:t xml:space="preserve"> = </w:t>
      </w:r>
      <w:proofErr w:type="spellStart"/>
      <w:r w:rsidRPr="00A509FB">
        <w:rPr>
          <w:rFonts w:ascii="Courier New" w:hAnsi="Courier New" w:cs="Courier New"/>
          <w:color w:val="228B22"/>
          <w:sz w:val="20"/>
          <w:szCs w:val="20"/>
          <w:lang w:val="en-US" w:eastAsia="es-ES"/>
        </w:rPr>
        <w:t>wvfcalcvalues</w:t>
      </w:r>
      <w:proofErr w:type="spellEnd"/>
      <w:r w:rsidRPr="00A509FB">
        <w:rPr>
          <w:rFonts w:ascii="Courier New" w:hAnsi="Courier New" w:cs="Courier New"/>
          <w:color w:val="228B22"/>
          <w:sz w:val="20"/>
          <w:szCs w:val="20"/>
          <w:lang w:val="en-US" w:eastAsia="es-ES"/>
        </w:rPr>
        <w:t>(‘header’)</w:t>
      </w:r>
    </w:p>
    <w:p w:rsidR="003F7281" w:rsidRDefault="003F7281" w:rsidP="003F7281">
      <w:pPr>
        <w:autoSpaceDE w:val="0"/>
        <w:autoSpaceDN w:val="0"/>
        <w:adjustRightInd w:val="0"/>
        <w:jc w:val="left"/>
        <w:rPr>
          <w:lang w:val="en-US"/>
        </w:rPr>
      </w:pPr>
      <w:r>
        <w:rPr>
          <w:lang w:val="en-US"/>
        </w:rPr>
        <w:t>This function is the key of the post processing script. It calculates t</w:t>
      </w:r>
      <w:r w:rsidR="00C620BB">
        <w:rPr>
          <w:lang w:val="en-US"/>
        </w:rPr>
        <w:t>he desired values out of one pair</w:t>
      </w:r>
      <w:r>
        <w:rPr>
          <w:lang w:val="en-US"/>
        </w:rPr>
        <w:t xml:space="preserve"> of binary files (one .</w:t>
      </w:r>
      <w:proofErr w:type="spellStart"/>
      <w:r>
        <w:rPr>
          <w:lang w:val="en-US"/>
        </w:rPr>
        <w:t>wvf</w:t>
      </w:r>
      <w:proofErr w:type="spellEnd"/>
      <w:r>
        <w:rPr>
          <w:lang w:val="en-US"/>
        </w:rPr>
        <w:t>-file and .</w:t>
      </w:r>
      <w:proofErr w:type="spellStart"/>
      <w:r>
        <w:rPr>
          <w:lang w:val="en-US"/>
        </w:rPr>
        <w:t>hdr</w:t>
      </w:r>
      <w:proofErr w:type="spellEnd"/>
      <w:r>
        <w:rPr>
          <w:lang w:val="en-US"/>
        </w:rPr>
        <w:t xml:space="preserve">-file with the same name) and uses all the functions described above for doing so.  If the input argument is </w:t>
      </w:r>
      <w:r w:rsidRPr="0064490C">
        <w:rPr>
          <w:rFonts w:ascii="Courier New" w:hAnsi="Courier New" w:cs="Courier New"/>
          <w:lang w:val="en-US"/>
        </w:rPr>
        <w:t>‘header’</w:t>
      </w:r>
      <w:r>
        <w:rPr>
          <w:lang w:val="en-US"/>
        </w:rPr>
        <w:t xml:space="preserve">, the output is a 1-dimensional cell-array containing all the names of the values that this function calculates. If the input argument is a filename (with path, if the file is not in the current folder), it calculates </w:t>
      </w:r>
      <w:r w:rsidRPr="0064490C">
        <w:rPr>
          <w:rFonts w:ascii="Courier New" w:hAnsi="Courier New" w:cs="Courier New"/>
          <w:lang w:val="en-US"/>
        </w:rPr>
        <w:t>values</w:t>
      </w:r>
      <w:r>
        <w:rPr>
          <w:lang w:val="en-US"/>
        </w:rPr>
        <w:t xml:space="preserve"> which is a horizontal vector with the same column indices as the header cell-array. The calculated values are the following:</w:t>
      </w:r>
    </w:p>
    <w:p w:rsidR="003F7281" w:rsidRDefault="003F7281" w:rsidP="003F7281">
      <w:pPr>
        <w:pStyle w:val="ListParagraph"/>
        <w:numPr>
          <w:ilvl w:val="0"/>
          <w:numId w:val="11"/>
        </w:numPr>
        <w:autoSpaceDE w:val="0"/>
        <w:autoSpaceDN w:val="0"/>
        <w:adjustRightInd w:val="0"/>
        <w:jc w:val="left"/>
        <w:rPr>
          <w:lang w:val="en-US"/>
        </w:rPr>
      </w:pPr>
      <w:r>
        <w:rPr>
          <w:lang w:val="en-US"/>
        </w:rPr>
        <w:t>efficiency</w:t>
      </w:r>
    </w:p>
    <w:p w:rsidR="003F7281" w:rsidRDefault="003F7281" w:rsidP="003F7281">
      <w:pPr>
        <w:pStyle w:val="ListParagraph"/>
        <w:numPr>
          <w:ilvl w:val="0"/>
          <w:numId w:val="11"/>
        </w:numPr>
        <w:autoSpaceDE w:val="0"/>
        <w:autoSpaceDN w:val="0"/>
        <w:adjustRightInd w:val="0"/>
        <w:jc w:val="left"/>
        <w:rPr>
          <w:lang w:val="en-US"/>
        </w:rPr>
      </w:pPr>
      <w:r>
        <w:rPr>
          <w:lang w:val="en-US"/>
        </w:rPr>
        <w:t>AC active, reactive and apparent power and DC power</w:t>
      </w:r>
      <w:r w:rsidR="00C620BB">
        <w:rPr>
          <w:lang w:val="en-US"/>
        </w:rPr>
        <w:t xml:space="preserve"> and active power losses</w:t>
      </w:r>
    </w:p>
    <w:p w:rsidR="003F7281" w:rsidRDefault="003F7281" w:rsidP="003F7281">
      <w:pPr>
        <w:pStyle w:val="ListParagraph"/>
        <w:numPr>
          <w:ilvl w:val="0"/>
          <w:numId w:val="11"/>
        </w:numPr>
        <w:autoSpaceDE w:val="0"/>
        <w:autoSpaceDN w:val="0"/>
        <w:adjustRightInd w:val="0"/>
        <w:jc w:val="left"/>
        <w:rPr>
          <w:lang w:val="en-US"/>
        </w:rPr>
      </w:pPr>
      <w:r>
        <w:rPr>
          <w:lang w:val="en-US"/>
        </w:rPr>
        <w:t>cos(φ) and power factor</w:t>
      </w:r>
    </w:p>
    <w:p w:rsidR="003F7281" w:rsidRDefault="003F7281" w:rsidP="003F7281">
      <w:pPr>
        <w:pStyle w:val="ListParagraph"/>
        <w:numPr>
          <w:ilvl w:val="0"/>
          <w:numId w:val="11"/>
        </w:numPr>
        <w:autoSpaceDE w:val="0"/>
        <w:autoSpaceDN w:val="0"/>
        <w:adjustRightInd w:val="0"/>
        <w:jc w:val="left"/>
        <w:rPr>
          <w:lang w:val="en-US"/>
        </w:rPr>
      </w:pPr>
      <w:proofErr w:type="spellStart"/>
      <w:r>
        <w:rPr>
          <w:lang w:val="en-US"/>
        </w:rPr>
        <w:t>rms</w:t>
      </w:r>
      <w:proofErr w:type="spellEnd"/>
      <w:r>
        <w:rPr>
          <w:lang w:val="en-US"/>
        </w:rPr>
        <w:t xml:space="preserve"> values of AC voltages and currents</w:t>
      </w:r>
    </w:p>
    <w:p w:rsidR="003F7281" w:rsidRDefault="003F7281" w:rsidP="003F7281">
      <w:pPr>
        <w:pStyle w:val="ListParagraph"/>
        <w:numPr>
          <w:ilvl w:val="0"/>
          <w:numId w:val="11"/>
        </w:numPr>
        <w:autoSpaceDE w:val="0"/>
        <w:autoSpaceDN w:val="0"/>
        <w:adjustRightInd w:val="0"/>
        <w:jc w:val="left"/>
        <w:rPr>
          <w:lang w:val="en-US"/>
        </w:rPr>
      </w:pPr>
      <w:r>
        <w:rPr>
          <w:lang w:val="en-US"/>
        </w:rPr>
        <w:t>averaged values of DC voltage and current</w:t>
      </w:r>
    </w:p>
    <w:p w:rsidR="003F7281" w:rsidRDefault="00C620BB" w:rsidP="003F7281">
      <w:pPr>
        <w:pStyle w:val="ListParagraph"/>
        <w:numPr>
          <w:ilvl w:val="0"/>
          <w:numId w:val="11"/>
        </w:numPr>
        <w:autoSpaceDE w:val="0"/>
        <w:autoSpaceDN w:val="0"/>
        <w:adjustRightInd w:val="0"/>
        <w:jc w:val="left"/>
        <w:rPr>
          <w:lang w:val="en-US"/>
        </w:rPr>
      </w:pPr>
      <w:r>
        <w:rPr>
          <w:lang w:val="en-US"/>
        </w:rPr>
        <w:t xml:space="preserve">THD of the AC voltages </w:t>
      </w:r>
      <w:r w:rsidR="003F7281">
        <w:rPr>
          <w:lang w:val="en-US"/>
        </w:rPr>
        <w:t>and all the proportional harmonics up to order 20</w:t>
      </w:r>
    </w:p>
    <w:p w:rsidR="003F7281" w:rsidRDefault="00C620BB" w:rsidP="003F7281">
      <w:pPr>
        <w:pStyle w:val="ListParagraph"/>
        <w:numPr>
          <w:ilvl w:val="0"/>
          <w:numId w:val="11"/>
        </w:numPr>
        <w:autoSpaceDE w:val="0"/>
        <w:autoSpaceDN w:val="0"/>
        <w:adjustRightInd w:val="0"/>
        <w:jc w:val="left"/>
        <w:rPr>
          <w:lang w:val="en-US"/>
        </w:rPr>
      </w:pPr>
      <w:r>
        <w:rPr>
          <w:lang w:val="en-US"/>
        </w:rPr>
        <w:t xml:space="preserve">THD of the AC currents </w:t>
      </w:r>
      <w:r w:rsidR="003F7281">
        <w:rPr>
          <w:lang w:val="en-US"/>
        </w:rPr>
        <w:t>and all the proportional harmonics up to order 20</w:t>
      </w:r>
    </w:p>
    <w:p w:rsidR="003F7281" w:rsidRDefault="003F7281" w:rsidP="003F7281">
      <w:pPr>
        <w:pStyle w:val="ListParagraph"/>
        <w:numPr>
          <w:ilvl w:val="0"/>
          <w:numId w:val="11"/>
        </w:numPr>
        <w:autoSpaceDE w:val="0"/>
        <w:autoSpaceDN w:val="0"/>
        <w:adjustRightInd w:val="0"/>
        <w:jc w:val="left"/>
        <w:rPr>
          <w:lang w:val="en-US"/>
        </w:rPr>
      </w:pPr>
      <w:r>
        <w:rPr>
          <w:lang w:val="en-US"/>
        </w:rPr>
        <w:t>ripple factors of DC voltage and current</w:t>
      </w:r>
    </w:p>
    <w:p w:rsidR="003F7281" w:rsidRDefault="003F7281" w:rsidP="003F7281">
      <w:pPr>
        <w:autoSpaceDE w:val="0"/>
        <w:autoSpaceDN w:val="0"/>
        <w:adjustRightInd w:val="0"/>
        <w:jc w:val="left"/>
        <w:rPr>
          <w:lang w:val="en-US"/>
        </w:rPr>
      </w:pPr>
      <w:r>
        <w:rPr>
          <w:lang w:val="en-US"/>
        </w:rPr>
        <w:t xml:space="preserve">The formulas used for the calculations are listed in </w:t>
      </w:r>
      <w:r w:rsidR="00C620BB">
        <w:rPr>
          <w:lang w:val="en-US"/>
        </w:rPr>
        <w:t xml:space="preserve">chapter </w:t>
      </w:r>
      <w:r w:rsidR="00C620BB">
        <w:rPr>
          <w:lang w:val="en-US"/>
        </w:rPr>
        <w:fldChar w:fldCharType="begin"/>
      </w:r>
      <w:r w:rsidR="00C620BB">
        <w:rPr>
          <w:lang w:val="en-US"/>
        </w:rPr>
        <w:instrText xml:space="preserve"> REF _Ref452123327 \r \h </w:instrText>
      </w:r>
      <w:r w:rsidR="00C620BB">
        <w:rPr>
          <w:lang w:val="en-US"/>
        </w:rPr>
      </w:r>
      <w:r w:rsidR="00C620BB">
        <w:rPr>
          <w:lang w:val="en-US"/>
        </w:rPr>
        <w:fldChar w:fldCharType="separate"/>
      </w:r>
      <w:r w:rsidR="00EA6EC1">
        <w:rPr>
          <w:lang w:val="en-US"/>
        </w:rPr>
        <w:t>7.1</w:t>
      </w:r>
      <w:r w:rsidR="00C620BB">
        <w:rPr>
          <w:lang w:val="en-US"/>
        </w:rPr>
        <w:fldChar w:fldCharType="end"/>
      </w:r>
      <w:r w:rsidR="00C620BB">
        <w:rPr>
          <w:lang w:val="en-US"/>
        </w:rPr>
        <w:t xml:space="preserve"> </w:t>
      </w:r>
      <w:r w:rsidR="00C620BB" w:rsidRPr="00C620BB">
        <w:rPr>
          <w:i/>
          <w:lang w:val="en-US"/>
        </w:rPr>
        <w:fldChar w:fldCharType="begin"/>
      </w:r>
      <w:r w:rsidR="00C620BB" w:rsidRPr="00C620BB">
        <w:rPr>
          <w:i/>
          <w:lang w:val="en-US"/>
        </w:rPr>
        <w:instrText xml:space="preserve"> REF _Ref452123329 \h </w:instrText>
      </w:r>
      <w:r w:rsidR="00C620BB">
        <w:rPr>
          <w:i/>
          <w:lang w:val="en-US"/>
        </w:rPr>
        <w:instrText xml:space="preserve"> \* MERGEFORMAT </w:instrText>
      </w:r>
      <w:r w:rsidR="00C620BB" w:rsidRPr="00C620BB">
        <w:rPr>
          <w:i/>
          <w:lang w:val="en-US"/>
        </w:rPr>
      </w:r>
      <w:r w:rsidR="00C620BB" w:rsidRPr="00C620BB">
        <w:rPr>
          <w:i/>
          <w:lang w:val="en-US"/>
        </w:rPr>
        <w:fldChar w:fldCharType="separate"/>
      </w:r>
      <w:r w:rsidR="00EA6EC1" w:rsidRPr="00EA6EC1">
        <w:rPr>
          <w:i/>
        </w:rPr>
        <w:t>Formulas for Calculations</w:t>
      </w:r>
      <w:r w:rsidR="00C620BB" w:rsidRPr="00C620BB">
        <w:rPr>
          <w:i/>
          <w:lang w:val="en-US"/>
        </w:rPr>
        <w:fldChar w:fldCharType="end"/>
      </w:r>
      <w:r>
        <w:rPr>
          <w:lang w:val="en-US"/>
        </w:rPr>
        <w:t xml:space="preserve"> </w:t>
      </w:r>
      <w:r w:rsidR="00C620BB">
        <w:rPr>
          <w:lang w:val="en-US"/>
        </w:rPr>
        <w:t xml:space="preserve">and can </w:t>
      </w:r>
      <w:r>
        <w:rPr>
          <w:lang w:val="en-US"/>
        </w:rPr>
        <w:t>of course be viewed by reading the function code.</w:t>
      </w:r>
    </w:p>
    <w:p w:rsidR="003F7281" w:rsidRDefault="003F7281" w:rsidP="003F7281">
      <w:pPr>
        <w:autoSpaceDE w:val="0"/>
        <w:autoSpaceDN w:val="0"/>
        <w:adjustRightInd w:val="0"/>
        <w:jc w:val="left"/>
        <w:rPr>
          <w:lang w:val="en-US"/>
        </w:rPr>
      </w:pPr>
    </w:p>
    <w:p w:rsidR="003F7281" w:rsidRDefault="003F7281" w:rsidP="003F7281">
      <w:pPr>
        <w:autoSpaceDE w:val="0"/>
        <w:autoSpaceDN w:val="0"/>
        <w:adjustRightInd w:val="0"/>
        <w:jc w:val="left"/>
        <w:rPr>
          <w:b/>
          <w:lang w:val="en-US"/>
        </w:rPr>
      </w:pPr>
      <w:proofErr w:type="spellStart"/>
      <w:proofErr w:type="gramStart"/>
      <w:r w:rsidRPr="00240934">
        <w:rPr>
          <w:b/>
          <w:lang w:val="en-US"/>
        </w:rPr>
        <w:t>wvfplotwave</w:t>
      </w:r>
      <w:proofErr w:type="spellEnd"/>
      <w:proofErr w:type="gramEnd"/>
      <w:r w:rsidRPr="00240934">
        <w:rPr>
          <w:b/>
          <w:lang w:val="en-US"/>
        </w:rPr>
        <w:t xml:space="preserve">: </w:t>
      </w:r>
      <w:r>
        <w:rPr>
          <w:b/>
          <w:lang w:val="en-US"/>
        </w:rPr>
        <w:tab/>
      </w:r>
      <w:proofErr w:type="spellStart"/>
      <w:r w:rsidRPr="000E77AB">
        <w:rPr>
          <w:rFonts w:ascii="Courier New" w:hAnsi="Courier New" w:cs="Courier New"/>
          <w:color w:val="228B22"/>
          <w:sz w:val="20"/>
          <w:szCs w:val="20"/>
          <w:lang w:val="en-US" w:eastAsia="es-ES"/>
        </w:rPr>
        <w:t>wvfplotwave</w:t>
      </w:r>
      <w:proofErr w:type="spellEnd"/>
      <w:r w:rsidRPr="000E77AB">
        <w:rPr>
          <w:rFonts w:ascii="Courier New" w:hAnsi="Courier New" w:cs="Courier New"/>
          <w:color w:val="228B22"/>
          <w:sz w:val="20"/>
          <w:szCs w:val="20"/>
          <w:lang w:val="en-US" w:eastAsia="es-ES"/>
        </w:rPr>
        <w:t>(filename)</w:t>
      </w:r>
    </w:p>
    <w:p w:rsidR="003F7281" w:rsidRDefault="003F7281" w:rsidP="003F7281">
      <w:pPr>
        <w:autoSpaceDE w:val="0"/>
        <w:autoSpaceDN w:val="0"/>
        <w:adjustRightInd w:val="0"/>
        <w:jc w:val="left"/>
        <w:rPr>
          <w:lang w:val="en-US"/>
        </w:rPr>
      </w:pPr>
      <w:r>
        <w:rPr>
          <w:lang w:val="en-US"/>
        </w:rPr>
        <w:t>This function opens 3 figures with the plots of the 3-phase AC-voltages, 3-phase AC-currents and the DC voltage and current. One just has to enter the filename as a string (or with the corresponding path, if the file is not in the current folder).</w:t>
      </w:r>
    </w:p>
    <w:p w:rsidR="003F7281" w:rsidRDefault="003F7281" w:rsidP="003F7281">
      <w:pPr>
        <w:autoSpaceDE w:val="0"/>
        <w:autoSpaceDN w:val="0"/>
        <w:adjustRightInd w:val="0"/>
        <w:jc w:val="left"/>
        <w:rPr>
          <w:lang w:val="en-US"/>
        </w:rPr>
      </w:pPr>
    </w:p>
    <w:p w:rsidR="003F7281" w:rsidRDefault="003F7281" w:rsidP="003F7281">
      <w:pPr>
        <w:spacing w:after="0"/>
        <w:jc w:val="left"/>
        <w:rPr>
          <w:lang w:val="en-US"/>
        </w:rPr>
      </w:pPr>
      <w:r>
        <w:rPr>
          <w:lang w:val="en-US"/>
        </w:rPr>
        <w:br w:type="page"/>
      </w:r>
    </w:p>
    <w:p w:rsidR="00FF5A95" w:rsidRDefault="00FF5A95" w:rsidP="00FF5A95">
      <w:pPr>
        <w:pStyle w:val="Heading1"/>
        <w:rPr>
          <w:lang w:val="en-US"/>
        </w:rPr>
      </w:pPr>
      <w:bookmarkStart w:id="67" w:name="_Toc453171884"/>
      <w:r>
        <w:rPr>
          <w:lang w:val="en-US"/>
        </w:rPr>
        <w:lastRenderedPageBreak/>
        <w:t>Measuring and Plotting Transients</w:t>
      </w:r>
      <w:bookmarkEnd w:id="67"/>
    </w:p>
    <w:p w:rsidR="00FF5A95" w:rsidRDefault="001B7144" w:rsidP="00FF5A95">
      <w:pPr>
        <w:rPr>
          <w:lang w:val="en-US"/>
        </w:rPr>
      </w:pPr>
      <w:r>
        <w:rPr>
          <w:lang w:val="en-US"/>
        </w:rPr>
        <w:t xml:space="preserve">After having created the </w:t>
      </w:r>
      <w:proofErr w:type="spellStart"/>
      <w:r>
        <w:rPr>
          <w:lang w:val="en-US"/>
        </w:rPr>
        <w:t>Matlab</w:t>
      </w:r>
      <w:proofErr w:type="spellEnd"/>
      <w:r>
        <w:rPr>
          <w:lang w:val="en-US"/>
        </w:rPr>
        <w:t xml:space="preserve"> script and measurement process for the power analyzation, there was the need to analyze as well the tran</w:t>
      </w:r>
      <w:r w:rsidR="00C15DE1">
        <w:rPr>
          <w:lang w:val="en-US"/>
        </w:rPr>
        <w:t>sients on the DC side of the EV charger. With some little changes, this is easy to perform with the knowledge described in the previous chapters.</w:t>
      </w:r>
    </w:p>
    <w:p w:rsidR="00C15DE1" w:rsidRPr="00FF5A95" w:rsidRDefault="00C15DE1" w:rsidP="00FF5A95">
      <w:pPr>
        <w:rPr>
          <w:lang w:val="en-US"/>
        </w:rPr>
      </w:pPr>
    </w:p>
    <w:p w:rsidR="00FF5A95" w:rsidRDefault="007D26DD" w:rsidP="00FF5A95">
      <w:pPr>
        <w:pStyle w:val="Heading2"/>
      </w:pPr>
      <w:bookmarkStart w:id="68" w:name="_Toc453171885"/>
      <w:r>
        <w:t>Perform</w:t>
      </w:r>
      <w:r w:rsidR="0029778A">
        <w:t>ing</w:t>
      </w:r>
      <w:r>
        <w:t xml:space="preserve"> the M</w:t>
      </w:r>
      <w:r w:rsidR="00FF5A95">
        <w:t>easurement</w:t>
      </w:r>
      <w:bookmarkEnd w:id="68"/>
    </w:p>
    <w:p w:rsidR="00C15DE1" w:rsidRDefault="00C15DE1" w:rsidP="00FF5A95">
      <w:pPr>
        <w:rPr>
          <w:lang w:val="en-US"/>
        </w:rPr>
      </w:pPr>
      <w:r>
        <w:rPr>
          <w:lang w:val="en-US"/>
        </w:rPr>
        <w:t xml:space="preserve">Basically you should proceed like described in chapter </w:t>
      </w:r>
      <w:r w:rsidR="0058433D">
        <w:rPr>
          <w:lang w:val="en-US"/>
        </w:rPr>
        <w:fldChar w:fldCharType="begin"/>
      </w:r>
      <w:r w:rsidR="0058433D">
        <w:rPr>
          <w:lang w:val="en-US"/>
        </w:rPr>
        <w:instrText xml:space="preserve"> REF _Ref452122833 \r \h </w:instrText>
      </w:r>
      <w:r w:rsidR="0058433D">
        <w:rPr>
          <w:lang w:val="en-US"/>
        </w:rPr>
      </w:r>
      <w:r w:rsidR="0058433D">
        <w:rPr>
          <w:lang w:val="en-US"/>
        </w:rPr>
        <w:fldChar w:fldCharType="separate"/>
      </w:r>
      <w:r w:rsidR="00EA6EC1">
        <w:rPr>
          <w:lang w:val="en-US"/>
        </w:rPr>
        <w:t>3</w:t>
      </w:r>
      <w:r w:rsidR="0058433D">
        <w:rPr>
          <w:lang w:val="en-US"/>
        </w:rPr>
        <w:fldChar w:fldCharType="end"/>
      </w:r>
      <w:r w:rsidR="0058433D">
        <w:rPr>
          <w:lang w:val="en-US"/>
        </w:rPr>
        <w:t xml:space="preserve"> </w:t>
      </w:r>
      <w:r w:rsidR="0058433D" w:rsidRPr="0058433D">
        <w:rPr>
          <w:i/>
          <w:lang w:val="en-US"/>
        </w:rPr>
        <w:fldChar w:fldCharType="begin"/>
      </w:r>
      <w:r w:rsidR="0058433D" w:rsidRPr="0058433D">
        <w:rPr>
          <w:i/>
          <w:lang w:val="en-US"/>
        </w:rPr>
        <w:instrText xml:space="preserve"> REF _Ref452122833 \h </w:instrText>
      </w:r>
      <w:r w:rsidR="0058433D">
        <w:rPr>
          <w:i/>
          <w:lang w:val="en-US"/>
        </w:rPr>
        <w:instrText xml:space="preserve"> \* MERGEFORMAT </w:instrText>
      </w:r>
      <w:r w:rsidR="0058433D" w:rsidRPr="0058433D">
        <w:rPr>
          <w:i/>
          <w:lang w:val="en-US"/>
        </w:rPr>
      </w:r>
      <w:r w:rsidR="0058433D" w:rsidRPr="0058433D">
        <w:rPr>
          <w:i/>
          <w:lang w:val="en-US"/>
        </w:rPr>
        <w:fldChar w:fldCharType="separate"/>
      </w:r>
      <w:r w:rsidR="00EA6EC1" w:rsidRPr="00EA6EC1">
        <w:rPr>
          <w:i/>
          <w:lang w:val="en-US"/>
        </w:rPr>
        <w:t xml:space="preserve">Measurement Procedure with the </w:t>
      </w:r>
      <w:proofErr w:type="spellStart"/>
      <w:r w:rsidR="00EA6EC1" w:rsidRPr="00EA6EC1">
        <w:rPr>
          <w:i/>
          <w:lang w:val="en-US"/>
        </w:rPr>
        <w:t>ScopeCorder</w:t>
      </w:r>
      <w:proofErr w:type="spellEnd"/>
      <w:r w:rsidR="0058433D" w:rsidRPr="0058433D">
        <w:rPr>
          <w:i/>
          <w:lang w:val="en-US"/>
        </w:rPr>
        <w:fldChar w:fldCharType="end"/>
      </w:r>
      <w:r w:rsidR="0058433D">
        <w:rPr>
          <w:lang w:val="en-US"/>
        </w:rPr>
        <w:t xml:space="preserve">. </w:t>
      </w:r>
      <w:r>
        <w:rPr>
          <w:lang w:val="en-US"/>
        </w:rPr>
        <w:t>There are only two differences you should take into account:</w:t>
      </w:r>
    </w:p>
    <w:p w:rsidR="00FF5A95" w:rsidRDefault="00C15DE1" w:rsidP="00C15DE1">
      <w:pPr>
        <w:pStyle w:val="ListParagraph"/>
        <w:numPr>
          <w:ilvl w:val="0"/>
          <w:numId w:val="23"/>
        </w:numPr>
        <w:rPr>
          <w:lang w:val="en-US"/>
        </w:rPr>
      </w:pPr>
      <w:r>
        <w:rPr>
          <w:lang w:val="en-US"/>
        </w:rPr>
        <w:t>S</w:t>
      </w:r>
      <w:r w:rsidRPr="00C15DE1">
        <w:rPr>
          <w:lang w:val="en-US"/>
        </w:rPr>
        <w:t xml:space="preserve">et the time for the acquisition higher (e.g. </w:t>
      </w:r>
      <w:r>
        <w:rPr>
          <w:lang w:val="en-US"/>
        </w:rPr>
        <w:t>set</w:t>
      </w:r>
      <w:r w:rsidRPr="00C15DE1">
        <w:rPr>
          <w:lang w:val="en-US"/>
        </w:rPr>
        <w:t xml:space="preserve"> </w:t>
      </w:r>
      <w:r w:rsidRPr="00C15DE1">
        <w:rPr>
          <w:i/>
          <w:lang w:val="en-US"/>
        </w:rPr>
        <w:t>time/div</w:t>
      </w:r>
      <w:r>
        <w:rPr>
          <w:lang w:val="en-US"/>
        </w:rPr>
        <w:t xml:space="preserve"> to</w:t>
      </w:r>
      <w:r w:rsidRPr="00C15DE1">
        <w:rPr>
          <w:lang w:val="en-US"/>
        </w:rPr>
        <w:t xml:space="preserve"> 2s, which results in an acquisition </w:t>
      </w:r>
      <w:r>
        <w:rPr>
          <w:lang w:val="en-US"/>
        </w:rPr>
        <w:t>of 20s per saved file). You have to apply this change at step 6 d).</w:t>
      </w:r>
    </w:p>
    <w:p w:rsidR="00C15DE1" w:rsidRDefault="00C15DE1" w:rsidP="00C15DE1">
      <w:pPr>
        <w:pStyle w:val="ListParagraph"/>
        <w:numPr>
          <w:ilvl w:val="0"/>
          <w:numId w:val="23"/>
        </w:numPr>
        <w:rPr>
          <w:lang w:val="en-US"/>
        </w:rPr>
      </w:pPr>
      <w:r>
        <w:rPr>
          <w:lang w:val="en-US"/>
        </w:rPr>
        <w:t xml:space="preserve">Set the trigger mode to ‘manual’ as defined in the blue info box in </w:t>
      </w:r>
      <w:r w:rsidR="007D26DD">
        <w:rPr>
          <w:lang w:val="en-US"/>
        </w:rPr>
        <w:t>step 6. This change has to be applied at step 6 h).</w:t>
      </w:r>
    </w:p>
    <w:p w:rsidR="00C15DE1" w:rsidRDefault="007D26DD" w:rsidP="00FF5A95">
      <w:pPr>
        <w:rPr>
          <w:lang w:val="en-US"/>
        </w:rPr>
      </w:pPr>
      <w:r>
        <w:rPr>
          <w:lang w:val="en-US"/>
        </w:rPr>
        <w:t xml:space="preserve">Every time you want to acquire the transient behavior, just press the button ‘MANUAL TRIG’ and the </w:t>
      </w:r>
      <w:proofErr w:type="spellStart"/>
      <w:r>
        <w:rPr>
          <w:lang w:val="en-US"/>
        </w:rPr>
        <w:t>ScopeCorder</w:t>
      </w:r>
      <w:proofErr w:type="spellEnd"/>
      <w:r>
        <w:rPr>
          <w:lang w:val="en-US"/>
        </w:rPr>
        <w:t xml:space="preserve"> will save the </w:t>
      </w:r>
      <w:r w:rsidR="00941F78">
        <w:rPr>
          <w:lang w:val="en-US"/>
        </w:rPr>
        <w:t>run of the curves.</w:t>
      </w:r>
    </w:p>
    <w:p w:rsidR="007D26DD" w:rsidRDefault="007D26DD" w:rsidP="00FF5A95">
      <w:pPr>
        <w:rPr>
          <w:lang w:val="en-US"/>
        </w:rPr>
      </w:pPr>
    </w:p>
    <w:p w:rsidR="00FF5A95" w:rsidRPr="00FF5A95" w:rsidRDefault="007D26DD" w:rsidP="00FF5A95">
      <w:pPr>
        <w:pStyle w:val="Heading2"/>
      </w:pPr>
      <w:bookmarkStart w:id="69" w:name="_Toc453171886"/>
      <w:r>
        <w:t>Plot</w:t>
      </w:r>
      <w:r w:rsidR="0029778A">
        <w:t>ting</w:t>
      </w:r>
      <w:r>
        <w:t xml:space="preserve"> the Transients</w:t>
      </w:r>
      <w:bookmarkEnd w:id="69"/>
    </w:p>
    <w:p w:rsidR="00FF5A95" w:rsidRDefault="00E574B9">
      <w:pPr>
        <w:spacing w:after="0"/>
        <w:jc w:val="left"/>
        <w:rPr>
          <w:lang w:val="en-US"/>
        </w:rPr>
      </w:pPr>
      <w:r>
        <w:rPr>
          <w:lang w:val="en-US"/>
        </w:rPr>
        <w:t>To obtain the plots, simply execute the script ‘</w:t>
      </w:r>
      <w:proofErr w:type="spellStart"/>
      <w:r>
        <w:rPr>
          <w:lang w:val="en-US"/>
        </w:rPr>
        <w:t>plottransients.m</w:t>
      </w:r>
      <w:proofErr w:type="spellEnd"/>
      <w:r>
        <w:rPr>
          <w:lang w:val="en-US"/>
        </w:rPr>
        <w:t>’. In the dialog box that pops up, choose the desired .</w:t>
      </w:r>
      <w:proofErr w:type="spellStart"/>
      <w:r>
        <w:rPr>
          <w:lang w:val="en-US"/>
        </w:rPr>
        <w:t>wvf</w:t>
      </w:r>
      <w:proofErr w:type="spellEnd"/>
      <w:r>
        <w:rPr>
          <w:lang w:val="en-US"/>
        </w:rPr>
        <w:t xml:space="preserve"> file and you will see a figure containing the AC currents, DC voltage and DC current. See the example below.</w:t>
      </w:r>
    </w:p>
    <w:p w:rsidR="00E574B9" w:rsidRDefault="00E574B9">
      <w:pPr>
        <w:spacing w:after="0"/>
        <w:jc w:val="left"/>
        <w:rPr>
          <w:lang w:val="en-US"/>
        </w:rPr>
      </w:pPr>
    </w:p>
    <w:p w:rsidR="00E574B9" w:rsidRDefault="00E574B9" w:rsidP="00E574B9">
      <w:pPr>
        <w:keepNext/>
        <w:spacing w:after="0"/>
        <w:jc w:val="left"/>
      </w:pPr>
      <w:r>
        <w:rPr>
          <w:noProof/>
          <w:lang w:val="en-US"/>
        </w:rPr>
        <w:drawing>
          <wp:inline distT="0" distB="0" distL="0" distR="0" wp14:anchorId="60881FF7" wp14:editId="613F2F07">
            <wp:extent cx="5951776" cy="3743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6699" t="2764" r="7337" b="3514"/>
                    <a:stretch/>
                  </pic:blipFill>
                  <pic:spPr bwMode="auto">
                    <a:xfrm>
                      <a:off x="0" y="0"/>
                      <a:ext cx="5956206" cy="3746111"/>
                    </a:xfrm>
                    <a:prstGeom prst="rect">
                      <a:avLst/>
                    </a:prstGeom>
                    <a:noFill/>
                    <a:ln>
                      <a:noFill/>
                    </a:ln>
                    <a:extLst>
                      <a:ext uri="{53640926-AAD7-44D8-BBD7-CCE9431645EC}">
                        <a14:shadowObscured xmlns:a14="http://schemas.microsoft.com/office/drawing/2010/main"/>
                      </a:ext>
                    </a:extLst>
                  </pic:spPr>
                </pic:pic>
              </a:graphicData>
            </a:graphic>
          </wp:inline>
        </w:drawing>
      </w:r>
    </w:p>
    <w:p w:rsidR="00E574B9" w:rsidRDefault="00E574B9" w:rsidP="00E574B9">
      <w:pPr>
        <w:pStyle w:val="Caption"/>
        <w:jc w:val="left"/>
        <w:rPr>
          <w:lang w:val="en-US"/>
        </w:rPr>
      </w:pPr>
      <w:bookmarkStart w:id="70" w:name="_Toc453171903"/>
      <w:r>
        <w:t xml:space="preserve">Figure </w:t>
      </w:r>
      <w:r>
        <w:fldChar w:fldCharType="begin"/>
      </w:r>
      <w:r>
        <w:instrText xml:space="preserve"> SEQ Figure \* ARABIC </w:instrText>
      </w:r>
      <w:r>
        <w:fldChar w:fldCharType="separate"/>
      </w:r>
      <w:r w:rsidR="00EA6EC1">
        <w:rPr>
          <w:noProof/>
        </w:rPr>
        <w:t>11</w:t>
      </w:r>
      <w:r>
        <w:fldChar w:fldCharType="end"/>
      </w:r>
      <w:r>
        <w:t>: Example for Plots of Transients: Sudden Supply Interruption at a Discharge of 10kW</w:t>
      </w:r>
      <w:bookmarkEnd w:id="70"/>
    </w:p>
    <w:p w:rsidR="003F7281" w:rsidRPr="00074FE4" w:rsidRDefault="00FF5A95" w:rsidP="003F7281">
      <w:pPr>
        <w:spacing w:after="0"/>
        <w:jc w:val="left"/>
        <w:rPr>
          <w:lang w:val="en-US"/>
        </w:rPr>
      </w:pPr>
      <w:r>
        <w:rPr>
          <w:lang w:val="en-US"/>
        </w:rPr>
        <w:br w:type="page"/>
      </w:r>
    </w:p>
    <w:p w:rsidR="003F7281" w:rsidRDefault="003F7281" w:rsidP="003F7281">
      <w:pPr>
        <w:pStyle w:val="Heading1"/>
      </w:pPr>
      <w:bookmarkStart w:id="71" w:name="_Ref451260458"/>
      <w:bookmarkStart w:id="72" w:name="_Toc451328583"/>
      <w:bookmarkStart w:id="73" w:name="_Toc453171887"/>
      <w:r>
        <w:lastRenderedPageBreak/>
        <w:t xml:space="preserve">Comparison with the Fluke 435 Power Quality </w:t>
      </w:r>
      <w:proofErr w:type="spellStart"/>
      <w:r>
        <w:t>Analyzer</w:t>
      </w:r>
      <w:bookmarkEnd w:id="71"/>
      <w:bookmarkEnd w:id="72"/>
      <w:bookmarkEnd w:id="73"/>
      <w:proofErr w:type="spellEnd"/>
    </w:p>
    <w:p w:rsidR="003F7281" w:rsidRPr="009F14A8" w:rsidRDefault="0029778A" w:rsidP="003F7281">
      <w:pPr>
        <w:pStyle w:val="Heading2"/>
      </w:pPr>
      <w:bookmarkStart w:id="74" w:name="_Toc453171888"/>
      <w:r>
        <w:t>Measurement Setup</w:t>
      </w:r>
      <w:bookmarkEnd w:id="74"/>
    </w:p>
    <w:p w:rsidR="003F7281" w:rsidRDefault="003F7281" w:rsidP="003F7281">
      <w:r>
        <w:t xml:space="preserve">In order to evaluate the accuracy of the power analysis with the Yokogawa </w:t>
      </w:r>
      <w:proofErr w:type="spellStart"/>
      <w:r>
        <w:t>ScopeCorder</w:t>
      </w:r>
      <w:proofErr w:type="spellEnd"/>
      <w:r>
        <w:t xml:space="preserve">, a simultaneous measurement with the Fluke 435 Power Quality </w:t>
      </w:r>
      <w:proofErr w:type="spellStart"/>
      <w:r>
        <w:t>Analyzer</w:t>
      </w:r>
      <w:proofErr w:type="spellEnd"/>
      <w:r>
        <w:t xml:space="preserve"> was carried out. Some details about this measuring instrument are listed below:</w:t>
      </w:r>
    </w:p>
    <w:tbl>
      <w:tblPr>
        <w:tblStyle w:val="LightGrid"/>
        <w:tblW w:w="0" w:type="auto"/>
        <w:tblLook w:val="04A0" w:firstRow="1" w:lastRow="0" w:firstColumn="1" w:lastColumn="0" w:noHBand="0" w:noVBand="1"/>
      </w:tblPr>
      <w:tblGrid>
        <w:gridCol w:w="4534"/>
        <w:gridCol w:w="4535"/>
      </w:tblGrid>
      <w:tr w:rsidR="003F7281" w:rsidTr="003F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hideMark/>
          </w:tcPr>
          <w:p w:rsidR="003F7281" w:rsidRPr="005F44D1" w:rsidRDefault="003F7281" w:rsidP="003F7281">
            <w:pPr>
              <w:spacing w:before="120" w:line="276" w:lineRule="auto"/>
              <w:rPr>
                <w:rFonts w:asciiTheme="minorHAnsi" w:hAnsiTheme="minorHAnsi"/>
                <w:szCs w:val="24"/>
                <w:lang w:val="es-ES_tradnl" w:eastAsia="es-ES_tradnl"/>
              </w:rPr>
            </w:pPr>
            <w:r w:rsidRPr="005F44D1">
              <w:rPr>
                <w:rFonts w:asciiTheme="minorHAnsi" w:hAnsiTheme="minorHAnsi"/>
              </w:rPr>
              <w:t>Device</w:t>
            </w:r>
          </w:p>
        </w:tc>
        <w:tc>
          <w:tcPr>
            <w:tcW w:w="4535" w:type="dxa"/>
            <w:hideMark/>
          </w:tcPr>
          <w:p w:rsidR="003F7281" w:rsidRPr="005F44D1" w:rsidRDefault="003F7281" w:rsidP="003F7281">
            <w:pPr>
              <w:cnfStyle w:val="100000000000" w:firstRow="1" w:lastRow="0" w:firstColumn="0" w:lastColumn="0" w:oddVBand="0" w:evenVBand="0" w:oddHBand="0" w:evenHBand="0" w:firstRowFirstColumn="0" w:firstRowLastColumn="0" w:lastRowFirstColumn="0" w:lastRowLastColumn="0"/>
              <w:rPr>
                <w:rFonts w:asciiTheme="minorHAnsi" w:hAnsiTheme="minorHAnsi"/>
                <w:szCs w:val="24"/>
                <w:lang w:val="es-ES_tradnl" w:eastAsia="es-ES_tradnl"/>
              </w:rPr>
            </w:pPr>
            <w:r w:rsidRPr="005F44D1">
              <w:rPr>
                <w:rFonts w:asciiTheme="minorHAnsi" w:hAnsiTheme="minorHAnsi"/>
              </w:rPr>
              <w:t>Fluke 435</w:t>
            </w:r>
            <w:r>
              <w:rPr>
                <w:rFonts w:asciiTheme="minorHAnsi" w:hAnsiTheme="minorHAnsi"/>
              </w:rPr>
              <w:t xml:space="preserve"> Power Quality </w:t>
            </w:r>
            <w:proofErr w:type="spellStart"/>
            <w:r>
              <w:rPr>
                <w:rFonts w:asciiTheme="minorHAnsi" w:hAnsiTheme="minorHAnsi"/>
              </w:rPr>
              <w:t>Analyzer</w:t>
            </w:r>
            <w:proofErr w:type="spellEnd"/>
          </w:p>
          <w:p w:rsidR="003F7281" w:rsidRDefault="003F7281" w:rsidP="003F7281">
            <w:pPr>
              <w:spacing w:before="120" w:line="276" w:lineRule="auto"/>
              <w:cnfStyle w:val="100000000000" w:firstRow="1" w:lastRow="0" w:firstColumn="0" w:lastColumn="0" w:oddVBand="0" w:evenVBand="0" w:oddHBand="0" w:evenHBand="0" w:firstRowFirstColumn="0" w:firstRowLastColumn="0" w:lastRowFirstColumn="0" w:lastRowLastColumn="0"/>
              <w:rPr>
                <w:rFonts w:ascii="Arial" w:hAnsi="Arial"/>
                <w:b w:val="0"/>
                <w:szCs w:val="24"/>
                <w:lang w:val="es-ES_tradnl" w:eastAsia="es-ES_tradnl"/>
              </w:rPr>
            </w:pPr>
            <w:r>
              <w:rPr>
                <w:noProof/>
                <w:lang w:val="en-US"/>
              </w:rPr>
              <w:drawing>
                <wp:inline distT="0" distB="0" distL="0" distR="0" wp14:anchorId="4FFC19C0" wp14:editId="1574BE68">
                  <wp:extent cx="1952625" cy="1504950"/>
                  <wp:effectExtent l="0" t="0" r="9525" b="0"/>
                  <wp:docPr id="14" name="Picture 14" descr="foto-fl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foto-fluk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52625" cy="1504950"/>
                          </a:xfrm>
                          <a:prstGeom prst="rect">
                            <a:avLst/>
                          </a:prstGeom>
                          <a:noFill/>
                          <a:ln>
                            <a:noFill/>
                          </a:ln>
                        </pic:spPr>
                      </pic:pic>
                    </a:graphicData>
                  </a:graphic>
                </wp:inline>
              </w:drawing>
            </w:r>
          </w:p>
        </w:tc>
      </w:tr>
      <w:tr w:rsidR="003F7281" w:rsidTr="003F7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shd w:val="clear" w:color="auto" w:fill="FFFFFF" w:themeFill="background1"/>
            <w:hideMark/>
          </w:tcPr>
          <w:p w:rsidR="003F7281" w:rsidRPr="005F44D1" w:rsidRDefault="003F7281" w:rsidP="003F7281">
            <w:pPr>
              <w:spacing w:before="120" w:line="276" w:lineRule="auto"/>
              <w:rPr>
                <w:rFonts w:asciiTheme="minorHAnsi" w:hAnsiTheme="minorHAnsi"/>
                <w:szCs w:val="24"/>
                <w:lang w:val="es-ES_tradnl" w:eastAsia="es-ES_tradnl"/>
              </w:rPr>
            </w:pPr>
            <w:r w:rsidRPr="005F44D1">
              <w:rPr>
                <w:rFonts w:asciiTheme="minorHAnsi" w:hAnsiTheme="minorHAnsi"/>
              </w:rPr>
              <w:t>Measurement methods used</w:t>
            </w:r>
          </w:p>
        </w:tc>
        <w:tc>
          <w:tcPr>
            <w:tcW w:w="4535" w:type="dxa"/>
            <w:shd w:val="clear" w:color="auto" w:fill="FFFFFF" w:themeFill="background1"/>
            <w:hideMark/>
          </w:tcPr>
          <w:p w:rsidR="003F7281" w:rsidRDefault="003F7281" w:rsidP="003F7281">
            <w:pPr>
              <w:spacing w:before="120" w:line="276" w:lineRule="auto"/>
              <w:cnfStyle w:val="000000100000" w:firstRow="0" w:lastRow="0" w:firstColumn="0" w:lastColumn="0" w:oddVBand="0" w:evenVBand="0" w:oddHBand="1" w:evenHBand="0" w:firstRowFirstColumn="0" w:firstRowLastColumn="0" w:lastRowFirstColumn="0" w:lastRowLastColumn="0"/>
              <w:rPr>
                <w:rFonts w:ascii="Arial" w:hAnsi="Arial"/>
                <w:szCs w:val="24"/>
                <w:lang w:val="es-ES_tradnl" w:eastAsia="es-ES_tradnl"/>
              </w:rPr>
            </w:pPr>
            <w:r>
              <w:t>IEC 61000-4-30</w:t>
            </w:r>
          </w:p>
        </w:tc>
      </w:tr>
      <w:tr w:rsidR="003F7281" w:rsidTr="003F72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shd w:val="clear" w:color="auto" w:fill="FFFFFF" w:themeFill="background1"/>
            <w:hideMark/>
          </w:tcPr>
          <w:p w:rsidR="003F7281" w:rsidRPr="005F44D1" w:rsidRDefault="003F7281" w:rsidP="003F7281">
            <w:pPr>
              <w:spacing w:before="120" w:line="276" w:lineRule="auto"/>
              <w:rPr>
                <w:rFonts w:asciiTheme="minorHAnsi" w:hAnsiTheme="minorHAnsi"/>
                <w:szCs w:val="24"/>
                <w:lang w:val="es-ES_tradnl" w:eastAsia="es-ES_tradnl"/>
              </w:rPr>
            </w:pPr>
            <w:r w:rsidRPr="005F44D1">
              <w:rPr>
                <w:rFonts w:asciiTheme="minorHAnsi" w:hAnsiTheme="minorHAnsi"/>
              </w:rPr>
              <w:t>Measurement performance</w:t>
            </w:r>
          </w:p>
        </w:tc>
        <w:tc>
          <w:tcPr>
            <w:tcW w:w="4535" w:type="dxa"/>
            <w:shd w:val="clear" w:color="auto" w:fill="FFFFFF" w:themeFill="background1"/>
            <w:hideMark/>
          </w:tcPr>
          <w:p w:rsidR="003F7281" w:rsidRDefault="003F7281" w:rsidP="003F7281">
            <w:pPr>
              <w:spacing w:before="120" w:line="276" w:lineRule="auto"/>
              <w:cnfStyle w:val="000000010000" w:firstRow="0" w:lastRow="0" w:firstColumn="0" w:lastColumn="0" w:oddVBand="0" w:evenVBand="0" w:oddHBand="0" w:evenHBand="1" w:firstRowFirstColumn="0" w:firstRowLastColumn="0" w:lastRowFirstColumn="0" w:lastRowLastColumn="0"/>
              <w:rPr>
                <w:rFonts w:ascii="Arial" w:hAnsi="Arial"/>
                <w:szCs w:val="24"/>
                <w:lang w:val="es-ES_tradnl" w:eastAsia="es-ES_tradnl"/>
              </w:rPr>
            </w:pPr>
            <w:r>
              <w:t>Class A (IEC61000-4-30)</w:t>
            </w:r>
          </w:p>
        </w:tc>
      </w:tr>
      <w:tr w:rsidR="003F7281" w:rsidTr="003F7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shd w:val="clear" w:color="auto" w:fill="FFFFFF" w:themeFill="background1"/>
            <w:hideMark/>
          </w:tcPr>
          <w:p w:rsidR="003F7281" w:rsidRPr="005F44D1" w:rsidRDefault="003F7281" w:rsidP="003F7281">
            <w:pPr>
              <w:spacing w:before="120" w:line="276" w:lineRule="auto"/>
              <w:rPr>
                <w:rFonts w:asciiTheme="minorHAnsi" w:hAnsiTheme="minorHAnsi"/>
                <w:szCs w:val="24"/>
                <w:lang w:val="es-ES_tradnl" w:eastAsia="es-ES_tradnl"/>
              </w:rPr>
            </w:pPr>
            <w:r w:rsidRPr="005F44D1">
              <w:rPr>
                <w:rFonts w:asciiTheme="minorHAnsi" w:hAnsiTheme="minorHAnsi"/>
              </w:rPr>
              <w:t>Power quality</w:t>
            </w:r>
          </w:p>
        </w:tc>
        <w:tc>
          <w:tcPr>
            <w:tcW w:w="4535" w:type="dxa"/>
            <w:shd w:val="clear" w:color="auto" w:fill="FFFFFF" w:themeFill="background1"/>
            <w:hideMark/>
          </w:tcPr>
          <w:p w:rsidR="003F7281" w:rsidRDefault="003F7281" w:rsidP="003F7281">
            <w:pPr>
              <w:spacing w:before="120" w:line="276" w:lineRule="auto"/>
              <w:cnfStyle w:val="000000100000" w:firstRow="0" w:lastRow="0" w:firstColumn="0" w:lastColumn="0" w:oddVBand="0" w:evenVBand="0" w:oddHBand="1" w:evenHBand="0" w:firstRowFirstColumn="0" w:firstRowLastColumn="0" w:lastRowFirstColumn="0" w:lastRowLastColumn="0"/>
              <w:rPr>
                <w:rFonts w:ascii="Arial" w:hAnsi="Arial"/>
                <w:szCs w:val="24"/>
                <w:lang w:val="es-ES_tradnl" w:eastAsia="es-ES_tradnl"/>
              </w:rPr>
            </w:pPr>
            <w:r>
              <w:t>EN 50160</w:t>
            </w:r>
          </w:p>
        </w:tc>
      </w:tr>
      <w:tr w:rsidR="003F7281" w:rsidTr="003F72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shd w:val="clear" w:color="auto" w:fill="FFFFFF" w:themeFill="background1"/>
            <w:hideMark/>
          </w:tcPr>
          <w:p w:rsidR="003F7281" w:rsidRPr="005F44D1" w:rsidRDefault="003F7281" w:rsidP="003F7281">
            <w:pPr>
              <w:spacing w:before="120" w:line="276" w:lineRule="auto"/>
              <w:rPr>
                <w:rFonts w:asciiTheme="minorHAnsi" w:hAnsiTheme="minorHAnsi"/>
                <w:szCs w:val="24"/>
                <w:lang w:val="es-ES_tradnl" w:eastAsia="es-ES_tradnl"/>
              </w:rPr>
            </w:pPr>
            <w:r w:rsidRPr="005F44D1">
              <w:rPr>
                <w:rFonts w:asciiTheme="minorHAnsi" w:hAnsiTheme="minorHAnsi"/>
              </w:rPr>
              <w:t>Harmonics</w:t>
            </w:r>
          </w:p>
        </w:tc>
        <w:tc>
          <w:tcPr>
            <w:tcW w:w="4535" w:type="dxa"/>
            <w:shd w:val="clear" w:color="auto" w:fill="FFFFFF" w:themeFill="background1"/>
            <w:hideMark/>
          </w:tcPr>
          <w:p w:rsidR="003F7281" w:rsidRDefault="003F7281" w:rsidP="003F7281">
            <w:pPr>
              <w:keepNext/>
              <w:spacing w:before="120" w:line="276" w:lineRule="auto"/>
              <w:cnfStyle w:val="000000010000" w:firstRow="0" w:lastRow="0" w:firstColumn="0" w:lastColumn="0" w:oddVBand="0" w:evenVBand="0" w:oddHBand="0" w:evenHBand="1" w:firstRowFirstColumn="0" w:firstRowLastColumn="0" w:lastRowFirstColumn="0" w:lastRowLastColumn="0"/>
              <w:rPr>
                <w:rFonts w:ascii="Arial" w:hAnsi="Arial"/>
                <w:szCs w:val="24"/>
                <w:lang w:val="es-ES_tradnl" w:eastAsia="es-ES_tradnl"/>
              </w:rPr>
            </w:pPr>
            <w:r>
              <w:t>IEC 61000-4-7</w:t>
            </w:r>
          </w:p>
        </w:tc>
      </w:tr>
      <w:tr w:rsidR="003F7281" w:rsidTr="003F7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shd w:val="clear" w:color="auto" w:fill="FFFFFF" w:themeFill="background1"/>
          </w:tcPr>
          <w:p w:rsidR="003F7281" w:rsidRPr="005F44D1" w:rsidRDefault="003F7281" w:rsidP="003F7281">
            <w:pPr>
              <w:spacing w:before="120" w:line="276" w:lineRule="auto"/>
              <w:rPr>
                <w:rFonts w:asciiTheme="minorHAnsi" w:hAnsiTheme="minorHAnsi"/>
              </w:rPr>
            </w:pPr>
            <w:r>
              <w:rPr>
                <w:rFonts w:asciiTheme="minorHAnsi" w:hAnsiTheme="minorHAnsi"/>
              </w:rPr>
              <w:t>Set averaging time</w:t>
            </w:r>
          </w:p>
        </w:tc>
        <w:tc>
          <w:tcPr>
            <w:tcW w:w="4535" w:type="dxa"/>
            <w:shd w:val="clear" w:color="auto" w:fill="FFFFFF" w:themeFill="background1"/>
          </w:tcPr>
          <w:p w:rsidR="003F7281" w:rsidRDefault="003F7281" w:rsidP="003F7281">
            <w:pPr>
              <w:keepNext/>
              <w:spacing w:before="120" w:line="276" w:lineRule="auto"/>
              <w:cnfStyle w:val="000000100000" w:firstRow="0" w:lastRow="0" w:firstColumn="0" w:lastColumn="0" w:oddVBand="0" w:evenVBand="0" w:oddHBand="1" w:evenHBand="0" w:firstRowFirstColumn="0" w:firstRowLastColumn="0" w:lastRowFirstColumn="0" w:lastRowLastColumn="0"/>
            </w:pPr>
            <w:r>
              <w:t xml:space="preserve">500 </w:t>
            </w:r>
            <w:proofErr w:type="spellStart"/>
            <w:r>
              <w:t>ms</w:t>
            </w:r>
            <w:proofErr w:type="spellEnd"/>
          </w:p>
        </w:tc>
      </w:tr>
    </w:tbl>
    <w:p w:rsidR="003F7281" w:rsidRDefault="003F7281" w:rsidP="003F7281">
      <w:pPr>
        <w:pStyle w:val="Caption"/>
      </w:pPr>
      <w:bookmarkStart w:id="75" w:name="_Toc453171922"/>
      <w:r>
        <w:t xml:space="preserve">Table </w:t>
      </w:r>
      <w:r>
        <w:fldChar w:fldCharType="begin"/>
      </w:r>
      <w:r>
        <w:instrText xml:space="preserve"> SEQ Table \* ARABIC </w:instrText>
      </w:r>
      <w:r>
        <w:fldChar w:fldCharType="separate"/>
      </w:r>
      <w:r w:rsidR="00EA6EC1">
        <w:rPr>
          <w:noProof/>
        </w:rPr>
        <w:t>6</w:t>
      </w:r>
      <w:r>
        <w:rPr>
          <w:noProof/>
        </w:rPr>
        <w:fldChar w:fldCharType="end"/>
      </w:r>
      <w:r>
        <w:t xml:space="preserve">: Details on Fluke 435 Power Quality </w:t>
      </w:r>
      <w:proofErr w:type="spellStart"/>
      <w:r>
        <w:t>Analyzer</w:t>
      </w:r>
      <w:bookmarkEnd w:id="75"/>
      <w:proofErr w:type="spellEnd"/>
    </w:p>
    <w:p w:rsidR="003F7281" w:rsidRDefault="003F7281" w:rsidP="003F7281">
      <w:r>
        <w:t>The measurements performed with this device should be reliable, as it has a measurement performance rating of Class A.</w:t>
      </w:r>
    </w:p>
    <w:p w:rsidR="003F7281" w:rsidRDefault="003F7281" w:rsidP="003F7281">
      <w:r>
        <w:t xml:space="preserve">The voltages are measured directly and the currents are measured with Chauvin </w:t>
      </w:r>
      <w:proofErr w:type="spellStart"/>
      <w:r>
        <w:t>Arnoux</w:t>
      </w:r>
      <w:proofErr w:type="spellEnd"/>
      <w:r>
        <w:t xml:space="preserve"> MN60 current clamps (set to 20A range).</w:t>
      </w:r>
    </w:p>
    <w:p w:rsidR="003F7281" w:rsidRDefault="003F7281" w:rsidP="003F7281"/>
    <w:p w:rsidR="003F7281" w:rsidRDefault="003F7281" w:rsidP="003F7281">
      <w:r>
        <w:t xml:space="preserve">The Yokogawa DL750 </w:t>
      </w:r>
      <w:proofErr w:type="spellStart"/>
      <w:r>
        <w:t>ScopeCorder</w:t>
      </w:r>
      <w:proofErr w:type="spellEnd"/>
      <w:r>
        <w:t xml:space="preserve"> oscilloscope acquired the voltage with the Yokogawa differential probe 700924 on L1 and L2 and with the </w:t>
      </w:r>
      <w:proofErr w:type="spellStart"/>
      <w:r>
        <w:t>pico</w:t>
      </w:r>
      <w:proofErr w:type="spellEnd"/>
      <w:r>
        <w:t xml:space="preserve"> differential probe TA057 on L3. The current was measured for all three lines with Chauvin </w:t>
      </w:r>
      <w:proofErr w:type="spellStart"/>
      <w:r>
        <w:t>Arnoux</w:t>
      </w:r>
      <w:proofErr w:type="spellEnd"/>
      <w:r>
        <w:t xml:space="preserve"> MN60 current clamps, like the Fluke 435.</w:t>
      </w:r>
    </w:p>
    <w:p w:rsidR="003F7281" w:rsidRDefault="003F7281" w:rsidP="003F7281">
      <w:r>
        <w:t xml:space="preserve">The </w:t>
      </w:r>
      <w:proofErr w:type="spellStart"/>
      <w:r>
        <w:t>ScopeCorder</w:t>
      </w:r>
      <w:proofErr w:type="spellEnd"/>
      <w:r>
        <w:t xml:space="preserve"> and the Fluke 435 measured simultaneously the charging process of a Nissan Leaf electric vehicle. The V2G charger from Magnum Cap was set to a charging power of 10kW. </w:t>
      </w:r>
    </w:p>
    <w:p w:rsidR="003F7281" w:rsidRDefault="003F7281" w:rsidP="003F7281">
      <w:pPr>
        <w:spacing w:after="0"/>
        <w:jc w:val="left"/>
      </w:pPr>
      <w:r>
        <w:br w:type="page"/>
      </w:r>
    </w:p>
    <w:p w:rsidR="003F7281" w:rsidRDefault="003F7281" w:rsidP="003F7281">
      <w:pPr>
        <w:pStyle w:val="Heading2"/>
      </w:pPr>
      <w:bookmarkStart w:id="76" w:name="_Toc450577517"/>
      <w:bookmarkStart w:id="77" w:name="_Toc451328585"/>
      <w:bookmarkStart w:id="78" w:name="_Toc453171889"/>
      <w:r>
        <w:lastRenderedPageBreak/>
        <w:t>Results</w:t>
      </w:r>
      <w:bookmarkEnd w:id="76"/>
      <w:bookmarkEnd w:id="77"/>
      <w:bookmarkEnd w:id="78"/>
    </w:p>
    <w:p w:rsidR="003F7281" w:rsidRPr="00602BFE" w:rsidRDefault="003F7281" w:rsidP="003F7281">
      <w:pPr>
        <w:rPr>
          <w:lang w:val="en-US"/>
        </w:rPr>
      </w:pPr>
      <w:r>
        <w:rPr>
          <w:lang w:val="en-US"/>
        </w:rPr>
        <w:t>The figures below give an overviewing comparison between the two measuring instruments.  The time difference of ≈20s should be noted. A more precise comparison can be found in the tables further below.</w:t>
      </w:r>
    </w:p>
    <w:p w:rsidR="003F7281" w:rsidRDefault="003F7281" w:rsidP="003F7281">
      <w:pPr>
        <w:keepNext/>
      </w:pPr>
      <w:r>
        <w:rPr>
          <w:noProof/>
          <w:lang w:val="en-US"/>
        </w:rPr>
        <w:drawing>
          <wp:inline distT="0" distB="0" distL="0" distR="0" wp14:anchorId="3AB96596" wp14:editId="757B021B">
            <wp:extent cx="5943600" cy="431477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945" t="5448" r="7177" b="7374"/>
                    <a:stretch/>
                  </pic:blipFill>
                  <pic:spPr bwMode="auto">
                    <a:xfrm>
                      <a:off x="0" y="0"/>
                      <a:ext cx="5948024" cy="4317986"/>
                    </a:xfrm>
                    <a:prstGeom prst="rect">
                      <a:avLst/>
                    </a:prstGeom>
                    <a:noFill/>
                    <a:ln>
                      <a:noFill/>
                    </a:ln>
                    <a:extLst>
                      <a:ext uri="{53640926-AAD7-44D8-BBD7-CCE9431645EC}">
                        <a14:shadowObscured xmlns:a14="http://schemas.microsoft.com/office/drawing/2010/main"/>
                      </a:ext>
                    </a:extLst>
                  </pic:spPr>
                </pic:pic>
              </a:graphicData>
            </a:graphic>
          </wp:inline>
        </w:drawing>
      </w:r>
    </w:p>
    <w:p w:rsidR="003F7281" w:rsidRDefault="003F7281" w:rsidP="003F7281">
      <w:pPr>
        <w:pStyle w:val="Caption"/>
      </w:pPr>
      <w:bookmarkStart w:id="79" w:name="_Toc453171904"/>
      <w:r>
        <w:t xml:space="preserve">Figure </w:t>
      </w:r>
      <w:r>
        <w:fldChar w:fldCharType="begin"/>
      </w:r>
      <w:r>
        <w:instrText xml:space="preserve"> SEQ Figure \* ARABIC </w:instrText>
      </w:r>
      <w:r>
        <w:fldChar w:fldCharType="separate"/>
      </w:r>
      <w:r w:rsidR="00EA6EC1">
        <w:rPr>
          <w:noProof/>
        </w:rPr>
        <w:t>12</w:t>
      </w:r>
      <w:r>
        <w:rPr>
          <w:noProof/>
        </w:rPr>
        <w:fldChar w:fldCharType="end"/>
      </w:r>
      <w:r>
        <w:t xml:space="preserve">: </w:t>
      </w:r>
      <w:r w:rsidR="00021A0A">
        <w:t>Single L</w:t>
      </w:r>
      <w:r w:rsidR="00021A0A" w:rsidRPr="00677350">
        <w:t>ine</w:t>
      </w:r>
      <w:r w:rsidR="00021A0A">
        <w:t xml:space="preserve"> Active Powers and T</w:t>
      </w:r>
      <w:r w:rsidR="00021A0A" w:rsidRPr="00677350">
        <w:t>otal</w:t>
      </w:r>
      <w:r w:rsidR="00021A0A">
        <w:t xml:space="preserve"> Active Power</w:t>
      </w:r>
      <w:r>
        <w:t xml:space="preserve">, </w:t>
      </w:r>
      <w:proofErr w:type="spellStart"/>
      <w:r>
        <w:t>ScopeCorder</w:t>
      </w:r>
      <w:bookmarkEnd w:id="79"/>
      <w:proofErr w:type="spellEnd"/>
    </w:p>
    <w:p w:rsidR="003F7281" w:rsidRPr="009F14A8" w:rsidRDefault="003F7281" w:rsidP="003F7281"/>
    <w:p w:rsidR="003F7281" w:rsidRDefault="003F7281" w:rsidP="003F7281">
      <w:pPr>
        <w:keepNext/>
      </w:pPr>
      <w:r>
        <w:rPr>
          <w:noProof/>
          <w:lang w:val="en-US"/>
        </w:rPr>
        <w:drawing>
          <wp:inline distT="0" distB="0" distL="0" distR="0" wp14:anchorId="0B0CC51E" wp14:editId="03F2B464">
            <wp:extent cx="6153150" cy="31663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6157211" cy="3168476"/>
                    </a:xfrm>
                    <a:prstGeom prst="rect">
                      <a:avLst/>
                    </a:prstGeom>
                  </pic:spPr>
                </pic:pic>
              </a:graphicData>
            </a:graphic>
          </wp:inline>
        </w:drawing>
      </w:r>
    </w:p>
    <w:p w:rsidR="003F7281" w:rsidRDefault="003F7281" w:rsidP="003F7281">
      <w:pPr>
        <w:pStyle w:val="Caption"/>
      </w:pPr>
      <w:bookmarkStart w:id="80" w:name="_Toc453171905"/>
      <w:r>
        <w:t xml:space="preserve">Figure </w:t>
      </w:r>
      <w:r>
        <w:fldChar w:fldCharType="begin"/>
      </w:r>
      <w:r>
        <w:instrText xml:space="preserve"> SEQ Figure \* ARABIC </w:instrText>
      </w:r>
      <w:r>
        <w:fldChar w:fldCharType="separate"/>
      </w:r>
      <w:r w:rsidR="00EA6EC1">
        <w:rPr>
          <w:noProof/>
        </w:rPr>
        <w:t>13</w:t>
      </w:r>
      <w:r>
        <w:rPr>
          <w:noProof/>
        </w:rPr>
        <w:fldChar w:fldCharType="end"/>
      </w:r>
      <w:r>
        <w:t xml:space="preserve">: </w:t>
      </w:r>
      <w:r w:rsidR="00021A0A">
        <w:t>Single L</w:t>
      </w:r>
      <w:r w:rsidRPr="00677350">
        <w:t>ine</w:t>
      </w:r>
      <w:r w:rsidR="00021A0A">
        <w:t xml:space="preserve"> A</w:t>
      </w:r>
      <w:r>
        <w:t>ctive</w:t>
      </w:r>
      <w:r w:rsidR="00021A0A">
        <w:t xml:space="preserve"> Powers and T</w:t>
      </w:r>
      <w:r w:rsidRPr="00677350">
        <w:t>otal</w:t>
      </w:r>
      <w:r w:rsidR="00021A0A">
        <w:t xml:space="preserve"> A</w:t>
      </w:r>
      <w:r>
        <w:t>ctive</w:t>
      </w:r>
      <w:r w:rsidR="00021A0A">
        <w:t xml:space="preserve"> Power</w:t>
      </w:r>
      <w:r w:rsidRPr="00677350">
        <w:t xml:space="preserve">, </w:t>
      </w:r>
      <w:r>
        <w:t>Fluke 435</w:t>
      </w:r>
      <w:bookmarkEnd w:id="80"/>
    </w:p>
    <w:p w:rsidR="003F7281" w:rsidRDefault="003F7281" w:rsidP="003F7281">
      <w:pPr>
        <w:keepNext/>
      </w:pPr>
      <w:r>
        <w:rPr>
          <w:noProof/>
          <w:lang w:val="en-US"/>
        </w:rPr>
        <w:lastRenderedPageBreak/>
        <w:drawing>
          <wp:inline distT="0" distB="0" distL="0" distR="0" wp14:anchorId="10FF256A" wp14:editId="274B191E">
            <wp:extent cx="5765884" cy="439102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944" t="3051" r="8772" b="7156"/>
                    <a:stretch/>
                  </pic:blipFill>
                  <pic:spPr bwMode="auto">
                    <a:xfrm>
                      <a:off x="0" y="0"/>
                      <a:ext cx="5773668" cy="4396953"/>
                    </a:xfrm>
                    <a:prstGeom prst="rect">
                      <a:avLst/>
                    </a:prstGeom>
                    <a:noFill/>
                    <a:ln>
                      <a:noFill/>
                    </a:ln>
                    <a:extLst>
                      <a:ext uri="{53640926-AAD7-44D8-BBD7-CCE9431645EC}">
                        <a14:shadowObscured xmlns:a14="http://schemas.microsoft.com/office/drawing/2010/main"/>
                      </a:ext>
                    </a:extLst>
                  </pic:spPr>
                </pic:pic>
              </a:graphicData>
            </a:graphic>
          </wp:inline>
        </w:drawing>
      </w:r>
    </w:p>
    <w:p w:rsidR="003F7281" w:rsidRDefault="003F7281" w:rsidP="003F7281">
      <w:pPr>
        <w:pStyle w:val="Caption"/>
      </w:pPr>
      <w:bookmarkStart w:id="81" w:name="_Toc453171906"/>
      <w:r>
        <w:t xml:space="preserve">Figure </w:t>
      </w:r>
      <w:r>
        <w:fldChar w:fldCharType="begin"/>
      </w:r>
      <w:r>
        <w:instrText xml:space="preserve"> SEQ Figure \* ARABIC </w:instrText>
      </w:r>
      <w:r>
        <w:fldChar w:fldCharType="separate"/>
      </w:r>
      <w:r w:rsidR="00EA6EC1">
        <w:rPr>
          <w:noProof/>
        </w:rPr>
        <w:t>14</w:t>
      </w:r>
      <w:r>
        <w:rPr>
          <w:noProof/>
        </w:rPr>
        <w:fldChar w:fldCharType="end"/>
      </w:r>
      <w:r>
        <w:t xml:space="preserve">: </w:t>
      </w:r>
      <w:r w:rsidR="00021A0A">
        <w:t>Single L</w:t>
      </w:r>
      <w:r w:rsidRPr="00C37DDF">
        <w:t xml:space="preserve">ine </w:t>
      </w:r>
      <w:r w:rsidR="00021A0A">
        <w:t>R</w:t>
      </w:r>
      <w:r>
        <w:t xml:space="preserve">eactive </w:t>
      </w:r>
      <w:r w:rsidR="00021A0A">
        <w:t>Powers and T</w:t>
      </w:r>
      <w:r w:rsidRPr="00C37DDF">
        <w:t>otal</w:t>
      </w:r>
      <w:r w:rsidR="00021A0A">
        <w:t xml:space="preserve"> Reactive P</w:t>
      </w:r>
      <w:r>
        <w:t xml:space="preserve">ower, </w:t>
      </w:r>
      <w:proofErr w:type="spellStart"/>
      <w:r>
        <w:t>ScopeCorder</w:t>
      </w:r>
      <w:bookmarkEnd w:id="81"/>
      <w:proofErr w:type="spellEnd"/>
    </w:p>
    <w:p w:rsidR="003F7281" w:rsidRPr="00602BFE" w:rsidRDefault="003F7281" w:rsidP="003F7281"/>
    <w:p w:rsidR="003F7281" w:rsidRDefault="003F7281" w:rsidP="003F7281">
      <w:pPr>
        <w:keepNext/>
      </w:pPr>
      <w:r>
        <w:rPr>
          <w:noProof/>
          <w:lang w:val="en-US"/>
        </w:rPr>
        <w:drawing>
          <wp:inline distT="0" distB="0" distL="0" distR="0" wp14:anchorId="070F63ED" wp14:editId="74792E45">
            <wp:extent cx="5993117" cy="3076575"/>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992435" cy="3076225"/>
                    </a:xfrm>
                    <a:prstGeom prst="rect">
                      <a:avLst/>
                    </a:prstGeom>
                  </pic:spPr>
                </pic:pic>
              </a:graphicData>
            </a:graphic>
          </wp:inline>
        </w:drawing>
      </w:r>
    </w:p>
    <w:p w:rsidR="00021A0A" w:rsidRDefault="003F7281" w:rsidP="00021A0A">
      <w:pPr>
        <w:pStyle w:val="Caption"/>
      </w:pPr>
      <w:bookmarkStart w:id="82" w:name="_Toc453171907"/>
      <w:r>
        <w:t xml:space="preserve">Figure </w:t>
      </w:r>
      <w:r>
        <w:fldChar w:fldCharType="begin"/>
      </w:r>
      <w:r>
        <w:instrText xml:space="preserve"> SEQ Figure \* ARABIC </w:instrText>
      </w:r>
      <w:r>
        <w:fldChar w:fldCharType="separate"/>
      </w:r>
      <w:r w:rsidR="00EA6EC1">
        <w:rPr>
          <w:noProof/>
        </w:rPr>
        <w:t>15</w:t>
      </w:r>
      <w:r>
        <w:rPr>
          <w:noProof/>
        </w:rPr>
        <w:fldChar w:fldCharType="end"/>
      </w:r>
      <w:r>
        <w:t xml:space="preserve">: </w:t>
      </w:r>
      <w:r w:rsidR="00021A0A">
        <w:t>Single Line Reactive Powers and Total Reactive Power, Fluke 435 (zoomed in</w:t>
      </w:r>
      <w:r w:rsidR="00021A0A" w:rsidRPr="00ED5811">
        <w:t>)</w:t>
      </w:r>
      <w:bookmarkEnd w:id="82"/>
    </w:p>
    <w:p w:rsidR="003F7281" w:rsidRPr="001155BF" w:rsidRDefault="003F7281" w:rsidP="003F7281">
      <w:pPr>
        <w:pStyle w:val="Caption"/>
      </w:pPr>
    </w:p>
    <w:p w:rsidR="003F7281" w:rsidRDefault="003F7281" w:rsidP="003F7281"/>
    <w:p w:rsidR="003F7281" w:rsidRDefault="003F7281" w:rsidP="003F7281">
      <w:pPr>
        <w:keepNext/>
      </w:pPr>
      <w:r>
        <w:rPr>
          <w:noProof/>
          <w:lang w:val="en-US"/>
        </w:rPr>
        <w:lastRenderedPageBreak/>
        <w:drawing>
          <wp:inline distT="0" distB="0" distL="0" distR="0" wp14:anchorId="67F10F97" wp14:editId="25EFFDBB">
            <wp:extent cx="5777566" cy="29051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776909" cy="2904794"/>
                    </a:xfrm>
                    <a:prstGeom prst="rect">
                      <a:avLst/>
                    </a:prstGeom>
                  </pic:spPr>
                </pic:pic>
              </a:graphicData>
            </a:graphic>
          </wp:inline>
        </w:drawing>
      </w:r>
    </w:p>
    <w:p w:rsidR="003F7281" w:rsidRDefault="003F7281" w:rsidP="003F7281">
      <w:pPr>
        <w:pStyle w:val="Caption"/>
      </w:pPr>
      <w:bookmarkStart w:id="83" w:name="_Toc453171908"/>
      <w:r>
        <w:t xml:space="preserve">Figure </w:t>
      </w:r>
      <w:r>
        <w:fldChar w:fldCharType="begin"/>
      </w:r>
      <w:r>
        <w:instrText xml:space="preserve"> SEQ Figure \* ARABIC </w:instrText>
      </w:r>
      <w:r>
        <w:fldChar w:fldCharType="separate"/>
      </w:r>
      <w:r w:rsidR="00EA6EC1">
        <w:rPr>
          <w:noProof/>
        </w:rPr>
        <w:t>16</w:t>
      </w:r>
      <w:r>
        <w:rPr>
          <w:noProof/>
        </w:rPr>
        <w:fldChar w:fldCharType="end"/>
      </w:r>
      <w:r>
        <w:t xml:space="preserve">: </w:t>
      </w:r>
      <w:r w:rsidR="00021A0A">
        <w:t>Single Line Reactive Powers and Total Reactive Power</w:t>
      </w:r>
      <w:r>
        <w:t>, Fluke 435 (zoomed out</w:t>
      </w:r>
      <w:r w:rsidRPr="00ED5811">
        <w:t>)</w:t>
      </w:r>
      <w:bookmarkEnd w:id="83"/>
    </w:p>
    <w:p w:rsidR="003F7281" w:rsidRDefault="003F7281" w:rsidP="003F7281"/>
    <w:p w:rsidR="003F7281" w:rsidRDefault="003F7281" w:rsidP="003F7281">
      <w:pPr>
        <w:keepNext/>
      </w:pPr>
      <w:r>
        <w:rPr>
          <w:noProof/>
          <w:lang w:val="en-US"/>
        </w:rPr>
        <w:drawing>
          <wp:inline distT="0" distB="0" distL="0" distR="0" wp14:anchorId="02E5BBAA" wp14:editId="425D1C3C">
            <wp:extent cx="5813159"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7850" t="5300" r="5461" b="4902"/>
                    <a:stretch/>
                  </pic:blipFill>
                  <pic:spPr bwMode="auto">
                    <a:xfrm>
                      <a:off x="0" y="0"/>
                      <a:ext cx="5817797" cy="3298280"/>
                    </a:xfrm>
                    <a:prstGeom prst="rect">
                      <a:avLst/>
                    </a:prstGeom>
                    <a:noFill/>
                    <a:ln>
                      <a:noFill/>
                    </a:ln>
                    <a:extLst>
                      <a:ext uri="{53640926-AAD7-44D8-BBD7-CCE9431645EC}">
                        <a14:shadowObscured xmlns:a14="http://schemas.microsoft.com/office/drawing/2010/main"/>
                      </a:ext>
                    </a:extLst>
                  </pic:spPr>
                </pic:pic>
              </a:graphicData>
            </a:graphic>
          </wp:inline>
        </w:drawing>
      </w:r>
    </w:p>
    <w:p w:rsidR="003F7281" w:rsidRDefault="003F7281" w:rsidP="003F7281">
      <w:pPr>
        <w:pStyle w:val="Caption"/>
      </w:pPr>
      <w:bookmarkStart w:id="84" w:name="_Toc453171909"/>
      <w:r>
        <w:t xml:space="preserve">Figure </w:t>
      </w:r>
      <w:r>
        <w:fldChar w:fldCharType="begin"/>
      </w:r>
      <w:r>
        <w:instrText xml:space="preserve"> SEQ Figure \* ARABIC </w:instrText>
      </w:r>
      <w:r>
        <w:fldChar w:fldCharType="separate"/>
      </w:r>
      <w:r w:rsidR="00EA6EC1">
        <w:rPr>
          <w:noProof/>
        </w:rPr>
        <w:t>17</w:t>
      </w:r>
      <w:r>
        <w:rPr>
          <w:noProof/>
        </w:rPr>
        <w:fldChar w:fldCharType="end"/>
      </w:r>
      <w:r w:rsidR="00021A0A">
        <w:t>: Voltage and Current W</w:t>
      </w:r>
      <w:r>
        <w:t>aveforms at</w:t>
      </w:r>
      <w:r>
        <w:rPr>
          <w:noProof/>
        </w:rPr>
        <w:t xml:space="preserve"> 13:16, ScopeCorder</w:t>
      </w:r>
      <w:bookmarkEnd w:id="84"/>
    </w:p>
    <w:p w:rsidR="003F7281" w:rsidRDefault="003F7281" w:rsidP="003F7281">
      <w:pPr>
        <w:rPr>
          <w:noProof/>
          <w:lang w:val="en-US"/>
        </w:rPr>
      </w:pPr>
    </w:p>
    <w:p w:rsidR="003F7281" w:rsidRDefault="003F7281" w:rsidP="003F7281">
      <w:pPr>
        <w:rPr>
          <w:noProof/>
          <w:lang w:val="en-US"/>
        </w:rPr>
      </w:pPr>
      <w:r>
        <w:rPr>
          <w:noProof/>
          <w:lang w:val="en-US"/>
        </w:rPr>
        <w:t>Considering the reactive powers, one can see some differences between the two measurement instruments: When reaching the steady state of the charging process (at ≈13:16) the ScopeCorder measures a reactive power in L1 that is very different from the Fluke 435 measurement and from the other two lines. The other two lines however coincide quite well with the Fluke measurement. In or</w:t>
      </w:r>
      <w:r w:rsidR="00EB6D2D">
        <w:rPr>
          <w:noProof/>
          <w:lang w:val="en-US"/>
        </w:rPr>
        <w:t>der to exclude an error in the M</w:t>
      </w:r>
      <w:r>
        <w:rPr>
          <w:noProof/>
          <w:lang w:val="en-US"/>
        </w:rPr>
        <w:t xml:space="preserve">atlab script, the waveforms at 13:16 were plotted and they reveal that regarding the ScopeCorder measurment, there really is an inductive (positive) reactive power in L1 (voltage comes slightly before current). So the problem is not the script, but the measurement itself. </w:t>
      </w:r>
    </w:p>
    <w:p w:rsidR="003F7281" w:rsidRPr="004C022B" w:rsidRDefault="003F7281" w:rsidP="003F7281">
      <w:pPr>
        <w:rPr>
          <w:lang w:val="en-US"/>
        </w:rPr>
      </w:pPr>
      <w:r>
        <w:rPr>
          <w:lang w:val="en-US"/>
        </w:rPr>
        <w:t xml:space="preserve">Moreover, one can observe that the Fluke acquired a peak in the reactive power at ≈13:40, which couldn’t be detected by the </w:t>
      </w:r>
      <w:proofErr w:type="spellStart"/>
      <w:r>
        <w:rPr>
          <w:lang w:val="en-US"/>
        </w:rPr>
        <w:t>ScopeCorder</w:t>
      </w:r>
      <w:proofErr w:type="spellEnd"/>
      <w:r>
        <w:rPr>
          <w:lang w:val="en-US"/>
        </w:rPr>
        <w:t xml:space="preserve"> because the resolution of the data points is too low.</w:t>
      </w:r>
    </w:p>
    <w:p w:rsidR="003F7281" w:rsidRDefault="003F7281" w:rsidP="003F7281"/>
    <w:p w:rsidR="003F7281" w:rsidRDefault="003F7281" w:rsidP="003F7281">
      <w:pPr>
        <w:spacing w:after="0"/>
        <w:jc w:val="left"/>
      </w:pPr>
    </w:p>
    <w:p w:rsidR="003F7281" w:rsidRDefault="003F7281" w:rsidP="003F7281">
      <w:pPr>
        <w:keepNext/>
      </w:pPr>
      <w:r>
        <w:rPr>
          <w:noProof/>
          <w:lang w:val="en-US"/>
        </w:rPr>
        <w:drawing>
          <wp:inline distT="0" distB="0" distL="0" distR="0" wp14:anchorId="0910FB7A" wp14:editId="6B8C1AFC">
            <wp:extent cx="5886450" cy="308337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263" t="4348" r="7643"/>
                    <a:stretch/>
                  </pic:blipFill>
                  <pic:spPr bwMode="auto">
                    <a:xfrm>
                      <a:off x="0" y="0"/>
                      <a:ext cx="5891668" cy="3086112"/>
                    </a:xfrm>
                    <a:prstGeom prst="rect">
                      <a:avLst/>
                    </a:prstGeom>
                    <a:noFill/>
                    <a:ln>
                      <a:noFill/>
                    </a:ln>
                    <a:extLst>
                      <a:ext uri="{53640926-AAD7-44D8-BBD7-CCE9431645EC}">
                        <a14:shadowObscured xmlns:a14="http://schemas.microsoft.com/office/drawing/2010/main"/>
                      </a:ext>
                    </a:extLst>
                  </pic:spPr>
                </pic:pic>
              </a:graphicData>
            </a:graphic>
          </wp:inline>
        </w:drawing>
      </w:r>
    </w:p>
    <w:p w:rsidR="003F7281" w:rsidRDefault="003F7281" w:rsidP="003F7281">
      <w:pPr>
        <w:pStyle w:val="Caption"/>
      </w:pPr>
      <w:bookmarkStart w:id="85" w:name="_Toc453171910"/>
      <w:r>
        <w:t xml:space="preserve">Figure </w:t>
      </w:r>
      <w:r>
        <w:fldChar w:fldCharType="begin"/>
      </w:r>
      <w:r>
        <w:instrText xml:space="preserve"> SEQ Figure \* ARABIC </w:instrText>
      </w:r>
      <w:r>
        <w:fldChar w:fldCharType="separate"/>
      </w:r>
      <w:r w:rsidR="00EA6EC1">
        <w:rPr>
          <w:noProof/>
        </w:rPr>
        <w:t>18</w:t>
      </w:r>
      <w:r>
        <w:rPr>
          <w:noProof/>
        </w:rPr>
        <w:fldChar w:fldCharType="end"/>
      </w:r>
      <w:r w:rsidR="00021A0A">
        <w:t>: RMS Values of Line V</w:t>
      </w:r>
      <w:r>
        <w:t xml:space="preserve">oltages (L-N), </w:t>
      </w:r>
      <w:proofErr w:type="spellStart"/>
      <w:r>
        <w:t>ScopeCorder</w:t>
      </w:r>
      <w:bookmarkEnd w:id="85"/>
      <w:proofErr w:type="spellEnd"/>
    </w:p>
    <w:p w:rsidR="003F7281" w:rsidRPr="0006524E" w:rsidRDefault="003F7281" w:rsidP="003F7281"/>
    <w:p w:rsidR="003F7281" w:rsidRDefault="003F7281" w:rsidP="003F7281">
      <w:pPr>
        <w:keepNext/>
      </w:pPr>
      <w:r>
        <w:rPr>
          <w:noProof/>
          <w:lang w:val="en-US"/>
        </w:rPr>
        <w:drawing>
          <wp:inline distT="0" distB="0" distL="0" distR="0" wp14:anchorId="78F42111" wp14:editId="48A57C31">
            <wp:extent cx="5886450" cy="310840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888974" cy="3109736"/>
                    </a:xfrm>
                    <a:prstGeom prst="rect">
                      <a:avLst/>
                    </a:prstGeom>
                  </pic:spPr>
                </pic:pic>
              </a:graphicData>
            </a:graphic>
          </wp:inline>
        </w:drawing>
      </w:r>
    </w:p>
    <w:p w:rsidR="003F7281" w:rsidRDefault="003F7281" w:rsidP="003F7281">
      <w:pPr>
        <w:pStyle w:val="Caption"/>
      </w:pPr>
      <w:bookmarkStart w:id="86" w:name="_Toc453171911"/>
      <w:r>
        <w:t xml:space="preserve">Figure </w:t>
      </w:r>
      <w:r>
        <w:fldChar w:fldCharType="begin"/>
      </w:r>
      <w:r>
        <w:instrText xml:space="preserve"> SEQ Figure \* ARABIC </w:instrText>
      </w:r>
      <w:r>
        <w:fldChar w:fldCharType="separate"/>
      </w:r>
      <w:r w:rsidR="00EA6EC1">
        <w:rPr>
          <w:noProof/>
        </w:rPr>
        <w:t>19</w:t>
      </w:r>
      <w:r>
        <w:rPr>
          <w:noProof/>
        </w:rPr>
        <w:fldChar w:fldCharType="end"/>
      </w:r>
      <w:r>
        <w:t>: RMS</w:t>
      </w:r>
      <w:r w:rsidR="00021A0A">
        <w:t xml:space="preserve"> V</w:t>
      </w:r>
      <w:r w:rsidRPr="00257423">
        <w:t xml:space="preserve">alues of </w:t>
      </w:r>
      <w:r w:rsidR="00021A0A">
        <w:t>L</w:t>
      </w:r>
      <w:r>
        <w:t xml:space="preserve">ine </w:t>
      </w:r>
      <w:r w:rsidR="00021A0A">
        <w:t>V</w:t>
      </w:r>
      <w:r>
        <w:t>oltages (L-N), Fluke 435</w:t>
      </w:r>
      <w:bookmarkEnd w:id="86"/>
    </w:p>
    <w:p w:rsidR="003F7281" w:rsidRDefault="003F7281" w:rsidP="003F7281"/>
    <w:p w:rsidR="003F7281" w:rsidRDefault="003F7281" w:rsidP="003F7281">
      <w:pPr>
        <w:spacing w:after="0"/>
        <w:jc w:val="left"/>
      </w:pPr>
      <w:r>
        <w:br w:type="page"/>
      </w:r>
    </w:p>
    <w:p w:rsidR="003F7281" w:rsidRDefault="003F7281" w:rsidP="003F7281">
      <w:pPr>
        <w:keepNext/>
      </w:pPr>
      <w:r>
        <w:rPr>
          <w:noProof/>
          <w:lang w:val="en-US"/>
        </w:rPr>
        <w:lastRenderedPageBreak/>
        <w:drawing>
          <wp:inline distT="0" distB="0" distL="0" distR="0" wp14:anchorId="0F9A36C0" wp14:editId="2A331A26">
            <wp:extent cx="5924682" cy="3219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7337" t="3679" r="8121"/>
                    <a:stretch/>
                  </pic:blipFill>
                  <pic:spPr bwMode="auto">
                    <a:xfrm>
                      <a:off x="0" y="0"/>
                      <a:ext cx="5929935" cy="3222305"/>
                    </a:xfrm>
                    <a:prstGeom prst="rect">
                      <a:avLst/>
                    </a:prstGeom>
                    <a:noFill/>
                    <a:ln>
                      <a:noFill/>
                    </a:ln>
                    <a:extLst>
                      <a:ext uri="{53640926-AAD7-44D8-BBD7-CCE9431645EC}">
                        <a14:shadowObscured xmlns:a14="http://schemas.microsoft.com/office/drawing/2010/main"/>
                      </a:ext>
                    </a:extLst>
                  </pic:spPr>
                </pic:pic>
              </a:graphicData>
            </a:graphic>
          </wp:inline>
        </w:drawing>
      </w:r>
    </w:p>
    <w:p w:rsidR="003F7281" w:rsidRDefault="003F7281" w:rsidP="003F7281">
      <w:pPr>
        <w:pStyle w:val="Caption"/>
      </w:pPr>
      <w:bookmarkStart w:id="87" w:name="_Toc453171912"/>
      <w:r>
        <w:t xml:space="preserve">Figure </w:t>
      </w:r>
      <w:r>
        <w:fldChar w:fldCharType="begin"/>
      </w:r>
      <w:r>
        <w:instrText xml:space="preserve"> SEQ Figure \* ARABIC </w:instrText>
      </w:r>
      <w:r>
        <w:fldChar w:fldCharType="separate"/>
      </w:r>
      <w:r w:rsidR="00EA6EC1">
        <w:rPr>
          <w:noProof/>
        </w:rPr>
        <w:t>20</w:t>
      </w:r>
      <w:r>
        <w:rPr>
          <w:noProof/>
        </w:rPr>
        <w:fldChar w:fldCharType="end"/>
      </w:r>
      <w:r w:rsidR="00021A0A">
        <w:t>: RMS Values of Line C</w:t>
      </w:r>
      <w:r>
        <w:t>urrents</w:t>
      </w:r>
      <w:r w:rsidRPr="00E844B0">
        <w:t xml:space="preserve">, </w:t>
      </w:r>
      <w:proofErr w:type="spellStart"/>
      <w:r w:rsidRPr="00E844B0">
        <w:t>ScopeCorder</w:t>
      </w:r>
      <w:bookmarkEnd w:id="87"/>
      <w:proofErr w:type="spellEnd"/>
    </w:p>
    <w:p w:rsidR="003F7281" w:rsidRPr="0006524E" w:rsidRDefault="003F7281" w:rsidP="003F7281"/>
    <w:p w:rsidR="003F7281" w:rsidRDefault="003F7281" w:rsidP="003F7281">
      <w:pPr>
        <w:keepNext/>
        <w:spacing w:after="0"/>
        <w:jc w:val="left"/>
      </w:pPr>
      <w:r>
        <w:rPr>
          <w:noProof/>
          <w:lang w:val="en-US"/>
        </w:rPr>
        <w:drawing>
          <wp:inline distT="0" distB="0" distL="0" distR="0" wp14:anchorId="057EF8B4" wp14:editId="7317BD25">
            <wp:extent cx="6237721" cy="32670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6239839" cy="3268184"/>
                    </a:xfrm>
                    <a:prstGeom prst="rect">
                      <a:avLst/>
                    </a:prstGeom>
                  </pic:spPr>
                </pic:pic>
              </a:graphicData>
            </a:graphic>
          </wp:inline>
        </w:drawing>
      </w:r>
    </w:p>
    <w:p w:rsidR="003F7281" w:rsidRDefault="003F7281" w:rsidP="003F7281">
      <w:pPr>
        <w:pStyle w:val="Caption"/>
        <w:jc w:val="left"/>
      </w:pPr>
      <w:bookmarkStart w:id="88" w:name="_Toc453171913"/>
      <w:r>
        <w:t xml:space="preserve">Figure </w:t>
      </w:r>
      <w:r>
        <w:fldChar w:fldCharType="begin"/>
      </w:r>
      <w:r>
        <w:instrText xml:space="preserve"> SEQ Figure \* ARABIC </w:instrText>
      </w:r>
      <w:r>
        <w:fldChar w:fldCharType="separate"/>
      </w:r>
      <w:r w:rsidR="00EA6EC1">
        <w:rPr>
          <w:noProof/>
        </w:rPr>
        <w:t>21</w:t>
      </w:r>
      <w:r>
        <w:rPr>
          <w:noProof/>
        </w:rPr>
        <w:fldChar w:fldCharType="end"/>
      </w:r>
      <w:r>
        <w:t xml:space="preserve">: </w:t>
      </w:r>
      <w:r w:rsidR="00021A0A">
        <w:t>RMS V</w:t>
      </w:r>
      <w:r w:rsidRPr="00DC72AA">
        <w:t>alu</w:t>
      </w:r>
      <w:r w:rsidR="00021A0A">
        <w:t>es of Line C</w:t>
      </w:r>
      <w:r>
        <w:t>urrents, Fluke 435</w:t>
      </w:r>
      <w:bookmarkEnd w:id="88"/>
    </w:p>
    <w:p w:rsidR="003F7281" w:rsidRDefault="003F7281" w:rsidP="003F7281">
      <w:pPr>
        <w:spacing w:after="0"/>
        <w:jc w:val="left"/>
      </w:pPr>
      <w:r>
        <w:br w:type="page"/>
      </w:r>
    </w:p>
    <w:p w:rsidR="003F7281" w:rsidRDefault="003F7281" w:rsidP="003F7281">
      <w:pPr>
        <w:keepNext/>
        <w:spacing w:after="0"/>
        <w:jc w:val="left"/>
      </w:pPr>
      <w:r>
        <w:rPr>
          <w:noProof/>
          <w:lang w:val="en-US"/>
        </w:rPr>
        <w:lastRenderedPageBreak/>
        <w:drawing>
          <wp:inline distT="0" distB="0" distL="0" distR="0" wp14:anchorId="70C037A3" wp14:editId="19236A85">
            <wp:extent cx="5829824" cy="403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8134" t="2387" r="8288" b="1326"/>
                    <a:stretch/>
                  </pic:blipFill>
                  <pic:spPr bwMode="auto">
                    <a:xfrm>
                      <a:off x="0" y="0"/>
                      <a:ext cx="5834527" cy="4041858"/>
                    </a:xfrm>
                    <a:prstGeom prst="rect">
                      <a:avLst/>
                    </a:prstGeom>
                    <a:noFill/>
                    <a:ln>
                      <a:noFill/>
                    </a:ln>
                    <a:extLst>
                      <a:ext uri="{53640926-AAD7-44D8-BBD7-CCE9431645EC}">
                        <a14:shadowObscured xmlns:a14="http://schemas.microsoft.com/office/drawing/2010/main"/>
                      </a:ext>
                    </a:extLst>
                  </pic:spPr>
                </pic:pic>
              </a:graphicData>
            </a:graphic>
          </wp:inline>
        </w:drawing>
      </w:r>
    </w:p>
    <w:p w:rsidR="003F7281" w:rsidRDefault="003F7281" w:rsidP="003F7281">
      <w:pPr>
        <w:pStyle w:val="Caption"/>
        <w:jc w:val="left"/>
        <w:rPr>
          <w:noProof/>
          <w:lang w:val="en-US"/>
        </w:rPr>
      </w:pPr>
      <w:bookmarkStart w:id="89" w:name="_Toc453171914"/>
      <w:r>
        <w:t xml:space="preserve">Figure </w:t>
      </w:r>
      <w:r>
        <w:fldChar w:fldCharType="begin"/>
      </w:r>
      <w:r>
        <w:instrText xml:space="preserve"> SEQ Figure \* ARABIC </w:instrText>
      </w:r>
      <w:r>
        <w:fldChar w:fldCharType="separate"/>
      </w:r>
      <w:r w:rsidR="00EA6EC1">
        <w:rPr>
          <w:noProof/>
        </w:rPr>
        <w:t>22</w:t>
      </w:r>
      <w:r>
        <w:rPr>
          <w:noProof/>
        </w:rPr>
        <w:fldChar w:fldCharType="end"/>
      </w:r>
      <w:r w:rsidR="00021A0A">
        <w:t>: Voltage and Current H</w:t>
      </w:r>
      <w:r>
        <w:t xml:space="preserve">armonics </w:t>
      </w:r>
      <w:r w:rsidR="00021A0A">
        <w:t>on L1 (only during Charging Process</w:t>
      </w:r>
      <w:r>
        <w:t xml:space="preserve">), </w:t>
      </w:r>
      <w:proofErr w:type="spellStart"/>
      <w:r>
        <w:t>ScopeCorder</w:t>
      </w:r>
      <w:bookmarkEnd w:id="89"/>
      <w:proofErr w:type="spellEnd"/>
    </w:p>
    <w:p w:rsidR="003F7281" w:rsidRDefault="003F7281" w:rsidP="003F7281">
      <w:pPr>
        <w:spacing w:after="0"/>
        <w:jc w:val="left"/>
        <w:rPr>
          <w:noProof/>
          <w:lang w:val="en-US"/>
        </w:rPr>
      </w:pPr>
    </w:p>
    <w:p w:rsidR="003F7281" w:rsidRDefault="003F7281" w:rsidP="003F7281">
      <w:pPr>
        <w:spacing w:after="0"/>
        <w:jc w:val="left"/>
        <w:rPr>
          <w:noProof/>
          <w:lang w:val="en-US"/>
        </w:rPr>
      </w:pPr>
    </w:p>
    <w:p w:rsidR="003F7281" w:rsidRDefault="003F7281" w:rsidP="003F7281">
      <w:pPr>
        <w:keepNext/>
        <w:spacing w:after="0"/>
        <w:jc w:val="left"/>
      </w:pPr>
      <w:r>
        <w:rPr>
          <w:noProof/>
          <w:lang w:val="en-US"/>
        </w:rPr>
        <w:drawing>
          <wp:inline distT="0" distB="0" distL="0" distR="0" wp14:anchorId="7EBA1EFE" wp14:editId="4543FCB2">
            <wp:extent cx="6155561"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6157651" cy="3144317"/>
                    </a:xfrm>
                    <a:prstGeom prst="rect">
                      <a:avLst/>
                    </a:prstGeom>
                  </pic:spPr>
                </pic:pic>
              </a:graphicData>
            </a:graphic>
          </wp:inline>
        </w:drawing>
      </w:r>
    </w:p>
    <w:p w:rsidR="003F7281" w:rsidRDefault="003F7281" w:rsidP="003F7281">
      <w:pPr>
        <w:pStyle w:val="Caption"/>
        <w:jc w:val="left"/>
      </w:pPr>
      <w:bookmarkStart w:id="90" w:name="_Toc453171915"/>
      <w:r>
        <w:t xml:space="preserve">Figure </w:t>
      </w:r>
      <w:r>
        <w:fldChar w:fldCharType="begin"/>
      </w:r>
      <w:r>
        <w:instrText xml:space="preserve"> SEQ Figure \* ARABIC </w:instrText>
      </w:r>
      <w:r>
        <w:fldChar w:fldCharType="separate"/>
      </w:r>
      <w:r w:rsidR="00EA6EC1">
        <w:rPr>
          <w:noProof/>
        </w:rPr>
        <w:t>23</w:t>
      </w:r>
      <w:r>
        <w:rPr>
          <w:noProof/>
        </w:rPr>
        <w:fldChar w:fldCharType="end"/>
      </w:r>
      <w:r>
        <w:t xml:space="preserve">: </w:t>
      </w:r>
      <w:r w:rsidR="00021A0A">
        <w:t>Voltage and Current H</w:t>
      </w:r>
      <w:r w:rsidRPr="00DA49EF">
        <w:t>armonics on L1 (</w:t>
      </w:r>
      <w:r w:rsidR="00021A0A">
        <w:t>only during Charging Process</w:t>
      </w:r>
      <w:r w:rsidRPr="00DA49EF">
        <w:t xml:space="preserve">), </w:t>
      </w:r>
      <w:r>
        <w:t>Fluke 435</w:t>
      </w:r>
      <w:bookmarkEnd w:id="90"/>
    </w:p>
    <w:p w:rsidR="003F7281" w:rsidRDefault="003F7281" w:rsidP="003F7281">
      <w:pPr>
        <w:spacing w:after="0"/>
        <w:jc w:val="left"/>
      </w:pPr>
    </w:p>
    <w:p w:rsidR="003F7281" w:rsidRDefault="003F7281" w:rsidP="003F7281">
      <w:pPr>
        <w:spacing w:after="0"/>
        <w:jc w:val="left"/>
      </w:pPr>
    </w:p>
    <w:p w:rsidR="003F7281" w:rsidRDefault="003F7281" w:rsidP="003F7281">
      <w:pPr>
        <w:spacing w:after="0"/>
        <w:jc w:val="left"/>
      </w:pPr>
    </w:p>
    <w:p w:rsidR="003F7281" w:rsidRDefault="003F7281" w:rsidP="003F7281">
      <w:pPr>
        <w:spacing w:after="0"/>
        <w:jc w:val="left"/>
      </w:pPr>
      <w:r>
        <w:br w:type="page"/>
      </w:r>
    </w:p>
    <w:p w:rsidR="003F7281" w:rsidRDefault="003F7281" w:rsidP="003F7281">
      <w:pPr>
        <w:spacing w:after="0"/>
        <w:jc w:val="left"/>
      </w:pPr>
      <w:r>
        <w:lastRenderedPageBreak/>
        <w:t>The two measurements at the time instant 13:16:00 (13:15:40 at Fluke 435 clock) are compared in the next tables:</w:t>
      </w:r>
    </w:p>
    <w:p w:rsidR="003F7281" w:rsidRDefault="003F7281" w:rsidP="003F7281">
      <w:pPr>
        <w:spacing w:after="0"/>
        <w:jc w:val="left"/>
      </w:pPr>
    </w:p>
    <w:p w:rsidR="003F7281" w:rsidRDefault="003F7281" w:rsidP="003F7281">
      <w:pPr>
        <w:spacing w:after="0"/>
        <w:jc w:val="left"/>
      </w:pP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4991"/>
      </w:tblGrid>
      <w:tr w:rsidR="003F7281" w:rsidTr="003F7281">
        <w:trPr>
          <w:trHeight w:val="2256"/>
        </w:trPr>
        <w:tc>
          <w:tcPr>
            <w:tcW w:w="5070" w:type="dxa"/>
          </w:tcPr>
          <w:tbl>
            <w:tblPr>
              <w:tblStyle w:val="LightList-Accent1"/>
              <w:tblW w:w="4983" w:type="dxa"/>
              <w:tblLook w:val="04A0" w:firstRow="1" w:lastRow="0" w:firstColumn="1" w:lastColumn="0" w:noHBand="0" w:noVBand="1"/>
            </w:tblPr>
            <w:tblGrid>
              <w:gridCol w:w="832"/>
              <w:gridCol w:w="1023"/>
              <w:gridCol w:w="994"/>
              <w:gridCol w:w="1067"/>
              <w:gridCol w:w="1067"/>
            </w:tblGrid>
            <w:tr w:rsidR="003F7281" w:rsidTr="003F7281">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832" w:type="dxa"/>
                </w:tcPr>
                <w:p w:rsidR="003F7281" w:rsidRDefault="003F7281" w:rsidP="003F7281">
                  <w:pPr>
                    <w:spacing w:after="0"/>
                    <w:jc w:val="left"/>
                  </w:pPr>
                </w:p>
              </w:tc>
              <w:tc>
                <w:tcPr>
                  <w:tcW w:w="1023" w:type="dxa"/>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Scope</w:t>
                  </w:r>
                </w:p>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776927">
                    <w:rPr>
                      <w:sz w:val="20"/>
                      <w:szCs w:val="20"/>
                    </w:rPr>
                    <w:t>Corder</w:t>
                  </w:r>
                  <w:proofErr w:type="spellEnd"/>
                </w:p>
              </w:tc>
              <w:tc>
                <w:tcPr>
                  <w:tcW w:w="994"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Fluke</w:t>
                  </w:r>
                </w:p>
              </w:tc>
              <w:tc>
                <w:tcPr>
                  <w:tcW w:w="1067"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Absolute Error</w:t>
                  </w:r>
                </w:p>
              </w:tc>
              <w:tc>
                <w:tcPr>
                  <w:tcW w:w="1067" w:type="dxa"/>
                  <w:tcBorders>
                    <w:left w:val="single" w:sz="4" w:space="0" w:color="4F81BD" w:themeColor="accent1"/>
                    <w:right w:val="single" w:sz="4" w:space="0" w:color="FFFFFF" w:themeColor="background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Relative Error</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832" w:type="dxa"/>
                </w:tcPr>
                <w:p w:rsidR="003F7281" w:rsidRDefault="003F7281" w:rsidP="003F7281">
                  <w:pPr>
                    <w:spacing w:after="0"/>
                    <w:jc w:val="center"/>
                  </w:pPr>
                  <w:r>
                    <w:t>V</w:t>
                  </w:r>
                  <w:r w:rsidRPr="00F623FE">
                    <w:rPr>
                      <w:vertAlign w:val="subscript"/>
                    </w:rPr>
                    <w:t>L1</w:t>
                  </w:r>
                  <w:r>
                    <w:rPr>
                      <w:vertAlign w:val="subscript"/>
                    </w:rPr>
                    <w:t>N</w:t>
                  </w:r>
                </w:p>
              </w:tc>
              <w:tc>
                <w:tcPr>
                  <w:tcW w:w="1023" w:type="dxa"/>
                </w:tcPr>
                <w:p w:rsidR="003F7281" w:rsidRDefault="003F7281" w:rsidP="003F7281">
                  <w:pPr>
                    <w:spacing w:after="0"/>
                    <w:jc w:val="center"/>
                    <w:cnfStyle w:val="000000100000" w:firstRow="0" w:lastRow="0" w:firstColumn="0" w:lastColumn="0" w:oddVBand="0" w:evenVBand="0" w:oddHBand="1" w:evenHBand="0" w:firstRowFirstColumn="0" w:firstRowLastColumn="0" w:lastRowFirstColumn="0" w:lastRowLastColumn="0"/>
                  </w:pPr>
                  <w:r>
                    <w:t>239,3V</w:t>
                  </w:r>
                </w:p>
              </w:tc>
              <w:tc>
                <w:tcPr>
                  <w:tcW w:w="994" w:type="dxa"/>
                  <w:tcBorders>
                    <w:right w:val="single" w:sz="4" w:space="0" w:color="4F81BD" w:themeColor="accent1"/>
                  </w:tcBorders>
                </w:tcPr>
                <w:p w:rsidR="003F7281" w:rsidRDefault="003F7281" w:rsidP="003F7281">
                  <w:pPr>
                    <w:spacing w:after="0"/>
                    <w:jc w:val="center"/>
                    <w:cnfStyle w:val="000000100000" w:firstRow="0" w:lastRow="0" w:firstColumn="0" w:lastColumn="0" w:oddVBand="0" w:evenVBand="0" w:oddHBand="1" w:evenHBand="0" w:firstRowFirstColumn="0" w:firstRowLastColumn="0" w:lastRowFirstColumn="0" w:lastRowLastColumn="0"/>
                  </w:pPr>
                  <w:r>
                    <w:t>241,7V</w:t>
                  </w:r>
                </w:p>
              </w:tc>
              <w:tc>
                <w:tcPr>
                  <w:tcW w:w="1067" w:type="dxa"/>
                  <w:tcBorders>
                    <w:right w:val="single" w:sz="4" w:space="0" w:color="4F81BD" w:themeColor="accent1"/>
                  </w:tcBorders>
                </w:tcPr>
                <w:p w:rsidR="003F7281" w:rsidRPr="004518E8" w:rsidRDefault="003F7281" w:rsidP="003F7281">
                  <w:pPr>
                    <w:jc w:val="center"/>
                    <w:cnfStyle w:val="000000100000" w:firstRow="0" w:lastRow="0" w:firstColumn="0" w:lastColumn="0" w:oddVBand="0" w:evenVBand="0" w:oddHBand="1" w:evenHBand="0" w:firstRowFirstColumn="0" w:firstRowLastColumn="0" w:lastRowFirstColumn="0" w:lastRowLastColumn="0"/>
                  </w:pPr>
                  <w:r w:rsidRPr="004518E8">
                    <w:t>-2,4</w:t>
                  </w:r>
                  <w:r>
                    <w:t>V</w:t>
                  </w:r>
                </w:p>
              </w:tc>
              <w:tc>
                <w:tcPr>
                  <w:tcW w:w="1067" w:type="dxa"/>
                  <w:tcBorders>
                    <w:left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w:t>
                  </w:r>
                </w:p>
              </w:tc>
            </w:tr>
            <w:tr w:rsidR="003F7281" w:rsidTr="003F7281">
              <w:trPr>
                <w:cnfStyle w:val="000000010000" w:firstRow="0" w:lastRow="0" w:firstColumn="0" w:lastColumn="0" w:oddVBand="0" w:evenVBand="0" w:oddHBand="0" w:evenHBand="1"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832" w:type="dxa"/>
                </w:tcPr>
                <w:p w:rsidR="003F7281" w:rsidRDefault="003F7281" w:rsidP="003F7281">
                  <w:pPr>
                    <w:spacing w:after="0"/>
                    <w:jc w:val="center"/>
                  </w:pPr>
                  <w:r>
                    <w:t>V</w:t>
                  </w:r>
                  <w:r w:rsidRPr="00F623FE">
                    <w:rPr>
                      <w:vertAlign w:val="subscript"/>
                    </w:rPr>
                    <w:t>L2</w:t>
                  </w:r>
                  <w:r>
                    <w:rPr>
                      <w:vertAlign w:val="subscript"/>
                    </w:rPr>
                    <w:t>N</w:t>
                  </w:r>
                </w:p>
              </w:tc>
              <w:tc>
                <w:tcPr>
                  <w:tcW w:w="1023" w:type="dxa"/>
                </w:tcPr>
                <w:p w:rsidR="003F7281" w:rsidRDefault="003F7281" w:rsidP="003F7281">
                  <w:pPr>
                    <w:spacing w:after="0"/>
                    <w:jc w:val="center"/>
                    <w:cnfStyle w:val="000000010000" w:firstRow="0" w:lastRow="0" w:firstColumn="0" w:lastColumn="0" w:oddVBand="0" w:evenVBand="0" w:oddHBand="0" w:evenHBand="1" w:firstRowFirstColumn="0" w:firstRowLastColumn="0" w:lastRowFirstColumn="0" w:lastRowLastColumn="0"/>
                  </w:pPr>
                  <w:r>
                    <w:t>239,4V</w:t>
                  </w:r>
                </w:p>
              </w:tc>
              <w:tc>
                <w:tcPr>
                  <w:tcW w:w="994" w:type="dxa"/>
                  <w:tcBorders>
                    <w:right w:val="single" w:sz="4" w:space="0" w:color="4F81BD" w:themeColor="accent1"/>
                  </w:tcBorders>
                </w:tcPr>
                <w:p w:rsidR="003F7281" w:rsidRDefault="003F7281" w:rsidP="003F7281">
                  <w:pPr>
                    <w:spacing w:after="0"/>
                    <w:jc w:val="center"/>
                    <w:cnfStyle w:val="000000010000" w:firstRow="0" w:lastRow="0" w:firstColumn="0" w:lastColumn="0" w:oddVBand="0" w:evenVBand="0" w:oddHBand="0" w:evenHBand="1" w:firstRowFirstColumn="0" w:firstRowLastColumn="0" w:lastRowFirstColumn="0" w:lastRowLastColumn="0"/>
                  </w:pPr>
                  <w:r>
                    <w:t>241,0V</w:t>
                  </w:r>
                </w:p>
              </w:tc>
              <w:tc>
                <w:tcPr>
                  <w:tcW w:w="1067" w:type="dxa"/>
                  <w:tcBorders>
                    <w:right w:val="single" w:sz="4" w:space="0" w:color="4F81BD" w:themeColor="accent1"/>
                  </w:tcBorders>
                </w:tcPr>
                <w:p w:rsidR="003F7281" w:rsidRPr="004518E8" w:rsidRDefault="003F7281" w:rsidP="003F7281">
                  <w:pPr>
                    <w:jc w:val="center"/>
                    <w:cnfStyle w:val="000000010000" w:firstRow="0" w:lastRow="0" w:firstColumn="0" w:lastColumn="0" w:oddVBand="0" w:evenVBand="0" w:oddHBand="0" w:evenHBand="1" w:firstRowFirstColumn="0" w:firstRowLastColumn="0" w:lastRowFirstColumn="0" w:lastRowLastColumn="0"/>
                  </w:pPr>
                  <w:r w:rsidRPr="004518E8">
                    <w:t>-1,6</w:t>
                  </w:r>
                  <w:r>
                    <w:t>V</w:t>
                  </w:r>
                </w:p>
              </w:tc>
              <w:tc>
                <w:tcPr>
                  <w:tcW w:w="1067" w:type="dxa"/>
                  <w:tcBorders>
                    <w:left w:val="single" w:sz="4" w:space="0" w:color="4F81BD" w:themeColor="accent1"/>
                    <w:right w:val="single" w:sz="4" w:space="0" w:color="FFFFFF" w:themeColor="background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-0,7%</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832" w:type="dxa"/>
                </w:tcPr>
                <w:p w:rsidR="003F7281" w:rsidRDefault="003F7281" w:rsidP="003F7281">
                  <w:pPr>
                    <w:spacing w:after="0"/>
                    <w:jc w:val="center"/>
                  </w:pPr>
                  <w:r>
                    <w:t>V</w:t>
                  </w:r>
                  <w:r w:rsidRPr="00F623FE">
                    <w:rPr>
                      <w:vertAlign w:val="subscript"/>
                    </w:rPr>
                    <w:t>L3</w:t>
                  </w:r>
                  <w:r>
                    <w:rPr>
                      <w:vertAlign w:val="subscript"/>
                    </w:rPr>
                    <w:t>N</w:t>
                  </w:r>
                </w:p>
              </w:tc>
              <w:tc>
                <w:tcPr>
                  <w:tcW w:w="1023" w:type="dxa"/>
                  <w:tcBorders>
                    <w:bottom w:val="single" w:sz="4" w:space="0" w:color="4F81BD" w:themeColor="accent1"/>
                  </w:tcBorders>
                </w:tcPr>
                <w:p w:rsidR="003F7281" w:rsidRDefault="003F7281" w:rsidP="003F7281">
                  <w:pPr>
                    <w:spacing w:after="0"/>
                    <w:jc w:val="center"/>
                    <w:cnfStyle w:val="000000100000" w:firstRow="0" w:lastRow="0" w:firstColumn="0" w:lastColumn="0" w:oddVBand="0" w:evenVBand="0" w:oddHBand="1" w:evenHBand="0" w:firstRowFirstColumn="0" w:firstRowLastColumn="0" w:lastRowFirstColumn="0" w:lastRowLastColumn="0"/>
                  </w:pPr>
                  <w:r>
                    <w:t>239,7V</w:t>
                  </w:r>
                </w:p>
              </w:tc>
              <w:tc>
                <w:tcPr>
                  <w:tcW w:w="994" w:type="dxa"/>
                  <w:tcBorders>
                    <w:bottom w:val="single" w:sz="4" w:space="0" w:color="4F81BD" w:themeColor="accent1"/>
                    <w:right w:val="single" w:sz="4" w:space="0" w:color="4F81BD" w:themeColor="accent1"/>
                  </w:tcBorders>
                </w:tcPr>
                <w:p w:rsidR="003F7281" w:rsidRDefault="003F7281" w:rsidP="003F7281">
                  <w:pPr>
                    <w:spacing w:after="0"/>
                    <w:jc w:val="center"/>
                    <w:cnfStyle w:val="000000100000" w:firstRow="0" w:lastRow="0" w:firstColumn="0" w:lastColumn="0" w:oddVBand="0" w:evenVBand="0" w:oddHBand="1" w:evenHBand="0" w:firstRowFirstColumn="0" w:firstRowLastColumn="0" w:lastRowFirstColumn="0" w:lastRowLastColumn="0"/>
                  </w:pPr>
                  <w:r>
                    <w:t>241,0V</w:t>
                  </w:r>
                </w:p>
              </w:tc>
              <w:tc>
                <w:tcPr>
                  <w:tcW w:w="1067"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pPr>
                  <w:r w:rsidRPr="004518E8">
                    <w:t>-1,3</w:t>
                  </w:r>
                  <w:r>
                    <w:t>V</w:t>
                  </w:r>
                </w:p>
              </w:tc>
              <w:tc>
                <w:tcPr>
                  <w:tcW w:w="1067" w:type="dxa"/>
                  <w:tcBorders>
                    <w:left w:val="single" w:sz="4" w:space="0" w:color="4F81BD" w:themeColor="accent1"/>
                    <w:bottom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-0,5%</w:t>
                  </w:r>
                </w:p>
              </w:tc>
            </w:tr>
          </w:tbl>
          <w:p w:rsidR="003F7281" w:rsidRDefault="003F7281" w:rsidP="003F7281">
            <w:pPr>
              <w:spacing w:after="0"/>
              <w:jc w:val="left"/>
            </w:pPr>
          </w:p>
        </w:tc>
        <w:tc>
          <w:tcPr>
            <w:tcW w:w="4961" w:type="dxa"/>
          </w:tcPr>
          <w:tbl>
            <w:tblPr>
              <w:tblStyle w:val="LightList-Accent1"/>
              <w:tblW w:w="4770" w:type="dxa"/>
              <w:tblLook w:val="04A0" w:firstRow="1" w:lastRow="0" w:firstColumn="1" w:lastColumn="0" w:noHBand="0" w:noVBand="1"/>
            </w:tblPr>
            <w:tblGrid>
              <w:gridCol w:w="734"/>
              <w:gridCol w:w="1029"/>
              <w:gridCol w:w="1041"/>
              <w:gridCol w:w="983"/>
              <w:gridCol w:w="983"/>
            </w:tblGrid>
            <w:tr w:rsidR="003F7281" w:rsidTr="003F7281">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734" w:type="dxa"/>
                </w:tcPr>
                <w:p w:rsidR="003F7281" w:rsidRDefault="003F7281" w:rsidP="003F7281">
                  <w:pPr>
                    <w:spacing w:after="0"/>
                    <w:jc w:val="center"/>
                  </w:pPr>
                </w:p>
              </w:tc>
              <w:tc>
                <w:tcPr>
                  <w:tcW w:w="1029" w:type="dxa"/>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Scope</w:t>
                  </w:r>
                </w:p>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776927">
                    <w:rPr>
                      <w:sz w:val="20"/>
                      <w:szCs w:val="20"/>
                    </w:rPr>
                    <w:t>Corder</w:t>
                  </w:r>
                  <w:proofErr w:type="spellEnd"/>
                </w:p>
              </w:tc>
              <w:tc>
                <w:tcPr>
                  <w:tcW w:w="1041"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Fluke</w:t>
                  </w:r>
                </w:p>
              </w:tc>
              <w:tc>
                <w:tcPr>
                  <w:tcW w:w="983"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Absolute Error</w:t>
                  </w:r>
                </w:p>
              </w:tc>
              <w:tc>
                <w:tcPr>
                  <w:tcW w:w="983" w:type="dxa"/>
                  <w:tcBorders>
                    <w:left w:val="single" w:sz="4" w:space="0" w:color="4F81BD" w:themeColor="accent1"/>
                    <w:right w:val="single" w:sz="4" w:space="0" w:color="FFFFFF" w:themeColor="background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Relative Error</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34" w:type="dxa"/>
                </w:tcPr>
                <w:p w:rsidR="003F7281" w:rsidRDefault="003F7281" w:rsidP="003F7281">
                  <w:pPr>
                    <w:spacing w:after="0"/>
                    <w:jc w:val="center"/>
                  </w:pPr>
                  <w:r>
                    <w:t>I</w:t>
                  </w:r>
                  <w:r w:rsidRPr="00F623FE">
                    <w:rPr>
                      <w:vertAlign w:val="subscript"/>
                    </w:rPr>
                    <w:t>L1</w:t>
                  </w:r>
                </w:p>
              </w:tc>
              <w:tc>
                <w:tcPr>
                  <w:tcW w:w="1029"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13,01A</w:t>
                  </w:r>
                </w:p>
              </w:tc>
              <w:tc>
                <w:tcPr>
                  <w:tcW w:w="1041"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12,93A</w:t>
                  </w:r>
                </w:p>
              </w:tc>
              <w:tc>
                <w:tcPr>
                  <w:tcW w:w="98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0,08A</w:t>
                  </w:r>
                </w:p>
              </w:tc>
              <w:tc>
                <w:tcPr>
                  <w:tcW w:w="983" w:type="dxa"/>
                  <w:tcBorders>
                    <w:left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0,6%</w:t>
                  </w:r>
                </w:p>
              </w:tc>
            </w:tr>
            <w:tr w:rsidR="003F7281" w:rsidTr="003F7281">
              <w:trPr>
                <w:cnfStyle w:val="000000010000" w:firstRow="0" w:lastRow="0" w:firstColumn="0" w:lastColumn="0" w:oddVBand="0" w:evenVBand="0" w:oddHBand="0" w:evenHBand="1"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34" w:type="dxa"/>
                </w:tcPr>
                <w:p w:rsidR="003F7281" w:rsidRDefault="003F7281" w:rsidP="003F7281">
                  <w:pPr>
                    <w:spacing w:after="0"/>
                    <w:jc w:val="center"/>
                  </w:pPr>
                  <w:r>
                    <w:t>I</w:t>
                  </w:r>
                  <w:r w:rsidRPr="00F623FE">
                    <w:rPr>
                      <w:vertAlign w:val="subscript"/>
                    </w:rPr>
                    <w:t>L2</w:t>
                  </w:r>
                </w:p>
              </w:tc>
              <w:tc>
                <w:tcPr>
                  <w:tcW w:w="1029" w:type="dxa"/>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12,71A</w:t>
                  </w:r>
                </w:p>
              </w:tc>
              <w:tc>
                <w:tcPr>
                  <w:tcW w:w="1041"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13,03A</w:t>
                  </w:r>
                </w:p>
              </w:tc>
              <w:tc>
                <w:tcPr>
                  <w:tcW w:w="983"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-0,32A</w:t>
                  </w:r>
                </w:p>
              </w:tc>
              <w:tc>
                <w:tcPr>
                  <w:tcW w:w="983" w:type="dxa"/>
                  <w:tcBorders>
                    <w:left w:val="single" w:sz="4" w:space="0" w:color="4F81BD" w:themeColor="accent1"/>
                    <w:right w:val="single" w:sz="4" w:space="0" w:color="FFFFFF" w:themeColor="background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-2,5%</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34" w:type="dxa"/>
                </w:tcPr>
                <w:p w:rsidR="003F7281" w:rsidRDefault="003F7281" w:rsidP="003F7281">
                  <w:pPr>
                    <w:spacing w:after="0"/>
                    <w:jc w:val="center"/>
                  </w:pPr>
                  <w:r>
                    <w:t>I</w:t>
                  </w:r>
                  <w:r w:rsidRPr="00F623FE">
                    <w:rPr>
                      <w:vertAlign w:val="subscript"/>
                    </w:rPr>
                    <w:t>L3</w:t>
                  </w:r>
                </w:p>
              </w:tc>
              <w:tc>
                <w:tcPr>
                  <w:tcW w:w="1029" w:type="dxa"/>
                  <w:tcBorders>
                    <w:bottom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13,39A</w:t>
                  </w:r>
                </w:p>
              </w:tc>
              <w:tc>
                <w:tcPr>
                  <w:tcW w:w="1041"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13,57A</w:t>
                  </w:r>
                </w:p>
              </w:tc>
              <w:tc>
                <w:tcPr>
                  <w:tcW w:w="983"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-0,18A</w:t>
                  </w:r>
                </w:p>
              </w:tc>
              <w:tc>
                <w:tcPr>
                  <w:tcW w:w="983" w:type="dxa"/>
                  <w:tcBorders>
                    <w:left w:val="single" w:sz="4" w:space="0" w:color="4F81BD" w:themeColor="accent1"/>
                    <w:bottom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-1,3%</w:t>
                  </w:r>
                </w:p>
              </w:tc>
            </w:tr>
          </w:tbl>
          <w:p w:rsidR="003F7281" w:rsidRDefault="003F7281" w:rsidP="003F7281">
            <w:pPr>
              <w:keepNext/>
              <w:spacing w:after="0"/>
              <w:jc w:val="left"/>
            </w:pPr>
          </w:p>
        </w:tc>
      </w:tr>
    </w:tbl>
    <w:p w:rsidR="003F7281" w:rsidRDefault="003F7281" w:rsidP="003F7281">
      <w:pPr>
        <w:pStyle w:val="Caption"/>
      </w:pPr>
      <w:bookmarkStart w:id="91" w:name="_Toc453171923"/>
      <w:r>
        <w:t xml:space="preserve">Table </w:t>
      </w:r>
      <w:r>
        <w:fldChar w:fldCharType="begin"/>
      </w:r>
      <w:r>
        <w:instrText xml:space="preserve"> SEQ Table \* ARABIC </w:instrText>
      </w:r>
      <w:r>
        <w:fldChar w:fldCharType="separate"/>
      </w:r>
      <w:r w:rsidR="00EA6EC1">
        <w:rPr>
          <w:noProof/>
        </w:rPr>
        <w:t>7</w:t>
      </w:r>
      <w:r>
        <w:rPr>
          <w:noProof/>
        </w:rPr>
        <w:fldChar w:fldCharType="end"/>
      </w:r>
      <w:r w:rsidR="0029778A">
        <w:t>: Voltages and C</w:t>
      </w:r>
      <w:r>
        <w:t>urrents compared at 13:16:00</w:t>
      </w:r>
      <w:bookmarkEnd w:id="91"/>
    </w:p>
    <w:p w:rsidR="003F7281" w:rsidRDefault="003F7281" w:rsidP="003F7281">
      <w:pPr>
        <w:spacing w:after="0"/>
        <w:jc w:val="left"/>
      </w:pP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5012"/>
      </w:tblGrid>
      <w:tr w:rsidR="003F7281" w:rsidTr="003F7281">
        <w:trPr>
          <w:trHeight w:val="2706"/>
        </w:trPr>
        <w:tc>
          <w:tcPr>
            <w:tcW w:w="5070" w:type="dxa"/>
          </w:tcPr>
          <w:tbl>
            <w:tblPr>
              <w:tblStyle w:val="LightList-Accent1"/>
              <w:tblW w:w="4853" w:type="dxa"/>
              <w:tblLook w:val="04A0" w:firstRow="1" w:lastRow="0" w:firstColumn="1" w:lastColumn="0" w:noHBand="0" w:noVBand="1"/>
            </w:tblPr>
            <w:tblGrid>
              <w:gridCol w:w="993"/>
              <w:gridCol w:w="984"/>
              <w:gridCol w:w="858"/>
              <w:gridCol w:w="1009"/>
              <w:gridCol w:w="1009"/>
            </w:tblGrid>
            <w:tr w:rsidR="003F7281" w:rsidTr="003F7281">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993" w:type="dxa"/>
                </w:tcPr>
                <w:p w:rsidR="003F7281" w:rsidRDefault="003F7281" w:rsidP="003F7281">
                  <w:pPr>
                    <w:spacing w:after="0"/>
                    <w:jc w:val="center"/>
                  </w:pPr>
                </w:p>
              </w:tc>
              <w:tc>
                <w:tcPr>
                  <w:tcW w:w="984" w:type="dxa"/>
                </w:tcPr>
                <w:p w:rsidR="003F7281"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Scope</w:t>
                  </w:r>
                </w:p>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776927">
                    <w:rPr>
                      <w:sz w:val="20"/>
                      <w:szCs w:val="20"/>
                    </w:rPr>
                    <w:t>Corder</w:t>
                  </w:r>
                  <w:proofErr w:type="spellEnd"/>
                </w:p>
              </w:tc>
              <w:tc>
                <w:tcPr>
                  <w:tcW w:w="858"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Fluke</w:t>
                  </w:r>
                </w:p>
              </w:tc>
              <w:tc>
                <w:tcPr>
                  <w:tcW w:w="1009"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Absolute Error</w:t>
                  </w:r>
                </w:p>
              </w:tc>
              <w:tc>
                <w:tcPr>
                  <w:tcW w:w="1009" w:type="dxa"/>
                  <w:tcBorders>
                    <w:left w:val="single" w:sz="4" w:space="0" w:color="4F81BD" w:themeColor="accent1"/>
                    <w:right w:val="single" w:sz="4" w:space="0" w:color="FFFFFF" w:themeColor="background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Relative Error</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93" w:type="dxa"/>
                </w:tcPr>
                <w:p w:rsidR="003F7281" w:rsidRDefault="003F7281" w:rsidP="003F7281">
                  <w:pPr>
                    <w:spacing w:after="0"/>
                    <w:jc w:val="center"/>
                  </w:pPr>
                  <w:r>
                    <w:t>P</w:t>
                  </w:r>
                  <w:r w:rsidRPr="00F623FE">
                    <w:rPr>
                      <w:vertAlign w:val="subscript"/>
                    </w:rPr>
                    <w:t>L1</w:t>
                  </w:r>
                </w:p>
              </w:tc>
              <w:tc>
                <w:tcPr>
                  <w:tcW w:w="984"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3112W</w:t>
                  </w:r>
                </w:p>
              </w:tc>
              <w:tc>
                <w:tcPr>
                  <w:tcW w:w="858"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3120W</w:t>
                  </w:r>
                </w:p>
              </w:tc>
              <w:tc>
                <w:tcPr>
                  <w:tcW w:w="1009"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-8W</w:t>
                  </w:r>
                </w:p>
              </w:tc>
              <w:tc>
                <w:tcPr>
                  <w:tcW w:w="1009" w:type="dxa"/>
                  <w:tcBorders>
                    <w:left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-0,3%</w:t>
                  </w:r>
                </w:p>
              </w:tc>
            </w:tr>
            <w:tr w:rsidR="003F7281" w:rsidTr="003F7281">
              <w:trPr>
                <w:cnfStyle w:val="000000010000" w:firstRow="0" w:lastRow="0" w:firstColumn="0" w:lastColumn="0" w:oddVBand="0" w:evenVBand="0" w:oddHBand="0" w:evenHBand="1"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993" w:type="dxa"/>
                </w:tcPr>
                <w:p w:rsidR="003F7281" w:rsidRDefault="003F7281" w:rsidP="003F7281">
                  <w:pPr>
                    <w:spacing w:after="0"/>
                    <w:jc w:val="center"/>
                  </w:pPr>
                  <w:r>
                    <w:t>P</w:t>
                  </w:r>
                  <w:r w:rsidRPr="00F623FE">
                    <w:rPr>
                      <w:vertAlign w:val="subscript"/>
                    </w:rPr>
                    <w:t>L2</w:t>
                  </w:r>
                </w:p>
              </w:tc>
              <w:tc>
                <w:tcPr>
                  <w:tcW w:w="984" w:type="dxa"/>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3006W</w:t>
                  </w:r>
                </w:p>
              </w:tc>
              <w:tc>
                <w:tcPr>
                  <w:tcW w:w="858"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3105W</w:t>
                  </w:r>
                </w:p>
              </w:tc>
              <w:tc>
                <w:tcPr>
                  <w:tcW w:w="1009"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-99W</w:t>
                  </w:r>
                </w:p>
              </w:tc>
              <w:tc>
                <w:tcPr>
                  <w:tcW w:w="1009" w:type="dxa"/>
                  <w:tcBorders>
                    <w:left w:val="single" w:sz="4" w:space="0" w:color="4F81BD" w:themeColor="accent1"/>
                    <w:right w:val="single" w:sz="4" w:space="0" w:color="FFFFFF" w:themeColor="background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-3,2%</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4F81BD" w:themeColor="accent1"/>
                  </w:tcBorders>
                </w:tcPr>
                <w:p w:rsidR="003F7281" w:rsidRDefault="003F7281" w:rsidP="003F7281">
                  <w:pPr>
                    <w:spacing w:after="0"/>
                    <w:jc w:val="center"/>
                  </w:pPr>
                  <w:r>
                    <w:t>P</w:t>
                  </w:r>
                  <w:r w:rsidRPr="00F623FE">
                    <w:rPr>
                      <w:vertAlign w:val="subscript"/>
                    </w:rPr>
                    <w:t>L3</w:t>
                  </w:r>
                </w:p>
              </w:tc>
              <w:tc>
                <w:tcPr>
                  <w:tcW w:w="984" w:type="dxa"/>
                  <w:tcBorders>
                    <w:bottom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3205W</w:t>
                  </w:r>
                </w:p>
              </w:tc>
              <w:tc>
                <w:tcPr>
                  <w:tcW w:w="858"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3261W</w:t>
                  </w:r>
                </w:p>
              </w:tc>
              <w:tc>
                <w:tcPr>
                  <w:tcW w:w="1009"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-56W</w:t>
                  </w:r>
                </w:p>
              </w:tc>
              <w:tc>
                <w:tcPr>
                  <w:tcW w:w="1009" w:type="dxa"/>
                  <w:tcBorders>
                    <w:left w:val="single" w:sz="4" w:space="0" w:color="4F81BD" w:themeColor="accent1"/>
                    <w:bottom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-1,7%</w:t>
                  </w:r>
                </w:p>
              </w:tc>
            </w:tr>
            <w:tr w:rsidR="003F7281" w:rsidTr="003F7281">
              <w:trPr>
                <w:cnfStyle w:val="000000010000" w:firstRow="0" w:lastRow="0" w:firstColumn="0" w:lastColumn="0" w:oddVBand="0" w:evenVBand="0" w:oddHBand="0" w:evenHBand="1"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4F81BD" w:themeColor="accent1"/>
                  </w:tcBorders>
                </w:tcPr>
                <w:p w:rsidR="003F7281" w:rsidRDefault="003F7281" w:rsidP="003F7281">
                  <w:pPr>
                    <w:spacing w:after="0"/>
                    <w:jc w:val="center"/>
                  </w:pPr>
                  <w:proofErr w:type="spellStart"/>
                  <w:r>
                    <w:t>P</w:t>
                  </w:r>
                  <w:r>
                    <w:rPr>
                      <w:vertAlign w:val="subscript"/>
                    </w:rPr>
                    <w:t>tot</w:t>
                  </w:r>
                  <w:proofErr w:type="spellEnd"/>
                </w:p>
              </w:tc>
              <w:tc>
                <w:tcPr>
                  <w:tcW w:w="984" w:type="dxa"/>
                  <w:tcBorders>
                    <w:top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9323W</w:t>
                  </w:r>
                </w:p>
              </w:tc>
              <w:tc>
                <w:tcPr>
                  <w:tcW w:w="858" w:type="dxa"/>
                  <w:tcBorders>
                    <w:top w:val="single" w:sz="4" w:space="0" w:color="4F81BD" w:themeColor="accent1"/>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9485W</w:t>
                  </w:r>
                </w:p>
              </w:tc>
              <w:tc>
                <w:tcPr>
                  <w:tcW w:w="1009" w:type="dxa"/>
                  <w:tcBorders>
                    <w:top w:val="single" w:sz="4" w:space="0" w:color="4F81BD" w:themeColor="accent1"/>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-162W</w:t>
                  </w:r>
                </w:p>
              </w:tc>
              <w:tc>
                <w:tcPr>
                  <w:tcW w:w="1009" w:type="dxa"/>
                  <w:tcBorders>
                    <w:top w:val="single" w:sz="4" w:space="0" w:color="4F81BD" w:themeColor="accent1"/>
                    <w:left w:val="single" w:sz="4" w:space="0" w:color="4F81BD" w:themeColor="accent1"/>
                    <w:bottom w:val="single" w:sz="4" w:space="0" w:color="4F81BD" w:themeColor="accent1"/>
                    <w:right w:val="single" w:sz="4" w:space="0" w:color="FFFFFF" w:themeColor="background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-1,7%</w:t>
                  </w:r>
                </w:p>
              </w:tc>
            </w:tr>
          </w:tbl>
          <w:p w:rsidR="003F7281" w:rsidRDefault="003F7281" w:rsidP="003F7281">
            <w:pPr>
              <w:spacing w:after="0"/>
              <w:jc w:val="left"/>
            </w:pPr>
          </w:p>
        </w:tc>
        <w:tc>
          <w:tcPr>
            <w:tcW w:w="4961" w:type="dxa"/>
          </w:tcPr>
          <w:tbl>
            <w:tblPr>
              <w:tblStyle w:val="LightList-Accent1"/>
              <w:tblW w:w="4791" w:type="dxa"/>
              <w:tblLook w:val="04A0" w:firstRow="1" w:lastRow="0" w:firstColumn="1" w:lastColumn="0" w:noHBand="0" w:noVBand="1"/>
            </w:tblPr>
            <w:tblGrid>
              <w:gridCol w:w="775"/>
              <w:gridCol w:w="1018"/>
              <w:gridCol w:w="1030"/>
              <w:gridCol w:w="984"/>
              <w:gridCol w:w="984"/>
            </w:tblGrid>
            <w:tr w:rsidR="003F7281" w:rsidTr="003F7281">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775" w:type="dxa"/>
                </w:tcPr>
                <w:p w:rsidR="003F7281" w:rsidRDefault="003F7281" w:rsidP="003F7281">
                  <w:pPr>
                    <w:spacing w:after="0"/>
                    <w:jc w:val="center"/>
                  </w:pPr>
                </w:p>
              </w:tc>
              <w:tc>
                <w:tcPr>
                  <w:tcW w:w="1018" w:type="dxa"/>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Scope</w:t>
                  </w:r>
                </w:p>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776927">
                    <w:rPr>
                      <w:sz w:val="20"/>
                      <w:szCs w:val="20"/>
                    </w:rPr>
                    <w:t>Corder</w:t>
                  </w:r>
                  <w:proofErr w:type="spellEnd"/>
                </w:p>
              </w:tc>
              <w:tc>
                <w:tcPr>
                  <w:tcW w:w="1030"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Fluke</w:t>
                  </w:r>
                </w:p>
              </w:tc>
              <w:tc>
                <w:tcPr>
                  <w:tcW w:w="984" w:type="dxa"/>
                  <w:tcBorders>
                    <w:right w:val="single" w:sz="4" w:space="0" w:color="4F81BD" w:themeColor="accent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Absolute Error</w:t>
                  </w:r>
                </w:p>
              </w:tc>
              <w:tc>
                <w:tcPr>
                  <w:tcW w:w="984" w:type="dxa"/>
                  <w:tcBorders>
                    <w:left w:val="single" w:sz="4" w:space="0" w:color="4F81BD" w:themeColor="accent1"/>
                    <w:right w:val="single" w:sz="4" w:space="0" w:color="FFFFFF" w:themeColor="background1"/>
                  </w:tcBorders>
                </w:tcPr>
                <w:p w:rsidR="003F7281" w:rsidRPr="00776927"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776927">
                    <w:rPr>
                      <w:sz w:val="20"/>
                      <w:szCs w:val="20"/>
                    </w:rPr>
                    <w:t>Relative Error</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75" w:type="dxa"/>
                </w:tcPr>
                <w:p w:rsidR="003F7281" w:rsidRDefault="003F7281" w:rsidP="003F7281">
                  <w:pPr>
                    <w:spacing w:after="0"/>
                    <w:jc w:val="center"/>
                  </w:pPr>
                  <w:r>
                    <w:t>Q</w:t>
                  </w:r>
                  <w:r w:rsidRPr="00F623FE">
                    <w:rPr>
                      <w:vertAlign w:val="subscript"/>
                    </w:rPr>
                    <w:t>L1</w:t>
                  </w:r>
                </w:p>
              </w:tc>
              <w:tc>
                <w:tcPr>
                  <w:tcW w:w="1018"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181var</w:t>
                  </w:r>
                </w:p>
              </w:tc>
              <w:tc>
                <w:tcPr>
                  <w:tcW w:w="103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-135var</w:t>
                  </w:r>
                </w:p>
              </w:tc>
              <w:tc>
                <w:tcPr>
                  <w:tcW w:w="984"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316var</w:t>
                  </w:r>
                </w:p>
              </w:tc>
              <w:tc>
                <w:tcPr>
                  <w:tcW w:w="984" w:type="dxa"/>
                  <w:tcBorders>
                    <w:left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234,1%</w:t>
                  </w:r>
                </w:p>
              </w:tc>
            </w:tr>
            <w:tr w:rsidR="003F7281" w:rsidTr="003F7281">
              <w:trPr>
                <w:cnfStyle w:val="000000010000" w:firstRow="0" w:lastRow="0" w:firstColumn="0" w:lastColumn="0" w:oddVBand="0" w:evenVBand="0" w:oddHBand="0" w:evenHBand="1"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775" w:type="dxa"/>
                </w:tcPr>
                <w:p w:rsidR="003F7281" w:rsidRDefault="003F7281" w:rsidP="003F7281">
                  <w:pPr>
                    <w:spacing w:after="0"/>
                    <w:jc w:val="center"/>
                  </w:pPr>
                  <w:r>
                    <w:t>Q</w:t>
                  </w:r>
                  <w:r w:rsidRPr="00F623FE">
                    <w:rPr>
                      <w:vertAlign w:val="subscript"/>
                    </w:rPr>
                    <w:t>L2</w:t>
                  </w:r>
                </w:p>
              </w:tc>
              <w:tc>
                <w:tcPr>
                  <w:tcW w:w="1018" w:type="dxa"/>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-451var</w:t>
                  </w:r>
                </w:p>
              </w:tc>
              <w:tc>
                <w:tcPr>
                  <w:tcW w:w="1030"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-464var</w:t>
                  </w:r>
                </w:p>
              </w:tc>
              <w:tc>
                <w:tcPr>
                  <w:tcW w:w="984"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13var</w:t>
                  </w:r>
                </w:p>
              </w:tc>
              <w:tc>
                <w:tcPr>
                  <w:tcW w:w="984" w:type="dxa"/>
                  <w:tcBorders>
                    <w:left w:val="single" w:sz="4" w:space="0" w:color="4F81BD" w:themeColor="accent1"/>
                    <w:right w:val="single" w:sz="4" w:space="0" w:color="FFFFFF" w:themeColor="background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-2,8%</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75" w:type="dxa"/>
                  <w:tcBorders>
                    <w:bottom w:val="single" w:sz="4" w:space="0" w:color="4F81BD" w:themeColor="accent1"/>
                  </w:tcBorders>
                </w:tcPr>
                <w:p w:rsidR="003F7281" w:rsidRDefault="003F7281" w:rsidP="003F7281">
                  <w:pPr>
                    <w:spacing w:after="0"/>
                    <w:jc w:val="center"/>
                  </w:pPr>
                  <w:r>
                    <w:t>Q</w:t>
                  </w:r>
                  <w:r w:rsidRPr="00F623FE">
                    <w:rPr>
                      <w:vertAlign w:val="subscript"/>
                    </w:rPr>
                    <w:t>L3</w:t>
                  </w:r>
                </w:p>
              </w:tc>
              <w:tc>
                <w:tcPr>
                  <w:tcW w:w="1018" w:type="dxa"/>
                  <w:tcBorders>
                    <w:bottom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-214var</w:t>
                  </w:r>
                </w:p>
              </w:tc>
              <w:tc>
                <w:tcPr>
                  <w:tcW w:w="1030"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-229var</w:t>
                  </w:r>
                </w:p>
              </w:tc>
              <w:tc>
                <w:tcPr>
                  <w:tcW w:w="984"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15var</w:t>
                  </w:r>
                </w:p>
              </w:tc>
              <w:tc>
                <w:tcPr>
                  <w:tcW w:w="984" w:type="dxa"/>
                  <w:tcBorders>
                    <w:left w:val="single" w:sz="4" w:space="0" w:color="4F81BD" w:themeColor="accent1"/>
                    <w:bottom w:val="single" w:sz="4" w:space="0" w:color="4F81BD" w:themeColor="accent1"/>
                    <w:right w:val="single" w:sz="4" w:space="0" w:color="FFFFFF" w:themeColor="background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-6,6%</w:t>
                  </w:r>
                </w:p>
              </w:tc>
            </w:tr>
            <w:tr w:rsidR="003F7281" w:rsidTr="003F7281">
              <w:trPr>
                <w:cnfStyle w:val="000000010000" w:firstRow="0" w:lastRow="0" w:firstColumn="0" w:lastColumn="0" w:oddVBand="0" w:evenVBand="0" w:oddHBand="0" w:evenHBand="1"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75" w:type="dxa"/>
                  <w:tcBorders>
                    <w:top w:val="single" w:sz="4" w:space="0" w:color="4F81BD" w:themeColor="accent1"/>
                  </w:tcBorders>
                </w:tcPr>
                <w:p w:rsidR="003F7281" w:rsidRPr="00077EE7" w:rsidRDefault="003F7281" w:rsidP="003F7281">
                  <w:pPr>
                    <w:spacing w:after="0"/>
                    <w:jc w:val="center"/>
                    <w:rPr>
                      <w:vertAlign w:val="subscript"/>
                    </w:rPr>
                  </w:pPr>
                  <w:proofErr w:type="spellStart"/>
                  <w:r>
                    <w:t>Q</w:t>
                  </w:r>
                  <w:r>
                    <w:rPr>
                      <w:vertAlign w:val="subscript"/>
                    </w:rPr>
                    <w:t>tot</w:t>
                  </w:r>
                  <w:proofErr w:type="spellEnd"/>
                </w:p>
              </w:tc>
              <w:tc>
                <w:tcPr>
                  <w:tcW w:w="1018" w:type="dxa"/>
                  <w:tcBorders>
                    <w:top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-485var</w:t>
                  </w:r>
                </w:p>
              </w:tc>
              <w:tc>
                <w:tcPr>
                  <w:tcW w:w="1030" w:type="dxa"/>
                  <w:tcBorders>
                    <w:top w:val="single" w:sz="4" w:space="0" w:color="4F81BD" w:themeColor="accent1"/>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-829var</w:t>
                  </w:r>
                </w:p>
              </w:tc>
              <w:tc>
                <w:tcPr>
                  <w:tcW w:w="984" w:type="dxa"/>
                  <w:tcBorders>
                    <w:top w:val="single" w:sz="4" w:space="0" w:color="4F81BD" w:themeColor="accent1"/>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344var</w:t>
                  </w:r>
                </w:p>
              </w:tc>
              <w:tc>
                <w:tcPr>
                  <w:tcW w:w="984" w:type="dxa"/>
                  <w:tcBorders>
                    <w:top w:val="single" w:sz="4" w:space="0" w:color="4F81BD" w:themeColor="accent1"/>
                    <w:left w:val="single" w:sz="4" w:space="0" w:color="4F81BD" w:themeColor="accent1"/>
                    <w:bottom w:val="single" w:sz="4" w:space="0" w:color="4F81BD" w:themeColor="accent1"/>
                    <w:right w:val="single" w:sz="4" w:space="0" w:color="FFFFFF" w:themeColor="background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-41,5%</w:t>
                  </w:r>
                </w:p>
              </w:tc>
            </w:tr>
          </w:tbl>
          <w:p w:rsidR="003F7281" w:rsidRDefault="003F7281" w:rsidP="003F7281">
            <w:pPr>
              <w:keepNext/>
              <w:spacing w:after="0"/>
              <w:jc w:val="left"/>
            </w:pPr>
          </w:p>
        </w:tc>
      </w:tr>
    </w:tbl>
    <w:p w:rsidR="003F7281" w:rsidRDefault="003F7281" w:rsidP="003F7281">
      <w:pPr>
        <w:pStyle w:val="Caption"/>
      </w:pPr>
      <w:bookmarkStart w:id="92" w:name="_Toc453171924"/>
      <w:r>
        <w:t xml:space="preserve">Table </w:t>
      </w:r>
      <w:r>
        <w:fldChar w:fldCharType="begin"/>
      </w:r>
      <w:r>
        <w:instrText xml:space="preserve"> SEQ Table \* ARABIC </w:instrText>
      </w:r>
      <w:r>
        <w:fldChar w:fldCharType="separate"/>
      </w:r>
      <w:r w:rsidR="00EA6EC1">
        <w:rPr>
          <w:noProof/>
        </w:rPr>
        <w:t>8</w:t>
      </w:r>
      <w:r>
        <w:rPr>
          <w:noProof/>
        </w:rPr>
        <w:fldChar w:fldCharType="end"/>
      </w:r>
      <w:r w:rsidR="0029778A">
        <w:t>: Active and Reactive P</w:t>
      </w:r>
      <w:r>
        <w:t>owers compared at 13:16:00</w:t>
      </w:r>
      <w:bookmarkEnd w:id="92"/>
    </w:p>
    <w:p w:rsidR="003F7281" w:rsidRPr="00A8434B" w:rsidRDefault="003F7281" w:rsidP="003F7281"/>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961"/>
      </w:tblGrid>
      <w:tr w:rsidR="003F7281" w:rsidTr="003F7281">
        <w:trPr>
          <w:trHeight w:val="2256"/>
        </w:trPr>
        <w:tc>
          <w:tcPr>
            <w:tcW w:w="5070" w:type="dxa"/>
          </w:tcPr>
          <w:tbl>
            <w:tblPr>
              <w:tblStyle w:val="LightList-Accent1"/>
              <w:tblW w:w="4821" w:type="dxa"/>
              <w:tblLayout w:type="fixed"/>
              <w:tblLook w:val="04A0" w:firstRow="1" w:lastRow="0" w:firstColumn="1" w:lastColumn="0" w:noHBand="0" w:noVBand="1"/>
            </w:tblPr>
            <w:tblGrid>
              <w:gridCol w:w="1134"/>
              <w:gridCol w:w="851"/>
              <w:gridCol w:w="850"/>
              <w:gridCol w:w="993"/>
              <w:gridCol w:w="993"/>
            </w:tblGrid>
            <w:tr w:rsidR="003F7281" w:rsidRPr="00BC6618" w:rsidTr="003F7281">
              <w:trPr>
                <w:cnfStyle w:val="100000000000" w:firstRow="1" w:lastRow="0" w:firstColumn="0" w:lastColumn="0" w:oddVBand="0" w:evenVBand="0" w:oddHBand="0" w:evenHBand="0" w:firstRowFirstColumn="0" w:firstRowLastColumn="0" w:lastRowFirstColumn="0" w:lastRowLastColumn="0"/>
                <w:trHeight w:val="493"/>
              </w:trPr>
              <w:tc>
                <w:tcPr>
                  <w:cnfStyle w:val="001000000100" w:firstRow="0" w:lastRow="0" w:firstColumn="1" w:lastColumn="0" w:oddVBand="0" w:evenVBand="0" w:oddHBand="0" w:evenHBand="0" w:firstRowFirstColumn="1" w:firstRowLastColumn="0" w:lastRowFirstColumn="0" w:lastRowLastColumn="0"/>
                  <w:tcW w:w="1134" w:type="dxa"/>
                </w:tcPr>
                <w:p w:rsidR="003F7281" w:rsidRPr="00BC6618" w:rsidRDefault="003F7281" w:rsidP="003F7281">
                  <w:pPr>
                    <w:spacing w:after="0"/>
                    <w:jc w:val="center"/>
                  </w:pPr>
                </w:p>
              </w:tc>
              <w:tc>
                <w:tcPr>
                  <w:tcW w:w="851" w:type="dxa"/>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Scope</w:t>
                  </w:r>
                </w:p>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C6618">
                    <w:rPr>
                      <w:sz w:val="20"/>
                      <w:szCs w:val="20"/>
                    </w:rPr>
                    <w:t>Corder</w:t>
                  </w:r>
                  <w:proofErr w:type="spellEnd"/>
                </w:p>
              </w:tc>
              <w:tc>
                <w:tcPr>
                  <w:tcW w:w="850" w:type="dxa"/>
                  <w:tcBorders>
                    <w:right w:val="single" w:sz="4" w:space="0" w:color="4F81BD" w:themeColor="accent1"/>
                  </w:tcBorders>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Fluke</w:t>
                  </w:r>
                </w:p>
              </w:tc>
              <w:tc>
                <w:tcPr>
                  <w:tcW w:w="993" w:type="dxa"/>
                  <w:tcBorders>
                    <w:right w:val="single" w:sz="4" w:space="0" w:color="4F81BD" w:themeColor="accent1"/>
                  </w:tcBorders>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Absolute Error</w:t>
                  </w:r>
                </w:p>
              </w:tc>
              <w:tc>
                <w:tcPr>
                  <w:tcW w:w="993" w:type="dxa"/>
                  <w:tcBorders>
                    <w:left w:val="single" w:sz="4" w:space="0" w:color="4F81BD" w:themeColor="accent1"/>
                  </w:tcBorders>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Relative Error</w:t>
                  </w:r>
                </w:p>
              </w:tc>
            </w:tr>
            <w:tr w:rsidR="003F7281" w:rsidRPr="00BC6618"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BC6618" w:rsidRDefault="003F7281" w:rsidP="003F7281">
                  <w:pPr>
                    <w:spacing w:after="0"/>
                    <w:jc w:val="center"/>
                  </w:pPr>
                  <w:r w:rsidRPr="00BC6618">
                    <w:t>THDu</w:t>
                  </w:r>
                  <w:r w:rsidRPr="00BC6618">
                    <w:rPr>
                      <w:vertAlign w:val="subscript"/>
                    </w:rPr>
                    <w:t>L1</w:t>
                  </w:r>
                </w:p>
              </w:tc>
              <w:tc>
                <w:tcPr>
                  <w:tcW w:w="851" w:type="dxa"/>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1,72</w:t>
                  </w:r>
                  <w:r w:rsidRPr="00BC6618">
                    <w:rPr>
                      <w:color w:val="000000"/>
                    </w:rPr>
                    <w:t>%</w:t>
                  </w:r>
                </w:p>
              </w:tc>
              <w:tc>
                <w:tcPr>
                  <w:tcW w:w="850" w:type="dxa"/>
                  <w:tcBorders>
                    <w:right w:val="single" w:sz="4" w:space="0" w:color="4F81BD" w:themeColor="accent1"/>
                  </w:tcBorders>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1,45</w:t>
                  </w:r>
                  <w:r w:rsidRPr="00BC6618">
                    <w:rPr>
                      <w:color w:val="000000"/>
                    </w:rPr>
                    <w:t>%</w:t>
                  </w:r>
                </w:p>
              </w:tc>
              <w:tc>
                <w:tcPr>
                  <w:tcW w:w="993" w:type="dxa"/>
                  <w:tcBorders>
                    <w:right w:val="single" w:sz="4" w:space="0" w:color="4F81BD" w:themeColor="accent1"/>
                  </w:tcBorders>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0,27</w:t>
                  </w:r>
                  <w:r w:rsidRPr="00BC6618">
                    <w:rPr>
                      <w:color w:val="000000"/>
                    </w:rPr>
                    <w:t>%</w:t>
                  </w:r>
                </w:p>
              </w:tc>
              <w:tc>
                <w:tcPr>
                  <w:tcW w:w="993" w:type="dxa"/>
                  <w:tcBorders>
                    <w:left w:val="single" w:sz="4" w:space="0" w:color="4F81BD" w:themeColor="accent1"/>
                  </w:tcBorders>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18,6</w:t>
                  </w:r>
                  <w:r w:rsidRPr="00BC6618">
                    <w:rPr>
                      <w:color w:val="000000"/>
                    </w:rPr>
                    <w:t>%</w:t>
                  </w:r>
                </w:p>
              </w:tc>
            </w:tr>
            <w:tr w:rsidR="003F7281" w:rsidRPr="00BC6618" w:rsidTr="003F7281">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34" w:type="dxa"/>
                </w:tcPr>
                <w:p w:rsidR="003F7281" w:rsidRPr="00BC6618" w:rsidRDefault="003F7281" w:rsidP="003F7281">
                  <w:pPr>
                    <w:spacing w:after="0"/>
                    <w:jc w:val="center"/>
                  </w:pPr>
                  <w:r w:rsidRPr="00BC6618">
                    <w:t>THDu</w:t>
                  </w:r>
                  <w:r w:rsidRPr="00BC6618">
                    <w:rPr>
                      <w:vertAlign w:val="subscript"/>
                    </w:rPr>
                    <w:t>L2</w:t>
                  </w:r>
                </w:p>
              </w:tc>
              <w:tc>
                <w:tcPr>
                  <w:tcW w:w="851" w:type="dxa"/>
                </w:tcPr>
                <w:p w:rsidR="003F7281" w:rsidRPr="00BC6618"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BC6618">
                    <w:rPr>
                      <w:rFonts w:ascii="Calibri" w:hAnsi="Calibri"/>
                      <w:color w:val="000000"/>
                    </w:rPr>
                    <w:t>1,23</w:t>
                  </w:r>
                  <w:r w:rsidRPr="00BC6618">
                    <w:rPr>
                      <w:color w:val="000000"/>
                    </w:rPr>
                    <w:t>%</w:t>
                  </w:r>
                </w:p>
              </w:tc>
              <w:tc>
                <w:tcPr>
                  <w:tcW w:w="850" w:type="dxa"/>
                  <w:tcBorders>
                    <w:right w:val="single" w:sz="4" w:space="0" w:color="4F81BD" w:themeColor="accent1"/>
                  </w:tcBorders>
                </w:tcPr>
                <w:p w:rsidR="003F7281" w:rsidRPr="00BC6618"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BC6618">
                    <w:rPr>
                      <w:rFonts w:ascii="Calibri" w:hAnsi="Calibri"/>
                      <w:color w:val="000000"/>
                    </w:rPr>
                    <w:t>1,50</w:t>
                  </w:r>
                  <w:r w:rsidRPr="00BC6618">
                    <w:rPr>
                      <w:color w:val="000000"/>
                    </w:rPr>
                    <w:t>%</w:t>
                  </w:r>
                </w:p>
              </w:tc>
              <w:tc>
                <w:tcPr>
                  <w:tcW w:w="993" w:type="dxa"/>
                  <w:tcBorders>
                    <w:right w:val="single" w:sz="4" w:space="0" w:color="4F81BD" w:themeColor="accent1"/>
                  </w:tcBorders>
                </w:tcPr>
                <w:p w:rsidR="003F7281" w:rsidRPr="00BC6618"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BC6618">
                    <w:rPr>
                      <w:rFonts w:ascii="Calibri" w:hAnsi="Calibri"/>
                      <w:color w:val="000000"/>
                    </w:rPr>
                    <w:t>-0,27</w:t>
                  </w:r>
                  <w:r w:rsidRPr="00BC6618">
                    <w:rPr>
                      <w:color w:val="000000"/>
                    </w:rPr>
                    <w:t>%</w:t>
                  </w:r>
                </w:p>
              </w:tc>
              <w:tc>
                <w:tcPr>
                  <w:tcW w:w="993" w:type="dxa"/>
                  <w:tcBorders>
                    <w:left w:val="single" w:sz="4" w:space="0" w:color="4F81BD" w:themeColor="accent1"/>
                  </w:tcBorders>
                </w:tcPr>
                <w:p w:rsidR="003F7281" w:rsidRPr="00BC6618"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BC6618">
                    <w:rPr>
                      <w:rFonts w:ascii="Calibri" w:hAnsi="Calibri"/>
                      <w:color w:val="000000"/>
                    </w:rPr>
                    <w:t>-18,0</w:t>
                  </w:r>
                  <w:r w:rsidRPr="00BC6618">
                    <w:rPr>
                      <w:color w:val="000000"/>
                    </w:rPr>
                    <w:t>%</w:t>
                  </w:r>
                </w:p>
              </w:tc>
            </w:tr>
            <w:tr w:rsidR="003F7281" w:rsidRPr="00BC6618"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BC6618" w:rsidRDefault="003F7281" w:rsidP="003F7281">
                  <w:pPr>
                    <w:spacing w:after="0"/>
                    <w:jc w:val="center"/>
                  </w:pPr>
                  <w:r w:rsidRPr="00BC6618">
                    <w:t>THDu</w:t>
                  </w:r>
                  <w:r w:rsidRPr="00BC6618">
                    <w:rPr>
                      <w:vertAlign w:val="subscript"/>
                    </w:rPr>
                    <w:t>L3</w:t>
                  </w:r>
                </w:p>
              </w:tc>
              <w:tc>
                <w:tcPr>
                  <w:tcW w:w="851" w:type="dxa"/>
                  <w:tcBorders>
                    <w:bottom w:val="single" w:sz="4" w:space="0" w:color="4F81BD" w:themeColor="accent1"/>
                  </w:tcBorders>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1,35</w:t>
                  </w:r>
                  <w:r w:rsidRPr="00BC6618">
                    <w:rPr>
                      <w:color w:val="000000"/>
                    </w:rPr>
                    <w:t>%</w:t>
                  </w:r>
                </w:p>
              </w:tc>
              <w:tc>
                <w:tcPr>
                  <w:tcW w:w="850" w:type="dxa"/>
                  <w:tcBorders>
                    <w:bottom w:val="single" w:sz="4" w:space="0" w:color="4F81BD" w:themeColor="accent1"/>
                    <w:right w:val="single" w:sz="4" w:space="0" w:color="4F81BD" w:themeColor="accent1"/>
                  </w:tcBorders>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1,32</w:t>
                  </w:r>
                  <w:r w:rsidRPr="00BC6618">
                    <w:rPr>
                      <w:color w:val="000000"/>
                    </w:rPr>
                    <w:t>%</w:t>
                  </w:r>
                </w:p>
              </w:tc>
              <w:tc>
                <w:tcPr>
                  <w:tcW w:w="993" w:type="dxa"/>
                  <w:tcBorders>
                    <w:bottom w:val="single" w:sz="4" w:space="0" w:color="4F81BD" w:themeColor="accent1"/>
                    <w:right w:val="single" w:sz="4" w:space="0" w:color="4F81BD" w:themeColor="accent1"/>
                  </w:tcBorders>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0,03</w:t>
                  </w:r>
                  <w:r w:rsidRPr="00BC6618">
                    <w:rPr>
                      <w:color w:val="000000"/>
                    </w:rPr>
                    <w:t>%</w:t>
                  </w:r>
                </w:p>
              </w:tc>
              <w:tc>
                <w:tcPr>
                  <w:tcW w:w="993" w:type="dxa"/>
                  <w:tcBorders>
                    <w:left w:val="single" w:sz="4" w:space="0" w:color="4F81BD" w:themeColor="accent1"/>
                    <w:bottom w:val="single" w:sz="4" w:space="0" w:color="4F81BD" w:themeColor="accent1"/>
                  </w:tcBorders>
                </w:tcPr>
                <w:p w:rsidR="003F7281" w:rsidRPr="00BC6618"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C6618">
                    <w:rPr>
                      <w:rFonts w:ascii="Calibri" w:hAnsi="Calibri"/>
                      <w:color w:val="000000"/>
                    </w:rPr>
                    <w:t>2,3</w:t>
                  </w:r>
                  <w:r w:rsidRPr="00BC6618">
                    <w:rPr>
                      <w:color w:val="000000"/>
                    </w:rPr>
                    <w:t>%</w:t>
                  </w:r>
                </w:p>
              </w:tc>
            </w:tr>
          </w:tbl>
          <w:p w:rsidR="003F7281" w:rsidRDefault="003F7281" w:rsidP="003F7281">
            <w:pPr>
              <w:spacing w:after="0"/>
              <w:jc w:val="left"/>
            </w:pPr>
          </w:p>
        </w:tc>
        <w:tc>
          <w:tcPr>
            <w:tcW w:w="4961" w:type="dxa"/>
          </w:tcPr>
          <w:tbl>
            <w:tblPr>
              <w:tblStyle w:val="LightList-Accent1"/>
              <w:tblW w:w="4854" w:type="dxa"/>
              <w:tblLayout w:type="fixed"/>
              <w:tblLook w:val="04A0" w:firstRow="1" w:lastRow="0" w:firstColumn="1" w:lastColumn="0" w:noHBand="0" w:noVBand="1"/>
            </w:tblPr>
            <w:tblGrid>
              <w:gridCol w:w="1167"/>
              <w:gridCol w:w="851"/>
              <w:gridCol w:w="850"/>
              <w:gridCol w:w="993"/>
              <w:gridCol w:w="993"/>
            </w:tblGrid>
            <w:tr w:rsidR="003F7281" w:rsidTr="003F7281">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1167" w:type="dxa"/>
                </w:tcPr>
                <w:p w:rsidR="003F7281" w:rsidRPr="00BC6618" w:rsidRDefault="003F7281" w:rsidP="003F7281">
                  <w:pPr>
                    <w:spacing w:after="0"/>
                    <w:jc w:val="center"/>
                    <w:rPr>
                      <w:sz w:val="20"/>
                      <w:szCs w:val="20"/>
                    </w:rPr>
                  </w:pPr>
                </w:p>
              </w:tc>
              <w:tc>
                <w:tcPr>
                  <w:tcW w:w="851" w:type="dxa"/>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Scope</w:t>
                  </w:r>
                </w:p>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C6618">
                    <w:rPr>
                      <w:sz w:val="20"/>
                      <w:szCs w:val="20"/>
                    </w:rPr>
                    <w:t>Corder</w:t>
                  </w:r>
                  <w:proofErr w:type="spellEnd"/>
                </w:p>
              </w:tc>
              <w:tc>
                <w:tcPr>
                  <w:tcW w:w="850" w:type="dxa"/>
                  <w:tcBorders>
                    <w:right w:val="single" w:sz="4" w:space="0" w:color="4F81BD" w:themeColor="accent1"/>
                  </w:tcBorders>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Fluke</w:t>
                  </w:r>
                </w:p>
              </w:tc>
              <w:tc>
                <w:tcPr>
                  <w:tcW w:w="993" w:type="dxa"/>
                  <w:tcBorders>
                    <w:right w:val="single" w:sz="4" w:space="0" w:color="4F81BD" w:themeColor="accent1"/>
                  </w:tcBorders>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Absolute Error</w:t>
                  </w:r>
                </w:p>
              </w:tc>
              <w:tc>
                <w:tcPr>
                  <w:tcW w:w="993" w:type="dxa"/>
                  <w:tcBorders>
                    <w:left w:val="single" w:sz="4" w:space="0" w:color="4F81BD" w:themeColor="accent1"/>
                  </w:tcBorders>
                </w:tcPr>
                <w:p w:rsidR="003F7281" w:rsidRPr="00BC6618"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C6618">
                    <w:rPr>
                      <w:sz w:val="20"/>
                      <w:szCs w:val="20"/>
                    </w:rPr>
                    <w:t>Relative Error</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167" w:type="dxa"/>
                </w:tcPr>
                <w:p w:rsidR="003F7281" w:rsidRDefault="003F7281" w:rsidP="003F7281">
                  <w:pPr>
                    <w:spacing w:after="0"/>
                    <w:jc w:val="center"/>
                  </w:pPr>
                  <w:r>
                    <w:t>THDi</w:t>
                  </w:r>
                  <w:r w:rsidRPr="00F623FE">
                    <w:rPr>
                      <w:vertAlign w:val="subscript"/>
                    </w:rPr>
                    <w:t>L1</w:t>
                  </w:r>
                </w:p>
              </w:tc>
              <w:tc>
                <w:tcPr>
                  <w:tcW w:w="851"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2,97%</w:t>
                  </w:r>
                </w:p>
              </w:tc>
              <w:tc>
                <w:tcPr>
                  <w:tcW w:w="85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3,19%</w:t>
                  </w:r>
                </w:p>
              </w:tc>
              <w:tc>
                <w:tcPr>
                  <w:tcW w:w="99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-0,22%</w:t>
                  </w:r>
                </w:p>
              </w:tc>
              <w:tc>
                <w:tcPr>
                  <w:tcW w:w="993" w:type="dxa"/>
                  <w:tcBorders>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-6,9%</w:t>
                  </w:r>
                </w:p>
              </w:tc>
            </w:tr>
            <w:tr w:rsidR="003F7281" w:rsidTr="003F7281">
              <w:trPr>
                <w:cnfStyle w:val="000000010000" w:firstRow="0" w:lastRow="0" w:firstColumn="0" w:lastColumn="0" w:oddVBand="0" w:evenVBand="0" w:oddHBand="0" w:evenHBand="1"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167" w:type="dxa"/>
                </w:tcPr>
                <w:p w:rsidR="003F7281" w:rsidRDefault="003F7281" w:rsidP="003F7281">
                  <w:pPr>
                    <w:spacing w:after="0"/>
                    <w:jc w:val="center"/>
                  </w:pPr>
                  <w:r>
                    <w:t>THDi</w:t>
                  </w:r>
                  <w:r w:rsidRPr="00F623FE">
                    <w:rPr>
                      <w:vertAlign w:val="subscript"/>
                    </w:rPr>
                    <w:t>L2</w:t>
                  </w:r>
                </w:p>
              </w:tc>
              <w:tc>
                <w:tcPr>
                  <w:tcW w:w="851" w:type="dxa"/>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2,98%</w:t>
                  </w:r>
                </w:p>
              </w:tc>
              <w:tc>
                <w:tcPr>
                  <w:tcW w:w="850"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3,31%</w:t>
                  </w:r>
                </w:p>
              </w:tc>
              <w:tc>
                <w:tcPr>
                  <w:tcW w:w="993" w:type="dxa"/>
                  <w:tcBorders>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-0,33%</w:t>
                  </w:r>
                </w:p>
              </w:tc>
              <w:tc>
                <w:tcPr>
                  <w:tcW w:w="993" w:type="dxa"/>
                  <w:tcBorders>
                    <w:lef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-10,0%</w:t>
                  </w:r>
                </w:p>
              </w:tc>
            </w:tr>
            <w:tr w:rsidR="003F7281" w:rsidTr="003F728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167" w:type="dxa"/>
                </w:tcPr>
                <w:p w:rsidR="003F7281" w:rsidRDefault="003F7281" w:rsidP="003F7281">
                  <w:pPr>
                    <w:spacing w:after="0"/>
                    <w:jc w:val="center"/>
                  </w:pPr>
                  <w:r>
                    <w:t>THDi</w:t>
                  </w:r>
                  <w:r w:rsidRPr="00F623FE">
                    <w:rPr>
                      <w:vertAlign w:val="subscript"/>
                    </w:rPr>
                    <w:t>L3</w:t>
                  </w:r>
                </w:p>
              </w:tc>
              <w:tc>
                <w:tcPr>
                  <w:tcW w:w="851" w:type="dxa"/>
                  <w:tcBorders>
                    <w:bottom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2,52%</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2,50%</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0,02%</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0,8%</w:t>
                  </w:r>
                </w:p>
              </w:tc>
            </w:tr>
          </w:tbl>
          <w:p w:rsidR="003F7281" w:rsidRDefault="003F7281" w:rsidP="003F7281">
            <w:pPr>
              <w:keepNext/>
              <w:spacing w:after="0"/>
              <w:jc w:val="left"/>
            </w:pPr>
          </w:p>
        </w:tc>
      </w:tr>
    </w:tbl>
    <w:p w:rsidR="003F7281" w:rsidRDefault="003F7281" w:rsidP="003F7281">
      <w:pPr>
        <w:pStyle w:val="Caption"/>
      </w:pPr>
      <w:bookmarkStart w:id="93" w:name="_Toc453171925"/>
      <w:r>
        <w:t xml:space="preserve">Table </w:t>
      </w:r>
      <w:r>
        <w:fldChar w:fldCharType="begin"/>
      </w:r>
      <w:r>
        <w:instrText xml:space="preserve"> SEQ Table \* ARABIC </w:instrText>
      </w:r>
      <w:r>
        <w:fldChar w:fldCharType="separate"/>
      </w:r>
      <w:r w:rsidR="00EA6EC1">
        <w:rPr>
          <w:noProof/>
        </w:rPr>
        <w:t>9</w:t>
      </w:r>
      <w:r>
        <w:rPr>
          <w:noProof/>
        </w:rPr>
        <w:fldChar w:fldCharType="end"/>
      </w:r>
      <w:r w:rsidR="0029778A">
        <w:t>: Voltage and C</w:t>
      </w:r>
      <w:r>
        <w:t>urrent THD compared at 13:16:00</w:t>
      </w:r>
      <w:bookmarkEnd w:id="93"/>
    </w:p>
    <w:p w:rsidR="003F7281" w:rsidRDefault="003F7281" w:rsidP="003F7281"/>
    <w:p w:rsidR="003F7281" w:rsidRDefault="003F7281" w:rsidP="003F7281">
      <w:pPr>
        <w:spacing w:after="0"/>
        <w:jc w:val="left"/>
      </w:pPr>
      <w:r>
        <w:br w:type="page"/>
      </w:r>
    </w:p>
    <w:p w:rsidR="003F7281" w:rsidRPr="00A8434B" w:rsidRDefault="003F7281" w:rsidP="003F7281">
      <w:pPr>
        <w:rPr>
          <w:b/>
        </w:rPr>
      </w:pPr>
      <w:r w:rsidRPr="00A8434B">
        <w:rPr>
          <w:b/>
        </w:rPr>
        <w:lastRenderedPageBreak/>
        <w:t>L1:</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5103"/>
      </w:tblGrid>
      <w:tr w:rsidR="003F7281" w:rsidTr="003F7281">
        <w:trPr>
          <w:trHeight w:val="5374"/>
        </w:trPr>
        <w:tc>
          <w:tcPr>
            <w:tcW w:w="5070" w:type="dxa"/>
          </w:tcPr>
          <w:tbl>
            <w:tblPr>
              <w:tblStyle w:val="LightList-Accent1"/>
              <w:tblW w:w="4821" w:type="dxa"/>
              <w:tblLayout w:type="fixed"/>
              <w:tblLook w:val="04A0" w:firstRow="1" w:lastRow="0" w:firstColumn="1" w:lastColumn="0" w:noHBand="0" w:noVBand="1"/>
            </w:tblPr>
            <w:tblGrid>
              <w:gridCol w:w="1134"/>
              <w:gridCol w:w="851"/>
              <w:gridCol w:w="850"/>
              <w:gridCol w:w="993"/>
              <w:gridCol w:w="993"/>
            </w:tblGrid>
            <w:tr w:rsidR="003F7281" w:rsidRPr="00005B15" w:rsidTr="003F7281">
              <w:trPr>
                <w:cnfStyle w:val="100000000000" w:firstRow="1" w:lastRow="0" w:firstColumn="0" w:lastColumn="0" w:oddVBand="0" w:evenVBand="0" w:oddHBand="0" w:evenHBand="0" w:firstRowFirstColumn="0" w:firstRowLastColumn="0" w:lastRowFirstColumn="0" w:lastRowLastColumn="0"/>
                <w:trHeight w:val="493"/>
              </w:trPr>
              <w:tc>
                <w:tcPr>
                  <w:cnfStyle w:val="001000000100" w:firstRow="0" w:lastRow="0" w:firstColumn="1" w:lastColumn="0" w:oddVBand="0" w:evenVBand="0" w:oddHBand="0" w:evenHBand="0" w:firstRowFirstColumn="1" w:firstRowLastColumn="0" w:lastRowFirstColumn="0" w:lastRowLastColumn="0"/>
                  <w:tcW w:w="1134" w:type="dxa"/>
                </w:tcPr>
                <w:p w:rsidR="003F7281" w:rsidRPr="00005B15" w:rsidRDefault="003F7281" w:rsidP="003F7281">
                  <w:pPr>
                    <w:spacing w:after="0"/>
                    <w:jc w:val="center"/>
                    <w:rPr>
                      <w:sz w:val="20"/>
                      <w:szCs w:val="20"/>
                    </w:rPr>
                  </w:pPr>
                </w:p>
              </w:tc>
              <w:tc>
                <w:tcPr>
                  <w:tcW w:w="851" w:type="dxa"/>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Scope</w:t>
                  </w:r>
                </w:p>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05B15">
                    <w:rPr>
                      <w:sz w:val="20"/>
                      <w:szCs w:val="20"/>
                    </w:rPr>
                    <w:t>Corder</w:t>
                  </w:r>
                  <w:proofErr w:type="spellEnd"/>
                </w:p>
              </w:tc>
              <w:tc>
                <w:tcPr>
                  <w:tcW w:w="850"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Fluke</w:t>
                  </w:r>
                </w:p>
              </w:tc>
              <w:tc>
                <w:tcPr>
                  <w:tcW w:w="993"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Absolute Error</w:t>
                  </w:r>
                </w:p>
              </w:tc>
              <w:tc>
                <w:tcPr>
                  <w:tcW w:w="993" w:type="dxa"/>
                  <w:tcBorders>
                    <w:lef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Relative Error</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5A1DD6" w:rsidRDefault="003F7281" w:rsidP="003F7281">
                  <w:pPr>
                    <w:jc w:val="center"/>
                  </w:pPr>
                  <w:r w:rsidRPr="005A1DD6">
                    <w:t>HARMu2</w:t>
                  </w:r>
                </w:p>
              </w:tc>
              <w:tc>
                <w:tcPr>
                  <w:tcW w:w="851"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w:t>
                  </w:r>
                </w:p>
              </w:tc>
              <w:tc>
                <w:tcPr>
                  <w:tcW w:w="85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99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w:t>
                  </w:r>
                </w:p>
              </w:tc>
              <w:tc>
                <w:tcPr>
                  <w:tcW w:w="993" w:type="dxa"/>
                  <w:tcBorders>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212,7%</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HARMu3</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0,70%</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0,88%</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-0,18%</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-20,4%</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HARMu4</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222,2%</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HARMu5</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0,20%</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0,20%</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1,0%</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HARMu6</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0,74%</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0,69%</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1373,3%</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HARMu7</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0,72%</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5,0%</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HARMu8</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80,1%</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HARMu9</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0,58%</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0,45%</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0,13%</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29,9%</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HARMu10</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114,6%</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Default="003F7281" w:rsidP="003F7281">
                  <w:pPr>
                    <w:jc w:val="center"/>
                  </w:pPr>
                  <w:r w:rsidRPr="005A1DD6">
                    <w:t>HARMu11</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0,32%</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11,8%</w:t>
                  </w:r>
                </w:p>
              </w:tc>
            </w:tr>
          </w:tbl>
          <w:p w:rsidR="003F7281" w:rsidRDefault="003F7281" w:rsidP="003F7281">
            <w:pPr>
              <w:spacing w:after="0"/>
              <w:jc w:val="left"/>
            </w:pPr>
          </w:p>
        </w:tc>
        <w:tc>
          <w:tcPr>
            <w:tcW w:w="5103" w:type="dxa"/>
          </w:tcPr>
          <w:tbl>
            <w:tblPr>
              <w:tblStyle w:val="LightList-Accent1"/>
              <w:tblW w:w="4821" w:type="dxa"/>
              <w:tblLayout w:type="fixed"/>
              <w:tblLook w:val="04A0" w:firstRow="1" w:lastRow="0" w:firstColumn="1" w:lastColumn="0" w:noHBand="0" w:noVBand="1"/>
            </w:tblPr>
            <w:tblGrid>
              <w:gridCol w:w="1134"/>
              <w:gridCol w:w="851"/>
              <w:gridCol w:w="850"/>
              <w:gridCol w:w="993"/>
              <w:gridCol w:w="993"/>
            </w:tblGrid>
            <w:tr w:rsidR="003F7281" w:rsidRPr="00005B15" w:rsidTr="003F7281">
              <w:trPr>
                <w:cnfStyle w:val="100000000000" w:firstRow="1" w:lastRow="0" w:firstColumn="0" w:lastColumn="0" w:oddVBand="0" w:evenVBand="0" w:oddHBand="0" w:evenHBand="0" w:firstRowFirstColumn="0" w:firstRowLastColumn="0" w:lastRowFirstColumn="0" w:lastRowLastColumn="0"/>
                <w:trHeight w:val="493"/>
              </w:trPr>
              <w:tc>
                <w:tcPr>
                  <w:cnfStyle w:val="001000000100" w:firstRow="0" w:lastRow="0" w:firstColumn="1" w:lastColumn="0" w:oddVBand="0" w:evenVBand="0" w:oddHBand="0" w:evenHBand="0" w:firstRowFirstColumn="1" w:firstRowLastColumn="0" w:lastRowFirstColumn="0" w:lastRowLastColumn="0"/>
                  <w:tcW w:w="1134" w:type="dxa"/>
                </w:tcPr>
                <w:p w:rsidR="003F7281" w:rsidRPr="00005B15" w:rsidRDefault="003F7281" w:rsidP="003F7281">
                  <w:pPr>
                    <w:spacing w:after="0"/>
                    <w:jc w:val="center"/>
                    <w:rPr>
                      <w:sz w:val="20"/>
                      <w:szCs w:val="20"/>
                    </w:rPr>
                  </w:pPr>
                </w:p>
              </w:tc>
              <w:tc>
                <w:tcPr>
                  <w:tcW w:w="851" w:type="dxa"/>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Scope</w:t>
                  </w:r>
                </w:p>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05B15">
                    <w:rPr>
                      <w:sz w:val="20"/>
                      <w:szCs w:val="20"/>
                    </w:rPr>
                    <w:t>Corder</w:t>
                  </w:r>
                  <w:proofErr w:type="spellEnd"/>
                </w:p>
              </w:tc>
              <w:tc>
                <w:tcPr>
                  <w:tcW w:w="850"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Fluke</w:t>
                  </w:r>
                </w:p>
              </w:tc>
              <w:tc>
                <w:tcPr>
                  <w:tcW w:w="993"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Absolute Error</w:t>
                  </w:r>
                </w:p>
              </w:tc>
              <w:tc>
                <w:tcPr>
                  <w:tcW w:w="993" w:type="dxa"/>
                  <w:tcBorders>
                    <w:lef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Relative Error</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D331A0" w:rsidRDefault="003F7281" w:rsidP="003F7281">
                  <w:pPr>
                    <w:jc w:val="center"/>
                  </w:pPr>
                  <w:r w:rsidRPr="00D331A0">
                    <w:t>HARMi2</w:t>
                  </w:r>
                </w:p>
              </w:tc>
              <w:tc>
                <w:tcPr>
                  <w:tcW w:w="851"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0,77%</w:t>
                  </w:r>
                </w:p>
              </w:tc>
              <w:tc>
                <w:tcPr>
                  <w:tcW w:w="85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1,03%</w:t>
                  </w:r>
                </w:p>
              </w:tc>
              <w:tc>
                <w:tcPr>
                  <w:tcW w:w="99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-0,26%</w:t>
                  </w:r>
                </w:p>
              </w:tc>
              <w:tc>
                <w:tcPr>
                  <w:tcW w:w="993" w:type="dxa"/>
                  <w:tcBorders>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-24,9%</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HARMi3</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1,66%</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1,70%</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-2,4%</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HARMi4</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0,15%</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-47,8%</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HARMi5</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1,52%</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1,59%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-0,07%</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-4,7%</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HARMi6</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-55,5%</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HARMi7</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1,03%</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1,09%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-0,06%</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-5,8%</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HARMi8</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0,20%</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0,21%</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-5,7%</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HARM9</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0,13%</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0,23%</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-0,10%</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-43,2%</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HARMi10</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0,13%</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-35,1%</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Default="003F7281" w:rsidP="003F7281">
                  <w:pPr>
                    <w:jc w:val="center"/>
                  </w:pPr>
                  <w:r w:rsidRPr="00D331A0">
                    <w:t>HARMi11</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0,66%</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0,77%</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-0,11%</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-13,8%</w:t>
                  </w:r>
                </w:p>
              </w:tc>
            </w:tr>
          </w:tbl>
          <w:p w:rsidR="003F7281" w:rsidRDefault="003F7281" w:rsidP="003F7281">
            <w:pPr>
              <w:keepNext/>
              <w:spacing w:after="0"/>
              <w:jc w:val="left"/>
            </w:pPr>
          </w:p>
        </w:tc>
      </w:tr>
    </w:tbl>
    <w:p w:rsidR="003F7281" w:rsidRDefault="003F7281" w:rsidP="003F7281">
      <w:pPr>
        <w:pStyle w:val="Caption"/>
      </w:pPr>
      <w:bookmarkStart w:id="94" w:name="_Toc453171926"/>
      <w:r>
        <w:t xml:space="preserve">Table </w:t>
      </w:r>
      <w:r>
        <w:fldChar w:fldCharType="begin"/>
      </w:r>
      <w:r>
        <w:instrText xml:space="preserve"> SEQ Table \* ARABIC </w:instrText>
      </w:r>
      <w:r>
        <w:fldChar w:fldCharType="separate"/>
      </w:r>
      <w:r w:rsidR="00EA6EC1">
        <w:rPr>
          <w:noProof/>
        </w:rPr>
        <w:t>10</w:t>
      </w:r>
      <w:r>
        <w:rPr>
          <w:noProof/>
        </w:rPr>
        <w:fldChar w:fldCharType="end"/>
      </w:r>
      <w:r w:rsidR="0029778A">
        <w:t>: Voltage and Current H</w:t>
      </w:r>
      <w:r>
        <w:t>armonics on L1 compared at 13:16:00</w:t>
      </w:r>
      <w:bookmarkEnd w:id="94"/>
    </w:p>
    <w:p w:rsidR="003F7281" w:rsidRDefault="003F7281" w:rsidP="003F7281">
      <w:pPr>
        <w:spacing w:after="0"/>
        <w:jc w:val="left"/>
      </w:pPr>
    </w:p>
    <w:p w:rsidR="003F7281" w:rsidRPr="00A8434B" w:rsidRDefault="003F7281" w:rsidP="003F7281">
      <w:pPr>
        <w:spacing w:after="0"/>
        <w:jc w:val="left"/>
        <w:rPr>
          <w:b/>
        </w:rPr>
      </w:pPr>
      <w:r w:rsidRPr="00A8434B">
        <w:rPr>
          <w:b/>
        </w:rPr>
        <w:t>L2:</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5103"/>
      </w:tblGrid>
      <w:tr w:rsidR="003F7281" w:rsidTr="003F7281">
        <w:trPr>
          <w:trHeight w:val="5374"/>
        </w:trPr>
        <w:tc>
          <w:tcPr>
            <w:tcW w:w="5070" w:type="dxa"/>
          </w:tcPr>
          <w:tbl>
            <w:tblPr>
              <w:tblStyle w:val="LightList-Accent1"/>
              <w:tblW w:w="4821" w:type="dxa"/>
              <w:tblLayout w:type="fixed"/>
              <w:tblLook w:val="04A0" w:firstRow="1" w:lastRow="0" w:firstColumn="1" w:lastColumn="0" w:noHBand="0" w:noVBand="1"/>
            </w:tblPr>
            <w:tblGrid>
              <w:gridCol w:w="1134"/>
              <w:gridCol w:w="851"/>
              <w:gridCol w:w="850"/>
              <w:gridCol w:w="993"/>
              <w:gridCol w:w="993"/>
            </w:tblGrid>
            <w:tr w:rsidR="003F7281" w:rsidRPr="00005B15" w:rsidTr="003F7281">
              <w:trPr>
                <w:cnfStyle w:val="100000000000" w:firstRow="1" w:lastRow="0" w:firstColumn="0" w:lastColumn="0" w:oddVBand="0" w:evenVBand="0" w:oddHBand="0" w:evenHBand="0" w:firstRowFirstColumn="0" w:firstRowLastColumn="0" w:lastRowFirstColumn="0" w:lastRowLastColumn="0"/>
                <w:trHeight w:val="493"/>
              </w:trPr>
              <w:tc>
                <w:tcPr>
                  <w:cnfStyle w:val="001000000100" w:firstRow="0" w:lastRow="0" w:firstColumn="1" w:lastColumn="0" w:oddVBand="0" w:evenVBand="0" w:oddHBand="0" w:evenHBand="0" w:firstRowFirstColumn="1" w:firstRowLastColumn="0" w:lastRowFirstColumn="0" w:lastRowLastColumn="0"/>
                  <w:tcW w:w="1134" w:type="dxa"/>
                </w:tcPr>
                <w:p w:rsidR="003F7281" w:rsidRPr="00005B15" w:rsidRDefault="003F7281" w:rsidP="003F7281">
                  <w:pPr>
                    <w:spacing w:after="0"/>
                    <w:jc w:val="center"/>
                    <w:rPr>
                      <w:sz w:val="20"/>
                      <w:szCs w:val="20"/>
                    </w:rPr>
                  </w:pPr>
                </w:p>
              </w:tc>
              <w:tc>
                <w:tcPr>
                  <w:tcW w:w="851" w:type="dxa"/>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Scope</w:t>
                  </w:r>
                </w:p>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05B15">
                    <w:rPr>
                      <w:sz w:val="20"/>
                      <w:szCs w:val="20"/>
                    </w:rPr>
                    <w:t>Corder</w:t>
                  </w:r>
                  <w:proofErr w:type="spellEnd"/>
                </w:p>
              </w:tc>
              <w:tc>
                <w:tcPr>
                  <w:tcW w:w="850"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Fluke</w:t>
                  </w:r>
                </w:p>
              </w:tc>
              <w:tc>
                <w:tcPr>
                  <w:tcW w:w="993"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Absolute Error</w:t>
                  </w:r>
                </w:p>
              </w:tc>
              <w:tc>
                <w:tcPr>
                  <w:tcW w:w="993" w:type="dxa"/>
                  <w:tcBorders>
                    <w:lef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Relative Error</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5A1DD6" w:rsidRDefault="003F7281" w:rsidP="003F7281">
                  <w:pPr>
                    <w:jc w:val="center"/>
                  </w:pPr>
                  <w:r w:rsidRPr="005A1DD6">
                    <w:t>HARMu2</w:t>
                  </w:r>
                </w:p>
              </w:tc>
              <w:tc>
                <w:tcPr>
                  <w:tcW w:w="851"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0,10%</w:t>
                  </w:r>
                </w:p>
              </w:tc>
              <w:tc>
                <w:tcPr>
                  <w:tcW w:w="85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99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993" w:type="dxa"/>
                  <w:tcBorders>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100,1%</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HARMu3</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0,64%</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1,03%</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-0,39%</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-37,6%</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HARMu4</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21,3%</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HARMu5</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0,29%</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0,21%</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0,08%</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35,8%</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HARMu6</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-18,1%</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HARMu7</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0,69%</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0,00%</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HARMu8</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36,2%</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HARMu9</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0,41%</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0,45%</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-7,9%</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HARMu10</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42,7%</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Default="003F7281" w:rsidP="003F7281">
                  <w:pPr>
                    <w:jc w:val="center"/>
                  </w:pPr>
                  <w:r w:rsidRPr="005A1DD6">
                    <w:t>HARMu11</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0,25%</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-13,7%</w:t>
                  </w:r>
                </w:p>
              </w:tc>
            </w:tr>
          </w:tbl>
          <w:p w:rsidR="003F7281" w:rsidRDefault="003F7281" w:rsidP="003F7281">
            <w:pPr>
              <w:spacing w:after="0"/>
              <w:jc w:val="left"/>
            </w:pPr>
          </w:p>
        </w:tc>
        <w:tc>
          <w:tcPr>
            <w:tcW w:w="5103" w:type="dxa"/>
          </w:tcPr>
          <w:tbl>
            <w:tblPr>
              <w:tblStyle w:val="LightList-Accent1"/>
              <w:tblW w:w="4821" w:type="dxa"/>
              <w:tblLayout w:type="fixed"/>
              <w:tblLook w:val="04A0" w:firstRow="1" w:lastRow="0" w:firstColumn="1" w:lastColumn="0" w:noHBand="0" w:noVBand="1"/>
            </w:tblPr>
            <w:tblGrid>
              <w:gridCol w:w="1134"/>
              <w:gridCol w:w="851"/>
              <w:gridCol w:w="850"/>
              <w:gridCol w:w="993"/>
              <w:gridCol w:w="993"/>
            </w:tblGrid>
            <w:tr w:rsidR="003F7281" w:rsidRPr="00005B15" w:rsidTr="003F7281">
              <w:trPr>
                <w:cnfStyle w:val="100000000000" w:firstRow="1" w:lastRow="0" w:firstColumn="0" w:lastColumn="0" w:oddVBand="0" w:evenVBand="0" w:oddHBand="0" w:evenHBand="0" w:firstRowFirstColumn="0" w:firstRowLastColumn="0" w:lastRowFirstColumn="0" w:lastRowLastColumn="0"/>
                <w:trHeight w:val="493"/>
              </w:trPr>
              <w:tc>
                <w:tcPr>
                  <w:cnfStyle w:val="001000000100" w:firstRow="0" w:lastRow="0" w:firstColumn="1" w:lastColumn="0" w:oddVBand="0" w:evenVBand="0" w:oddHBand="0" w:evenHBand="0" w:firstRowFirstColumn="1" w:firstRowLastColumn="0" w:lastRowFirstColumn="0" w:lastRowLastColumn="0"/>
                  <w:tcW w:w="1134" w:type="dxa"/>
                </w:tcPr>
                <w:p w:rsidR="003F7281" w:rsidRPr="00005B15" w:rsidRDefault="003F7281" w:rsidP="003F7281">
                  <w:pPr>
                    <w:spacing w:after="0"/>
                    <w:jc w:val="center"/>
                    <w:rPr>
                      <w:sz w:val="20"/>
                      <w:szCs w:val="20"/>
                    </w:rPr>
                  </w:pPr>
                </w:p>
              </w:tc>
              <w:tc>
                <w:tcPr>
                  <w:tcW w:w="851" w:type="dxa"/>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Scope</w:t>
                  </w:r>
                </w:p>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05B15">
                    <w:rPr>
                      <w:sz w:val="20"/>
                      <w:szCs w:val="20"/>
                    </w:rPr>
                    <w:t>Corder</w:t>
                  </w:r>
                  <w:proofErr w:type="spellEnd"/>
                </w:p>
              </w:tc>
              <w:tc>
                <w:tcPr>
                  <w:tcW w:w="850"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Fluke</w:t>
                  </w:r>
                </w:p>
              </w:tc>
              <w:tc>
                <w:tcPr>
                  <w:tcW w:w="993"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Absolute Error</w:t>
                  </w:r>
                </w:p>
              </w:tc>
              <w:tc>
                <w:tcPr>
                  <w:tcW w:w="993" w:type="dxa"/>
                  <w:tcBorders>
                    <w:lef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Relative Error</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D331A0" w:rsidRDefault="003F7281" w:rsidP="003F7281">
                  <w:pPr>
                    <w:jc w:val="center"/>
                  </w:pPr>
                  <w:r w:rsidRPr="00D331A0">
                    <w:t>HARMi2</w:t>
                  </w:r>
                </w:p>
              </w:tc>
              <w:tc>
                <w:tcPr>
                  <w:tcW w:w="851"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0,68%</w:t>
                  </w:r>
                </w:p>
              </w:tc>
              <w:tc>
                <w:tcPr>
                  <w:tcW w:w="85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0,65%</w:t>
                  </w:r>
                </w:p>
              </w:tc>
              <w:tc>
                <w:tcPr>
                  <w:tcW w:w="99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3,9%</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HARMi3</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1,68%</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2,03%</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-0,35%</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-17,0%</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HARMi4</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0,23%</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0,14%</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62,1%</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HARMi5</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1,96%</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-1,8%</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HARMi6</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-68,8%</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HARMi7</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0,59%</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-0,20%</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-25,9%</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HARMi8</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0,08%</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-0,14%</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-61,7%</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HARM9</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0,34%</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0,35%</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-3,8%</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HARMi10</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0,18%</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-16,8%</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Default="003F7281" w:rsidP="003F7281">
                  <w:pPr>
                    <w:jc w:val="center"/>
                  </w:pPr>
                  <w:r w:rsidRPr="00D331A0">
                    <w:t>HARMi11</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0,29%</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0,44%</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-0,15%</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-35,2%</w:t>
                  </w:r>
                </w:p>
              </w:tc>
            </w:tr>
          </w:tbl>
          <w:p w:rsidR="003F7281" w:rsidRDefault="003F7281" w:rsidP="003F7281">
            <w:pPr>
              <w:keepNext/>
              <w:spacing w:after="0"/>
              <w:jc w:val="left"/>
            </w:pPr>
          </w:p>
        </w:tc>
      </w:tr>
    </w:tbl>
    <w:p w:rsidR="003F7281" w:rsidRDefault="003F7281" w:rsidP="003F7281">
      <w:pPr>
        <w:pStyle w:val="Caption"/>
      </w:pPr>
      <w:bookmarkStart w:id="95" w:name="_Toc453171927"/>
      <w:r>
        <w:t xml:space="preserve">Table </w:t>
      </w:r>
      <w:r>
        <w:fldChar w:fldCharType="begin"/>
      </w:r>
      <w:r>
        <w:instrText xml:space="preserve"> SEQ Table \* ARABIC </w:instrText>
      </w:r>
      <w:r>
        <w:fldChar w:fldCharType="separate"/>
      </w:r>
      <w:r w:rsidR="00EA6EC1">
        <w:rPr>
          <w:noProof/>
        </w:rPr>
        <w:t>11</w:t>
      </w:r>
      <w:r>
        <w:rPr>
          <w:noProof/>
        </w:rPr>
        <w:fldChar w:fldCharType="end"/>
      </w:r>
      <w:r>
        <w:t xml:space="preserve">: </w:t>
      </w:r>
      <w:r w:rsidRPr="00855574">
        <w:t>Volt</w:t>
      </w:r>
      <w:r w:rsidR="0029778A">
        <w:t>age and Current H</w:t>
      </w:r>
      <w:r>
        <w:t>armonics on L2</w:t>
      </w:r>
      <w:r w:rsidRPr="00855574">
        <w:t xml:space="preserve"> compared at 13:16:00</w:t>
      </w:r>
      <w:bookmarkEnd w:id="95"/>
    </w:p>
    <w:p w:rsidR="003F7281" w:rsidRDefault="003F7281" w:rsidP="003F7281">
      <w:pPr>
        <w:spacing w:after="0"/>
        <w:jc w:val="left"/>
      </w:pPr>
      <w:r>
        <w:br w:type="page"/>
      </w:r>
    </w:p>
    <w:p w:rsidR="003F7281" w:rsidRPr="00A8434B" w:rsidRDefault="003F7281" w:rsidP="003F7281">
      <w:pPr>
        <w:spacing w:after="0"/>
        <w:jc w:val="left"/>
        <w:rPr>
          <w:b/>
        </w:rPr>
      </w:pPr>
      <w:r w:rsidRPr="00A8434B">
        <w:rPr>
          <w:b/>
        </w:rPr>
        <w:lastRenderedPageBreak/>
        <w:t>L3:</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5103"/>
      </w:tblGrid>
      <w:tr w:rsidR="003F7281" w:rsidTr="003F7281">
        <w:trPr>
          <w:trHeight w:val="5374"/>
        </w:trPr>
        <w:tc>
          <w:tcPr>
            <w:tcW w:w="5070" w:type="dxa"/>
          </w:tcPr>
          <w:tbl>
            <w:tblPr>
              <w:tblStyle w:val="LightList-Accent1"/>
              <w:tblW w:w="4821" w:type="dxa"/>
              <w:tblLayout w:type="fixed"/>
              <w:tblLook w:val="04A0" w:firstRow="1" w:lastRow="0" w:firstColumn="1" w:lastColumn="0" w:noHBand="0" w:noVBand="1"/>
            </w:tblPr>
            <w:tblGrid>
              <w:gridCol w:w="1134"/>
              <w:gridCol w:w="851"/>
              <w:gridCol w:w="850"/>
              <w:gridCol w:w="993"/>
              <w:gridCol w:w="993"/>
            </w:tblGrid>
            <w:tr w:rsidR="003F7281" w:rsidRPr="00005B15" w:rsidTr="003F7281">
              <w:trPr>
                <w:cnfStyle w:val="100000000000" w:firstRow="1" w:lastRow="0" w:firstColumn="0" w:lastColumn="0" w:oddVBand="0" w:evenVBand="0" w:oddHBand="0" w:evenHBand="0" w:firstRowFirstColumn="0" w:firstRowLastColumn="0" w:lastRowFirstColumn="0" w:lastRowLastColumn="0"/>
                <w:trHeight w:val="493"/>
              </w:trPr>
              <w:tc>
                <w:tcPr>
                  <w:cnfStyle w:val="001000000100" w:firstRow="0" w:lastRow="0" w:firstColumn="1" w:lastColumn="0" w:oddVBand="0" w:evenVBand="0" w:oddHBand="0" w:evenHBand="0" w:firstRowFirstColumn="1" w:firstRowLastColumn="0" w:lastRowFirstColumn="0" w:lastRowLastColumn="0"/>
                  <w:tcW w:w="1134" w:type="dxa"/>
                </w:tcPr>
                <w:p w:rsidR="003F7281" w:rsidRPr="00005B15" w:rsidRDefault="003F7281" w:rsidP="003F7281">
                  <w:pPr>
                    <w:spacing w:after="0"/>
                    <w:jc w:val="center"/>
                    <w:rPr>
                      <w:sz w:val="20"/>
                      <w:szCs w:val="20"/>
                    </w:rPr>
                  </w:pPr>
                </w:p>
              </w:tc>
              <w:tc>
                <w:tcPr>
                  <w:tcW w:w="851" w:type="dxa"/>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Scope</w:t>
                  </w:r>
                </w:p>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05B15">
                    <w:rPr>
                      <w:sz w:val="20"/>
                      <w:szCs w:val="20"/>
                    </w:rPr>
                    <w:t>Corder</w:t>
                  </w:r>
                  <w:proofErr w:type="spellEnd"/>
                </w:p>
              </w:tc>
              <w:tc>
                <w:tcPr>
                  <w:tcW w:w="850"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Fluke</w:t>
                  </w:r>
                </w:p>
              </w:tc>
              <w:tc>
                <w:tcPr>
                  <w:tcW w:w="993"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Absolute Error</w:t>
                  </w:r>
                </w:p>
              </w:tc>
              <w:tc>
                <w:tcPr>
                  <w:tcW w:w="993" w:type="dxa"/>
                  <w:tcBorders>
                    <w:lef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Relative Error</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5A1DD6" w:rsidRDefault="003F7281" w:rsidP="003F7281">
                  <w:pPr>
                    <w:jc w:val="center"/>
                  </w:pPr>
                  <w:r w:rsidRPr="005A1DD6">
                    <w:t>HARMu2</w:t>
                  </w:r>
                </w:p>
              </w:tc>
              <w:tc>
                <w:tcPr>
                  <w:tcW w:w="851"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0,15%</w:t>
                  </w:r>
                </w:p>
              </w:tc>
              <w:tc>
                <w:tcPr>
                  <w:tcW w:w="85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w:t>
                  </w:r>
                </w:p>
              </w:tc>
              <w:tc>
                <w:tcPr>
                  <w:tcW w:w="99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0,09%</w:t>
                  </w:r>
                </w:p>
              </w:tc>
              <w:tc>
                <w:tcPr>
                  <w:tcW w:w="993" w:type="dxa"/>
                  <w:tcBorders>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147,4%</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HARMu3</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0,97%</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0,94%</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3,7%</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HARMu4</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0,02%</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63,3%</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HARMu5</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0,35%</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0,37%</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-0,02%</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-4,5%</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HARMu6</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0,05%</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11,0%</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HARMu7</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0,54%</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0,52%</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0,02%</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2,9%</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HARMu8</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43,7%</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5A1DD6" w:rsidRDefault="003F7281" w:rsidP="003F7281">
                  <w:pPr>
                    <w:jc w:val="center"/>
                  </w:pPr>
                  <w:r w:rsidRPr="005A1DD6">
                    <w:t>HARMu9</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0,39%</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0,35%</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0,04%</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12,4%</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5A1DD6" w:rsidRDefault="003F7281" w:rsidP="003F7281">
                  <w:pPr>
                    <w:jc w:val="center"/>
                  </w:pPr>
                  <w:r w:rsidRPr="005A1DD6">
                    <w:t>HARMu10</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29,3%</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Default="003F7281" w:rsidP="003F7281">
                  <w:pPr>
                    <w:jc w:val="center"/>
                  </w:pPr>
                  <w:r w:rsidRPr="005A1DD6">
                    <w:t>HARMu11</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0,19%</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0,18%</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5,2%</w:t>
                  </w:r>
                </w:p>
              </w:tc>
            </w:tr>
          </w:tbl>
          <w:p w:rsidR="003F7281" w:rsidRDefault="003F7281" w:rsidP="003F7281">
            <w:pPr>
              <w:spacing w:after="0"/>
              <w:jc w:val="left"/>
            </w:pPr>
          </w:p>
        </w:tc>
        <w:tc>
          <w:tcPr>
            <w:tcW w:w="5103" w:type="dxa"/>
          </w:tcPr>
          <w:tbl>
            <w:tblPr>
              <w:tblStyle w:val="LightList-Accent1"/>
              <w:tblW w:w="4821" w:type="dxa"/>
              <w:tblLayout w:type="fixed"/>
              <w:tblLook w:val="04A0" w:firstRow="1" w:lastRow="0" w:firstColumn="1" w:lastColumn="0" w:noHBand="0" w:noVBand="1"/>
            </w:tblPr>
            <w:tblGrid>
              <w:gridCol w:w="1134"/>
              <w:gridCol w:w="851"/>
              <w:gridCol w:w="850"/>
              <w:gridCol w:w="993"/>
              <w:gridCol w:w="993"/>
            </w:tblGrid>
            <w:tr w:rsidR="003F7281" w:rsidRPr="00005B15" w:rsidTr="003F7281">
              <w:trPr>
                <w:cnfStyle w:val="100000000000" w:firstRow="1" w:lastRow="0" w:firstColumn="0" w:lastColumn="0" w:oddVBand="0" w:evenVBand="0" w:oddHBand="0" w:evenHBand="0" w:firstRowFirstColumn="0" w:firstRowLastColumn="0" w:lastRowFirstColumn="0" w:lastRowLastColumn="0"/>
                <w:trHeight w:val="493"/>
              </w:trPr>
              <w:tc>
                <w:tcPr>
                  <w:cnfStyle w:val="001000000100" w:firstRow="0" w:lastRow="0" w:firstColumn="1" w:lastColumn="0" w:oddVBand="0" w:evenVBand="0" w:oddHBand="0" w:evenHBand="0" w:firstRowFirstColumn="1" w:firstRowLastColumn="0" w:lastRowFirstColumn="0" w:lastRowLastColumn="0"/>
                  <w:tcW w:w="1134" w:type="dxa"/>
                </w:tcPr>
                <w:p w:rsidR="003F7281" w:rsidRPr="00005B15" w:rsidRDefault="003F7281" w:rsidP="003F7281">
                  <w:pPr>
                    <w:spacing w:after="0"/>
                    <w:jc w:val="center"/>
                    <w:rPr>
                      <w:sz w:val="20"/>
                      <w:szCs w:val="20"/>
                    </w:rPr>
                  </w:pPr>
                </w:p>
              </w:tc>
              <w:tc>
                <w:tcPr>
                  <w:tcW w:w="851" w:type="dxa"/>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Scope</w:t>
                  </w:r>
                </w:p>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05B15">
                    <w:rPr>
                      <w:sz w:val="20"/>
                      <w:szCs w:val="20"/>
                    </w:rPr>
                    <w:t>Corder</w:t>
                  </w:r>
                  <w:proofErr w:type="spellEnd"/>
                </w:p>
              </w:tc>
              <w:tc>
                <w:tcPr>
                  <w:tcW w:w="850"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Fluke</w:t>
                  </w:r>
                </w:p>
              </w:tc>
              <w:tc>
                <w:tcPr>
                  <w:tcW w:w="993" w:type="dxa"/>
                  <w:tcBorders>
                    <w:righ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Absolute Error</w:t>
                  </w:r>
                </w:p>
              </w:tc>
              <w:tc>
                <w:tcPr>
                  <w:tcW w:w="993" w:type="dxa"/>
                  <w:tcBorders>
                    <w:left w:val="single" w:sz="4" w:space="0" w:color="4F81BD" w:themeColor="accent1"/>
                  </w:tcBorders>
                </w:tcPr>
                <w:p w:rsidR="003F7281" w:rsidRPr="00005B15" w:rsidRDefault="003F7281" w:rsidP="003F728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005B15">
                    <w:rPr>
                      <w:sz w:val="20"/>
                      <w:szCs w:val="20"/>
                    </w:rPr>
                    <w:t>Relative Error</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Pr="00D331A0" w:rsidRDefault="003F7281" w:rsidP="003F7281">
                  <w:pPr>
                    <w:jc w:val="center"/>
                  </w:pPr>
                  <w:r w:rsidRPr="00D331A0">
                    <w:t>HARMi2</w:t>
                  </w:r>
                </w:p>
              </w:tc>
              <w:tc>
                <w:tcPr>
                  <w:tcW w:w="851" w:type="dxa"/>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0,70%</w:t>
                  </w:r>
                </w:p>
              </w:tc>
              <w:tc>
                <w:tcPr>
                  <w:tcW w:w="850"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0,39%</w:t>
                  </w:r>
                </w:p>
              </w:tc>
              <w:tc>
                <w:tcPr>
                  <w:tcW w:w="993" w:type="dxa"/>
                  <w:tcBorders>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0,31%</w:t>
                  </w:r>
                </w:p>
              </w:tc>
              <w:tc>
                <w:tcPr>
                  <w:tcW w:w="993" w:type="dxa"/>
                  <w:tcBorders>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78,6%</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HARMi3</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0,72%</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0,66%</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0,06%</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8,9%</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HARMi4</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0,41%</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117,8%</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HARMi5</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1,93%</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1,94%</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-0,01%</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HARMi6</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0,24%</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-0,17%</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-70,5%</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HARMi7</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0,36%</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0,58%</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-0,22%</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-37,6%</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HARMi8</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0,16%</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0,22%</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-25,6%</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4F81BD" w:themeColor="accent1"/>
                  </w:tcBorders>
                </w:tcPr>
                <w:p w:rsidR="003F7281" w:rsidRPr="00D331A0" w:rsidRDefault="003F7281" w:rsidP="003F7281">
                  <w:pPr>
                    <w:jc w:val="center"/>
                  </w:pPr>
                  <w:r w:rsidRPr="00D331A0">
                    <w:t>HARM9</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0,14%</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0,27%</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-0,13%</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-49,7%</w:t>
                  </w:r>
                </w:p>
              </w:tc>
            </w:tr>
            <w:tr w:rsidR="003F7281" w:rsidRPr="00005B15" w:rsidTr="003F728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4F81BD" w:themeColor="accent1"/>
                  </w:tcBorders>
                </w:tcPr>
                <w:p w:rsidR="003F7281" w:rsidRPr="00D331A0" w:rsidRDefault="003F7281" w:rsidP="003F7281">
                  <w:pPr>
                    <w:jc w:val="center"/>
                  </w:pPr>
                  <w:r w:rsidRPr="00D331A0">
                    <w:t>HARMi10</w:t>
                  </w:r>
                </w:p>
              </w:tc>
              <w:tc>
                <w:tcPr>
                  <w:tcW w:w="851" w:type="dxa"/>
                  <w:tcBorders>
                    <w:top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0,07%</w:t>
                  </w:r>
                </w:p>
              </w:tc>
              <w:tc>
                <w:tcPr>
                  <w:tcW w:w="850"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0,19%</w:t>
                  </w:r>
                </w:p>
              </w:tc>
              <w:tc>
                <w:tcPr>
                  <w:tcW w:w="993" w:type="dxa"/>
                  <w:tcBorders>
                    <w:top w:val="single" w:sz="4" w:space="0" w:color="4F81BD" w:themeColor="accent1"/>
                    <w:righ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-0,12%</w:t>
                  </w:r>
                </w:p>
              </w:tc>
              <w:tc>
                <w:tcPr>
                  <w:tcW w:w="993" w:type="dxa"/>
                  <w:tcBorders>
                    <w:top w:val="single" w:sz="4" w:space="0" w:color="4F81BD" w:themeColor="accent1"/>
                    <w:left w:val="single" w:sz="4" w:space="0" w:color="4F81BD" w:themeColor="accent1"/>
                  </w:tcBorders>
                </w:tcPr>
                <w:p w:rsidR="003F7281" w:rsidRDefault="003F7281" w:rsidP="003F728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-65,0%</w:t>
                  </w:r>
                </w:p>
              </w:tc>
            </w:tr>
            <w:tr w:rsidR="003F7281" w:rsidRPr="00005B15" w:rsidTr="003F728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134" w:type="dxa"/>
                </w:tcPr>
                <w:p w:rsidR="003F7281" w:rsidRDefault="003F7281" w:rsidP="003F7281">
                  <w:pPr>
                    <w:jc w:val="center"/>
                  </w:pPr>
                  <w:r w:rsidRPr="00D331A0">
                    <w:t>HARMi11</w:t>
                  </w:r>
                </w:p>
              </w:tc>
              <w:tc>
                <w:tcPr>
                  <w:tcW w:w="851" w:type="dxa"/>
                  <w:tcBorders>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0,32%</w:t>
                  </w:r>
                </w:p>
              </w:tc>
              <w:tc>
                <w:tcPr>
                  <w:tcW w:w="850"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0,59%</w:t>
                  </w:r>
                </w:p>
              </w:tc>
              <w:tc>
                <w:tcPr>
                  <w:tcW w:w="993" w:type="dxa"/>
                  <w:tcBorders>
                    <w:bottom w:val="single" w:sz="4" w:space="0" w:color="4F81BD" w:themeColor="accent1"/>
                    <w:right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-0,27%</w:t>
                  </w:r>
                </w:p>
              </w:tc>
              <w:tc>
                <w:tcPr>
                  <w:tcW w:w="993" w:type="dxa"/>
                  <w:tcBorders>
                    <w:left w:val="single" w:sz="4" w:space="0" w:color="4F81BD" w:themeColor="accent1"/>
                    <w:bottom w:val="single" w:sz="4" w:space="0" w:color="4F81BD" w:themeColor="accent1"/>
                  </w:tcBorders>
                </w:tcPr>
                <w:p w:rsidR="003F7281" w:rsidRDefault="003F7281" w:rsidP="003F7281">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t>-45,2%</w:t>
                  </w:r>
                </w:p>
              </w:tc>
            </w:tr>
          </w:tbl>
          <w:p w:rsidR="003F7281" w:rsidRDefault="003F7281" w:rsidP="003F7281">
            <w:pPr>
              <w:keepNext/>
              <w:spacing w:after="0"/>
              <w:jc w:val="left"/>
            </w:pPr>
          </w:p>
        </w:tc>
      </w:tr>
    </w:tbl>
    <w:p w:rsidR="003F7281" w:rsidRDefault="003F7281" w:rsidP="003F7281">
      <w:pPr>
        <w:pStyle w:val="Caption"/>
      </w:pPr>
      <w:bookmarkStart w:id="96" w:name="_Toc453171928"/>
      <w:r>
        <w:t xml:space="preserve">Table </w:t>
      </w:r>
      <w:r>
        <w:fldChar w:fldCharType="begin"/>
      </w:r>
      <w:r>
        <w:instrText xml:space="preserve"> SEQ Table \* ARABIC </w:instrText>
      </w:r>
      <w:r>
        <w:fldChar w:fldCharType="separate"/>
      </w:r>
      <w:r w:rsidR="00EA6EC1">
        <w:rPr>
          <w:noProof/>
        </w:rPr>
        <w:t>12</w:t>
      </w:r>
      <w:r>
        <w:rPr>
          <w:noProof/>
        </w:rPr>
        <w:fldChar w:fldCharType="end"/>
      </w:r>
      <w:r>
        <w:t xml:space="preserve">: </w:t>
      </w:r>
      <w:r w:rsidRPr="00CD5E8F">
        <w:t>Volt</w:t>
      </w:r>
      <w:r w:rsidR="0029778A">
        <w:t>age and Current H</w:t>
      </w:r>
      <w:r>
        <w:t>armonics on L3</w:t>
      </w:r>
      <w:r w:rsidRPr="00CD5E8F">
        <w:t xml:space="preserve"> compared at 13:16:00</w:t>
      </w:r>
      <w:bookmarkEnd w:id="96"/>
    </w:p>
    <w:p w:rsidR="003F7281" w:rsidRDefault="003F7281" w:rsidP="003F7281">
      <w:pPr>
        <w:spacing w:after="0"/>
        <w:jc w:val="left"/>
      </w:pPr>
    </w:p>
    <w:p w:rsidR="003F7281" w:rsidRDefault="003F7281" w:rsidP="003F7281">
      <w:pPr>
        <w:spacing w:after="0"/>
        <w:jc w:val="left"/>
      </w:pPr>
    </w:p>
    <w:p w:rsidR="003F7281" w:rsidRDefault="003F7281" w:rsidP="003F7281">
      <w:pPr>
        <w:pStyle w:val="Heading2"/>
      </w:pPr>
      <w:bookmarkStart w:id="97" w:name="_Toc451328586"/>
      <w:bookmarkStart w:id="98" w:name="_Toc453171890"/>
      <w:r>
        <w:t>Summary</w:t>
      </w:r>
      <w:bookmarkEnd w:id="97"/>
      <w:bookmarkEnd w:id="98"/>
    </w:p>
    <w:p w:rsidR="003F7281" w:rsidRDefault="003F7281" w:rsidP="003F7281">
      <w:pPr>
        <w:rPr>
          <w:lang w:val="en-US"/>
        </w:rPr>
      </w:pPr>
      <w:r>
        <w:rPr>
          <w:lang w:val="en-US"/>
        </w:rPr>
        <w:t xml:space="preserve">In general the power analysis with the Yokogawa DL750 </w:t>
      </w:r>
      <w:proofErr w:type="spellStart"/>
      <w:r>
        <w:rPr>
          <w:lang w:val="en-US"/>
        </w:rPr>
        <w:t>ScopeCorder</w:t>
      </w:r>
      <w:proofErr w:type="spellEnd"/>
      <w:r>
        <w:rPr>
          <w:lang w:val="en-US"/>
        </w:rPr>
        <w:t xml:space="preserve"> and </w:t>
      </w:r>
      <w:proofErr w:type="spellStart"/>
      <w:r>
        <w:rPr>
          <w:lang w:val="en-US"/>
        </w:rPr>
        <w:t>Matlab</w:t>
      </w:r>
      <w:proofErr w:type="spellEnd"/>
      <w:r>
        <w:rPr>
          <w:lang w:val="en-US"/>
        </w:rPr>
        <w:t xml:space="preserve"> post process gives good results. The voltage measurements are slightly lower (≈1%) and the currents differ slightly from the Fluke measurement as well (≈2</w:t>
      </w:r>
      <w:proofErr w:type="gramStart"/>
      <w:r>
        <w:rPr>
          <w:lang w:val="en-US"/>
        </w:rPr>
        <w:t>,5</w:t>
      </w:r>
      <w:proofErr w:type="gramEnd"/>
      <w:r>
        <w:rPr>
          <w:lang w:val="en-US"/>
        </w:rPr>
        <w:t>% max), but this might come from the intrinsic error of the current clamps (2%+50mV). In the end, the total active power is 1</w:t>
      </w:r>
      <w:proofErr w:type="gramStart"/>
      <w:r>
        <w:rPr>
          <w:lang w:val="en-US"/>
        </w:rPr>
        <w:t>,7</w:t>
      </w:r>
      <w:proofErr w:type="gramEnd"/>
      <w:r>
        <w:rPr>
          <w:lang w:val="en-US"/>
        </w:rPr>
        <w:t>% lower than the Fluke measurement.</w:t>
      </w:r>
    </w:p>
    <w:p w:rsidR="003F7281" w:rsidRDefault="003F7281" w:rsidP="003F7281">
      <w:pPr>
        <w:rPr>
          <w:lang w:val="en-US"/>
        </w:rPr>
      </w:pPr>
      <w:r>
        <w:rPr>
          <w:lang w:val="en-US"/>
        </w:rPr>
        <w:t>However, the reactive power measurement should be seen with caution. L2 and L3 show high coincidence with the Fluke measurement, the reactive power in L1 however is about 300var higher and has another polarity.</w:t>
      </w:r>
    </w:p>
    <w:p w:rsidR="003F7281" w:rsidRDefault="003F7281" w:rsidP="003F7281">
      <w:pPr>
        <w:rPr>
          <w:lang w:val="en-US"/>
        </w:rPr>
      </w:pPr>
      <w:r>
        <w:rPr>
          <w:lang w:val="en-US"/>
        </w:rPr>
        <w:t>The harmonic analysis however is reasonable. The absolute differences of the THD values between the two measurements are between 0</w:t>
      </w:r>
      <w:proofErr w:type="gramStart"/>
      <w:r>
        <w:rPr>
          <w:lang w:val="en-US"/>
        </w:rPr>
        <w:t>,02</w:t>
      </w:r>
      <w:proofErr w:type="gramEnd"/>
      <w:r>
        <w:rPr>
          <w:lang w:val="en-US"/>
        </w:rPr>
        <w:t xml:space="preserve"> and 0,33%. The single current harmonics generally differ around 0</w:t>
      </w:r>
      <w:proofErr w:type="gramStart"/>
      <w:r>
        <w:rPr>
          <w:lang w:val="en-US"/>
        </w:rPr>
        <w:t>,1</w:t>
      </w:r>
      <w:proofErr w:type="gramEnd"/>
      <w:r>
        <w:rPr>
          <w:lang w:val="en-US"/>
        </w:rPr>
        <w:t xml:space="preserve">-0,3% (absolute values) and the voltage harmonics around 0,01%-0,2%. Only two values seem to </w:t>
      </w:r>
      <w:proofErr w:type="gramStart"/>
      <w:r>
        <w:rPr>
          <w:lang w:val="en-US"/>
        </w:rPr>
        <w:t>differ</w:t>
      </w:r>
      <w:proofErr w:type="gramEnd"/>
      <w:r>
        <w:rPr>
          <w:lang w:val="en-US"/>
        </w:rPr>
        <w:t xml:space="preserve"> more (6</w:t>
      </w:r>
      <w:r w:rsidRPr="00B2391E">
        <w:rPr>
          <w:vertAlign w:val="superscript"/>
          <w:lang w:val="en-US"/>
        </w:rPr>
        <w:t>th</w:t>
      </w:r>
      <w:r>
        <w:rPr>
          <w:lang w:val="en-US"/>
        </w:rPr>
        <w:t xml:space="preserve"> harmonic on L1 and 3</w:t>
      </w:r>
      <w:r w:rsidRPr="00B2391E">
        <w:rPr>
          <w:vertAlign w:val="superscript"/>
          <w:lang w:val="en-US"/>
        </w:rPr>
        <w:t>rd</w:t>
      </w:r>
      <w:r>
        <w:rPr>
          <w:lang w:val="en-US"/>
        </w:rPr>
        <w:t xml:space="preserve"> harmonic on L2). The voltage harmonics on L3 are the most precise ones. As V</w:t>
      </w:r>
      <w:r w:rsidRPr="00333C50">
        <w:rPr>
          <w:vertAlign w:val="subscript"/>
          <w:lang w:val="en-US"/>
        </w:rPr>
        <w:t>L3N</w:t>
      </w:r>
      <w:r>
        <w:rPr>
          <w:lang w:val="en-US"/>
        </w:rPr>
        <w:t xml:space="preserve"> was the only line voltage measured with the voltage probe Pico TA057, it is recommended to use these voltage probes for future measurements. Moreover, the </w:t>
      </w:r>
      <w:proofErr w:type="spellStart"/>
      <w:r>
        <w:rPr>
          <w:lang w:val="en-US"/>
        </w:rPr>
        <w:t>rms</w:t>
      </w:r>
      <w:proofErr w:type="spellEnd"/>
      <w:r>
        <w:rPr>
          <w:lang w:val="en-US"/>
        </w:rPr>
        <w:t xml:space="preserve"> value of the voltage measured with this probe is closer to the Fluke value than the ones measured with the Yokogawa 700924</w:t>
      </w:r>
      <w:r w:rsidR="00EB6D2D">
        <w:rPr>
          <w:lang w:val="en-US"/>
        </w:rPr>
        <w:t xml:space="preserve"> voltage probe</w:t>
      </w:r>
      <w:r>
        <w:rPr>
          <w:lang w:val="en-US"/>
        </w:rPr>
        <w:t>.</w:t>
      </w:r>
    </w:p>
    <w:p w:rsidR="003F7281" w:rsidRPr="003F7281" w:rsidRDefault="003F7281" w:rsidP="003F7281">
      <w:pPr>
        <w:spacing w:after="0"/>
        <w:jc w:val="left"/>
        <w:rPr>
          <w:rFonts w:ascii="Cambria" w:eastAsia="Times New Roman" w:hAnsi="Cambria"/>
          <w:b/>
          <w:bCs/>
          <w:color w:val="365F91"/>
          <w:sz w:val="28"/>
          <w:szCs w:val="28"/>
          <w:lang w:val="en-US"/>
        </w:rPr>
      </w:pPr>
      <w:r>
        <w:rPr>
          <w:lang w:val="en-US"/>
        </w:rPr>
        <w:br w:type="page"/>
      </w:r>
    </w:p>
    <w:p w:rsidR="003F7281" w:rsidRDefault="003F7281" w:rsidP="003F7281">
      <w:pPr>
        <w:pStyle w:val="Heading1"/>
        <w:rPr>
          <w:lang w:val="en-US"/>
        </w:rPr>
      </w:pPr>
      <w:bookmarkStart w:id="99" w:name="_Toc451328587"/>
      <w:bookmarkStart w:id="100" w:name="_Toc453171891"/>
      <w:r>
        <w:rPr>
          <w:lang w:val="en-US"/>
        </w:rPr>
        <w:lastRenderedPageBreak/>
        <w:t>Appendix</w:t>
      </w:r>
      <w:bookmarkEnd w:id="99"/>
      <w:bookmarkEnd w:id="100"/>
    </w:p>
    <w:p w:rsidR="003F7281" w:rsidRDefault="0029778A" w:rsidP="003F7281">
      <w:pPr>
        <w:pStyle w:val="Heading2"/>
      </w:pPr>
      <w:bookmarkStart w:id="101" w:name="_Toc451328588"/>
      <w:bookmarkStart w:id="102" w:name="_Ref452123141"/>
      <w:bookmarkStart w:id="103" w:name="_Ref452123143"/>
      <w:bookmarkStart w:id="104" w:name="_Ref452123327"/>
      <w:bookmarkStart w:id="105" w:name="_Ref452123329"/>
      <w:bookmarkStart w:id="106" w:name="_Toc453171892"/>
      <w:r>
        <w:t>Formulas for C</w:t>
      </w:r>
      <w:r w:rsidR="003F7281">
        <w:t>alculations</w:t>
      </w:r>
      <w:bookmarkEnd w:id="101"/>
      <w:bookmarkEnd w:id="102"/>
      <w:bookmarkEnd w:id="103"/>
      <w:bookmarkEnd w:id="104"/>
      <w:bookmarkEnd w:id="105"/>
      <w:bookmarkEnd w:id="106"/>
    </w:p>
    <w:p w:rsidR="00766FDB" w:rsidRPr="002A37AD" w:rsidRDefault="002A37AD" w:rsidP="00766FDB">
      <w:pPr>
        <w:rPr>
          <w:b/>
          <w:i/>
          <w:lang w:val="en-US"/>
        </w:rPr>
      </w:pPr>
      <w:r>
        <w:rPr>
          <w:b/>
          <w:i/>
          <w:lang w:val="en-US"/>
        </w:rPr>
        <w:t>Explanations</w:t>
      </w:r>
    </w:p>
    <w:p w:rsidR="00766FDB" w:rsidRDefault="00766FDB" w:rsidP="00766FDB">
      <w:pPr>
        <w:rPr>
          <w:lang w:val="en-US"/>
        </w:rPr>
      </w:pPr>
      <w:proofErr w:type="spellStart"/>
      <w:proofErr w:type="gramStart"/>
      <w:r>
        <w:rPr>
          <w:lang w:val="en-US"/>
        </w:rPr>
        <w:t>u</w:t>
      </w:r>
      <w:r>
        <w:rPr>
          <w:vertAlign w:val="subscript"/>
          <w:lang w:val="en-US"/>
        </w:rPr>
        <w:t>Li</w:t>
      </w:r>
      <w:proofErr w:type="spellEnd"/>
      <w:r>
        <w:rPr>
          <w:lang w:val="en-US"/>
        </w:rPr>
        <w:t>(</w:t>
      </w:r>
      <w:proofErr w:type="gramEnd"/>
      <w:r>
        <w:rPr>
          <w:lang w:val="en-US"/>
        </w:rPr>
        <w:t>t)</w:t>
      </w:r>
      <w:r>
        <w:rPr>
          <w:lang w:val="en-US"/>
        </w:rPr>
        <w:tab/>
        <w:t>instantaneous</w:t>
      </w:r>
      <w:r w:rsidR="00AF2603">
        <w:rPr>
          <w:lang w:val="en-US"/>
        </w:rPr>
        <w:t xml:space="preserve"> AC voltage between line </w:t>
      </w:r>
      <w:proofErr w:type="spellStart"/>
      <w:r w:rsidR="00AF2603">
        <w:rPr>
          <w:lang w:val="en-US"/>
        </w:rPr>
        <w:t>i</w:t>
      </w:r>
      <w:proofErr w:type="spellEnd"/>
      <w:r w:rsidR="00AF2603">
        <w:rPr>
          <w:lang w:val="en-US"/>
        </w:rPr>
        <w:t xml:space="preserve"> and N</w:t>
      </w:r>
    </w:p>
    <w:p w:rsidR="00766FDB" w:rsidRDefault="00766FDB" w:rsidP="00766FDB">
      <w:pPr>
        <w:rPr>
          <w:lang w:val="en-US"/>
        </w:rPr>
      </w:pPr>
      <w:proofErr w:type="spellStart"/>
      <w:proofErr w:type="gramStart"/>
      <w:r>
        <w:rPr>
          <w:lang w:val="en-US"/>
        </w:rPr>
        <w:t>i</w:t>
      </w:r>
      <w:r>
        <w:rPr>
          <w:vertAlign w:val="subscript"/>
          <w:lang w:val="en-US"/>
        </w:rPr>
        <w:t>Li</w:t>
      </w:r>
      <w:proofErr w:type="spellEnd"/>
      <w:r>
        <w:rPr>
          <w:lang w:val="en-US"/>
        </w:rPr>
        <w:t>(</w:t>
      </w:r>
      <w:proofErr w:type="gramEnd"/>
      <w:r>
        <w:rPr>
          <w:lang w:val="en-US"/>
        </w:rPr>
        <w:t>t)</w:t>
      </w:r>
      <w:r>
        <w:rPr>
          <w:lang w:val="en-US"/>
        </w:rPr>
        <w:tab/>
        <w:t xml:space="preserve">instantaneous AC current in line </w:t>
      </w:r>
      <w:proofErr w:type="spellStart"/>
      <w:r>
        <w:rPr>
          <w:lang w:val="en-US"/>
        </w:rPr>
        <w:t>i</w:t>
      </w:r>
      <w:proofErr w:type="spellEnd"/>
      <w:r>
        <w:rPr>
          <w:lang w:val="en-US"/>
        </w:rPr>
        <w:t>, direction into the charger (or other device to be measured)</w:t>
      </w:r>
    </w:p>
    <w:p w:rsidR="00766FDB" w:rsidRPr="00766FDB" w:rsidRDefault="00766FDB" w:rsidP="00766FDB">
      <w:pPr>
        <w:rPr>
          <w:lang w:val="en-US"/>
        </w:rPr>
      </w:pPr>
      <w:proofErr w:type="spellStart"/>
      <w:proofErr w:type="gramStart"/>
      <w:r w:rsidRPr="00766FDB">
        <w:rPr>
          <w:lang w:val="en-US"/>
        </w:rPr>
        <w:t>u</w:t>
      </w:r>
      <w:r w:rsidRPr="00766FDB">
        <w:rPr>
          <w:vertAlign w:val="subscript"/>
          <w:lang w:val="en-US"/>
        </w:rPr>
        <w:t>DC</w:t>
      </w:r>
      <w:proofErr w:type="spellEnd"/>
      <w:r w:rsidRPr="00766FDB">
        <w:rPr>
          <w:lang w:val="en-US"/>
        </w:rPr>
        <w:t>(</w:t>
      </w:r>
      <w:proofErr w:type="gramEnd"/>
      <w:r w:rsidRPr="00766FDB">
        <w:rPr>
          <w:lang w:val="en-US"/>
        </w:rPr>
        <w:t>t)</w:t>
      </w:r>
      <w:r w:rsidRPr="00766FDB">
        <w:rPr>
          <w:lang w:val="en-US"/>
        </w:rPr>
        <w:tab/>
      </w:r>
      <w:r>
        <w:rPr>
          <w:lang w:val="en-US"/>
        </w:rPr>
        <w:t>instantaneous</w:t>
      </w:r>
      <w:r w:rsidRPr="00766FDB">
        <w:rPr>
          <w:lang w:val="en-US"/>
        </w:rPr>
        <w:t xml:space="preserve"> DC voltage</w:t>
      </w:r>
    </w:p>
    <w:p w:rsidR="00766FDB" w:rsidRDefault="00766FDB" w:rsidP="00766FDB">
      <w:pPr>
        <w:rPr>
          <w:lang w:val="en-US"/>
        </w:rPr>
      </w:pPr>
      <w:proofErr w:type="spellStart"/>
      <w:proofErr w:type="gramStart"/>
      <w:r w:rsidRPr="00766FDB">
        <w:rPr>
          <w:lang w:val="en-US"/>
        </w:rPr>
        <w:t>i</w:t>
      </w:r>
      <w:r w:rsidRPr="00766FDB">
        <w:rPr>
          <w:vertAlign w:val="subscript"/>
          <w:lang w:val="en-US"/>
        </w:rPr>
        <w:t>DC</w:t>
      </w:r>
      <w:proofErr w:type="spellEnd"/>
      <w:r w:rsidRPr="00766FDB">
        <w:rPr>
          <w:lang w:val="en-US"/>
        </w:rPr>
        <w:t>(</w:t>
      </w:r>
      <w:proofErr w:type="gramEnd"/>
      <w:r w:rsidRPr="00766FDB">
        <w:rPr>
          <w:lang w:val="en-US"/>
        </w:rPr>
        <w:t>t)</w:t>
      </w:r>
      <w:r w:rsidRPr="00766FDB">
        <w:rPr>
          <w:lang w:val="en-US"/>
        </w:rPr>
        <w:tab/>
      </w:r>
      <w:r>
        <w:rPr>
          <w:lang w:val="en-US"/>
        </w:rPr>
        <w:t>instantaneous</w:t>
      </w:r>
      <w:r w:rsidRPr="00766FDB">
        <w:rPr>
          <w:lang w:val="en-US"/>
        </w:rPr>
        <w:t xml:space="preserve"> DC current, direction into the EV (or away from the device to be measured)</w:t>
      </w:r>
    </w:p>
    <w:p w:rsidR="00C07F4D" w:rsidRDefault="00C07F4D" w:rsidP="00766FDB">
      <w:pPr>
        <w:rPr>
          <w:lang w:val="en-US"/>
        </w:rPr>
      </w:pPr>
      <w:proofErr w:type="gramStart"/>
      <w:r>
        <w:rPr>
          <w:lang w:val="en-US"/>
        </w:rPr>
        <w:t>t</w:t>
      </w:r>
      <w:r w:rsidRPr="00C07F4D">
        <w:rPr>
          <w:vertAlign w:val="subscript"/>
          <w:lang w:val="en-US"/>
        </w:rPr>
        <w:t>0</w:t>
      </w:r>
      <w:proofErr w:type="gramEnd"/>
      <w:r>
        <w:rPr>
          <w:lang w:val="en-US"/>
        </w:rPr>
        <w:t xml:space="preserve"> </w:t>
      </w:r>
      <w:r>
        <w:rPr>
          <w:lang w:val="en-US"/>
        </w:rPr>
        <w:tab/>
        <w:t>start time</w:t>
      </w:r>
    </w:p>
    <w:p w:rsidR="00C07F4D" w:rsidRDefault="00C07F4D" w:rsidP="00766FDB">
      <w:pPr>
        <w:rPr>
          <w:lang w:val="en-US"/>
        </w:rPr>
      </w:pPr>
      <w:proofErr w:type="spellStart"/>
      <w:proofErr w:type="gramStart"/>
      <w:r>
        <w:rPr>
          <w:lang w:val="en-US"/>
        </w:rPr>
        <w:t>t</w:t>
      </w:r>
      <w:r w:rsidRPr="00C07F4D">
        <w:rPr>
          <w:vertAlign w:val="subscript"/>
          <w:lang w:val="en-US"/>
        </w:rPr>
        <w:t>n</w:t>
      </w:r>
      <w:proofErr w:type="spellEnd"/>
      <w:proofErr w:type="gramEnd"/>
      <w:r>
        <w:rPr>
          <w:lang w:val="en-US"/>
        </w:rPr>
        <w:tab/>
        <w:t>end time</w:t>
      </w:r>
    </w:p>
    <w:p w:rsidR="00743AF7" w:rsidRDefault="004D212D" w:rsidP="00766FDB">
      <w:pPr>
        <w:rPr>
          <w:lang w:val="en-US"/>
        </w:rPr>
      </w:pPr>
      <w:proofErr w:type="spellStart"/>
      <w:r>
        <w:rPr>
          <w:lang w:val="en-US"/>
        </w:rPr>
        <w:t>U</w:t>
      </w:r>
      <w:r>
        <w:rPr>
          <w:vertAlign w:val="subscript"/>
          <w:lang w:val="en-US"/>
        </w:rPr>
        <w:t>Li</w:t>
      </w:r>
      <w:proofErr w:type="gramStart"/>
      <w:r>
        <w:rPr>
          <w:vertAlign w:val="subscript"/>
          <w:lang w:val="en-US"/>
        </w:rPr>
        <w:t>,h</w:t>
      </w:r>
      <w:proofErr w:type="spellEnd"/>
      <w:proofErr w:type="gramEnd"/>
      <w:r>
        <w:rPr>
          <w:lang w:val="en-US"/>
        </w:rPr>
        <w:t>(t)</w:t>
      </w:r>
      <w:r>
        <w:rPr>
          <w:lang w:val="en-US"/>
        </w:rPr>
        <w:tab/>
        <w:t xml:space="preserve">RMS value of harmonic of order h of </w:t>
      </w:r>
      <w:r w:rsidR="00AF2603">
        <w:rPr>
          <w:lang w:val="en-US"/>
        </w:rPr>
        <w:t xml:space="preserve">AC voltage between line </w:t>
      </w:r>
      <w:proofErr w:type="spellStart"/>
      <w:r w:rsidR="00AF2603">
        <w:rPr>
          <w:lang w:val="en-US"/>
        </w:rPr>
        <w:t>i</w:t>
      </w:r>
      <w:proofErr w:type="spellEnd"/>
      <w:r w:rsidR="00AF2603">
        <w:rPr>
          <w:lang w:val="en-US"/>
        </w:rPr>
        <w:t xml:space="preserve"> and N </w:t>
      </w:r>
      <w:r>
        <w:rPr>
          <w:lang w:val="en-US"/>
        </w:rPr>
        <w:t>(from harm50 function)</w:t>
      </w:r>
    </w:p>
    <w:p w:rsidR="004D212D" w:rsidRDefault="004D212D" w:rsidP="004D212D">
      <w:pPr>
        <w:rPr>
          <w:lang w:val="en-US"/>
        </w:rPr>
      </w:pPr>
      <w:proofErr w:type="spellStart"/>
      <w:r>
        <w:rPr>
          <w:lang w:val="en-US"/>
        </w:rPr>
        <w:t>I</w:t>
      </w:r>
      <w:r>
        <w:rPr>
          <w:vertAlign w:val="subscript"/>
          <w:lang w:val="en-US"/>
        </w:rPr>
        <w:t>Li</w:t>
      </w:r>
      <w:proofErr w:type="gramStart"/>
      <w:r>
        <w:rPr>
          <w:vertAlign w:val="subscript"/>
          <w:lang w:val="en-US"/>
        </w:rPr>
        <w:t>,h</w:t>
      </w:r>
      <w:proofErr w:type="spellEnd"/>
      <w:proofErr w:type="gramEnd"/>
      <w:r>
        <w:rPr>
          <w:lang w:val="en-US"/>
        </w:rPr>
        <w:t>(t)</w:t>
      </w:r>
      <w:r>
        <w:rPr>
          <w:lang w:val="en-US"/>
        </w:rPr>
        <w:tab/>
        <w:t xml:space="preserve">RMS value of harmonic of order h of AC current in line </w:t>
      </w:r>
      <w:proofErr w:type="spellStart"/>
      <w:r>
        <w:rPr>
          <w:lang w:val="en-US"/>
        </w:rPr>
        <w:t>i</w:t>
      </w:r>
      <w:proofErr w:type="spellEnd"/>
      <w:r>
        <w:rPr>
          <w:lang w:val="en-US"/>
        </w:rPr>
        <w:t xml:space="preserve"> (from harm50 function)</w:t>
      </w:r>
    </w:p>
    <w:p w:rsidR="004D212D" w:rsidRDefault="004D212D" w:rsidP="00766FDB">
      <w:pPr>
        <w:rPr>
          <w:lang w:val="en-US"/>
        </w:rPr>
      </w:pPr>
    </w:p>
    <w:p w:rsidR="00766FDB" w:rsidRPr="002A37AD" w:rsidRDefault="002A37AD" w:rsidP="00766FDB">
      <w:pPr>
        <w:rPr>
          <w:b/>
          <w:i/>
          <w:lang w:val="en-US"/>
        </w:rPr>
      </w:pPr>
      <w:r>
        <w:rPr>
          <w:b/>
          <w:i/>
          <w:lang w:val="en-US"/>
        </w:rPr>
        <w:t>Formulas</w:t>
      </w:r>
    </w:p>
    <w:p w:rsidR="00766FDB" w:rsidRPr="002A37AD" w:rsidRDefault="00F35D16" w:rsidP="00766FD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Urms</m:t>
              </m:r>
            </m:e>
            <m:sub>
              <m:r>
                <w:rPr>
                  <w:rFonts w:ascii="Cambria Math" w:hAnsi="Cambria Math"/>
                  <w:lang w:val="en-US"/>
                </w:rPr>
                <m:t>Li</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Li</m:t>
                          </m:r>
                        </m:sub>
                      </m:sSub>
                      <m:r>
                        <w:rPr>
                          <w:rFonts w:ascii="Cambria Math" w:hAnsi="Cambria Math"/>
                          <w:lang w:val="en-US"/>
                        </w:rPr>
                        <m:t>(t)</m:t>
                      </m:r>
                    </m:e>
                    <m:sup>
                      <m:r>
                        <w:rPr>
                          <w:rFonts w:ascii="Cambria Math" w:hAnsi="Cambria Math"/>
                          <w:lang w:val="en-US"/>
                        </w:rPr>
                        <m:t>2</m:t>
                      </m:r>
                    </m:sup>
                  </m:sSup>
                  <m:r>
                    <w:rPr>
                      <w:rFonts w:ascii="Cambria Math" w:hAnsi="Cambria Math"/>
                      <w:lang w:val="en-US"/>
                    </w:rPr>
                    <m:t>dt</m:t>
                  </m:r>
                </m:e>
              </m:nary>
            </m:e>
          </m:rad>
        </m:oMath>
      </m:oMathPara>
    </w:p>
    <w:p w:rsidR="008847AA" w:rsidRPr="002A37AD" w:rsidRDefault="00F35D16" w:rsidP="00766FD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Irms</m:t>
              </m:r>
            </m:e>
            <m:sub>
              <m:r>
                <w:rPr>
                  <w:rFonts w:ascii="Cambria Math" w:hAnsi="Cambria Math"/>
                  <w:lang w:val="en-US"/>
                </w:rPr>
                <m:t>Li</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Li</m:t>
                          </m:r>
                        </m:sub>
                      </m:sSub>
                      <m:r>
                        <w:rPr>
                          <w:rFonts w:ascii="Cambria Math" w:hAnsi="Cambria Math"/>
                          <w:lang w:val="en-US"/>
                        </w:rPr>
                        <m:t>(t)</m:t>
                      </m:r>
                    </m:e>
                    <m:sup>
                      <m:r>
                        <w:rPr>
                          <w:rFonts w:ascii="Cambria Math" w:hAnsi="Cambria Math"/>
                          <w:lang w:val="en-US"/>
                        </w:rPr>
                        <m:t>2</m:t>
                      </m:r>
                    </m:sup>
                  </m:sSup>
                  <m:r>
                    <w:rPr>
                      <w:rFonts w:ascii="Cambria Math" w:hAnsi="Cambria Math"/>
                      <w:lang w:val="en-US"/>
                    </w:rPr>
                    <m:t>dt</m:t>
                  </m:r>
                </m:e>
              </m:nary>
            </m:e>
          </m:rad>
        </m:oMath>
      </m:oMathPara>
    </w:p>
    <w:p w:rsidR="002A37AD" w:rsidRPr="002A37AD" w:rsidRDefault="00F35D16" w:rsidP="00766FD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Li</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Li</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Li</m:t>
                  </m:r>
                </m:sub>
              </m:sSub>
              <m:r>
                <w:rPr>
                  <w:rFonts w:ascii="Cambria Math" w:hAnsi="Cambria Math"/>
                  <w:lang w:val="en-US"/>
                </w:rPr>
                <m:t>(t)dt</m:t>
              </m:r>
            </m:e>
          </m:nary>
        </m:oMath>
      </m:oMathPara>
    </w:p>
    <w:p w:rsidR="008A7FB9" w:rsidRPr="004242B8" w:rsidRDefault="00F35D16" w:rsidP="00766FD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Urms</m:t>
              </m:r>
            </m:e>
            <m:sub>
              <m:r>
                <w:rPr>
                  <w:rFonts w:ascii="Cambria Math" w:hAnsi="Cambria Math"/>
                  <w:lang w:val="en-US"/>
                </w:rPr>
                <m:t>Li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Irms</m:t>
              </m:r>
            </m:e>
            <m:sub>
              <m:r>
                <w:rPr>
                  <w:rFonts w:ascii="Cambria Math" w:hAnsi="Cambria Math"/>
                  <w:lang w:val="en-US"/>
                </w:rPr>
                <m:t>Li</m:t>
              </m:r>
            </m:sub>
          </m:sSub>
        </m:oMath>
      </m:oMathPara>
    </w:p>
    <w:p w:rsidR="004242B8" w:rsidRPr="002A37AD" w:rsidRDefault="00F35D16" w:rsidP="00766FD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  Li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Urms</m:t>
              </m:r>
            </m:e>
            <m:sub>
              <m:r>
                <w:rPr>
                  <w:rFonts w:ascii="Cambria Math" w:hAnsi="Cambria Math"/>
                  <w:lang w:val="en-US"/>
                </w:rPr>
                <m:t>Li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Li,1</m:t>
              </m:r>
            </m:sub>
          </m:sSub>
        </m:oMath>
      </m:oMathPara>
    </w:p>
    <w:p w:rsidR="008A7FB9" w:rsidRPr="004242B8" w:rsidRDefault="00F35D16" w:rsidP="00766FD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Li</m:t>
              </m:r>
            </m:sub>
          </m:sSub>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Li</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Li</m:t>
                      </m:r>
                    </m:sub>
                  </m:sSub>
                </m:e>
                <m:sup>
                  <m: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polarity determined by angle between fundamental current and voltage</m:t>
              </m:r>
            </m:e>
          </m:d>
        </m:oMath>
      </m:oMathPara>
    </w:p>
    <w:p w:rsidR="004242B8" w:rsidRPr="004242B8" w:rsidRDefault="00F35D16" w:rsidP="00766FD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1,Li</m:t>
              </m:r>
            </m:sub>
          </m:sSub>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1,Li</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Li</m:t>
                      </m:r>
                    </m:sub>
                  </m:sSub>
                </m:e>
                <m:sup>
                  <m:r>
                    <w:rPr>
                      <w:rFonts w:ascii="Cambria Math" w:hAnsi="Cambria Math"/>
                      <w:lang w:val="en-US"/>
                    </w:rPr>
                    <m:t>2</m:t>
                  </m:r>
                </m:sup>
              </m:sSup>
            </m:e>
          </m:rad>
          <m:r>
            <w:rPr>
              <w:rFonts w:ascii="Cambria Math" w:hAnsi="Cambria Math"/>
              <w:lang w:val="en-US"/>
            </w:rPr>
            <m:t xml:space="preserve"> (polarity determined like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Li</m:t>
              </m:r>
            </m:sub>
          </m:sSub>
          <m:r>
            <w:rPr>
              <w:rFonts w:ascii="Cambria Math" w:hAnsi="Cambria Math"/>
              <w:lang w:val="en-US"/>
            </w:rPr>
            <m:t xml:space="preserve">) </m:t>
          </m:r>
        </m:oMath>
      </m:oMathPara>
    </w:p>
    <w:p w:rsidR="008A7FB9"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L3</m:t>
              </m:r>
            </m:sub>
          </m:sSub>
        </m:oMath>
      </m:oMathPara>
    </w:p>
    <w:p w:rsidR="008A7FB9" w:rsidRPr="004242B8" w:rsidRDefault="008A7FB9" w:rsidP="002A37AD">
      <w:pPr>
        <w:rPr>
          <w:lang w:val="en-US"/>
        </w:rPr>
      </w:pPr>
      <m:oMathPara>
        <m:oMathParaPr>
          <m:jc m:val="left"/>
        </m:oMathParaPr>
        <m:oMath>
          <m:r>
            <w:rPr>
              <w:rFonts w:ascii="Cambria Math" w:hAnsi="Cambria Math"/>
              <w:lang w:val="en-US"/>
            </w:rPr>
            <m:t xml:space="preserve">S=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L3</m:t>
              </m:r>
            </m:sub>
          </m:sSub>
        </m:oMath>
      </m:oMathPara>
    </w:p>
    <w:p w:rsidR="004242B8" w:rsidRPr="004242B8"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1,L1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1,L2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1,L3</m:t>
              </m:r>
            </m:sub>
          </m:sSub>
        </m:oMath>
      </m:oMathPara>
    </w:p>
    <w:p w:rsidR="004242B8" w:rsidRPr="002A37AD" w:rsidRDefault="004242B8" w:rsidP="002A37AD">
      <w:pPr>
        <w:rPr>
          <w:lang w:val="en-US"/>
        </w:rPr>
      </w:pPr>
      <m:oMathPara>
        <m:oMathParaPr>
          <m:jc m:val="left"/>
        </m:oMathParaPr>
        <m:oMath>
          <m:r>
            <w:rPr>
              <w:rFonts w:ascii="Cambria Math" w:hAnsi="Cambria Math"/>
              <w:lang w:val="en-US"/>
            </w:rPr>
            <m:t xml:space="preserve">Q=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L1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L2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L3</m:t>
              </m:r>
            </m:sub>
          </m:sSub>
        </m:oMath>
      </m:oMathPara>
    </w:p>
    <w:p w:rsidR="008A7FB9"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1,L1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1,L2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1,L3</m:t>
              </m:r>
            </m:sub>
          </m:sSub>
        </m:oMath>
      </m:oMathPara>
    </w:p>
    <w:p w:rsidR="008A7FB9" w:rsidRPr="00326022" w:rsidRDefault="008A7FB9" w:rsidP="002A37AD">
      <w:pPr>
        <w:rPr>
          <w:lang w:val="en-US"/>
        </w:rPr>
      </w:pPr>
      <m:oMathPara>
        <m:oMathParaPr>
          <m:jc m:val="left"/>
        </m:oMathParaPr>
        <m:oMath>
          <m:r>
            <w:rPr>
              <w:rFonts w:ascii="Cambria Math" w:hAnsi="Cambria Math"/>
              <w:lang w:val="en-US"/>
            </w:rPr>
            <m:t xml:space="preserve">power factor PF= </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AC</m:t>
                      </m:r>
                    </m:sub>
                  </m:sSub>
                </m:num>
                <m:den>
                  <m:r>
                    <w:rPr>
                      <w:rFonts w:ascii="Cambria Math" w:hAnsi="Cambria Math"/>
                      <w:lang w:val="en-US"/>
                    </w:rPr>
                    <m:t>S</m:t>
                  </m:r>
                </m:den>
              </m:f>
            </m:e>
          </m:d>
        </m:oMath>
      </m:oMathPara>
    </w:p>
    <w:p w:rsidR="00326022" w:rsidRPr="002A37AD" w:rsidRDefault="00326022" w:rsidP="002A37AD">
      <w:pPr>
        <w:rPr>
          <w:lang w:val="en-US"/>
        </w:rPr>
      </w:pPr>
      <m:oMathPara>
        <m:oMathParaPr>
          <m:jc m:val="left"/>
        </m:oMathParaPr>
        <m:oMath>
          <m:r>
            <m:rPr>
              <m:sty m:val="p"/>
            </m:rPr>
            <w:rPr>
              <w:rFonts w:ascii="Cambria Math" w:hAnsi="Cambria Math"/>
              <w:lang w:val="en-US"/>
            </w:rPr>
            <m:t>cos⁡</m:t>
          </m:r>
          <m:r>
            <w:rPr>
              <w:rFonts w:ascii="Cambria Math" w:hAnsi="Cambria Math"/>
              <w:lang w:val="en-US"/>
            </w:rPr>
            <m:t xml:space="preserve">(φ)= </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AC</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den>
              </m:f>
            </m:e>
          </m:d>
        </m:oMath>
      </m:oMathPara>
    </w:p>
    <w:p w:rsidR="008847AA"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THDu</m:t>
              </m:r>
            </m:e>
            <m:sub>
              <m:r>
                <w:rPr>
                  <w:rFonts w:ascii="Cambria Math" w:hAnsi="Cambria Math"/>
                  <w:lang w:val="en-US"/>
                </w:rPr>
                <m:t>Li</m:t>
              </m:r>
            </m:sub>
          </m:sSub>
          <m:r>
            <w:rPr>
              <w:rFonts w:ascii="Cambria Math" w:hAnsi="Cambria Math"/>
              <w:lang w:val="en-US"/>
            </w:rPr>
            <m:t xml:space="preserve">=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h=2</m:t>
                  </m:r>
                </m:sub>
                <m:sup>
                  <m:r>
                    <w:rPr>
                      <w:rFonts w:ascii="Cambria Math" w:hAnsi="Cambria Math"/>
                      <w:lang w:val="en-US"/>
                    </w:rPr>
                    <m:t>50</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Li,h</m:t>
                                  </m:r>
                                </m:sub>
                              </m:sSub>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Li,1</m:t>
                                  </m:r>
                                </m:sub>
                              </m:sSub>
                            </m:den>
                          </m:f>
                        </m:e>
                      </m:d>
                    </m:e>
                    <m:sup>
                      <m:r>
                        <w:rPr>
                          <w:rFonts w:ascii="Cambria Math" w:hAnsi="Cambria Math"/>
                          <w:lang w:val="en-US"/>
                        </w:rPr>
                        <m:t>2</m:t>
                      </m:r>
                    </m:sup>
                  </m:sSup>
                </m:e>
              </m:nary>
            </m:e>
          </m:rad>
        </m:oMath>
      </m:oMathPara>
    </w:p>
    <w:p w:rsidR="008847AA"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THDi</m:t>
              </m:r>
            </m:e>
            <m:sub>
              <m:r>
                <w:rPr>
                  <w:rFonts w:ascii="Cambria Math" w:hAnsi="Cambria Math"/>
                  <w:lang w:val="en-US"/>
                </w:rPr>
                <m:t>Li</m:t>
              </m:r>
            </m:sub>
          </m:sSub>
          <m:r>
            <w:rPr>
              <w:rFonts w:ascii="Cambria Math" w:hAnsi="Cambria Math"/>
              <w:lang w:val="en-US"/>
            </w:rPr>
            <m:t xml:space="preserve">=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h=2</m:t>
                  </m:r>
                </m:sub>
                <m:sup>
                  <m:r>
                    <w:rPr>
                      <w:rFonts w:ascii="Cambria Math" w:hAnsi="Cambria Math"/>
                      <w:lang w:val="en-US"/>
                    </w:rPr>
                    <m:t>50</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Li,h</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Li,1</m:t>
                                  </m:r>
                                </m:sub>
                              </m:sSub>
                            </m:den>
                          </m:f>
                        </m:e>
                      </m:d>
                    </m:e>
                    <m:sup>
                      <m:r>
                        <w:rPr>
                          <w:rFonts w:ascii="Cambria Math" w:hAnsi="Cambria Math"/>
                          <w:lang w:val="en-US"/>
                        </w:rPr>
                        <m:t>2</m:t>
                      </m:r>
                    </m:sup>
                  </m:sSup>
                </m:e>
              </m:nary>
            </m:e>
          </m:rad>
        </m:oMath>
      </m:oMathPara>
    </w:p>
    <w:p w:rsidR="008A7FB9"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 xml:space="preserve">DC </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DC</m:t>
                  </m:r>
                </m:sub>
              </m:sSub>
              <m:r>
                <w:rPr>
                  <w:rFonts w:ascii="Cambria Math" w:hAnsi="Cambria Math"/>
                  <w:lang w:val="en-US"/>
                </w:rPr>
                <m:t>(t)dt</m:t>
              </m:r>
            </m:e>
          </m:nary>
        </m:oMath>
      </m:oMathPara>
    </w:p>
    <w:p w:rsidR="008847AA"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 xml:space="preserve">DC </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r>
            <w:rPr>
              <w:rFonts w:ascii="Cambria Math" w:hAnsi="Cambria Math"/>
              <w:lang w:val="en-US"/>
            </w:rPr>
            <m:t>*</m:t>
          </m:r>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DC</m:t>
                  </m:r>
                </m:sub>
              </m:sSub>
              <m:r>
                <w:rPr>
                  <w:rFonts w:ascii="Cambria Math" w:hAnsi="Cambria Math"/>
                  <w:lang w:val="en-US"/>
                </w:rPr>
                <m:t>(t)dt</m:t>
              </m:r>
            </m:e>
          </m:nary>
        </m:oMath>
      </m:oMathPara>
    </w:p>
    <w:p w:rsidR="008847AA"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DC</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DC</m:t>
                  </m:r>
                </m:sub>
              </m:sSub>
              <m:r>
                <w:rPr>
                  <w:rFonts w:ascii="Cambria Math" w:hAnsi="Cambria Math"/>
                  <w:lang w:val="en-US"/>
                </w:rPr>
                <m:t>(t)dt</m:t>
              </m:r>
            </m:e>
          </m:nary>
        </m:oMath>
      </m:oMathPara>
    </w:p>
    <w:p w:rsidR="008A7FB9" w:rsidRPr="008A7FB9" w:rsidRDefault="008A7FB9" w:rsidP="002A37AD">
      <w:pPr>
        <w:rPr>
          <w:lang w:val="en-US"/>
        </w:rPr>
      </w:pPr>
    </w:p>
    <w:p w:rsidR="00743AF7" w:rsidRPr="002A37AD" w:rsidRDefault="007D51BB" w:rsidP="002A37AD">
      <w:pPr>
        <w:rPr>
          <w:lang w:val="en-US"/>
        </w:rPr>
      </w:pPr>
      <m:oMathPara>
        <m:oMathParaPr>
          <m:jc m:val="left"/>
        </m:oMathParaPr>
        <m:oMath>
          <m:r>
            <w:rPr>
              <w:rFonts w:ascii="Cambria Math" w:hAnsi="Cambria Math"/>
              <w:lang w:val="en-US"/>
            </w:rPr>
            <m:t xml:space="preserve">ripple factor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uDC</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DC</m:t>
                      </m:r>
                    </m:sub>
                  </m:sSub>
                  <m:d>
                    <m:dPr>
                      <m:ctrlPr>
                        <w:rPr>
                          <w:rFonts w:ascii="Cambria Math" w:hAnsi="Cambria Math"/>
                          <w:i/>
                          <w:lang w:val="en-US"/>
                        </w:rPr>
                      </m:ctrlPr>
                    </m:dPr>
                    <m:e>
                      <m:r>
                        <w:rPr>
                          <w:rFonts w:ascii="Cambria Math" w:hAnsi="Cambria Math"/>
                          <w:lang w:val="en-US"/>
                        </w:rPr>
                        <m:t>t</m:t>
                      </m:r>
                    </m:e>
                  </m:d>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e>
              </m:d>
            </m:e>
          </m:func>
          <m:r>
            <w:rPr>
              <w:rFonts w:ascii="Cambria Math" w:hAnsi="Cambria Math"/>
              <w:lang w:val="en-US"/>
            </w:rPr>
            <m:t xml:space="preserve"> </m:t>
          </m:r>
        </m:oMath>
      </m:oMathPara>
    </w:p>
    <w:p w:rsidR="007D51BB" w:rsidRPr="002A37AD" w:rsidRDefault="007D51BB" w:rsidP="002A37AD">
      <w:pPr>
        <w:rPr>
          <w:lang w:val="en-US"/>
        </w:rPr>
      </w:pPr>
      <m:oMathPara>
        <m:oMathParaPr>
          <m:jc m:val="left"/>
        </m:oMathParaPr>
        <m:oMath>
          <m:r>
            <w:rPr>
              <w:rFonts w:ascii="Cambria Math" w:hAnsi="Cambria Math"/>
              <w:lang w:val="en-US"/>
            </w:rPr>
            <m:t xml:space="preserve">ripple factor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iDC</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DC</m:t>
                      </m:r>
                    </m:sub>
                  </m:sSub>
                  <m:d>
                    <m:dPr>
                      <m:ctrlPr>
                        <w:rPr>
                          <w:rFonts w:ascii="Cambria Math" w:hAnsi="Cambria Math"/>
                          <w:i/>
                          <w:lang w:val="en-US"/>
                        </w:rPr>
                      </m:ctrlPr>
                    </m:dPr>
                    <m:e>
                      <m:r>
                        <w:rPr>
                          <w:rFonts w:ascii="Cambria Math" w:hAnsi="Cambria Math"/>
                          <w:lang w:val="en-US"/>
                        </w:rPr>
                        <m:t>t</m:t>
                      </m:r>
                    </m:e>
                  </m:d>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DC</m:t>
                      </m:r>
                    </m:sub>
                  </m:sSub>
                  <m:d>
                    <m:dPr>
                      <m:ctrlPr>
                        <w:rPr>
                          <w:rFonts w:ascii="Cambria Math" w:hAnsi="Cambria Math"/>
                          <w:i/>
                          <w:lang w:val="en-US"/>
                        </w:rPr>
                      </m:ctrlPr>
                    </m:dPr>
                    <m:e>
                      <m:r>
                        <w:rPr>
                          <w:rFonts w:ascii="Cambria Math" w:hAnsi="Cambria Math"/>
                          <w:lang w:val="en-US"/>
                        </w:rPr>
                        <m:t>t</m:t>
                      </m:r>
                    </m:e>
                  </m:d>
                </m:e>
              </m:d>
            </m:e>
          </m:func>
        </m:oMath>
      </m:oMathPara>
    </w:p>
    <w:p w:rsidR="007D51BB" w:rsidRDefault="007D51BB" w:rsidP="002A37AD">
      <w:pPr>
        <w:rPr>
          <w:lang w:val="en-US"/>
        </w:rPr>
      </w:pPr>
    </w:p>
    <w:p w:rsidR="007D51BB" w:rsidRPr="002A37AD" w:rsidRDefault="007D51BB" w:rsidP="002A37AD">
      <w:pPr>
        <w:rPr>
          <w:lang w:val="en-US"/>
        </w:rPr>
      </w:pPr>
      <m:oMathPara>
        <m:oMathParaPr>
          <m:jc m:val="left"/>
        </m:oMathParaPr>
        <m:oMath>
          <m:r>
            <w:rPr>
              <w:rFonts w:ascii="Cambria Math" w:hAnsi="Cambria Math"/>
              <w:lang w:val="en-US"/>
            </w:rPr>
            <m:t>efficiency η=</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AC</m:t>
                  </m:r>
                </m:sub>
              </m:sSub>
            </m:den>
          </m:f>
          <m:r>
            <w:rPr>
              <w:rFonts w:ascii="Cambria Math" w:hAnsi="Cambria Math"/>
              <w:lang w:val="en-US"/>
            </w:rPr>
            <m:t xml:space="preserve">*100 </m:t>
          </m:r>
          <m:d>
            <m:dPr>
              <m:ctrlPr>
                <w:rPr>
                  <w:rFonts w:ascii="Cambria Math" w:hAnsi="Cambria Math"/>
                  <w:i/>
                  <w:lang w:val="en-US"/>
                </w:rPr>
              </m:ctrlPr>
            </m:dPr>
            <m:e>
              <m:r>
                <w:rPr>
                  <w:rFonts w:ascii="Cambria Math" w:hAnsi="Cambria Math"/>
                  <w:lang w:val="en-US"/>
                </w:rPr>
                <m:t>if&gt;100,  η=</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AC</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DC</m:t>
                      </m:r>
                    </m:sub>
                  </m:sSub>
                </m:den>
              </m:f>
              <m:r>
                <w:rPr>
                  <w:rFonts w:ascii="Cambria Math" w:hAnsi="Cambria Math"/>
                  <w:lang w:val="en-US"/>
                </w:rPr>
                <m:t>*100</m:t>
              </m:r>
            </m:e>
          </m:d>
          <m:r>
            <w:rPr>
              <w:rFonts w:ascii="Cambria Math" w:hAnsi="Cambria Math"/>
              <w:lang w:val="en-US"/>
            </w:rPr>
            <m:t xml:space="preserve"> </m:t>
          </m:r>
        </m:oMath>
      </m:oMathPara>
    </w:p>
    <w:p w:rsidR="003F7281" w:rsidRPr="002A37AD" w:rsidRDefault="00F35D16" w:rsidP="002A37AD">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losses</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DC</m:t>
                  </m:r>
                </m:sub>
              </m:sSub>
            </m:e>
          </m:d>
        </m:oMath>
      </m:oMathPara>
    </w:p>
    <w:p w:rsidR="002A37AD" w:rsidRDefault="002A37AD" w:rsidP="003F7281">
      <w:pPr>
        <w:rPr>
          <w:lang w:val="en-US"/>
        </w:rPr>
      </w:pPr>
    </w:p>
    <w:p w:rsidR="00326022" w:rsidRDefault="00326022" w:rsidP="00326022">
      <w:pPr>
        <w:keepNext/>
      </w:pPr>
      <w:r>
        <w:rPr>
          <w:noProof/>
          <w:lang w:val="en-US"/>
        </w:rPr>
        <w:drawing>
          <wp:inline distT="0" distB="0" distL="0" distR="0" wp14:anchorId="5C420D42" wp14:editId="6D037996">
            <wp:extent cx="4572000" cy="3353213"/>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73476" cy="3354296"/>
                    </a:xfrm>
                    <a:prstGeom prst="rect">
                      <a:avLst/>
                    </a:prstGeom>
                    <a:ln>
                      <a:solidFill>
                        <a:schemeClr val="tx2"/>
                      </a:solidFill>
                    </a:ln>
                  </pic:spPr>
                </pic:pic>
              </a:graphicData>
            </a:graphic>
          </wp:inline>
        </w:drawing>
      </w:r>
    </w:p>
    <w:p w:rsidR="00C94403" w:rsidRPr="0029778A" w:rsidRDefault="00326022" w:rsidP="0029778A">
      <w:pPr>
        <w:pStyle w:val="Caption"/>
        <w:rPr>
          <w:lang w:val="en-US"/>
        </w:rPr>
      </w:pPr>
      <w:bookmarkStart w:id="107" w:name="_Toc453171916"/>
      <w:r>
        <w:t xml:space="preserve">Figure </w:t>
      </w:r>
      <w:r>
        <w:fldChar w:fldCharType="begin"/>
      </w:r>
      <w:r>
        <w:instrText xml:space="preserve"> SEQ Figure \* ARABIC </w:instrText>
      </w:r>
      <w:r>
        <w:fldChar w:fldCharType="separate"/>
      </w:r>
      <w:r w:rsidR="00EA6EC1">
        <w:rPr>
          <w:noProof/>
        </w:rPr>
        <w:t>24</w:t>
      </w:r>
      <w:r>
        <w:fldChar w:fldCharType="end"/>
      </w:r>
      <w:r>
        <w:t>: Formulas based on Power Electronics Script b</w:t>
      </w:r>
      <w:r w:rsidR="0029778A">
        <w:t xml:space="preserve">y </w:t>
      </w:r>
      <w:proofErr w:type="spellStart"/>
      <w:r w:rsidR="0029778A">
        <w:t>Prof.</w:t>
      </w:r>
      <w:proofErr w:type="spellEnd"/>
      <w:r w:rsidR="0029778A">
        <w:t xml:space="preserve"> </w:t>
      </w:r>
      <w:proofErr w:type="spellStart"/>
      <w:r>
        <w:t>Bernet</w:t>
      </w:r>
      <w:proofErr w:type="spellEnd"/>
      <w:r>
        <w:t>, TU Dresden</w:t>
      </w:r>
      <w:bookmarkEnd w:id="107"/>
    </w:p>
    <w:sectPr w:rsidR="00C94403" w:rsidRPr="0029778A" w:rsidSect="003F7281">
      <w:type w:val="continuous"/>
      <w:pgSz w:w="11906" w:h="16838"/>
      <w:pgMar w:top="1247" w:right="1247" w:bottom="1247" w:left="124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2CD" w:rsidRDefault="00B642CD" w:rsidP="003B3E01">
      <w:r>
        <w:separator/>
      </w:r>
    </w:p>
  </w:endnote>
  <w:endnote w:type="continuationSeparator" w:id="0">
    <w:p w:rsidR="00B642CD" w:rsidRDefault="00B642CD" w:rsidP="003B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JLDPF+TimesNewRoman,Bold">
    <w:altName w:val="Times New Roman"/>
    <w:panose1 w:val="00000000000000000000"/>
    <w:charset w:val="00"/>
    <w:family w:val="roman"/>
    <w:notTrueType/>
    <w:pitch w:val="default"/>
    <w:sig w:usb0="00000003" w:usb1="00000000" w:usb2="00000000" w:usb3="00000000" w:csb0="00000001" w:csb1="00000000"/>
  </w:font>
  <w:font w:name="Alstom Medium">
    <w:altName w:val="Corbel"/>
    <w:charset w:val="00"/>
    <w:family w:val="auto"/>
    <w:pitch w:val="variable"/>
    <w:sig w:usb0="00000001" w:usb1="4000204A" w:usb2="00000000" w:usb3="00000000" w:csb0="0000009B" w:csb1="00000000"/>
  </w:font>
  <w:font w:name="Alstom">
    <w:altName w:val="Corbel"/>
    <w:charset w:val="00"/>
    <w:family w:val="auto"/>
    <w:pitch w:val="variable"/>
    <w:sig w:usb0="00000003" w:usb1="4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lstom Light">
    <w:altName w:val="Trebuchet MS"/>
    <w:charset w:val="00"/>
    <w:family w:val="auto"/>
    <w:pitch w:val="variable"/>
    <w:sig w:usb0="A00000AF" w:usb1="4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935028"/>
      <w:docPartObj>
        <w:docPartGallery w:val="Page Numbers (Bottom of Page)"/>
        <w:docPartUnique/>
      </w:docPartObj>
    </w:sdtPr>
    <w:sdtEndPr>
      <w:rPr>
        <w:noProof/>
      </w:rPr>
    </w:sdtEndPr>
    <w:sdtContent>
      <w:p w:rsidR="00F35D16" w:rsidRDefault="00F35D16">
        <w:pPr>
          <w:pStyle w:val="Footer"/>
          <w:jc w:val="right"/>
        </w:pPr>
        <w:r>
          <w:fldChar w:fldCharType="begin"/>
        </w:r>
        <w:r>
          <w:instrText xml:space="preserve"> PAGE   \* MERGEFORMAT </w:instrText>
        </w:r>
        <w:r>
          <w:fldChar w:fldCharType="separate"/>
        </w:r>
        <w:r w:rsidR="00EA6EC1">
          <w:rPr>
            <w:noProof/>
          </w:rPr>
          <w:t>ii</w:t>
        </w:r>
        <w:r>
          <w:rPr>
            <w:noProof/>
          </w:rPr>
          <w:fldChar w:fldCharType="end"/>
        </w:r>
      </w:p>
    </w:sdtContent>
  </w:sdt>
  <w:p w:rsidR="00F35D16" w:rsidRDefault="00F35D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553736"/>
      <w:docPartObj>
        <w:docPartGallery w:val="Page Numbers (Bottom of Page)"/>
        <w:docPartUnique/>
      </w:docPartObj>
    </w:sdtPr>
    <w:sdtEndPr>
      <w:rPr>
        <w:noProof/>
      </w:rPr>
    </w:sdtEndPr>
    <w:sdtContent>
      <w:p w:rsidR="00F35D16" w:rsidRDefault="00F35D16">
        <w:pPr>
          <w:pStyle w:val="Footer"/>
          <w:jc w:val="right"/>
        </w:pPr>
        <w:r>
          <w:fldChar w:fldCharType="begin"/>
        </w:r>
        <w:r>
          <w:instrText xml:space="preserve"> PAGE   \* MERGEFORMAT </w:instrText>
        </w:r>
        <w:r>
          <w:fldChar w:fldCharType="separate"/>
        </w:r>
        <w:r w:rsidR="00EA6EC1">
          <w:rPr>
            <w:noProof/>
          </w:rPr>
          <w:t>i</w:t>
        </w:r>
        <w:r>
          <w:rPr>
            <w:noProof/>
          </w:rPr>
          <w:fldChar w:fldCharType="end"/>
        </w:r>
      </w:p>
    </w:sdtContent>
  </w:sdt>
  <w:p w:rsidR="00F35D16" w:rsidRDefault="00F35D16" w:rsidP="003B3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2CD" w:rsidRDefault="00B642CD" w:rsidP="003B3E01">
      <w:r>
        <w:separator/>
      </w:r>
    </w:p>
  </w:footnote>
  <w:footnote w:type="continuationSeparator" w:id="0">
    <w:p w:rsidR="00B642CD" w:rsidRDefault="00B642CD" w:rsidP="003B3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D16" w:rsidRDefault="00F35D16" w:rsidP="003B3E01">
    <w:pPr>
      <w:pStyle w:val="Header"/>
    </w:pPr>
    <w:r w:rsidRPr="00DC0C62">
      <w:rPr>
        <w:sz w:val="24"/>
      </w:rPr>
      <w:ptab w:relativeTo="margin" w:alignment="right" w:leader="none"/>
    </w:r>
    <w:r w:rsidRPr="00DC0C62">
      <w:rPr>
        <w:sz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765"/>
    <w:multiLevelType w:val="hybridMultilevel"/>
    <w:tmpl w:val="723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9375B"/>
    <w:multiLevelType w:val="hybridMultilevel"/>
    <w:tmpl w:val="B724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16CDE"/>
    <w:multiLevelType w:val="hybridMultilevel"/>
    <w:tmpl w:val="7F8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E01E3"/>
    <w:multiLevelType w:val="hybridMultilevel"/>
    <w:tmpl w:val="1580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F275E"/>
    <w:multiLevelType w:val="multilevel"/>
    <w:tmpl w:val="7480ADC8"/>
    <w:numStyleLink w:val="Headings"/>
  </w:abstractNum>
  <w:abstractNum w:abstractNumId="5">
    <w:nsid w:val="1D4B6F68"/>
    <w:multiLevelType w:val="hybridMultilevel"/>
    <w:tmpl w:val="F81A8258"/>
    <w:lvl w:ilvl="0" w:tplc="0C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B3D9D"/>
    <w:multiLevelType w:val="multilevel"/>
    <w:tmpl w:val="A2787F66"/>
    <w:lvl w:ilvl="0">
      <w:start w:val="1"/>
      <w:numFmt w:val="decimal"/>
      <w:suff w:val="space"/>
      <w:lvlText w:val="%1"/>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nsid w:val="28062E57"/>
    <w:multiLevelType w:val="hybridMultilevel"/>
    <w:tmpl w:val="DB2011BC"/>
    <w:lvl w:ilvl="0" w:tplc="0C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44128A"/>
    <w:multiLevelType w:val="multilevel"/>
    <w:tmpl w:val="7480ADC8"/>
    <w:numStyleLink w:val="Headings"/>
  </w:abstractNum>
  <w:abstractNum w:abstractNumId="9">
    <w:nsid w:val="38B41BA9"/>
    <w:multiLevelType w:val="hybridMultilevel"/>
    <w:tmpl w:val="26BA2DB6"/>
    <w:lvl w:ilvl="0" w:tplc="0C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1484C"/>
    <w:multiLevelType w:val="hybridMultilevel"/>
    <w:tmpl w:val="BFCEC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4C868B7"/>
    <w:multiLevelType w:val="multilevel"/>
    <w:tmpl w:val="7480ADC8"/>
    <w:numStyleLink w:val="Headings"/>
  </w:abstractNum>
  <w:abstractNum w:abstractNumId="12">
    <w:nsid w:val="44CC0BFF"/>
    <w:multiLevelType w:val="hybridMultilevel"/>
    <w:tmpl w:val="B906CA1E"/>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46765885"/>
    <w:multiLevelType w:val="hybridMultilevel"/>
    <w:tmpl w:val="3C38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B1FD1"/>
    <w:multiLevelType w:val="hybridMultilevel"/>
    <w:tmpl w:val="B41E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F67DF"/>
    <w:multiLevelType w:val="hybridMultilevel"/>
    <w:tmpl w:val="48B2643E"/>
    <w:lvl w:ilvl="0" w:tplc="0C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D1018F"/>
    <w:multiLevelType w:val="hybridMultilevel"/>
    <w:tmpl w:val="F6FE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045D57"/>
    <w:multiLevelType w:val="hybridMultilevel"/>
    <w:tmpl w:val="368E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864FB"/>
    <w:multiLevelType w:val="hybridMultilevel"/>
    <w:tmpl w:val="739A50E0"/>
    <w:lvl w:ilvl="0" w:tplc="0C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EC58A2"/>
    <w:multiLevelType w:val="hybridMultilevel"/>
    <w:tmpl w:val="09F2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C675DC"/>
    <w:multiLevelType w:val="hybridMultilevel"/>
    <w:tmpl w:val="6FD22AA8"/>
    <w:lvl w:ilvl="0" w:tplc="FBA0D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6C1961"/>
    <w:multiLevelType w:val="hybridMultilevel"/>
    <w:tmpl w:val="FF6EB32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826802"/>
    <w:multiLevelType w:val="multilevel"/>
    <w:tmpl w:val="7480ADC8"/>
    <w:styleLink w:val="Headings"/>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3">
    <w:nsid w:val="7A461887"/>
    <w:multiLevelType w:val="multilevel"/>
    <w:tmpl w:val="D568972A"/>
    <w:lvl w:ilvl="0">
      <w:start w:val="1"/>
      <w:numFmt w:val="decimal"/>
      <w:lvlText w:val="%1."/>
      <w:lvlJc w:val="left"/>
      <w:pPr>
        <w:ind w:left="360" w:hanging="360"/>
      </w:pPr>
      <w:rPr>
        <w:i w:val="0"/>
      </w:rPr>
    </w:lvl>
    <w:lvl w:ilvl="1">
      <w:start w:val="1"/>
      <w:numFmt w:val="upp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355E94"/>
    <w:multiLevelType w:val="hybridMultilevel"/>
    <w:tmpl w:val="5A5C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DC5EC2"/>
    <w:multiLevelType w:val="hybridMultilevel"/>
    <w:tmpl w:val="0D94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36FFD"/>
    <w:multiLevelType w:val="hybridMultilevel"/>
    <w:tmpl w:val="E3222EAE"/>
    <w:lvl w:ilvl="0" w:tplc="0C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
  </w:num>
  <w:num w:numId="4">
    <w:abstractNumId w:val="22"/>
  </w:num>
  <w:num w:numId="5">
    <w:abstractNumId w:val="11"/>
  </w:num>
  <w:num w:numId="6">
    <w:abstractNumId w:val="21"/>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5"/>
  </w:num>
  <w:num w:numId="10">
    <w:abstractNumId w:val="23"/>
  </w:num>
  <w:num w:numId="11">
    <w:abstractNumId w:val="19"/>
  </w:num>
  <w:num w:numId="12">
    <w:abstractNumId w:val="10"/>
  </w:num>
  <w:num w:numId="13">
    <w:abstractNumId w:val="0"/>
  </w:num>
  <w:num w:numId="14">
    <w:abstractNumId w:val="5"/>
  </w:num>
  <w:num w:numId="15">
    <w:abstractNumId w:val="9"/>
  </w:num>
  <w:num w:numId="16">
    <w:abstractNumId w:val="15"/>
  </w:num>
  <w:num w:numId="17">
    <w:abstractNumId w:val="18"/>
  </w:num>
  <w:num w:numId="18">
    <w:abstractNumId w:val="26"/>
  </w:num>
  <w:num w:numId="19">
    <w:abstractNumId w:val="20"/>
  </w:num>
  <w:num w:numId="20">
    <w:abstractNumId w:val="8"/>
  </w:num>
  <w:num w:numId="21">
    <w:abstractNumId w:val="6"/>
  </w:num>
  <w:num w:numId="22">
    <w:abstractNumId w:val="4"/>
  </w:num>
  <w:num w:numId="23">
    <w:abstractNumId w:val="24"/>
  </w:num>
  <w:num w:numId="24">
    <w:abstractNumId w:val="7"/>
  </w:num>
  <w:num w:numId="25">
    <w:abstractNumId w:val="17"/>
  </w:num>
  <w:num w:numId="26">
    <w:abstractNumId w:val="2"/>
  </w:num>
  <w:num w:numId="2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3A"/>
    <w:rsid w:val="00003F9E"/>
    <w:rsid w:val="0000432D"/>
    <w:rsid w:val="00004585"/>
    <w:rsid w:val="0000529A"/>
    <w:rsid w:val="000057CA"/>
    <w:rsid w:val="0000584B"/>
    <w:rsid w:val="0000705E"/>
    <w:rsid w:val="000108E6"/>
    <w:rsid w:val="00010F82"/>
    <w:rsid w:val="00011837"/>
    <w:rsid w:val="00011DE8"/>
    <w:rsid w:val="000120C3"/>
    <w:rsid w:val="00013EE2"/>
    <w:rsid w:val="0001445A"/>
    <w:rsid w:val="00014D64"/>
    <w:rsid w:val="0001647E"/>
    <w:rsid w:val="0002048A"/>
    <w:rsid w:val="00021A0A"/>
    <w:rsid w:val="00021E1C"/>
    <w:rsid w:val="0002200D"/>
    <w:rsid w:val="00022AF9"/>
    <w:rsid w:val="00022C66"/>
    <w:rsid w:val="00022F53"/>
    <w:rsid w:val="000245E1"/>
    <w:rsid w:val="0003538B"/>
    <w:rsid w:val="0004129C"/>
    <w:rsid w:val="00041924"/>
    <w:rsid w:val="00042AA7"/>
    <w:rsid w:val="0004351E"/>
    <w:rsid w:val="000438D2"/>
    <w:rsid w:val="00043C48"/>
    <w:rsid w:val="00043EBF"/>
    <w:rsid w:val="0004670E"/>
    <w:rsid w:val="00047095"/>
    <w:rsid w:val="000479D1"/>
    <w:rsid w:val="00047EC6"/>
    <w:rsid w:val="00050705"/>
    <w:rsid w:val="00050926"/>
    <w:rsid w:val="00050CAB"/>
    <w:rsid w:val="0005204D"/>
    <w:rsid w:val="000525A8"/>
    <w:rsid w:val="00054D1C"/>
    <w:rsid w:val="00055800"/>
    <w:rsid w:val="00056104"/>
    <w:rsid w:val="00056A6A"/>
    <w:rsid w:val="00056C48"/>
    <w:rsid w:val="00057B55"/>
    <w:rsid w:val="00057C97"/>
    <w:rsid w:val="00060C08"/>
    <w:rsid w:val="00061202"/>
    <w:rsid w:val="00061DDD"/>
    <w:rsid w:val="000632F1"/>
    <w:rsid w:val="000634B4"/>
    <w:rsid w:val="00064473"/>
    <w:rsid w:val="00064548"/>
    <w:rsid w:val="00064B97"/>
    <w:rsid w:val="00064C87"/>
    <w:rsid w:val="000666DE"/>
    <w:rsid w:val="00066D8A"/>
    <w:rsid w:val="00067350"/>
    <w:rsid w:val="00071005"/>
    <w:rsid w:val="0007118E"/>
    <w:rsid w:val="0007278D"/>
    <w:rsid w:val="00072E85"/>
    <w:rsid w:val="00073345"/>
    <w:rsid w:val="0007451A"/>
    <w:rsid w:val="00075EF2"/>
    <w:rsid w:val="00075FD9"/>
    <w:rsid w:val="00077E6A"/>
    <w:rsid w:val="00080476"/>
    <w:rsid w:val="00080F19"/>
    <w:rsid w:val="00082030"/>
    <w:rsid w:val="00082AED"/>
    <w:rsid w:val="00082DE7"/>
    <w:rsid w:val="00083246"/>
    <w:rsid w:val="00083CC3"/>
    <w:rsid w:val="00083D89"/>
    <w:rsid w:val="00084605"/>
    <w:rsid w:val="00084EC3"/>
    <w:rsid w:val="000852E0"/>
    <w:rsid w:val="00090396"/>
    <w:rsid w:val="00090415"/>
    <w:rsid w:val="000949E0"/>
    <w:rsid w:val="00094F17"/>
    <w:rsid w:val="00095524"/>
    <w:rsid w:val="00095A89"/>
    <w:rsid w:val="000A077B"/>
    <w:rsid w:val="000A1963"/>
    <w:rsid w:val="000A3396"/>
    <w:rsid w:val="000A3FDA"/>
    <w:rsid w:val="000A45CF"/>
    <w:rsid w:val="000A5636"/>
    <w:rsid w:val="000A564E"/>
    <w:rsid w:val="000A5727"/>
    <w:rsid w:val="000A5C9E"/>
    <w:rsid w:val="000A6D28"/>
    <w:rsid w:val="000A72C5"/>
    <w:rsid w:val="000B0022"/>
    <w:rsid w:val="000B1AD2"/>
    <w:rsid w:val="000B33F3"/>
    <w:rsid w:val="000B4639"/>
    <w:rsid w:val="000B6326"/>
    <w:rsid w:val="000B636E"/>
    <w:rsid w:val="000B71BC"/>
    <w:rsid w:val="000B7599"/>
    <w:rsid w:val="000B75F5"/>
    <w:rsid w:val="000B7767"/>
    <w:rsid w:val="000C0790"/>
    <w:rsid w:val="000C0AEF"/>
    <w:rsid w:val="000C15DA"/>
    <w:rsid w:val="000C2C76"/>
    <w:rsid w:val="000C4D50"/>
    <w:rsid w:val="000C5B35"/>
    <w:rsid w:val="000C697D"/>
    <w:rsid w:val="000C73B0"/>
    <w:rsid w:val="000D287A"/>
    <w:rsid w:val="000D36AA"/>
    <w:rsid w:val="000D4336"/>
    <w:rsid w:val="000D4AAD"/>
    <w:rsid w:val="000D4BF6"/>
    <w:rsid w:val="000D7506"/>
    <w:rsid w:val="000D76A9"/>
    <w:rsid w:val="000D7D3F"/>
    <w:rsid w:val="000D7F56"/>
    <w:rsid w:val="000E103B"/>
    <w:rsid w:val="000E1A3F"/>
    <w:rsid w:val="000E1A82"/>
    <w:rsid w:val="000E1B56"/>
    <w:rsid w:val="000E2F7A"/>
    <w:rsid w:val="000E35A1"/>
    <w:rsid w:val="000E52FC"/>
    <w:rsid w:val="000E55D8"/>
    <w:rsid w:val="000E6278"/>
    <w:rsid w:val="000E6CE0"/>
    <w:rsid w:val="000E7CA1"/>
    <w:rsid w:val="000F2BC8"/>
    <w:rsid w:val="000F53C8"/>
    <w:rsid w:val="000F61CA"/>
    <w:rsid w:val="000F6D59"/>
    <w:rsid w:val="00100050"/>
    <w:rsid w:val="0010029C"/>
    <w:rsid w:val="00101910"/>
    <w:rsid w:val="001022C8"/>
    <w:rsid w:val="00102A69"/>
    <w:rsid w:val="00104C92"/>
    <w:rsid w:val="00104FF9"/>
    <w:rsid w:val="00106119"/>
    <w:rsid w:val="001062C4"/>
    <w:rsid w:val="0010723D"/>
    <w:rsid w:val="00110BB5"/>
    <w:rsid w:val="00110FE2"/>
    <w:rsid w:val="001112DA"/>
    <w:rsid w:val="00111E80"/>
    <w:rsid w:val="001123FA"/>
    <w:rsid w:val="00112EBA"/>
    <w:rsid w:val="001134D8"/>
    <w:rsid w:val="0011752C"/>
    <w:rsid w:val="00117A76"/>
    <w:rsid w:val="001213C9"/>
    <w:rsid w:val="001216AF"/>
    <w:rsid w:val="00124BD2"/>
    <w:rsid w:val="00126674"/>
    <w:rsid w:val="00127C1D"/>
    <w:rsid w:val="001308CE"/>
    <w:rsid w:val="00131A92"/>
    <w:rsid w:val="00132632"/>
    <w:rsid w:val="00135281"/>
    <w:rsid w:val="00136070"/>
    <w:rsid w:val="0013608C"/>
    <w:rsid w:val="001364F5"/>
    <w:rsid w:val="00137FB5"/>
    <w:rsid w:val="00143736"/>
    <w:rsid w:val="001438C6"/>
    <w:rsid w:val="0014411E"/>
    <w:rsid w:val="00144CDA"/>
    <w:rsid w:val="00145878"/>
    <w:rsid w:val="00145921"/>
    <w:rsid w:val="0014646B"/>
    <w:rsid w:val="001476BF"/>
    <w:rsid w:val="0015176D"/>
    <w:rsid w:val="00152B05"/>
    <w:rsid w:val="00152BC7"/>
    <w:rsid w:val="00153F41"/>
    <w:rsid w:val="00154E40"/>
    <w:rsid w:val="001553A0"/>
    <w:rsid w:val="0015604E"/>
    <w:rsid w:val="00157155"/>
    <w:rsid w:val="001571BF"/>
    <w:rsid w:val="00161037"/>
    <w:rsid w:val="001652E6"/>
    <w:rsid w:val="00165ACD"/>
    <w:rsid w:val="0016619D"/>
    <w:rsid w:val="00166369"/>
    <w:rsid w:val="00166661"/>
    <w:rsid w:val="00167131"/>
    <w:rsid w:val="00170B17"/>
    <w:rsid w:val="001730AF"/>
    <w:rsid w:val="001751E7"/>
    <w:rsid w:val="001752F0"/>
    <w:rsid w:val="00176705"/>
    <w:rsid w:val="00176F43"/>
    <w:rsid w:val="00182539"/>
    <w:rsid w:val="001829D0"/>
    <w:rsid w:val="00182D66"/>
    <w:rsid w:val="001844F2"/>
    <w:rsid w:val="0018561E"/>
    <w:rsid w:val="001864F0"/>
    <w:rsid w:val="00187093"/>
    <w:rsid w:val="00187784"/>
    <w:rsid w:val="001928B6"/>
    <w:rsid w:val="001937B6"/>
    <w:rsid w:val="00194918"/>
    <w:rsid w:val="001952C4"/>
    <w:rsid w:val="00195506"/>
    <w:rsid w:val="00197154"/>
    <w:rsid w:val="001A0F6A"/>
    <w:rsid w:val="001A0FCA"/>
    <w:rsid w:val="001A1B91"/>
    <w:rsid w:val="001A2D55"/>
    <w:rsid w:val="001A3E6C"/>
    <w:rsid w:val="001A5189"/>
    <w:rsid w:val="001A5F03"/>
    <w:rsid w:val="001A663F"/>
    <w:rsid w:val="001A6A40"/>
    <w:rsid w:val="001A72C7"/>
    <w:rsid w:val="001A77E8"/>
    <w:rsid w:val="001B0233"/>
    <w:rsid w:val="001B0432"/>
    <w:rsid w:val="001B0449"/>
    <w:rsid w:val="001B048D"/>
    <w:rsid w:val="001B0CC4"/>
    <w:rsid w:val="001B0F49"/>
    <w:rsid w:val="001B1D03"/>
    <w:rsid w:val="001B279F"/>
    <w:rsid w:val="001B3DF1"/>
    <w:rsid w:val="001B4492"/>
    <w:rsid w:val="001B4D8B"/>
    <w:rsid w:val="001B5057"/>
    <w:rsid w:val="001B7144"/>
    <w:rsid w:val="001C0E24"/>
    <w:rsid w:val="001C2453"/>
    <w:rsid w:val="001C2659"/>
    <w:rsid w:val="001C2A2D"/>
    <w:rsid w:val="001C67AF"/>
    <w:rsid w:val="001C6F10"/>
    <w:rsid w:val="001C7879"/>
    <w:rsid w:val="001D114B"/>
    <w:rsid w:val="001D13F1"/>
    <w:rsid w:val="001D2CFE"/>
    <w:rsid w:val="001D2D4C"/>
    <w:rsid w:val="001D2E84"/>
    <w:rsid w:val="001D33A6"/>
    <w:rsid w:val="001D3F14"/>
    <w:rsid w:val="001D47E8"/>
    <w:rsid w:val="001D577F"/>
    <w:rsid w:val="001D7484"/>
    <w:rsid w:val="001D7B30"/>
    <w:rsid w:val="001D7D5A"/>
    <w:rsid w:val="001E080D"/>
    <w:rsid w:val="001E17AF"/>
    <w:rsid w:val="001E193C"/>
    <w:rsid w:val="001E259E"/>
    <w:rsid w:val="001E3046"/>
    <w:rsid w:val="001E31B5"/>
    <w:rsid w:val="001F19E4"/>
    <w:rsid w:val="001F2692"/>
    <w:rsid w:val="001F3497"/>
    <w:rsid w:val="001F534F"/>
    <w:rsid w:val="001F5A00"/>
    <w:rsid w:val="001F5BC6"/>
    <w:rsid w:val="001F6087"/>
    <w:rsid w:val="001F6CB4"/>
    <w:rsid w:val="00201843"/>
    <w:rsid w:val="00201AB7"/>
    <w:rsid w:val="00202AEF"/>
    <w:rsid w:val="002030DC"/>
    <w:rsid w:val="0020413F"/>
    <w:rsid w:val="00204339"/>
    <w:rsid w:val="00204E05"/>
    <w:rsid w:val="00204EE7"/>
    <w:rsid w:val="00205099"/>
    <w:rsid w:val="00207758"/>
    <w:rsid w:val="00207B66"/>
    <w:rsid w:val="0021069F"/>
    <w:rsid w:val="002158F7"/>
    <w:rsid w:val="00216708"/>
    <w:rsid w:val="00216C1D"/>
    <w:rsid w:val="00216DFA"/>
    <w:rsid w:val="00217B22"/>
    <w:rsid w:val="00222027"/>
    <w:rsid w:val="0022494B"/>
    <w:rsid w:val="00224E45"/>
    <w:rsid w:val="00225960"/>
    <w:rsid w:val="0022618E"/>
    <w:rsid w:val="00227EEA"/>
    <w:rsid w:val="00231AE6"/>
    <w:rsid w:val="00234E27"/>
    <w:rsid w:val="00235A6D"/>
    <w:rsid w:val="00237216"/>
    <w:rsid w:val="00237CED"/>
    <w:rsid w:val="0024043A"/>
    <w:rsid w:val="0024087E"/>
    <w:rsid w:val="00244235"/>
    <w:rsid w:val="00244D23"/>
    <w:rsid w:val="002452FF"/>
    <w:rsid w:val="002464AA"/>
    <w:rsid w:val="00246E35"/>
    <w:rsid w:val="00250276"/>
    <w:rsid w:val="00251AD3"/>
    <w:rsid w:val="00253563"/>
    <w:rsid w:val="00253B2C"/>
    <w:rsid w:val="002569F3"/>
    <w:rsid w:val="00260076"/>
    <w:rsid w:val="00260DDB"/>
    <w:rsid w:val="00260EE6"/>
    <w:rsid w:val="00261208"/>
    <w:rsid w:val="002632B3"/>
    <w:rsid w:val="00264509"/>
    <w:rsid w:val="00264E09"/>
    <w:rsid w:val="00266626"/>
    <w:rsid w:val="00267B33"/>
    <w:rsid w:val="00267FA6"/>
    <w:rsid w:val="00272A23"/>
    <w:rsid w:val="00273AB4"/>
    <w:rsid w:val="00273BEF"/>
    <w:rsid w:val="00274A11"/>
    <w:rsid w:val="00274D52"/>
    <w:rsid w:val="00274D97"/>
    <w:rsid w:val="002757BC"/>
    <w:rsid w:val="00275D3B"/>
    <w:rsid w:val="0027646C"/>
    <w:rsid w:val="00277091"/>
    <w:rsid w:val="00277AE5"/>
    <w:rsid w:val="002814FE"/>
    <w:rsid w:val="00282190"/>
    <w:rsid w:val="00282E26"/>
    <w:rsid w:val="00285377"/>
    <w:rsid w:val="002860AD"/>
    <w:rsid w:val="00286624"/>
    <w:rsid w:val="002866AD"/>
    <w:rsid w:val="002905C1"/>
    <w:rsid w:val="0029081D"/>
    <w:rsid w:val="00290A33"/>
    <w:rsid w:val="0029325E"/>
    <w:rsid w:val="0029391A"/>
    <w:rsid w:val="00293AB0"/>
    <w:rsid w:val="00293E54"/>
    <w:rsid w:val="00295E37"/>
    <w:rsid w:val="00296133"/>
    <w:rsid w:val="00297527"/>
    <w:rsid w:val="0029778A"/>
    <w:rsid w:val="00297ED9"/>
    <w:rsid w:val="002A0004"/>
    <w:rsid w:val="002A1D5A"/>
    <w:rsid w:val="002A2758"/>
    <w:rsid w:val="002A37AD"/>
    <w:rsid w:val="002A3E09"/>
    <w:rsid w:val="002A4393"/>
    <w:rsid w:val="002A4560"/>
    <w:rsid w:val="002A5302"/>
    <w:rsid w:val="002A5455"/>
    <w:rsid w:val="002A67BE"/>
    <w:rsid w:val="002A7031"/>
    <w:rsid w:val="002B0644"/>
    <w:rsid w:val="002B09DA"/>
    <w:rsid w:val="002B13E6"/>
    <w:rsid w:val="002B2A3A"/>
    <w:rsid w:val="002B40D9"/>
    <w:rsid w:val="002B55F4"/>
    <w:rsid w:val="002C253C"/>
    <w:rsid w:val="002C29B0"/>
    <w:rsid w:val="002C2B25"/>
    <w:rsid w:val="002C31D8"/>
    <w:rsid w:val="002C35AD"/>
    <w:rsid w:val="002C3BD1"/>
    <w:rsid w:val="002C4B92"/>
    <w:rsid w:val="002C50A2"/>
    <w:rsid w:val="002C5F77"/>
    <w:rsid w:val="002C6153"/>
    <w:rsid w:val="002C6F59"/>
    <w:rsid w:val="002C7048"/>
    <w:rsid w:val="002C75E8"/>
    <w:rsid w:val="002D0A64"/>
    <w:rsid w:val="002D0D9E"/>
    <w:rsid w:val="002D1963"/>
    <w:rsid w:val="002D1A55"/>
    <w:rsid w:val="002D2B9D"/>
    <w:rsid w:val="002D39D3"/>
    <w:rsid w:val="002D4162"/>
    <w:rsid w:val="002D467A"/>
    <w:rsid w:val="002D5033"/>
    <w:rsid w:val="002D5E5E"/>
    <w:rsid w:val="002D659F"/>
    <w:rsid w:val="002E103B"/>
    <w:rsid w:val="002E1745"/>
    <w:rsid w:val="002E27FA"/>
    <w:rsid w:val="002E33EB"/>
    <w:rsid w:val="002E5EA2"/>
    <w:rsid w:val="002E70DB"/>
    <w:rsid w:val="002E73B7"/>
    <w:rsid w:val="002F13AF"/>
    <w:rsid w:val="002F1E48"/>
    <w:rsid w:val="002F340F"/>
    <w:rsid w:val="002F663B"/>
    <w:rsid w:val="002F6842"/>
    <w:rsid w:val="002F7DBF"/>
    <w:rsid w:val="00301BC3"/>
    <w:rsid w:val="00301CBD"/>
    <w:rsid w:val="00301F0D"/>
    <w:rsid w:val="003020AD"/>
    <w:rsid w:val="003035E5"/>
    <w:rsid w:val="00303795"/>
    <w:rsid w:val="00307980"/>
    <w:rsid w:val="003101C2"/>
    <w:rsid w:val="0031039D"/>
    <w:rsid w:val="0031143B"/>
    <w:rsid w:val="003147AA"/>
    <w:rsid w:val="00314BC1"/>
    <w:rsid w:val="00315BE7"/>
    <w:rsid w:val="00316472"/>
    <w:rsid w:val="003173DA"/>
    <w:rsid w:val="0031749F"/>
    <w:rsid w:val="00317624"/>
    <w:rsid w:val="003215F1"/>
    <w:rsid w:val="00321656"/>
    <w:rsid w:val="0032245D"/>
    <w:rsid w:val="00323513"/>
    <w:rsid w:val="00325249"/>
    <w:rsid w:val="003258CE"/>
    <w:rsid w:val="00326022"/>
    <w:rsid w:val="00327D83"/>
    <w:rsid w:val="003304DA"/>
    <w:rsid w:val="00331533"/>
    <w:rsid w:val="00331CC9"/>
    <w:rsid w:val="00332CD5"/>
    <w:rsid w:val="0033374F"/>
    <w:rsid w:val="00333957"/>
    <w:rsid w:val="0033407D"/>
    <w:rsid w:val="003342C1"/>
    <w:rsid w:val="0033570F"/>
    <w:rsid w:val="00335FE5"/>
    <w:rsid w:val="00336D87"/>
    <w:rsid w:val="0034253D"/>
    <w:rsid w:val="003463B2"/>
    <w:rsid w:val="00346D01"/>
    <w:rsid w:val="00346FB9"/>
    <w:rsid w:val="00350382"/>
    <w:rsid w:val="00351F9E"/>
    <w:rsid w:val="003522E6"/>
    <w:rsid w:val="00353993"/>
    <w:rsid w:val="00353BD9"/>
    <w:rsid w:val="0035472D"/>
    <w:rsid w:val="003554C5"/>
    <w:rsid w:val="003557FD"/>
    <w:rsid w:val="0035664B"/>
    <w:rsid w:val="00356BF2"/>
    <w:rsid w:val="00360999"/>
    <w:rsid w:val="00360AFA"/>
    <w:rsid w:val="00360DB5"/>
    <w:rsid w:val="003615D4"/>
    <w:rsid w:val="00365957"/>
    <w:rsid w:val="003661E8"/>
    <w:rsid w:val="003668F7"/>
    <w:rsid w:val="00366CA2"/>
    <w:rsid w:val="00366E77"/>
    <w:rsid w:val="003674B5"/>
    <w:rsid w:val="003677FC"/>
    <w:rsid w:val="00371280"/>
    <w:rsid w:val="00373161"/>
    <w:rsid w:val="00373F5A"/>
    <w:rsid w:val="00375B28"/>
    <w:rsid w:val="0037698B"/>
    <w:rsid w:val="0037731C"/>
    <w:rsid w:val="00377D88"/>
    <w:rsid w:val="00377E91"/>
    <w:rsid w:val="003802F4"/>
    <w:rsid w:val="003806A7"/>
    <w:rsid w:val="00382B1B"/>
    <w:rsid w:val="00382BC9"/>
    <w:rsid w:val="00382ED1"/>
    <w:rsid w:val="003838C6"/>
    <w:rsid w:val="00384A28"/>
    <w:rsid w:val="00385405"/>
    <w:rsid w:val="00386A68"/>
    <w:rsid w:val="00390076"/>
    <w:rsid w:val="00390735"/>
    <w:rsid w:val="00390C96"/>
    <w:rsid w:val="00391559"/>
    <w:rsid w:val="003936CC"/>
    <w:rsid w:val="00393B3E"/>
    <w:rsid w:val="00395611"/>
    <w:rsid w:val="0039570C"/>
    <w:rsid w:val="00396639"/>
    <w:rsid w:val="003977C1"/>
    <w:rsid w:val="00397912"/>
    <w:rsid w:val="003A0281"/>
    <w:rsid w:val="003A0293"/>
    <w:rsid w:val="003A1147"/>
    <w:rsid w:val="003A225E"/>
    <w:rsid w:val="003A2830"/>
    <w:rsid w:val="003A2B6F"/>
    <w:rsid w:val="003A3EFD"/>
    <w:rsid w:val="003A45C8"/>
    <w:rsid w:val="003A4E17"/>
    <w:rsid w:val="003A53E3"/>
    <w:rsid w:val="003A6580"/>
    <w:rsid w:val="003A798E"/>
    <w:rsid w:val="003A7C89"/>
    <w:rsid w:val="003B0816"/>
    <w:rsid w:val="003B0B02"/>
    <w:rsid w:val="003B14D4"/>
    <w:rsid w:val="003B1ADA"/>
    <w:rsid w:val="003B1F61"/>
    <w:rsid w:val="003B248B"/>
    <w:rsid w:val="003B3E01"/>
    <w:rsid w:val="003B4108"/>
    <w:rsid w:val="003B415E"/>
    <w:rsid w:val="003B4C36"/>
    <w:rsid w:val="003B557B"/>
    <w:rsid w:val="003B5A0B"/>
    <w:rsid w:val="003B5DB4"/>
    <w:rsid w:val="003B69A1"/>
    <w:rsid w:val="003C0183"/>
    <w:rsid w:val="003C0901"/>
    <w:rsid w:val="003C139A"/>
    <w:rsid w:val="003C14F0"/>
    <w:rsid w:val="003C16B1"/>
    <w:rsid w:val="003C2423"/>
    <w:rsid w:val="003C33EF"/>
    <w:rsid w:val="003C3E3B"/>
    <w:rsid w:val="003C51E0"/>
    <w:rsid w:val="003C5F99"/>
    <w:rsid w:val="003C6381"/>
    <w:rsid w:val="003C6DAA"/>
    <w:rsid w:val="003C7350"/>
    <w:rsid w:val="003C7359"/>
    <w:rsid w:val="003C790B"/>
    <w:rsid w:val="003D05F7"/>
    <w:rsid w:val="003D1C6B"/>
    <w:rsid w:val="003D220E"/>
    <w:rsid w:val="003D2480"/>
    <w:rsid w:val="003D257C"/>
    <w:rsid w:val="003D3F2B"/>
    <w:rsid w:val="003D4CBA"/>
    <w:rsid w:val="003D7C40"/>
    <w:rsid w:val="003E0C54"/>
    <w:rsid w:val="003E0F2E"/>
    <w:rsid w:val="003E2274"/>
    <w:rsid w:val="003E27F3"/>
    <w:rsid w:val="003E4628"/>
    <w:rsid w:val="003E4DF4"/>
    <w:rsid w:val="003E5C93"/>
    <w:rsid w:val="003E722C"/>
    <w:rsid w:val="003F02E6"/>
    <w:rsid w:val="003F0BC9"/>
    <w:rsid w:val="003F17AF"/>
    <w:rsid w:val="003F1B2C"/>
    <w:rsid w:val="003F2314"/>
    <w:rsid w:val="003F2CFA"/>
    <w:rsid w:val="003F2DD4"/>
    <w:rsid w:val="003F378B"/>
    <w:rsid w:val="003F7281"/>
    <w:rsid w:val="003F762E"/>
    <w:rsid w:val="004012AC"/>
    <w:rsid w:val="00402464"/>
    <w:rsid w:val="00404828"/>
    <w:rsid w:val="0040740D"/>
    <w:rsid w:val="0040788A"/>
    <w:rsid w:val="004078D2"/>
    <w:rsid w:val="0041002E"/>
    <w:rsid w:val="00410238"/>
    <w:rsid w:val="00411250"/>
    <w:rsid w:val="00413F45"/>
    <w:rsid w:val="004219C8"/>
    <w:rsid w:val="00421AAF"/>
    <w:rsid w:val="00422071"/>
    <w:rsid w:val="00423418"/>
    <w:rsid w:val="004237B1"/>
    <w:rsid w:val="004242B8"/>
    <w:rsid w:val="00424459"/>
    <w:rsid w:val="004248CB"/>
    <w:rsid w:val="00425375"/>
    <w:rsid w:val="00425F8A"/>
    <w:rsid w:val="004261CF"/>
    <w:rsid w:val="00426779"/>
    <w:rsid w:val="00427FA8"/>
    <w:rsid w:val="00430673"/>
    <w:rsid w:val="00431FF9"/>
    <w:rsid w:val="00436C67"/>
    <w:rsid w:val="004376E5"/>
    <w:rsid w:val="00437A30"/>
    <w:rsid w:val="0044178E"/>
    <w:rsid w:val="00442D19"/>
    <w:rsid w:val="00442DE3"/>
    <w:rsid w:val="004434EF"/>
    <w:rsid w:val="004437D7"/>
    <w:rsid w:val="004443C9"/>
    <w:rsid w:val="00444656"/>
    <w:rsid w:val="00444F4E"/>
    <w:rsid w:val="0044511B"/>
    <w:rsid w:val="00445A36"/>
    <w:rsid w:val="00445EB3"/>
    <w:rsid w:val="0044659B"/>
    <w:rsid w:val="00447827"/>
    <w:rsid w:val="00450E4A"/>
    <w:rsid w:val="00450F45"/>
    <w:rsid w:val="00451212"/>
    <w:rsid w:val="00454583"/>
    <w:rsid w:val="00454E97"/>
    <w:rsid w:val="004553B8"/>
    <w:rsid w:val="00455BD2"/>
    <w:rsid w:val="0045732B"/>
    <w:rsid w:val="0046072F"/>
    <w:rsid w:val="00460867"/>
    <w:rsid w:val="0046383E"/>
    <w:rsid w:val="00464114"/>
    <w:rsid w:val="00464732"/>
    <w:rsid w:val="00465292"/>
    <w:rsid w:val="00466221"/>
    <w:rsid w:val="004703AD"/>
    <w:rsid w:val="00471F8F"/>
    <w:rsid w:val="00472B26"/>
    <w:rsid w:val="00472D25"/>
    <w:rsid w:val="00473578"/>
    <w:rsid w:val="00477A61"/>
    <w:rsid w:val="004805E9"/>
    <w:rsid w:val="00480C23"/>
    <w:rsid w:val="004812CD"/>
    <w:rsid w:val="00482BCB"/>
    <w:rsid w:val="004867FE"/>
    <w:rsid w:val="00487A2E"/>
    <w:rsid w:val="00491319"/>
    <w:rsid w:val="00492099"/>
    <w:rsid w:val="0049261F"/>
    <w:rsid w:val="004928C2"/>
    <w:rsid w:val="0049538B"/>
    <w:rsid w:val="00495490"/>
    <w:rsid w:val="00495566"/>
    <w:rsid w:val="00495971"/>
    <w:rsid w:val="00496022"/>
    <w:rsid w:val="004960C8"/>
    <w:rsid w:val="0049613A"/>
    <w:rsid w:val="0049643F"/>
    <w:rsid w:val="004A0F0D"/>
    <w:rsid w:val="004A2384"/>
    <w:rsid w:val="004A243E"/>
    <w:rsid w:val="004A2F0B"/>
    <w:rsid w:val="004A3119"/>
    <w:rsid w:val="004A3AA9"/>
    <w:rsid w:val="004A3DF5"/>
    <w:rsid w:val="004A5B4A"/>
    <w:rsid w:val="004A5B51"/>
    <w:rsid w:val="004A6067"/>
    <w:rsid w:val="004A6CD9"/>
    <w:rsid w:val="004A75F1"/>
    <w:rsid w:val="004A7A8E"/>
    <w:rsid w:val="004B1F64"/>
    <w:rsid w:val="004B242F"/>
    <w:rsid w:val="004B5877"/>
    <w:rsid w:val="004B58E4"/>
    <w:rsid w:val="004B5C3A"/>
    <w:rsid w:val="004B6088"/>
    <w:rsid w:val="004B712F"/>
    <w:rsid w:val="004B767A"/>
    <w:rsid w:val="004B78E8"/>
    <w:rsid w:val="004B7AB5"/>
    <w:rsid w:val="004C077E"/>
    <w:rsid w:val="004C120B"/>
    <w:rsid w:val="004C2622"/>
    <w:rsid w:val="004C43F9"/>
    <w:rsid w:val="004C478F"/>
    <w:rsid w:val="004C4D7F"/>
    <w:rsid w:val="004C51E6"/>
    <w:rsid w:val="004C552C"/>
    <w:rsid w:val="004C5B21"/>
    <w:rsid w:val="004C5F1E"/>
    <w:rsid w:val="004C60AE"/>
    <w:rsid w:val="004C725C"/>
    <w:rsid w:val="004D013F"/>
    <w:rsid w:val="004D19AD"/>
    <w:rsid w:val="004D212D"/>
    <w:rsid w:val="004D47D7"/>
    <w:rsid w:val="004D4BFA"/>
    <w:rsid w:val="004D740F"/>
    <w:rsid w:val="004D7705"/>
    <w:rsid w:val="004D7AED"/>
    <w:rsid w:val="004E091D"/>
    <w:rsid w:val="004E29F2"/>
    <w:rsid w:val="004E3DCC"/>
    <w:rsid w:val="004E4415"/>
    <w:rsid w:val="004E5379"/>
    <w:rsid w:val="004E5DF4"/>
    <w:rsid w:val="004E60BB"/>
    <w:rsid w:val="004E6D63"/>
    <w:rsid w:val="004E76B0"/>
    <w:rsid w:val="004F03CC"/>
    <w:rsid w:val="004F0513"/>
    <w:rsid w:val="004F0898"/>
    <w:rsid w:val="004F1514"/>
    <w:rsid w:val="004F2790"/>
    <w:rsid w:val="004F2E1E"/>
    <w:rsid w:val="004F4743"/>
    <w:rsid w:val="004F59FF"/>
    <w:rsid w:val="004F5B1E"/>
    <w:rsid w:val="004F5BBC"/>
    <w:rsid w:val="004F6768"/>
    <w:rsid w:val="004F6C75"/>
    <w:rsid w:val="00501C3E"/>
    <w:rsid w:val="00501CDA"/>
    <w:rsid w:val="0050227E"/>
    <w:rsid w:val="00503B8E"/>
    <w:rsid w:val="005042B4"/>
    <w:rsid w:val="005052DB"/>
    <w:rsid w:val="00505728"/>
    <w:rsid w:val="0051134B"/>
    <w:rsid w:val="005124AB"/>
    <w:rsid w:val="005133EB"/>
    <w:rsid w:val="0051396F"/>
    <w:rsid w:val="00514929"/>
    <w:rsid w:val="005149BD"/>
    <w:rsid w:val="00514C98"/>
    <w:rsid w:val="00515267"/>
    <w:rsid w:val="00515B13"/>
    <w:rsid w:val="00515BCF"/>
    <w:rsid w:val="00515C03"/>
    <w:rsid w:val="00516749"/>
    <w:rsid w:val="00516E1E"/>
    <w:rsid w:val="00516FA1"/>
    <w:rsid w:val="005226B3"/>
    <w:rsid w:val="00523167"/>
    <w:rsid w:val="00523797"/>
    <w:rsid w:val="00524319"/>
    <w:rsid w:val="005255CB"/>
    <w:rsid w:val="005258E1"/>
    <w:rsid w:val="00525907"/>
    <w:rsid w:val="00525917"/>
    <w:rsid w:val="005270AF"/>
    <w:rsid w:val="00530C6D"/>
    <w:rsid w:val="0053284D"/>
    <w:rsid w:val="005350CF"/>
    <w:rsid w:val="005352EB"/>
    <w:rsid w:val="005360D8"/>
    <w:rsid w:val="00536137"/>
    <w:rsid w:val="00537053"/>
    <w:rsid w:val="005371CD"/>
    <w:rsid w:val="005374EF"/>
    <w:rsid w:val="00537BA0"/>
    <w:rsid w:val="005411A1"/>
    <w:rsid w:val="005438C5"/>
    <w:rsid w:val="00544C7B"/>
    <w:rsid w:val="00545A16"/>
    <w:rsid w:val="0054656E"/>
    <w:rsid w:val="005472DF"/>
    <w:rsid w:val="00547474"/>
    <w:rsid w:val="00547949"/>
    <w:rsid w:val="00550FF7"/>
    <w:rsid w:val="00552271"/>
    <w:rsid w:val="00552E35"/>
    <w:rsid w:val="00553BA1"/>
    <w:rsid w:val="00555CD5"/>
    <w:rsid w:val="00555E2A"/>
    <w:rsid w:val="00555FC6"/>
    <w:rsid w:val="00557390"/>
    <w:rsid w:val="0055740E"/>
    <w:rsid w:val="00557B06"/>
    <w:rsid w:val="005612A0"/>
    <w:rsid w:val="00561591"/>
    <w:rsid w:val="00564849"/>
    <w:rsid w:val="00566291"/>
    <w:rsid w:val="0056798A"/>
    <w:rsid w:val="00570069"/>
    <w:rsid w:val="00570567"/>
    <w:rsid w:val="00570FC1"/>
    <w:rsid w:val="00571605"/>
    <w:rsid w:val="005716C3"/>
    <w:rsid w:val="00571EFC"/>
    <w:rsid w:val="005737A0"/>
    <w:rsid w:val="00573B66"/>
    <w:rsid w:val="00575881"/>
    <w:rsid w:val="00577B54"/>
    <w:rsid w:val="00580BB0"/>
    <w:rsid w:val="00581B3E"/>
    <w:rsid w:val="00583CC6"/>
    <w:rsid w:val="00583D3F"/>
    <w:rsid w:val="0058433D"/>
    <w:rsid w:val="005850E0"/>
    <w:rsid w:val="005859B4"/>
    <w:rsid w:val="00585B00"/>
    <w:rsid w:val="005909F0"/>
    <w:rsid w:val="005920B5"/>
    <w:rsid w:val="00593724"/>
    <w:rsid w:val="005944D3"/>
    <w:rsid w:val="00594715"/>
    <w:rsid w:val="00594B52"/>
    <w:rsid w:val="00594EEC"/>
    <w:rsid w:val="005950FA"/>
    <w:rsid w:val="00595906"/>
    <w:rsid w:val="005961BB"/>
    <w:rsid w:val="00596FF0"/>
    <w:rsid w:val="0059718D"/>
    <w:rsid w:val="005A0535"/>
    <w:rsid w:val="005A0680"/>
    <w:rsid w:val="005A084C"/>
    <w:rsid w:val="005A132D"/>
    <w:rsid w:val="005A1CD6"/>
    <w:rsid w:val="005A3FF5"/>
    <w:rsid w:val="005A541F"/>
    <w:rsid w:val="005A6C86"/>
    <w:rsid w:val="005B0C00"/>
    <w:rsid w:val="005B0CF7"/>
    <w:rsid w:val="005B14CC"/>
    <w:rsid w:val="005B21CE"/>
    <w:rsid w:val="005B2A59"/>
    <w:rsid w:val="005B2AFE"/>
    <w:rsid w:val="005B44CB"/>
    <w:rsid w:val="005B6BFF"/>
    <w:rsid w:val="005C0BAA"/>
    <w:rsid w:val="005C0F83"/>
    <w:rsid w:val="005C28A6"/>
    <w:rsid w:val="005C3DFA"/>
    <w:rsid w:val="005C586F"/>
    <w:rsid w:val="005C5E3D"/>
    <w:rsid w:val="005C68A9"/>
    <w:rsid w:val="005C72D9"/>
    <w:rsid w:val="005C7515"/>
    <w:rsid w:val="005C7F4D"/>
    <w:rsid w:val="005D09DD"/>
    <w:rsid w:val="005D0D10"/>
    <w:rsid w:val="005D28E0"/>
    <w:rsid w:val="005D311D"/>
    <w:rsid w:val="005D5999"/>
    <w:rsid w:val="005D5D4A"/>
    <w:rsid w:val="005D6894"/>
    <w:rsid w:val="005E0747"/>
    <w:rsid w:val="005E0F1B"/>
    <w:rsid w:val="005E167C"/>
    <w:rsid w:val="005E1914"/>
    <w:rsid w:val="005E3EE4"/>
    <w:rsid w:val="005E40A4"/>
    <w:rsid w:val="005E4864"/>
    <w:rsid w:val="005E66F0"/>
    <w:rsid w:val="005E6B65"/>
    <w:rsid w:val="005E7414"/>
    <w:rsid w:val="005F44D1"/>
    <w:rsid w:val="005F513A"/>
    <w:rsid w:val="005F60A1"/>
    <w:rsid w:val="005F6683"/>
    <w:rsid w:val="005F6735"/>
    <w:rsid w:val="005F71D7"/>
    <w:rsid w:val="005F78FC"/>
    <w:rsid w:val="005F7E79"/>
    <w:rsid w:val="00607180"/>
    <w:rsid w:val="0061052A"/>
    <w:rsid w:val="0061256C"/>
    <w:rsid w:val="006128BB"/>
    <w:rsid w:val="00612B7E"/>
    <w:rsid w:val="00616014"/>
    <w:rsid w:val="0061799B"/>
    <w:rsid w:val="00621C21"/>
    <w:rsid w:val="006256EF"/>
    <w:rsid w:val="006262B5"/>
    <w:rsid w:val="00626CC0"/>
    <w:rsid w:val="00627E3B"/>
    <w:rsid w:val="00627E8F"/>
    <w:rsid w:val="0063061F"/>
    <w:rsid w:val="006310F3"/>
    <w:rsid w:val="006323FB"/>
    <w:rsid w:val="00633F67"/>
    <w:rsid w:val="0063462B"/>
    <w:rsid w:val="006363D7"/>
    <w:rsid w:val="0063756E"/>
    <w:rsid w:val="00641C54"/>
    <w:rsid w:val="00641C84"/>
    <w:rsid w:val="00641CE6"/>
    <w:rsid w:val="00642EC1"/>
    <w:rsid w:val="00643845"/>
    <w:rsid w:val="00647225"/>
    <w:rsid w:val="00647AD2"/>
    <w:rsid w:val="006515E1"/>
    <w:rsid w:val="00651A3E"/>
    <w:rsid w:val="006543C1"/>
    <w:rsid w:val="00654699"/>
    <w:rsid w:val="00654A15"/>
    <w:rsid w:val="00656D16"/>
    <w:rsid w:val="006576E7"/>
    <w:rsid w:val="006603C4"/>
    <w:rsid w:val="006625E7"/>
    <w:rsid w:val="00662D9B"/>
    <w:rsid w:val="00662F2D"/>
    <w:rsid w:val="0066369D"/>
    <w:rsid w:val="00664160"/>
    <w:rsid w:val="0066485E"/>
    <w:rsid w:val="00665CA2"/>
    <w:rsid w:val="006661B7"/>
    <w:rsid w:val="0066692D"/>
    <w:rsid w:val="00666EAF"/>
    <w:rsid w:val="00670375"/>
    <w:rsid w:val="006703B3"/>
    <w:rsid w:val="00671094"/>
    <w:rsid w:val="00671C3F"/>
    <w:rsid w:val="006721F8"/>
    <w:rsid w:val="00672A51"/>
    <w:rsid w:val="00672DC2"/>
    <w:rsid w:val="00673C50"/>
    <w:rsid w:val="0067417E"/>
    <w:rsid w:val="006744C0"/>
    <w:rsid w:val="00675660"/>
    <w:rsid w:val="00677E23"/>
    <w:rsid w:val="00683381"/>
    <w:rsid w:val="006836C5"/>
    <w:rsid w:val="00683956"/>
    <w:rsid w:val="00685DB3"/>
    <w:rsid w:val="00686496"/>
    <w:rsid w:val="00687D36"/>
    <w:rsid w:val="006900AA"/>
    <w:rsid w:val="006900FC"/>
    <w:rsid w:val="0069049C"/>
    <w:rsid w:val="00690C81"/>
    <w:rsid w:val="00690E35"/>
    <w:rsid w:val="006913BC"/>
    <w:rsid w:val="0069160F"/>
    <w:rsid w:val="00691701"/>
    <w:rsid w:val="00691FA5"/>
    <w:rsid w:val="00692E7F"/>
    <w:rsid w:val="006954C3"/>
    <w:rsid w:val="006958CD"/>
    <w:rsid w:val="00697A16"/>
    <w:rsid w:val="00697A9E"/>
    <w:rsid w:val="006A02E8"/>
    <w:rsid w:val="006A0E31"/>
    <w:rsid w:val="006A10A8"/>
    <w:rsid w:val="006A13E3"/>
    <w:rsid w:val="006A2106"/>
    <w:rsid w:val="006A341C"/>
    <w:rsid w:val="006A384B"/>
    <w:rsid w:val="006A389D"/>
    <w:rsid w:val="006A472E"/>
    <w:rsid w:val="006A537E"/>
    <w:rsid w:val="006A5C35"/>
    <w:rsid w:val="006A6310"/>
    <w:rsid w:val="006A69A5"/>
    <w:rsid w:val="006A72AD"/>
    <w:rsid w:val="006B078B"/>
    <w:rsid w:val="006B15AC"/>
    <w:rsid w:val="006B19AD"/>
    <w:rsid w:val="006B1A5E"/>
    <w:rsid w:val="006B3B90"/>
    <w:rsid w:val="006B401E"/>
    <w:rsid w:val="006B40B8"/>
    <w:rsid w:val="006B464F"/>
    <w:rsid w:val="006B4F5E"/>
    <w:rsid w:val="006B66C5"/>
    <w:rsid w:val="006C49A8"/>
    <w:rsid w:val="006C5D57"/>
    <w:rsid w:val="006C5DC2"/>
    <w:rsid w:val="006C5F5B"/>
    <w:rsid w:val="006C631B"/>
    <w:rsid w:val="006C75E2"/>
    <w:rsid w:val="006D0124"/>
    <w:rsid w:val="006D0CB2"/>
    <w:rsid w:val="006D11BB"/>
    <w:rsid w:val="006D2BF9"/>
    <w:rsid w:val="006D2FA6"/>
    <w:rsid w:val="006D3F45"/>
    <w:rsid w:val="006D4DFC"/>
    <w:rsid w:val="006D5316"/>
    <w:rsid w:val="006D55C5"/>
    <w:rsid w:val="006D5EF9"/>
    <w:rsid w:val="006D6096"/>
    <w:rsid w:val="006E32B9"/>
    <w:rsid w:val="006E4166"/>
    <w:rsid w:val="006E45F5"/>
    <w:rsid w:val="006E56EF"/>
    <w:rsid w:val="006E5787"/>
    <w:rsid w:val="006E5D07"/>
    <w:rsid w:val="006E62CF"/>
    <w:rsid w:val="006F18EA"/>
    <w:rsid w:val="006F19B6"/>
    <w:rsid w:val="006F2A47"/>
    <w:rsid w:val="006F3323"/>
    <w:rsid w:val="006F3E2D"/>
    <w:rsid w:val="006F4473"/>
    <w:rsid w:val="006F6C6F"/>
    <w:rsid w:val="00701657"/>
    <w:rsid w:val="007023C0"/>
    <w:rsid w:val="007041B9"/>
    <w:rsid w:val="00704355"/>
    <w:rsid w:val="00705DEB"/>
    <w:rsid w:val="007066A0"/>
    <w:rsid w:val="00706964"/>
    <w:rsid w:val="00707304"/>
    <w:rsid w:val="00710A1D"/>
    <w:rsid w:val="00712A91"/>
    <w:rsid w:val="007131AF"/>
    <w:rsid w:val="0071399F"/>
    <w:rsid w:val="00714F25"/>
    <w:rsid w:val="00716B97"/>
    <w:rsid w:val="00716E15"/>
    <w:rsid w:val="00722E99"/>
    <w:rsid w:val="00725A20"/>
    <w:rsid w:val="00725BBB"/>
    <w:rsid w:val="00726621"/>
    <w:rsid w:val="00726E80"/>
    <w:rsid w:val="00727027"/>
    <w:rsid w:val="007305AD"/>
    <w:rsid w:val="007305DF"/>
    <w:rsid w:val="007307C2"/>
    <w:rsid w:val="007333D8"/>
    <w:rsid w:val="007356DE"/>
    <w:rsid w:val="00735C71"/>
    <w:rsid w:val="00736CBD"/>
    <w:rsid w:val="007402CD"/>
    <w:rsid w:val="00742436"/>
    <w:rsid w:val="007430C7"/>
    <w:rsid w:val="00743AF7"/>
    <w:rsid w:val="00743BCE"/>
    <w:rsid w:val="00744013"/>
    <w:rsid w:val="00744B44"/>
    <w:rsid w:val="00744E5C"/>
    <w:rsid w:val="00745413"/>
    <w:rsid w:val="00746709"/>
    <w:rsid w:val="007477C8"/>
    <w:rsid w:val="00747D01"/>
    <w:rsid w:val="00754384"/>
    <w:rsid w:val="00754823"/>
    <w:rsid w:val="007556B0"/>
    <w:rsid w:val="00755875"/>
    <w:rsid w:val="007613FB"/>
    <w:rsid w:val="0076204C"/>
    <w:rsid w:val="007625A2"/>
    <w:rsid w:val="007633F4"/>
    <w:rsid w:val="00764C54"/>
    <w:rsid w:val="00764F6D"/>
    <w:rsid w:val="007659BA"/>
    <w:rsid w:val="00766392"/>
    <w:rsid w:val="0076664D"/>
    <w:rsid w:val="007668AC"/>
    <w:rsid w:val="00766E21"/>
    <w:rsid w:val="00766FDB"/>
    <w:rsid w:val="007672A9"/>
    <w:rsid w:val="007714CA"/>
    <w:rsid w:val="00771B02"/>
    <w:rsid w:val="0077292B"/>
    <w:rsid w:val="00772A7A"/>
    <w:rsid w:val="0077336B"/>
    <w:rsid w:val="00774340"/>
    <w:rsid w:val="00775B24"/>
    <w:rsid w:val="00776BF4"/>
    <w:rsid w:val="007778F3"/>
    <w:rsid w:val="00780C51"/>
    <w:rsid w:val="00781A6D"/>
    <w:rsid w:val="00781CA8"/>
    <w:rsid w:val="007822E4"/>
    <w:rsid w:val="00782488"/>
    <w:rsid w:val="00782ED6"/>
    <w:rsid w:val="007831F9"/>
    <w:rsid w:val="00783E35"/>
    <w:rsid w:val="00784193"/>
    <w:rsid w:val="007848F4"/>
    <w:rsid w:val="00784925"/>
    <w:rsid w:val="00784A4C"/>
    <w:rsid w:val="00784CB4"/>
    <w:rsid w:val="0078619F"/>
    <w:rsid w:val="00790474"/>
    <w:rsid w:val="0079085C"/>
    <w:rsid w:val="007911A8"/>
    <w:rsid w:val="00791B95"/>
    <w:rsid w:val="0079789B"/>
    <w:rsid w:val="00797973"/>
    <w:rsid w:val="007A08FC"/>
    <w:rsid w:val="007A0C81"/>
    <w:rsid w:val="007A1563"/>
    <w:rsid w:val="007A1CB7"/>
    <w:rsid w:val="007A36C7"/>
    <w:rsid w:val="007A3EFD"/>
    <w:rsid w:val="007A49D7"/>
    <w:rsid w:val="007A57B7"/>
    <w:rsid w:val="007A5953"/>
    <w:rsid w:val="007A7617"/>
    <w:rsid w:val="007B0F60"/>
    <w:rsid w:val="007B1ACE"/>
    <w:rsid w:val="007B1D99"/>
    <w:rsid w:val="007B2025"/>
    <w:rsid w:val="007B2731"/>
    <w:rsid w:val="007B63C4"/>
    <w:rsid w:val="007B66A4"/>
    <w:rsid w:val="007B7ABF"/>
    <w:rsid w:val="007C12BC"/>
    <w:rsid w:val="007C1EF8"/>
    <w:rsid w:val="007C26BF"/>
    <w:rsid w:val="007C28DB"/>
    <w:rsid w:val="007C2919"/>
    <w:rsid w:val="007C2FA5"/>
    <w:rsid w:val="007C33DF"/>
    <w:rsid w:val="007C3630"/>
    <w:rsid w:val="007C47B6"/>
    <w:rsid w:val="007C4EC9"/>
    <w:rsid w:val="007C5F2F"/>
    <w:rsid w:val="007C6B60"/>
    <w:rsid w:val="007C7854"/>
    <w:rsid w:val="007D1865"/>
    <w:rsid w:val="007D217F"/>
    <w:rsid w:val="007D26DD"/>
    <w:rsid w:val="007D2FF1"/>
    <w:rsid w:val="007D3008"/>
    <w:rsid w:val="007D4C74"/>
    <w:rsid w:val="007D51BB"/>
    <w:rsid w:val="007D59AA"/>
    <w:rsid w:val="007D5C66"/>
    <w:rsid w:val="007E14A8"/>
    <w:rsid w:val="007E217C"/>
    <w:rsid w:val="007E2282"/>
    <w:rsid w:val="007E2A9F"/>
    <w:rsid w:val="007E40A8"/>
    <w:rsid w:val="007E4E21"/>
    <w:rsid w:val="007E59DC"/>
    <w:rsid w:val="007E5E15"/>
    <w:rsid w:val="007F4960"/>
    <w:rsid w:val="007F4C17"/>
    <w:rsid w:val="007F71B0"/>
    <w:rsid w:val="007F7531"/>
    <w:rsid w:val="007F78D9"/>
    <w:rsid w:val="00800114"/>
    <w:rsid w:val="00800762"/>
    <w:rsid w:val="008014DE"/>
    <w:rsid w:val="00801BD4"/>
    <w:rsid w:val="00801C52"/>
    <w:rsid w:val="008047AE"/>
    <w:rsid w:val="00812F26"/>
    <w:rsid w:val="00814744"/>
    <w:rsid w:val="0081589A"/>
    <w:rsid w:val="00815EA5"/>
    <w:rsid w:val="00816634"/>
    <w:rsid w:val="0081751F"/>
    <w:rsid w:val="00817891"/>
    <w:rsid w:val="00817F7F"/>
    <w:rsid w:val="00820952"/>
    <w:rsid w:val="00821499"/>
    <w:rsid w:val="0082203B"/>
    <w:rsid w:val="008228C6"/>
    <w:rsid w:val="00822B48"/>
    <w:rsid w:val="00822BF7"/>
    <w:rsid w:val="00823759"/>
    <w:rsid w:val="008238C3"/>
    <w:rsid w:val="0082511E"/>
    <w:rsid w:val="00825A83"/>
    <w:rsid w:val="00825EBC"/>
    <w:rsid w:val="00826705"/>
    <w:rsid w:val="00827370"/>
    <w:rsid w:val="00827BE3"/>
    <w:rsid w:val="00830152"/>
    <w:rsid w:val="00830802"/>
    <w:rsid w:val="008319D1"/>
    <w:rsid w:val="00831DCB"/>
    <w:rsid w:val="00832E99"/>
    <w:rsid w:val="00833023"/>
    <w:rsid w:val="008357D7"/>
    <w:rsid w:val="00835F66"/>
    <w:rsid w:val="008427A7"/>
    <w:rsid w:val="00843287"/>
    <w:rsid w:val="00845FA1"/>
    <w:rsid w:val="00850ED9"/>
    <w:rsid w:val="008520EA"/>
    <w:rsid w:val="00854202"/>
    <w:rsid w:val="00854311"/>
    <w:rsid w:val="00854925"/>
    <w:rsid w:val="00856910"/>
    <w:rsid w:val="00857816"/>
    <w:rsid w:val="00857919"/>
    <w:rsid w:val="00857E5E"/>
    <w:rsid w:val="0086018D"/>
    <w:rsid w:val="008631F3"/>
    <w:rsid w:val="00863CBD"/>
    <w:rsid w:val="008642E5"/>
    <w:rsid w:val="00864D3C"/>
    <w:rsid w:val="00865BF0"/>
    <w:rsid w:val="00865CF2"/>
    <w:rsid w:val="00867C05"/>
    <w:rsid w:val="008724DD"/>
    <w:rsid w:val="008725C9"/>
    <w:rsid w:val="008736BE"/>
    <w:rsid w:val="00873ECC"/>
    <w:rsid w:val="00874263"/>
    <w:rsid w:val="0087495E"/>
    <w:rsid w:val="00874DA8"/>
    <w:rsid w:val="00881066"/>
    <w:rsid w:val="008811ED"/>
    <w:rsid w:val="0088374C"/>
    <w:rsid w:val="008847AA"/>
    <w:rsid w:val="0088537B"/>
    <w:rsid w:val="00885758"/>
    <w:rsid w:val="00886D60"/>
    <w:rsid w:val="0088754D"/>
    <w:rsid w:val="00893880"/>
    <w:rsid w:val="00893DDB"/>
    <w:rsid w:val="0089469C"/>
    <w:rsid w:val="008953D7"/>
    <w:rsid w:val="00896A90"/>
    <w:rsid w:val="00897102"/>
    <w:rsid w:val="00897336"/>
    <w:rsid w:val="008A00B6"/>
    <w:rsid w:val="008A1D4D"/>
    <w:rsid w:val="008A22F4"/>
    <w:rsid w:val="008A28DA"/>
    <w:rsid w:val="008A39AD"/>
    <w:rsid w:val="008A3F0F"/>
    <w:rsid w:val="008A4A8C"/>
    <w:rsid w:val="008A519B"/>
    <w:rsid w:val="008A5682"/>
    <w:rsid w:val="008A5E22"/>
    <w:rsid w:val="008A63D0"/>
    <w:rsid w:val="008A7FB9"/>
    <w:rsid w:val="008B06DE"/>
    <w:rsid w:val="008B0E65"/>
    <w:rsid w:val="008B3BFE"/>
    <w:rsid w:val="008B4F00"/>
    <w:rsid w:val="008B51BF"/>
    <w:rsid w:val="008B6B94"/>
    <w:rsid w:val="008C1F62"/>
    <w:rsid w:val="008C210E"/>
    <w:rsid w:val="008C533A"/>
    <w:rsid w:val="008C5884"/>
    <w:rsid w:val="008C6540"/>
    <w:rsid w:val="008C6A54"/>
    <w:rsid w:val="008C6F70"/>
    <w:rsid w:val="008D0890"/>
    <w:rsid w:val="008D1088"/>
    <w:rsid w:val="008D21C0"/>
    <w:rsid w:val="008D2C71"/>
    <w:rsid w:val="008D5ECE"/>
    <w:rsid w:val="008D6370"/>
    <w:rsid w:val="008D667B"/>
    <w:rsid w:val="008D7322"/>
    <w:rsid w:val="008E19FE"/>
    <w:rsid w:val="008E2C28"/>
    <w:rsid w:val="008E2C2F"/>
    <w:rsid w:val="008E33FD"/>
    <w:rsid w:val="008E3E15"/>
    <w:rsid w:val="008E3E94"/>
    <w:rsid w:val="008E5BAF"/>
    <w:rsid w:val="008E7BCA"/>
    <w:rsid w:val="008F1311"/>
    <w:rsid w:val="008F1A61"/>
    <w:rsid w:val="008F239C"/>
    <w:rsid w:val="008F2D75"/>
    <w:rsid w:val="008F4AC0"/>
    <w:rsid w:val="008F6588"/>
    <w:rsid w:val="008F6BE9"/>
    <w:rsid w:val="009001D3"/>
    <w:rsid w:val="0090252E"/>
    <w:rsid w:val="00902543"/>
    <w:rsid w:val="0090294A"/>
    <w:rsid w:val="00902A2D"/>
    <w:rsid w:val="00902C17"/>
    <w:rsid w:val="0090516A"/>
    <w:rsid w:val="0090532D"/>
    <w:rsid w:val="00905C7C"/>
    <w:rsid w:val="00905E2C"/>
    <w:rsid w:val="0090635A"/>
    <w:rsid w:val="00907E3E"/>
    <w:rsid w:val="00910C36"/>
    <w:rsid w:val="00912AB8"/>
    <w:rsid w:val="00913179"/>
    <w:rsid w:val="00913F28"/>
    <w:rsid w:val="009140D4"/>
    <w:rsid w:val="00921DE9"/>
    <w:rsid w:val="0092249A"/>
    <w:rsid w:val="009225D1"/>
    <w:rsid w:val="0092476D"/>
    <w:rsid w:val="00925AFD"/>
    <w:rsid w:val="00925FBA"/>
    <w:rsid w:val="00927123"/>
    <w:rsid w:val="00927686"/>
    <w:rsid w:val="00931B06"/>
    <w:rsid w:val="00932347"/>
    <w:rsid w:val="0093246C"/>
    <w:rsid w:val="009331F0"/>
    <w:rsid w:val="009337E6"/>
    <w:rsid w:val="00933B21"/>
    <w:rsid w:val="00933CF1"/>
    <w:rsid w:val="00934DA6"/>
    <w:rsid w:val="00934ECC"/>
    <w:rsid w:val="009355F8"/>
    <w:rsid w:val="00940827"/>
    <w:rsid w:val="009411D2"/>
    <w:rsid w:val="00941B2F"/>
    <w:rsid w:val="00941F78"/>
    <w:rsid w:val="00944383"/>
    <w:rsid w:val="00944933"/>
    <w:rsid w:val="00944CAB"/>
    <w:rsid w:val="00945358"/>
    <w:rsid w:val="00945438"/>
    <w:rsid w:val="009459CD"/>
    <w:rsid w:val="00950C3F"/>
    <w:rsid w:val="00950D8D"/>
    <w:rsid w:val="00951D44"/>
    <w:rsid w:val="00952E6D"/>
    <w:rsid w:val="009561D8"/>
    <w:rsid w:val="009614E8"/>
    <w:rsid w:val="00961829"/>
    <w:rsid w:val="00963011"/>
    <w:rsid w:val="00963277"/>
    <w:rsid w:val="009632A5"/>
    <w:rsid w:val="00963FD1"/>
    <w:rsid w:val="00965197"/>
    <w:rsid w:val="009700B2"/>
    <w:rsid w:val="00972E65"/>
    <w:rsid w:val="00975CB2"/>
    <w:rsid w:val="00975D66"/>
    <w:rsid w:val="00977776"/>
    <w:rsid w:val="00977AD7"/>
    <w:rsid w:val="009809D3"/>
    <w:rsid w:val="00980B58"/>
    <w:rsid w:val="00983B56"/>
    <w:rsid w:val="00984424"/>
    <w:rsid w:val="00985A61"/>
    <w:rsid w:val="00985B8C"/>
    <w:rsid w:val="00987649"/>
    <w:rsid w:val="00991FC4"/>
    <w:rsid w:val="00992372"/>
    <w:rsid w:val="0099312F"/>
    <w:rsid w:val="00994374"/>
    <w:rsid w:val="009948F8"/>
    <w:rsid w:val="00995B2F"/>
    <w:rsid w:val="00996102"/>
    <w:rsid w:val="00996AB9"/>
    <w:rsid w:val="0099716D"/>
    <w:rsid w:val="00997EBF"/>
    <w:rsid w:val="009A17D3"/>
    <w:rsid w:val="009A30C3"/>
    <w:rsid w:val="009A3F5F"/>
    <w:rsid w:val="009A539B"/>
    <w:rsid w:val="009A79D4"/>
    <w:rsid w:val="009A7EAB"/>
    <w:rsid w:val="009B0FC2"/>
    <w:rsid w:val="009B1431"/>
    <w:rsid w:val="009B1F51"/>
    <w:rsid w:val="009B2505"/>
    <w:rsid w:val="009B4D17"/>
    <w:rsid w:val="009B5977"/>
    <w:rsid w:val="009B62FD"/>
    <w:rsid w:val="009B6E73"/>
    <w:rsid w:val="009C3F9E"/>
    <w:rsid w:val="009C403A"/>
    <w:rsid w:val="009C40D9"/>
    <w:rsid w:val="009C4884"/>
    <w:rsid w:val="009C58E1"/>
    <w:rsid w:val="009C5AD1"/>
    <w:rsid w:val="009C5E79"/>
    <w:rsid w:val="009C6B40"/>
    <w:rsid w:val="009C6E01"/>
    <w:rsid w:val="009C78C7"/>
    <w:rsid w:val="009D1054"/>
    <w:rsid w:val="009D2310"/>
    <w:rsid w:val="009D5001"/>
    <w:rsid w:val="009D55C2"/>
    <w:rsid w:val="009D5C6E"/>
    <w:rsid w:val="009D66BE"/>
    <w:rsid w:val="009D6CD6"/>
    <w:rsid w:val="009E0297"/>
    <w:rsid w:val="009E21A2"/>
    <w:rsid w:val="009E4298"/>
    <w:rsid w:val="009E5035"/>
    <w:rsid w:val="009E533F"/>
    <w:rsid w:val="009E587E"/>
    <w:rsid w:val="009E5BAF"/>
    <w:rsid w:val="009E6DD2"/>
    <w:rsid w:val="009E7BF1"/>
    <w:rsid w:val="009F02FA"/>
    <w:rsid w:val="009F0591"/>
    <w:rsid w:val="009F154C"/>
    <w:rsid w:val="009F33E7"/>
    <w:rsid w:val="009F3F51"/>
    <w:rsid w:val="009F5B1F"/>
    <w:rsid w:val="009F679C"/>
    <w:rsid w:val="009F6D63"/>
    <w:rsid w:val="00A0040E"/>
    <w:rsid w:val="00A009E9"/>
    <w:rsid w:val="00A01128"/>
    <w:rsid w:val="00A01BB4"/>
    <w:rsid w:val="00A023D2"/>
    <w:rsid w:val="00A0263A"/>
    <w:rsid w:val="00A04C7F"/>
    <w:rsid w:val="00A05F9B"/>
    <w:rsid w:val="00A06E0E"/>
    <w:rsid w:val="00A07AC7"/>
    <w:rsid w:val="00A07DDD"/>
    <w:rsid w:val="00A102B3"/>
    <w:rsid w:val="00A10441"/>
    <w:rsid w:val="00A1088B"/>
    <w:rsid w:val="00A113B5"/>
    <w:rsid w:val="00A11912"/>
    <w:rsid w:val="00A13A0B"/>
    <w:rsid w:val="00A1607F"/>
    <w:rsid w:val="00A1643F"/>
    <w:rsid w:val="00A16AB8"/>
    <w:rsid w:val="00A16B5A"/>
    <w:rsid w:val="00A16BF9"/>
    <w:rsid w:val="00A178BE"/>
    <w:rsid w:val="00A20F98"/>
    <w:rsid w:val="00A218F3"/>
    <w:rsid w:val="00A21AAD"/>
    <w:rsid w:val="00A21D3E"/>
    <w:rsid w:val="00A221D2"/>
    <w:rsid w:val="00A22927"/>
    <w:rsid w:val="00A22B1B"/>
    <w:rsid w:val="00A23332"/>
    <w:rsid w:val="00A2585F"/>
    <w:rsid w:val="00A33887"/>
    <w:rsid w:val="00A36AE5"/>
    <w:rsid w:val="00A372DF"/>
    <w:rsid w:val="00A37F0E"/>
    <w:rsid w:val="00A4041B"/>
    <w:rsid w:val="00A43178"/>
    <w:rsid w:val="00A43528"/>
    <w:rsid w:val="00A43681"/>
    <w:rsid w:val="00A43DB6"/>
    <w:rsid w:val="00A44083"/>
    <w:rsid w:val="00A44C70"/>
    <w:rsid w:val="00A44F6F"/>
    <w:rsid w:val="00A44F78"/>
    <w:rsid w:val="00A5057D"/>
    <w:rsid w:val="00A5181C"/>
    <w:rsid w:val="00A529B4"/>
    <w:rsid w:val="00A52B86"/>
    <w:rsid w:val="00A55C62"/>
    <w:rsid w:val="00A5777E"/>
    <w:rsid w:val="00A605F5"/>
    <w:rsid w:val="00A60836"/>
    <w:rsid w:val="00A608F7"/>
    <w:rsid w:val="00A60E70"/>
    <w:rsid w:val="00A62E80"/>
    <w:rsid w:val="00A63439"/>
    <w:rsid w:val="00A63971"/>
    <w:rsid w:val="00A63A89"/>
    <w:rsid w:val="00A64D2F"/>
    <w:rsid w:val="00A6561D"/>
    <w:rsid w:val="00A65FF3"/>
    <w:rsid w:val="00A668FC"/>
    <w:rsid w:val="00A66C34"/>
    <w:rsid w:val="00A705F0"/>
    <w:rsid w:val="00A72286"/>
    <w:rsid w:val="00A72B22"/>
    <w:rsid w:val="00A7417A"/>
    <w:rsid w:val="00A74D2E"/>
    <w:rsid w:val="00A752E5"/>
    <w:rsid w:val="00A7584B"/>
    <w:rsid w:val="00A7595E"/>
    <w:rsid w:val="00A76485"/>
    <w:rsid w:val="00A7667D"/>
    <w:rsid w:val="00A7767E"/>
    <w:rsid w:val="00A77AD7"/>
    <w:rsid w:val="00A80413"/>
    <w:rsid w:val="00A8093A"/>
    <w:rsid w:val="00A819EF"/>
    <w:rsid w:val="00A82957"/>
    <w:rsid w:val="00A83685"/>
    <w:rsid w:val="00A84BD1"/>
    <w:rsid w:val="00A852D7"/>
    <w:rsid w:val="00A87B8B"/>
    <w:rsid w:val="00A9006D"/>
    <w:rsid w:val="00A90A1F"/>
    <w:rsid w:val="00A90CAC"/>
    <w:rsid w:val="00A91149"/>
    <w:rsid w:val="00A94A60"/>
    <w:rsid w:val="00A953A0"/>
    <w:rsid w:val="00A95F39"/>
    <w:rsid w:val="00A96153"/>
    <w:rsid w:val="00AA30DA"/>
    <w:rsid w:val="00AA367A"/>
    <w:rsid w:val="00AA36A1"/>
    <w:rsid w:val="00AA42A4"/>
    <w:rsid w:val="00AA4A0E"/>
    <w:rsid w:val="00AA4C30"/>
    <w:rsid w:val="00AA5947"/>
    <w:rsid w:val="00AA598B"/>
    <w:rsid w:val="00AA6CD8"/>
    <w:rsid w:val="00AA76D9"/>
    <w:rsid w:val="00AA77B7"/>
    <w:rsid w:val="00AB07AC"/>
    <w:rsid w:val="00AB212A"/>
    <w:rsid w:val="00AB2607"/>
    <w:rsid w:val="00AB2E34"/>
    <w:rsid w:val="00AB31E6"/>
    <w:rsid w:val="00AB3461"/>
    <w:rsid w:val="00AB4550"/>
    <w:rsid w:val="00AB4F16"/>
    <w:rsid w:val="00AB618A"/>
    <w:rsid w:val="00AB686C"/>
    <w:rsid w:val="00AB6B3B"/>
    <w:rsid w:val="00AB6CD9"/>
    <w:rsid w:val="00AB6FC0"/>
    <w:rsid w:val="00AB7972"/>
    <w:rsid w:val="00AC1351"/>
    <w:rsid w:val="00AC1E0E"/>
    <w:rsid w:val="00AC365A"/>
    <w:rsid w:val="00AC38C4"/>
    <w:rsid w:val="00AC3A7E"/>
    <w:rsid w:val="00AC43DB"/>
    <w:rsid w:val="00AC4937"/>
    <w:rsid w:val="00AC60DE"/>
    <w:rsid w:val="00AD025F"/>
    <w:rsid w:val="00AD0A2F"/>
    <w:rsid w:val="00AD0C9D"/>
    <w:rsid w:val="00AD1703"/>
    <w:rsid w:val="00AD1DD3"/>
    <w:rsid w:val="00AD2697"/>
    <w:rsid w:val="00AD4EE4"/>
    <w:rsid w:val="00AD5B3D"/>
    <w:rsid w:val="00AD5E1B"/>
    <w:rsid w:val="00AD6FB1"/>
    <w:rsid w:val="00AE22F8"/>
    <w:rsid w:val="00AE31EE"/>
    <w:rsid w:val="00AE3DCF"/>
    <w:rsid w:val="00AE7204"/>
    <w:rsid w:val="00AE729F"/>
    <w:rsid w:val="00AE78AF"/>
    <w:rsid w:val="00AF0313"/>
    <w:rsid w:val="00AF2603"/>
    <w:rsid w:val="00AF4964"/>
    <w:rsid w:val="00AF6233"/>
    <w:rsid w:val="00AF6962"/>
    <w:rsid w:val="00AF704F"/>
    <w:rsid w:val="00AF7202"/>
    <w:rsid w:val="00AF7864"/>
    <w:rsid w:val="00AF7A6A"/>
    <w:rsid w:val="00B0058A"/>
    <w:rsid w:val="00B01030"/>
    <w:rsid w:val="00B011CC"/>
    <w:rsid w:val="00B01204"/>
    <w:rsid w:val="00B01780"/>
    <w:rsid w:val="00B03A1B"/>
    <w:rsid w:val="00B042A3"/>
    <w:rsid w:val="00B06911"/>
    <w:rsid w:val="00B06FD9"/>
    <w:rsid w:val="00B07CD8"/>
    <w:rsid w:val="00B10AF6"/>
    <w:rsid w:val="00B1157F"/>
    <w:rsid w:val="00B13DCF"/>
    <w:rsid w:val="00B169DB"/>
    <w:rsid w:val="00B16C53"/>
    <w:rsid w:val="00B16E10"/>
    <w:rsid w:val="00B1719A"/>
    <w:rsid w:val="00B1738D"/>
    <w:rsid w:val="00B20B57"/>
    <w:rsid w:val="00B219C0"/>
    <w:rsid w:val="00B22462"/>
    <w:rsid w:val="00B23D18"/>
    <w:rsid w:val="00B251C6"/>
    <w:rsid w:val="00B25C87"/>
    <w:rsid w:val="00B26553"/>
    <w:rsid w:val="00B27C5F"/>
    <w:rsid w:val="00B307F2"/>
    <w:rsid w:val="00B30EA7"/>
    <w:rsid w:val="00B32624"/>
    <w:rsid w:val="00B35019"/>
    <w:rsid w:val="00B3551F"/>
    <w:rsid w:val="00B3687F"/>
    <w:rsid w:val="00B36975"/>
    <w:rsid w:val="00B36EF0"/>
    <w:rsid w:val="00B40575"/>
    <w:rsid w:val="00B40601"/>
    <w:rsid w:val="00B41D78"/>
    <w:rsid w:val="00B4232B"/>
    <w:rsid w:val="00B425A6"/>
    <w:rsid w:val="00B43A3F"/>
    <w:rsid w:val="00B4403D"/>
    <w:rsid w:val="00B462A8"/>
    <w:rsid w:val="00B46F8F"/>
    <w:rsid w:val="00B4750B"/>
    <w:rsid w:val="00B50C6E"/>
    <w:rsid w:val="00B5197F"/>
    <w:rsid w:val="00B529ED"/>
    <w:rsid w:val="00B52D5A"/>
    <w:rsid w:val="00B53202"/>
    <w:rsid w:val="00B53B80"/>
    <w:rsid w:val="00B542CA"/>
    <w:rsid w:val="00B5541C"/>
    <w:rsid w:val="00B5568D"/>
    <w:rsid w:val="00B571B5"/>
    <w:rsid w:val="00B5754B"/>
    <w:rsid w:val="00B60CDB"/>
    <w:rsid w:val="00B63B5F"/>
    <w:rsid w:val="00B642CD"/>
    <w:rsid w:val="00B648AF"/>
    <w:rsid w:val="00B67205"/>
    <w:rsid w:val="00B67605"/>
    <w:rsid w:val="00B70A85"/>
    <w:rsid w:val="00B711AC"/>
    <w:rsid w:val="00B711FB"/>
    <w:rsid w:val="00B71836"/>
    <w:rsid w:val="00B719CB"/>
    <w:rsid w:val="00B71BDC"/>
    <w:rsid w:val="00B750F4"/>
    <w:rsid w:val="00B75213"/>
    <w:rsid w:val="00B75EEC"/>
    <w:rsid w:val="00B765F6"/>
    <w:rsid w:val="00B76EF1"/>
    <w:rsid w:val="00B77232"/>
    <w:rsid w:val="00B77E0B"/>
    <w:rsid w:val="00B8057E"/>
    <w:rsid w:val="00B836FA"/>
    <w:rsid w:val="00B87A89"/>
    <w:rsid w:val="00B87FBB"/>
    <w:rsid w:val="00B900E0"/>
    <w:rsid w:val="00B92DF9"/>
    <w:rsid w:val="00B932BA"/>
    <w:rsid w:val="00B936F0"/>
    <w:rsid w:val="00B943E2"/>
    <w:rsid w:val="00B953E8"/>
    <w:rsid w:val="00B95D22"/>
    <w:rsid w:val="00B966B3"/>
    <w:rsid w:val="00B96D9C"/>
    <w:rsid w:val="00B970DE"/>
    <w:rsid w:val="00BA07B2"/>
    <w:rsid w:val="00BA17E8"/>
    <w:rsid w:val="00BA18C6"/>
    <w:rsid w:val="00BA2E6E"/>
    <w:rsid w:val="00BA385E"/>
    <w:rsid w:val="00BA54B3"/>
    <w:rsid w:val="00BA5BD1"/>
    <w:rsid w:val="00BA6430"/>
    <w:rsid w:val="00BA74AA"/>
    <w:rsid w:val="00BB0C89"/>
    <w:rsid w:val="00BB29E3"/>
    <w:rsid w:val="00BB3B5E"/>
    <w:rsid w:val="00BB63E3"/>
    <w:rsid w:val="00BB6637"/>
    <w:rsid w:val="00BB7C9E"/>
    <w:rsid w:val="00BC04DC"/>
    <w:rsid w:val="00BC1E36"/>
    <w:rsid w:val="00BC23E3"/>
    <w:rsid w:val="00BC3394"/>
    <w:rsid w:val="00BC3819"/>
    <w:rsid w:val="00BC3D86"/>
    <w:rsid w:val="00BC5A01"/>
    <w:rsid w:val="00BC6223"/>
    <w:rsid w:val="00BC691C"/>
    <w:rsid w:val="00BC7170"/>
    <w:rsid w:val="00BC7323"/>
    <w:rsid w:val="00BC7A63"/>
    <w:rsid w:val="00BD0C90"/>
    <w:rsid w:val="00BD0EC1"/>
    <w:rsid w:val="00BD2E38"/>
    <w:rsid w:val="00BD2F5B"/>
    <w:rsid w:val="00BD30CE"/>
    <w:rsid w:val="00BD349A"/>
    <w:rsid w:val="00BD35F0"/>
    <w:rsid w:val="00BD3D37"/>
    <w:rsid w:val="00BD3F80"/>
    <w:rsid w:val="00BD4FF2"/>
    <w:rsid w:val="00BD5D0F"/>
    <w:rsid w:val="00BD6146"/>
    <w:rsid w:val="00BD6422"/>
    <w:rsid w:val="00BD727B"/>
    <w:rsid w:val="00BD7DCF"/>
    <w:rsid w:val="00BE03BE"/>
    <w:rsid w:val="00BE0DE6"/>
    <w:rsid w:val="00BE1684"/>
    <w:rsid w:val="00BE76BA"/>
    <w:rsid w:val="00BE793A"/>
    <w:rsid w:val="00BE7AD6"/>
    <w:rsid w:val="00BF1BD9"/>
    <w:rsid w:val="00BF3993"/>
    <w:rsid w:val="00BF609E"/>
    <w:rsid w:val="00BF6B43"/>
    <w:rsid w:val="00BF6C2D"/>
    <w:rsid w:val="00BF6C8B"/>
    <w:rsid w:val="00BF7595"/>
    <w:rsid w:val="00C0043F"/>
    <w:rsid w:val="00C00916"/>
    <w:rsid w:val="00C01CC6"/>
    <w:rsid w:val="00C02063"/>
    <w:rsid w:val="00C02E70"/>
    <w:rsid w:val="00C03068"/>
    <w:rsid w:val="00C04CF8"/>
    <w:rsid w:val="00C0529B"/>
    <w:rsid w:val="00C056D9"/>
    <w:rsid w:val="00C06834"/>
    <w:rsid w:val="00C06E74"/>
    <w:rsid w:val="00C07F4D"/>
    <w:rsid w:val="00C10634"/>
    <w:rsid w:val="00C10FED"/>
    <w:rsid w:val="00C12F03"/>
    <w:rsid w:val="00C14930"/>
    <w:rsid w:val="00C14953"/>
    <w:rsid w:val="00C15052"/>
    <w:rsid w:val="00C15A4E"/>
    <w:rsid w:val="00C15DE1"/>
    <w:rsid w:val="00C16730"/>
    <w:rsid w:val="00C2057C"/>
    <w:rsid w:val="00C2086D"/>
    <w:rsid w:val="00C22332"/>
    <w:rsid w:val="00C226F0"/>
    <w:rsid w:val="00C2423D"/>
    <w:rsid w:val="00C243A4"/>
    <w:rsid w:val="00C245B1"/>
    <w:rsid w:val="00C2517B"/>
    <w:rsid w:val="00C25844"/>
    <w:rsid w:val="00C2621E"/>
    <w:rsid w:val="00C26FE5"/>
    <w:rsid w:val="00C30C40"/>
    <w:rsid w:val="00C30C59"/>
    <w:rsid w:val="00C312A2"/>
    <w:rsid w:val="00C31ADF"/>
    <w:rsid w:val="00C327A7"/>
    <w:rsid w:val="00C32C2F"/>
    <w:rsid w:val="00C43B16"/>
    <w:rsid w:val="00C455EE"/>
    <w:rsid w:val="00C45747"/>
    <w:rsid w:val="00C45AC4"/>
    <w:rsid w:val="00C45B56"/>
    <w:rsid w:val="00C46AC4"/>
    <w:rsid w:val="00C4724F"/>
    <w:rsid w:val="00C478CA"/>
    <w:rsid w:val="00C53E2A"/>
    <w:rsid w:val="00C5460E"/>
    <w:rsid w:val="00C54D47"/>
    <w:rsid w:val="00C55955"/>
    <w:rsid w:val="00C55976"/>
    <w:rsid w:val="00C55A46"/>
    <w:rsid w:val="00C56AF7"/>
    <w:rsid w:val="00C56FCA"/>
    <w:rsid w:val="00C618E5"/>
    <w:rsid w:val="00C620BB"/>
    <w:rsid w:val="00C621BB"/>
    <w:rsid w:val="00C63415"/>
    <w:rsid w:val="00C6403C"/>
    <w:rsid w:val="00C6573C"/>
    <w:rsid w:val="00C66319"/>
    <w:rsid w:val="00C67AD9"/>
    <w:rsid w:val="00C67F47"/>
    <w:rsid w:val="00C709BE"/>
    <w:rsid w:val="00C718B6"/>
    <w:rsid w:val="00C739B6"/>
    <w:rsid w:val="00C73D14"/>
    <w:rsid w:val="00C73DA2"/>
    <w:rsid w:val="00C74AAE"/>
    <w:rsid w:val="00C759A9"/>
    <w:rsid w:val="00C761BA"/>
    <w:rsid w:val="00C774C0"/>
    <w:rsid w:val="00C77726"/>
    <w:rsid w:val="00C77769"/>
    <w:rsid w:val="00C805A6"/>
    <w:rsid w:val="00C8118D"/>
    <w:rsid w:val="00C81335"/>
    <w:rsid w:val="00C817D0"/>
    <w:rsid w:val="00C817E7"/>
    <w:rsid w:val="00C83734"/>
    <w:rsid w:val="00C843FE"/>
    <w:rsid w:val="00C84F72"/>
    <w:rsid w:val="00C858F2"/>
    <w:rsid w:val="00C858FC"/>
    <w:rsid w:val="00C86155"/>
    <w:rsid w:val="00C86DF8"/>
    <w:rsid w:val="00C90B42"/>
    <w:rsid w:val="00C90BF3"/>
    <w:rsid w:val="00C90E55"/>
    <w:rsid w:val="00C9122F"/>
    <w:rsid w:val="00C91E95"/>
    <w:rsid w:val="00C93689"/>
    <w:rsid w:val="00C93850"/>
    <w:rsid w:val="00C94403"/>
    <w:rsid w:val="00C945D7"/>
    <w:rsid w:val="00C94866"/>
    <w:rsid w:val="00C9515D"/>
    <w:rsid w:val="00C952D9"/>
    <w:rsid w:val="00C9640F"/>
    <w:rsid w:val="00C969E8"/>
    <w:rsid w:val="00C97615"/>
    <w:rsid w:val="00C978EA"/>
    <w:rsid w:val="00C97D43"/>
    <w:rsid w:val="00CA0C9C"/>
    <w:rsid w:val="00CA136E"/>
    <w:rsid w:val="00CA27EB"/>
    <w:rsid w:val="00CA49B1"/>
    <w:rsid w:val="00CA56DF"/>
    <w:rsid w:val="00CA60E0"/>
    <w:rsid w:val="00CA66D4"/>
    <w:rsid w:val="00CA6744"/>
    <w:rsid w:val="00CA75B5"/>
    <w:rsid w:val="00CA7A92"/>
    <w:rsid w:val="00CA7AB3"/>
    <w:rsid w:val="00CA7BD9"/>
    <w:rsid w:val="00CB1C32"/>
    <w:rsid w:val="00CB2A57"/>
    <w:rsid w:val="00CB2D94"/>
    <w:rsid w:val="00CB32F5"/>
    <w:rsid w:val="00CB3762"/>
    <w:rsid w:val="00CB451C"/>
    <w:rsid w:val="00CB567C"/>
    <w:rsid w:val="00CB574C"/>
    <w:rsid w:val="00CB615E"/>
    <w:rsid w:val="00CC34FD"/>
    <w:rsid w:val="00CC677A"/>
    <w:rsid w:val="00CC68E8"/>
    <w:rsid w:val="00CC7433"/>
    <w:rsid w:val="00CC758B"/>
    <w:rsid w:val="00CC7F93"/>
    <w:rsid w:val="00CD07E1"/>
    <w:rsid w:val="00CD1FDC"/>
    <w:rsid w:val="00CD24B3"/>
    <w:rsid w:val="00CD3310"/>
    <w:rsid w:val="00CD4680"/>
    <w:rsid w:val="00CD4806"/>
    <w:rsid w:val="00CD7580"/>
    <w:rsid w:val="00CE0131"/>
    <w:rsid w:val="00CE0446"/>
    <w:rsid w:val="00CE04D1"/>
    <w:rsid w:val="00CE0511"/>
    <w:rsid w:val="00CE1941"/>
    <w:rsid w:val="00CE39CE"/>
    <w:rsid w:val="00CE3A56"/>
    <w:rsid w:val="00CE4BB4"/>
    <w:rsid w:val="00CE652A"/>
    <w:rsid w:val="00CE7399"/>
    <w:rsid w:val="00CE74C0"/>
    <w:rsid w:val="00CF0447"/>
    <w:rsid w:val="00CF07F3"/>
    <w:rsid w:val="00CF0DF4"/>
    <w:rsid w:val="00CF12F4"/>
    <w:rsid w:val="00CF17CA"/>
    <w:rsid w:val="00CF1C20"/>
    <w:rsid w:val="00CF2BF0"/>
    <w:rsid w:val="00CF4D77"/>
    <w:rsid w:val="00CF5DA7"/>
    <w:rsid w:val="00CF6574"/>
    <w:rsid w:val="00CF7E16"/>
    <w:rsid w:val="00D00048"/>
    <w:rsid w:val="00D00728"/>
    <w:rsid w:val="00D00B9B"/>
    <w:rsid w:val="00D010DD"/>
    <w:rsid w:val="00D01CE1"/>
    <w:rsid w:val="00D02291"/>
    <w:rsid w:val="00D03A7A"/>
    <w:rsid w:val="00D044AF"/>
    <w:rsid w:val="00D05165"/>
    <w:rsid w:val="00D0560C"/>
    <w:rsid w:val="00D0664B"/>
    <w:rsid w:val="00D1126E"/>
    <w:rsid w:val="00D11323"/>
    <w:rsid w:val="00D12B7E"/>
    <w:rsid w:val="00D13E94"/>
    <w:rsid w:val="00D14DE1"/>
    <w:rsid w:val="00D15383"/>
    <w:rsid w:val="00D16A0D"/>
    <w:rsid w:val="00D16DE8"/>
    <w:rsid w:val="00D17206"/>
    <w:rsid w:val="00D17818"/>
    <w:rsid w:val="00D17D24"/>
    <w:rsid w:val="00D20D76"/>
    <w:rsid w:val="00D211A0"/>
    <w:rsid w:val="00D21CF9"/>
    <w:rsid w:val="00D2204F"/>
    <w:rsid w:val="00D22AC5"/>
    <w:rsid w:val="00D24F36"/>
    <w:rsid w:val="00D25420"/>
    <w:rsid w:val="00D304AD"/>
    <w:rsid w:val="00D32A95"/>
    <w:rsid w:val="00D32F9F"/>
    <w:rsid w:val="00D355F3"/>
    <w:rsid w:val="00D357A9"/>
    <w:rsid w:val="00D35F81"/>
    <w:rsid w:val="00D36013"/>
    <w:rsid w:val="00D36FE7"/>
    <w:rsid w:val="00D41FAC"/>
    <w:rsid w:val="00D42723"/>
    <w:rsid w:val="00D429B9"/>
    <w:rsid w:val="00D42E80"/>
    <w:rsid w:val="00D43205"/>
    <w:rsid w:val="00D4473E"/>
    <w:rsid w:val="00D47369"/>
    <w:rsid w:val="00D506E6"/>
    <w:rsid w:val="00D50761"/>
    <w:rsid w:val="00D5212A"/>
    <w:rsid w:val="00D52FAA"/>
    <w:rsid w:val="00D543AB"/>
    <w:rsid w:val="00D55984"/>
    <w:rsid w:val="00D5641A"/>
    <w:rsid w:val="00D5673F"/>
    <w:rsid w:val="00D56C40"/>
    <w:rsid w:val="00D572D7"/>
    <w:rsid w:val="00D57E5A"/>
    <w:rsid w:val="00D63148"/>
    <w:rsid w:val="00D63285"/>
    <w:rsid w:val="00D65EA1"/>
    <w:rsid w:val="00D668A6"/>
    <w:rsid w:val="00D66A8D"/>
    <w:rsid w:val="00D66E19"/>
    <w:rsid w:val="00D66E79"/>
    <w:rsid w:val="00D6763B"/>
    <w:rsid w:val="00D7043F"/>
    <w:rsid w:val="00D7044C"/>
    <w:rsid w:val="00D70574"/>
    <w:rsid w:val="00D707AF"/>
    <w:rsid w:val="00D719C0"/>
    <w:rsid w:val="00D737E3"/>
    <w:rsid w:val="00D74A20"/>
    <w:rsid w:val="00D74E8F"/>
    <w:rsid w:val="00D74FB4"/>
    <w:rsid w:val="00D76ACB"/>
    <w:rsid w:val="00D7746C"/>
    <w:rsid w:val="00D77D83"/>
    <w:rsid w:val="00D77F92"/>
    <w:rsid w:val="00D8126B"/>
    <w:rsid w:val="00D81E25"/>
    <w:rsid w:val="00D824DA"/>
    <w:rsid w:val="00D827AB"/>
    <w:rsid w:val="00D82A2D"/>
    <w:rsid w:val="00D842A7"/>
    <w:rsid w:val="00D85742"/>
    <w:rsid w:val="00D85B09"/>
    <w:rsid w:val="00D85D8D"/>
    <w:rsid w:val="00D87783"/>
    <w:rsid w:val="00D90A8F"/>
    <w:rsid w:val="00D913E1"/>
    <w:rsid w:val="00D916D9"/>
    <w:rsid w:val="00D9464C"/>
    <w:rsid w:val="00D96715"/>
    <w:rsid w:val="00D97461"/>
    <w:rsid w:val="00D9791F"/>
    <w:rsid w:val="00D97FE1"/>
    <w:rsid w:val="00DA00B9"/>
    <w:rsid w:val="00DA0CC0"/>
    <w:rsid w:val="00DA0E70"/>
    <w:rsid w:val="00DA1B3E"/>
    <w:rsid w:val="00DA2451"/>
    <w:rsid w:val="00DA50CD"/>
    <w:rsid w:val="00DA552F"/>
    <w:rsid w:val="00DB08E3"/>
    <w:rsid w:val="00DB2068"/>
    <w:rsid w:val="00DB296B"/>
    <w:rsid w:val="00DB4C55"/>
    <w:rsid w:val="00DB50F2"/>
    <w:rsid w:val="00DB57C3"/>
    <w:rsid w:val="00DB58FF"/>
    <w:rsid w:val="00DC06AB"/>
    <w:rsid w:val="00DC0C62"/>
    <w:rsid w:val="00DC15E1"/>
    <w:rsid w:val="00DC276D"/>
    <w:rsid w:val="00DC3147"/>
    <w:rsid w:val="00DC3CDD"/>
    <w:rsid w:val="00DC6678"/>
    <w:rsid w:val="00DC7BD4"/>
    <w:rsid w:val="00DD0540"/>
    <w:rsid w:val="00DD2577"/>
    <w:rsid w:val="00DD260D"/>
    <w:rsid w:val="00DD3C7E"/>
    <w:rsid w:val="00DD3EE3"/>
    <w:rsid w:val="00DD3FEB"/>
    <w:rsid w:val="00DD6D14"/>
    <w:rsid w:val="00DD70DA"/>
    <w:rsid w:val="00DD7EE9"/>
    <w:rsid w:val="00DE0B88"/>
    <w:rsid w:val="00DE1E0C"/>
    <w:rsid w:val="00DE200F"/>
    <w:rsid w:val="00DE2473"/>
    <w:rsid w:val="00DE2757"/>
    <w:rsid w:val="00DE3A0E"/>
    <w:rsid w:val="00DE3F11"/>
    <w:rsid w:val="00DE40D9"/>
    <w:rsid w:val="00DE4E8F"/>
    <w:rsid w:val="00DE5E40"/>
    <w:rsid w:val="00DE7667"/>
    <w:rsid w:val="00DF0C53"/>
    <w:rsid w:val="00DF1F7F"/>
    <w:rsid w:val="00DF4896"/>
    <w:rsid w:val="00DF4BC8"/>
    <w:rsid w:val="00DF6549"/>
    <w:rsid w:val="00E000BD"/>
    <w:rsid w:val="00E024CB"/>
    <w:rsid w:val="00E02957"/>
    <w:rsid w:val="00E03385"/>
    <w:rsid w:val="00E045AB"/>
    <w:rsid w:val="00E047F6"/>
    <w:rsid w:val="00E04886"/>
    <w:rsid w:val="00E0576D"/>
    <w:rsid w:val="00E05965"/>
    <w:rsid w:val="00E05AEB"/>
    <w:rsid w:val="00E07637"/>
    <w:rsid w:val="00E10FE2"/>
    <w:rsid w:val="00E11225"/>
    <w:rsid w:val="00E1156D"/>
    <w:rsid w:val="00E11F4E"/>
    <w:rsid w:val="00E12F24"/>
    <w:rsid w:val="00E15261"/>
    <w:rsid w:val="00E15A43"/>
    <w:rsid w:val="00E1647A"/>
    <w:rsid w:val="00E16ABA"/>
    <w:rsid w:val="00E1744F"/>
    <w:rsid w:val="00E2262E"/>
    <w:rsid w:val="00E22880"/>
    <w:rsid w:val="00E239F4"/>
    <w:rsid w:val="00E2423C"/>
    <w:rsid w:val="00E2503F"/>
    <w:rsid w:val="00E25BFB"/>
    <w:rsid w:val="00E2620B"/>
    <w:rsid w:val="00E26C7D"/>
    <w:rsid w:val="00E26F3B"/>
    <w:rsid w:val="00E30D53"/>
    <w:rsid w:val="00E30EA2"/>
    <w:rsid w:val="00E33D7B"/>
    <w:rsid w:val="00E33DC5"/>
    <w:rsid w:val="00E3472E"/>
    <w:rsid w:val="00E34FD1"/>
    <w:rsid w:val="00E35C79"/>
    <w:rsid w:val="00E369F7"/>
    <w:rsid w:val="00E3726A"/>
    <w:rsid w:val="00E4041B"/>
    <w:rsid w:val="00E4060A"/>
    <w:rsid w:val="00E40FB6"/>
    <w:rsid w:val="00E40FD0"/>
    <w:rsid w:val="00E41223"/>
    <w:rsid w:val="00E42A99"/>
    <w:rsid w:val="00E46A4E"/>
    <w:rsid w:val="00E46D37"/>
    <w:rsid w:val="00E47614"/>
    <w:rsid w:val="00E50C4F"/>
    <w:rsid w:val="00E510A0"/>
    <w:rsid w:val="00E51CD9"/>
    <w:rsid w:val="00E52C14"/>
    <w:rsid w:val="00E54AB5"/>
    <w:rsid w:val="00E56CF1"/>
    <w:rsid w:val="00E574B9"/>
    <w:rsid w:val="00E5761A"/>
    <w:rsid w:val="00E57F96"/>
    <w:rsid w:val="00E60803"/>
    <w:rsid w:val="00E6114C"/>
    <w:rsid w:val="00E6203C"/>
    <w:rsid w:val="00E62290"/>
    <w:rsid w:val="00E629C5"/>
    <w:rsid w:val="00E64636"/>
    <w:rsid w:val="00E64BD8"/>
    <w:rsid w:val="00E65424"/>
    <w:rsid w:val="00E662BD"/>
    <w:rsid w:val="00E67162"/>
    <w:rsid w:val="00E67A92"/>
    <w:rsid w:val="00E70D12"/>
    <w:rsid w:val="00E7220D"/>
    <w:rsid w:val="00E7617A"/>
    <w:rsid w:val="00E804FC"/>
    <w:rsid w:val="00E814EF"/>
    <w:rsid w:val="00E81550"/>
    <w:rsid w:val="00E81CDA"/>
    <w:rsid w:val="00E821F8"/>
    <w:rsid w:val="00E825D7"/>
    <w:rsid w:val="00E8285D"/>
    <w:rsid w:val="00E82948"/>
    <w:rsid w:val="00E83292"/>
    <w:rsid w:val="00E83D78"/>
    <w:rsid w:val="00E8443A"/>
    <w:rsid w:val="00E85C44"/>
    <w:rsid w:val="00E86785"/>
    <w:rsid w:val="00E8728F"/>
    <w:rsid w:val="00E878A1"/>
    <w:rsid w:val="00E9207F"/>
    <w:rsid w:val="00E92232"/>
    <w:rsid w:val="00E92574"/>
    <w:rsid w:val="00E92A0B"/>
    <w:rsid w:val="00E92A1F"/>
    <w:rsid w:val="00E92C24"/>
    <w:rsid w:val="00E97085"/>
    <w:rsid w:val="00E974EC"/>
    <w:rsid w:val="00EA2754"/>
    <w:rsid w:val="00EA4495"/>
    <w:rsid w:val="00EA5650"/>
    <w:rsid w:val="00EA5AC7"/>
    <w:rsid w:val="00EA5D3F"/>
    <w:rsid w:val="00EA6EC1"/>
    <w:rsid w:val="00EB0A8E"/>
    <w:rsid w:val="00EB0B76"/>
    <w:rsid w:val="00EB233A"/>
    <w:rsid w:val="00EB38AB"/>
    <w:rsid w:val="00EB3E4D"/>
    <w:rsid w:val="00EB4146"/>
    <w:rsid w:val="00EB6D2D"/>
    <w:rsid w:val="00EC041D"/>
    <w:rsid w:val="00EC1D2A"/>
    <w:rsid w:val="00EC206A"/>
    <w:rsid w:val="00EC36ED"/>
    <w:rsid w:val="00EC40D8"/>
    <w:rsid w:val="00EC42E0"/>
    <w:rsid w:val="00EC555F"/>
    <w:rsid w:val="00EC563A"/>
    <w:rsid w:val="00EC5798"/>
    <w:rsid w:val="00EC5D2F"/>
    <w:rsid w:val="00EC66C7"/>
    <w:rsid w:val="00EC6ED1"/>
    <w:rsid w:val="00EC7758"/>
    <w:rsid w:val="00EC7997"/>
    <w:rsid w:val="00ED0091"/>
    <w:rsid w:val="00ED0DF6"/>
    <w:rsid w:val="00ED1DC7"/>
    <w:rsid w:val="00ED22D7"/>
    <w:rsid w:val="00ED33A0"/>
    <w:rsid w:val="00ED50A7"/>
    <w:rsid w:val="00ED6359"/>
    <w:rsid w:val="00ED6429"/>
    <w:rsid w:val="00ED7147"/>
    <w:rsid w:val="00ED7A0B"/>
    <w:rsid w:val="00EE1507"/>
    <w:rsid w:val="00EE2AD7"/>
    <w:rsid w:val="00EE3630"/>
    <w:rsid w:val="00EE5408"/>
    <w:rsid w:val="00EE6355"/>
    <w:rsid w:val="00EE64AE"/>
    <w:rsid w:val="00EE6939"/>
    <w:rsid w:val="00EF0D64"/>
    <w:rsid w:val="00EF15AA"/>
    <w:rsid w:val="00EF1653"/>
    <w:rsid w:val="00EF1AE7"/>
    <w:rsid w:val="00EF20E2"/>
    <w:rsid w:val="00EF2E55"/>
    <w:rsid w:val="00EF3504"/>
    <w:rsid w:val="00EF3544"/>
    <w:rsid w:val="00EF39BA"/>
    <w:rsid w:val="00EF6B01"/>
    <w:rsid w:val="00F0150D"/>
    <w:rsid w:val="00F02709"/>
    <w:rsid w:val="00F05A9D"/>
    <w:rsid w:val="00F0690C"/>
    <w:rsid w:val="00F10E21"/>
    <w:rsid w:val="00F11514"/>
    <w:rsid w:val="00F11747"/>
    <w:rsid w:val="00F12592"/>
    <w:rsid w:val="00F128E4"/>
    <w:rsid w:val="00F1384D"/>
    <w:rsid w:val="00F13B66"/>
    <w:rsid w:val="00F14734"/>
    <w:rsid w:val="00F14A44"/>
    <w:rsid w:val="00F14C64"/>
    <w:rsid w:val="00F14E2B"/>
    <w:rsid w:val="00F1608A"/>
    <w:rsid w:val="00F16222"/>
    <w:rsid w:val="00F16E37"/>
    <w:rsid w:val="00F16F39"/>
    <w:rsid w:val="00F20337"/>
    <w:rsid w:val="00F21099"/>
    <w:rsid w:val="00F21625"/>
    <w:rsid w:val="00F216A1"/>
    <w:rsid w:val="00F21DD6"/>
    <w:rsid w:val="00F22C5D"/>
    <w:rsid w:val="00F230C1"/>
    <w:rsid w:val="00F2338E"/>
    <w:rsid w:val="00F2339B"/>
    <w:rsid w:val="00F259AA"/>
    <w:rsid w:val="00F25C85"/>
    <w:rsid w:val="00F2649B"/>
    <w:rsid w:val="00F308CD"/>
    <w:rsid w:val="00F32FAD"/>
    <w:rsid w:val="00F3412B"/>
    <w:rsid w:val="00F34670"/>
    <w:rsid w:val="00F34DDD"/>
    <w:rsid w:val="00F35D16"/>
    <w:rsid w:val="00F36E45"/>
    <w:rsid w:val="00F4145A"/>
    <w:rsid w:val="00F4164B"/>
    <w:rsid w:val="00F4256B"/>
    <w:rsid w:val="00F42633"/>
    <w:rsid w:val="00F4277A"/>
    <w:rsid w:val="00F43AE6"/>
    <w:rsid w:val="00F45737"/>
    <w:rsid w:val="00F4586E"/>
    <w:rsid w:val="00F4708E"/>
    <w:rsid w:val="00F470FD"/>
    <w:rsid w:val="00F50408"/>
    <w:rsid w:val="00F511F0"/>
    <w:rsid w:val="00F5140A"/>
    <w:rsid w:val="00F51F81"/>
    <w:rsid w:val="00F530A9"/>
    <w:rsid w:val="00F53C71"/>
    <w:rsid w:val="00F54812"/>
    <w:rsid w:val="00F55DB1"/>
    <w:rsid w:val="00F563A0"/>
    <w:rsid w:val="00F57E34"/>
    <w:rsid w:val="00F62583"/>
    <w:rsid w:val="00F658E4"/>
    <w:rsid w:val="00F65BC5"/>
    <w:rsid w:val="00F6633A"/>
    <w:rsid w:val="00F66439"/>
    <w:rsid w:val="00F664E1"/>
    <w:rsid w:val="00F67019"/>
    <w:rsid w:val="00F731A6"/>
    <w:rsid w:val="00F77B6B"/>
    <w:rsid w:val="00F8353F"/>
    <w:rsid w:val="00F84AE9"/>
    <w:rsid w:val="00F869BC"/>
    <w:rsid w:val="00F953A0"/>
    <w:rsid w:val="00F97327"/>
    <w:rsid w:val="00FA065C"/>
    <w:rsid w:val="00FA0671"/>
    <w:rsid w:val="00FA1948"/>
    <w:rsid w:val="00FA1A39"/>
    <w:rsid w:val="00FA1B35"/>
    <w:rsid w:val="00FA235F"/>
    <w:rsid w:val="00FA2BDB"/>
    <w:rsid w:val="00FA43BD"/>
    <w:rsid w:val="00FA48E9"/>
    <w:rsid w:val="00FA56A2"/>
    <w:rsid w:val="00FA59AA"/>
    <w:rsid w:val="00FA6BBB"/>
    <w:rsid w:val="00FB250C"/>
    <w:rsid w:val="00FB2741"/>
    <w:rsid w:val="00FB2786"/>
    <w:rsid w:val="00FB29B5"/>
    <w:rsid w:val="00FB2F2F"/>
    <w:rsid w:val="00FB3534"/>
    <w:rsid w:val="00FB3886"/>
    <w:rsid w:val="00FB3ADA"/>
    <w:rsid w:val="00FB7036"/>
    <w:rsid w:val="00FB73FD"/>
    <w:rsid w:val="00FB7889"/>
    <w:rsid w:val="00FC2A2C"/>
    <w:rsid w:val="00FC2F96"/>
    <w:rsid w:val="00FC3257"/>
    <w:rsid w:val="00FC5549"/>
    <w:rsid w:val="00FC5631"/>
    <w:rsid w:val="00FC5A71"/>
    <w:rsid w:val="00FC7F4C"/>
    <w:rsid w:val="00FD02DA"/>
    <w:rsid w:val="00FD0D01"/>
    <w:rsid w:val="00FD1CE0"/>
    <w:rsid w:val="00FD1FFE"/>
    <w:rsid w:val="00FD250A"/>
    <w:rsid w:val="00FD2612"/>
    <w:rsid w:val="00FD4048"/>
    <w:rsid w:val="00FD51B8"/>
    <w:rsid w:val="00FD5B17"/>
    <w:rsid w:val="00FD6CB4"/>
    <w:rsid w:val="00FD6F9F"/>
    <w:rsid w:val="00FE1638"/>
    <w:rsid w:val="00FE3BCD"/>
    <w:rsid w:val="00FE3E20"/>
    <w:rsid w:val="00FE5268"/>
    <w:rsid w:val="00FE5962"/>
    <w:rsid w:val="00FE6125"/>
    <w:rsid w:val="00FE6AF6"/>
    <w:rsid w:val="00FE73D3"/>
    <w:rsid w:val="00FF0CF6"/>
    <w:rsid w:val="00FF12EF"/>
    <w:rsid w:val="00FF1A69"/>
    <w:rsid w:val="00FF262C"/>
    <w:rsid w:val="00FF3079"/>
    <w:rsid w:val="00FF4306"/>
    <w:rsid w:val="00FF4A0C"/>
    <w:rsid w:val="00FF5A95"/>
    <w:rsid w:val="00FF6007"/>
    <w:rsid w:val="00FF7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01"/>
    <w:pPr>
      <w:spacing w:after="120"/>
      <w:jc w:val="both"/>
    </w:pPr>
    <w:rPr>
      <w:sz w:val="22"/>
      <w:szCs w:val="22"/>
      <w:lang w:val="en-GB" w:eastAsia="en-US"/>
    </w:rPr>
  </w:style>
  <w:style w:type="paragraph" w:styleId="Heading1">
    <w:name w:val="heading 1"/>
    <w:basedOn w:val="Normal"/>
    <w:next w:val="Normal"/>
    <w:link w:val="Heading1Char"/>
    <w:uiPriority w:val="9"/>
    <w:qFormat/>
    <w:rsid w:val="00A63971"/>
    <w:pPr>
      <w:keepNext/>
      <w:keepLines/>
      <w:numPr>
        <w:numId w:val="22"/>
      </w:numPr>
      <w:spacing w:before="480" w:after="24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
    <w:unhideWhenUsed/>
    <w:qFormat/>
    <w:rsid w:val="00A63971"/>
    <w:pPr>
      <w:numPr>
        <w:ilvl w:val="1"/>
      </w:numPr>
      <w:spacing w:before="200" w:after="120"/>
      <w:outlineLvl w:val="1"/>
    </w:pPr>
    <w:rPr>
      <w:bCs w:val="0"/>
      <w:color w:val="365F91" w:themeColor="accent1" w:themeShade="BF"/>
      <w:sz w:val="24"/>
      <w:szCs w:val="26"/>
      <w:lang w:val="en-US"/>
    </w:rPr>
  </w:style>
  <w:style w:type="paragraph" w:styleId="Heading3">
    <w:name w:val="heading 3"/>
    <w:basedOn w:val="Normal"/>
    <w:next w:val="Normal"/>
    <w:link w:val="Heading3Char"/>
    <w:uiPriority w:val="9"/>
    <w:unhideWhenUsed/>
    <w:qFormat/>
    <w:rsid w:val="00A63971"/>
    <w:pPr>
      <w:keepNext/>
      <w:keepLines/>
      <w:numPr>
        <w:ilvl w:val="2"/>
        <w:numId w:val="22"/>
      </w:numPr>
      <w:spacing w:before="200"/>
      <w:outlineLvl w:val="2"/>
    </w:pPr>
    <w:rPr>
      <w:rFonts w:ascii="Cambria" w:eastAsia="Times New Roman" w:hAnsi="Cambria"/>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3A"/>
    <w:pPr>
      <w:ind w:left="720"/>
      <w:contextualSpacing/>
    </w:pPr>
  </w:style>
  <w:style w:type="paragraph" w:styleId="BalloonText">
    <w:name w:val="Balloon Text"/>
    <w:basedOn w:val="Normal"/>
    <w:link w:val="BalloonTextChar"/>
    <w:uiPriority w:val="99"/>
    <w:semiHidden/>
    <w:unhideWhenUsed/>
    <w:rsid w:val="00C618E5"/>
    <w:rPr>
      <w:rFonts w:ascii="Tahoma" w:hAnsi="Tahoma" w:cs="Tahoma"/>
      <w:sz w:val="16"/>
      <w:szCs w:val="16"/>
    </w:rPr>
  </w:style>
  <w:style w:type="character" w:customStyle="1" w:styleId="BalloonTextChar">
    <w:name w:val="Balloon Text Char"/>
    <w:basedOn w:val="DefaultParagraphFont"/>
    <w:link w:val="BalloonText"/>
    <w:uiPriority w:val="99"/>
    <w:semiHidden/>
    <w:rsid w:val="00C618E5"/>
    <w:rPr>
      <w:rFonts w:ascii="Tahoma" w:hAnsi="Tahoma" w:cs="Tahoma"/>
      <w:sz w:val="16"/>
      <w:szCs w:val="16"/>
    </w:rPr>
  </w:style>
  <w:style w:type="paragraph" w:styleId="Caption">
    <w:name w:val="caption"/>
    <w:basedOn w:val="Normal"/>
    <w:next w:val="Normal"/>
    <w:uiPriority w:val="35"/>
    <w:unhideWhenUsed/>
    <w:qFormat/>
    <w:rsid w:val="00E40FB6"/>
    <w:rPr>
      <w:rFonts w:asciiTheme="majorHAnsi" w:hAnsiTheme="majorHAnsi"/>
      <w:bCs/>
      <w:color w:val="17365D" w:themeColor="text2" w:themeShade="BF"/>
      <w:sz w:val="20"/>
      <w:szCs w:val="18"/>
    </w:rPr>
  </w:style>
  <w:style w:type="character" w:customStyle="1" w:styleId="Heading2Char">
    <w:name w:val="Heading 2 Char"/>
    <w:basedOn w:val="DefaultParagraphFont"/>
    <w:link w:val="Heading2"/>
    <w:uiPriority w:val="9"/>
    <w:rsid w:val="00A63971"/>
    <w:rPr>
      <w:rFonts w:ascii="Cambria" w:eastAsia="Times New Roman" w:hAnsi="Cambria"/>
      <w:b/>
      <w:color w:val="365F91" w:themeColor="accent1" w:themeShade="BF"/>
      <w:sz w:val="24"/>
      <w:szCs w:val="26"/>
      <w:lang w:val="en-US" w:eastAsia="en-US"/>
    </w:rPr>
  </w:style>
  <w:style w:type="character" w:customStyle="1" w:styleId="Heading1Char">
    <w:name w:val="Heading 1 Char"/>
    <w:basedOn w:val="DefaultParagraphFont"/>
    <w:link w:val="Heading1"/>
    <w:uiPriority w:val="9"/>
    <w:rsid w:val="00A63971"/>
    <w:rPr>
      <w:rFonts w:ascii="Cambria" w:eastAsia="Times New Roman" w:hAnsi="Cambria"/>
      <w:b/>
      <w:bCs/>
      <w:color w:val="365F91"/>
      <w:sz w:val="28"/>
      <w:szCs w:val="28"/>
      <w:lang w:val="en-GB" w:eastAsia="en-US"/>
    </w:rPr>
  </w:style>
  <w:style w:type="paragraph" w:styleId="TOCHeading">
    <w:name w:val="TOC Heading"/>
    <w:basedOn w:val="Heading1"/>
    <w:next w:val="Normal"/>
    <w:uiPriority w:val="39"/>
    <w:unhideWhenUsed/>
    <w:qFormat/>
    <w:rsid w:val="00D00B9B"/>
    <w:pPr>
      <w:outlineLvl w:val="9"/>
    </w:pPr>
  </w:style>
  <w:style w:type="paragraph" w:styleId="TOC1">
    <w:name w:val="toc 1"/>
    <w:basedOn w:val="Normal"/>
    <w:next w:val="Normal"/>
    <w:autoRedefine/>
    <w:uiPriority w:val="39"/>
    <w:unhideWhenUsed/>
    <w:rsid w:val="0059718D"/>
    <w:pPr>
      <w:tabs>
        <w:tab w:val="left" w:pos="440"/>
        <w:tab w:val="right" w:leader="dot" w:pos="8494"/>
      </w:tabs>
      <w:spacing w:after="100"/>
    </w:pPr>
    <w:rPr>
      <w:b/>
      <w:noProof/>
      <w:lang w:val="en-US"/>
    </w:rPr>
  </w:style>
  <w:style w:type="paragraph" w:styleId="TOC2">
    <w:name w:val="toc 2"/>
    <w:basedOn w:val="Normal"/>
    <w:next w:val="Normal"/>
    <w:autoRedefine/>
    <w:uiPriority w:val="39"/>
    <w:unhideWhenUsed/>
    <w:rsid w:val="006B1A5E"/>
    <w:pPr>
      <w:tabs>
        <w:tab w:val="left" w:pos="880"/>
        <w:tab w:val="right" w:leader="dot" w:pos="8494"/>
      </w:tabs>
      <w:spacing w:after="100"/>
      <w:ind w:left="220"/>
    </w:pPr>
    <w:rPr>
      <w:noProof/>
      <w:lang w:val="en-US"/>
    </w:rPr>
  </w:style>
  <w:style w:type="character" w:styleId="Hyperlink">
    <w:name w:val="Hyperlink"/>
    <w:basedOn w:val="DefaultParagraphFont"/>
    <w:uiPriority w:val="99"/>
    <w:unhideWhenUsed/>
    <w:rsid w:val="00D00B9B"/>
    <w:rPr>
      <w:color w:val="0000FF"/>
      <w:u w:val="single"/>
    </w:rPr>
  </w:style>
  <w:style w:type="character" w:customStyle="1" w:styleId="Heading3Char">
    <w:name w:val="Heading 3 Char"/>
    <w:basedOn w:val="DefaultParagraphFont"/>
    <w:link w:val="Heading3"/>
    <w:uiPriority w:val="9"/>
    <w:rsid w:val="00A63971"/>
    <w:rPr>
      <w:rFonts w:ascii="Cambria" w:eastAsia="Times New Roman" w:hAnsi="Cambria"/>
      <w:b/>
      <w:bCs/>
      <w:color w:val="365F91" w:themeColor="accent1" w:themeShade="BF"/>
      <w:sz w:val="22"/>
      <w:szCs w:val="22"/>
      <w:lang w:val="en-GB" w:eastAsia="en-US"/>
    </w:rPr>
  </w:style>
  <w:style w:type="paragraph" w:styleId="TOC3">
    <w:name w:val="toc 3"/>
    <w:basedOn w:val="Normal"/>
    <w:next w:val="Normal"/>
    <w:autoRedefine/>
    <w:uiPriority w:val="39"/>
    <w:unhideWhenUsed/>
    <w:rsid w:val="001A3E6C"/>
    <w:pPr>
      <w:tabs>
        <w:tab w:val="right" w:leader="dot" w:pos="8505"/>
      </w:tabs>
      <w:spacing w:after="100"/>
      <w:ind w:left="440"/>
    </w:pPr>
  </w:style>
  <w:style w:type="table" w:styleId="TableGrid">
    <w:name w:val="Table Grid"/>
    <w:basedOn w:val="TableNormal"/>
    <w:uiPriority w:val="59"/>
    <w:rsid w:val="00D1781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1">
    <w:name w:val="Sombreado claro1"/>
    <w:basedOn w:val="TableNormal"/>
    <w:uiPriority w:val="60"/>
    <w:rsid w:val="00346FB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PlaceholderText">
    <w:name w:val="Placeholder Text"/>
    <w:basedOn w:val="DefaultParagraphFont"/>
    <w:uiPriority w:val="99"/>
    <w:semiHidden/>
    <w:rsid w:val="00754823"/>
    <w:rPr>
      <w:color w:val="808080"/>
    </w:rPr>
  </w:style>
  <w:style w:type="paragraph" w:styleId="NormalWeb">
    <w:name w:val="Normal (Web)"/>
    <w:basedOn w:val="Normal"/>
    <w:uiPriority w:val="99"/>
    <w:unhideWhenUsed/>
    <w:rsid w:val="00A22B1B"/>
    <w:pPr>
      <w:spacing w:before="100" w:beforeAutospacing="1" w:after="100" w:afterAutospacing="1"/>
    </w:pPr>
    <w:rPr>
      <w:rFonts w:ascii="Times New Roman" w:eastAsia="Times New Roman" w:hAnsi="Times New Roman"/>
      <w:szCs w:val="24"/>
      <w:lang w:eastAsia="es-ES"/>
    </w:rPr>
  </w:style>
  <w:style w:type="paragraph" w:styleId="NoSpacing">
    <w:name w:val="No Spacing"/>
    <w:link w:val="NoSpacingChar"/>
    <w:uiPriority w:val="1"/>
    <w:qFormat/>
    <w:rsid w:val="00F77B6B"/>
    <w:rPr>
      <w:sz w:val="22"/>
      <w:szCs w:val="22"/>
      <w:lang w:eastAsia="en-US"/>
    </w:rPr>
  </w:style>
  <w:style w:type="paragraph" w:styleId="Bibliography">
    <w:name w:val="Bibliography"/>
    <w:basedOn w:val="Normal"/>
    <w:next w:val="Normal"/>
    <w:uiPriority w:val="37"/>
    <w:unhideWhenUsed/>
    <w:rsid w:val="005149BD"/>
  </w:style>
  <w:style w:type="paragraph" w:styleId="FootnoteText">
    <w:name w:val="footnote text"/>
    <w:basedOn w:val="Normal"/>
    <w:link w:val="FootnoteTextChar"/>
    <w:uiPriority w:val="99"/>
    <w:semiHidden/>
    <w:unhideWhenUsed/>
    <w:rsid w:val="00D429B9"/>
    <w:rPr>
      <w:sz w:val="20"/>
      <w:szCs w:val="20"/>
    </w:rPr>
  </w:style>
  <w:style w:type="character" w:customStyle="1" w:styleId="FootnoteTextChar">
    <w:name w:val="Footnote Text Char"/>
    <w:basedOn w:val="DefaultParagraphFont"/>
    <w:link w:val="FootnoteText"/>
    <w:uiPriority w:val="99"/>
    <w:semiHidden/>
    <w:rsid w:val="00D429B9"/>
    <w:rPr>
      <w:sz w:val="20"/>
      <w:szCs w:val="20"/>
    </w:rPr>
  </w:style>
  <w:style w:type="character" w:styleId="FootnoteReference">
    <w:name w:val="footnote reference"/>
    <w:basedOn w:val="DefaultParagraphFont"/>
    <w:uiPriority w:val="99"/>
    <w:semiHidden/>
    <w:unhideWhenUsed/>
    <w:rsid w:val="00D429B9"/>
    <w:rPr>
      <w:vertAlign w:val="superscript"/>
    </w:rPr>
  </w:style>
  <w:style w:type="paragraph" w:customStyle="1" w:styleId="Default">
    <w:name w:val="Default"/>
    <w:rsid w:val="00865CF2"/>
    <w:pPr>
      <w:autoSpaceDE w:val="0"/>
      <w:autoSpaceDN w:val="0"/>
      <w:adjustRightInd w:val="0"/>
    </w:pPr>
    <w:rPr>
      <w:rFonts w:ascii="GJLDPF+TimesNewRoman,Bold" w:hAnsi="GJLDPF+TimesNewRoman,Bold" w:cs="GJLDPF+TimesNewRoman,Bold"/>
      <w:color w:val="000000"/>
      <w:sz w:val="24"/>
      <w:szCs w:val="24"/>
      <w:lang w:eastAsia="en-US"/>
    </w:rPr>
  </w:style>
  <w:style w:type="paragraph" w:styleId="TableofFigures">
    <w:name w:val="table of figures"/>
    <w:basedOn w:val="Normal"/>
    <w:next w:val="Normal"/>
    <w:uiPriority w:val="99"/>
    <w:unhideWhenUsed/>
    <w:rsid w:val="00C978EA"/>
    <w:rPr>
      <w:rFonts w:asciiTheme="minorHAnsi" w:hAnsiTheme="minorHAnsi" w:cstheme="minorHAnsi"/>
      <w:i/>
      <w:iCs/>
      <w:sz w:val="20"/>
      <w:szCs w:val="20"/>
    </w:rPr>
  </w:style>
  <w:style w:type="paragraph" w:styleId="Header">
    <w:name w:val="header"/>
    <w:basedOn w:val="Normal"/>
    <w:link w:val="HeaderChar"/>
    <w:uiPriority w:val="99"/>
    <w:unhideWhenUsed/>
    <w:rsid w:val="00D77F92"/>
    <w:pPr>
      <w:tabs>
        <w:tab w:val="center" w:pos="4252"/>
        <w:tab w:val="right" w:pos="8504"/>
      </w:tabs>
    </w:pPr>
  </w:style>
  <w:style w:type="character" w:customStyle="1" w:styleId="HeaderChar">
    <w:name w:val="Header Char"/>
    <w:basedOn w:val="DefaultParagraphFont"/>
    <w:link w:val="Header"/>
    <w:uiPriority w:val="99"/>
    <w:rsid w:val="00D77F92"/>
    <w:rPr>
      <w:sz w:val="22"/>
      <w:szCs w:val="22"/>
      <w:lang w:eastAsia="en-US"/>
    </w:rPr>
  </w:style>
  <w:style w:type="paragraph" w:styleId="Footer">
    <w:name w:val="footer"/>
    <w:basedOn w:val="Normal"/>
    <w:link w:val="FooterChar"/>
    <w:uiPriority w:val="99"/>
    <w:unhideWhenUsed/>
    <w:rsid w:val="00D77F92"/>
    <w:pPr>
      <w:tabs>
        <w:tab w:val="center" w:pos="4252"/>
        <w:tab w:val="right" w:pos="8504"/>
      </w:tabs>
    </w:pPr>
  </w:style>
  <w:style w:type="character" w:customStyle="1" w:styleId="FooterChar">
    <w:name w:val="Footer Char"/>
    <w:basedOn w:val="DefaultParagraphFont"/>
    <w:link w:val="Footer"/>
    <w:uiPriority w:val="99"/>
    <w:rsid w:val="00D77F92"/>
    <w:rPr>
      <w:sz w:val="22"/>
      <w:szCs w:val="22"/>
      <w:lang w:eastAsia="en-US"/>
    </w:rPr>
  </w:style>
  <w:style w:type="character" w:customStyle="1" w:styleId="NoSpacingChar">
    <w:name w:val="No Spacing Char"/>
    <w:basedOn w:val="DefaultParagraphFont"/>
    <w:link w:val="NoSpacing"/>
    <w:uiPriority w:val="1"/>
    <w:rsid w:val="003A3EFD"/>
    <w:rPr>
      <w:sz w:val="22"/>
      <w:szCs w:val="22"/>
      <w:lang w:eastAsia="en-US"/>
    </w:rPr>
  </w:style>
  <w:style w:type="paragraph" w:styleId="DocumentMap">
    <w:name w:val="Document Map"/>
    <w:basedOn w:val="Normal"/>
    <w:link w:val="DocumentMapChar"/>
    <w:uiPriority w:val="99"/>
    <w:semiHidden/>
    <w:unhideWhenUsed/>
    <w:rsid w:val="00830802"/>
    <w:rPr>
      <w:rFonts w:ascii="Tahoma" w:hAnsi="Tahoma" w:cs="Tahoma"/>
      <w:sz w:val="16"/>
      <w:szCs w:val="16"/>
    </w:rPr>
  </w:style>
  <w:style w:type="character" w:customStyle="1" w:styleId="DocumentMapChar">
    <w:name w:val="Document Map Char"/>
    <w:basedOn w:val="DefaultParagraphFont"/>
    <w:link w:val="DocumentMap"/>
    <w:uiPriority w:val="99"/>
    <w:semiHidden/>
    <w:rsid w:val="00830802"/>
    <w:rPr>
      <w:rFonts w:ascii="Tahoma" w:hAnsi="Tahoma" w:cs="Tahoma"/>
      <w:sz w:val="16"/>
      <w:szCs w:val="16"/>
      <w:lang w:val="en-GB" w:eastAsia="en-US"/>
    </w:rPr>
  </w:style>
  <w:style w:type="character" w:customStyle="1" w:styleId="hps">
    <w:name w:val="hps"/>
    <w:basedOn w:val="DefaultParagraphFont"/>
    <w:rsid w:val="009948F8"/>
  </w:style>
  <w:style w:type="paragraph" w:customStyle="1" w:styleId="TituloDST">
    <w:name w:val="Titulo DST"/>
    <w:basedOn w:val="Normal"/>
    <w:link w:val="TituloDSTCar"/>
    <w:rsid w:val="00F4145A"/>
    <w:pPr>
      <w:spacing w:before="40"/>
      <w:ind w:left="113"/>
    </w:pPr>
    <w:rPr>
      <w:rFonts w:ascii="Alstom Medium" w:eastAsia="Times New Roman" w:hAnsi="Alstom Medium"/>
      <w:sz w:val="27"/>
      <w:szCs w:val="28"/>
      <w:lang w:eastAsia="fr-FR"/>
    </w:rPr>
  </w:style>
  <w:style w:type="character" w:customStyle="1" w:styleId="TituloDSTCar">
    <w:name w:val="Titulo DST Car"/>
    <w:link w:val="TituloDST"/>
    <w:rsid w:val="00F4145A"/>
    <w:rPr>
      <w:rFonts w:ascii="Alstom Medium" w:eastAsia="Times New Roman" w:hAnsi="Alstom Medium"/>
      <w:sz w:val="27"/>
      <w:szCs w:val="28"/>
      <w:lang w:val="en-GB" w:eastAsia="fr-FR"/>
    </w:rPr>
  </w:style>
  <w:style w:type="character" w:customStyle="1" w:styleId="EstiloComplejoArial">
    <w:name w:val="Estilo (Complejo) Arial"/>
    <w:rsid w:val="00B35019"/>
    <w:rPr>
      <w:rFonts w:ascii="Alstom" w:hAnsi="Alstom" w:cs="Arial"/>
    </w:rPr>
  </w:style>
  <w:style w:type="character" w:customStyle="1" w:styleId="snippet">
    <w:name w:val="snippet"/>
    <w:basedOn w:val="DefaultParagraphFont"/>
    <w:rsid w:val="00F55DB1"/>
  </w:style>
  <w:style w:type="table" w:styleId="LightList-Accent1">
    <w:name w:val="Light List Accent 1"/>
    <w:aliases w:val="BH12 Table style,Lista clara - Énfasis 11"/>
    <w:basedOn w:val="TableNormal"/>
    <w:uiPriority w:val="61"/>
    <w:rsid w:val="00F16F39"/>
    <w:rPr>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vAlign w:val="center"/>
    </w:tcPr>
    <w:tblStylePr w:type="firstRow">
      <w:pPr>
        <w:spacing w:before="0" w:after="0" w:line="240" w:lineRule="auto"/>
        <w:jc w:val="left"/>
      </w:pPr>
      <w:rPr>
        <w:rFonts w:asciiTheme="minorHAnsi" w:hAnsiTheme="minorHAnsi"/>
        <w:b w:val="0"/>
        <w:bCs/>
        <w:color w:val="17365D" w:themeColor="text2" w:themeShade="BF"/>
        <w:sz w:val="22"/>
      </w:rPr>
      <w:tblPr/>
      <w:tcPr>
        <w:tcBorders>
          <w:top w:val="single" w:sz="4" w:space="0" w:color="4F81BD" w:themeColor="accent1"/>
          <w:left w:val="nil"/>
          <w:bottom w:val="single" w:sz="4" w:space="0" w:color="4F81BD" w:themeColor="accent1"/>
          <w:right w:val="nil"/>
          <w:insideH w:val="nil"/>
          <w:insideV w:val="nil"/>
          <w:tl2br w:val="nil"/>
          <w:tr2bl w:val="nil"/>
        </w:tcBorders>
        <w:vAlign w:val="center"/>
      </w:tcPr>
    </w:tblStylePr>
    <w:tblStylePr w:type="lastRow">
      <w:pPr>
        <w:spacing w:before="0" w:after="0" w:line="240" w:lineRule="auto"/>
        <w:jc w:val="left"/>
      </w:pPr>
      <w:rPr>
        <w:rFonts w:asciiTheme="minorHAnsi" w:hAnsiTheme="minorHAnsi"/>
        <w:b w:val="0"/>
        <w:bCs/>
        <w:sz w:val="22"/>
      </w:rPr>
      <w:tblPr/>
      <w:tcPr>
        <w:tcBorders>
          <w:bottom w:val="single" w:sz="4" w:space="0" w:color="4F81BD" w:themeColor="accent1"/>
        </w:tcBorders>
      </w:tcPr>
    </w:tblStylePr>
    <w:tblStylePr w:type="firstCol">
      <w:rPr>
        <w:rFonts w:asciiTheme="minorHAnsi" w:hAnsiTheme="minorHAnsi"/>
        <w:b w:val="0"/>
        <w:bCs/>
        <w:color w:val="17365D" w:themeColor="text2" w:themeShade="BF"/>
        <w:sz w:val="22"/>
      </w:rPr>
      <w:tblPr/>
      <w:tcPr>
        <w:tcBorders>
          <w:top w:val="nil"/>
          <w:left w:val="nil"/>
          <w:bottom w:val="single" w:sz="4" w:space="0" w:color="4F81BD" w:themeColor="accent1"/>
          <w:right w:val="single" w:sz="4" w:space="0" w:color="4F81BD" w:themeColor="accent1"/>
          <w:insideH w:val="nil"/>
          <w:insideV w:val="nil"/>
          <w:tl2br w:val="nil"/>
          <w:tr2bl w:val="nil"/>
        </w:tcBorders>
      </w:tcPr>
    </w:tblStylePr>
    <w:tblStylePr w:type="lastCol">
      <w:rPr>
        <w:rFonts w:asciiTheme="minorHAnsi" w:hAnsiTheme="minorHAnsi"/>
        <w:b w:val="0"/>
        <w:bCs/>
        <w:sz w:val="22"/>
      </w:rPr>
      <w:tblPr/>
      <w:tcPr>
        <w:tcBorders>
          <w:top w:val="nil"/>
          <w:left w:val="nil"/>
          <w:bottom w:val="nil"/>
          <w:right w:val="nil"/>
          <w:insideH w:val="nil"/>
          <w:insideV w:val="nil"/>
          <w:tl2br w:val="nil"/>
          <w:tr2bl w:val="nil"/>
        </w:tcBorders>
      </w:tcPr>
    </w:tblStylePr>
    <w:tblStylePr w:type="band1Vert">
      <w:rPr>
        <w:b w:val="0"/>
      </w:rPr>
      <w:tblPr/>
      <w:tcPr>
        <w:tcBorders>
          <w:top w:val="nil"/>
          <w:left w:val="nil"/>
          <w:bottom w:val="nil"/>
          <w:right w:val="nil"/>
          <w:insideH w:val="nil"/>
          <w:insideV w:val="nil"/>
          <w:tl2br w:val="nil"/>
          <w:tr2bl w:val="nil"/>
        </w:tcBorders>
      </w:tcPr>
    </w:tblStylePr>
    <w:tblStylePr w:type="band2Vert">
      <w:rPr>
        <w:rFonts w:asciiTheme="minorHAnsi" w:hAnsiTheme="minorHAnsi"/>
        <w:b w:val="0"/>
        <w:sz w:val="22"/>
      </w:rPr>
      <w:tblPr/>
      <w:tcPr>
        <w:tcBorders>
          <w:top w:val="nil"/>
          <w:left w:val="nil"/>
          <w:bottom w:val="nil"/>
          <w:right w:val="nil"/>
          <w:insideH w:val="nil"/>
          <w:insideV w:val="nil"/>
          <w:tl2br w:val="nil"/>
          <w:tr2bl w:val="nil"/>
        </w:tcBorders>
      </w:tcPr>
    </w:tblStylePr>
    <w:tblStylePr w:type="band1Horz">
      <w:rPr>
        <w:rFonts w:asciiTheme="minorHAnsi" w:hAnsiTheme="minorHAnsi"/>
        <w:b w:val="0"/>
        <w:sz w:val="22"/>
      </w:rPr>
      <w:tblPr/>
      <w:tcPr>
        <w:tcBorders>
          <w:top w:val="nil"/>
          <w:left w:val="nil"/>
          <w:bottom w:val="nil"/>
          <w:right w:val="nil"/>
          <w:insideH w:val="nil"/>
          <w:insideV w:val="nil"/>
          <w:tl2br w:val="nil"/>
          <w:tr2bl w:val="nil"/>
        </w:tcBorders>
      </w:tcPr>
    </w:tblStylePr>
    <w:tblStylePr w:type="band2Horz">
      <w:rPr>
        <w:rFonts w:asciiTheme="minorHAnsi" w:hAnsiTheme="minorHAnsi"/>
        <w:b w:val="0"/>
        <w:sz w:val="22"/>
      </w:rPr>
      <w:tblPr/>
      <w:tcPr>
        <w:tcBorders>
          <w:top w:val="nil"/>
          <w:left w:val="nil"/>
          <w:bottom w:val="nil"/>
          <w:right w:val="nil"/>
          <w:insideH w:val="nil"/>
          <w:insideV w:val="nil"/>
          <w:tl2br w:val="nil"/>
          <w:tr2bl w:val="nil"/>
        </w:tcBorders>
      </w:tcPr>
    </w:tblStylePr>
    <w:tblStylePr w:type="nwCell">
      <w:rPr>
        <w:rFonts w:asciiTheme="minorHAnsi" w:hAnsiTheme="minorHAnsi"/>
        <w:color w:val="17365D" w:themeColor="text2" w:themeShade="BF"/>
        <w:sz w:val="22"/>
      </w:rPr>
      <w:tblPr/>
      <w:tcPr>
        <w:tcBorders>
          <w:right w:val="single" w:sz="4" w:space="0" w:color="4F81BD" w:themeColor="accent1"/>
        </w:tcBorders>
      </w:tcPr>
    </w:tblStylePr>
    <w:tblStylePr w:type="swCell">
      <w:rPr>
        <w:rFonts w:asciiTheme="minorHAnsi" w:hAnsiTheme="minorHAnsi"/>
        <w:sz w:val="22"/>
      </w:rPr>
      <w:tblPr/>
      <w:tcPr>
        <w:tcBorders>
          <w:right w:val="single" w:sz="4" w:space="0" w:color="4F81BD" w:themeColor="accent1"/>
        </w:tcBorders>
      </w:tcPr>
    </w:tblStylePr>
  </w:style>
  <w:style w:type="character" w:styleId="Strong">
    <w:name w:val="Strong"/>
    <w:basedOn w:val="DefaultParagraphFont"/>
    <w:uiPriority w:val="22"/>
    <w:qFormat/>
    <w:rsid w:val="00043EBF"/>
    <w:rPr>
      <w:b/>
      <w:bCs/>
    </w:rPr>
  </w:style>
  <w:style w:type="character" w:customStyle="1" w:styleId="apple-converted-space">
    <w:name w:val="apple-converted-space"/>
    <w:basedOn w:val="DefaultParagraphFont"/>
    <w:rsid w:val="00043EBF"/>
  </w:style>
  <w:style w:type="paragraph" w:customStyle="1" w:styleId="Modulotitulos">
    <w:name w:val="Modulo_titulos"/>
    <w:basedOn w:val="Heading1"/>
    <w:link w:val="ModulotitulosChar"/>
    <w:qFormat/>
    <w:rsid w:val="000D4BF6"/>
    <w:rPr>
      <w:rFonts w:ascii="Arial" w:hAnsi="Arial" w:cs="Arial"/>
      <w:b w:val="0"/>
      <w:color w:val="17365D" w:themeColor="text2" w:themeShade="BF"/>
      <w:szCs w:val="24"/>
    </w:rPr>
  </w:style>
  <w:style w:type="character" w:customStyle="1" w:styleId="ModulotitulosChar">
    <w:name w:val="Modulo_titulos Char"/>
    <w:basedOn w:val="DefaultParagraphFont"/>
    <w:link w:val="Modulotitulos"/>
    <w:rsid w:val="000D4BF6"/>
    <w:rPr>
      <w:rFonts w:ascii="Arial" w:eastAsia="Times New Roman" w:hAnsi="Arial" w:cs="Arial"/>
      <w:bCs/>
      <w:color w:val="17365D" w:themeColor="text2" w:themeShade="BF"/>
      <w:sz w:val="28"/>
      <w:szCs w:val="24"/>
      <w:lang w:val="en-GB" w:eastAsia="en-US"/>
    </w:rPr>
  </w:style>
  <w:style w:type="paragraph" w:customStyle="1" w:styleId="AddressR">
    <w:name w:val="AddressR"/>
    <w:rsid w:val="00B13DCF"/>
    <w:pPr>
      <w:spacing w:line="200" w:lineRule="exact"/>
    </w:pPr>
    <w:rPr>
      <w:rFonts w:ascii="Alstom Light" w:eastAsia="Times New Roman" w:hAnsi="Alstom Light"/>
      <w:sz w:val="18"/>
      <w:lang w:val="fr-FR" w:eastAsia="fr-FR"/>
    </w:rPr>
  </w:style>
  <w:style w:type="character" w:styleId="CommentReference">
    <w:name w:val="annotation reference"/>
    <w:basedOn w:val="DefaultParagraphFont"/>
    <w:uiPriority w:val="99"/>
    <w:semiHidden/>
    <w:unhideWhenUsed/>
    <w:rsid w:val="00CB615E"/>
    <w:rPr>
      <w:sz w:val="16"/>
      <w:szCs w:val="16"/>
    </w:rPr>
  </w:style>
  <w:style w:type="paragraph" w:styleId="CommentText">
    <w:name w:val="annotation text"/>
    <w:basedOn w:val="Normal"/>
    <w:link w:val="CommentTextChar"/>
    <w:uiPriority w:val="99"/>
    <w:semiHidden/>
    <w:unhideWhenUsed/>
    <w:rsid w:val="00CB615E"/>
    <w:rPr>
      <w:sz w:val="20"/>
      <w:szCs w:val="20"/>
    </w:rPr>
  </w:style>
  <w:style w:type="character" w:customStyle="1" w:styleId="CommentTextChar">
    <w:name w:val="Comment Text Char"/>
    <w:basedOn w:val="DefaultParagraphFont"/>
    <w:link w:val="CommentText"/>
    <w:uiPriority w:val="99"/>
    <w:semiHidden/>
    <w:rsid w:val="00CB615E"/>
    <w:rPr>
      <w:lang w:val="en-GB" w:eastAsia="en-US"/>
    </w:rPr>
  </w:style>
  <w:style w:type="paragraph" w:styleId="CommentSubject">
    <w:name w:val="annotation subject"/>
    <w:basedOn w:val="CommentText"/>
    <w:next w:val="CommentText"/>
    <w:link w:val="CommentSubjectChar"/>
    <w:uiPriority w:val="99"/>
    <w:semiHidden/>
    <w:unhideWhenUsed/>
    <w:rsid w:val="00CB615E"/>
    <w:rPr>
      <w:b/>
      <w:bCs/>
    </w:rPr>
  </w:style>
  <w:style w:type="character" w:customStyle="1" w:styleId="CommentSubjectChar">
    <w:name w:val="Comment Subject Char"/>
    <w:basedOn w:val="CommentTextChar"/>
    <w:link w:val="CommentSubject"/>
    <w:uiPriority w:val="99"/>
    <w:semiHidden/>
    <w:rsid w:val="00CB615E"/>
    <w:rPr>
      <w:b/>
      <w:bCs/>
      <w:lang w:val="en-GB" w:eastAsia="en-US"/>
    </w:rPr>
  </w:style>
  <w:style w:type="table" w:styleId="LightShading">
    <w:name w:val="Light Shading"/>
    <w:basedOn w:val="TableNormal"/>
    <w:uiPriority w:val="60"/>
    <w:rsid w:val="00AE22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E2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3">
    <w:name w:val="Medium Shading 2 Accent 3"/>
    <w:basedOn w:val="TableNormal"/>
    <w:uiPriority w:val="64"/>
    <w:rsid w:val="00AE2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AE22F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2">
    <w:name w:val="Medium List 2"/>
    <w:basedOn w:val="TableNormal"/>
    <w:uiPriority w:val="66"/>
    <w:rsid w:val="00AE22F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E22F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3C735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05DEB"/>
    <w:rPr>
      <w:sz w:val="22"/>
      <w:szCs w:val="22"/>
      <w:lang w:val="en-GB" w:eastAsia="en-US"/>
    </w:rPr>
  </w:style>
  <w:style w:type="numbering" w:customStyle="1" w:styleId="Headings">
    <w:name w:val="Headings"/>
    <w:uiPriority w:val="99"/>
    <w:rsid w:val="00A63971"/>
    <w:pPr>
      <w:numPr>
        <w:numId w:val="4"/>
      </w:numPr>
    </w:pPr>
  </w:style>
  <w:style w:type="paragraph" w:styleId="Title">
    <w:name w:val="Title"/>
    <w:basedOn w:val="Normal"/>
    <w:next w:val="Normal"/>
    <w:link w:val="TitleChar"/>
    <w:uiPriority w:val="10"/>
    <w:qFormat/>
    <w:rsid w:val="00FC5549"/>
    <w:pPr>
      <w:framePr w:wrap="notBeside" w:vAnchor="text" w:hAnchor="text" w:y="1"/>
      <w:spacing w:after="300"/>
      <w:contextualSpacing/>
      <w:jc w:val="right"/>
    </w:pPr>
    <w:rPr>
      <w:rFonts w:eastAsiaTheme="majorEastAsia" w:cstheme="majorBidi"/>
      <w:b/>
      <w:color w:val="17365D" w:themeColor="text2" w:themeShade="BF"/>
      <w:spacing w:val="5"/>
      <w:kern w:val="28"/>
      <w:sz w:val="64"/>
      <w:szCs w:val="52"/>
    </w:rPr>
  </w:style>
  <w:style w:type="character" w:customStyle="1" w:styleId="TitleChar">
    <w:name w:val="Title Char"/>
    <w:basedOn w:val="DefaultParagraphFont"/>
    <w:link w:val="Title"/>
    <w:uiPriority w:val="10"/>
    <w:rsid w:val="00FC5549"/>
    <w:rPr>
      <w:rFonts w:eastAsiaTheme="majorEastAsia" w:cstheme="majorBidi"/>
      <w:b/>
      <w:color w:val="17365D" w:themeColor="text2" w:themeShade="BF"/>
      <w:spacing w:val="5"/>
      <w:kern w:val="28"/>
      <w:sz w:val="64"/>
      <w:szCs w:val="52"/>
      <w:lang w:val="en-GB" w:eastAsia="en-US"/>
    </w:rPr>
  </w:style>
  <w:style w:type="table" w:customStyle="1" w:styleId="Sombreadoclaro2">
    <w:name w:val="Sombreado claro2"/>
    <w:basedOn w:val="TableNormal"/>
    <w:uiPriority w:val="60"/>
    <w:rsid w:val="003F728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clara1">
    <w:name w:val="Cuadrícula clara1"/>
    <w:basedOn w:val="TableNormal"/>
    <w:uiPriority w:val="62"/>
    <w:rsid w:val="003F728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staclara1">
    <w:name w:val="Lista clara1"/>
    <w:basedOn w:val="TableNormal"/>
    <w:uiPriority w:val="61"/>
    <w:rsid w:val="003F728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claro-nfasis11">
    <w:name w:val="Sombreado claro - Énfasis 11"/>
    <w:basedOn w:val="TableNormal"/>
    <w:uiPriority w:val="60"/>
    <w:rsid w:val="003F728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01"/>
    <w:pPr>
      <w:spacing w:after="120"/>
      <w:jc w:val="both"/>
    </w:pPr>
    <w:rPr>
      <w:sz w:val="22"/>
      <w:szCs w:val="22"/>
      <w:lang w:val="en-GB" w:eastAsia="en-US"/>
    </w:rPr>
  </w:style>
  <w:style w:type="paragraph" w:styleId="Heading1">
    <w:name w:val="heading 1"/>
    <w:basedOn w:val="Normal"/>
    <w:next w:val="Normal"/>
    <w:link w:val="Heading1Char"/>
    <w:uiPriority w:val="9"/>
    <w:qFormat/>
    <w:rsid w:val="00A63971"/>
    <w:pPr>
      <w:keepNext/>
      <w:keepLines/>
      <w:numPr>
        <w:numId w:val="22"/>
      </w:numPr>
      <w:spacing w:before="480" w:after="240"/>
      <w:outlineLvl w:val="0"/>
    </w:pPr>
    <w:rPr>
      <w:rFonts w:ascii="Cambria" w:eastAsia="Times New Roman" w:hAnsi="Cambria"/>
      <w:b/>
      <w:bCs/>
      <w:color w:val="365F91"/>
      <w:sz w:val="28"/>
      <w:szCs w:val="28"/>
    </w:rPr>
  </w:style>
  <w:style w:type="paragraph" w:styleId="Heading2">
    <w:name w:val="heading 2"/>
    <w:basedOn w:val="Heading1"/>
    <w:next w:val="Normal"/>
    <w:link w:val="Heading2Char"/>
    <w:uiPriority w:val="9"/>
    <w:unhideWhenUsed/>
    <w:qFormat/>
    <w:rsid w:val="00A63971"/>
    <w:pPr>
      <w:numPr>
        <w:ilvl w:val="1"/>
      </w:numPr>
      <w:spacing w:before="200" w:after="120"/>
      <w:outlineLvl w:val="1"/>
    </w:pPr>
    <w:rPr>
      <w:bCs w:val="0"/>
      <w:color w:val="365F91" w:themeColor="accent1" w:themeShade="BF"/>
      <w:sz w:val="24"/>
      <w:szCs w:val="26"/>
      <w:lang w:val="en-US"/>
    </w:rPr>
  </w:style>
  <w:style w:type="paragraph" w:styleId="Heading3">
    <w:name w:val="heading 3"/>
    <w:basedOn w:val="Normal"/>
    <w:next w:val="Normal"/>
    <w:link w:val="Heading3Char"/>
    <w:uiPriority w:val="9"/>
    <w:unhideWhenUsed/>
    <w:qFormat/>
    <w:rsid w:val="00A63971"/>
    <w:pPr>
      <w:keepNext/>
      <w:keepLines/>
      <w:numPr>
        <w:ilvl w:val="2"/>
        <w:numId w:val="22"/>
      </w:numPr>
      <w:spacing w:before="200"/>
      <w:outlineLvl w:val="2"/>
    </w:pPr>
    <w:rPr>
      <w:rFonts w:ascii="Cambria" w:eastAsia="Times New Roman" w:hAnsi="Cambria"/>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3A"/>
    <w:pPr>
      <w:ind w:left="720"/>
      <w:contextualSpacing/>
    </w:pPr>
  </w:style>
  <w:style w:type="paragraph" w:styleId="BalloonText">
    <w:name w:val="Balloon Text"/>
    <w:basedOn w:val="Normal"/>
    <w:link w:val="BalloonTextChar"/>
    <w:uiPriority w:val="99"/>
    <w:semiHidden/>
    <w:unhideWhenUsed/>
    <w:rsid w:val="00C618E5"/>
    <w:rPr>
      <w:rFonts w:ascii="Tahoma" w:hAnsi="Tahoma" w:cs="Tahoma"/>
      <w:sz w:val="16"/>
      <w:szCs w:val="16"/>
    </w:rPr>
  </w:style>
  <w:style w:type="character" w:customStyle="1" w:styleId="BalloonTextChar">
    <w:name w:val="Balloon Text Char"/>
    <w:basedOn w:val="DefaultParagraphFont"/>
    <w:link w:val="BalloonText"/>
    <w:uiPriority w:val="99"/>
    <w:semiHidden/>
    <w:rsid w:val="00C618E5"/>
    <w:rPr>
      <w:rFonts w:ascii="Tahoma" w:hAnsi="Tahoma" w:cs="Tahoma"/>
      <w:sz w:val="16"/>
      <w:szCs w:val="16"/>
    </w:rPr>
  </w:style>
  <w:style w:type="paragraph" w:styleId="Caption">
    <w:name w:val="caption"/>
    <w:basedOn w:val="Normal"/>
    <w:next w:val="Normal"/>
    <w:uiPriority w:val="35"/>
    <w:unhideWhenUsed/>
    <w:qFormat/>
    <w:rsid w:val="00E40FB6"/>
    <w:rPr>
      <w:rFonts w:asciiTheme="majorHAnsi" w:hAnsiTheme="majorHAnsi"/>
      <w:bCs/>
      <w:color w:val="17365D" w:themeColor="text2" w:themeShade="BF"/>
      <w:sz w:val="20"/>
      <w:szCs w:val="18"/>
    </w:rPr>
  </w:style>
  <w:style w:type="character" w:customStyle="1" w:styleId="Heading2Char">
    <w:name w:val="Heading 2 Char"/>
    <w:basedOn w:val="DefaultParagraphFont"/>
    <w:link w:val="Heading2"/>
    <w:uiPriority w:val="9"/>
    <w:rsid w:val="00A63971"/>
    <w:rPr>
      <w:rFonts w:ascii="Cambria" w:eastAsia="Times New Roman" w:hAnsi="Cambria"/>
      <w:b/>
      <w:color w:val="365F91" w:themeColor="accent1" w:themeShade="BF"/>
      <w:sz w:val="24"/>
      <w:szCs w:val="26"/>
      <w:lang w:val="en-US" w:eastAsia="en-US"/>
    </w:rPr>
  </w:style>
  <w:style w:type="character" w:customStyle="1" w:styleId="Heading1Char">
    <w:name w:val="Heading 1 Char"/>
    <w:basedOn w:val="DefaultParagraphFont"/>
    <w:link w:val="Heading1"/>
    <w:uiPriority w:val="9"/>
    <w:rsid w:val="00A63971"/>
    <w:rPr>
      <w:rFonts w:ascii="Cambria" w:eastAsia="Times New Roman" w:hAnsi="Cambria"/>
      <w:b/>
      <w:bCs/>
      <w:color w:val="365F91"/>
      <w:sz w:val="28"/>
      <w:szCs w:val="28"/>
      <w:lang w:val="en-GB" w:eastAsia="en-US"/>
    </w:rPr>
  </w:style>
  <w:style w:type="paragraph" w:styleId="TOCHeading">
    <w:name w:val="TOC Heading"/>
    <w:basedOn w:val="Heading1"/>
    <w:next w:val="Normal"/>
    <w:uiPriority w:val="39"/>
    <w:unhideWhenUsed/>
    <w:qFormat/>
    <w:rsid w:val="00D00B9B"/>
    <w:pPr>
      <w:outlineLvl w:val="9"/>
    </w:pPr>
  </w:style>
  <w:style w:type="paragraph" w:styleId="TOC1">
    <w:name w:val="toc 1"/>
    <w:basedOn w:val="Normal"/>
    <w:next w:val="Normal"/>
    <w:autoRedefine/>
    <w:uiPriority w:val="39"/>
    <w:unhideWhenUsed/>
    <w:rsid w:val="0059718D"/>
    <w:pPr>
      <w:tabs>
        <w:tab w:val="left" w:pos="440"/>
        <w:tab w:val="right" w:leader="dot" w:pos="8494"/>
      </w:tabs>
      <w:spacing w:after="100"/>
    </w:pPr>
    <w:rPr>
      <w:b/>
      <w:noProof/>
      <w:lang w:val="en-US"/>
    </w:rPr>
  </w:style>
  <w:style w:type="paragraph" w:styleId="TOC2">
    <w:name w:val="toc 2"/>
    <w:basedOn w:val="Normal"/>
    <w:next w:val="Normal"/>
    <w:autoRedefine/>
    <w:uiPriority w:val="39"/>
    <w:unhideWhenUsed/>
    <w:rsid w:val="006B1A5E"/>
    <w:pPr>
      <w:tabs>
        <w:tab w:val="left" w:pos="880"/>
        <w:tab w:val="right" w:leader="dot" w:pos="8494"/>
      </w:tabs>
      <w:spacing w:after="100"/>
      <w:ind w:left="220"/>
    </w:pPr>
    <w:rPr>
      <w:noProof/>
      <w:lang w:val="en-US"/>
    </w:rPr>
  </w:style>
  <w:style w:type="character" w:styleId="Hyperlink">
    <w:name w:val="Hyperlink"/>
    <w:basedOn w:val="DefaultParagraphFont"/>
    <w:uiPriority w:val="99"/>
    <w:unhideWhenUsed/>
    <w:rsid w:val="00D00B9B"/>
    <w:rPr>
      <w:color w:val="0000FF"/>
      <w:u w:val="single"/>
    </w:rPr>
  </w:style>
  <w:style w:type="character" w:customStyle="1" w:styleId="Heading3Char">
    <w:name w:val="Heading 3 Char"/>
    <w:basedOn w:val="DefaultParagraphFont"/>
    <w:link w:val="Heading3"/>
    <w:uiPriority w:val="9"/>
    <w:rsid w:val="00A63971"/>
    <w:rPr>
      <w:rFonts w:ascii="Cambria" w:eastAsia="Times New Roman" w:hAnsi="Cambria"/>
      <w:b/>
      <w:bCs/>
      <w:color w:val="365F91" w:themeColor="accent1" w:themeShade="BF"/>
      <w:sz w:val="22"/>
      <w:szCs w:val="22"/>
      <w:lang w:val="en-GB" w:eastAsia="en-US"/>
    </w:rPr>
  </w:style>
  <w:style w:type="paragraph" w:styleId="TOC3">
    <w:name w:val="toc 3"/>
    <w:basedOn w:val="Normal"/>
    <w:next w:val="Normal"/>
    <w:autoRedefine/>
    <w:uiPriority w:val="39"/>
    <w:unhideWhenUsed/>
    <w:rsid w:val="001A3E6C"/>
    <w:pPr>
      <w:tabs>
        <w:tab w:val="right" w:leader="dot" w:pos="8505"/>
      </w:tabs>
      <w:spacing w:after="100"/>
      <w:ind w:left="440"/>
    </w:pPr>
  </w:style>
  <w:style w:type="table" w:styleId="TableGrid">
    <w:name w:val="Table Grid"/>
    <w:basedOn w:val="TableNormal"/>
    <w:uiPriority w:val="59"/>
    <w:rsid w:val="00D1781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1">
    <w:name w:val="Sombreado claro1"/>
    <w:basedOn w:val="TableNormal"/>
    <w:uiPriority w:val="60"/>
    <w:rsid w:val="00346FB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PlaceholderText">
    <w:name w:val="Placeholder Text"/>
    <w:basedOn w:val="DefaultParagraphFont"/>
    <w:uiPriority w:val="99"/>
    <w:semiHidden/>
    <w:rsid w:val="00754823"/>
    <w:rPr>
      <w:color w:val="808080"/>
    </w:rPr>
  </w:style>
  <w:style w:type="paragraph" w:styleId="NormalWeb">
    <w:name w:val="Normal (Web)"/>
    <w:basedOn w:val="Normal"/>
    <w:uiPriority w:val="99"/>
    <w:unhideWhenUsed/>
    <w:rsid w:val="00A22B1B"/>
    <w:pPr>
      <w:spacing w:before="100" w:beforeAutospacing="1" w:after="100" w:afterAutospacing="1"/>
    </w:pPr>
    <w:rPr>
      <w:rFonts w:ascii="Times New Roman" w:eastAsia="Times New Roman" w:hAnsi="Times New Roman"/>
      <w:szCs w:val="24"/>
      <w:lang w:eastAsia="es-ES"/>
    </w:rPr>
  </w:style>
  <w:style w:type="paragraph" w:styleId="NoSpacing">
    <w:name w:val="No Spacing"/>
    <w:link w:val="NoSpacingChar"/>
    <w:uiPriority w:val="1"/>
    <w:qFormat/>
    <w:rsid w:val="00F77B6B"/>
    <w:rPr>
      <w:sz w:val="22"/>
      <w:szCs w:val="22"/>
      <w:lang w:eastAsia="en-US"/>
    </w:rPr>
  </w:style>
  <w:style w:type="paragraph" w:styleId="Bibliography">
    <w:name w:val="Bibliography"/>
    <w:basedOn w:val="Normal"/>
    <w:next w:val="Normal"/>
    <w:uiPriority w:val="37"/>
    <w:unhideWhenUsed/>
    <w:rsid w:val="005149BD"/>
  </w:style>
  <w:style w:type="paragraph" w:styleId="FootnoteText">
    <w:name w:val="footnote text"/>
    <w:basedOn w:val="Normal"/>
    <w:link w:val="FootnoteTextChar"/>
    <w:uiPriority w:val="99"/>
    <w:semiHidden/>
    <w:unhideWhenUsed/>
    <w:rsid w:val="00D429B9"/>
    <w:rPr>
      <w:sz w:val="20"/>
      <w:szCs w:val="20"/>
    </w:rPr>
  </w:style>
  <w:style w:type="character" w:customStyle="1" w:styleId="FootnoteTextChar">
    <w:name w:val="Footnote Text Char"/>
    <w:basedOn w:val="DefaultParagraphFont"/>
    <w:link w:val="FootnoteText"/>
    <w:uiPriority w:val="99"/>
    <w:semiHidden/>
    <w:rsid w:val="00D429B9"/>
    <w:rPr>
      <w:sz w:val="20"/>
      <w:szCs w:val="20"/>
    </w:rPr>
  </w:style>
  <w:style w:type="character" w:styleId="FootnoteReference">
    <w:name w:val="footnote reference"/>
    <w:basedOn w:val="DefaultParagraphFont"/>
    <w:uiPriority w:val="99"/>
    <w:semiHidden/>
    <w:unhideWhenUsed/>
    <w:rsid w:val="00D429B9"/>
    <w:rPr>
      <w:vertAlign w:val="superscript"/>
    </w:rPr>
  </w:style>
  <w:style w:type="paragraph" w:customStyle="1" w:styleId="Default">
    <w:name w:val="Default"/>
    <w:rsid w:val="00865CF2"/>
    <w:pPr>
      <w:autoSpaceDE w:val="0"/>
      <w:autoSpaceDN w:val="0"/>
      <w:adjustRightInd w:val="0"/>
    </w:pPr>
    <w:rPr>
      <w:rFonts w:ascii="GJLDPF+TimesNewRoman,Bold" w:hAnsi="GJLDPF+TimesNewRoman,Bold" w:cs="GJLDPF+TimesNewRoman,Bold"/>
      <w:color w:val="000000"/>
      <w:sz w:val="24"/>
      <w:szCs w:val="24"/>
      <w:lang w:eastAsia="en-US"/>
    </w:rPr>
  </w:style>
  <w:style w:type="paragraph" w:styleId="TableofFigures">
    <w:name w:val="table of figures"/>
    <w:basedOn w:val="Normal"/>
    <w:next w:val="Normal"/>
    <w:uiPriority w:val="99"/>
    <w:unhideWhenUsed/>
    <w:rsid w:val="00C978EA"/>
    <w:rPr>
      <w:rFonts w:asciiTheme="minorHAnsi" w:hAnsiTheme="minorHAnsi" w:cstheme="minorHAnsi"/>
      <w:i/>
      <w:iCs/>
      <w:sz w:val="20"/>
      <w:szCs w:val="20"/>
    </w:rPr>
  </w:style>
  <w:style w:type="paragraph" w:styleId="Header">
    <w:name w:val="header"/>
    <w:basedOn w:val="Normal"/>
    <w:link w:val="HeaderChar"/>
    <w:uiPriority w:val="99"/>
    <w:unhideWhenUsed/>
    <w:rsid w:val="00D77F92"/>
    <w:pPr>
      <w:tabs>
        <w:tab w:val="center" w:pos="4252"/>
        <w:tab w:val="right" w:pos="8504"/>
      </w:tabs>
    </w:pPr>
  </w:style>
  <w:style w:type="character" w:customStyle="1" w:styleId="HeaderChar">
    <w:name w:val="Header Char"/>
    <w:basedOn w:val="DefaultParagraphFont"/>
    <w:link w:val="Header"/>
    <w:uiPriority w:val="99"/>
    <w:rsid w:val="00D77F92"/>
    <w:rPr>
      <w:sz w:val="22"/>
      <w:szCs w:val="22"/>
      <w:lang w:eastAsia="en-US"/>
    </w:rPr>
  </w:style>
  <w:style w:type="paragraph" w:styleId="Footer">
    <w:name w:val="footer"/>
    <w:basedOn w:val="Normal"/>
    <w:link w:val="FooterChar"/>
    <w:uiPriority w:val="99"/>
    <w:unhideWhenUsed/>
    <w:rsid w:val="00D77F92"/>
    <w:pPr>
      <w:tabs>
        <w:tab w:val="center" w:pos="4252"/>
        <w:tab w:val="right" w:pos="8504"/>
      </w:tabs>
    </w:pPr>
  </w:style>
  <w:style w:type="character" w:customStyle="1" w:styleId="FooterChar">
    <w:name w:val="Footer Char"/>
    <w:basedOn w:val="DefaultParagraphFont"/>
    <w:link w:val="Footer"/>
    <w:uiPriority w:val="99"/>
    <w:rsid w:val="00D77F92"/>
    <w:rPr>
      <w:sz w:val="22"/>
      <w:szCs w:val="22"/>
      <w:lang w:eastAsia="en-US"/>
    </w:rPr>
  </w:style>
  <w:style w:type="character" w:customStyle="1" w:styleId="NoSpacingChar">
    <w:name w:val="No Spacing Char"/>
    <w:basedOn w:val="DefaultParagraphFont"/>
    <w:link w:val="NoSpacing"/>
    <w:uiPriority w:val="1"/>
    <w:rsid w:val="003A3EFD"/>
    <w:rPr>
      <w:sz w:val="22"/>
      <w:szCs w:val="22"/>
      <w:lang w:eastAsia="en-US"/>
    </w:rPr>
  </w:style>
  <w:style w:type="paragraph" w:styleId="DocumentMap">
    <w:name w:val="Document Map"/>
    <w:basedOn w:val="Normal"/>
    <w:link w:val="DocumentMapChar"/>
    <w:uiPriority w:val="99"/>
    <w:semiHidden/>
    <w:unhideWhenUsed/>
    <w:rsid w:val="00830802"/>
    <w:rPr>
      <w:rFonts w:ascii="Tahoma" w:hAnsi="Tahoma" w:cs="Tahoma"/>
      <w:sz w:val="16"/>
      <w:szCs w:val="16"/>
    </w:rPr>
  </w:style>
  <w:style w:type="character" w:customStyle="1" w:styleId="DocumentMapChar">
    <w:name w:val="Document Map Char"/>
    <w:basedOn w:val="DefaultParagraphFont"/>
    <w:link w:val="DocumentMap"/>
    <w:uiPriority w:val="99"/>
    <w:semiHidden/>
    <w:rsid w:val="00830802"/>
    <w:rPr>
      <w:rFonts w:ascii="Tahoma" w:hAnsi="Tahoma" w:cs="Tahoma"/>
      <w:sz w:val="16"/>
      <w:szCs w:val="16"/>
      <w:lang w:val="en-GB" w:eastAsia="en-US"/>
    </w:rPr>
  </w:style>
  <w:style w:type="character" w:customStyle="1" w:styleId="hps">
    <w:name w:val="hps"/>
    <w:basedOn w:val="DefaultParagraphFont"/>
    <w:rsid w:val="009948F8"/>
  </w:style>
  <w:style w:type="paragraph" w:customStyle="1" w:styleId="TituloDST">
    <w:name w:val="Titulo DST"/>
    <w:basedOn w:val="Normal"/>
    <w:link w:val="TituloDSTCar"/>
    <w:rsid w:val="00F4145A"/>
    <w:pPr>
      <w:spacing w:before="40"/>
      <w:ind w:left="113"/>
    </w:pPr>
    <w:rPr>
      <w:rFonts w:ascii="Alstom Medium" w:eastAsia="Times New Roman" w:hAnsi="Alstom Medium"/>
      <w:sz w:val="27"/>
      <w:szCs w:val="28"/>
      <w:lang w:eastAsia="fr-FR"/>
    </w:rPr>
  </w:style>
  <w:style w:type="character" w:customStyle="1" w:styleId="TituloDSTCar">
    <w:name w:val="Titulo DST Car"/>
    <w:link w:val="TituloDST"/>
    <w:rsid w:val="00F4145A"/>
    <w:rPr>
      <w:rFonts w:ascii="Alstom Medium" w:eastAsia="Times New Roman" w:hAnsi="Alstom Medium"/>
      <w:sz w:val="27"/>
      <w:szCs w:val="28"/>
      <w:lang w:val="en-GB" w:eastAsia="fr-FR"/>
    </w:rPr>
  </w:style>
  <w:style w:type="character" w:customStyle="1" w:styleId="EstiloComplejoArial">
    <w:name w:val="Estilo (Complejo) Arial"/>
    <w:rsid w:val="00B35019"/>
    <w:rPr>
      <w:rFonts w:ascii="Alstom" w:hAnsi="Alstom" w:cs="Arial"/>
    </w:rPr>
  </w:style>
  <w:style w:type="character" w:customStyle="1" w:styleId="snippet">
    <w:name w:val="snippet"/>
    <w:basedOn w:val="DefaultParagraphFont"/>
    <w:rsid w:val="00F55DB1"/>
  </w:style>
  <w:style w:type="table" w:styleId="LightList-Accent1">
    <w:name w:val="Light List Accent 1"/>
    <w:aliases w:val="BH12 Table style,Lista clara - Énfasis 11"/>
    <w:basedOn w:val="TableNormal"/>
    <w:uiPriority w:val="61"/>
    <w:rsid w:val="00F16F39"/>
    <w:rPr>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vAlign w:val="center"/>
    </w:tcPr>
    <w:tblStylePr w:type="firstRow">
      <w:pPr>
        <w:spacing w:before="0" w:after="0" w:line="240" w:lineRule="auto"/>
        <w:jc w:val="left"/>
      </w:pPr>
      <w:rPr>
        <w:rFonts w:asciiTheme="minorHAnsi" w:hAnsiTheme="minorHAnsi"/>
        <w:b w:val="0"/>
        <w:bCs/>
        <w:color w:val="17365D" w:themeColor="text2" w:themeShade="BF"/>
        <w:sz w:val="22"/>
      </w:rPr>
      <w:tblPr/>
      <w:tcPr>
        <w:tcBorders>
          <w:top w:val="single" w:sz="4" w:space="0" w:color="4F81BD" w:themeColor="accent1"/>
          <w:left w:val="nil"/>
          <w:bottom w:val="single" w:sz="4" w:space="0" w:color="4F81BD" w:themeColor="accent1"/>
          <w:right w:val="nil"/>
          <w:insideH w:val="nil"/>
          <w:insideV w:val="nil"/>
          <w:tl2br w:val="nil"/>
          <w:tr2bl w:val="nil"/>
        </w:tcBorders>
        <w:vAlign w:val="center"/>
      </w:tcPr>
    </w:tblStylePr>
    <w:tblStylePr w:type="lastRow">
      <w:pPr>
        <w:spacing w:before="0" w:after="0" w:line="240" w:lineRule="auto"/>
        <w:jc w:val="left"/>
      </w:pPr>
      <w:rPr>
        <w:rFonts w:asciiTheme="minorHAnsi" w:hAnsiTheme="minorHAnsi"/>
        <w:b w:val="0"/>
        <w:bCs/>
        <w:sz w:val="22"/>
      </w:rPr>
      <w:tblPr/>
      <w:tcPr>
        <w:tcBorders>
          <w:bottom w:val="single" w:sz="4" w:space="0" w:color="4F81BD" w:themeColor="accent1"/>
        </w:tcBorders>
      </w:tcPr>
    </w:tblStylePr>
    <w:tblStylePr w:type="firstCol">
      <w:rPr>
        <w:rFonts w:asciiTheme="minorHAnsi" w:hAnsiTheme="minorHAnsi"/>
        <w:b w:val="0"/>
        <w:bCs/>
        <w:color w:val="17365D" w:themeColor="text2" w:themeShade="BF"/>
        <w:sz w:val="22"/>
      </w:rPr>
      <w:tblPr/>
      <w:tcPr>
        <w:tcBorders>
          <w:top w:val="nil"/>
          <w:left w:val="nil"/>
          <w:bottom w:val="single" w:sz="4" w:space="0" w:color="4F81BD" w:themeColor="accent1"/>
          <w:right w:val="single" w:sz="4" w:space="0" w:color="4F81BD" w:themeColor="accent1"/>
          <w:insideH w:val="nil"/>
          <w:insideV w:val="nil"/>
          <w:tl2br w:val="nil"/>
          <w:tr2bl w:val="nil"/>
        </w:tcBorders>
      </w:tcPr>
    </w:tblStylePr>
    <w:tblStylePr w:type="lastCol">
      <w:rPr>
        <w:rFonts w:asciiTheme="minorHAnsi" w:hAnsiTheme="minorHAnsi"/>
        <w:b w:val="0"/>
        <w:bCs/>
        <w:sz w:val="22"/>
      </w:rPr>
      <w:tblPr/>
      <w:tcPr>
        <w:tcBorders>
          <w:top w:val="nil"/>
          <w:left w:val="nil"/>
          <w:bottom w:val="nil"/>
          <w:right w:val="nil"/>
          <w:insideH w:val="nil"/>
          <w:insideV w:val="nil"/>
          <w:tl2br w:val="nil"/>
          <w:tr2bl w:val="nil"/>
        </w:tcBorders>
      </w:tcPr>
    </w:tblStylePr>
    <w:tblStylePr w:type="band1Vert">
      <w:rPr>
        <w:b w:val="0"/>
      </w:rPr>
      <w:tblPr/>
      <w:tcPr>
        <w:tcBorders>
          <w:top w:val="nil"/>
          <w:left w:val="nil"/>
          <w:bottom w:val="nil"/>
          <w:right w:val="nil"/>
          <w:insideH w:val="nil"/>
          <w:insideV w:val="nil"/>
          <w:tl2br w:val="nil"/>
          <w:tr2bl w:val="nil"/>
        </w:tcBorders>
      </w:tcPr>
    </w:tblStylePr>
    <w:tblStylePr w:type="band2Vert">
      <w:rPr>
        <w:rFonts w:asciiTheme="minorHAnsi" w:hAnsiTheme="minorHAnsi"/>
        <w:b w:val="0"/>
        <w:sz w:val="22"/>
      </w:rPr>
      <w:tblPr/>
      <w:tcPr>
        <w:tcBorders>
          <w:top w:val="nil"/>
          <w:left w:val="nil"/>
          <w:bottom w:val="nil"/>
          <w:right w:val="nil"/>
          <w:insideH w:val="nil"/>
          <w:insideV w:val="nil"/>
          <w:tl2br w:val="nil"/>
          <w:tr2bl w:val="nil"/>
        </w:tcBorders>
      </w:tcPr>
    </w:tblStylePr>
    <w:tblStylePr w:type="band1Horz">
      <w:rPr>
        <w:rFonts w:asciiTheme="minorHAnsi" w:hAnsiTheme="minorHAnsi"/>
        <w:b w:val="0"/>
        <w:sz w:val="22"/>
      </w:rPr>
      <w:tblPr/>
      <w:tcPr>
        <w:tcBorders>
          <w:top w:val="nil"/>
          <w:left w:val="nil"/>
          <w:bottom w:val="nil"/>
          <w:right w:val="nil"/>
          <w:insideH w:val="nil"/>
          <w:insideV w:val="nil"/>
          <w:tl2br w:val="nil"/>
          <w:tr2bl w:val="nil"/>
        </w:tcBorders>
      </w:tcPr>
    </w:tblStylePr>
    <w:tblStylePr w:type="band2Horz">
      <w:rPr>
        <w:rFonts w:asciiTheme="minorHAnsi" w:hAnsiTheme="minorHAnsi"/>
        <w:b w:val="0"/>
        <w:sz w:val="22"/>
      </w:rPr>
      <w:tblPr/>
      <w:tcPr>
        <w:tcBorders>
          <w:top w:val="nil"/>
          <w:left w:val="nil"/>
          <w:bottom w:val="nil"/>
          <w:right w:val="nil"/>
          <w:insideH w:val="nil"/>
          <w:insideV w:val="nil"/>
          <w:tl2br w:val="nil"/>
          <w:tr2bl w:val="nil"/>
        </w:tcBorders>
      </w:tcPr>
    </w:tblStylePr>
    <w:tblStylePr w:type="nwCell">
      <w:rPr>
        <w:rFonts w:asciiTheme="minorHAnsi" w:hAnsiTheme="minorHAnsi"/>
        <w:color w:val="17365D" w:themeColor="text2" w:themeShade="BF"/>
        <w:sz w:val="22"/>
      </w:rPr>
      <w:tblPr/>
      <w:tcPr>
        <w:tcBorders>
          <w:right w:val="single" w:sz="4" w:space="0" w:color="4F81BD" w:themeColor="accent1"/>
        </w:tcBorders>
      </w:tcPr>
    </w:tblStylePr>
    <w:tblStylePr w:type="swCell">
      <w:rPr>
        <w:rFonts w:asciiTheme="minorHAnsi" w:hAnsiTheme="minorHAnsi"/>
        <w:sz w:val="22"/>
      </w:rPr>
      <w:tblPr/>
      <w:tcPr>
        <w:tcBorders>
          <w:right w:val="single" w:sz="4" w:space="0" w:color="4F81BD" w:themeColor="accent1"/>
        </w:tcBorders>
      </w:tcPr>
    </w:tblStylePr>
  </w:style>
  <w:style w:type="character" w:styleId="Strong">
    <w:name w:val="Strong"/>
    <w:basedOn w:val="DefaultParagraphFont"/>
    <w:uiPriority w:val="22"/>
    <w:qFormat/>
    <w:rsid w:val="00043EBF"/>
    <w:rPr>
      <w:b/>
      <w:bCs/>
    </w:rPr>
  </w:style>
  <w:style w:type="character" w:customStyle="1" w:styleId="apple-converted-space">
    <w:name w:val="apple-converted-space"/>
    <w:basedOn w:val="DefaultParagraphFont"/>
    <w:rsid w:val="00043EBF"/>
  </w:style>
  <w:style w:type="paragraph" w:customStyle="1" w:styleId="Modulotitulos">
    <w:name w:val="Modulo_titulos"/>
    <w:basedOn w:val="Heading1"/>
    <w:link w:val="ModulotitulosChar"/>
    <w:qFormat/>
    <w:rsid w:val="000D4BF6"/>
    <w:rPr>
      <w:rFonts w:ascii="Arial" w:hAnsi="Arial" w:cs="Arial"/>
      <w:b w:val="0"/>
      <w:color w:val="17365D" w:themeColor="text2" w:themeShade="BF"/>
      <w:szCs w:val="24"/>
    </w:rPr>
  </w:style>
  <w:style w:type="character" w:customStyle="1" w:styleId="ModulotitulosChar">
    <w:name w:val="Modulo_titulos Char"/>
    <w:basedOn w:val="DefaultParagraphFont"/>
    <w:link w:val="Modulotitulos"/>
    <w:rsid w:val="000D4BF6"/>
    <w:rPr>
      <w:rFonts w:ascii="Arial" w:eastAsia="Times New Roman" w:hAnsi="Arial" w:cs="Arial"/>
      <w:bCs/>
      <w:color w:val="17365D" w:themeColor="text2" w:themeShade="BF"/>
      <w:sz w:val="28"/>
      <w:szCs w:val="24"/>
      <w:lang w:val="en-GB" w:eastAsia="en-US"/>
    </w:rPr>
  </w:style>
  <w:style w:type="paragraph" w:customStyle="1" w:styleId="AddressR">
    <w:name w:val="AddressR"/>
    <w:rsid w:val="00B13DCF"/>
    <w:pPr>
      <w:spacing w:line="200" w:lineRule="exact"/>
    </w:pPr>
    <w:rPr>
      <w:rFonts w:ascii="Alstom Light" w:eastAsia="Times New Roman" w:hAnsi="Alstom Light"/>
      <w:sz w:val="18"/>
      <w:lang w:val="fr-FR" w:eastAsia="fr-FR"/>
    </w:rPr>
  </w:style>
  <w:style w:type="character" w:styleId="CommentReference">
    <w:name w:val="annotation reference"/>
    <w:basedOn w:val="DefaultParagraphFont"/>
    <w:uiPriority w:val="99"/>
    <w:semiHidden/>
    <w:unhideWhenUsed/>
    <w:rsid w:val="00CB615E"/>
    <w:rPr>
      <w:sz w:val="16"/>
      <w:szCs w:val="16"/>
    </w:rPr>
  </w:style>
  <w:style w:type="paragraph" w:styleId="CommentText">
    <w:name w:val="annotation text"/>
    <w:basedOn w:val="Normal"/>
    <w:link w:val="CommentTextChar"/>
    <w:uiPriority w:val="99"/>
    <w:semiHidden/>
    <w:unhideWhenUsed/>
    <w:rsid w:val="00CB615E"/>
    <w:rPr>
      <w:sz w:val="20"/>
      <w:szCs w:val="20"/>
    </w:rPr>
  </w:style>
  <w:style w:type="character" w:customStyle="1" w:styleId="CommentTextChar">
    <w:name w:val="Comment Text Char"/>
    <w:basedOn w:val="DefaultParagraphFont"/>
    <w:link w:val="CommentText"/>
    <w:uiPriority w:val="99"/>
    <w:semiHidden/>
    <w:rsid w:val="00CB615E"/>
    <w:rPr>
      <w:lang w:val="en-GB" w:eastAsia="en-US"/>
    </w:rPr>
  </w:style>
  <w:style w:type="paragraph" w:styleId="CommentSubject">
    <w:name w:val="annotation subject"/>
    <w:basedOn w:val="CommentText"/>
    <w:next w:val="CommentText"/>
    <w:link w:val="CommentSubjectChar"/>
    <w:uiPriority w:val="99"/>
    <w:semiHidden/>
    <w:unhideWhenUsed/>
    <w:rsid w:val="00CB615E"/>
    <w:rPr>
      <w:b/>
      <w:bCs/>
    </w:rPr>
  </w:style>
  <w:style w:type="character" w:customStyle="1" w:styleId="CommentSubjectChar">
    <w:name w:val="Comment Subject Char"/>
    <w:basedOn w:val="CommentTextChar"/>
    <w:link w:val="CommentSubject"/>
    <w:uiPriority w:val="99"/>
    <w:semiHidden/>
    <w:rsid w:val="00CB615E"/>
    <w:rPr>
      <w:b/>
      <w:bCs/>
      <w:lang w:val="en-GB" w:eastAsia="en-US"/>
    </w:rPr>
  </w:style>
  <w:style w:type="table" w:styleId="LightShading">
    <w:name w:val="Light Shading"/>
    <w:basedOn w:val="TableNormal"/>
    <w:uiPriority w:val="60"/>
    <w:rsid w:val="00AE22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E2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Accent3">
    <w:name w:val="Medium Shading 2 Accent 3"/>
    <w:basedOn w:val="TableNormal"/>
    <w:uiPriority w:val="64"/>
    <w:rsid w:val="00AE2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AE22F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2">
    <w:name w:val="Medium List 2"/>
    <w:basedOn w:val="TableNormal"/>
    <w:uiPriority w:val="66"/>
    <w:rsid w:val="00AE22F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E22F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3C735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05DEB"/>
    <w:rPr>
      <w:sz w:val="22"/>
      <w:szCs w:val="22"/>
      <w:lang w:val="en-GB" w:eastAsia="en-US"/>
    </w:rPr>
  </w:style>
  <w:style w:type="numbering" w:customStyle="1" w:styleId="Headings">
    <w:name w:val="Headings"/>
    <w:uiPriority w:val="99"/>
    <w:rsid w:val="00A63971"/>
    <w:pPr>
      <w:numPr>
        <w:numId w:val="4"/>
      </w:numPr>
    </w:pPr>
  </w:style>
  <w:style w:type="paragraph" w:styleId="Title">
    <w:name w:val="Title"/>
    <w:basedOn w:val="Normal"/>
    <w:next w:val="Normal"/>
    <w:link w:val="TitleChar"/>
    <w:uiPriority w:val="10"/>
    <w:qFormat/>
    <w:rsid w:val="00FC5549"/>
    <w:pPr>
      <w:framePr w:wrap="notBeside" w:vAnchor="text" w:hAnchor="text" w:y="1"/>
      <w:spacing w:after="300"/>
      <w:contextualSpacing/>
      <w:jc w:val="right"/>
    </w:pPr>
    <w:rPr>
      <w:rFonts w:eastAsiaTheme="majorEastAsia" w:cstheme="majorBidi"/>
      <w:b/>
      <w:color w:val="17365D" w:themeColor="text2" w:themeShade="BF"/>
      <w:spacing w:val="5"/>
      <w:kern w:val="28"/>
      <w:sz w:val="64"/>
      <w:szCs w:val="52"/>
    </w:rPr>
  </w:style>
  <w:style w:type="character" w:customStyle="1" w:styleId="TitleChar">
    <w:name w:val="Title Char"/>
    <w:basedOn w:val="DefaultParagraphFont"/>
    <w:link w:val="Title"/>
    <w:uiPriority w:val="10"/>
    <w:rsid w:val="00FC5549"/>
    <w:rPr>
      <w:rFonts w:eastAsiaTheme="majorEastAsia" w:cstheme="majorBidi"/>
      <w:b/>
      <w:color w:val="17365D" w:themeColor="text2" w:themeShade="BF"/>
      <w:spacing w:val="5"/>
      <w:kern w:val="28"/>
      <w:sz w:val="64"/>
      <w:szCs w:val="52"/>
      <w:lang w:val="en-GB" w:eastAsia="en-US"/>
    </w:rPr>
  </w:style>
  <w:style w:type="table" w:customStyle="1" w:styleId="Sombreadoclaro2">
    <w:name w:val="Sombreado claro2"/>
    <w:basedOn w:val="TableNormal"/>
    <w:uiPriority w:val="60"/>
    <w:rsid w:val="003F728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clara1">
    <w:name w:val="Cuadrícula clara1"/>
    <w:basedOn w:val="TableNormal"/>
    <w:uiPriority w:val="62"/>
    <w:rsid w:val="003F728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staclara1">
    <w:name w:val="Lista clara1"/>
    <w:basedOn w:val="TableNormal"/>
    <w:uiPriority w:val="61"/>
    <w:rsid w:val="003F728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claro-nfasis11">
    <w:name w:val="Sombreado claro - Énfasis 11"/>
    <w:basedOn w:val="TableNormal"/>
    <w:uiPriority w:val="60"/>
    <w:rsid w:val="003F728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733">
      <w:bodyDiv w:val="1"/>
      <w:marLeft w:val="0"/>
      <w:marRight w:val="0"/>
      <w:marTop w:val="0"/>
      <w:marBottom w:val="0"/>
      <w:divBdr>
        <w:top w:val="none" w:sz="0" w:space="0" w:color="auto"/>
        <w:left w:val="none" w:sz="0" w:space="0" w:color="auto"/>
        <w:bottom w:val="none" w:sz="0" w:space="0" w:color="auto"/>
        <w:right w:val="none" w:sz="0" w:space="0" w:color="auto"/>
      </w:divBdr>
    </w:div>
    <w:div w:id="34083479">
      <w:bodyDiv w:val="1"/>
      <w:marLeft w:val="0"/>
      <w:marRight w:val="0"/>
      <w:marTop w:val="0"/>
      <w:marBottom w:val="0"/>
      <w:divBdr>
        <w:top w:val="none" w:sz="0" w:space="0" w:color="auto"/>
        <w:left w:val="none" w:sz="0" w:space="0" w:color="auto"/>
        <w:bottom w:val="none" w:sz="0" w:space="0" w:color="auto"/>
        <w:right w:val="none" w:sz="0" w:space="0" w:color="auto"/>
      </w:divBdr>
      <w:divsChild>
        <w:div w:id="288172434">
          <w:marLeft w:val="0"/>
          <w:marRight w:val="0"/>
          <w:marTop w:val="0"/>
          <w:marBottom w:val="0"/>
          <w:divBdr>
            <w:top w:val="none" w:sz="0" w:space="0" w:color="auto"/>
            <w:left w:val="none" w:sz="0" w:space="0" w:color="auto"/>
            <w:bottom w:val="none" w:sz="0" w:space="0" w:color="auto"/>
            <w:right w:val="none" w:sz="0" w:space="0" w:color="auto"/>
          </w:divBdr>
        </w:div>
        <w:div w:id="1823110761">
          <w:marLeft w:val="0"/>
          <w:marRight w:val="0"/>
          <w:marTop w:val="0"/>
          <w:marBottom w:val="0"/>
          <w:divBdr>
            <w:top w:val="none" w:sz="0" w:space="0" w:color="auto"/>
            <w:left w:val="none" w:sz="0" w:space="0" w:color="auto"/>
            <w:bottom w:val="none" w:sz="0" w:space="0" w:color="auto"/>
            <w:right w:val="none" w:sz="0" w:space="0" w:color="auto"/>
          </w:divBdr>
        </w:div>
        <w:div w:id="1003095189">
          <w:marLeft w:val="0"/>
          <w:marRight w:val="0"/>
          <w:marTop w:val="0"/>
          <w:marBottom w:val="0"/>
          <w:divBdr>
            <w:top w:val="none" w:sz="0" w:space="0" w:color="auto"/>
            <w:left w:val="none" w:sz="0" w:space="0" w:color="auto"/>
            <w:bottom w:val="none" w:sz="0" w:space="0" w:color="auto"/>
            <w:right w:val="none" w:sz="0" w:space="0" w:color="auto"/>
          </w:divBdr>
        </w:div>
        <w:div w:id="1497771365">
          <w:marLeft w:val="0"/>
          <w:marRight w:val="0"/>
          <w:marTop w:val="0"/>
          <w:marBottom w:val="0"/>
          <w:divBdr>
            <w:top w:val="none" w:sz="0" w:space="0" w:color="auto"/>
            <w:left w:val="none" w:sz="0" w:space="0" w:color="auto"/>
            <w:bottom w:val="none" w:sz="0" w:space="0" w:color="auto"/>
            <w:right w:val="none" w:sz="0" w:space="0" w:color="auto"/>
          </w:divBdr>
        </w:div>
        <w:div w:id="372779404">
          <w:marLeft w:val="0"/>
          <w:marRight w:val="0"/>
          <w:marTop w:val="0"/>
          <w:marBottom w:val="0"/>
          <w:divBdr>
            <w:top w:val="none" w:sz="0" w:space="0" w:color="auto"/>
            <w:left w:val="none" w:sz="0" w:space="0" w:color="auto"/>
            <w:bottom w:val="none" w:sz="0" w:space="0" w:color="auto"/>
            <w:right w:val="none" w:sz="0" w:space="0" w:color="auto"/>
          </w:divBdr>
        </w:div>
        <w:div w:id="1923560538">
          <w:marLeft w:val="0"/>
          <w:marRight w:val="0"/>
          <w:marTop w:val="0"/>
          <w:marBottom w:val="0"/>
          <w:divBdr>
            <w:top w:val="none" w:sz="0" w:space="0" w:color="auto"/>
            <w:left w:val="none" w:sz="0" w:space="0" w:color="auto"/>
            <w:bottom w:val="none" w:sz="0" w:space="0" w:color="auto"/>
            <w:right w:val="none" w:sz="0" w:space="0" w:color="auto"/>
          </w:divBdr>
        </w:div>
      </w:divsChild>
    </w:div>
    <w:div w:id="41711337">
      <w:bodyDiv w:val="1"/>
      <w:marLeft w:val="0"/>
      <w:marRight w:val="0"/>
      <w:marTop w:val="0"/>
      <w:marBottom w:val="0"/>
      <w:divBdr>
        <w:top w:val="none" w:sz="0" w:space="0" w:color="auto"/>
        <w:left w:val="none" w:sz="0" w:space="0" w:color="auto"/>
        <w:bottom w:val="none" w:sz="0" w:space="0" w:color="auto"/>
        <w:right w:val="none" w:sz="0" w:space="0" w:color="auto"/>
      </w:divBdr>
    </w:div>
    <w:div w:id="58552332">
      <w:bodyDiv w:val="1"/>
      <w:marLeft w:val="0"/>
      <w:marRight w:val="0"/>
      <w:marTop w:val="0"/>
      <w:marBottom w:val="0"/>
      <w:divBdr>
        <w:top w:val="none" w:sz="0" w:space="0" w:color="auto"/>
        <w:left w:val="none" w:sz="0" w:space="0" w:color="auto"/>
        <w:bottom w:val="none" w:sz="0" w:space="0" w:color="auto"/>
        <w:right w:val="none" w:sz="0" w:space="0" w:color="auto"/>
      </w:divBdr>
    </w:div>
    <w:div w:id="75826149">
      <w:bodyDiv w:val="1"/>
      <w:marLeft w:val="0"/>
      <w:marRight w:val="0"/>
      <w:marTop w:val="0"/>
      <w:marBottom w:val="0"/>
      <w:divBdr>
        <w:top w:val="none" w:sz="0" w:space="0" w:color="auto"/>
        <w:left w:val="none" w:sz="0" w:space="0" w:color="auto"/>
        <w:bottom w:val="none" w:sz="0" w:space="0" w:color="auto"/>
        <w:right w:val="none" w:sz="0" w:space="0" w:color="auto"/>
      </w:divBdr>
    </w:div>
    <w:div w:id="100147138">
      <w:bodyDiv w:val="1"/>
      <w:marLeft w:val="0"/>
      <w:marRight w:val="0"/>
      <w:marTop w:val="0"/>
      <w:marBottom w:val="0"/>
      <w:divBdr>
        <w:top w:val="none" w:sz="0" w:space="0" w:color="auto"/>
        <w:left w:val="none" w:sz="0" w:space="0" w:color="auto"/>
        <w:bottom w:val="none" w:sz="0" w:space="0" w:color="auto"/>
        <w:right w:val="none" w:sz="0" w:space="0" w:color="auto"/>
      </w:divBdr>
    </w:div>
    <w:div w:id="148524546">
      <w:bodyDiv w:val="1"/>
      <w:marLeft w:val="0"/>
      <w:marRight w:val="0"/>
      <w:marTop w:val="0"/>
      <w:marBottom w:val="0"/>
      <w:divBdr>
        <w:top w:val="none" w:sz="0" w:space="0" w:color="auto"/>
        <w:left w:val="none" w:sz="0" w:space="0" w:color="auto"/>
        <w:bottom w:val="none" w:sz="0" w:space="0" w:color="auto"/>
        <w:right w:val="none" w:sz="0" w:space="0" w:color="auto"/>
      </w:divBdr>
    </w:div>
    <w:div w:id="163984707">
      <w:bodyDiv w:val="1"/>
      <w:marLeft w:val="0"/>
      <w:marRight w:val="0"/>
      <w:marTop w:val="0"/>
      <w:marBottom w:val="0"/>
      <w:divBdr>
        <w:top w:val="none" w:sz="0" w:space="0" w:color="auto"/>
        <w:left w:val="none" w:sz="0" w:space="0" w:color="auto"/>
        <w:bottom w:val="none" w:sz="0" w:space="0" w:color="auto"/>
        <w:right w:val="none" w:sz="0" w:space="0" w:color="auto"/>
      </w:divBdr>
    </w:div>
    <w:div w:id="204219329">
      <w:bodyDiv w:val="1"/>
      <w:marLeft w:val="0"/>
      <w:marRight w:val="0"/>
      <w:marTop w:val="0"/>
      <w:marBottom w:val="0"/>
      <w:divBdr>
        <w:top w:val="none" w:sz="0" w:space="0" w:color="auto"/>
        <w:left w:val="none" w:sz="0" w:space="0" w:color="auto"/>
        <w:bottom w:val="none" w:sz="0" w:space="0" w:color="auto"/>
        <w:right w:val="none" w:sz="0" w:space="0" w:color="auto"/>
      </w:divBdr>
    </w:div>
    <w:div w:id="239411418">
      <w:bodyDiv w:val="1"/>
      <w:marLeft w:val="0"/>
      <w:marRight w:val="0"/>
      <w:marTop w:val="0"/>
      <w:marBottom w:val="0"/>
      <w:divBdr>
        <w:top w:val="none" w:sz="0" w:space="0" w:color="auto"/>
        <w:left w:val="none" w:sz="0" w:space="0" w:color="auto"/>
        <w:bottom w:val="none" w:sz="0" w:space="0" w:color="auto"/>
        <w:right w:val="none" w:sz="0" w:space="0" w:color="auto"/>
      </w:divBdr>
    </w:div>
    <w:div w:id="242496985">
      <w:bodyDiv w:val="1"/>
      <w:marLeft w:val="0"/>
      <w:marRight w:val="0"/>
      <w:marTop w:val="0"/>
      <w:marBottom w:val="0"/>
      <w:divBdr>
        <w:top w:val="none" w:sz="0" w:space="0" w:color="auto"/>
        <w:left w:val="none" w:sz="0" w:space="0" w:color="auto"/>
        <w:bottom w:val="none" w:sz="0" w:space="0" w:color="auto"/>
        <w:right w:val="none" w:sz="0" w:space="0" w:color="auto"/>
      </w:divBdr>
    </w:div>
    <w:div w:id="252905487">
      <w:bodyDiv w:val="1"/>
      <w:marLeft w:val="0"/>
      <w:marRight w:val="0"/>
      <w:marTop w:val="0"/>
      <w:marBottom w:val="0"/>
      <w:divBdr>
        <w:top w:val="none" w:sz="0" w:space="0" w:color="auto"/>
        <w:left w:val="none" w:sz="0" w:space="0" w:color="auto"/>
        <w:bottom w:val="none" w:sz="0" w:space="0" w:color="auto"/>
        <w:right w:val="none" w:sz="0" w:space="0" w:color="auto"/>
      </w:divBdr>
    </w:div>
    <w:div w:id="264575289">
      <w:bodyDiv w:val="1"/>
      <w:marLeft w:val="0"/>
      <w:marRight w:val="0"/>
      <w:marTop w:val="0"/>
      <w:marBottom w:val="0"/>
      <w:divBdr>
        <w:top w:val="none" w:sz="0" w:space="0" w:color="auto"/>
        <w:left w:val="none" w:sz="0" w:space="0" w:color="auto"/>
        <w:bottom w:val="none" w:sz="0" w:space="0" w:color="auto"/>
        <w:right w:val="none" w:sz="0" w:space="0" w:color="auto"/>
      </w:divBdr>
    </w:div>
    <w:div w:id="276721449">
      <w:bodyDiv w:val="1"/>
      <w:marLeft w:val="0"/>
      <w:marRight w:val="0"/>
      <w:marTop w:val="0"/>
      <w:marBottom w:val="0"/>
      <w:divBdr>
        <w:top w:val="none" w:sz="0" w:space="0" w:color="auto"/>
        <w:left w:val="none" w:sz="0" w:space="0" w:color="auto"/>
        <w:bottom w:val="none" w:sz="0" w:space="0" w:color="auto"/>
        <w:right w:val="none" w:sz="0" w:space="0" w:color="auto"/>
      </w:divBdr>
    </w:div>
    <w:div w:id="292030308">
      <w:bodyDiv w:val="1"/>
      <w:marLeft w:val="0"/>
      <w:marRight w:val="0"/>
      <w:marTop w:val="0"/>
      <w:marBottom w:val="0"/>
      <w:divBdr>
        <w:top w:val="none" w:sz="0" w:space="0" w:color="auto"/>
        <w:left w:val="none" w:sz="0" w:space="0" w:color="auto"/>
        <w:bottom w:val="none" w:sz="0" w:space="0" w:color="auto"/>
        <w:right w:val="none" w:sz="0" w:space="0" w:color="auto"/>
      </w:divBdr>
      <w:divsChild>
        <w:div w:id="1233082905">
          <w:marLeft w:val="0"/>
          <w:marRight w:val="0"/>
          <w:marTop w:val="0"/>
          <w:marBottom w:val="0"/>
          <w:divBdr>
            <w:top w:val="none" w:sz="0" w:space="0" w:color="auto"/>
            <w:left w:val="none" w:sz="0" w:space="0" w:color="auto"/>
            <w:bottom w:val="none" w:sz="0" w:space="0" w:color="auto"/>
            <w:right w:val="none" w:sz="0" w:space="0" w:color="auto"/>
          </w:divBdr>
          <w:divsChild>
            <w:div w:id="1774786243">
              <w:marLeft w:val="0"/>
              <w:marRight w:val="0"/>
              <w:marTop w:val="0"/>
              <w:marBottom w:val="0"/>
              <w:divBdr>
                <w:top w:val="none" w:sz="0" w:space="0" w:color="auto"/>
                <w:left w:val="none" w:sz="0" w:space="0" w:color="auto"/>
                <w:bottom w:val="none" w:sz="0" w:space="0" w:color="auto"/>
                <w:right w:val="none" w:sz="0" w:space="0" w:color="auto"/>
              </w:divBdr>
            </w:div>
            <w:div w:id="11222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472">
      <w:bodyDiv w:val="1"/>
      <w:marLeft w:val="0"/>
      <w:marRight w:val="0"/>
      <w:marTop w:val="0"/>
      <w:marBottom w:val="0"/>
      <w:divBdr>
        <w:top w:val="none" w:sz="0" w:space="0" w:color="auto"/>
        <w:left w:val="none" w:sz="0" w:space="0" w:color="auto"/>
        <w:bottom w:val="none" w:sz="0" w:space="0" w:color="auto"/>
        <w:right w:val="none" w:sz="0" w:space="0" w:color="auto"/>
      </w:divBdr>
    </w:div>
    <w:div w:id="419528429">
      <w:bodyDiv w:val="1"/>
      <w:marLeft w:val="0"/>
      <w:marRight w:val="0"/>
      <w:marTop w:val="0"/>
      <w:marBottom w:val="0"/>
      <w:divBdr>
        <w:top w:val="none" w:sz="0" w:space="0" w:color="auto"/>
        <w:left w:val="none" w:sz="0" w:space="0" w:color="auto"/>
        <w:bottom w:val="none" w:sz="0" w:space="0" w:color="auto"/>
        <w:right w:val="none" w:sz="0" w:space="0" w:color="auto"/>
      </w:divBdr>
    </w:div>
    <w:div w:id="454105467">
      <w:bodyDiv w:val="1"/>
      <w:marLeft w:val="0"/>
      <w:marRight w:val="0"/>
      <w:marTop w:val="0"/>
      <w:marBottom w:val="0"/>
      <w:divBdr>
        <w:top w:val="none" w:sz="0" w:space="0" w:color="auto"/>
        <w:left w:val="none" w:sz="0" w:space="0" w:color="auto"/>
        <w:bottom w:val="none" w:sz="0" w:space="0" w:color="auto"/>
        <w:right w:val="none" w:sz="0" w:space="0" w:color="auto"/>
      </w:divBdr>
    </w:div>
    <w:div w:id="492113150">
      <w:bodyDiv w:val="1"/>
      <w:marLeft w:val="0"/>
      <w:marRight w:val="0"/>
      <w:marTop w:val="0"/>
      <w:marBottom w:val="0"/>
      <w:divBdr>
        <w:top w:val="none" w:sz="0" w:space="0" w:color="auto"/>
        <w:left w:val="none" w:sz="0" w:space="0" w:color="auto"/>
        <w:bottom w:val="none" w:sz="0" w:space="0" w:color="auto"/>
        <w:right w:val="none" w:sz="0" w:space="0" w:color="auto"/>
      </w:divBdr>
    </w:div>
    <w:div w:id="499321762">
      <w:bodyDiv w:val="1"/>
      <w:marLeft w:val="0"/>
      <w:marRight w:val="0"/>
      <w:marTop w:val="0"/>
      <w:marBottom w:val="0"/>
      <w:divBdr>
        <w:top w:val="none" w:sz="0" w:space="0" w:color="auto"/>
        <w:left w:val="none" w:sz="0" w:space="0" w:color="auto"/>
        <w:bottom w:val="none" w:sz="0" w:space="0" w:color="auto"/>
        <w:right w:val="none" w:sz="0" w:space="0" w:color="auto"/>
      </w:divBdr>
    </w:div>
    <w:div w:id="561136605">
      <w:bodyDiv w:val="1"/>
      <w:marLeft w:val="0"/>
      <w:marRight w:val="0"/>
      <w:marTop w:val="0"/>
      <w:marBottom w:val="0"/>
      <w:divBdr>
        <w:top w:val="none" w:sz="0" w:space="0" w:color="auto"/>
        <w:left w:val="none" w:sz="0" w:space="0" w:color="auto"/>
        <w:bottom w:val="none" w:sz="0" w:space="0" w:color="auto"/>
        <w:right w:val="none" w:sz="0" w:space="0" w:color="auto"/>
      </w:divBdr>
    </w:div>
    <w:div w:id="602080192">
      <w:bodyDiv w:val="1"/>
      <w:marLeft w:val="0"/>
      <w:marRight w:val="0"/>
      <w:marTop w:val="0"/>
      <w:marBottom w:val="0"/>
      <w:divBdr>
        <w:top w:val="none" w:sz="0" w:space="0" w:color="auto"/>
        <w:left w:val="none" w:sz="0" w:space="0" w:color="auto"/>
        <w:bottom w:val="none" w:sz="0" w:space="0" w:color="auto"/>
        <w:right w:val="none" w:sz="0" w:space="0" w:color="auto"/>
      </w:divBdr>
    </w:div>
    <w:div w:id="609629509">
      <w:bodyDiv w:val="1"/>
      <w:marLeft w:val="0"/>
      <w:marRight w:val="0"/>
      <w:marTop w:val="0"/>
      <w:marBottom w:val="0"/>
      <w:divBdr>
        <w:top w:val="none" w:sz="0" w:space="0" w:color="auto"/>
        <w:left w:val="none" w:sz="0" w:space="0" w:color="auto"/>
        <w:bottom w:val="none" w:sz="0" w:space="0" w:color="auto"/>
        <w:right w:val="none" w:sz="0" w:space="0" w:color="auto"/>
      </w:divBdr>
    </w:div>
    <w:div w:id="633216226">
      <w:bodyDiv w:val="1"/>
      <w:marLeft w:val="0"/>
      <w:marRight w:val="0"/>
      <w:marTop w:val="0"/>
      <w:marBottom w:val="0"/>
      <w:divBdr>
        <w:top w:val="none" w:sz="0" w:space="0" w:color="auto"/>
        <w:left w:val="none" w:sz="0" w:space="0" w:color="auto"/>
        <w:bottom w:val="none" w:sz="0" w:space="0" w:color="auto"/>
        <w:right w:val="none" w:sz="0" w:space="0" w:color="auto"/>
      </w:divBdr>
      <w:divsChild>
        <w:div w:id="1818764545">
          <w:marLeft w:val="0"/>
          <w:marRight w:val="0"/>
          <w:marTop w:val="0"/>
          <w:marBottom w:val="0"/>
          <w:divBdr>
            <w:top w:val="none" w:sz="0" w:space="0" w:color="auto"/>
            <w:left w:val="none" w:sz="0" w:space="0" w:color="auto"/>
            <w:bottom w:val="none" w:sz="0" w:space="0" w:color="auto"/>
            <w:right w:val="none" w:sz="0" w:space="0" w:color="auto"/>
          </w:divBdr>
          <w:divsChild>
            <w:div w:id="1761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90916">
      <w:bodyDiv w:val="1"/>
      <w:marLeft w:val="0"/>
      <w:marRight w:val="0"/>
      <w:marTop w:val="0"/>
      <w:marBottom w:val="0"/>
      <w:divBdr>
        <w:top w:val="none" w:sz="0" w:space="0" w:color="auto"/>
        <w:left w:val="none" w:sz="0" w:space="0" w:color="auto"/>
        <w:bottom w:val="none" w:sz="0" w:space="0" w:color="auto"/>
        <w:right w:val="none" w:sz="0" w:space="0" w:color="auto"/>
      </w:divBdr>
    </w:div>
    <w:div w:id="690567741">
      <w:bodyDiv w:val="1"/>
      <w:marLeft w:val="0"/>
      <w:marRight w:val="0"/>
      <w:marTop w:val="0"/>
      <w:marBottom w:val="0"/>
      <w:divBdr>
        <w:top w:val="none" w:sz="0" w:space="0" w:color="auto"/>
        <w:left w:val="none" w:sz="0" w:space="0" w:color="auto"/>
        <w:bottom w:val="none" w:sz="0" w:space="0" w:color="auto"/>
        <w:right w:val="none" w:sz="0" w:space="0" w:color="auto"/>
      </w:divBdr>
    </w:div>
    <w:div w:id="692390268">
      <w:bodyDiv w:val="1"/>
      <w:marLeft w:val="0"/>
      <w:marRight w:val="0"/>
      <w:marTop w:val="0"/>
      <w:marBottom w:val="0"/>
      <w:divBdr>
        <w:top w:val="none" w:sz="0" w:space="0" w:color="auto"/>
        <w:left w:val="none" w:sz="0" w:space="0" w:color="auto"/>
        <w:bottom w:val="none" w:sz="0" w:space="0" w:color="auto"/>
        <w:right w:val="none" w:sz="0" w:space="0" w:color="auto"/>
      </w:divBdr>
      <w:divsChild>
        <w:div w:id="2002931517">
          <w:marLeft w:val="0"/>
          <w:marRight w:val="0"/>
          <w:marTop w:val="0"/>
          <w:marBottom w:val="0"/>
          <w:divBdr>
            <w:top w:val="none" w:sz="0" w:space="0" w:color="auto"/>
            <w:left w:val="none" w:sz="0" w:space="0" w:color="auto"/>
            <w:bottom w:val="none" w:sz="0" w:space="0" w:color="auto"/>
            <w:right w:val="none" w:sz="0" w:space="0" w:color="auto"/>
          </w:divBdr>
        </w:div>
        <w:div w:id="2136873738">
          <w:marLeft w:val="0"/>
          <w:marRight w:val="0"/>
          <w:marTop w:val="0"/>
          <w:marBottom w:val="0"/>
          <w:divBdr>
            <w:top w:val="none" w:sz="0" w:space="0" w:color="auto"/>
            <w:left w:val="none" w:sz="0" w:space="0" w:color="auto"/>
            <w:bottom w:val="none" w:sz="0" w:space="0" w:color="auto"/>
            <w:right w:val="none" w:sz="0" w:space="0" w:color="auto"/>
          </w:divBdr>
        </w:div>
        <w:div w:id="1305508795">
          <w:marLeft w:val="0"/>
          <w:marRight w:val="0"/>
          <w:marTop w:val="0"/>
          <w:marBottom w:val="0"/>
          <w:divBdr>
            <w:top w:val="none" w:sz="0" w:space="0" w:color="auto"/>
            <w:left w:val="none" w:sz="0" w:space="0" w:color="auto"/>
            <w:bottom w:val="none" w:sz="0" w:space="0" w:color="auto"/>
            <w:right w:val="none" w:sz="0" w:space="0" w:color="auto"/>
          </w:divBdr>
        </w:div>
        <w:div w:id="1589459534">
          <w:marLeft w:val="0"/>
          <w:marRight w:val="0"/>
          <w:marTop w:val="0"/>
          <w:marBottom w:val="0"/>
          <w:divBdr>
            <w:top w:val="none" w:sz="0" w:space="0" w:color="auto"/>
            <w:left w:val="none" w:sz="0" w:space="0" w:color="auto"/>
            <w:bottom w:val="none" w:sz="0" w:space="0" w:color="auto"/>
            <w:right w:val="none" w:sz="0" w:space="0" w:color="auto"/>
          </w:divBdr>
        </w:div>
        <w:div w:id="1594050813">
          <w:marLeft w:val="0"/>
          <w:marRight w:val="0"/>
          <w:marTop w:val="0"/>
          <w:marBottom w:val="0"/>
          <w:divBdr>
            <w:top w:val="none" w:sz="0" w:space="0" w:color="auto"/>
            <w:left w:val="none" w:sz="0" w:space="0" w:color="auto"/>
            <w:bottom w:val="none" w:sz="0" w:space="0" w:color="auto"/>
            <w:right w:val="none" w:sz="0" w:space="0" w:color="auto"/>
          </w:divBdr>
        </w:div>
        <w:div w:id="1051074198">
          <w:marLeft w:val="0"/>
          <w:marRight w:val="0"/>
          <w:marTop w:val="0"/>
          <w:marBottom w:val="0"/>
          <w:divBdr>
            <w:top w:val="none" w:sz="0" w:space="0" w:color="auto"/>
            <w:left w:val="none" w:sz="0" w:space="0" w:color="auto"/>
            <w:bottom w:val="none" w:sz="0" w:space="0" w:color="auto"/>
            <w:right w:val="none" w:sz="0" w:space="0" w:color="auto"/>
          </w:divBdr>
        </w:div>
        <w:div w:id="2147307481">
          <w:marLeft w:val="0"/>
          <w:marRight w:val="0"/>
          <w:marTop w:val="0"/>
          <w:marBottom w:val="0"/>
          <w:divBdr>
            <w:top w:val="none" w:sz="0" w:space="0" w:color="auto"/>
            <w:left w:val="none" w:sz="0" w:space="0" w:color="auto"/>
            <w:bottom w:val="none" w:sz="0" w:space="0" w:color="auto"/>
            <w:right w:val="none" w:sz="0" w:space="0" w:color="auto"/>
          </w:divBdr>
        </w:div>
        <w:div w:id="1719090028">
          <w:marLeft w:val="0"/>
          <w:marRight w:val="0"/>
          <w:marTop w:val="0"/>
          <w:marBottom w:val="0"/>
          <w:divBdr>
            <w:top w:val="none" w:sz="0" w:space="0" w:color="auto"/>
            <w:left w:val="none" w:sz="0" w:space="0" w:color="auto"/>
            <w:bottom w:val="none" w:sz="0" w:space="0" w:color="auto"/>
            <w:right w:val="none" w:sz="0" w:space="0" w:color="auto"/>
          </w:divBdr>
        </w:div>
        <w:div w:id="927344785">
          <w:marLeft w:val="0"/>
          <w:marRight w:val="0"/>
          <w:marTop w:val="0"/>
          <w:marBottom w:val="0"/>
          <w:divBdr>
            <w:top w:val="none" w:sz="0" w:space="0" w:color="auto"/>
            <w:left w:val="none" w:sz="0" w:space="0" w:color="auto"/>
            <w:bottom w:val="none" w:sz="0" w:space="0" w:color="auto"/>
            <w:right w:val="none" w:sz="0" w:space="0" w:color="auto"/>
          </w:divBdr>
        </w:div>
        <w:div w:id="1444880670">
          <w:marLeft w:val="0"/>
          <w:marRight w:val="0"/>
          <w:marTop w:val="0"/>
          <w:marBottom w:val="0"/>
          <w:divBdr>
            <w:top w:val="none" w:sz="0" w:space="0" w:color="auto"/>
            <w:left w:val="none" w:sz="0" w:space="0" w:color="auto"/>
            <w:bottom w:val="none" w:sz="0" w:space="0" w:color="auto"/>
            <w:right w:val="none" w:sz="0" w:space="0" w:color="auto"/>
          </w:divBdr>
        </w:div>
        <w:div w:id="101802949">
          <w:marLeft w:val="0"/>
          <w:marRight w:val="0"/>
          <w:marTop w:val="0"/>
          <w:marBottom w:val="0"/>
          <w:divBdr>
            <w:top w:val="none" w:sz="0" w:space="0" w:color="auto"/>
            <w:left w:val="none" w:sz="0" w:space="0" w:color="auto"/>
            <w:bottom w:val="none" w:sz="0" w:space="0" w:color="auto"/>
            <w:right w:val="none" w:sz="0" w:space="0" w:color="auto"/>
          </w:divBdr>
        </w:div>
      </w:divsChild>
    </w:div>
    <w:div w:id="724570791">
      <w:bodyDiv w:val="1"/>
      <w:marLeft w:val="0"/>
      <w:marRight w:val="0"/>
      <w:marTop w:val="0"/>
      <w:marBottom w:val="0"/>
      <w:divBdr>
        <w:top w:val="none" w:sz="0" w:space="0" w:color="auto"/>
        <w:left w:val="none" w:sz="0" w:space="0" w:color="auto"/>
        <w:bottom w:val="none" w:sz="0" w:space="0" w:color="auto"/>
        <w:right w:val="none" w:sz="0" w:space="0" w:color="auto"/>
      </w:divBdr>
    </w:div>
    <w:div w:id="749742161">
      <w:bodyDiv w:val="1"/>
      <w:marLeft w:val="0"/>
      <w:marRight w:val="0"/>
      <w:marTop w:val="0"/>
      <w:marBottom w:val="0"/>
      <w:divBdr>
        <w:top w:val="none" w:sz="0" w:space="0" w:color="auto"/>
        <w:left w:val="none" w:sz="0" w:space="0" w:color="auto"/>
        <w:bottom w:val="none" w:sz="0" w:space="0" w:color="auto"/>
        <w:right w:val="none" w:sz="0" w:space="0" w:color="auto"/>
      </w:divBdr>
    </w:div>
    <w:div w:id="755398612">
      <w:bodyDiv w:val="1"/>
      <w:marLeft w:val="0"/>
      <w:marRight w:val="0"/>
      <w:marTop w:val="0"/>
      <w:marBottom w:val="0"/>
      <w:divBdr>
        <w:top w:val="none" w:sz="0" w:space="0" w:color="auto"/>
        <w:left w:val="none" w:sz="0" w:space="0" w:color="auto"/>
        <w:bottom w:val="none" w:sz="0" w:space="0" w:color="auto"/>
        <w:right w:val="none" w:sz="0" w:space="0" w:color="auto"/>
      </w:divBdr>
    </w:div>
    <w:div w:id="767968937">
      <w:bodyDiv w:val="1"/>
      <w:marLeft w:val="0"/>
      <w:marRight w:val="0"/>
      <w:marTop w:val="0"/>
      <w:marBottom w:val="0"/>
      <w:divBdr>
        <w:top w:val="none" w:sz="0" w:space="0" w:color="auto"/>
        <w:left w:val="none" w:sz="0" w:space="0" w:color="auto"/>
        <w:bottom w:val="none" w:sz="0" w:space="0" w:color="auto"/>
        <w:right w:val="none" w:sz="0" w:space="0" w:color="auto"/>
      </w:divBdr>
    </w:div>
    <w:div w:id="782696640">
      <w:bodyDiv w:val="1"/>
      <w:marLeft w:val="0"/>
      <w:marRight w:val="0"/>
      <w:marTop w:val="0"/>
      <w:marBottom w:val="0"/>
      <w:divBdr>
        <w:top w:val="none" w:sz="0" w:space="0" w:color="auto"/>
        <w:left w:val="none" w:sz="0" w:space="0" w:color="auto"/>
        <w:bottom w:val="none" w:sz="0" w:space="0" w:color="auto"/>
        <w:right w:val="none" w:sz="0" w:space="0" w:color="auto"/>
      </w:divBdr>
    </w:div>
    <w:div w:id="801073223">
      <w:bodyDiv w:val="1"/>
      <w:marLeft w:val="0"/>
      <w:marRight w:val="0"/>
      <w:marTop w:val="0"/>
      <w:marBottom w:val="0"/>
      <w:divBdr>
        <w:top w:val="none" w:sz="0" w:space="0" w:color="auto"/>
        <w:left w:val="none" w:sz="0" w:space="0" w:color="auto"/>
        <w:bottom w:val="none" w:sz="0" w:space="0" w:color="auto"/>
        <w:right w:val="none" w:sz="0" w:space="0" w:color="auto"/>
      </w:divBdr>
    </w:div>
    <w:div w:id="812478437">
      <w:bodyDiv w:val="1"/>
      <w:marLeft w:val="0"/>
      <w:marRight w:val="0"/>
      <w:marTop w:val="0"/>
      <w:marBottom w:val="0"/>
      <w:divBdr>
        <w:top w:val="none" w:sz="0" w:space="0" w:color="auto"/>
        <w:left w:val="none" w:sz="0" w:space="0" w:color="auto"/>
        <w:bottom w:val="none" w:sz="0" w:space="0" w:color="auto"/>
        <w:right w:val="none" w:sz="0" w:space="0" w:color="auto"/>
      </w:divBdr>
    </w:div>
    <w:div w:id="819273712">
      <w:bodyDiv w:val="1"/>
      <w:marLeft w:val="0"/>
      <w:marRight w:val="0"/>
      <w:marTop w:val="0"/>
      <w:marBottom w:val="0"/>
      <w:divBdr>
        <w:top w:val="none" w:sz="0" w:space="0" w:color="auto"/>
        <w:left w:val="none" w:sz="0" w:space="0" w:color="auto"/>
        <w:bottom w:val="none" w:sz="0" w:space="0" w:color="auto"/>
        <w:right w:val="none" w:sz="0" w:space="0" w:color="auto"/>
      </w:divBdr>
    </w:div>
    <w:div w:id="820656303">
      <w:bodyDiv w:val="1"/>
      <w:marLeft w:val="0"/>
      <w:marRight w:val="0"/>
      <w:marTop w:val="0"/>
      <w:marBottom w:val="0"/>
      <w:divBdr>
        <w:top w:val="none" w:sz="0" w:space="0" w:color="auto"/>
        <w:left w:val="none" w:sz="0" w:space="0" w:color="auto"/>
        <w:bottom w:val="none" w:sz="0" w:space="0" w:color="auto"/>
        <w:right w:val="none" w:sz="0" w:space="0" w:color="auto"/>
      </w:divBdr>
    </w:div>
    <w:div w:id="835191007">
      <w:bodyDiv w:val="1"/>
      <w:marLeft w:val="0"/>
      <w:marRight w:val="0"/>
      <w:marTop w:val="0"/>
      <w:marBottom w:val="0"/>
      <w:divBdr>
        <w:top w:val="none" w:sz="0" w:space="0" w:color="auto"/>
        <w:left w:val="none" w:sz="0" w:space="0" w:color="auto"/>
        <w:bottom w:val="none" w:sz="0" w:space="0" w:color="auto"/>
        <w:right w:val="none" w:sz="0" w:space="0" w:color="auto"/>
      </w:divBdr>
      <w:divsChild>
        <w:div w:id="882597716">
          <w:marLeft w:val="0"/>
          <w:marRight w:val="0"/>
          <w:marTop w:val="0"/>
          <w:marBottom w:val="0"/>
          <w:divBdr>
            <w:top w:val="none" w:sz="0" w:space="0" w:color="auto"/>
            <w:left w:val="none" w:sz="0" w:space="0" w:color="auto"/>
            <w:bottom w:val="none" w:sz="0" w:space="0" w:color="auto"/>
            <w:right w:val="none" w:sz="0" w:space="0" w:color="auto"/>
          </w:divBdr>
        </w:div>
        <w:div w:id="1247573198">
          <w:marLeft w:val="0"/>
          <w:marRight w:val="0"/>
          <w:marTop w:val="0"/>
          <w:marBottom w:val="0"/>
          <w:divBdr>
            <w:top w:val="none" w:sz="0" w:space="0" w:color="auto"/>
            <w:left w:val="none" w:sz="0" w:space="0" w:color="auto"/>
            <w:bottom w:val="none" w:sz="0" w:space="0" w:color="auto"/>
            <w:right w:val="none" w:sz="0" w:space="0" w:color="auto"/>
          </w:divBdr>
        </w:div>
        <w:div w:id="549995789">
          <w:marLeft w:val="0"/>
          <w:marRight w:val="0"/>
          <w:marTop w:val="0"/>
          <w:marBottom w:val="0"/>
          <w:divBdr>
            <w:top w:val="none" w:sz="0" w:space="0" w:color="auto"/>
            <w:left w:val="none" w:sz="0" w:space="0" w:color="auto"/>
            <w:bottom w:val="none" w:sz="0" w:space="0" w:color="auto"/>
            <w:right w:val="none" w:sz="0" w:space="0" w:color="auto"/>
          </w:divBdr>
        </w:div>
      </w:divsChild>
    </w:div>
    <w:div w:id="838737273">
      <w:bodyDiv w:val="1"/>
      <w:marLeft w:val="0"/>
      <w:marRight w:val="0"/>
      <w:marTop w:val="0"/>
      <w:marBottom w:val="0"/>
      <w:divBdr>
        <w:top w:val="none" w:sz="0" w:space="0" w:color="auto"/>
        <w:left w:val="none" w:sz="0" w:space="0" w:color="auto"/>
        <w:bottom w:val="none" w:sz="0" w:space="0" w:color="auto"/>
        <w:right w:val="none" w:sz="0" w:space="0" w:color="auto"/>
      </w:divBdr>
    </w:div>
    <w:div w:id="855071836">
      <w:bodyDiv w:val="1"/>
      <w:marLeft w:val="0"/>
      <w:marRight w:val="0"/>
      <w:marTop w:val="0"/>
      <w:marBottom w:val="0"/>
      <w:divBdr>
        <w:top w:val="none" w:sz="0" w:space="0" w:color="auto"/>
        <w:left w:val="none" w:sz="0" w:space="0" w:color="auto"/>
        <w:bottom w:val="none" w:sz="0" w:space="0" w:color="auto"/>
        <w:right w:val="none" w:sz="0" w:space="0" w:color="auto"/>
      </w:divBdr>
    </w:div>
    <w:div w:id="861632365">
      <w:bodyDiv w:val="1"/>
      <w:marLeft w:val="0"/>
      <w:marRight w:val="0"/>
      <w:marTop w:val="0"/>
      <w:marBottom w:val="0"/>
      <w:divBdr>
        <w:top w:val="none" w:sz="0" w:space="0" w:color="auto"/>
        <w:left w:val="none" w:sz="0" w:space="0" w:color="auto"/>
        <w:bottom w:val="none" w:sz="0" w:space="0" w:color="auto"/>
        <w:right w:val="none" w:sz="0" w:space="0" w:color="auto"/>
      </w:divBdr>
    </w:div>
    <w:div w:id="865827588">
      <w:bodyDiv w:val="1"/>
      <w:marLeft w:val="0"/>
      <w:marRight w:val="0"/>
      <w:marTop w:val="0"/>
      <w:marBottom w:val="0"/>
      <w:divBdr>
        <w:top w:val="none" w:sz="0" w:space="0" w:color="auto"/>
        <w:left w:val="none" w:sz="0" w:space="0" w:color="auto"/>
        <w:bottom w:val="none" w:sz="0" w:space="0" w:color="auto"/>
        <w:right w:val="none" w:sz="0" w:space="0" w:color="auto"/>
      </w:divBdr>
    </w:div>
    <w:div w:id="878934564">
      <w:bodyDiv w:val="1"/>
      <w:marLeft w:val="0"/>
      <w:marRight w:val="0"/>
      <w:marTop w:val="0"/>
      <w:marBottom w:val="0"/>
      <w:divBdr>
        <w:top w:val="none" w:sz="0" w:space="0" w:color="auto"/>
        <w:left w:val="none" w:sz="0" w:space="0" w:color="auto"/>
        <w:bottom w:val="none" w:sz="0" w:space="0" w:color="auto"/>
        <w:right w:val="none" w:sz="0" w:space="0" w:color="auto"/>
      </w:divBdr>
    </w:div>
    <w:div w:id="893740205">
      <w:bodyDiv w:val="1"/>
      <w:marLeft w:val="0"/>
      <w:marRight w:val="0"/>
      <w:marTop w:val="0"/>
      <w:marBottom w:val="0"/>
      <w:divBdr>
        <w:top w:val="none" w:sz="0" w:space="0" w:color="auto"/>
        <w:left w:val="none" w:sz="0" w:space="0" w:color="auto"/>
        <w:bottom w:val="none" w:sz="0" w:space="0" w:color="auto"/>
        <w:right w:val="none" w:sz="0" w:space="0" w:color="auto"/>
      </w:divBdr>
    </w:div>
    <w:div w:id="910850566">
      <w:bodyDiv w:val="1"/>
      <w:marLeft w:val="0"/>
      <w:marRight w:val="0"/>
      <w:marTop w:val="0"/>
      <w:marBottom w:val="0"/>
      <w:divBdr>
        <w:top w:val="none" w:sz="0" w:space="0" w:color="auto"/>
        <w:left w:val="none" w:sz="0" w:space="0" w:color="auto"/>
        <w:bottom w:val="none" w:sz="0" w:space="0" w:color="auto"/>
        <w:right w:val="none" w:sz="0" w:space="0" w:color="auto"/>
      </w:divBdr>
    </w:div>
    <w:div w:id="938099177">
      <w:bodyDiv w:val="1"/>
      <w:marLeft w:val="0"/>
      <w:marRight w:val="0"/>
      <w:marTop w:val="0"/>
      <w:marBottom w:val="0"/>
      <w:divBdr>
        <w:top w:val="none" w:sz="0" w:space="0" w:color="auto"/>
        <w:left w:val="none" w:sz="0" w:space="0" w:color="auto"/>
        <w:bottom w:val="none" w:sz="0" w:space="0" w:color="auto"/>
        <w:right w:val="none" w:sz="0" w:space="0" w:color="auto"/>
      </w:divBdr>
    </w:div>
    <w:div w:id="942034735">
      <w:bodyDiv w:val="1"/>
      <w:marLeft w:val="0"/>
      <w:marRight w:val="0"/>
      <w:marTop w:val="0"/>
      <w:marBottom w:val="0"/>
      <w:divBdr>
        <w:top w:val="none" w:sz="0" w:space="0" w:color="auto"/>
        <w:left w:val="none" w:sz="0" w:space="0" w:color="auto"/>
        <w:bottom w:val="none" w:sz="0" w:space="0" w:color="auto"/>
        <w:right w:val="none" w:sz="0" w:space="0" w:color="auto"/>
      </w:divBdr>
    </w:div>
    <w:div w:id="948314967">
      <w:bodyDiv w:val="1"/>
      <w:marLeft w:val="0"/>
      <w:marRight w:val="0"/>
      <w:marTop w:val="0"/>
      <w:marBottom w:val="0"/>
      <w:divBdr>
        <w:top w:val="none" w:sz="0" w:space="0" w:color="auto"/>
        <w:left w:val="none" w:sz="0" w:space="0" w:color="auto"/>
        <w:bottom w:val="none" w:sz="0" w:space="0" w:color="auto"/>
        <w:right w:val="none" w:sz="0" w:space="0" w:color="auto"/>
      </w:divBdr>
    </w:div>
    <w:div w:id="954217747">
      <w:bodyDiv w:val="1"/>
      <w:marLeft w:val="0"/>
      <w:marRight w:val="0"/>
      <w:marTop w:val="0"/>
      <w:marBottom w:val="0"/>
      <w:divBdr>
        <w:top w:val="none" w:sz="0" w:space="0" w:color="auto"/>
        <w:left w:val="none" w:sz="0" w:space="0" w:color="auto"/>
        <w:bottom w:val="none" w:sz="0" w:space="0" w:color="auto"/>
        <w:right w:val="none" w:sz="0" w:space="0" w:color="auto"/>
      </w:divBdr>
      <w:divsChild>
        <w:div w:id="1428698609">
          <w:marLeft w:val="0"/>
          <w:marRight w:val="0"/>
          <w:marTop w:val="0"/>
          <w:marBottom w:val="0"/>
          <w:divBdr>
            <w:top w:val="none" w:sz="0" w:space="0" w:color="auto"/>
            <w:left w:val="none" w:sz="0" w:space="0" w:color="auto"/>
            <w:bottom w:val="none" w:sz="0" w:space="0" w:color="auto"/>
            <w:right w:val="none" w:sz="0" w:space="0" w:color="auto"/>
          </w:divBdr>
        </w:div>
        <w:div w:id="1705669198">
          <w:marLeft w:val="0"/>
          <w:marRight w:val="0"/>
          <w:marTop w:val="0"/>
          <w:marBottom w:val="0"/>
          <w:divBdr>
            <w:top w:val="none" w:sz="0" w:space="0" w:color="auto"/>
            <w:left w:val="none" w:sz="0" w:space="0" w:color="auto"/>
            <w:bottom w:val="none" w:sz="0" w:space="0" w:color="auto"/>
            <w:right w:val="none" w:sz="0" w:space="0" w:color="auto"/>
          </w:divBdr>
        </w:div>
      </w:divsChild>
    </w:div>
    <w:div w:id="958222077">
      <w:bodyDiv w:val="1"/>
      <w:marLeft w:val="0"/>
      <w:marRight w:val="0"/>
      <w:marTop w:val="0"/>
      <w:marBottom w:val="0"/>
      <w:divBdr>
        <w:top w:val="none" w:sz="0" w:space="0" w:color="auto"/>
        <w:left w:val="none" w:sz="0" w:space="0" w:color="auto"/>
        <w:bottom w:val="none" w:sz="0" w:space="0" w:color="auto"/>
        <w:right w:val="none" w:sz="0" w:space="0" w:color="auto"/>
      </w:divBdr>
    </w:div>
    <w:div w:id="971059442">
      <w:bodyDiv w:val="1"/>
      <w:marLeft w:val="0"/>
      <w:marRight w:val="0"/>
      <w:marTop w:val="0"/>
      <w:marBottom w:val="0"/>
      <w:divBdr>
        <w:top w:val="none" w:sz="0" w:space="0" w:color="auto"/>
        <w:left w:val="none" w:sz="0" w:space="0" w:color="auto"/>
        <w:bottom w:val="none" w:sz="0" w:space="0" w:color="auto"/>
        <w:right w:val="none" w:sz="0" w:space="0" w:color="auto"/>
      </w:divBdr>
    </w:div>
    <w:div w:id="1000502867">
      <w:bodyDiv w:val="1"/>
      <w:marLeft w:val="0"/>
      <w:marRight w:val="0"/>
      <w:marTop w:val="0"/>
      <w:marBottom w:val="0"/>
      <w:divBdr>
        <w:top w:val="none" w:sz="0" w:space="0" w:color="auto"/>
        <w:left w:val="none" w:sz="0" w:space="0" w:color="auto"/>
        <w:bottom w:val="none" w:sz="0" w:space="0" w:color="auto"/>
        <w:right w:val="none" w:sz="0" w:space="0" w:color="auto"/>
      </w:divBdr>
    </w:div>
    <w:div w:id="1045522026">
      <w:bodyDiv w:val="1"/>
      <w:marLeft w:val="0"/>
      <w:marRight w:val="0"/>
      <w:marTop w:val="0"/>
      <w:marBottom w:val="0"/>
      <w:divBdr>
        <w:top w:val="none" w:sz="0" w:space="0" w:color="auto"/>
        <w:left w:val="none" w:sz="0" w:space="0" w:color="auto"/>
        <w:bottom w:val="none" w:sz="0" w:space="0" w:color="auto"/>
        <w:right w:val="none" w:sz="0" w:space="0" w:color="auto"/>
      </w:divBdr>
    </w:div>
    <w:div w:id="1051996911">
      <w:bodyDiv w:val="1"/>
      <w:marLeft w:val="0"/>
      <w:marRight w:val="0"/>
      <w:marTop w:val="0"/>
      <w:marBottom w:val="0"/>
      <w:divBdr>
        <w:top w:val="none" w:sz="0" w:space="0" w:color="auto"/>
        <w:left w:val="none" w:sz="0" w:space="0" w:color="auto"/>
        <w:bottom w:val="none" w:sz="0" w:space="0" w:color="auto"/>
        <w:right w:val="none" w:sz="0" w:space="0" w:color="auto"/>
      </w:divBdr>
    </w:div>
    <w:div w:id="1083644630">
      <w:bodyDiv w:val="1"/>
      <w:marLeft w:val="0"/>
      <w:marRight w:val="0"/>
      <w:marTop w:val="0"/>
      <w:marBottom w:val="0"/>
      <w:divBdr>
        <w:top w:val="none" w:sz="0" w:space="0" w:color="auto"/>
        <w:left w:val="none" w:sz="0" w:space="0" w:color="auto"/>
        <w:bottom w:val="none" w:sz="0" w:space="0" w:color="auto"/>
        <w:right w:val="none" w:sz="0" w:space="0" w:color="auto"/>
      </w:divBdr>
    </w:div>
    <w:div w:id="1099642582">
      <w:bodyDiv w:val="1"/>
      <w:marLeft w:val="0"/>
      <w:marRight w:val="0"/>
      <w:marTop w:val="0"/>
      <w:marBottom w:val="0"/>
      <w:divBdr>
        <w:top w:val="none" w:sz="0" w:space="0" w:color="auto"/>
        <w:left w:val="none" w:sz="0" w:space="0" w:color="auto"/>
        <w:bottom w:val="none" w:sz="0" w:space="0" w:color="auto"/>
        <w:right w:val="none" w:sz="0" w:space="0" w:color="auto"/>
      </w:divBdr>
    </w:div>
    <w:div w:id="1153570561">
      <w:bodyDiv w:val="1"/>
      <w:marLeft w:val="0"/>
      <w:marRight w:val="0"/>
      <w:marTop w:val="0"/>
      <w:marBottom w:val="0"/>
      <w:divBdr>
        <w:top w:val="none" w:sz="0" w:space="0" w:color="auto"/>
        <w:left w:val="none" w:sz="0" w:space="0" w:color="auto"/>
        <w:bottom w:val="none" w:sz="0" w:space="0" w:color="auto"/>
        <w:right w:val="none" w:sz="0" w:space="0" w:color="auto"/>
      </w:divBdr>
    </w:div>
    <w:div w:id="1168865560">
      <w:bodyDiv w:val="1"/>
      <w:marLeft w:val="0"/>
      <w:marRight w:val="0"/>
      <w:marTop w:val="0"/>
      <w:marBottom w:val="0"/>
      <w:divBdr>
        <w:top w:val="none" w:sz="0" w:space="0" w:color="auto"/>
        <w:left w:val="none" w:sz="0" w:space="0" w:color="auto"/>
        <w:bottom w:val="none" w:sz="0" w:space="0" w:color="auto"/>
        <w:right w:val="none" w:sz="0" w:space="0" w:color="auto"/>
      </w:divBdr>
    </w:div>
    <w:div w:id="1174418690">
      <w:bodyDiv w:val="1"/>
      <w:marLeft w:val="0"/>
      <w:marRight w:val="0"/>
      <w:marTop w:val="0"/>
      <w:marBottom w:val="0"/>
      <w:divBdr>
        <w:top w:val="none" w:sz="0" w:space="0" w:color="auto"/>
        <w:left w:val="none" w:sz="0" w:space="0" w:color="auto"/>
        <w:bottom w:val="none" w:sz="0" w:space="0" w:color="auto"/>
        <w:right w:val="none" w:sz="0" w:space="0" w:color="auto"/>
      </w:divBdr>
    </w:div>
    <w:div w:id="1181777299">
      <w:bodyDiv w:val="1"/>
      <w:marLeft w:val="0"/>
      <w:marRight w:val="0"/>
      <w:marTop w:val="0"/>
      <w:marBottom w:val="0"/>
      <w:divBdr>
        <w:top w:val="none" w:sz="0" w:space="0" w:color="auto"/>
        <w:left w:val="none" w:sz="0" w:space="0" w:color="auto"/>
        <w:bottom w:val="none" w:sz="0" w:space="0" w:color="auto"/>
        <w:right w:val="none" w:sz="0" w:space="0" w:color="auto"/>
      </w:divBdr>
    </w:div>
    <w:div w:id="1194270278">
      <w:bodyDiv w:val="1"/>
      <w:marLeft w:val="0"/>
      <w:marRight w:val="0"/>
      <w:marTop w:val="0"/>
      <w:marBottom w:val="0"/>
      <w:divBdr>
        <w:top w:val="none" w:sz="0" w:space="0" w:color="auto"/>
        <w:left w:val="none" w:sz="0" w:space="0" w:color="auto"/>
        <w:bottom w:val="none" w:sz="0" w:space="0" w:color="auto"/>
        <w:right w:val="none" w:sz="0" w:space="0" w:color="auto"/>
      </w:divBdr>
    </w:div>
    <w:div w:id="1242988382">
      <w:bodyDiv w:val="1"/>
      <w:marLeft w:val="0"/>
      <w:marRight w:val="0"/>
      <w:marTop w:val="0"/>
      <w:marBottom w:val="0"/>
      <w:divBdr>
        <w:top w:val="none" w:sz="0" w:space="0" w:color="auto"/>
        <w:left w:val="none" w:sz="0" w:space="0" w:color="auto"/>
        <w:bottom w:val="none" w:sz="0" w:space="0" w:color="auto"/>
        <w:right w:val="none" w:sz="0" w:space="0" w:color="auto"/>
      </w:divBdr>
    </w:div>
    <w:div w:id="1270814420">
      <w:bodyDiv w:val="1"/>
      <w:marLeft w:val="0"/>
      <w:marRight w:val="0"/>
      <w:marTop w:val="0"/>
      <w:marBottom w:val="0"/>
      <w:divBdr>
        <w:top w:val="none" w:sz="0" w:space="0" w:color="auto"/>
        <w:left w:val="none" w:sz="0" w:space="0" w:color="auto"/>
        <w:bottom w:val="none" w:sz="0" w:space="0" w:color="auto"/>
        <w:right w:val="none" w:sz="0" w:space="0" w:color="auto"/>
      </w:divBdr>
    </w:div>
    <w:div w:id="1275282400">
      <w:bodyDiv w:val="1"/>
      <w:marLeft w:val="0"/>
      <w:marRight w:val="0"/>
      <w:marTop w:val="0"/>
      <w:marBottom w:val="0"/>
      <w:divBdr>
        <w:top w:val="none" w:sz="0" w:space="0" w:color="auto"/>
        <w:left w:val="none" w:sz="0" w:space="0" w:color="auto"/>
        <w:bottom w:val="none" w:sz="0" w:space="0" w:color="auto"/>
        <w:right w:val="none" w:sz="0" w:space="0" w:color="auto"/>
      </w:divBdr>
    </w:div>
    <w:div w:id="1278826921">
      <w:bodyDiv w:val="1"/>
      <w:marLeft w:val="0"/>
      <w:marRight w:val="0"/>
      <w:marTop w:val="0"/>
      <w:marBottom w:val="0"/>
      <w:divBdr>
        <w:top w:val="none" w:sz="0" w:space="0" w:color="auto"/>
        <w:left w:val="none" w:sz="0" w:space="0" w:color="auto"/>
        <w:bottom w:val="none" w:sz="0" w:space="0" w:color="auto"/>
        <w:right w:val="none" w:sz="0" w:space="0" w:color="auto"/>
      </w:divBdr>
    </w:div>
    <w:div w:id="1279872764">
      <w:bodyDiv w:val="1"/>
      <w:marLeft w:val="0"/>
      <w:marRight w:val="0"/>
      <w:marTop w:val="0"/>
      <w:marBottom w:val="0"/>
      <w:divBdr>
        <w:top w:val="none" w:sz="0" w:space="0" w:color="auto"/>
        <w:left w:val="none" w:sz="0" w:space="0" w:color="auto"/>
        <w:bottom w:val="none" w:sz="0" w:space="0" w:color="auto"/>
        <w:right w:val="none" w:sz="0" w:space="0" w:color="auto"/>
      </w:divBdr>
    </w:div>
    <w:div w:id="1310479975">
      <w:bodyDiv w:val="1"/>
      <w:marLeft w:val="0"/>
      <w:marRight w:val="0"/>
      <w:marTop w:val="0"/>
      <w:marBottom w:val="0"/>
      <w:divBdr>
        <w:top w:val="none" w:sz="0" w:space="0" w:color="auto"/>
        <w:left w:val="none" w:sz="0" w:space="0" w:color="auto"/>
        <w:bottom w:val="none" w:sz="0" w:space="0" w:color="auto"/>
        <w:right w:val="none" w:sz="0" w:space="0" w:color="auto"/>
      </w:divBdr>
    </w:div>
    <w:div w:id="1346126381">
      <w:bodyDiv w:val="1"/>
      <w:marLeft w:val="0"/>
      <w:marRight w:val="0"/>
      <w:marTop w:val="0"/>
      <w:marBottom w:val="0"/>
      <w:divBdr>
        <w:top w:val="none" w:sz="0" w:space="0" w:color="auto"/>
        <w:left w:val="none" w:sz="0" w:space="0" w:color="auto"/>
        <w:bottom w:val="none" w:sz="0" w:space="0" w:color="auto"/>
        <w:right w:val="none" w:sz="0" w:space="0" w:color="auto"/>
      </w:divBdr>
    </w:div>
    <w:div w:id="1351226505">
      <w:bodyDiv w:val="1"/>
      <w:marLeft w:val="0"/>
      <w:marRight w:val="0"/>
      <w:marTop w:val="0"/>
      <w:marBottom w:val="0"/>
      <w:divBdr>
        <w:top w:val="none" w:sz="0" w:space="0" w:color="auto"/>
        <w:left w:val="none" w:sz="0" w:space="0" w:color="auto"/>
        <w:bottom w:val="none" w:sz="0" w:space="0" w:color="auto"/>
        <w:right w:val="none" w:sz="0" w:space="0" w:color="auto"/>
      </w:divBdr>
    </w:div>
    <w:div w:id="1360660079">
      <w:bodyDiv w:val="1"/>
      <w:marLeft w:val="0"/>
      <w:marRight w:val="0"/>
      <w:marTop w:val="0"/>
      <w:marBottom w:val="0"/>
      <w:divBdr>
        <w:top w:val="none" w:sz="0" w:space="0" w:color="auto"/>
        <w:left w:val="none" w:sz="0" w:space="0" w:color="auto"/>
        <w:bottom w:val="none" w:sz="0" w:space="0" w:color="auto"/>
        <w:right w:val="none" w:sz="0" w:space="0" w:color="auto"/>
      </w:divBdr>
    </w:div>
    <w:div w:id="1378819523">
      <w:bodyDiv w:val="1"/>
      <w:marLeft w:val="0"/>
      <w:marRight w:val="0"/>
      <w:marTop w:val="0"/>
      <w:marBottom w:val="0"/>
      <w:divBdr>
        <w:top w:val="none" w:sz="0" w:space="0" w:color="auto"/>
        <w:left w:val="none" w:sz="0" w:space="0" w:color="auto"/>
        <w:bottom w:val="none" w:sz="0" w:space="0" w:color="auto"/>
        <w:right w:val="none" w:sz="0" w:space="0" w:color="auto"/>
      </w:divBdr>
    </w:div>
    <w:div w:id="1379546962">
      <w:bodyDiv w:val="1"/>
      <w:marLeft w:val="0"/>
      <w:marRight w:val="0"/>
      <w:marTop w:val="0"/>
      <w:marBottom w:val="0"/>
      <w:divBdr>
        <w:top w:val="none" w:sz="0" w:space="0" w:color="auto"/>
        <w:left w:val="none" w:sz="0" w:space="0" w:color="auto"/>
        <w:bottom w:val="none" w:sz="0" w:space="0" w:color="auto"/>
        <w:right w:val="none" w:sz="0" w:space="0" w:color="auto"/>
      </w:divBdr>
    </w:div>
    <w:div w:id="1470980706">
      <w:bodyDiv w:val="1"/>
      <w:marLeft w:val="0"/>
      <w:marRight w:val="0"/>
      <w:marTop w:val="0"/>
      <w:marBottom w:val="0"/>
      <w:divBdr>
        <w:top w:val="none" w:sz="0" w:space="0" w:color="auto"/>
        <w:left w:val="none" w:sz="0" w:space="0" w:color="auto"/>
        <w:bottom w:val="none" w:sz="0" w:space="0" w:color="auto"/>
        <w:right w:val="none" w:sz="0" w:space="0" w:color="auto"/>
      </w:divBdr>
    </w:div>
    <w:div w:id="1514685598">
      <w:bodyDiv w:val="1"/>
      <w:marLeft w:val="0"/>
      <w:marRight w:val="0"/>
      <w:marTop w:val="0"/>
      <w:marBottom w:val="0"/>
      <w:divBdr>
        <w:top w:val="none" w:sz="0" w:space="0" w:color="auto"/>
        <w:left w:val="none" w:sz="0" w:space="0" w:color="auto"/>
        <w:bottom w:val="none" w:sz="0" w:space="0" w:color="auto"/>
        <w:right w:val="none" w:sz="0" w:space="0" w:color="auto"/>
      </w:divBdr>
    </w:div>
    <w:div w:id="1558123062">
      <w:bodyDiv w:val="1"/>
      <w:marLeft w:val="0"/>
      <w:marRight w:val="0"/>
      <w:marTop w:val="0"/>
      <w:marBottom w:val="0"/>
      <w:divBdr>
        <w:top w:val="none" w:sz="0" w:space="0" w:color="auto"/>
        <w:left w:val="none" w:sz="0" w:space="0" w:color="auto"/>
        <w:bottom w:val="none" w:sz="0" w:space="0" w:color="auto"/>
        <w:right w:val="none" w:sz="0" w:space="0" w:color="auto"/>
      </w:divBdr>
    </w:div>
    <w:div w:id="1562013226">
      <w:bodyDiv w:val="1"/>
      <w:marLeft w:val="0"/>
      <w:marRight w:val="0"/>
      <w:marTop w:val="0"/>
      <w:marBottom w:val="0"/>
      <w:divBdr>
        <w:top w:val="none" w:sz="0" w:space="0" w:color="auto"/>
        <w:left w:val="none" w:sz="0" w:space="0" w:color="auto"/>
        <w:bottom w:val="none" w:sz="0" w:space="0" w:color="auto"/>
        <w:right w:val="none" w:sz="0" w:space="0" w:color="auto"/>
      </w:divBdr>
    </w:div>
    <w:div w:id="1601404164">
      <w:bodyDiv w:val="1"/>
      <w:marLeft w:val="0"/>
      <w:marRight w:val="0"/>
      <w:marTop w:val="0"/>
      <w:marBottom w:val="0"/>
      <w:divBdr>
        <w:top w:val="none" w:sz="0" w:space="0" w:color="auto"/>
        <w:left w:val="none" w:sz="0" w:space="0" w:color="auto"/>
        <w:bottom w:val="none" w:sz="0" w:space="0" w:color="auto"/>
        <w:right w:val="none" w:sz="0" w:space="0" w:color="auto"/>
      </w:divBdr>
    </w:div>
    <w:div w:id="1768843156">
      <w:bodyDiv w:val="1"/>
      <w:marLeft w:val="0"/>
      <w:marRight w:val="0"/>
      <w:marTop w:val="0"/>
      <w:marBottom w:val="0"/>
      <w:divBdr>
        <w:top w:val="none" w:sz="0" w:space="0" w:color="auto"/>
        <w:left w:val="none" w:sz="0" w:space="0" w:color="auto"/>
        <w:bottom w:val="none" w:sz="0" w:space="0" w:color="auto"/>
        <w:right w:val="none" w:sz="0" w:space="0" w:color="auto"/>
      </w:divBdr>
    </w:div>
    <w:div w:id="1770347636">
      <w:bodyDiv w:val="1"/>
      <w:marLeft w:val="30"/>
      <w:marRight w:val="30"/>
      <w:marTop w:val="0"/>
      <w:marBottom w:val="0"/>
      <w:divBdr>
        <w:top w:val="none" w:sz="0" w:space="0" w:color="auto"/>
        <w:left w:val="none" w:sz="0" w:space="0" w:color="auto"/>
        <w:bottom w:val="none" w:sz="0" w:space="0" w:color="auto"/>
        <w:right w:val="none" w:sz="0" w:space="0" w:color="auto"/>
      </w:divBdr>
      <w:divsChild>
        <w:div w:id="1561012343">
          <w:marLeft w:val="0"/>
          <w:marRight w:val="0"/>
          <w:marTop w:val="0"/>
          <w:marBottom w:val="0"/>
          <w:divBdr>
            <w:top w:val="none" w:sz="0" w:space="0" w:color="auto"/>
            <w:left w:val="none" w:sz="0" w:space="0" w:color="auto"/>
            <w:bottom w:val="none" w:sz="0" w:space="0" w:color="auto"/>
            <w:right w:val="none" w:sz="0" w:space="0" w:color="auto"/>
          </w:divBdr>
          <w:divsChild>
            <w:div w:id="1100760211">
              <w:marLeft w:val="0"/>
              <w:marRight w:val="0"/>
              <w:marTop w:val="0"/>
              <w:marBottom w:val="0"/>
              <w:divBdr>
                <w:top w:val="none" w:sz="0" w:space="0" w:color="auto"/>
                <w:left w:val="none" w:sz="0" w:space="0" w:color="auto"/>
                <w:bottom w:val="none" w:sz="0" w:space="0" w:color="auto"/>
                <w:right w:val="none" w:sz="0" w:space="0" w:color="auto"/>
              </w:divBdr>
              <w:divsChild>
                <w:div w:id="875654340">
                  <w:marLeft w:val="180"/>
                  <w:marRight w:val="0"/>
                  <w:marTop w:val="0"/>
                  <w:marBottom w:val="0"/>
                  <w:divBdr>
                    <w:top w:val="none" w:sz="0" w:space="0" w:color="auto"/>
                    <w:left w:val="none" w:sz="0" w:space="0" w:color="auto"/>
                    <w:bottom w:val="none" w:sz="0" w:space="0" w:color="auto"/>
                    <w:right w:val="none" w:sz="0" w:space="0" w:color="auto"/>
                  </w:divBdr>
                  <w:divsChild>
                    <w:div w:id="764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5525">
      <w:bodyDiv w:val="1"/>
      <w:marLeft w:val="0"/>
      <w:marRight w:val="0"/>
      <w:marTop w:val="0"/>
      <w:marBottom w:val="0"/>
      <w:divBdr>
        <w:top w:val="none" w:sz="0" w:space="0" w:color="auto"/>
        <w:left w:val="none" w:sz="0" w:space="0" w:color="auto"/>
        <w:bottom w:val="none" w:sz="0" w:space="0" w:color="auto"/>
        <w:right w:val="none" w:sz="0" w:space="0" w:color="auto"/>
      </w:divBdr>
    </w:div>
    <w:div w:id="1806193009">
      <w:bodyDiv w:val="1"/>
      <w:marLeft w:val="0"/>
      <w:marRight w:val="0"/>
      <w:marTop w:val="0"/>
      <w:marBottom w:val="0"/>
      <w:divBdr>
        <w:top w:val="none" w:sz="0" w:space="0" w:color="auto"/>
        <w:left w:val="none" w:sz="0" w:space="0" w:color="auto"/>
        <w:bottom w:val="none" w:sz="0" w:space="0" w:color="auto"/>
        <w:right w:val="none" w:sz="0" w:space="0" w:color="auto"/>
      </w:divBdr>
    </w:div>
    <w:div w:id="1834180976">
      <w:bodyDiv w:val="1"/>
      <w:marLeft w:val="0"/>
      <w:marRight w:val="0"/>
      <w:marTop w:val="0"/>
      <w:marBottom w:val="0"/>
      <w:divBdr>
        <w:top w:val="none" w:sz="0" w:space="0" w:color="auto"/>
        <w:left w:val="none" w:sz="0" w:space="0" w:color="auto"/>
        <w:bottom w:val="none" w:sz="0" w:space="0" w:color="auto"/>
        <w:right w:val="none" w:sz="0" w:space="0" w:color="auto"/>
      </w:divBdr>
    </w:div>
    <w:div w:id="1845389447">
      <w:bodyDiv w:val="1"/>
      <w:marLeft w:val="0"/>
      <w:marRight w:val="0"/>
      <w:marTop w:val="0"/>
      <w:marBottom w:val="0"/>
      <w:divBdr>
        <w:top w:val="none" w:sz="0" w:space="0" w:color="auto"/>
        <w:left w:val="none" w:sz="0" w:space="0" w:color="auto"/>
        <w:bottom w:val="none" w:sz="0" w:space="0" w:color="auto"/>
        <w:right w:val="none" w:sz="0" w:space="0" w:color="auto"/>
      </w:divBdr>
    </w:div>
    <w:div w:id="1845628810">
      <w:bodyDiv w:val="1"/>
      <w:marLeft w:val="0"/>
      <w:marRight w:val="0"/>
      <w:marTop w:val="0"/>
      <w:marBottom w:val="0"/>
      <w:divBdr>
        <w:top w:val="none" w:sz="0" w:space="0" w:color="auto"/>
        <w:left w:val="none" w:sz="0" w:space="0" w:color="auto"/>
        <w:bottom w:val="none" w:sz="0" w:space="0" w:color="auto"/>
        <w:right w:val="none" w:sz="0" w:space="0" w:color="auto"/>
      </w:divBdr>
    </w:div>
    <w:div w:id="1893614605">
      <w:bodyDiv w:val="1"/>
      <w:marLeft w:val="0"/>
      <w:marRight w:val="0"/>
      <w:marTop w:val="0"/>
      <w:marBottom w:val="0"/>
      <w:divBdr>
        <w:top w:val="none" w:sz="0" w:space="0" w:color="auto"/>
        <w:left w:val="none" w:sz="0" w:space="0" w:color="auto"/>
        <w:bottom w:val="none" w:sz="0" w:space="0" w:color="auto"/>
        <w:right w:val="none" w:sz="0" w:space="0" w:color="auto"/>
      </w:divBdr>
    </w:div>
    <w:div w:id="1914852680">
      <w:bodyDiv w:val="1"/>
      <w:marLeft w:val="0"/>
      <w:marRight w:val="0"/>
      <w:marTop w:val="0"/>
      <w:marBottom w:val="0"/>
      <w:divBdr>
        <w:top w:val="none" w:sz="0" w:space="0" w:color="auto"/>
        <w:left w:val="none" w:sz="0" w:space="0" w:color="auto"/>
        <w:bottom w:val="none" w:sz="0" w:space="0" w:color="auto"/>
        <w:right w:val="none" w:sz="0" w:space="0" w:color="auto"/>
      </w:divBdr>
      <w:divsChild>
        <w:div w:id="652375494">
          <w:marLeft w:val="0"/>
          <w:marRight w:val="0"/>
          <w:marTop w:val="0"/>
          <w:marBottom w:val="0"/>
          <w:divBdr>
            <w:top w:val="none" w:sz="0" w:space="0" w:color="auto"/>
            <w:left w:val="none" w:sz="0" w:space="0" w:color="auto"/>
            <w:bottom w:val="none" w:sz="0" w:space="0" w:color="auto"/>
            <w:right w:val="none" w:sz="0" w:space="0" w:color="auto"/>
          </w:divBdr>
        </w:div>
        <w:div w:id="1585919092">
          <w:marLeft w:val="0"/>
          <w:marRight w:val="0"/>
          <w:marTop w:val="0"/>
          <w:marBottom w:val="0"/>
          <w:divBdr>
            <w:top w:val="none" w:sz="0" w:space="0" w:color="auto"/>
            <w:left w:val="none" w:sz="0" w:space="0" w:color="auto"/>
            <w:bottom w:val="none" w:sz="0" w:space="0" w:color="auto"/>
            <w:right w:val="none" w:sz="0" w:space="0" w:color="auto"/>
          </w:divBdr>
        </w:div>
        <w:div w:id="1876697380">
          <w:marLeft w:val="0"/>
          <w:marRight w:val="0"/>
          <w:marTop w:val="0"/>
          <w:marBottom w:val="0"/>
          <w:divBdr>
            <w:top w:val="none" w:sz="0" w:space="0" w:color="auto"/>
            <w:left w:val="none" w:sz="0" w:space="0" w:color="auto"/>
            <w:bottom w:val="none" w:sz="0" w:space="0" w:color="auto"/>
            <w:right w:val="none" w:sz="0" w:space="0" w:color="auto"/>
          </w:divBdr>
        </w:div>
      </w:divsChild>
    </w:div>
    <w:div w:id="1925727444">
      <w:bodyDiv w:val="1"/>
      <w:marLeft w:val="0"/>
      <w:marRight w:val="0"/>
      <w:marTop w:val="0"/>
      <w:marBottom w:val="0"/>
      <w:divBdr>
        <w:top w:val="none" w:sz="0" w:space="0" w:color="auto"/>
        <w:left w:val="none" w:sz="0" w:space="0" w:color="auto"/>
        <w:bottom w:val="none" w:sz="0" w:space="0" w:color="auto"/>
        <w:right w:val="none" w:sz="0" w:space="0" w:color="auto"/>
      </w:divBdr>
    </w:div>
    <w:div w:id="1985499635">
      <w:bodyDiv w:val="1"/>
      <w:marLeft w:val="0"/>
      <w:marRight w:val="0"/>
      <w:marTop w:val="0"/>
      <w:marBottom w:val="0"/>
      <w:divBdr>
        <w:top w:val="none" w:sz="0" w:space="0" w:color="auto"/>
        <w:left w:val="none" w:sz="0" w:space="0" w:color="auto"/>
        <w:bottom w:val="none" w:sz="0" w:space="0" w:color="auto"/>
        <w:right w:val="none" w:sz="0" w:space="0" w:color="auto"/>
      </w:divBdr>
    </w:div>
    <w:div w:id="2020697718">
      <w:bodyDiv w:val="1"/>
      <w:marLeft w:val="0"/>
      <w:marRight w:val="0"/>
      <w:marTop w:val="0"/>
      <w:marBottom w:val="0"/>
      <w:divBdr>
        <w:top w:val="none" w:sz="0" w:space="0" w:color="auto"/>
        <w:left w:val="none" w:sz="0" w:space="0" w:color="auto"/>
        <w:bottom w:val="none" w:sz="0" w:space="0" w:color="auto"/>
        <w:right w:val="none" w:sz="0" w:space="0" w:color="auto"/>
      </w:divBdr>
    </w:div>
    <w:div w:id="2048220242">
      <w:bodyDiv w:val="1"/>
      <w:marLeft w:val="0"/>
      <w:marRight w:val="0"/>
      <w:marTop w:val="0"/>
      <w:marBottom w:val="0"/>
      <w:divBdr>
        <w:top w:val="none" w:sz="0" w:space="0" w:color="auto"/>
        <w:left w:val="none" w:sz="0" w:space="0" w:color="auto"/>
        <w:bottom w:val="none" w:sz="0" w:space="0" w:color="auto"/>
        <w:right w:val="none" w:sz="0" w:space="0" w:color="auto"/>
      </w:divBdr>
    </w:div>
    <w:div w:id="20963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EBB0619-D90A-4E22-949F-9A6D8621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6784</Words>
  <Characters>38669</Characters>
  <Application>Microsoft Office Word</Application>
  <DocSecurity>0</DocSecurity>
  <Lines>322</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D2. Definition of new tool report</Company>
  <LinksUpToDate>false</LinksUpToDate>
  <CharactersWithSpaces>45363</CharactersWithSpaces>
  <SharedDoc>false</SharedDoc>
  <HLinks>
    <vt:vector size="18" baseType="variant">
      <vt:variant>
        <vt:i4>1048634</vt:i4>
      </vt:variant>
      <vt:variant>
        <vt:i4>14</vt:i4>
      </vt:variant>
      <vt:variant>
        <vt:i4>0</vt:i4>
      </vt:variant>
      <vt:variant>
        <vt:i4>5</vt:i4>
      </vt:variant>
      <vt:variant>
        <vt:lpwstr/>
      </vt:variant>
      <vt:variant>
        <vt:lpwstr>_Toc342385351</vt:lpwstr>
      </vt:variant>
      <vt:variant>
        <vt:i4>1048634</vt:i4>
      </vt:variant>
      <vt:variant>
        <vt:i4>8</vt:i4>
      </vt:variant>
      <vt:variant>
        <vt:i4>0</vt:i4>
      </vt:variant>
      <vt:variant>
        <vt:i4>5</vt:i4>
      </vt:variant>
      <vt:variant>
        <vt:lpwstr/>
      </vt:variant>
      <vt:variant>
        <vt:lpwstr>_Toc342385350</vt:lpwstr>
      </vt:variant>
      <vt:variant>
        <vt:i4>1114170</vt:i4>
      </vt:variant>
      <vt:variant>
        <vt:i4>2</vt:i4>
      </vt:variant>
      <vt:variant>
        <vt:i4>0</vt:i4>
      </vt:variant>
      <vt:variant>
        <vt:i4>5</vt:i4>
      </vt:variant>
      <vt:variant>
        <vt:lpwstr/>
      </vt:variant>
      <vt:variant>
        <vt:lpwstr>_Toc342385349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Transformer quick rough design tool</dc:subject>
  <dc:creator>Deliverable 1:</dc:creator>
  <cp:lastModifiedBy>Manuel Kersic</cp:lastModifiedBy>
  <cp:revision>2</cp:revision>
  <cp:lastPrinted>2016-03-09T15:38:00Z</cp:lastPrinted>
  <dcterms:created xsi:type="dcterms:W3CDTF">2016-06-08T15:57:00Z</dcterms:created>
  <dcterms:modified xsi:type="dcterms:W3CDTF">2016-06-08T15:57:00Z</dcterms:modified>
</cp:coreProperties>
</file>