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B1" w:rsidRDefault="00A43DB1" w:rsidP="00A43DB1">
      <w:pPr>
        <w:pStyle w:val="1"/>
        <w:contextualSpacing/>
        <w:rPr>
          <w:lang w:val="uk-UA"/>
        </w:rPr>
      </w:pPr>
      <w:bookmarkStart w:id="0" w:name="_Toc27936643"/>
      <w:r>
        <w:rPr>
          <w:lang w:val="uk-UA"/>
        </w:rPr>
        <w:t>5 ДАТАЛОГІЧНЕ ПРОЕКТУВАННЯ</w:t>
      </w:r>
      <w:bookmarkEnd w:id="0"/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Наступний крок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перетворити концептуальну модель на логічну та оптимізувати її. При такому перетворенні вводять штучні ключі, а на атрибути, що були ключовими у концептуальній моделі накладається обмеження унікальності. Оптимізована логічна модель зображена на рисунку 5.1.</w:t>
      </w: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36EA1">
        <w:rPr>
          <w:rFonts w:ascii="Times New Roman" w:hAnsi="Times New Roman" w:cs="Times New Roman"/>
          <w:sz w:val="28"/>
        </w:rPr>
        <w:drawing>
          <wp:inline distT="0" distB="0" distL="0" distR="0" wp14:anchorId="0C2DF6B6" wp14:editId="5A5E490E">
            <wp:extent cx="6152515" cy="29508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5.1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Оптимізована логічна модель даних</w:t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Далі логічна модель перетворюється на фізичну. Для цього в інтерфейсі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обираємо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(в цій версії програми наявна версія 8 БД). Формується модель, що зображена на рисунку 5.2.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Разом із моделлю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надає код, в який залишається додати обмеження унікальності, що виникли на етапі оптимізації логічної моделі.</w:t>
      </w: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874F7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E258CFA" wp14:editId="319E4C6E">
            <wp:extent cx="6152515" cy="31051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5.2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Фізична модель даних</w:t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3DB1" w:rsidRP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Таким чином, отримали модель даних, де кожна сутність містить штучні ключі. Штучні ключі в отриманому сервісі редагуватись користувачем не будуть: відбуватиметься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влаштованих процедурах. Тепер завдяки тому, що маємо штучні ключі, </w:t>
      </w:r>
      <w:r>
        <w:rPr>
          <w:rFonts w:ascii="Times New Roman" w:hAnsi="Times New Roman" w:cs="Times New Roman"/>
          <w:sz w:val="28"/>
          <w:szCs w:val="28"/>
          <w:lang w:val="en-US"/>
        </w:rPr>
        <w:t>WTF</w:t>
      </w:r>
      <w:proofErr w:type="spellStart"/>
      <w:r w:rsidRPr="00B0128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сайті працюватимуть коректно, будуть наявні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HiddenField</w:t>
      </w:r>
      <w:proofErr w:type="spellEnd"/>
      <w:r w:rsidRPr="00B0128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3DB1" w:rsidRP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DB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можна буде пов’язати з будь-якою іншою, виконавши перехресні записи із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Цілісність за посиланнями підтримуватиметься перехресними запитами з кожної форми, якщо у відповідній формі сутності є батьківська. Якщо батьківських сутностей немає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обмежуємо користувача у вводі інформації, окрім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полів.</w:t>
      </w:r>
    </w:p>
    <w:p w:rsidR="00AF0169" w:rsidRP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F0169" w:rsidRPr="00A43DB1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A30252"/>
    <w:rsid w:val="00A43DB1"/>
    <w:rsid w:val="00C31959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Julia Khodos</cp:lastModifiedBy>
  <cp:revision>2</cp:revision>
  <dcterms:created xsi:type="dcterms:W3CDTF">2019-12-22T18:28:00Z</dcterms:created>
  <dcterms:modified xsi:type="dcterms:W3CDTF">2019-12-22T18:28:00Z</dcterms:modified>
</cp:coreProperties>
</file>