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Application Objective</w:t>
      </w:r>
    </w:p>
    <w:p>
      <w:pPr>
        <w:jc w:val="center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WiSStack Dashboard App is a web application for so-called ticketing. It is used in IT, construction and programming industries, among others. The application streamlines the reporting of problems and their immediate handling.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In the near future we plan to introduce chat applications. Administration and assignment of profiles to given companies. WiSStack Dashboard app is easy to im</w:t>
      </w:r>
    </w:p>
    <w:p>
      <w:pPr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plement and use.</w:t>
      </w: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Installation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>UNZIP the sources or clone the repository. After getting the code, open a terminal and navigate to the working directory, with product source code.</w:t>
      </w:r>
      <w:r>
        <w:rPr>
          <w:rFonts w:hint="default"/>
          <w:sz w:val="24"/>
          <w:szCs w:val="24"/>
          <w:lang w:val="en-US"/>
        </w:rPr>
        <w:t xml:space="preserve"> Or use </w:t>
      </w:r>
      <w:r>
        <w:rPr>
          <w:rFonts w:hint="default"/>
          <w:sz w:val="24"/>
          <w:szCs w:val="24"/>
        </w:rPr>
        <w:t>bash</w:t>
      </w:r>
      <w:r>
        <w:rPr>
          <w:rFonts w:hint="default"/>
          <w:sz w:val="24"/>
          <w:szCs w:val="24"/>
          <w:lang w:val="en-US"/>
        </w:rPr>
        <w:t>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$ git clone 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"https://github.com/igorwisniewski/Djangoapp"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6"/>
          <w:rFonts w:hint="default"/>
          <w:sz w:val="24"/>
          <w:szCs w:val="24"/>
        </w:rPr>
        <w:t>https://github.com/igorwisniewski/Djangoapp</w:t>
      </w:r>
      <w:r>
        <w:rPr>
          <w:rFonts w:hint="default"/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$cd Djangoapp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Then you must install modules via ‘venv’: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virtualenv env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source env/bin/activate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pip3 install -r requiraments.txt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Set up Database: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python manage.py makemigrations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 python manage.py migrate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Start the app: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$python manage.py runserver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At this point, the app runs at `http://127.0.0.1:8000/`. </w:t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Successes and failures</w:t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Beginning with successes met general assumptions such as logging and registration, creating, assigning, displaying, accepting and updating tickets. Creating a comfortable and favorable UX/UI. Failures: failure to create conversations that automatically update charts and search by page. Which I plan to add soon. This project I hope I will be able to cure and make it fully usable for private and small business use.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both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Models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django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django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contrib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auth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AbstractUser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AbstractUser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is_enginer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BooleanField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is_customer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BooleanField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__str__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username</w:t>
      </w: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user model. I Tried to keep it pretty simple</w:t>
      </w: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uuid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django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db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Create your models here.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Ticket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status_choice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'Active'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'Active'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'Completed'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'Completed'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'Pending'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'Pending'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ticket_number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UUIDField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uuid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uuid4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description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TextField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created_by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CASCADE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related_name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'created_by'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date_created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DateTimeField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auto_now_add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assinged_to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ForeignKey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on_delete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DO_NOTHING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is_resolved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BooleanField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accepted_data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DateTimeField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closed_date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DateTimeField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null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blank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ticket_status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models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CharField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max_length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choices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status_choice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__str__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title</w:t>
      </w: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 ticket model is not very complicated\</w:t>
      </w:r>
    </w:p>
    <w:p>
      <w:pPr>
        <w:jc w:val="center"/>
        <w:rPr>
          <w:rFonts w:hint="default"/>
          <w:sz w:val="24"/>
          <w:szCs w:val="24"/>
          <w:lang w:val="en-US"/>
        </w:rPr>
      </w:pPr>
    </w:p>
    <w:bookmarkEnd w:id="0"/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Dingbat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KacstNaskh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One">
    <w:panose1 w:val="02000503000000000000"/>
    <w:charset w:val="00"/>
    <w:family w:val="auto"/>
    <w:pitch w:val="default"/>
    <w:sig w:usb0="80002003" w:usb1="80000000" w:usb2="00000008" w:usb3="00000000" w:csb0="00000040" w:csb1="00000000"/>
  </w:font>
  <w:font w:name="DejaVu Serif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Chilanka">
    <w:panose1 w:val="02000503000000000000"/>
    <w:charset w:val="00"/>
    <w:family w:val="auto"/>
    <w:pitch w:val="default"/>
    <w:sig w:usb0="A0800067" w:usb1="00002043" w:usb2="00000000" w:usb3="00000000" w:csb0="0000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Theme="minorEastAsia" w:hAnsiTheme="minorEastAsia" w:eastAsiaTheme="minorEastAsia" w:cstheme="minorEastAsia"/>
        <w:sz w:val="56"/>
        <w:szCs w:val="56"/>
        <w:lang w:val="en-US"/>
      </w:rPr>
    </w:pPr>
    <w:r>
      <w:rPr>
        <w:rFonts w:hint="default" w:asciiTheme="minorEastAsia" w:hAnsiTheme="minorEastAsia" w:cstheme="minorEastAsia"/>
        <w:sz w:val="56"/>
        <w:szCs w:val="56"/>
        <w:lang w:val="en-US"/>
      </w:rPr>
      <w:tab/>
      <w:t>WiSStack Dashboard App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EFA49"/>
    <w:rsid w:val="755F247B"/>
    <w:rsid w:val="78FEFA49"/>
    <w:rsid w:val="FF5D8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2024-01-07T18:36:00Z</dcterms:created>
  <dc:creator>igor</dc:creator>
  <cp:lastModifiedBy>igor</cp:lastModifiedBy>
  <dcterms:modified xsi:type="dcterms:W3CDTF">2024-01-07T20:23:39Z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