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Тренажёр 4. Цифры и предложения</w:t>
      </w:r>
    </w:p>
    <w:p>
      <w:pPr>
        <w:pStyle w:val="Heading2"/>
        <w:keepNext/>
      </w:pPr>
      <w:r>
        <w:t xml:space="preserve">Цифры</w:t>
      </w:r>
    </w:p>
    <w:p>
      <w:pPr>
        <w:spacing w:after="120" w:before="0"/>
      </w:pPr>
      <w:r>
        <w:rPr>
          <w:color w:val="404040"/>
          <w:sz w:val="22"/>
          <w:szCs w:val="22"/>
        </w:rPr>
        <w:t xml:space="preserve">Цифры пишутся той же высоты, что и заглавные буквы.</w:t>
      </w:r>
    </w:p>
    <w:p>
      <w:pPr>
        <w:keepNext w:val="false"/>
        <w:spacing w:after="80" w:before="0"/>
      </w:pPr>
      <w:r>
        <w:drawing>
          <wp:inline distT="0" distB="0" distL="0" distR="0">
            <wp:extent cx="6296025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0"/>
      </w:pPr>
      <w:r>
        <w:drawing>
          <wp:inline distT="0" distB="0" distL="0" distR="0">
            <wp:extent cx="6296025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0"/>
      </w:pPr>
      <w:r>
        <w:drawing>
          <wp:inline distT="0" distB="0" distL="0" distR="0">
            <wp:extent cx="6296025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0"/>
      </w:pPr>
      <w:r>
        <w:drawing>
          <wp:inline distT="0" distB="0" distL="0" distR="0">
            <wp:extent cx="6296025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0"/>
      </w:pPr>
      <w:r>
        <w:drawing>
          <wp:inline distT="0" distB="0" distL="0" distR="0">
            <wp:extent cx="6296025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Предложения</w:t>
      </w:r>
    </w:p>
    <w:p>
      <w:pPr>
        <w:spacing w:after="120" w:before="0"/>
      </w:pPr>
      <w:r>
        <w:rPr>
          <w:color w:val="404040"/>
          <w:sz w:val="22"/>
          <w:szCs w:val="22"/>
        </w:rPr>
        <w:t xml:space="preserve">Обведите предложение, затем перепишите его на пустой строке. Начинайте с заглавной буквы, в конце ставьте точку. Последние три предложения содержат почти все буквы алфавита — это лучшая проверка.</w:t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0"/>
      </w:pPr>
      <w:r>
        <w:drawing>
          <wp:inline distT="0" distB="0" distL="0" distR="0">
            <wp:extent cx="6296025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850" w:right="850" w:bottom="850" w:left="85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Цифры и предложения — 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1dc03a2a204cf892dc22ec2371d6686ee7724fe.png"/><Relationship Id="rId9" Type="http://schemas.openxmlformats.org/officeDocument/2006/relationships/image" Target="media/7644de1ff720fb69bded810e44ce7f6fba3a10e7.png"/><Relationship Id="rId10" Type="http://schemas.openxmlformats.org/officeDocument/2006/relationships/image" Target="media/a4c85b9416f41e7b4c21ebff4d8f89813a576a22.png"/><Relationship Id="rId11" Type="http://schemas.openxmlformats.org/officeDocument/2006/relationships/image" Target="media/284ddd8acd189ca829c1cfee36de806459e5d5fe.png"/><Relationship Id="rId12" Type="http://schemas.openxmlformats.org/officeDocument/2006/relationships/image" Target="media/c20b25c4d9cffd1e1b94e53557c6120f3b262d62.png"/><Relationship Id="rId13" Type="http://schemas.openxmlformats.org/officeDocument/2006/relationships/image" Target="media/4a671321fbf52aec9112d8adc562031b1388695b.png"/><Relationship Id="rId14" Type="http://schemas.openxmlformats.org/officeDocument/2006/relationships/image" Target="media/86152fe39aa2dcefb5bdd84c2315bd8eb618f5ed.png"/><Relationship Id="rId15" Type="http://schemas.openxmlformats.org/officeDocument/2006/relationships/image" Target="media/5b57e1d84b9e213d079b8960ae4d72b223507abc.png"/><Relationship Id="rId16" Type="http://schemas.openxmlformats.org/officeDocument/2006/relationships/image" Target="media/6943d96176874dfe035c2922cad1b7affa1cf97d.png"/><Relationship Id="rId17" Type="http://schemas.openxmlformats.org/officeDocument/2006/relationships/image" Target="media/edc4384195ee5869d874d41f163c949f966ccc11.png"/><Relationship Id="rId18" Type="http://schemas.openxmlformats.org/officeDocument/2006/relationships/image" Target="media/0d9df99bbdd6aa049a64f11f924ca13c918faaca.png"/><Relationship Id="rId19" Type="http://schemas.openxmlformats.org/officeDocument/2006/relationships/image" Target="media/80eab1dd8808a2f6b84aa545ee1129a81908d8bd.png"/><Relationship Id="rId20" Type="http://schemas.openxmlformats.org/officeDocument/2006/relationships/image" Target="media/414a161ff67e0b25101f7d36777b8b2cc376b8ea.png"/><Relationship Id="rId21" Type="http://schemas.openxmlformats.org/officeDocument/2006/relationships/image" Target="media/e17a6452b37806ed4aa8a8e8478c4221adabc9dd.png"/><Relationship Id="rId22" Type="http://schemas.openxmlformats.org/officeDocument/2006/relationships/image" Target="media/e6f6d576c74f96ebe85a695e497c45dd4c2868c4.png"/><Relationship Id="rId23" Type="http://schemas.openxmlformats.org/officeDocument/2006/relationships/image" Target="media/3fe09346259a13bfa9205c1381e7ebdb2b79ca4f.png"/><Relationship Id="rId24" Type="http://schemas.openxmlformats.org/officeDocument/2006/relationships/image" Target="media/6190cc5b4d226bcb69ec1f81c9b5b67c57c989c9.png"/><Relationship Id="rId25" Type="http://schemas.openxmlformats.org/officeDocument/2006/relationships/image" Target="media/8f7192a6b17eebaf0d4edc7ddbab93efb4e67539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Цифры и предложения</dc:title>
  <dc:creator>Тренажёр печатных букв</dc:creator>
  <cp:lastModifiedBy>Un-named</cp:lastModifiedBy>
  <cp:revision>1</cp:revision>
  <dcterms:created xsi:type="dcterms:W3CDTF">2026-10-01T18:02:49.380Z</dcterms:created>
  <dcterms:modified xsi:type="dcterms:W3CDTF">2026-10-01T18:02:49.380Z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