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Иванов Иван Васильевич</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ЕгоАдрес</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Грайворонский Никита Сергеевич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