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D130B96" w14:textId="77777777" w:rsidR="009A6527" w:rsidRPr="00762C8F" w:rsidRDefault="00000000">
      <w:pPr>
        <w:pStyle w:val="Nzev"/>
        <w:jc w:val="center"/>
      </w:pPr>
      <w:r w:rsidRPr="00762C8F">
        <w:t>RÁMCOVÁ SMLOUVA</w:t>
      </w:r>
    </w:p>
    <w:p w14:paraId="3EB06C48" w14:textId="77777777" w:rsidR="009A6527" w:rsidRPr="00762C8F" w:rsidRDefault="00000000">
      <w:pPr>
        <w:jc w:val="center"/>
      </w:pPr>
      <w:r w:rsidRPr="00762C8F">
        <w:rPr>
          <w:sz w:val="26"/>
        </w:rPr>
        <w:t>o zajištění provozu a údržby energetických zařízení (O&amp;M)</w:t>
      </w:r>
    </w:p>
    <w:p w14:paraId="1136EA7D" w14:textId="77777777" w:rsidR="009A6527" w:rsidRPr="00762C8F" w:rsidRDefault="00000000">
      <w:pPr>
        <w:jc w:val="center"/>
      </w:pPr>
      <w:r w:rsidRPr="00762C8F">
        <w:rPr>
          <w:sz w:val="22"/>
        </w:rPr>
        <w:t>č. {{ smlouva.cislo }}</w:t>
      </w:r>
    </w:p>
    <w:p w14:paraId="02CE7935" w14:textId="77777777" w:rsidR="009A6527" w:rsidRPr="00762C8F" w:rsidRDefault="00000000">
      <w:pPr>
        <w:jc w:val="center"/>
      </w:pPr>
      <w:r w:rsidRPr="00762C8F">
        <w:rPr>
          <w:sz w:val="18"/>
        </w:rPr>
        <w:t>uzavřená podle § 1746 odst. 2 zákona č. 89/2012 Sb., občanský zákoník, ve znění pozdějších předpisů (dále jen „</w:t>
      </w:r>
      <w:r w:rsidRPr="00762C8F">
        <w:rPr>
          <w:b/>
          <w:sz w:val="18"/>
        </w:rPr>
        <w:t>OZ</w:t>
      </w:r>
      <w:r w:rsidRPr="00762C8F">
        <w:rPr>
          <w:sz w:val="18"/>
        </w:rPr>
        <w:t>“), s přiměřeným použitím ustanovení § 2586 a násl. OZ o smlouvě o dílo a § 2430 a násl. OZ o příkazu</w:t>
      </w:r>
    </w:p>
    <w:p w14:paraId="460C97C8" w14:textId="77777777" w:rsidR="009A6527" w:rsidRPr="00762C8F" w:rsidRDefault="00000000">
      <w:pPr>
        <w:keepNext/>
      </w:pPr>
      <w:r w:rsidRPr="00762C8F">
        <w:rPr>
          <w:b/>
        </w:rPr>
        <w:t>Smluvní strany</w:t>
      </w:r>
    </w:p>
    <w:tbl>
      <w:tblPr>
        <w:tblStyle w:val="Tabulkasmkou2zvraznn2"/>
        <w:tblW w:w="0" w:type="auto"/>
        <w:jc w:val="center"/>
        <w:tblLook w:val="0400" w:firstRow="0" w:lastRow="0" w:firstColumn="0" w:lastColumn="0" w:noHBand="0" w:noVBand="1"/>
      </w:tblPr>
      <w:tblGrid>
        <w:gridCol w:w="3118"/>
        <w:gridCol w:w="5953"/>
      </w:tblGrid>
      <w:tr w:rsidR="009A6527" w:rsidRPr="00762C8F" w14:paraId="3359A76E"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3118" w:type="dxa"/>
          </w:tcPr>
          <w:p w14:paraId="6C27AFF8" w14:textId="77777777" w:rsidR="009A6527" w:rsidRPr="00762C8F" w:rsidRDefault="00000000">
            <w:pPr>
              <w:spacing w:after="0" w:line="240" w:lineRule="auto"/>
            </w:pPr>
            <w:r w:rsidRPr="00762C8F">
              <w:rPr>
                <w:b/>
                <w:sz w:val="18"/>
              </w:rPr>
              <w:t>Objednatel</w:t>
            </w:r>
          </w:p>
        </w:tc>
        <w:tc>
          <w:tcPr>
            <w:tcW w:w="5953" w:type="dxa"/>
          </w:tcPr>
          <w:p w14:paraId="4996A58B" w14:textId="77777777" w:rsidR="009A6527" w:rsidRPr="00762C8F" w:rsidRDefault="00000000">
            <w:pPr>
              <w:spacing w:after="0" w:line="240" w:lineRule="auto"/>
            </w:pPr>
            <w:r w:rsidRPr="00762C8F">
              <w:rPr>
                <w:b/>
                <w:sz w:val="18"/>
              </w:rPr>
              <w:t>{{ objednatel.nazev }}</w:t>
            </w:r>
          </w:p>
        </w:tc>
      </w:tr>
      <w:tr w:rsidR="009A6527" w:rsidRPr="00762C8F" w14:paraId="1B7C5E2E" w14:textId="77777777" w:rsidTr="009A6527">
        <w:trPr>
          <w:cantSplit/>
          <w:jc w:val="center"/>
        </w:trPr>
        <w:tc>
          <w:tcPr>
            <w:tcW w:w="3118" w:type="dxa"/>
          </w:tcPr>
          <w:p w14:paraId="1178E9F3" w14:textId="77777777" w:rsidR="009A6527" w:rsidRPr="00762C8F" w:rsidRDefault="00000000">
            <w:pPr>
              <w:spacing w:after="0" w:line="240" w:lineRule="auto"/>
            </w:pPr>
            <w:r w:rsidRPr="00762C8F">
              <w:rPr>
                <w:b/>
                <w:sz w:val="18"/>
              </w:rPr>
              <w:t>Sídlo</w:t>
            </w:r>
          </w:p>
        </w:tc>
        <w:tc>
          <w:tcPr>
            <w:tcW w:w="5953" w:type="dxa"/>
          </w:tcPr>
          <w:p w14:paraId="66B3D196" w14:textId="77777777" w:rsidR="009A6527" w:rsidRPr="00762C8F" w:rsidRDefault="00000000">
            <w:pPr>
              <w:spacing w:after="0" w:line="240" w:lineRule="auto"/>
            </w:pPr>
            <w:r w:rsidRPr="00762C8F">
              <w:rPr>
                <w:sz w:val="18"/>
              </w:rPr>
              <w:t>{{ objednatel.sidlo }}</w:t>
            </w:r>
          </w:p>
        </w:tc>
      </w:tr>
      <w:tr w:rsidR="009A6527" w:rsidRPr="00762C8F" w14:paraId="3D788853"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3118" w:type="dxa"/>
          </w:tcPr>
          <w:p w14:paraId="0D35D9C4" w14:textId="77777777" w:rsidR="009A6527" w:rsidRPr="00762C8F" w:rsidRDefault="00000000">
            <w:pPr>
              <w:spacing w:after="0" w:line="240" w:lineRule="auto"/>
            </w:pPr>
            <w:r w:rsidRPr="00762C8F">
              <w:rPr>
                <w:b/>
                <w:sz w:val="18"/>
              </w:rPr>
              <w:t>IČO / DIČ</w:t>
            </w:r>
          </w:p>
        </w:tc>
        <w:tc>
          <w:tcPr>
            <w:tcW w:w="5953" w:type="dxa"/>
          </w:tcPr>
          <w:p w14:paraId="65EFD984" w14:textId="77777777" w:rsidR="009A6527" w:rsidRPr="00762C8F" w:rsidRDefault="00000000">
            <w:pPr>
              <w:spacing w:after="0" w:line="240" w:lineRule="auto"/>
            </w:pPr>
            <w:r w:rsidRPr="00762C8F">
              <w:rPr>
                <w:sz w:val="18"/>
              </w:rPr>
              <w:t>{{ objednatel.ico }} / {{ objednatel.dic }}</w:t>
            </w:r>
          </w:p>
        </w:tc>
      </w:tr>
      <w:tr w:rsidR="009A6527" w:rsidRPr="00762C8F" w14:paraId="17687504" w14:textId="77777777" w:rsidTr="009A6527">
        <w:trPr>
          <w:cantSplit/>
          <w:jc w:val="center"/>
        </w:trPr>
        <w:tc>
          <w:tcPr>
            <w:tcW w:w="3118" w:type="dxa"/>
          </w:tcPr>
          <w:p w14:paraId="5412BD28" w14:textId="77777777" w:rsidR="009A6527" w:rsidRPr="00762C8F" w:rsidRDefault="00000000">
            <w:pPr>
              <w:spacing w:after="0" w:line="240" w:lineRule="auto"/>
            </w:pPr>
            <w:r w:rsidRPr="00762C8F">
              <w:rPr>
                <w:b/>
                <w:sz w:val="18"/>
              </w:rPr>
              <w:t>Zápis v OR</w:t>
            </w:r>
          </w:p>
        </w:tc>
        <w:tc>
          <w:tcPr>
            <w:tcW w:w="5953" w:type="dxa"/>
          </w:tcPr>
          <w:p w14:paraId="6DEF7BAC" w14:textId="77777777" w:rsidR="009A6527" w:rsidRPr="00762C8F" w:rsidRDefault="00000000">
            <w:pPr>
              <w:spacing w:after="0" w:line="240" w:lineRule="auto"/>
            </w:pPr>
            <w:r w:rsidRPr="00762C8F">
              <w:rPr>
                <w:sz w:val="18"/>
              </w:rPr>
              <w:t>{{ objednatel.rejstrik }}</w:t>
            </w:r>
          </w:p>
        </w:tc>
      </w:tr>
      <w:tr w:rsidR="009A6527" w:rsidRPr="00762C8F" w14:paraId="661709FE"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3118" w:type="dxa"/>
          </w:tcPr>
          <w:p w14:paraId="1D5DD3ED" w14:textId="77777777" w:rsidR="009A6527" w:rsidRPr="00762C8F" w:rsidRDefault="00000000">
            <w:pPr>
              <w:spacing w:after="0" w:line="240" w:lineRule="auto"/>
            </w:pPr>
            <w:r w:rsidRPr="00762C8F">
              <w:rPr>
                <w:b/>
                <w:sz w:val="18"/>
              </w:rPr>
              <w:t>Zastoupen</w:t>
            </w:r>
          </w:p>
        </w:tc>
        <w:tc>
          <w:tcPr>
            <w:tcW w:w="5953" w:type="dxa"/>
          </w:tcPr>
          <w:p w14:paraId="3397EACA" w14:textId="77777777" w:rsidR="009A6527" w:rsidRPr="00762C8F" w:rsidRDefault="00000000">
            <w:pPr>
              <w:spacing w:after="0" w:line="240" w:lineRule="auto"/>
            </w:pPr>
            <w:r w:rsidRPr="00762C8F">
              <w:rPr>
                <w:sz w:val="18"/>
              </w:rPr>
              <w:t>{{ objednatel.zastoupen }}</w:t>
            </w:r>
          </w:p>
        </w:tc>
      </w:tr>
      <w:tr w:rsidR="009A6527" w:rsidRPr="00762C8F" w14:paraId="76274ADA" w14:textId="77777777" w:rsidTr="009A6527">
        <w:trPr>
          <w:cantSplit/>
          <w:jc w:val="center"/>
        </w:trPr>
        <w:tc>
          <w:tcPr>
            <w:tcW w:w="3118" w:type="dxa"/>
          </w:tcPr>
          <w:p w14:paraId="1CE74179" w14:textId="77777777" w:rsidR="009A6527" w:rsidRPr="00762C8F" w:rsidRDefault="00000000">
            <w:pPr>
              <w:spacing w:after="0" w:line="240" w:lineRule="auto"/>
            </w:pPr>
            <w:r w:rsidRPr="00762C8F">
              <w:rPr>
                <w:b/>
                <w:sz w:val="18"/>
              </w:rPr>
              <w:t>Bankovní spojení</w:t>
            </w:r>
          </w:p>
        </w:tc>
        <w:tc>
          <w:tcPr>
            <w:tcW w:w="5953" w:type="dxa"/>
          </w:tcPr>
          <w:p w14:paraId="6EC77D85" w14:textId="77777777" w:rsidR="009A6527" w:rsidRPr="00762C8F" w:rsidRDefault="00000000">
            <w:pPr>
              <w:spacing w:after="0" w:line="240" w:lineRule="auto"/>
            </w:pPr>
            <w:r w:rsidRPr="00762C8F">
              <w:rPr>
                <w:sz w:val="18"/>
              </w:rPr>
              <w:t>{{ objednatel.bankovni_spojeni }}</w:t>
            </w:r>
          </w:p>
        </w:tc>
      </w:tr>
    </w:tbl>
    <w:p w14:paraId="5C6F90FE" w14:textId="77777777" w:rsidR="009A6527" w:rsidRPr="00762C8F" w:rsidRDefault="009A6527">
      <w:pPr>
        <w:spacing w:after="40"/>
      </w:pPr>
    </w:p>
    <w:p w14:paraId="3F1A4D98" w14:textId="77777777" w:rsidR="009A6527" w:rsidRPr="00762C8F" w:rsidRDefault="00000000">
      <w:r w:rsidRPr="00762C8F">
        <w:t>(dále jen „</w:t>
      </w:r>
      <w:r w:rsidRPr="00762C8F">
        <w:rPr>
          <w:b/>
        </w:rPr>
        <w:t>Objednatel</w:t>
      </w:r>
      <w:r w:rsidRPr="00762C8F">
        <w:t>“)</w:t>
      </w:r>
    </w:p>
    <w:p w14:paraId="6F1F9A94" w14:textId="77777777" w:rsidR="009A6527" w:rsidRPr="00762C8F" w:rsidRDefault="00000000">
      <w:r w:rsidRPr="00762C8F">
        <w:t>a</w:t>
      </w:r>
    </w:p>
    <w:tbl>
      <w:tblPr>
        <w:tblStyle w:val="Tabulkasmkou2zvraznn2"/>
        <w:tblW w:w="0" w:type="auto"/>
        <w:jc w:val="center"/>
        <w:tblLook w:val="0400" w:firstRow="0" w:lastRow="0" w:firstColumn="0" w:lastColumn="0" w:noHBand="0" w:noVBand="1"/>
      </w:tblPr>
      <w:tblGrid>
        <w:gridCol w:w="3118"/>
        <w:gridCol w:w="5953"/>
      </w:tblGrid>
      <w:tr w:rsidR="009A6527" w:rsidRPr="00762C8F" w14:paraId="779D072E"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3118" w:type="dxa"/>
          </w:tcPr>
          <w:p w14:paraId="2A7A2238" w14:textId="77777777" w:rsidR="009A6527" w:rsidRPr="00762C8F" w:rsidRDefault="00000000">
            <w:pPr>
              <w:spacing w:after="0" w:line="240" w:lineRule="auto"/>
            </w:pPr>
            <w:r w:rsidRPr="00762C8F">
              <w:rPr>
                <w:b/>
                <w:sz w:val="18"/>
              </w:rPr>
              <w:t>Zhotovitel</w:t>
            </w:r>
          </w:p>
        </w:tc>
        <w:tc>
          <w:tcPr>
            <w:tcW w:w="5953" w:type="dxa"/>
          </w:tcPr>
          <w:p w14:paraId="2A7F7AF6" w14:textId="77777777" w:rsidR="009A6527" w:rsidRPr="00762C8F" w:rsidRDefault="00000000">
            <w:pPr>
              <w:spacing w:after="0" w:line="240" w:lineRule="auto"/>
            </w:pPr>
            <w:r w:rsidRPr="00762C8F">
              <w:rPr>
                <w:b/>
                <w:sz w:val="18"/>
              </w:rPr>
              <w:t>{{ zhotovitel.nazev }}</w:t>
            </w:r>
          </w:p>
        </w:tc>
      </w:tr>
      <w:tr w:rsidR="009A6527" w:rsidRPr="00762C8F" w14:paraId="15153C09" w14:textId="77777777" w:rsidTr="009A6527">
        <w:trPr>
          <w:cantSplit/>
          <w:jc w:val="center"/>
        </w:trPr>
        <w:tc>
          <w:tcPr>
            <w:tcW w:w="3118" w:type="dxa"/>
          </w:tcPr>
          <w:p w14:paraId="5E296B6B" w14:textId="77777777" w:rsidR="009A6527" w:rsidRPr="00762C8F" w:rsidRDefault="00000000">
            <w:pPr>
              <w:spacing w:after="0" w:line="240" w:lineRule="auto"/>
            </w:pPr>
            <w:r w:rsidRPr="00762C8F">
              <w:rPr>
                <w:b/>
                <w:sz w:val="18"/>
              </w:rPr>
              <w:t>Sídlo</w:t>
            </w:r>
          </w:p>
        </w:tc>
        <w:tc>
          <w:tcPr>
            <w:tcW w:w="5953" w:type="dxa"/>
          </w:tcPr>
          <w:p w14:paraId="760ABD83" w14:textId="77777777" w:rsidR="009A6527" w:rsidRPr="00762C8F" w:rsidRDefault="00000000">
            <w:pPr>
              <w:spacing w:after="0" w:line="240" w:lineRule="auto"/>
            </w:pPr>
            <w:r w:rsidRPr="00762C8F">
              <w:rPr>
                <w:sz w:val="18"/>
              </w:rPr>
              <w:t>{{ zhotovitel.sidlo }}</w:t>
            </w:r>
          </w:p>
        </w:tc>
      </w:tr>
      <w:tr w:rsidR="009A6527" w:rsidRPr="00762C8F" w14:paraId="5E2A6566"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3118" w:type="dxa"/>
          </w:tcPr>
          <w:p w14:paraId="6AACD90B" w14:textId="77777777" w:rsidR="009A6527" w:rsidRPr="00762C8F" w:rsidRDefault="00000000">
            <w:pPr>
              <w:spacing w:after="0" w:line="240" w:lineRule="auto"/>
            </w:pPr>
            <w:r w:rsidRPr="00762C8F">
              <w:rPr>
                <w:b/>
                <w:sz w:val="18"/>
              </w:rPr>
              <w:t>IČO / DIČ</w:t>
            </w:r>
          </w:p>
        </w:tc>
        <w:tc>
          <w:tcPr>
            <w:tcW w:w="5953" w:type="dxa"/>
          </w:tcPr>
          <w:p w14:paraId="040F688C" w14:textId="77777777" w:rsidR="009A6527" w:rsidRPr="00762C8F" w:rsidRDefault="00000000">
            <w:pPr>
              <w:spacing w:after="0" w:line="240" w:lineRule="auto"/>
            </w:pPr>
            <w:r w:rsidRPr="00762C8F">
              <w:rPr>
                <w:sz w:val="18"/>
              </w:rPr>
              <w:t>{{ zhotovitel.ico }} / {{ zhotovitel.dic }}</w:t>
            </w:r>
          </w:p>
        </w:tc>
      </w:tr>
      <w:tr w:rsidR="009A6527" w:rsidRPr="00762C8F" w14:paraId="00F7ED75" w14:textId="77777777" w:rsidTr="009A6527">
        <w:trPr>
          <w:cantSplit/>
          <w:jc w:val="center"/>
        </w:trPr>
        <w:tc>
          <w:tcPr>
            <w:tcW w:w="3118" w:type="dxa"/>
          </w:tcPr>
          <w:p w14:paraId="1B80F025" w14:textId="77777777" w:rsidR="009A6527" w:rsidRPr="00762C8F" w:rsidRDefault="00000000">
            <w:pPr>
              <w:spacing w:after="0" w:line="240" w:lineRule="auto"/>
            </w:pPr>
            <w:r w:rsidRPr="00762C8F">
              <w:rPr>
                <w:b/>
                <w:sz w:val="18"/>
              </w:rPr>
              <w:t>Zápis v OR</w:t>
            </w:r>
          </w:p>
        </w:tc>
        <w:tc>
          <w:tcPr>
            <w:tcW w:w="5953" w:type="dxa"/>
          </w:tcPr>
          <w:p w14:paraId="3C89791C" w14:textId="77777777" w:rsidR="009A6527" w:rsidRPr="00762C8F" w:rsidRDefault="00000000">
            <w:pPr>
              <w:spacing w:after="0" w:line="240" w:lineRule="auto"/>
            </w:pPr>
            <w:r w:rsidRPr="00762C8F">
              <w:rPr>
                <w:sz w:val="18"/>
              </w:rPr>
              <w:t>{{ zhotovitel.rejstrik }}</w:t>
            </w:r>
          </w:p>
        </w:tc>
      </w:tr>
      <w:tr w:rsidR="009A6527" w:rsidRPr="00762C8F" w14:paraId="387ADF34"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3118" w:type="dxa"/>
          </w:tcPr>
          <w:p w14:paraId="425D6384" w14:textId="77777777" w:rsidR="009A6527" w:rsidRPr="00762C8F" w:rsidRDefault="00000000">
            <w:pPr>
              <w:spacing w:after="0" w:line="240" w:lineRule="auto"/>
            </w:pPr>
            <w:r w:rsidRPr="00762C8F">
              <w:rPr>
                <w:b/>
                <w:sz w:val="18"/>
              </w:rPr>
              <w:t>Zastoupen</w:t>
            </w:r>
          </w:p>
        </w:tc>
        <w:tc>
          <w:tcPr>
            <w:tcW w:w="5953" w:type="dxa"/>
          </w:tcPr>
          <w:p w14:paraId="13BF99C5" w14:textId="77777777" w:rsidR="009A6527" w:rsidRPr="00762C8F" w:rsidRDefault="00000000">
            <w:pPr>
              <w:spacing w:after="0" w:line="240" w:lineRule="auto"/>
            </w:pPr>
            <w:r w:rsidRPr="00762C8F">
              <w:rPr>
                <w:sz w:val="18"/>
              </w:rPr>
              <w:t>{{ zhotovitel.zastoupen }}</w:t>
            </w:r>
          </w:p>
        </w:tc>
      </w:tr>
      <w:tr w:rsidR="009A6527" w:rsidRPr="00762C8F" w14:paraId="2BE09840" w14:textId="77777777" w:rsidTr="009A6527">
        <w:trPr>
          <w:cantSplit/>
          <w:jc w:val="center"/>
        </w:trPr>
        <w:tc>
          <w:tcPr>
            <w:tcW w:w="3118" w:type="dxa"/>
          </w:tcPr>
          <w:p w14:paraId="5CD1900D" w14:textId="77777777" w:rsidR="009A6527" w:rsidRPr="00762C8F" w:rsidRDefault="00000000">
            <w:pPr>
              <w:spacing w:after="0" w:line="240" w:lineRule="auto"/>
            </w:pPr>
            <w:r w:rsidRPr="00762C8F">
              <w:rPr>
                <w:b/>
                <w:sz w:val="18"/>
              </w:rPr>
              <w:t>Bankovní spojení</w:t>
            </w:r>
          </w:p>
        </w:tc>
        <w:tc>
          <w:tcPr>
            <w:tcW w:w="5953" w:type="dxa"/>
          </w:tcPr>
          <w:p w14:paraId="6E902B78" w14:textId="77777777" w:rsidR="009A6527" w:rsidRPr="00762C8F" w:rsidRDefault="00000000">
            <w:pPr>
              <w:spacing w:after="0" w:line="240" w:lineRule="auto"/>
            </w:pPr>
            <w:r w:rsidRPr="00762C8F">
              <w:rPr>
                <w:sz w:val="18"/>
              </w:rPr>
              <w:t>{{ zhotovitel.bankovni_spojeni }}</w:t>
            </w:r>
          </w:p>
        </w:tc>
      </w:tr>
    </w:tbl>
    <w:p w14:paraId="623D9A40" w14:textId="77777777" w:rsidR="009A6527" w:rsidRPr="00762C8F" w:rsidRDefault="009A6527">
      <w:pPr>
        <w:spacing w:after="40"/>
      </w:pPr>
    </w:p>
    <w:p w14:paraId="705382A2" w14:textId="77777777" w:rsidR="009A6527" w:rsidRPr="00762C8F" w:rsidRDefault="00000000">
      <w:r w:rsidRPr="00762C8F">
        <w:t>(dále jen „</w:t>
      </w:r>
      <w:r w:rsidRPr="00762C8F">
        <w:rPr>
          <w:b/>
        </w:rPr>
        <w:t>Zhotovitel</w:t>
      </w:r>
      <w:r w:rsidRPr="00762C8F">
        <w:t>“ nebo „</w:t>
      </w:r>
      <w:r w:rsidRPr="00762C8F">
        <w:rPr>
          <w:b/>
        </w:rPr>
        <w:t>RES</w:t>
      </w:r>
      <w:r w:rsidRPr="00762C8F">
        <w:t>“; Objednatel a Zhotovitel společně „</w:t>
      </w:r>
      <w:r w:rsidRPr="00762C8F">
        <w:rPr>
          <w:b/>
        </w:rPr>
        <w:t>Smluvní strany</w:t>
      </w:r>
      <w:r w:rsidRPr="00762C8F">
        <w:t>“, jednotlivě „</w:t>
      </w:r>
      <w:r w:rsidRPr="00762C8F">
        <w:rPr>
          <w:b/>
        </w:rPr>
        <w:t>Smluvní strana</w:t>
      </w:r>
      <w:r w:rsidRPr="00762C8F">
        <w:t>“)</w:t>
      </w:r>
    </w:p>
    <w:p w14:paraId="4EC76495" w14:textId="77777777" w:rsidR="009A6527" w:rsidRPr="00762C8F" w:rsidRDefault="00000000">
      <w:pPr>
        <w:pStyle w:val="Nadpis1"/>
        <w:rPr>
          <w:color w:val="auto"/>
        </w:rPr>
      </w:pPr>
      <w:r w:rsidRPr="00762C8F">
        <w:rPr>
          <w:color w:val="auto"/>
        </w:rPr>
        <w:t>1. Úvodní ustanovení</w:t>
      </w:r>
    </w:p>
    <w:p w14:paraId="526A78FA" w14:textId="77777777" w:rsidR="009A6527" w:rsidRPr="00762C8F" w:rsidRDefault="00000000">
      <w:pPr>
        <w:tabs>
          <w:tab w:val="left" w:pos="510"/>
        </w:tabs>
        <w:ind w:left="510" w:hanging="510"/>
        <w:jc w:val="both"/>
      </w:pPr>
      <w:r w:rsidRPr="00762C8F">
        <w:rPr>
          <w:b/>
        </w:rPr>
        <w:t>1.1</w:t>
      </w:r>
      <w:r w:rsidRPr="00762C8F">
        <w:rPr>
          <w:b/>
        </w:rPr>
        <w:tab/>
      </w:r>
      <w:r w:rsidRPr="00762C8F">
        <w:t>Objednatel je vlastníkem a provozovatelem energetických zařízení specifikovaných v Přílohách lokalit (dále jen „</w:t>
      </w:r>
      <w:r w:rsidRPr="00762C8F">
        <w:rPr>
          <w:b/>
        </w:rPr>
        <w:t>Zařízení</w:t>
      </w:r>
      <w:r w:rsidRPr="00762C8F">
        <w:t>“), zejména fotovoltaických elektráren (FVE), bateriových úložišť energie (BESS) a souvisejících zařízení pro vyvedení výkonu.</w:t>
      </w:r>
    </w:p>
    <w:p w14:paraId="59AFE849" w14:textId="77777777" w:rsidR="009A6527" w:rsidRPr="00762C8F" w:rsidRDefault="00000000">
      <w:pPr>
        <w:tabs>
          <w:tab w:val="left" w:pos="510"/>
        </w:tabs>
        <w:ind w:left="510" w:hanging="510"/>
        <w:jc w:val="both"/>
      </w:pPr>
      <w:r w:rsidRPr="00762C8F">
        <w:rPr>
          <w:b/>
        </w:rPr>
        <w:t>1.2</w:t>
      </w:r>
      <w:r w:rsidRPr="00762C8F">
        <w:rPr>
          <w:b/>
        </w:rPr>
        <w:tab/>
      </w:r>
      <w:r w:rsidRPr="00762C8F">
        <w:t>Zhotovitel je specializovanou společností poskytující služby provozu a údržby energetických zařízení a disponuje oprávněními, kvalifikovaným personálem a sítí prověřených servisních partnerů potřebnými k řádnému plnění této Smlouvy.</w:t>
      </w:r>
    </w:p>
    <w:p w14:paraId="4C6F0DB6" w14:textId="77777777" w:rsidR="009A6527" w:rsidRPr="00762C8F" w:rsidRDefault="00000000">
      <w:pPr>
        <w:tabs>
          <w:tab w:val="left" w:pos="510"/>
        </w:tabs>
        <w:ind w:left="510" w:hanging="510"/>
        <w:jc w:val="both"/>
      </w:pPr>
      <w:r w:rsidRPr="00762C8F">
        <w:rPr>
          <w:b/>
        </w:rPr>
        <w:t>1.3</w:t>
      </w:r>
      <w:r w:rsidRPr="00762C8F">
        <w:rPr>
          <w:b/>
        </w:rPr>
        <w:tab/>
      </w:r>
      <w:r w:rsidRPr="00762C8F">
        <w:t>Účelem této Smlouvy je zajistit dlouhodobě bezpečný, spolehlivý a hospodárný provoz Zařízení, maximalizovat jeho technickou dostupnost, zachovat záruky výrobců a splnit požadavky orgánů státní správy, provozovatele distribuční soustavy a případných financujících institucí.</w:t>
      </w:r>
    </w:p>
    <w:p w14:paraId="5B6DED1C" w14:textId="77777777" w:rsidR="009A6527" w:rsidRPr="00762C8F" w:rsidRDefault="00000000">
      <w:r w:rsidRPr="00762C8F">
        <w:t>{%p if volby.obsahuje_bess %}</w:t>
      </w:r>
    </w:p>
    <w:p w14:paraId="232E3DE4" w14:textId="77777777" w:rsidR="009A6527" w:rsidRPr="00762C8F" w:rsidRDefault="00000000">
      <w:pPr>
        <w:tabs>
          <w:tab w:val="left" w:pos="510"/>
        </w:tabs>
        <w:ind w:left="510" w:hanging="510"/>
        <w:jc w:val="both"/>
      </w:pPr>
      <w:r w:rsidRPr="00762C8F">
        <w:rPr>
          <w:b/>
        </w:rPr>
        <w:t>1.4</w:t>
      </w:r>
      <w:r w:rsidRPr="00762C8F">
        <w:rPr>
          <w:b/>
        </w:rPr>
        <w:tab/>
      </w:r>
      <w:r w:rsidRPr="00762C8F">
        <w:t>Zhotovitel prohlašuje, že je autorizovaným servisním partnerem výrobce bateriového systému instalovaného na Zařízení a je na základě smlouvy s výrobcem oprávněn bateriové úložiště servisovat, uvádět do provozu a provádět na něm zásahy bez dopadu na platnost záruk výrobce. Doklady o autorizaci jsou uvedeny v Příloze 4.</w:t>
      </w:r>
    </w:p>
    <w:p w14:paraId="40090AD3" w14:textId="77777777" w:rsidR="009A6527" w:rsidRPr="00762C8F" w:rsidRDefault="00000000">
      <w:r w:rsidRPr="00762C8F">
        <w:t>{%p endif %}</w:t>
      </w:r>
    </w:p>
    <w:p w14:paraId="35F126EE" w14:textId="77777777" w:rsidR="009A6527" w:rsidRPr="00762C8F" w:rsidRDefault="00000000">
      <w:r w:rsidRPr="00762C8F">
        <w:t>{%p if asset_manager %}</w:t>
      </w:r>
    </w:p>
    <w:p w14:paraId="7F6F4FF9" w14:textId="77777777" w:rsidR="009A6527" w:rsidRPr="00762C8F" w:rsidRDefault="00000000">
      <w:pPr>
        <w:tabs>
          <w:tab w:val="left" w:pos="510"/>
        </w:tabs>
        <w:ind w:left="510" w:hanging="510"/>
        <w:jc w:val="both"/>
      </w:pPr>
      <w:r w:rsidRPr="00762C8F">
        <w:rPr>
          <w:b/>
        </w:rPr>
        <w:t>1.{{ 5 if volby.obsahuje_bess else 4 }}</w:t>
      </w:r>
      <w:r w:rsidRPr="00762C8F">
        <w:rPr>
          <w:b/>
        </w:rPr>
        <w:tab/>
      </w:r>
      <w:r w:rsidRPr="00762C8F">
        <w:t xml:space="preserve">Objednatel tímto pověřuje společnost </w:t>
      </w:r>
      <w:r w:rsidRPr="00762C8F">
        <w:rPr>
          <w:b/>
        </w:rPr>
        <w:t>{{ asset_manager.nazev }}</w:t>
      </w:r>
      <w:r w:rsidRPr="00762C8F">
        <w:t>, IČO {{ asset_manager.ico }}, se sídlem {{ asset_manager.sidlo }} (dále jen „</w:t>
      </w:r>
      <w:r w:rsidRPr="00762C8F">
        <w:rPr>
          <w:b/>
        </w:rPr>
        <w:t>Asset manager</w:t>
      </w:r>
      <w:r w:rsidRPr="00762C8F">
        <w:t xml:space="preserve">“), aby jeho jménem vykonávala vůči Zhotoviteli práva Objednatele podle této Smlouvy, zejména schvalovala plány </w:t>
      </w:r>
      <w:r w:rsidRPr="00762C8F">
        <w:lastRenderedPageBreak/>
        <w:t>údržby, nabídky a předávací protokoly. Ke změně Smlouvy, jejímu ukončení a k odsouhlasení ceny je nutný podpis Objednatele.</w:t>
      </w:r>
    </w:p>
    <w:p w14:paraId="6C5C09A7" w14:textId="77777777" w:rsidR="009A6527" w:rsidRPr="00762C8F" w:rsidRDefault="00000000">
      <w:r w:rsidRPr="00762C8F">
        <w:t>{%p endif %}</w:t>
      </w:r>
    </w:p>
    <w:p w14:paraId="21EB31CC" w14:textId="77777777" w:rsidR="009A6527" w:rsidRPr="00762C8F" w:rsidRDefault="00000000">
      <w:pPr>
        <w:pStyle w:val="Nadpis1"/>
        <w:rPr>
          <w:color w:val="auto"/>
        </w:rPr>
      </w:pPr>
      <w:r w:rsidRPr="00762C8F">
        <w:rPr>
          <w:color w:val="auto"/>
        </w:rPr>
        <w:t>2. Definice pojmů</w:t>
      </w:r>
    </w:p>
    <w:p w14:paraId="56E228C3" w14:textId="77777777" w:rsidR="009A6527" w:rsidRPr="00762C8F" w:rsidRDefault="00000000">
      <w:pPr>
        <w:tabs>
          <w:tab w:val="left" w:pos="510"/>
        </w:tabs>
        <w:ind w:left="510" w:hanging="510"/>
        <w:jc w:val="both"/>
      </w:pPr>
      <w:r w:rsidRPr="00762C8F">
        <w:rPr>
          <w:b/>
        </w:rPr>
        <w:t>2.1</w:t>
      </w:r>
      <w:r w:rsidRPr="00762C8F">
        <w:rPr>
          <w:b/>
        </w:rPr>
        <w:tab/>
      </w:r>
      <w:r w:rsidRPr="00762C8F">
        <w:t>Pojmy s velkým počátečním písmenem mají v této Smlouvě následující význam:</w:t>
      </w:r>
    </w:p>
    <w:p w14:paraId="3D42AFE2" w14:textId="77777777" w:rsidR="009A6527" w:rsidRPr="00762C8F" w:rsidRDefault="00000000">
      <w:pPr>
        <w:tabs>
          <w:tab w:val="left" w:pos="907"/>
        </w:tabs>
        <w:spacing w:after="40"/>
        <w:ind w:left="907" w:hanging="397"/>
        <w:jc w:val="both"/>
      </w:pPr>
      <w:r w:rsidRPr="00762C8F">
        <w:t>a)</w:t>
      </w:r>
      <w:r w:rsidRPr="00762C8F">
        <w:tab/>
      </w:r>
      <w:r w:rsidRPr="00762C8F">
        <w:rPr>
          <w:b/>
        </w:rPr>
        <w:t>Lokalita</w:t>
      </w:r>
      <w:r w:rsidRPr="00762C8F">
        <w:t xml:space="preserve"> – místo, na kterém je Zařízení umístěno, vymezené v Příloze lokality.</w:t>
      </w:r>
    </w:p>
    <w:p w14:paraId="42625249" w14:textId="77777777" w:rsidR="009A6527" w:rsidRPr="00762C8F" w:rsidRDefault="00000000">
      <w:pPr>
        <w:tabs>
          <w:tab w:val="left" w:pos="907"/>
        </w:tabs>
        <w:spacing w:after="40"/>
        <w:ind w:left="907" w:hanging="397"/>
        <w:jc w:val="both"/>
      </w:pPr>
      <w:r w:rsidRPr="00762C8F">
        <w:t>b)</w:t>
      </w:r>
      <w:r w:rsidRPr="00762C8F">
        <w:tab/>
      </w:r>
      <w:r w:rsidRPr="00762C8F">
        <w:rPr>
          <w:b/>
        </w:rPr>
        <w:t>Asset</w:t>
      </w:r>
      <w:r w:rsidRPr="00762C8F">
        <w:t xml:space="preserve"> – technologický celek v rámci Lokality (např. FVE, BESS, MVE, VTE, energocentrum) s vlastním kódem.</w:t>
      </w:r>
    </w:p>
    <w:p w14:paraId="50FB848C" w14:textId="77777777" w:rsidR="009A6527" w:rsidRPr="00762C8F" w:rsidRDefault="00000000">
      <w:pPr>
        <w:tabs>
          <w:tab w:val="left" w:pos="907"/>
        </w:tabs>
        <w:spacing w:after="40"/>
        <w:ind w:left="907" w:hanging="397"/>
        <w:jc w:val="both"/>
      </w:pPr>
      <w:r w:rsidRPr="00762C8F">
        <w:t>c)</w:t>
      </w:r>
      <w:r w:rsidRPr="00762C8F">
        <w:tab/>
      </w:r>
      <w:r w:rsidRPr="00762C8F">
        <w:rPr>
          <w:b/>
        </w:rPr>
        <w:t>Příloha lokality</w:t>
      </w:r>
      <w:r w:rsidRPr="00762C8F">
        <w:t xml:space="preserve"> – příloha této Smlouvy uzavřená pro konkrétní Lokalitu, která stanoví zejména specifikaci Assetů, aktivní moduly služeb, plán preventivní údržby, reakční doby (SLA), garantovanou dostupnost a cenu.</w:t>
      </w:r>
    </w:p>
    <w:p w14:paraId="5C18DA61" w14:textId="77777777" w:rsidR="009A6527" w:rsidRPr="00762C8F" w:rsidRDefault="00000000">
      <w:pPr>
        <w:tabs>
          <w:tab w:val="left" w:pos="907"/>
        </w:tabs>
        <w:spacing w:after="40"/>
        <w:ind w:left="907" w:hanging="397"/>
        <w:jc w:val="both"/>
      </w:pPr>
      <w:r w:rsidRPr="00762C8F">
        <w:t>d)</w:t>
      </w:r>
      <w:r w:rsidRPr="00762C8F">
        <w:tab/>
      </w:r>
      <w:r w:rsidRPr="00762C8F">
        <w:rPr>
          <w:b/>
        </w:rPr>
        <w:t>OEM</w:t>
      </w:r>
      <w:r w:rsidRPr="00762C8F">
        <w:t xml:space="preserve"> – výrobce nebo dodavatel hlavní technologie (FV moduly, střídače, PCS, bateriový systém, transformátor apod.).</w:t>
      </w:r>
    </w:p>
    <w:p w14:paraId="407EAE2E" w14:textId="77777777" w:rsidR="009A6527" w:rsidRPr="00762C8F" w:rsidRDefault="00000000">
      <w:pPr>
        <w:tabs>
          <w:tab w:val="left" w:pos="907"/>
        </w:tabs>
        <w:spacing w:after="40"/>
        <w:ind w:left="907" w:hanging="397"/>
        <w:jc w:val="both"/>
      </w:pPr>
      <w:r w:rsidRPr="00762C8F">
        <w:t>e)</w:t>
      </w:r>
      <w:r w:rsidRPr="00762C8F">
        <w:tab/>
      </w:r>
      <w:r w:rsidRPr="00762C8F">
        <w:rPr>
          <w:b/>
        </w:rPr>
        <w:t>LTSA</w:t>
      </w:r>
      <w:r w:rsidRPr="00762C8F">
        <w:t xml:space="preserve"> – dlouhodobá servisní nebo záruční smlouva uzavřená mezi Objednatelem a OEM.</w:t>
      </w:r>
    </w:p>
    <w:p w14:paraId="56ECE69D" w14:textId="77777777" w:rsidR="009A6527" w:rsidRPr="00762C8F" w:rsidRDefault="00000000">
      <w:pPr>
        <w:tabs>
          <w:tab w:val="left" w:pos="907"/>
        </w:tabs>
        <w:spacing w:after="40"/>
        <w:ind w:left="907" w:hanging="397"/>
        <w:jc w:val="both"/>
      </w:pPr>
      <w:r w:rsidRPr="00762C8F">
        <w:t>f)</w:t>
      </w:r>
      <w:r w:rsidRPr="00762C8F">
        <w:tab/>
      </w:r>
      <w:r w:rsidRPr="00762C8F">
        <w:rPr>
          <w:b/>
        </w:rPr>
        <w:t>Preventivní údržba</w:t>
      </w:r>
      <w:r w:rsidRPr="00762C8F">
        <w:t xml:space="preserve"> – plánované činnosti podle plánu preventivní údržby v Příloze lokality, včetně zákonných revizí a kontrol.</w:t>
      </w:r>
    </w:p>
    <w:p w14:paraId="5957EEF3" w14:textId="77777777" w:rsidR="009A6527" w:rsidRPr="00762C8F" w:rsidRDefault="00000000">
      <w:pPr>
        <w:tabs>
          <w:tab w:val="left" w:pos="907"/>
        </w:tabs>
        <w:spacing w:after="40"/>
        <w:ind w:left="907" w:hanging="397"/>
        <w:jc w:val="both"/>
      </w:pPr>
      <w:r w:rsidRPr="00762C8F">
        <w:t>g)</w:t>
      </w:r>
      <w:r w:rsidRPr="00762C8F">
        <w:tab/>
      </w:r>
      <w:r w:rsidRPr="00762C8F">
        <w:rPr>
          <w:b/>
        </w:rPr>
        <w:t>Korektivní údržba</w:t>
      </w:r>
      <w:r w:rsidRPr="00762C8F">
        <w:t xml:space="preserve"> – činnosti vedoucí k odstranění Poruchy.</w:t>
      </w:r>
    </w:p>
    <w:p w14:paraId="1D76B8EC" w14:textId="77777777" w:rsidR="009A6527" w:rsidRPr="00762C8F" w:rsidRDefault="00000000">
      <w:pPr>
        <w:tabs>
          <w:tab w:val="left" w:pos="907"/>
        </w:tabs>
        <w:spacing w:after="40"/>
        <w:ind w:left="907" w:hanging="397"/>
        <w:jc w:val="both"/>
      </w:pPr>
      <w:r w:rsidRPr="00762C8F">
        <w:t>h)</w:t>
      </w:r>
      <w:r w:rsidRPr="00762C8F">
        <w:tab/>
      </w:r>
      <w:r w:rsidRPr="00762C8F">
        <w:rPr>
          <w:b/>
        </w:rPr>
        <w:t>Porucha</w:t>
      </w:r>
      <w:r w:rsidRPr="00762C8F">
        <w:t xml:space="preserve"> – stav, kdy Zařízení nebo jeho část nefunguje v souladu s dokumentací, případně hrozí újma na zdraví nebo majetku.</w:t>
      </w:r>
    </w:p>
    <w:p w14:paraId="6EA0E4A3" w14:textId="77777777" w:rsidR="009A6527" w:rsidRPr="00762C8F" w:rsidRDefault="00000000">
      <w:pPr>
        <w:tabs>
          <w:tab w:val="left" w:pos="907"/>
        </w:tabs>
        <w:spacing w:after="40"/>
        <w:ind w:left="907" w:hanging="397"/>
        <w:jc w:val="both"/>
      </w:pPr>
      <w:r w:rsidRPr="00762C8F">
        <w:t>i)</w:t>
      </w:r>
      <w:r w:rsidRPr="00762C8F">
        <w:tab/>
      </w:r>
      <w:r w:rsidRPr="00762C8F">
        <w:rPr>
          <w:b/>
        </w:rPr>
        <w:t>Priorita</w:t>
      </w:r>
      <w:r w:rsidRPr="00762C8F">
        <w:t xml:space="preserve"> – klasifikace Poruchy P1 až P4 podle Přílohy 6.</w:t>
      </w:r>
    </w:p>
    <w:p w14:paraId="2D70362E" w14:textId="77777777" w:rsidR="009A6527" w:rsidRPr="00762C8F" w:rsidRDefault="00000000">
      <w:pPr>
        <w:tabs>
          <w:tab w:val="left" w:pos="907"/>
        </w:tabs>
        <w:spacing w:after="40"/>
        <w:ind w:left="907" w:hanging="397"/>
        <w:jc w:val="both"/>
      </w:pPr>
      <w:r w:rsidRPr="00762C8F">
        <w:t>j)</w:t>
      </w:r>
      <w:r w:rsidRPr="00762C8F">
        <w:tab/>
      </w:r>
      <w:r w:rsidRPr="00762C8F">
        <w:rPr>
          <w:b/>
        </w:rPr>
        <w:t>Reakční doba / Doba příjezdu / Doba odstranění</w:t>
      </w:r>
      <w:r w:rsidRPr="00762C8F">
        <w:t xml:space="preserve"> – lhůty podle Přílohy 6 a Přílohy lokality (společně „</w:t>
      </w:r>
      <w:r w:rsidRPr="00762C8F">
        <w:rPr>
          <w:b/>
        </w:rPr>
        <w:t>SLA</w:t>
      </w:r>
      <w:r w:rsidRPr="00762C8F">
        <w:t>“).</w:t>
      </w:r>
    </w:p>
    <w:p w14:paraId="44DB4B04" w14:textId="77777777" w:rsidR="009A6527" w:rsidRPr="00762C8F" w:rsidRDefault="00000000">
      <w:pPr>
        <w:tabs>
          <w:tab w:val="left" w:pos="907"/>
        </w:tabs>
        <w:spacing w:after="40"/>
        <w:ind w:left="907" w:hanging="397"/>
        <w:jc w:val="both"/>
      </w:pPr>
      <w:r w:rsidRPr="00762C8F">
        <w:t>k)</w:t>
      </w:r>
      <w:r w:rsidRPr="00762C8F">
        <w:tab/>
      </w:r>
      <w:r w:rsidRPr="00762C8F">
        <w:rPr>
          <w:b/>
        </w:rPr>
        <w:t>Technická dostupnost</w:t>
      </w:r>
      <w:r w:rsidRPr="00762C8F">
        <w:t xml:space="preserve"> – ukazatel vypočtený podle metodiky v Příloze 2.</w:t>
      </w:r>
    </w:p>
    <w:p w14:paraId="2BD9BD29" w14:textId="77777777" w:rsidR="009A6527" w:rsidRPr="00762C8F" w:rsidRDefault="00000000">
      <w:pPr>
        <w:tabs>
          <w:tab w:val="left" w:pos="907"/>
        </w:tabs>
        <w:spacing w:after="40"/>
        <w:ind w:left="907" w:hanging="397"/>
        <w:jc w:val="both"/>
      </w:pPr>
      <w:r w:rsidRPr="00762C8F">
        <w:t>l)</w:t>
      </w:r>
      <w:r w:rsidRPr="00762C8F">
        <w:tab/>
      </w:r>
      <w:r w:rsidRPr="00762C8F">
        <w:rPr>
          <w:b/>
        </w:rPr>
        <w:t>Paušál</w:t>
      </w:r>
      <w:r w:rsidRPr="00762C8F">
        <w:t xml:space="preserve"> – pevná roční cena za služby zahrnuté v aktivních modulech podle Přílohy lokality.</w:t>
      </w:r>
    </w:p>
    <w:p w14:paraId="5B3A862A" w14:textId="77777777" w:rsidR="009A6527" w:rsidRPr="00762C8F" w:rsidRDefault="00000000">
      <w:pPr>
        <w:tabs>
          <w:tab w:val="left" w:pos="907"/>
        </w:tabs>
        <w:spacing w:after="40"/>
        <w:ind w:left="907" w:hanging="397"/>
        <w:jc w:val="both"/>
      </w:pPr>
      <w:r w:rsidRPr="00762C8F">
        <w:t>m)</w:t>
      </w:r>
      <w:r w:rsidRPr="00762C8F">
        <w:tab/>
      </w:r>
      <w:r w:rsidRPr="00762C8F">
        <w:rPr>
          <w:b/>
        </w:rPr>
        <w:t>Strategické náhradní díly</w:t>
      </w:r>
      <w:r w:rsidRPr="00762C8F">
        <w:t xml:space="preserve"> – náhradní díly a komponenty uvedené v Příloze lokality, které jsou drženy na skladě pro zajištění Doby odstranění.</w:t>
      </w:r>
    </w:p>
    <w:p w14:paraId="6F39E2E7" w14:textId="77777777" w:rsidR="009A6527" w:rsidRPr="00762C8F" w:rsidRDefault="00000000">
      <w:pPr>
        <w:tabs>
          <w:tab w:val="left" w:pos="907"/>
        </w:tabs>
        <w:spacing w:after="40"/>
        <w:ind w:left="907" w:hanging="397"/>
        <w:jc w:val="both"/>
      </w:pPr>
      <w:r w:rsidRPr="00762C8F">
        <w:t>n)</w:t>
      </w:r>
      <w:r w:rsidRPr="00762C8F">
        <w:tab/>
      </w:r>
      <w:r w:rsidRPr="00762C8F">
        <w:rPr>
          <w:b/>
        </w:rPr>
        <w:t>Servisní partner</w:t>
      </w:r>
      <w:r w:rsidRPr="00762C8F">
        <w:t xml:space="preserve"> – poddodavatel Zhotovitele uvedený v Příloze 4 nebo odsouhlasený postupem podle čl. 4.</w:t>
      </w:r>
    </w:p>
    <w:p w14:paraId="1AC2BC78" w14:textId="77777777" w:rsidR="009A6527" w:rsidRPr="00762C8F" w:rsidRDefault="00000000">
      <w:pPr>
        <w:tabs>
          <w:tab w:val="left" w:pos="907"/>
        </w:tabs>
        <w:spacing w:after="40"/>
        <w:ind w:left="907" w:hanging="397"/>
        <w:jc w:val="both"/>
      </w:pPr>
      <w:r w:rsidRPr="00762C8F">
        <w:t>o)</w:t>
      </w:r>
      <w:r w:rsidRPr="00762C8F">
        <w:tab/>
      </w:r>
      <w:r w:rsidRPr="00762C8F">
        <w:rPr>
          <w:b/>
        </w:rPr>
        <w:t>Agregátor</w:t>
      </w:r>
      <w:r w:rsidRPr="00762C8F">
        <w:t xml:space="preserve"> – subjekt, který na základě smlouvy s Objednatelem řídí obchodování s flexibilitou BESS nebo FVE.</w:t>
      </w:r>
    </w:p>
    <w:p w14:paraId="3BC50782" w14:textId="77777777" w:rsidR="009A6527" w:rsidRPr="00762C8F" w:rsidRDefault="00000000">
      <w:pPr>
        <w:tabs>
          <w:tab w:val="left" w:pos="907"/>
        </w:tabs>
        <w:spacing w:after="40"/>
        <w:ind w:left="907" w:hanging="397"/>
        <w:jc w:val="both"/>
      </w:pPr>
      <w:r w:rsidRPr="00762C8F">
        <w:t>p)</w:t>
      </w:r>
      <w:r w:rsidRPr="00762C8F">
        <w:tab/>
      </w:r>
      <w:r w:rsidRPr="00762C8F">
        <w:rPr>
          <w:b/>
        </w:rPr>
        <w:t>Banka</w:t>
      </w:r>
      <w:r w:rsidRPr="00762C8F">
        <w:t xml:space="preserve"> – financující instituce Objednatele, je-li uvedena v čl. 16.</w:t>
      </w:r>
    </w:p>
    <w:p w14:paraId="10BDDDBF" w14:textId="77777777" w:rsidR="009A6527" w:rsidRPr="00762C8F" w:rsidRDefault="00000000">
      <w:pPr>
        <w:tabs>
          <w:tab w:val="left" w:pos="907"/>
        </w:tabs>
        <w:spacing w:after="40"/>
        <w:ind w:left="907" w:hanging="397"/>
        <w:jc w:val="both"/>
      </w:pPr>
      <w:r w:rsidRPr="00762C8F">
        <w:t>q)</w:t>
      </w:r>
      <w:r w:rsidRPr="00762C8F">
        <w:tab/>
      </w:r>
      <w:r w:rsidRPr="00762C8F">
        <w:rPr>
          <w:b/>
        </w:rPr>
        <w:t>Pracovní den</w:t>
      </w:r>
      <w:r w:rsidRPr="00762C8F">
        <w:t xml:space="preserve"> – kalendářní den kromě sobot, nedělí a státních svátků v České republice.</w:t>
      </w:r>
    </w:p>
    <w:p w14:paraId="5EF0A1DB" w14:textId="77777777" w:rsidR="009A6527" w:rsidRPr="00762C8F" w:rsidRDefault="00000000">
      <w:pPr>
        <w:tabs>
          <w:tab w:val="left" w:pos="907"/>
        </w:tabs>
        <w:spacing w:after="40"/>
        <w:ind w:left="907" w:hanging="397"/>
        <w:jc w:val="both"/>
      </w:pPr>
      <w:r w:rsidRPr="00762C8F">
        <w:t>r)</w:t>
      </w:r>
      <w:r w:rsidRPr="00762C8F">
        <w:tab/>
      </w:r>
      <w:r w:rsidRPr="00762C8F">
        <w:rPr>
          <w:b/>
        </w:rPr>
        <w:t>CMMS</w:t>
      </w:r>
      <w:r w:rsidRPr="00762C8F">
        <w:t xml:space="preserve"> – informační systém Zhotovitele pro evidenci požadavků, servisních zásahů a dokumentace, ke kterému má Objednatel přístup pro čtení.</w:t>
      </w:r>
    </w:p>
    <w:p w14:paraId="507E349C" w14:textId="77777777" w:rsidR="009A6527" w:rsidRPr="00762C8F" w:rsidRDefault="00000000">
      <w:pPr>
        <w:pStyle w:val="Nadpis1"/>
        <w:rPr>
          <w:color w:val="auto"/>
        </w:rPr>
      </w:pPr>
      <w:r w:rsidRPr="00762C8F">
        <w:rPr>
          <w:color w:val="auto"/>
        </w:rPr>
        <w:t>3. Předmět Smlouvy</w:t>
      </w:r>
    </w:p>
    <w:p w14:paraId="14B52DA6" w14:textId="77777777" w:rsidR="009A6527" w:rsidRPr="00762C8F" w:rsidRDefault="00000000">
      <w:pPr>
        <w:tabs>
          <w:tab w:val="left" w:pos="510"/>
        </w:tabs>
        <w:ind w:left="510" w:hanging="510"/>
        <w:jc w:val="both"/>
      </w:pPr>
      <w:r w:rsidRPr="00762C8F">
        <w:rPr>
          <w:b/>
        </w:rPr>
        <w:t>3.1</w:t>
      </w:r>
      <w:r w:rsidRPr="00762C8F">
        <w:rPr>
          <w:b/>
        </w:rPr>
        <w:tab/>
      </w:r>
      <w:r w:rsidRPr="00762C8F">
        <w:t>Předmětem této Smlouvy je závazek Zhotovitele zajišťovat pro Objednatele provoz a údržbu Zařízení v rozsahu aktivních modulů služeb sjednaných v příslušné Příloze lokality (dále jen „</w:t>
      </w:r>
      <w:r w:rsidRPr="00762C8F">
        <w:rPr>
          <w:b/>
        </w:rPr>
        <w:t>Služby</w:t>
      </w:r>
      <w:r w:rsidRPr="00762C8F">
        <w:t>“) a závazek Objednatele za řádně poskytnuté Služby zaplatit sjednanou cenu.</w:t>
      </w:r>
    </w:p>
    <w:p w14:paraId="05A4FF24" w14:textId="77777777" w:rsidR="009A6527" w:rsidRPr="00762C8F" w:rsidRDefault="00000000">
      <w:pPr>
        <w:tabs>
          <w:tab w:val="left" w:pos="510"/>
        </w:tabs>
        <w:ind w:left="510" w:hanging="510"/>
        <w:jc w:val="both"/>
      </w:pPr>
      <w:r w:rsidRPr="00762C8F">
        <w:rPr>
          <w:b/>
        </w:rPr>
        <w:t>3.2</w:t>
      </w:r>
      <w:r w:rsidRPr="00762C8F">
        <w:rPr>
          <w:b/>
        </w:rPr>
        <w:tab/>
      </w:r>
      <w:r w:rsidRPr="00762C8F">
        <w:t>Tato Smlouva je smlouvou rámcovou. Služby pro jednotlivé Lokality a Assety se sjednávají Přílohami lokality podepsanými oběma Smluvními stranami. Zařazení nové Lokality nebo Assetu, změna rozsahu modulů nebo vyřazení Assetu se provádí novou nebo změněnou Přílohou lokality. Přehled Příloh lokalit je uveden v Příloze 1.</w:t>
      </w:r>
    </w:p>
    <w:p w14:paraId="25DCC6A5" w14:textId="77777777" w:rsidR="009A6527" w:rsidRPr="00762C8F" w:rsidRDefault="00000000">
      <w:pPr>
        <w:tabs>
          <w:tab w:val="left" w:pos="510"/>
        </w:tabs>
        <w:ind w:left="510" w:hanging="510"/>
        <w:jc w:val="both"/>
      </w:pPr>
      <w:r w:rsidRPr="00762C8F">
        <w:rPr>
          <w:b/>
        </w:rPr>
        <w:t>3.3</w:t>
      </w:r>
      <w:r w:rsidRPr="00762C8F">
        <w:rPr>
          <w:b/>
        </w:rPr>
        <w:tab/>
      </w:r>
      <w:r w:rsidRPr="00762C8F">
        <w:t>Služby mohou zahrnovat zejména tyto moduly:</w:t>
      </w:r>
    </w:p>
    <w:p w14:paraId="21BD751F" w14:textId="77777777" w:rsidR="009A6527" w:rsidRPr="00762C8F" w:rsidRDefault="00000000">
      <w:pPr>
        <w:tabs>
          <w:tab w:val="left" w:pos="907"/>
        </w:tabs>
        <w:spacing w:after="40"/>
        <w:ind w:left="907" w:hanging="397"/>
        <w:jc w:val="both"/>
      </w:pPr>
      <w:r w:rsidRPr="00762C8F">
        <w:lastRenderedPageBreak/>
        <w:t>a)</w:t>
      </w:r>
      <w:r w:rsidRPr="00762C8F">
        <w:tab/>
      </w:r>
      <w:r w:rsidRPr="00762C8F">
        <w:rPr>
          <w:b/>
        </w:rPr>
        <w:t>Základní servis</w:t>
      </w:r>
      <w:r w:rsidRPr="00762C8F">
        <w:t xml:space="preserve"> (vždy aktivní) – dálkový monitoring 24/7 a dispečink poruch, preventivní údržba podle plánu, zákonné revize a kontroly, reporting;</w:t>
      </w:r>
    </w:p>
    <w:p w14:paraId="7C42DD2E" w14:textId="77777777" w:rsidR="009A6527" w:rsidRPr="00762C8F" w:rsidRDefault="00000000">
      <w:pPr>
        <w:tabs>
          <w:tab w:val="left" w:pos="907"/>
        </w:tabs>
        <w:spacing w:after="40"/>
        <w:ind w:left="907" w:hanging="397"/>
        <w:jc w:val="both"/>
      </w:pPr>
      <w:r w:rsidRPr="00762C8F">
        <w:t>b)</w:t>
      </w:r>
      <w:r w:rsidRPr="00762C8F">
        <w:tab/>
      </w:r>
      <w:r w:rsidRPr="00762C8F">
        <w:rPr>
          <w:b/>
        </w:rPr>
        <w:t>Korektivní údržba</w:t>
      </w:r>
      <w:r w:rsidRPr="00762C8F">
        <w:t xml:space="preserve"> – odstraňování Poruch v režimu SLA;</w:t>
      </w:r>
    </w:p>
    <w:p w14:paraId="2C2C3362" w14:textId="77777777" w:rsidR="009A6527" w:rsidRPr="00762C8F" w:rsidRDefault="00000000">
      <w:pPr>
        <w:tabs>
          <w:tab w:val="left" w:pos="907"/>
        </w:tabs>
        <w:spacing w:after="40"/>
        <w:ind w:left="907" w:hanging="397"/>
        <w:jc w:val="both"/>
      </w:pPr>
      <w:r w:rsidRPr="00762C8F">
        <w:t>c)</w:t>
      </w:r>
      <w:r w:rsidRPr="00762C8F">
        <w:tab/>
      </w:r>
      <w:r w:rsidRPr="00762C8F">
        <w:rPr>
          <w:b/>
        </w:rPr>
        <w:t>Náhradní díly</w:t>
      </w:r>
      <w:r w:rsidRPr="00762C8F">
        <w:t xml:space="preserve"> – správa skladu Strategických náhradních dílů a dodávky dílů mimo záruku do sjednaného limitu;</w:t>
      </w:r>
    </w:p>
    <w:p w14:paraId="36BC123D" w14:textId="77777777" w:rsidR="009A6527" w:rsidRPr="00762C8F" w:rsidRDefault="00000000">
      <w:pPr>
        <w:tabs>
          <w:tab w:val="left" w:pos="907"/>
        </w:tabs>
        <w:spacing w:after="40"/>
        <w:ind w:left="907" w:hanging="397"/>
        <w:jc w:val="both"/>
      </w:pPr>
      <w:r w:rsidRPr="00762C8F">
        <w:t>d)</w:t>
      </w:r>
      <w:r w:rsidRPr="00762C8F">
        <w:tab/>
      </w:r>
      <w:r w:rsidRPr="00762C8F">
        <w:rPr>
          <w:b/>
        </w:rPr>
        <w:t>Technický management</w:t>
      </w:r>
      <w:r w:rsidRPr="00762C8F">
        <w:t xml:space="preserve"> – správa záruk a LTSA, koordinace OEM, komunikace s PDS, OTE a ERÚ, pojistné události, součinnost s Bankou;</w:t>
      </w:r>
    </w:p>
    <w:p w14:paraId="68148D9E" w14:textId="77777777" w:rsidR="009A6527" w:rsidRPr="00762C8F" w:rsidRDefault="00000000">
      <w:pPr>
        <w:tabs>
          <w:tab w:val="left" w:pos="907"/>
        </w:tabs>
        <w:spacing w:after="40"/>
        <w:ind w:left="907" w:hanging="397"/>
        <w:jc w:val="both"/>
      </w:pPr>
      <w:r w:rsidRPr="00762C8F">
        <w:t>e)</w:t>
      </w:r>
      <w:r w:rsidRPr="00762C8F">
        <w:tab/>
      </w:r>
      <w:r w:rsidRPr="00762C8F">
        <w:rPr>
          <w:b/>
        </w:rPr>
        <w:t>Údržba areálu</w:t>
      </w:r>
      <w:r w:rsidRPr="00762C8F">
        <w:t xml:space="preserve">, </w:t>
      </w:r>
      <w:r w:rsidRPr="00762C8F">
        <w:rPr>
          <w:b/>
        </w:rPr>
        <w:t>Mytí FV modulů</w:t>
      </w:r>
      <w:r w:rsidRPr="00762C8F">
        <w:t xml:space="preserve">, </w:t>
      </w:r>
      <w:r w:rsidRPr="00762C8F">
        <w:rPr>
          <w:b/>
        </w:rPr>
        <w:t>Bezpečnostní systémy</w:t>
      </w:r>
      <w:r w:rsidRPr="00762C8F">
        <w:t xml:space="preserve"> a </w:t>
      </w:r>
      <w:r w:rsidRPr="00762C8F">
        <w:rPr>
          <w:b/>
        </w:rPr>
        <w:t>Kybernetická bezpečnost OT</w:t>
      </w:r>
      <w:r w:rsidRPr="00762C8F">
        <w:t>.</w:t>
      </w:r>
    </w:p>
    <w:p w14:paraId="7789CFF8" w14:textId="77777777" w:rsidR="009A6527" w:rsidRPr="00762C8F" w:rsidRDefault="00000000">
      <w:pPr>
        <w:tabs>
          <w:tab w:val="left" w:pos="510"/>
        </w:tabs>
        <w:ind w:left="510" w:hanging="510"/>
        <w:jc w:val="both"/>
      </w:pPr>
      <w:r w:rsidRPr="00762C8F">
        <w:rPr>
          <w:b/>
        </w:rPr>
        <w:t>3.4</w:t>
      </w:r>
      <w:r w:rsidRPr="00762C8F">
        <w:rPr>
          <w:b/>
        </w:rPr>
        <w:tab/>
      </w:r>
      <w:r w:rsidRPr="00762C8F">
        <w:t>Konkrétní činnosti, jejich periodicita, požadovaná kvalifikace a výstupy jsou uvedeny v plánu preventivní údržby v Příloze lokality, který vychází z platných právních předpisů, technických norem a pokynů OEM. Periodicita stanovená právním předpisem, revizní zprávou nebo pokynem OEM má přednost před periodicitou uvedenou v Příloze lokality, je-li přísnější.</w:t>
      </w:r>
    </w:p>
    <w:p w14:paraId="7CFC5AAC" w14:textId="77777777" w:rsidR="009A6527" w:rsidRPr="00762C8F" w:rsidRDefault="00000000">
      <w:pPr>
        <w:tabs>
          <w:tab w:val="left" w:pos="510"/>
        </w:tabs>
        <w:ind w:left="510" w:hanging="510"/>
        <w:jc w:val="both"/>
      </w:pPr>
      <w:r w:rsidRPr="00762C8F">
        <w:rPr>
          <w:b/>
        </w:rPr>
        <w:t>3.5</w:t>
      </w:r>
      <w:r w:rsidRPr="00762C8F">
        <w:rPr>
          <w:b/>
        </w:rPr>
        <w:tab/>
      </w:r>
      <w:r w:rsidRPr="00762C8F">
        <w:t>Práce a dodávky, které nejsou zahrnuty v Paušálu (zejména odstranění Poruch způsobených vyšší mocí, třetími osobami nebo Objednatelem, opravy po pojistných událostech, rekonstrukce a modernizace, odstranění vad z výstavby a činnosti označené v Příloze lokality jako „EXTRA“), provede Zhotovitel na základě písemné objednávky Objednatele za ceny podle Přílohy 3, případně podle odsouhlasené nabídky.</w:t>
      </w:r>
    </w:p>
    <w:p w14:paraId="782F62CE" w14:textId="77777777" w:rsidR="009A6527" w:rsidRPr="00762C8F" w:rsidRDefault="00000000">
      <w:pPr>
        <w:pStyle w:val="Nadpis1"/>
        <w:rPr>
          <w:color w:val="auto"/>
        </w:rPr>
      </w:pPr>
      <w:r w:rsidRPr="00762C8F">
        <w:rPr>
          <w:color w:val="auto"/>
        </w:rPr>
        <w:t>4. Způsob plnění a Servisní partneři</w:t>
      </w:r>
    </w:p>
    <w:p w14:paraId="4CEE6F72" w14:textId="77777777" w:rsidR="009A6527" w:rsidRPr="00762C8F" w:rsidRDefault="00000000">
      <w:pPr>
        <w:tabs>
          <w:tab w:val="left" w:pos="510"/>
        </w:tabs>
        <w:ind w:left="510" w:hanging="510"/>
        <w:jc w:val="both"/>
      </w:pPr>
      <w:r w:rsidRPr="00762C8F">
        <w:rPr>
          <w:b/>
        </w:rPr>
        <w:t>4.1</w:t>
      </w:r>
      <w:r w:rsidRPr="00762C8F">
        <w:rPr>
          <w:b/>
        </w:rPr>
        <w:tab/>
      </w:r>
      <w:r w:rsidRPr="00762C8F">
        <w:t>Zhotovitel poskytuje Služby s odbornou péčí, v souladu s touto Smlouvou, právními předpisy, technickými normami, pokyny OEM a místními provozními předpisy Lokality. Zhotovitel odpovídá za koordinaci, plánování, dokumentaci a výsledek Služeb.</w:t>
      </w:r>
    </w:p>
    <w:p w14:paraId="723656EE" w14:textId="77777777" w:rsidR="009A6527" w:rsidRPr="00762C8F" w:rsidRDefault="00000000">
      <w:pPr>
        <w:tabs>
          <w:tab w:val="left" w:pos="510"/>
        </w:tabs>
        <w:ind w:left="510" w:hanging="510"/>
        <w:jc w:val="both"/>
      </w:pPr>
      <w:r w:rsidRPr="00762C8F">
        <w:rPr>
          <w:b/>
        </w:rPr>
        <w:t>4.2</w:t>
      </w:r>
      <w:r w:rsidRPr="00762C8F">
        <w:rPr>
          <w:b/>
        </w:rPr>
        <w:tab/>
      </w:r>
      <w:r w:rsidRPr="00762C8F">
        <w:t>Zhotovitel je oprávněn plnit prostřednictvím Servisních partnerů. Za jejich plnění odpovídá, jako by plnil sám. Zhotovitel není oprávněn svěřit plnění Smlouvy jako celku jiné osobě.</w:t>
      </w:r>
    </w:p>
    <w:p w14:paraId="29B1E598" w14:textId="77777777" w:rsidR="009A6527" w:rsidRPr="00762C8F" w:rsidRDefault="00000000">
      <w:pPr>
        <w:tabs>
          <w:tab w:val="left" w:pos="510"/>
        </w:tabs>
        <w:ind w:left="510" w:hanging="510"/>
        <w:jc w:val="both"/>
      </w:pPr>
      <w:r w:rsidRPr="00762C8F">
        <w:rPr>
          <w:b/>
        </w:rPr>
        <w:t>4.3</w:t>
      </w:r>
      <w:r w:rsidRPr="00762C8F">
        <w:rPr>
          <w:b/>
        </w:rPr>
        <w:tab/>
      </w:r>
      <w:r w:rsidRPr="00762C8F">
        <w:t>Zhotovitel zajistí, že činnosti budou vykonávat pouze osoby s odbornou způsobilostí podle nařízení vlády č. 194/2022 Sb. a dalších předpisů (zejména revizní technici, osoby oprávněné k práci s F-plyny, technici požárně bezpečnostních zařízení a technici autorizovaní OEM) a že Servisní partneři budou smluvně vázáni stejnými nebo přísnějšími lhůtami SLA, povinností mlčenlivosti a pravidly BOZP a kybernetické bezpečnosti.</w:t>
      </w:r>
    </w:p>
    <w:p w14:paraId="28C1B8E2" w14:textId="77777777" w:rsidR="009A6527" w:rsidRPr="00762C8F" w:rsidRDefault="00000000">
      <w:pPr>
        <w:tabs>
          <w:tab w:val="left" w:pos="510"/>
        </w:tabs>
        <w:ind w:left="510" w:hanging="510"/>
        <w:jc w:val="both"/>
      </w:pPr>
      <w:r w:rsidRPr="00762C8F">
        <w:rPr>
          <w:b/>
        </w:rPr>
        <w:t>4.4</w:t>
      </w:r>
      <w:r w:rsidRPr="00762C8F">
        <w:rPr>
          <w:b/>
        </w:rPr>
        <w:tab/>
      </w:r>
      <w:r w:rsidRPr="00762C8F">
        <w:t>Zhotovitel oznámí Objednateli změnu Servisního partnera pro činnosti na BESS, VN zařízení a bezpečnostních systémech nejméně 15 dnů předem. Objednatel může změnu z vážných důvodů odmítnout.</w:t>
      </w:r>
    </w:p>
    <w:p w14:paraId="2ADE8693" w14:textId="77777777" w:rsidR="009A6527" w:rsidRPr="00762C8F" w:rsidRDefault="00000000">
      <w:pPr>
        <w:tabs>
          <w:tab w:val="left" w:pos="510"/>
        </w:tabs>
        <w:ind w:left="510" w:hanging="510"/>
        <w:jc w:val="both"/>
      </w:pPr>
      <w:r w:rsidRPr="00762C8F">
        <w:rPr>
          <w:b/>
        </w:rPr>
        <w:t>4.5</w:t>
      </w:r>
      <w:r w:rsidRPr="00762C8F">
        <w:rPr>
          <w:b/>
        </w:rPr>
        <w:tab/>
      </w:r>
      <w:r w:rsidRPr="00762C8F">
        <w:t>Zhotovitel předá Objednateli servisní list nebo protokol o každém zásahu prostřednictvím CMMS nejpozději do {{ parametry.servisni_zpravy_dni }} dnů po jeho ukončení a revizní zprávy nejpozději do 30 dnů po provedení revize.</w:t>
      </w:r>
    </w:p>
    <w:p w14:paraId="35DD9264" w14:textId="77777777" w:rsidR="009A6527" w:rsidRPr="00762C8F" w:rsidRDefault="00000000">
      <w:pPr>
        <w:pStyle w:val="Nadpis1"/>
        <w:rPr>
          <w:color w:val="auto"/>
        </w:rPr>
      </w:pPr>
      <w:r w:rsidRPr="00762C8F">
        <w:rPr>
          <w:color w:val="auto"/>
        </w:rPr>
        <w:t>5. Autorizace OEM, záruky a LTSA</w:t>
      </w:r>
    </w:p>
    <w:p w14:paraId="1045C9C4" w14:textId="77777777" w:rsidR="009A6527" w:rsidRPr="00762C8F" w:rsidRDefault="00000000">
      <w:r w:rsidRPr="00762C8F">
        <w:t>{%p if volby.obsahuje_bess %}</w:t>
      </w:r>
    </w:p>
    <w:p w14:paraId="605A29F6" w14:textId="77777777" w:rsidR="009A6527" w:rsidRPr="00762C8F" w:rsidRDefault="00000000">
      <w:pPr>
        <w:tabs>
          <w:tab w:val="left" w:pos="510"/>
        </w:tabs>
        <w:ind w:left="510" w:hanging="510"/>
        <w:jc w:val="both"/>
      </w:pPr>
      <w:r w:rsidRPr="00762C8F">
        <w:rPr>
          <w:b/>
        </w:rPr>
        <w:t>5.1</w:t>
      </w:r>
      <w:r w:rsidRPr="00762C8F">
        <w:rPr>
          <w:b/>
        </w:rPr>
        <w:tab/>
      </w:r>
      <w:r w:rsidRPr="00762C8F">
        <w:t>Zhotovitel se zavazuje po celou dobu trvání Smlouvy udržovat v platnosti autorizaci výrobce bateriového systému k servisu BESS podle Přílohy 4. Zhotovitel na žádost předloží Objednateli a Bance doklad o platnosti autorizace a oznámí Objednateli bez zbytečného odkladu, nejpozději do 5 Pracovních dnů, jakoukoli skutečnost, která může vést k jejímu zániku nebo omezení.</w:t>
      </w:r>
    </w:p>
    <w:p w14:paraId="7E08A053" w14:textId="77777777" w:rsidR="009A6527" w:rsidRPr="00762C8F" w:rsidRDefault="00000000">
      <w:pPr>
        <w:tabs>
          <w:tab w:val="left" w:pos="510"/>
        </w:tabs>
        <w:ind w:left="510" w:hanging="510"/>
        <w:jc w:val="both"/>
      </w:pPr>
      <w:r w:rsidRPr="00762C8F">
        <w:rPr>
          <w:b/>
        </w:rPr>
        <w:t>5.2</w:t>
      </w:r>
      <w:r w:rsidRPr="00762C8F">
        <w:rPr>
          <w:b/>
        </w:rPr>
        <w:tab/>
      </w:r>
      <w:r w:rsidRPr="00762C8F">
        <w:t>Pokud autorizace Zhotovitele zanikne nebo bude omezena, zajistí Zhotovitel bez zbytečného odkladu na svůj náklad plnění činností na BESS prostřednictvím subjektu autorizovaného výrobcem tak, aby nedošlo k přerušení Služeb ani k ohrožení záruk. Neobnovení autorizace nebo nezajištění náhradního autorizovaného subjektu do 60 dnů se považuje za podstatné porušení Smlouvy.</w:t>
      </w:r>
    </w:p>
    <w:p w14:paraId="2BFB87D0" w14:textId="77777777" w:rsidR="009A6527" w:rsidRPr="00762C8F" w:rsidRDefault="00000000">
      <w:r w:rsidRPr="00762C8F">
        <w:lastRenderedPageBreak/>
        <w:t>{%p endif %}</w:t>
      </w:r>
    </w:p>
    <w:p w14:paraId="6B96138C" w14:textId="77777777" w:rsidR="009A6527" w:rsidRPr="00762C8F" w:rsidRDefault="00000000">
      <w:pPr>
        <w:tabs>
          <w:tab w:val="left" w:pos="510"/>
        </w:tabs>
        <w:ind w:left="510" w:hanging="510"/>
        <w:jc w:val="both"/>
      </w:pPr>
      <w:r w:rsidRPr="00762C8F">
        <w:rPr>
          <w:b/>
        </w:rPr>
        <w:t>5.{{ 3 if volby.obsahuje_bess else 1 }}</w:t>
      </w:r>
      <w:r w:rsidRPr="00762C8F">
        <w:rPr>
          <w:b/>
        </w:rPr>
        <w:tab/>
      </w:r>
      <w:r w:rsidRPr="00762C8F">
        <w:t>Záruky OEM a LTSA uzavírá a drží Objednatel. Zhotovitel je v rozsahu modulu Technický management spravuje, sleduje plnění podmínek záruk (zejména počty cyklů, provozní teploty, provozní okna SoC a předepsanou údržbu), uplatňuje jménem Objednatele reklamace a koordinuje a přebírá zásahy OEM.</w:t>
      </w:r>
    </w:p>
    <w:p w14:paraId="7778CBA8" w14:textId="77777777" w:rsidR="009A6527" w:rsidRPr="00762C8F" w:rsidRDefault="00000000">
      <w:pPr>
        <w:tabs>
          <w:tab w:val="left" w:pos="510"/>
        </w:tabs>
        <w:ind w:left="510" w:hanging="510"/>
        <w:jc w:val="both"/>
      </w:pPr>
      <w:r w:rsidRPr="00762C8F">
        <w:rPr>
          <w:b/>
        </w:rPr>
        <w:t>5.{{ 4 if volby.obsahuje_bess else 2 }}</w:t>
      </w:r>
      <w:r w:rsidRPr="00762C8F">
        <w:rPr>
          <w:b/>
        </w:rPr>
        <w:tab/>
      </w:r>
      <w:r w:rsidRPr="00762C8F">
        <w:t>Zhotovitel neprovede žádný zásah, který by podle pokynů OEM vedl ke ztrátě nebo omezení záruky, a upozorní Objednatele a Agregátora na provozní režimy, které mohou záruku ohrozit. Zhotovitel odpovídá za škodu způsobenou ztrátou záruky v důsledku porušení svých povinností.</w:t>
      </w:r>
    </w:p>
    <w:p w14:paraId="7029D826" w14:textId="77777777" w:rsidR="009A6527" w:rsidRPr="00762C8F" w:rsidRDefault="00000000">
      <w:pPr>
        <w:tabs>
          <w:tab w:val="left" w:pos="510"/>
        </w:tabs>
        <w:ind w:left="510" w:hanging="510"/>
        <w:jc w:val="both"/>
      </w:pPr>
      <w:r w:rsidRPr="00762C8F">
        <w:rPr>
          <w:b/>
        </w:rPr>
        <w:t>5.{{ 5 if volby.obsahuje_bess else 3 }}</w:t>
      </w:r>
      <w:r w:rsidRPr="00762C8F">
        <w:rPr>
          <w:b/>
        </w:rPr>
        <w:tab/>
      </w:r>
      <w:r w:rsidRPr="00762C8F">
        <w:t>Činnosti, které podle LTSA nebo záručních podmínek provádí výlučně OEM, jsou v Příloze lokality označeny „OEM“. Za jejich provedení odpovídá OEM; Zhotovitel odpovídá za jejich včasné objednání, koordinaci, převzetí a kontrolu.</w:t>
      </w:r>
    </w:p>
    <w:p w14:paraId="10562E35" w14:textId="77777777" w:rsidR="009A6527" w:rsidRPr="00762C8F" w:rsidRDefault="00000000">
      <w:pPr>
        <w:pStyle w:val="Nadpis1"/>
        <w:rPr>
          <w:color w:val="auto"/>
        </w:rPr>
      </w:pPr>
      <w:r w:rsidRPr="00762C8F">
        <w:rPr>
          <w:color w:val="auto"/>
        </w:rPr>
        <w:t>6. Preventivní údržba a revize</w:t>
      </w:r>
    </w:p>
    <w:p w14:paraId="5537593B" w14:textId="77777777" w:rsidR="009A6527" w:rsidRPr="00762C8F" w:rsidRDefault="00000000">
      <w:pPr>
        <w:tabs>
          <w:tab w:val="left" w:pos="510"/>
        </w:tabs>
        <w:ind w:left="510" w:hanging="510"/>
        <w:jc w:val="both"/>
      </w:pPr>
      <w:r w:rsidRPr="00762C8F">
        <w:rPr>
          <w:b/>
        </w:rPr>
        <w:t>6.1</w:t>
      </w:r>
      <w:r w:rsidRPr="00762C8F">
        <w:rPr>
          <w:b/>
        </w:rPr>
        <w:tab/>
      </w:r>
      <w:r w:rsidRPr="00762C8F">
        <w:t>Zhotovitel předloží Objednateli vždy do 30. listopadu návrh ročního plánu údržby na následující kalendářní rok a pro první rok do 30 dnů od zahájení Služeb. Plán zohlední období vysoké výroby FVE a obchodní strategii BESS; odstávky se plánují do servisních oken odsouhlasených s Objednatelem a Agregátorem.</w:t>
      </w:r>
    </w:p>
    <w:p w14:paraId="47670C31" w14:textId="77777777" w:rsidR="009A6527" w:rsidRPr="00762C8F" w:rsidRDefault="00000000">
      <w:pPr>
        <w:tabs>
          <w:tab w:val="left" w:pos="510"/>
        </w:tabs>
        <w:ind w:left="510" w:hanging="510"/>
        <w:jc w:val="both"/>
      </w:pPr>
      <w:r w:rsidRPr="00762C8F">
        <w:rPr>
          <w:b/>
        </w:rPr>
        <w:t>6.2</w:t>
      </w:r>
      <w:r w:rsidRPr="00762C8F">
        <w:rPr>
          <w:b/>
        </w:rPr>
        <w:tab/>
      </w:r>
      <w:r w:rsidRPr="00762C8F">
        <w:t>Objednatel se vyjádří k návrhu plánu do 15 dnů. Nevyjádří-li se, považuje se plán za odsouhlasený.</w:t>
      </w:r>
    </w:p>
    <w:p w14:paraId="574B92E2" w14:textId="77777777" w:rsidR="009A6527" w:rsidRPr="00762C8F" w:rsidRDefault="00000000">
      <w:pPr>
        <w:tabs>
          <w:tab w:val="left" w:pos="510"/>
        </w:tabs>
        <w:ind w:left="510" w:hanging="510"/>
        <w:jc w:val="both"/>
      </w:pPr>
      <w:r w:rsidRPr="00762C8F">
        <w:rPr>
          <w:b/>
        </w:rPr>
        <w:t>6.3</w:t>
      </w:r>
      <w:r w:rsidRPr="00762C8F">
        <w:rPr>
          <w:b/>
        </w:rPr>
        <w:tab/>
      </w:r>
      <w:r w:rsidRPr="00762C8F">
        <w:t>Zjistí-li Zhotovitel při preventivní údržbě nebo revizi závadu, zapíše ji do CMMS, závady ohrožující bezpečnost nebo provoz řeší jako Poruchu podle čl. 7 a k ostatním závadám předloží Objednateli návrh řešení a cenovou nabídku, nejsou-li zahrnuty v Paušálu.</w:t>
      </w:r>
    </w:p>
    <w:p w14:paraId="094ED533" w14:textId="77777777" w:rsidR="009A6527" w:rsidRPr="00762C8F" w:rsidRDefault="00000000">
      <w:pPr>
        <w:tabs>
          <w:tab w:val="left" w:pos="510"/>
        </w:tabs>
        <w:ind w:left="510" w:hanging="510"/>
        <w:jc w:val="both"/>
      </w:pPr>
      <w:r w:rsidRPr="00762C8F">
        <w:rPr>
          <w:b/>
        </w:rPr>
        <w:t>6.4</w:t>
      </w:r>
      <w:r w:rsidRPr="00762C8F">
        <w:rPr>
          <w:b/>
        </w:rPr>
        <w:tab/>
      </w:r>
      <w:r w:rsidRPr="00762C8F">
        <w:t>Před zahájením Služeb na nové Lokalitě provede Zhotovitel vstupní audit (převzetí dokumentace, prohlídka Zařízení, soupis vad, ověření monitoringu a pasportizace Zařízení). Vady zjištěné při vstupním auditu nejsou předmětem Paušálu, nedohodnou-li se Smluvní strany jinak.</w:t>
      </w:r>
    </w:p>
    <w:p w14:paraId="3055CAFD" w14:textId="77777777" w:rsidR="009A6527" w:rsidRPr="00762C8F" w:rsidRDefault="00000000">
      <w:pPr>
        <w:pStyle w:val="Nadpis1"/>
        <w:rPr>
          <w:color w:val="auto"/>
        </w:rPr>
      </w:pPr>
      <w:r w:rsidRPr="00762C8F">
        <w:rPr>
          <w:color w:val="auto"/>
        </w:rPr>
        <w:t>7. Monitoring, hlášení Poruch a SLA</w:t>
      </w:r>
    </w:p>
    <w:p w14:paraId="66590DFF" w14:textId="77777777" w:rsidR="009A6527" w:rsidRPr="00762C8F" w:rsidRDefault="00000000">
      <w:pPr>
        <w:tabs>
          <w:tab w:val="left" w:pos="510"/>
        </w:tabs>
        <w:ind w:left="510" w:hanging="510"/>
        <w:jc w:val="both"/>
      </w:pPr>
      <w:r w:rsidRPr="00762C8F">
        <w:rPr>
          <w:b/>
        </w:rPr>
        <w:t>7.1</w:t>
      </w:r>
      <w:r w:rsidRPr="00762C8F">
        <w:rPr>
          <w:b/>
        </w:rPr>
        <w:tab/>
      </w:r>
      <w:r w:rsidRPr="00762C8F">
        <w:t>Zhotovitel zajišťuje nepřetržitý (24/7/365) dálkový monitoring Zařízení a dispečink poruch. Kontakty dispečinku: tel. {{ zhotovitel.dispecink_tel }}, e-mail {{ zhotovitel.dispecink_email }}. Poruchy lze hlásit též prostřednictvím CMMS.</w:t>
      </w:r>
    </w:p>
    <w:p w14:paraId="017AD16C" w14:textId="77777777" w:rsidR="009A6527" w:rsidRPr="00762C8F" w:rsidRDefault="00000000">
      <w:pPr>
        <w:tabs>
          <w:tab w:val="left" w:pos="510"/>
        </w:tabs>
        <w:ind w:left="510" w:hanging="510"/>
        <w:jc w:val="both"/>
      </w:pPr>
      <w:r w:rsidRPr="00762C8F">
        <w:rPr>
          <w:b/>
        </w:rPr>
        <w:t>7.2</w:t>
      </w:r>
      <w:r w:rsidRPr="00762C8F">
        <w:rPr>
          <w:b/>
        </w:rPr>
        <w:tab/>
      </w:r>
      <w:r w:rsidRPr="00762C8F">
        <w:t>Zhotovitel klasifikuje každou Poruchu podle Přílohy 6 a dodrží Reakční dobu, Dobu příjezdu a Dobu odstranění sjednané v Příloze lokality. Objednatel je oprávněn klasifikaci přezkoumat; v případě sporu platí vyšší Priorita.</w:t>
      </w:r>
    </w:p>
    <w:p w14:paraId="5FC0D148" w14:textId="77777777" w:rsidR="009A6527" w:rsidRPr="00762C8F" w:rsidRDefault="00000000">
      <w:pPr>
        <w:tabs>
          <w:tab w:val="left" w:pos="510"/>
        </w:tabs>
        <w:ind w:left="510" w:hanging="510"/>
        <w:jc w:val="both"/>
      </w:pPr>
      <w:r w:rsidRPr="00762C8F">
        <w:rPr>
          <w:b/>
        </w:rPr>
        <w:t>7.3</w:t>
      </w:r>
      <w:r w:rsidRPr="00762C8F">
        <w:rPr>
          <w:b/>
        </w:rPr>
        <w:tab/>
        <w:t>Kritická Porucha (P1)</w:t>
      </w:r>
      <w:r w:rsidRPr="00762C8F">
        <w:t xml:space="preserve"> bude odstraněna, tj. bude obnoven bezpečný a plnohodnotný provoz dotčeného Assetu, nejpozději do {{ sla_p1_odstraneni_h }} hodin od jejího vzniku nebo nahlášení. Za tím účelem Zhotovitel udržuje sklad Strategických náhradních dílů podle Přílohy lokality, nebo zajistí jejich dostupnost u OEM ve lhůtě umožňující dodržení této lhůty.</w:t>
      </w:r>
    </w:p>
    <w:p w14:paraId="0329A814" w14:textId="77777777" w:rsidR="009A6527" w:rsidRPr="00762C8F" w:rsidRDefault="00000000">
      <w:pPr>
        <w:tabs>
          <w:tab w:val="left" w:pos="510"/>
        </w:tabs>
        <w:ind w:left="510" w:hanging="510"/>
        <w:jc w:val="both"/>
      </w:pPr>
      <w:r w:rsidRPr="00762C8F">
        <w:rPr>
          <w:b/>
        </w:rPr>
        <w:t>7.4</w:t>
      </w:r>
      <w:r w:rsidRPr="00762C8F">
        <w:rPr>
          <w:b/>
        </w:rPr>
        <w:tab/>
      </w:r>
      <w:r w:rsidRPr="00762C8F">
        <w:t>Lhůty SLA neběží po dobu, kdy Zhotovitel nemůže plnit z důvodů uvedených v Příloze 6 (zejména vyšší moc, nebezpečné povětrnostní podmínky, nepřístupnost Lokality z důvodů na straně Objednatele nebo třetích osob). Zhotovitel o takové překážce Objednatele bez zbytečného odkladu informuje.</w:t>
      </w:r>
    </w:p>
    <w:p w14:paraId="7021BBF0" w14:textId="77777777" w:rsidR="009A6527" w:rsidRPr="00762C8F" w:rsidRDefault="00000000">
      <w:pPr>
        <w:tabs>
          <w:tab w:val="left" w:pos="510"/>
        </w:tabs>
        <w:ind w:left="510" w:hanging="510"/>
        <w:jc w:val="both"/>
      </w:pPr>
      <w:r w:rsidRPr="00762C8F">
        <w:rPr>
          <w:b/>
        </w:rPr>
        <w:t>7.5</w:t>
      </w:r>
      <w:r w:rsidRPr="00762C8F">
        <w:rPr>
          <w:b/>
        </w:rPr>
        <w:tab/>
      </w:r>
      <w:r w:rsidRPr="00762C8F">
        <w:t>Hrozí-li bezprostředně újma na zdraví, životním prostředí nebo majetku, je Zhotovitel oprávněn a povinen učinit nezbytná opatření i bez předchozího souhlasu Objednatele, včetně odstavení Zařízení. Objednatele a Agregátora o tom neprodleně informuje.</w:t>
      </w:r>
    </w:p>
    <w:p w14:paraId="5933DAA1" w14:textId="77777777" w:rsidR="009A6527" w:rsidRPr="00762C8F" w:rsidRDefault="00000000">
      <w:pPr>
        <w:tabs>
          <w:tab w:val="left" w:pos="510"/>
        </w:tabs>
        <w:ind w:left="510" w:hanging="510"/>
        <w:jc w:val="both"/>
      </w:pPr>
      <w:r w:rsidRPr="00762C8F">
        <w:rPr>
          <w:b/>
        </w:rPr>
        <w:t>7.6</w:t>
      </w:r>
      <w:r w:rsidRPr="00762C8F">
        <w:rPr>
          <w:b/>
        </w:rPr>
        <w:tab/>
      </w:r>
      <w:r w:rsidRPr="00762C8F">
        <w:t>Nebude-li Porucha odstraněna v Době odstranění, uplatní se eskalační postup podle Přílohy 5.</w:t>
      </w:r>
    </w:p>
    <w:p w14:paraId="35572762" w14:textId="77777777" w:rsidR="009A6527" w:rsidRPr="00762C8F" w:rsidRDefault="00000000">
      <w:pPr>
        <w:pStyle w:val="Nadpis1"/>
        <w:rPr>
          <w:color w:val="auto"/>
        </w:rPr>
      </w:pPr>
      <w:r w:rsidRPr="00762C8F">
        <w:rPr>
          <w:color w:val="auto"/>
        </w:rPr>
        <w:lastRenderedPageBreak/>
        <w:t>8. Korektivní údržba a náhradní díly</w:t>
      </w:r>
    </w:p>
    <w:p w14:paraId="6B8EACB8" w14:textId="77777777" w:rsidR="009A6527" w:rsidRPr="00762C8F" w:rsidRDefault="00000000">
      <w:pPr>
        <w:tabs>
          <w:tab w:val="left" w:pos="510"/>
        </w:tabs>
        <w:ind w:left="510" w:hanging="510"/>
        <w:jc w:val="both"/>
      </w:pPr>
      <w:r w:rsidRPr="00762C8F">
        <w:rPr>
          <w:b/>
        </w:rPr>
        <w:t>8.1</w:t>
      </w:r>
      <w:r w:rsidRPr="00762C8F">
        <w:rPr>
          <w:b/>
        </w:rPr>
        <w:tab/>
      </w:r>
      <w:r w:rsidRPr="00762C8F">
        <w:t>Je-li aktivní modul Korektivní údržba, je v Paušálu zahrnuta práce techniků Zhotovitele při odstraňování Poruch v rozsahu stanoveném v Příloze lokality (limit hodin za rok). Práce nad tento limit, cestovné nad limit a práce podle čl. 3.5 se účtují podle Přílohy 3.</w:t>
      </w:r>
    </w:p>
    <w:p w14:paraId="5B85120B" w14:textId="77777777" w:rsidR="009A6527" w:rsidRPr="00762C8F" w:rsidRDefault="00000000">
      <w:pPr>
        <w:tabs>
          <w:tab w:val="left" w:pos="510"/>
        </w:tabs>
        <w:ind w:left="510" w:hanging="510"/>
        <w:jc w:val="both"/>
      </w:pPr>
      <w:r w:rsidRPr="00762C8F">
        <w:rPr>
          <w:b/>
        </w:rPr>
        <w:t>8.2</w:t>
      </w:r>
      <w:r w:rsidRPr="00762C8F">
        <w:rPr>
          <w:b/>
        </w:rPr>
        <w:tab/>
      </w:r>
      <w:r w:rsidRPr="00762C8F">
        <w:t>Náhradní díly v záruce zajišťuje Zhotovitel uplatněním reklamace u OEM. Náhradní díly mimo záruku hradí Objednatel, ledaže je aktivní modul Náhradní díly; v takovém případě jsou zahrnuty do ročního limitu uvedeného v Příloze lokality.</w:t>
      </w:r>
    </w:p>
    <w:p w14:paraId="1B120BF0" w14:textId="77777777" w:rsidR="009A6527" w:rsidRPr="00762C8F" w:rsidRDefault="00000000">
      <w:pPr>
        <w:tabs>
          <w:tab w:val="left" w:pos="510"/>
        </w:tabs>
        <w:ind w:left="510" w:hanging="510"/>
        <w:jc w:val="both"/>
      </w:pPr>
      <w:r w:rsidRPr="00762C8F">
        <w:rPr>
          <w:b/>
        </w:rPr>
        <w:t>8.3</w:t>
      </w:r>
      <w:r w:rsidRPr="00762C8F">
        <w:rPr>
          <w:b/>
        </w:rPr>
        <w:tab/>
      </w:r>
      <w:r w:rsidRPr="00762C8F">
        <w:t>Zhotovitel je oprávněn bez předchozího souhlasu Objednatele objednat práce a díly mimo Paušál do výše {{ parametry.limit_bez_schvaleni_kc | kc }} bez DPH na jednu Poruchu, je-li to nutné k dodržení SLA. Nad tuto částku je nutný předchozí souhlas Objednatele (postačí e-mail nebo CMMS).</w:t>
      </w:r>
    </w:p>
    <w:p w14:paraId="1E60A4CC" w14:textId="77777777" w:rsidR="009A6527" w:rsidRPr="00762C8F" w:rsidRDefault="00000000">
      <w:pPr>
        <w:tabs>
          <w:tab w:val="left" w:pos="510"/>
        </w:tabs>
        <w:ind w:left="510" w:hanging="510"/>
        <w:jc w:val="both"/>
      </w:pPr>
      <w:r w:rsidRPr="00762C8F">
        <w:rPr>
          <w:b/>
        </w:rPr>
        <w:t>8.4</w:t>
      </w:r>
      <w:r w:rsidRPr="00762C8F">
        <w:rPr>
          <w:b/>
        </w:rPr>
        <w:tab/>
      </w:r>
      <w:r w:rsidRPr="00762C8F">
        <w:t>Vyměněné vadné díly se stávají vlastnictvím Zhotovitele, pokud je Objednatel nepotřebuje pro reklamaci nebo pojistnou událost. Zhotovitel zajistí jejich likvidaci v souladu s právními předpisy, u bateriových modulů zejména se zákonem č. 542/2020 Sb., o výrobcích s ukončenou životností.</w:t>
      </w:r>
    </w:p>
    <w:p w14:paraId="7C9ED8D5" w14:textId="77777777" w:rsidR="009A6527" w:rsidRPr="00762C8F" w:rsidRDefault="00000000">
      <w:pPr>
        <w:pStyle w:val="Nadpis1"/>
        <w:rPr>
          <w:color w:val="auto"/>
        </w:rPr>
      </w:pPr>
      <w:r w:rsidRPr="00762C8F">
        <w:rPr>
          <w:color w:val="auto"/>
        </w:rPr>
        <w:t>9. Technická dostupnost</w:t>
      </w:r>
    </w:p>
    <w:p w14:paraId="74F16274" w14:textId="77777777" w:rsidR="009A6527" w:rsidRPr="00762C8F" w:rsidRDefault="00000000">
      <w:pPr>
        <w:tabs>
          <w:tab w:val="left" w:pos="510"/>
        </w:tabs>
        <w:ind w:left="510" w:hanging="510"/>
        <w:jc w:val="both"/>
      </w:pPr>
      <w:r w:rsidRPr="00762C8F">
        <w:rPr>
          <w:b/>
        </w:rPr>
        <w:t>9.1</w:t>
      </w:r>
      <w:r w:rsidRPr="00762C8F">
        <w:rPr>
          <w:b/>
        </w:rPr>
        <w:tab/>
      </w:r>
      <w:r w:rsidRPr="00762C8F">
        <w:t>Zhotovitel garantuje pro každý Asset roční Technickou dostupnost ve výši uvedené v Příloze lokality. Technická dostupnost se vyhodnocuje měsíčně a za každý kalendářní rok podle metodiky v Příloze 2.</w:t>
      </w:r>
    </w:p>
    <w:p w14:paraId="6B5AFEBD" w14:textId="77777777" w:rsidR="009A6527" w:rsidRPr="00762C8F" w:rsidRDefault="00000000">
      <w:pPr>
        <w:tabs>
          <w:tab w:val="left" w:pos="510"/>
        </w:tabs>
        <w:ind w:left="510" w:hanging="510"/>
        <w:jc w:val="both"/>
      </w:pPr>
      <w:r w:rsidRPr="00762C8F">
        <w:rPr>
          <w:b/>
        </w:rPr>
        <w:t>9.2</w:t>
      </w:r>
      <w:r w:rsidRPr="00762C8F">
        <w:rPr>
          <w:b/>
        </w:rPr>
        <w:tab/>
      </w:r>
      <w:r w:rsidRPr="00762C8F">
        <w:t>Nedosáhne-li Technická dostupnost Assetu garantované hodnoty, předloží Zhotovitel do 30 dnů po skončení vyhodnocovacího období analýzu příčin a nápravný plán, jehož plnění bude Smluvními stranami sledováno na pravidelných provozních schůzkách.</w:t>
      </w:r>
    </w:p>
    <w:p w14:paraId="1CEB8994" w14:textId="77777777" w:rsidR="009A6527" w:rsidRPr="00762C8F" w:rsidRDefault="00000000">
      <w:r w:rsidRPr="00762C8F">
        <w:t>{%p if volby.penale %}</w:t>
      </w:r>
    </w:p>
    <w:p w14:paraId="1309C26B" w14:textId="77777777" w:rsidR="009A6527" w:rsidRPr="00762C8F" w:rsidRDefault="00000000">
      <w:pPr>
        <w:tabs>
          <w:tab w:val="left" w:pos="510"/>
        </w:tabs>
        <w:ind w:left="510" w:hanging="510"/>
        <w:jc w:val="both"/>
      </w:pPr>
      <w:r w:rsidRPr="00762C8F">
        <w:rPr>
          <w:b/>
        </w:rPr>
        <w:t>9.3</w:t>
      </w:r>
      <w:r w:rsidRPr="00762C8F">
        <w:rPr>
          <w:b/>
        </w:rPr>
        <w:tab/>
      </w:r>
      <w:r w:rsidRPr="00762C8F">
        <w:t>Za každý započatý 1 procentní bod, o který skutečná roční Technická dostupnost Assetu nedosáhne garantované hodnoty, je Zhotovitel povinen zaplatit Objednateli smluvní pokutu ve výši {{ parametry.penale_dostupnost_pct }} % ročního Paušálu pro daný Asset. Za každou započatou hodinu prodlení s Dobou příjezdu u Poruchy P1 je Zhotovitel povinen zaplatit smluvní pokutu {{ parametry.penale_p1_kc_hod | kc }}.</w:t>
      </w:r>
    </w:p>
    <w:p w14:paraId="78743991" w14:textId="77777777" w:rsidR="009A6527" w:rsidRPr="00762C8F" w:rsidRDefault="00000000">
      <w:pPr>
        <w:tabs>
          <w:tab w:val="left" w:pos="510"/>
        </w:tabs>
        <w:ind w:left="510" w:hanging="510"/>
        <w:jc w:val="both"/>
      </w:pPr>
      <w:r w:rsidRPr="00762C8F">
        <w:rPr>
          <w:b/>
        </w:rPr>
        <w:t>9.4</w:t>
      </w:r>
      <w:r w:rsidRPr="00762C8F">
        <w:rPr>
          <w:b/>
        </w:rPr>
        <w:tab/>
      </w:r>
      <w:r w:rsidRPr="00762C8F">
        <w:t>Souhrn smluvních pokut podle čl. 9.3 za kalendářní rok nepřesáhne {{ parametry.penale_cap_pct }} % ročního Paušálu. Smluvní pokuty podle čl. 9.3 nahrazují nárok na náhradu škody způsobené sníženou dostupností, s výjimkou škody způsobené úmyslně nebo z hrubé nedbalosti.</w:t>
      </w:r>
    </w:p>
    <w:p w14:paraId="1DD16072" w14:textId="77777777" w:rsidR="009A6527" w:rsidRPr="00762C8F" w:rsidRDefault="00000000">
      <w:r w:rsidRPr="00762C8F">
        <w:t>{%p else %}</w:t>
      </w:r>
    </w:p>
    <w:p w14:paraId="046DB721" w14:textId="77777777" w:rsidR="009A6527" w:rsidRPr="00762C8F" w:rsidRDefault="00000000">
      <w:pPr>
        <w:tabs>
          <w:tab w:val="left" w:pos="510"/>
        </w:tabs>
        <w:ind w:left="510" w:hanging="510"/>
        <w:jc w:val="both"/>
      </w:pPr>
      <w:r w:rsidRPr="00762C8F">
        <w:rPr>
          <w:b/>
        </w:rPr>
        <w:t>9.3</w:t>
      </w:r>
      <w:r w:rsidRPr="00762C8F">
        <w:rPr>
          <w:b/>
        </w:rPr>
        <w:tab/>
      </w:r>
      <w:r w:rsidRPr="00762C8F">
        <w:t>Smluvní strany jsou propojenými osobami ve skupině Revoltum a sjednávají, že garance Technické dostupnosti nemá sankční povahu. Opakované nedosažení garantované Technické dostupnosti ve dvou po sobě jdoucích letech z důvodů na straně Zhotovitele se považuje za podstatné porušení Smlouvy.</w:t>
      </w:r>
    </w:p>
    <w:p w14:paraId="00172BEF" w14:textId="77777777" w:rsidR="009A6527" w:rsidRPr="00762C8F" w:rsidRDefault="00000000">
      <w:pPr>
        <w:tabs>
          <w:tab w:val="left" w:pos="510"/>
        </w:tabs>
        <w:ind w:left="510" w:hanging="510"/>
        <w:jc w:val="both"/>
      </w:pPr>
      <w:r w:rsidRPr="00762C8F">
        <w:rPr>
          <w:b/>
        </w:rPr>
        <w:t>9.4</w:t>
      </w:r>
      <w:r w:rsidRPr="00762C8F">
        <w:rPr>
          <w:b/>
        </w:rPr>
        <w:tab/>
      </w:r>
      <w:r w:rsidRPr="00762C8F">
        <w:t>Přestane-li být Objednatel nebo Zhotovitel součástí skupiny Revoltum, zahájí Smluvní strany do 60 dnů jednání o doplnění sankčního mechanismu obvyklého pro smlouvy uzavírané s nezávislými stranami.</w:t>
      </w:r>
    </w:p>
    <w:p w14:paraId="13FD131E" w14:textId="77777777" w:rsidR="009A6527" w:rsidRPr="00762C8F" w:rsidRDefault="00000000">
      <w:r w:rsidRPr="00762C8F">
        <w:t>{%p endif %}</w:t>
      </w:r>
    </w:p>
    <w:p w14:paraId="6ED32E94" w14:textId="77777777" w:rsidR="009A6527" w:rsidRPr="00762C8F" w:rsidRDefault="00000000">
      <w:pPr>
        <w:pStyle w:val="Nadpis1"/>
        <w:rPr>
          <w:color w:val="auto"/>
        </w:rPr>
      </w:pPr>
      <w:r w:rsidRPr="00762C8F">
        <w:rPr>
          <w:color w:val="auto"/>
        </w:rPr>
        <w:t>10. Cena a platební podmínky</w:t>
      </w:r>
    </w:p>
    <w:p w14:paraId="36AED29B" w14:textId="77777777" w:rsidR="009A6527" w:rsidRPr="00762C8F" w:rsidRDefault="00000000">
      <w:pPr>
        <w:tabs>
          <w:tab w:val="left" w:pos="510"/>
        </w:tabs>
        <w:ind w:left="510" w:hanging="510"/>
        <w:jc w:val="both"/>
      </w:pPr>
      <w:r w:rsidRPr="00762C8F">
        <w:rPr>
          <w:b/>
        </w:rPr>
        <w:t>10.1</w:t>
      </w:r>
      <w:r w:rsidRPr="00762C8F">
        <w:rPr>
          <w:b/>
        </w:rPr>
        <w:tab/>
      </w:r>
      <w:r w:rsidRPr="00762C8F">
        <w:t>Za Služby zahrnuté v aktivních modulech náleží Zhotoviteli roční Paušál stanovený v Příloze lokality. Paušál zahrnuje veškeré náklady Zhotovitele na zahrnuté činnosti, zejména práci, dopravu, ubytování, nářadí, měřicí techniku a běžný servisní materiál.</w:t>
      </w:r>
    </w:p>
    <w:p w14:paraId="6BD248DE" w14:textId="77777777" w:rsidR="009A6527" w:rsidRPr="00762C8F" w:rsidRDefault="00000000">
      <w:pPr>
        <w:tabs>
          <w:tab w:val="left" w:pos="510"/>
        </w:tabs>
        <w:ind w:left="510" w:hanging="510"/>
        <w:jc w:val="both"/>
      </w:pPr>
      <w:r w:rsidRPr="00762C8F">
        <w:rPr>
          <w:b/>
        </w:rPr>
        <w:t>10.2</w:t>
      </w:r>
      <w:r w:rsidRPr="00762C8F">
        <w:rPr>
          <w:b/>
        </w:rPr>
        <w:tab/>
      </w:r>
      <w:r w:rsidRPr="00762C8F">
        <w:t>Paušál se hradí {{ parametry.fakturace }} na základě daňového dokladu vystaveného Zhotovitelem. Přílohou faktury za období, v němž byla provedena preventivní údržba, je přehled provedených činností. Práce mimo Paušál se fakturují měsíčně po jejich převzetí Objednatelem.</w:t>
      </w:r>
    </w:p>
    <w:p w14:paraId="7D424E34" w14:textId="77777777" w:rsidR="009A6527" w:rsidRPr="00762C8F" w:rsidRDefault="00000000">
      <w:pPr>
        <w:tabs>
          <w:tab w:val="left" w:pos="510"/>
        </w:tabs>
        <w:ind w:left="510" w:hanging="510"/>
        <w:jc w:val="both"/>
      </w:pPr>
      <w:r w:rsidRPr="00762C8F">
        <w:rPr>
          <w:b/>
        </w:rPr>
        <w:lastRenderedPageBreak/>
        <w:t>10.3</w:t>
      </w:r>
      <w:r w:rsidRPr="00762C8F">
        <w:rPr>
          <w:b/>
        </w:rPr>
        <w:tab/>
      </w:r>
      <w:r w:rsidRPr="00762C8F">
        <w:t>Splatnost faktur je {{ parametry.splatnost_dni }} dnů ode dne doručení. K ceně bude připočtena DPH v zákonné výši. Faktura musí obsahovat náležitosti daňového dokladu; neobsahuje-li je, je Objednatel oprávněn ji do data splatnosti vrátit a nová lhůta splatnosti počne běžet doručením opravené faktury.</w:t>
      </w:r>
    </w:p>
    <w:p w14:paraId="73BF0DE9" w14:textId="77777777" w:rsidR="009A6527" w:rsidRPr="00762C8F" w:rsidRDefault="00000000">
      <w:pPr>
        <w:tabs>
          <w:tab w:val="left" w:pos="510"/>
        </w:tabs>
        <w:ind w:left="510" w:hanging="510"/>
        <w:jc w:val="both"/>
      </w:pPr>
      <w:r w:rsidRPr="00762C8F">
        <w:rPr>
          <w:b/>
        </w:rPr>
        <w:t>10.4</w:t>
      </w:r>
      <w:r w:rsidRPr="00762C8F">
        <w:rPr>
          <w:b/>
        </w:rPr>
        <w:tab/>
      </w:r>
      <w:r w:rsidRPr="00762C8F">
        <w:t>Paušál a ceny podle Přílohy 3 se každoročně k {{ parametry.indexace_den }} upravují o průměrnou roční míru inflace vyjádřenou přírůstkem průměrného ročního indexu spotřebitelských cen za předchozí kalendářní rok zveřejněnou Českým statistickým úřadem. První úprava proběhne k {{ parametry.indexace_prvni }}. Zhotovitel úpravu Objednateli písemně oznámí.</w:t>
      </w:r>
    </w:p>
    <w:p w14:paraId="03858894" w14:textId="77777777" w:rsidR="009A6527" w:rsidRPr="00762C8F" w:rsidRDefault="00000000">
      <w:r w:rsidRPr="00762C8F">
        <w:t>{%p if volby.skupina_revoltum %}</w:t>
      </w:r>
    </w:p>
    <w:p w14:paraId="34D53CA8" w14:textId="77777777" w:rsidR="009A6527" w:rsidRPr="00762C8F" w:rsidRDefault="00000000">
      <w:pPr>
        <w:tabs>
          <w:tab w:val="left" w:pos="510"/>
        </w:tabs>
        <w:ind w:left="510" w:hanging="510"/>
        <w:jc w:val="both"/>
      </w:pPr>
      <w:r w:rsidRPr="00762C8F">
        <w:rPr>
          <w:b/>
        </w:rPr>
        <w:t>10.5</w:t>
      </w:r>
      <w:r w:rsidRPr="00762C8F">
        <w:rPr>
          <w:b/>
        </w:rPr>
        <w:tab/>
      </w:r>
      <w:r w:rsidRPr="00762C8F">
        <w:t>Smluvní strany prohlašují, že ceny byly stanoveny ve výši, která by byla sjednána mezi nezávislými osobami v běžných obchodních vztazích za stejných nebo obdobných podmínek (§ 23 odst. 7 zákona č. 586/1992 Sb., o daních z příjmů), a že podkladem pro jejich stanovení je kalkulace Zhotovitele vedená pro účely dokumentace převodních cen.</w:t>
      </w:r>
    </w:p>
    <w:p w14:paraId="7384B6EB" w14:textId="77777777" w:rsidR="009A6527" w:rsidRPr="00762C8F" w:rsidRDefault="00000000">
      <w:r w:rsidRPr="00762C8F">
        <w:t>{%p endif %}</w:t>
      </w:r>
    </w:p>
    <w:p w14:paraId="456A56EC" w14:textId="77777777" w:rsidR="009A6527" w:rsidRPr="00762C8F" w:rsidRDefault="00000000">
      <w:pPr>
        <w:tabs>
          <w:tab w:val="left" w:pos="510"/>
        </w:tabs>
        <w:ind w:left="510" w:hanging="510"/>
        <w:jc w:val="both"/>
      </w:pPr>
      <w:r w:rsidRPr="00762C8F">
        <w:rPr>
          <w:b/>
        </w:rPr>
        <w:t>10.6</w:t>
      </w:r>
      <w:r w:rsidRPr="00762C8F">
        <w:rPr>
          <w:b/>
        </w:rPr>
        <w:tab/>
      </w:r>
      <w:r w:rsidRPr="00762C8F">
        <w:t>V případě prodlení s úhradou je Smluvní strana povinna zaplatit úrok z prodlení v zákonné výši.</w:t>
      </w:r>
    </w:p>
    <w:p w14:paraId="1B9577D3" w14:textId="77777777" w:rsidR="009A6527" w:rsidRPr="00762C8F" w:rsidRDefault="00000000">
      <w:pPr>
        <w:pStyle w:val="Nadpis1"/>
        <w:rPr>
          <w:color w:val="auto"/>
        </w:rPr>
      </w:pPr>
      <w:r w:rsidRPr="00762C8F">
        <w:rPr>
          <w:color w:val="auto"/>
        </w:rPr>
        <w:t>11. Povinnosti Objednatele</w:t>
      </w:r>
    </w:p>
    <w:p w14:paraId="50229632" w14:textId="77777777" w:rsidR="009A6527" w:rsidRPr="00762C8F" w:rsidRDefault="00000000">
      <w:pPr>
        <w:tabs>
          <w:tab w:val="left" w:pos="510"/>
        </w:tabs>
        <w:ind w:left="510" w:hanging="510"/>
        <w:jc w:val="both"/>
      </w:pPr>
      <w:r w:rsidRPr="00762C8F">
        <w:rPr>
          <w:b/>
        </w:rPr>
        <w:t>11.1</w:t>
      </w:r>
      <w:r w:rsidRPr="00762C8F">
        <w:rPr>
          <w:b/>
        </w:rPr>
        <w:tab/>
      </w:r>
      <w:r w:rsidRPr="00762C8F">
        <w:t>Objednatel se zavazuje:</w:t>
      </w:r>
    </w:p>
    <w:p w14:paraId="59E8CD03" w14:textId="77777777" w:rsidR="009A6527" w:rsidRPr="00762C8F" w:rsidRDefault="00000000">
      <w:pPr>
        <w:tabs>
          <w:tab w:val="left" w:pos="907"/>
        </w:tabs>
        <w:spacing w:after="40"/>
        <w:ind w:left="907" w:hanging="397"/>
        <w:jc w:val="both"/>
      </w:pPr>
      <w:r w:rsidRPr="00762C8F">
        <w:t>a)</w:t>
      </w:r>
      <w:r w:rsidRPr="00762C8F">
        <w:tab/>
        <w:t>zajistit Zhotoviteli a Servisním partnerům nepřetržitý přístup na Lokalitu a k Zařízení, včetně klíčů a přístupových kódů;</w:t>
      </w:r>
    </w:p>
    <w:p w14:paraId="530DC58E" w14:textId="77777777" w:rsidR="009A6527" w:rsidRPr="00762C8F" w:rsidRDefault="00000000">
      <w:pPr>
        <w:tabs>
          <w:tab w:val="left" w:pos="907"/>
        </w:tabs>
        <w:spacing w:after="40"/>
        <w:ind w:left="907" w:hanging="397"/>
        <w:jc w:val="both"/>
      </w:pPr>
      <w:r w:rsidRPr="00762C8F">
        <w:t>b)</w:t>
      </w:r>
      <w:r w:rsidRPr="00762C8F">
        <w:tab/>
        <w:t>předat Zhotoviteli úplnou projektovou a skutečnou dokumentaci, revizní zprávy, požárně bezpečnostní řešení, návody a záruční podmínky OEM a LTSA;</w:t>
      </w:r>
    </w:p>
    <w:p w14:paraId="5260ADC7" w14:textId="77777777" w:rsidR="009A6527" w:rsidRPr="00762C8F" w:rsidRDefault="00000000">
      <w:pPr>
        <w:tabs>
          <w:tab w:val="left" w:pos="907"/>
        </w:tabs>
        <w:spacing w:after="40"/>
        <w:ind w:left="907" w:hanging="397"/>
        <w:jc w:val="both"/>
      </w:pPr>
      <w:r w:rsidRPr="00762C8F">
        <w:t>c)</w:t>
      </w:r>
      <w:r w:rsidRPr="00762C8F">
        <w:tab/>
        <w:t>zajistit Zhotoviteli přístup k datům monitoringu, SCADA, portálům OEM a EMS v rozsahu nutném pro plnění Služeb;</w:t>
      </w:r>
    </w:p>
    <w:p w14:paraId="61F79949" w14:textId="77777777" w:rsidR="009A6527" w:rsidRPr="00762C8F" w:rsidRDefault="00000000">
      <w:pPr>
        <w:tabs>
          <w:tab w:val="left" w:pos="907"/>
        </w:tabs>
        <w:spacing w:after="40"/>
        <w:ind w:left="907" w:hanging="397"/>
        <w:jc w:val="both"/>
      </w:pPr>
      <w:r w:rsidRPr="00762C8F">
        <w:t>d)</w:t>
      </w:r>
      <w:r w:rsidRPr="00762C8F">
        <w:tab/>
        <w:t>informovat Zhotovitele bez zbytečného odkladu o změnách Zařízení, provozních režimů, smluv s Agregátorem a podmínek PDS, které mají vliv na Služby;</w:t>
      </w:r>
    </w:p>
    <w:p w14:paraId="72C0783B" w14:textId="77777777" w:rsidR="009A6527" w:rsidRPr="00762C8F" w:rsidRDefault="00000000">
      <w:pPr>
        <w:tabs>
          <w:tab w:val="left" w:pos="907"/>
        </w:tabs>
        <w:spacing w:after="40"/>
        <w:ind w:left="907" w:hanging="397"/>
        <w:jc w:val="both"/>
      </w:pPr>
      <w:r w:rsidRPr="00762C8F">
        <w:t>e)</w:t>
      </w:r>
      <w:r w:rsidRPr="00762C8F">
        <w:tab/>
        <w:t>zajistit, aby Agregátor respektoval servisní okna a provozní limity sdělené Zhotovitelem;</w:t>
      </w:r>
    </w:p>
    <w:p w14:paraId="5CD17328" w14:textId="77777777" w:rsidR="009A6527" w:rsidRPr="00762C8F" w:rsidRDefault="00000000">
      <w:pPr>
        <w:tabs>
          <w:tab w:val="left" w:pos="907"/>
        </w:tabs>
        <w:spacing w:after="40"/>
        <w:ind w:left="907" w:hanging="397"/>
        <w:jc w:val="both"/>
      </w:pPr>
      <w:r w:rsidRPr="00762C8F">
        <w:t>f)</w:t>
      </w:r>
      <w:r w:rsidRPr="00762C8F">
        <w:tab/>
        <w:t>udržovat po dobu trvání Smlouvy pojištění Zařízení proti živelním rizikům a přerušení provozu;</w:t>
      </w:r>
    </w:p>
    <w:p w14:paraId="6A3BABF5" w14:textId="77777777" w:rsidR="009A6527" w:rsidRPr="00762C8F" w:rsidRDefault="00000000">
      <w:pPr>
        <w:tabs>
          <w:tab w:val="left" w:pos="907"/>
        </w:tabs>
        <w:spacing w:after="40"/>
        <w:ind w:left="907" w:hanging="397"/>
        <w:jc w:val="both"/>
      </w:pPr>
      <w:r w:rsidRPr="00762C8F">
        <w:t>g)</w:t>
      </w:r>
      <w:r w:rsidRPr="00762C8F">
        <w:tab/>
        <w:t>řádně a včas hradit cenu Služeb.</w:t>
      </w:r>
    </w:p>
    <w:p w14:paraId="0E40BB76" w14:textId="77777777" w:rsidR="009A6527" w:rsidRPr="00762C8F" w:rsidRDefault="00000000">
      <w:pPr>
        <w:tabs>
          <w:tab w:val="left" w:pos="510"/>
        </w:tabs>
        <w:ind w:left="510" w:hanging="510"/>
        <w:jc w:val="both"/>
      </w:pPr>
      <w:r w:rsidRPr="00762C8F">
        <w:rPr>
          <w:b/>
        </w:rPr>
        <w:t>11.2</w:t>
      </w:r>
      <w:r w:rsidRPr="00762C8F">
        <w:rPr>
          <w:b/>
        </w:rPr>
        <w:tab/>
      </w:r>
      <w:r w:rsidRPr="00762C8F">
        <w:t>Neposkytne-li Objednatel součinnost podle čl. 11.1, není Zhotovitel v prodlení s plněním povinností, které na této součinnosti závisejí, a doba výpadku se nezapočítává do Technické dostupnosti v neprospěch Zhotovitele.</w:t>
      </w:r>
    </w:p>
    <w:p w14:paraId="64644F18" w14:textId="77777777" w:rsidR="009A6527" w:rsidRPr="00762C8F" w:rsidRDefault="00000000">
      <w:pPr>
        <w:pStyle w:val="Nadpis1"/>
        <w:rPr>
          <w:color w:val="auto"/>
        </w:rPr>
      </w:pPr>
      <w:r w:rsidRPr="00762C8F">
        <w:rPr>
          <w:color w:val="auto"/>
        </w:rPr>
        <w:t>12. BOZP, životní prostředí a kybernetická bezpečnost</w:t>
      </w:r>
    </w:p>
    <w:p w14:paraId="773B3284" w14:textId="77777777" w:rsidR="009A6527" w:rsidRPr="00762C8F" w:rsidRDefault="00000000">
      <w:pPr>
        <w:tabs>
          <w:tab w:val="left" w:pos="510"/>
        </w:tabs>
        <w:ind w:left="510" w:hanging="510"/>
        <w:jc w:val="both"/>
      </w:pPr>
      <w:r w:rsidRPr="00762C8F">
        <w:rPr>
          <w:b/>
        </w:rPr>
        <w:t>12.1</w:t>
      </w:r>
      <w:r w:rsidRPr="00762C8F">
        <w:rPr>
          <w:b/>
        </w:rPr>
        <w:tab/>
      </w:r>
      <w:r w:rsidRPr="00762C8F">
        <w:t>Zhotovitel dodržuje předpisy BOZP, požární ochrany a ochrany životního prostředí, zejména ČSN EN 50110-1, zákon č. 309/2006 Sb. a místní provozní předpisy. Práce na elektrických zařízeních se provádějí na základě příkazu B nebo pracovního příkazu.</w:t>
      </w:r>
    </w:p>
    <w:p w14:paraId="350DFA40" w14:textId="77777777" w:rsidR="009A6527" w:rsidRPr="00762C8F" w:rsidRDefault="00000000">
      <w:pPr>
        <w:tabs>
          <w:tab w:val="left" w:pos="510"/>
        </w:tabs>
        <w:ind w:left="510" w:hanging="510"/>
        <w:jc w:val="both"/>
      </w:pPr>
      <w:r w:rsidRPr="00762C8F">
        <w:rPr>
          <w:b/>
        </w:rPr>
        <w:t>12.2</w:t>
      </w:r>
      <w:r w:rsidRPr="00762C8F">
        <w:rPr>
          <w:b/>
        </w:rPr>
        <w:tab/>
      </w:r>
      <w:r w:rsidRPr="00762C8F">
        <w:t>Zhotovitel zajistí, že vzdálený přístup k řídicím systémům Zařízení (SCADA, EMS, PCS, střídače, ochrany) bude realizován výhradně přes zabezpečené privátní připojení (VPN) s individuálními účty a vícefaktorovým ověřením, že aktivní prvky nebudou přímo dostupné z veřejné datové sítě a že budou dodržována bezpečnostní opatření vyplývající ze zákona č. 264/2025 Sb., o kybernetické bezpečnosti, v rozsahu, v jakém se vztahují na Objednatele.</w:t>
      </w:r>
    </w:p>
    <w:p w14:paraId="74462C4F" w14:textId="77777777" w:rsidR="009A6527" w:rsidRPr="00762C8F" w:rsidRDefault="00000000">
      <w:pPr>
        <w:tabs>
          <w:tab w:val="left" w:pos="510"/>
        </w:tabs>
        <w:ind w:left="510" w:hanging="510"/>
        <w:jc w:val="both"/>
      </w:pPr>
      <w:r w:rsidRPr="00762C8F">
        <w:rPr>
          <w:b/>
        </w:rPr>
        <w:t>12.3</w:t>
      </w:r>
      <w:r w:rsidRPr="00762C8F">
        <w:rPr>
          <w:b/>
        </w:rPr>
        <w:tab/>
      </w:r>
      <w:r w:rsidRPr="00762C8F">
        <w:t>Zhotovitel oznámí Objednateli kybernetický bezpečnostní incident nebo podezření na něj bez zbytečného odkladu, nejpozději do 12 hodin od jeho zjištění, a poskytne součinnost při jeho řešení a hlášení podle právních předpisů.</w:t>
      </w:r>
    </w:p>
    <w:p w14:paraId="431EC258" w14:textId="77777777" w:rsidR="009A6527" w:rsidRPr="00762C8F" w:rsidRDefault="00000000">
      <w:pPr>
        <w:tabs>
          <w:tab w:val="left" w:pos="510"/>
        </w:tabs>
        <w:ind w:left="510" w:hanging="510"/>
        <w:jc w:val="both"/>
      </w:pPr>
      <w:r w:rsidRPr="00762C8F">
        <w:rPr>
          <w:b/>
        </w:rPr>
        <w:lastRenderedPageBreak/>
        <w:t>12.4</w:t>
      </w:r>
      <w:r w:rsidRPr="00762C8F">
        <w:rPr>
          <w:b/>
        </w:rPr>
        <w:tab/>
      </w:r>
      <w:r w:rsidRPr="00762C8F">
        <w:t>Data z provozu Zařízení jsou majetkem Objednatele. Zhotovitel je oprávněn je užívat pouze pro účely plnění Smlouvy a v anonymizované podobě pro statistické vyhodnocení a zlepšování svých služeb.</w:t>
      </w:r>
    </w:p>
    <w:p w14:paraId="0E127653" w14:textId="77777777" w:rsidR="009A6527" w:rsidRPr="00762C8F" w:rsidRDefault="00000000">
      <w:pPr>
        <w:pStyle w:val="Nadpis1"/>
        <w:rPr>
          <w:color w:val="auto"/>
        </w:rPr>
      </w:pPr>
      <w:r w:rsidRPr="00762C8F">
        <w:rPr>
          <w:color w:val="auto"/>
        </w:rPr>
        <w:t>13. Odpovědnost, záruka a pojištění</w:t>
      </w:r>
    </w:p>
    <w:p w14:paraId="75520526" w14:textId="77777777" w:rsidR="009A6527" w:rsidRPr="00762C8F" w:rsidRDefault="00000000">
      <w:pPr>
        <w:tabs>
          <w:tab w:val="left" w:pos="510"/>
        </w:tabs>
        <w:ind w:left="510" w:hanging="510"/>
        <w:jc w:val="both"/>
      </w:pPr>
      <w:r w:rsidRPr="00762C8F">
        <w:rPr>
          <w:b/>
        </w:rPr>
        <w:t>13.1</w:t>
      </w:r>
      <w:r w:rsidRPr="00762C8F">
        <w:rPr>
          <w:b/>
        </w:rPr>
        <w:tab/>
      </w:r>
      <w:r w:rsidRPr="00762C8F">
        <w:t>Zhotovitel poskytuje záruku za jakost provedených prací v délce {{ parametry.zaruka_prace_mesicu }} měsíců od jejich převzetí. Na dodané díly se vztahuje záruka poskytnutá jejich výrobcem, nejméně však {{ parametry.zaruka_prace_mesicu }} měsíců.</w:t>
      </w:r>
    </w:p>
    <w:p w14:paraId="669C6914" w14:textId="77777777" w:rsidR="009A6527" w:rsidRPr="00762C8F" w:rsidRDefault="00000000">
      <w:pPr>
        <w:tabs>
          <w:tab w:val="left" w:pos="510"/>
        </w:tabs>
        <w:ind w:left="510" w:hanging="510"/>
        <w:jc w:val="both"/>
      </w:pPr>
      <w:r w:rsidRPr="00762C8F">
        <w:rPr>
          <w:b/>
        </w:rPr>
        <w:t>13.2</w:t>
      </w:r>
      <w:r w:rsidRPr="00762C8F">
        <w:rPr>
          <w:b/>
        </w:rPr>
        <w:tab/>
      </w:r>
      <w:r w:rsidRPr="00762C8F">
        <w:t>Vady prací uplatněné v záruční době odstraní Zhotovitel bezplatně v lhůtách odpovídajících Prioritě podle Přílohy 6.</w:t>
      </w:r>
    </w:p>
    <w:p w14:paraId="19782239" w14:textId="77777777" w:rsidR="009A6527" w:rsidRPr="00762C8F" w:rsidRDefault="00000000">
      <w:pPr>
        <w:tabs>
          <w:tab w:val="left" w:pos="510"/>
        </w:tabs>
        <w:ind w:left="510" w:hanging="510"/>
        <w:jc w:val="both"/>
      </w:pPr>
      <w:r w:rsidRPr="00762C8F">
        <w:rPr>
          <w:b/>
        </w:rPr>
        <w:t>13.3</w:t>
      </w:r>
      <w:r w:rsidRPr="00762C8F">
        <w:rPr>
          <w:b/>
        </w:rPr>
        <w:tab/>
      </w:r>
      <w:r w:rsidRPr="00762C8F">
        <w:t>Celková odpovědnost Zhotovitele za škodu z této Smlouvy za kalendářní rok je omezena částkou rovnající se {{ parametry.limit_odpovednosti_pct }} % souhrnu ročních Paušálů. Omezení se nevztahuje na škodu způsobenou úmyslně nebo z hrubé nedbalosti, na újmu na zdraví a na škodu, kterou Zhotovitel způsobí porušením povinnosti mlčenlivosti. Žádná ze Smluvních stran neodpovídá za ušlý zisk druhé Smluvní strany, s výjimkou případů podle předchozí věty.</w:t>
      </w:r>
    </w:p>
    <w:p w14:paraId="30C5A526" w14:textId="77777777" w:rsidR="009A6527" w:rsidRPr="00762C8F" w:rsidRDefault="00000000">
      <w:pPr>
        <w:tabs>
          <w:tab w:val="left" w:pos="510"/>
        </w:tabs>
        <w:ind w:left="510" w:hanging="510"/>
        <w:jc w:val="both"/>
      </w:pPr>
      <w:r w:rsidRPr="00762C8F">
        <w:rPr>
          <w:b/>
        </w:rPr>
        <w:t>13.4</w:t>
      </w:r>
      <w:r w:rsidRPr="00762C8F">
        <w:rPr>
          <w:b/>
        </w:rPr>
        <w:tab/>
      </w:r>
      <w:r w:rsidRPr="00762C8F">
        <w:t>Zhotovitel je po celou dobu trvání Smlouvy pojištěn pro případ odpovědnosti za škodu způsobenou při výkonu své činnosti s limitem pojistného plnění nejméně {{ parametry.pojisteni_mil_kc }} mil. Kč na jednu pojistnou událost a na žádost předloží Objednateli doklad o pojištění.</w:t>
      </w:r>
    </w:p>
    <w:p w14:paraId="295D5E60" w14:textId="77777777" w:rsidR="009A6527" w:rsidRPr="00762C8F" w:rsidRDefault="00000000">
      <w:pPr>
        <w:pStyle w:val="Nadpis1"/>
        <w:rPr>
          <w:color w:val="auto"/>
        </w:rPr>
      </w:pPr>
      <w:r w:rsidRPr="00762C8F">
        <w:rPr>
          <w:color w:val="auto"/>
        </w:rPr>
        <w:t>14. Mlčenlivost</w:t>
      </w:r>
    </w:p>
    <w:p w14:paraId="7DFA4BDC" w14:textId="77777777" w:rsidR="009A6527" w:rsidRPr="00762C8F" w:rsidRDefault="00000000">
      <w:pPr>
        <w:tabs>
          <w:tab w:val="left" w:pos="510"/>
        </w:tabs>
        <w:ind w:left="510" w:hanging="510"/>
        <w:jc w:val="both"/>
      </w:pPr>
      <w:r w:rsidRPr="00762C8F">
        <w:rPr>
          <w:b/>
        </w:rPr>
        <w:t>14.1</w:t>
      </w:r>
      <w:r w:rsidRPr="00762C8F">
        <w:rPr>
          <w:b/>
        </w:rPr>
        <w:tab/>
      </w:r>
      <w:r w:rsidRPr="00762C8F">
        <w:t>Smluvní strany zachovají mlčenlivost o informacích získaných v souvislosti s touto Smlouvou, zejména o technických, obchodních a bezpečnostních údajích Zařízení, a to i po jejím skončení. Povinnost se nevztahuje na informace veřejně dostupné, informace poskytované poradcům vázaným mlčenlivostí, Bance a jejím poradcům a informace, jejichž zpřístupnění vyžaduje právní předpis.</w:t>
      </w:r>
    </w:p>
    <w:p w14:paraId="063D1F9A" w14:textId="77777777" w:rsidR="009A6527" w:rsidRPr="00762C8F" w:rsidRDefault="00000000">
      <w:pPr>
        <w:tabs>
          <w:tab w:val="left" w:pos="510"/>
        </w:tabs>
        <w:ind w:left="510" w:hanging="510"/>
        <w:jc w:val="both"/>
      </w:pPr>
      <w:r w:rsidRPr="00762C8F">
        <w:rPr>
          <w:b/>
        </w:rPr>
        <w:t>14.2</w:t>
      </w:r>
      <w:r w:rsidRPr="00762C8F">
        <w:rPr>
          <w:b/>
        </w:rPr>
        <w:tab/>
      </w:r>
      <w:r w:rsidRPr="00762C8F">
        <w:t>Zpracovává-li Zhotovitel při plnění Smlouvy osobní údaje (zejména záznamy CCTV), činí tak jako zpracovatel podle pokynů Objednatele; Smluvní strany v takovém případě uzavřou smlouvu o zpracování osobních údajů.</w:t>
      </w:r>
    </w:p>
    <w:p w14:paraId="71F200FA" w14:textId="77777777" w:rsidR="009A6527" w:rsidRPr="00762C8F" w:rsidRDefault="00000000">
      <w:pPr>
        <w:pStyle w:val="Nadpis1"/>
        <w:rPr>
          <w:color w:val="auto"/>
        </w:rPr>
      </w:pPr>
      <w:r w:rsidRPr="00762C8F">
        <w:rPr>
          <w:color w:val="auto"/>
        </w:rPr>
        <w:t>15. Doba trvání a ukončení Smlouvy</w:t>
      </w:r>
    </w:p>
    <w:p w14:paraId="6C1C7333" w14:textId="77777777" w:rsidR="009A6527" w:rsidRPr="00762C8F" w:rsidRDefault="00000000">
      <w:pPr>
        <w:tabs>
          <w:tab w:val="left" w:pos="510"/>
        </w:tabs>
        <w:ind w:left="510" w:hanging="510"/>
        <w:jc w:val="both"/>
      </w:pPr>
      <w:r w:rsidRPr="00762C8F">
        <w:rPr>
          <w:b/>
        </w:rPr>
        <w:t>15.1</w:t>
      </w:r>
      <w:r w:rsidRPr="00762C8F">
        <w:rPr>
          <w:b/>
        </w:rPr>
        <w:tab/>
      </w:r>
      <w:r w:rsidRPr="00762C8F">
        <w:t xml:space="preserve">Tato Smlouva se uzavírá na dobu určitou </w:t>
      </w:r>
      <w:r w:rsidRPr="00762C8F">
        <w:rPr>
          <w:b/>
        </w:rPr>
        <w:t>{{ parametry.doba_let }} let</w:t>
      </w:r>
      <w:r w:rsidRPr="00762C8F">
        <w:t xml:space="preserve"> od data zahájení Služeb uvedeného v první Příloze lokality. Nedoručí-li žádná Smluvní strana druhé straně nejméně {{ parametry.vypovedni_lhuta_mesicu }} měsíců před uplynutím doby trvání oznámení, že na jejím trvání netrvá, prodlužuje se Smlouva vždy o {{ parametry.prodlouzeni_let }} rok(y).</w:t>
      </w:r>
    </w:p>
    <w:p w14:paraId="1A7C5973" w14:textId="77777777" w:rsidR="009A6527" w:rsidRPr="00762C8F" w:rsidRDefault="00000000">
      <w:pPr>
        <w:tabs>
          <w:tab w:val="left" w:pos="510"/>
        </w:tabs>
        <w:ind w:left="510" w:hanging="510"/>
        <w:jc w:val="both"/>
      </w:pPr>
      <w:r w:rsidRPr="00762C8F">
        <w:rPr>
          <w:b/>
        </w:rPr>
        <w:t>15.2</w:t>
      </w:r>
      <w:r w:rsidRPr="00762C8F">
        <w:rPr>
          <w:b/>
        </w:rPr>
        <w:tab/>
      </w:r>
      <w:r w:rsidRPr="00762C8F">
        <w:t>Před uplynutím doby trvání lze Smlouvu ukončit pouze:</w:t>
      </w:r>
    </w:p>
    <w:p w14:paraId="2F80563D" w14:textId="77777777" w:rsidR="009A6527" w:rsidRPr="00762C8F" w:rsidRDefault="00000000">
      <w:pPr>
        <w:tabs>
          <w:tab w:val="left" w:pos="907"/>
        </w:tabs>
        <w:spacing w:after="40"/>
        <w:ind w:left="907" w:hanging="397"/>
        <w:jc w:val="both"/>
      </w:pPr>
      <w:r w:rsidRPr="00762C8F">
        <w:t>a)</w:t>
      </w:r>
      <w:r w:rsidRPr="00762C8F">
        <w:tab/>
        <w:t>písemnou dohodou Smluvních stran;</w:t>
      </w:r>
    </w:p>
    <w:p w14:paraId="6979243F" w14:textId="77777777" w:rsidR="009A6527" w:rsidRPr="00762C8F" w:rsidRDefault="00000000">
      <w:pPr>
        <w:tabs>
          <w:tab w:val="left" w:pos="907"/>
        </w:tabs>
        <w:spacing w:after="40"/>
        <w:ind w:left="907" w:hanging="397"/>
        <w:jc w:val="both"/>
      </w:pPr>
      <w:r w:rsidRPr="00762C8F">
        <w:t>b)</w:t>
      </w:r>
      <w:r w:rsidRPr="00762C8F">
        <w:tab/>
        <w:t>odstoupením Smluvní strany pro podstatné porušení Smlouvy druhou Smluvní stranou, které nebylo napraveno ani v přiměřené lhůtě, nejméně 30 dnů, stanovené v písemné výzvě k nápravě;</w:t>
      </w:r>
    </w:p>
    <w:p w14:paraId="677066AB" w14:textId="77777777" w:rsidR="009A6527" w:rsidRPr="00762C8F" w:rsidRDefault="00000000">
      <w:pPr>
        <w:tabs>
          <w:tab w:val="left" w:pos="907"/>
        </w:tabs>
        <w:spacing w:after="40"/>
        <w:ind w:left="907" w:hanging="397"/>
        <w:jc w:val="both"/>
      </w:pPr>
      <w:r w:rsidRPr="00762C8F">
        <w:t>c)</w:t>
      </w:r>
      <w:r w:rsidRPr="00762C8F">
        <w:tab/>
        <w:t>odstoupením Smluvní strany, bylo-li vůči druhé Smluvní straně vydáno rozhodnutí o úpadku;</w:t>
      </w:r>
    </w:p>
    <w:p w14:paraId="5E1F8988" w14:textId="77777777" w:rsidR="009A6527" w:rsidRPr="00762C8F" w:rsidRDefault="00000000">
      <w:pPr>
        <w:tabs>
          <w:tab w:val="left" w:pos="907"/>
        </w:tabs>
        <w:spacing w:after="40"/>
        <w:ind w:left="907" w:hanging="397"/>
        <w:jc w:val="both"/>
      </w:pPr>
      <w:r w:rsidRPr="00762C8F">
        <w:t>d)</w:t>
      </w:r>
      <w:r w:rsidRPr="00762C8F">
        <w:tab/>
        <w:t>výpovědí Objednatele v rozsahu konkrétní Lokality v případě jejího prodeje, trvalého vyřazení z provozu nebo zničení, s výpovědní dobou 3 měsíce.</w:t>
      </w:r>
    </w:p>
    <w:p w14:paraId="7AEC1752" w14:textId="77777777" w:rsidR="009A6527" w:rsidRPr="00762C8F" w:rsidRDefault="00000000">
      <w:pPr>
        <w:tabs>
          <w:tab w:val="left" w:pos="510"/>
        </w:tabs>
        <w:ind w:left="510" w:hanging="510"/>
        <w:jc w:val="both"/>
      </w:pPr>
      <w:r w:rsidRPr="00762C8F">
        <w:rPr>
          <w:b/>
        </w:rPr>
        <w:t>15.3</w:t>
      </w:r>
      <w:r w:rsidRPr="00762C8F">
        <w:rPr>
          <w:b/>
        </w:rPr>
        <w:tab/>
      </w:r>
      <w:r w:rsidRPr="00762C8F">
        <w:t>Za podstatné porušení Smlouvy ze strany Zhotovitele se považuje zejména opakované (alespoň třikrát v kalendářním roce) nedodržení Doby odstranění u Poruchy P1 z důvodů na straně Zhotovitele{% if volby.obsahuje_bess %} a porušení podle čl. 5.2{% endif %}. Za podstatné porušení ze strany Objednatele se považuje prodlení s úhradou delší než 60 dnů.</w:t>
      </w:r>
    </w:p>
    <w:p w14:paraId="4E479ABA" w14:textId="77777777" w:rsidR="009A6527" w:rsidRPr="00762C8F" w:rsidRDefault="00000000">
      <w:pPr>
        <w:tabs>
          <w:tab w:val="left" w:pos="510"/>
        </w:tabs>
        <w:ind w:left="510" w:hanging="510"/>
        <w:jc w:val="both"/>
      </w:pPr>
      <w:r w:rsidRPr="00762C8F">
        <w:rPr>
          <w:b/>
        </w:rPr>
        <w:lastRenderedPageBreak/>
        <w:t>15.4</w:t>
      </w:r>
      <w:r w:rsidRPr="00762C8F">
        <w:rPr>
          <w:b/>
        </w:rPr>
        <w:tab/>
      </w:r>
      <w:r w:rsidRPr="00762C8F">
        <w:t>Při skončení Smlouvy nebo vyjmutí Lokality předá Zhotovitel Objednateli nebo jím určenému novému poskytovateli veškerou dokumentaci, data z CMMS, přístupy a hesla a poskytne mu po dobu až {{ parametry.predani_mesicu }} měsíců za úplatu podle Přílohy 3 součinnost potřebnou k převzetí Služeb.</w:t>
      </w:r>
    </w:p>
    <w:p w14:paraId="2C07A7D0" w14:textId="77777777" w:rsidR="009A6527" w:rsidRPr="00762C8F" w:rsidRDefault="00000000">
      <w:pPr>
        <w:pStyle w:val="Nadpis1"/>
        <w:rPr>
          <w:color w:val="auto"/>
        </w:rPr>
      </w:pPr>
      <w:r w:rsidRPr="00762C8F">
        <w:rPr>
          <w:color w:val="auto"/>
        </w:rPr>
        <w:t>16. Ujednání ve prospěch financující Banky</w:t>
      </w:r>
    </w:p>
    <w:p w14:paraId="3CBDB306" w14:textId="77777777" w:rsidR="009A6527" w:rsidRPr="00762C8F" w:rsidRDefault="00000000">
      <w:r w:rsidRPr="00762C8F">
        <w:t>{%p if volby.bankovni_ujednani %}</w:t>
      </w:r>
    </w:p>
    <w:p w14:paraId="5489CC90" w14:textId="77777777" w:rsidR="009A6527" w:rsidRPr="00762C8F" w:rsidRDefault="00000000">
      <w:pPr>
        <w:tabs>
          <w:tab w:val="left" w:pos="510"/>
        </w:tabs>
        <w:ind w:left="510" w:hanging="510"/>
        <w:jc w:val="both"/>
      </w:pPr>
      <w:r w:rsidRPr="00762C8F">
        <w:rPr>
          <w:b/>
        </w:rPr>
        <w:t>16.1</w:t>
      </w:r>
      <w:r w:rsidRPr="00762C8F">
        <w:rPr>
          <w:b/>
        </w:rPr>
        <w:tab/>
      </w:r>
      <w:r w:rsidRPr="00762C8F">
        <w:t xml:space="preserve">Smluvní strany berou na vědomí, že Zařízení na Lokalitě je financováno úvěrem poskytnutým bankou </w:t>
      </w:r>
      <w:r w:rsidRPr="00762C8F">
        <w:rPr>
          <w:b/>
        </w:rPr>
        <w:t>{{ banka.nazev }}</w:t>
      </w:r>
      <w:r w:rsidRPr="00762C8F">
        <w:t>, IČO {{ banka.ico }} (dále jen „</w:t>
      </w:r>
      <w:r w:rsidRPr="00762C8F">
        <w:rPr>
          <w:b/>
        </w:rPr>
        <w:t>Banka</w:t>
      </w:r>
      <w:r w:rsidRPr="00762C8F">
        <w:t>“), a že tato Smlouva je jednou z podmínek financování.</w:t>
      </w:r>
    </w:p>
    <w:p w14:paraId="457992EB" w14:textId="77777777" w:rsidR="009A6527" w:rsidRPr="00762C8F" w:rsidRDefault="00000000">
      <w:pPr>
        <w:tabs>
          <w:tab w:val="left" w:pos="510"/>
        </w:tabs>
        <w:ind w:left="510" w:hanging="510"/>
        <w:jc w:val="both"/>
      </w:pPr>
      <w:r w:rsidRPr="00762C8F">
        <w:rPr>
          <w:b/>
        </w:rPr>
        <w:t>16.2</w:t>
      </w:r>
      <w:r w:rsidRPr="00762C8F">
        <w:rPr>
          <w:b/>
        </w:rPr>
        <w:tab/>
      </w:r>
      <w:r w:rsidRPr="00762C8F">
        <w:t>Zhotovitel tímto uděluje souhlas k tomu, aby Objednatel zastavil nebo postoupil ve prospěch Banky jako zajištění své pohledávky a práva z této Smlouvy, a zavazuje se poskytnout součinnost při uzavření přímé dohody (direct agreement) mezi Bankou, Objednatelem a Zhotovitelem v obvyklém rozsahu.</w:t>
      </w:r>
    </w:p>
    <w:p w14:paraId="64061CB5" w14:textId="77777777" w:rsidR="009A6527" w:rsidRPr="00762C8F" w:rsidRDefault="00000000">
      <w:pPr>
        <w:tabs>
          <w:tab w:val="left" w:pos="510"/>
        </w:tabs>
        <w:ind w:left="510" w:hanging="510"/>
        <w:jc w:val="both"/>
      </w:pPr>
      <w:r w:rsidRPr="00762C8F">
        <w:rPr>
          <w:b/>
        </w:rPr>
        <w:t>16.3</w:t>
      </w:r>
      <w:r w:rsidRPr="00762C8F">
        <w:rPr>
          <w:b/>
        </w:rPr>
        <w:tab/>
      </w:r>
      <w:r w:rsidRPr="00762C8F">
        <w:t>Zhotovitel není oprávněn Smlouvu vypovědět, od ní odstoupit ani přerušit plnění Služeb z důvodu porušení povinnosti Objednatele, aniž by o tom nejméně 30 dnů předem písemně informoval Banku a umožnil Bance nebo jí určené osobě porušení v této lhůtě napravit.</w:t>
      </w:r>
    </w:p>
    <w:p w14:paraId="598835B4" w14:textId="77777777" w:rsidR="009A6527" w:rsidRPr="00762C8F" w:rsidRDefault="00000000">
      <w:pPr>
        <w:tabs>
          <w:tab w:val="left" w:pos="510"/>
        </w:tabs>
        <w:ind w:left="510" w:hanging="510"/>
        <w:jc w:val="both"/>
      </w:pPr>
      <w:r w:rsidRPr="00762C8F">
        <w:rPr>
          <w:b/>
        </w:rPr>
        <w:t>16.4</w:t>
      </w:r>
      <w:r w:rsidRPr="00762C8F">
        <w:rPr>
          <w:b/>
        </w:rPr>
        <w:tab/>
      </w:r>
      <w:r w:rsidRPr="00762C8F">
        <w:t>Banka nebo jí určená osoba je oprávněna vstoupit do práv a povinností Objednatele z této Smlouvy (step-in), postoupit Smlouvu na nového vlastníka Zařízení a provádět kontrolu Lokality a dokumentace Služeb prostřednictvím technického dozoru Banky. Zhotovitel se zavazuje poskytnout technickému dozoru Banky součinnost a reporty podle Přílohy lokality.</w:t>
      </w:r>
    </w:p>
    <w:p w14:paraId="59810E16" w14:textId="77777777" w:rsidR="009A6527" w:rsidRPr="00762C8F" w:rsidRDefault="00000000">
      <w:pPr>
        <w:tabs>
          <w:tab w:val="left" w:pos="510"/>
        </w:tabs>
        <w:ind w:left="510" w:hanging="510"/>
        <w:jc w:val="both"/>
      </w:pPr>
      <w:r w:rsidRPr="00762C8F">
        <w:rPr>
          <w:b/>
        </w:rPr>
        <w:t>16.5</w:t>
      </w:r>
      <w:r w:rsidRPr="00762C8F">
        <w:rPr>
          <w:b/>
        </w:rPr>
        <w:tab/>
      </w:r>
      <w:r w:rsidRPr="00762C8F">
        <w:t>Ustanovení čl. 16 nelze změnit bez předchozího souhlasu Banky. Jedno vyhotovení Smlouvy nebo její elektronická kopie bude předáno Bance.</w:t>
      </w:r>
    </w:p>
    <w:p w14:paraId="470637B6" w14:textId="77777777" w:rsidR="009A6527" w:rsidRPr="00762C8F" w:rsidRDefault="00000000">
      <w:r w:rsidRPr="00762C8F">
        <w:t>{%p else %}</w:t>
      </w:r>
    </w:p>
    <w:p w14:paraId="5494132A" w14:textId="77777777" w:rsidR="009A6527" w:rsidRPr="00762C8F" w:rsidRDefault="00000000">
      <w:pPr>
        <w:tabs>
          <w:tab w:val="left" w:pos="510"/>
        </w:tabs>
        <w:ind w:left="510" w:hanging="510"/>
        <w:jc w:val="both"/>
      </w:pPr>
      <w:r w:rsidRPr="00762C8F">
        <w:rPr>
          <w:b/>
        </w:rPr>
        <w:t>16.1</w:t>
      </w:r>
      <w:r w:rsidRPr="00762C8F">
        <w:rPr>
          <w:b/>
        </w:rPr>
        <w:tab/>
      </w:r>
      <w:r w:rsidRPr="00762C8F">
        <w:t>Zařízení není ke dni uzavření Smlouvy financováno bankovním úvěrem. Bude-li Zařízení financováno, zavazuje se Zhotovitel uzavřít s Objednatelem dodatek a s financující bankou přímou dohodu (direct agreement) obsahující obvyklá ujednání ve prospěch banky, zejména souhlas se zastavením nebo postoupením práv ze Smlouvy, právo banky vstoupit do Smlouvy (step-in) a povinnost oznámit bance porušení Smlouvy před jejím ukončením.</w:t>
      </w:r>
    </w:p>
    <w:p w14:paraId="4FB00820" w14:textId="77777777" w:rsidR="009A6527" w:rsidRPr="00762C8F" w:rsidRDefault="00000000">
      <w:r w:rsidRPr="00762C8F">
        <w:t>{%p endif %}</w:t>
      </w:r>
    </w:p>
    <w:p w14:paraId="2F34939C" w14:textId="77777777" w:rsidR="009A6527" w:rsidRPr="00762C8F" w:rsidRDefault="00000000">
      <w:pPr>
        <w:pStyle w:val="Nadpis1"/>
        <w:rPr>
          <w:color w:val="auto"/>
        </w:rPr>
      </w:pPr>
      <w:r w:rsidRPr="00762C8F">
        <w:rPr>
          <w:color w:val="auto"/>
        </w:rPr>
        <w:t>17. Vyšší moc</w:t>
      </w:r>
    </w:p>
    <w:p w14:paraId="0F0F954D" w14:textId="77777777" w:rsidR="009A6527" w:rsidRPr="00762C8F" w:rsidRDefault="00000000">
      <w:pPr>
        <w:tabs>
          <w:tab w:val="left" w:pos="510"/>
        </w:tabs>
        <w:ind w:left="510" w:hanging="510"/>
        <w:jc w:val="both"/>
      </w:pPr>
      <w:r w:rsidRPr="00762C8F">
        <w:rPr>
          <w:b/>
        </w:rPr>
        <w:t>17.1</w:t>
      </w:r>
      <w:r w:rsidRPr="00762C8F">
        <w:rPr>
          <w:b/>
        </w:rPr>
        <w:tab/>
      </w:r>
      <w:r w:rsidRPr="00762C8F">
        <w:t>Smluvní strana není odpovědná za nesplnění povinnosti, bránila-li jí v tom mimořádná nepředvídatelná a nepřekonatelná překážka vzniklá nezávisle na její vůli ve smyslu § 2913 odst. 2 OZ (např. živelní pohroma, válka, epidemie, rozhodnutí orgánu veřejné moci). Smluvní strana dotčená vyšší mocí o ní druhou stranu informuje do 24 hodin a vynaloží úsilí ke zmírnění jejích následků.</w:t>
      </w:r>
    </w:p>
    <w:p w14:paraId="63DF6557" w14:textId="77777777" w:rsidR="009A6527" w:rsidRPr="00762C8F" w:rsidRDefault="00000000">
      <w:pPr>
        <w:tabs>
          <w:tab w:val="left" w:pos="510"/>
        </w:tabs>
        <w:ind w:left="510" w:hanging="510"/>
        <w:jc w:val="both"/>
      </w:pPr>
      <w:r w:rsidRPr="00762C8F">
        <w:rPr>
          <w:b/>
        </w:rPr>
        <w:t>17.2</w:t>
      </w:r>
      <w:r w:rsidRPr="00762C8F">
        <w:rPr>
          <w:b/>
        </w:rPr>
        <w:tab/>
      </w:r>
      <w:r w:rsidRPr="00762C8F">
        <w:t>Trvá-li vyšší moc déle než 90 dnů, mohou Smluvní strany jednat o změně Smlouvy nebo ukončení jejího plnění pro dotčenou Lokalitu.</w:t>
      </w:r>
    </w:p>
    <w:p w14:paraId="0C3FA78E" w14:textId="77777777" w:rsidR="009A6527" w:rsidRPr="00762C8F" w:rsidRDefault="00000000">
      <w:pPr>
        <w:pStyle w:val="Nadpis1"/>
        <w:rPr>
          <w:color w:val="auto"/>
        </w:rPr>
      </w:pPr>
      <w:r w:rsidRPr="00762C8F">
        <w:rPr>
          <w:color w:val="auto"/>
        </w:rPr>
        <w:t>18. Závěrečná ustanovení</w:t>
      </w:r>
    </w:p>
    <w:p w14:paraId="010BAA1D" w14:textId="77777777" w:rsidR="009A6527" w:rsidRPr="00762C8F" w:rsidRDefault="00000000">
      <w:pPr>
        <w:tabs>
          <w:tab w:val="left" w:pos="510"/>
        </w:tabs>
        <w:ind w:left="510" w:hanging="510"/>
        <w:jc w:val="both"/>
      </w:pPr>
      <w:r w:rsidRPr="00762C8F">
        <w:rPr>
          <w:b/>
        </w:rPr>
        <w:t>18.1</w:t>
      </w:r>
      <w:r w:rsidRPr="00762C8F">
        <w:rPr>
          <w:b/>
        </w:rPr>
        <w:tab/>
      </w:r>
      <w:r w:rsidRPr="00762C8F">
        <w:t>Tato Smlouva se řídí právním řádem České republiky. Spory budou řešeny přednostně smírně; nebude-li to možné, rozhodne je věcně a místně příslušný soud České republiky.</w:t>
      </w:r>
    </w:p>
    <w:p w14:paraId="3789BE80" w14:textId="77777777" w:rsidR="009A6527" w:rsidRPr="00762C8F" w:rsidRDefault="00000000">
      <w:pPr>
        <w:tabs>
          <w:tab w:val="left" w:pos="510"/>
        </w:tabs>
        <w:ind w:left="510" w:hanging="510"/>
        <w:jc w:val="both"/>
      </w:pPr>
      <w:r w:rsidRPr="00762C8F">
        <w:rPr>
          <w:b/>
        </w:rPr>
        <w:t>18.2</w:t>
      </w:r>
      <w:r w:rsidRPr="00762C8F">
        <w:rPr>
          <w:b/>
        </w:rPr>
        <w:tab/>
      </w:r>
      <w:r w:rsidRPr="00762C8F">
        <w:t>Smlouvu lze měnit pouze písemnými číslovanými dodatky podepsanými oběma Smluvními stranami; Přílohy lokality se uzavírají a mění stejnou formou. Za písemnou formu se považuje i dokument podepsaný kvalifikovaným elektronickým podpisem.</w:t>
      </w:r>
    </w:p>
    <w:p w14:paraId="3A5E1589" w14:textId="77777777" w:rsidR="009A6527" w:rsidRPr="00762C8F" w:rsidRDefault="00000000">
      <w:pPr>
        <w:tabs>
          <w:tab w:val="left" w:pos="510"/>
        </w:tabs>
        <w:ind w:left="510" w:hanging="510"/>
        <w:jc w:val="both"/>
      </w:pPr>
      <w:r w:rsidRPr="00762C8F">
        <w:rPr>
          <w:b/>
        </w:rPr>
        <w:lastRenderedPageBreak/>
        <w:t>18.3</w:t>
      </w:r>
      <w:r w:rsidRPr="00762C8F">
        <w:rPr>
          <w:b/>
        </w:rPr>
        <w:tab/>
      </w:r>
      <w:r w:rsidRPr="00762C8F">
        <w:t>Zhotovitel na sebe přebírá nebezpečí změny okolností ve smyslu § 1765 odst. 2 OZ s výjimkou změn právních předpisů a technických norem, které podstatně zvýší rozsah Služeb; v takovém případě Smluvní strany upraví cenu dodatkem.</w:t>
      </w:r>
    </w:p>
    <w:p w14:paraId="466CF053" w14:textId="77777777" w:rsidR="009A6527" w:rsidRPr="00762C8F" w:rsidRDefault="00000000">
      <w:pPr>
        <w:tabs>
          <w:tab w:val="left" w:pos="510"/>
        </w:tabs>
        <w:ind w:left="510" w:hanging="510"/>
        <w:jc w:val="both"/>
      </w:pPr>
      <w:r w:rsidRPr="00762C8F">
        <w:rPr>
          <w:b/>
        </w:rPr>
        <w:t>18.4</w:t>
      </w:r>
      <w:r w:rsidRPr="00762C8F">
        <w:rPr>
          <w:b/>
        </w:rPr>
        <w:tab/>
      </w:r>
      <w:r w:rsidRPr="00762C8F">
        <w:t>Je-li některé ustanovení Smlouvy neplatné nebo neúčinné, nemá to vliv na ostatní ustanovení. Smluvní strany jej nahradí ustanovením, které se nejvíce blíží jeho účelu.</w:t>
      </w:r>
    </w:p>
    <w:p w14:paraId="5C4C8BE6" w14:textId="77777777" w:rsidR="009A6527" w:rsidRPr="00762C8F" w:rsidRDefault="00000000">
      <w:pPr>
        <w:tabs>
          <w:tab w:val="left" w:pos="510"/>
        </w:tabs>
        <w:ind w:left="510" w:hanging="510"/>
        <w:jc w:val="both"/>
      </w:pPr>
      <w:r w:rsidRPr="00762C8F">
        <w:rPr>
          <w:b/>
        </w:rPr>
        <w:t>18.5</w:t>
      </w:r>
      <w:r w:rsidRPr="00762C8F">
        <w:rPr>
          <w:b/>
        </w:rPr>
        <w:tab/>
      </w:r>
      <w:r w:rsidRPr="00762C8F">
        <w:t>V případě rozporu mezi textem Smlouvy a Přílohou lokality má přednost Příloha lokality v otázkách technického rozsahu, lhůt SLA a ceny; v ostatním má přednost text Smlouvy.</w:t>
      </w:r>
    </w:p>
    <w:p w14:paraId="7F9FD808" w14:textId="77777777" w:rsidR="009A6527" w:rsidRPr="00762C8F" w:rsidRDefault="00000000">
      <w:pPr>
        <w:tabs>
          <w:tab w:val="left" w:pos="510"/>
        </w:tabs>
        <w:ind w:left="510" w:hanging="510"/>
        <w:jc w:val="both"/>
      </w:pPr>
      <w:r w:rsidRPr="00762C8F">
        <w:rPr>
          <w:b/>
        </w:rPr>
        <w:t>18.6</w:t>
      </w:r>
      <w:r w:rsidRPr="00762C8F">
        <w:rPr>
          <w:b/>
        </w:rPr>
        <w:tab/>
      </w:r>
      <w:r w:rsidRPr="00762C8F">
        <w:t>Smlouva nabývá platnosti a účinnosti dnem jejího podpisu oběma Smluvními stranami.</w:t>
      </w:r>
    </w:p>
    <w:p w14:paraId="322FB72C" w14:textId="77777777" w:rsidR="009A6527" w:rsidRPr="00762C8F" w:rsidRDefault="00000000">
      <w:pPr>
        <w:tabs>
          <w:tab w:val="left" w:pos="510"/>
        </w:tabs>
        <w:ind w:left="510" w:hanging="510"/>
        <w:jc w:val="both"/>
      </w:pPr>
      <w:r w:rsidRPr="00762C8F">
        <w:rPr>
          <w:b/>
        </w:rPr>
        <w:t>18.7</w:t>
      </w:r>
      <w:r w:rsidRPr="00762C8F">
        <w:rPr>
          <w:b/>
        </w:rPr>
        <w:tab/>
      </w:r>
      <w:r w:rsidRPr="00762C8F">
        <w:t>Nedílnou součástí Smlouvy jsou tyto přílohy:</w:t>
      </w:r>
    </w:p>
    <w:p w14:paraId="6B92EE05" w14:textId="77777777" w:rsidR="009A6527" w:rsidRPr="00762C8F" w:rsidRDefault="00000000">
      <w:pPr>
        <w:tabs>
          <w:tab w:val="left" w:pos="907"/>
        </w:tabs>
        <w:spacing w:after="40"/>
        <w:ind w:left="907" w:hanging="397"/>
        <w:jc w:val="both"/>
      </w:pPr>
      <w:r w:rsidRPr="00762C8F">
        <w:t>–</w:t>
      </w:r>
      <w:r w:rsidRPr="00762C8F">
        <w:tab/>
        <w:t>Příloha 1 – Přehled Příloh lokalit</w:t>
      </w:r>
    </w:p>
    <w:p w14:paraId="7EC22A40" w14:textId="77777777" w:rsidR="009A6527" w:rsidRPr="00762C8F" w:rsidRDefault="00000000">
      <w:pPr>
        <w:tabs>
          <w:tab w:val="left" w:pos="907"/>
        </w:tabs>
        <w:spacing w:after="40"/>
        <w:ind w:left="907" w:hanging="397"/>
        <w:jc w:val="both"/>
      </w:pPr>
      <w:r w:rsidRPr="00762C8F">
        <w:t>–</w:t>
      </w:r>
      <w:r w:rsidRPr="00762C8F">
        <w:tab/>
        <w:t>Příloha 2 – Metodika výpočtu Technické dostupnosti a KPI</w:t>
      </w:r>
    </w:p>
    <w:p w14:paraId="79DBE3F0" w14:textId="77777777" w:rsidR="009A6527" w:rsidRPr="00762C8F" w:rsidRDefault="00000000">
      <w:pPr>
        <w:tabs>
          <w:tab w:val="left" w:pos="907"/>
        </w:tabs>
        <w:spacing w:after="40"/>
        <w:ind w:left="907" w:hanging="397"/>
        <w:jc w:val="both"/>
      </w:pPr>
      <w:r w:rsidRPr="00762C8F">
        <w:t>–</w:t>
      </w:r>
      <w:r w:rsidRPr="00762C8F">
        <w:tab/>
        <w:t>Příloha 3 – Sazebník prací a dodávek mimo Paušál</w:t>
      </w:r>
    </w:p>
    <w:p w14:paraId="03C476C9" w14:textId="77777777" w:rsidR="009A6527" w:rsidRPr="00762C8F" w:rsidRDefault="00000000">
      <w:pPr>
        <w:tabs>
          <w:tab w:val="left" w:pos="907"/>
        </w:tabs>
        <w:spacing w:after="40"/>
        <w:ind w:left="907" w:hanging="397"/>
        <w:jc w:val="both"/>
      </w:pPr>
      <w:r w:rsidRPr="00762C8F">
        <w:t>–</w:t>
      </w:r>
      <w:r w:rsidRPr="00762C8F">
        <w:tab/>
        <w:t>Příloha 4 – Servisní partneři a autorizace OEM</w:t>
      </w:r>
    </w:p>
    <w:p w14:paraId="230DB598" w14:textId="77777777" w:rsidR="009A6527" w:rsidRPr="00762C8F" w:rsidRDefault="00000000">
      <w:pPr>
        <w:tabs>
          <w:tab w:val="left" w:pos="907"/>
        </w:tabs>
        <w:spacing w:after="40"/>
        <w:ind w:left="907" w:hanging="397"/>
        <w:jc w:val="both"/>
      </w:pPr>
      <w:r w:rsidRPr="00762C8F">
        <w:t>–</w:t>
      </w:r>
      <w:r w:rsidRPr="00762C8F">
        <w:tab/>
        <w:t>Příloha 5 – Kontakty a eskalační matice</w:t>
      </w:r>
    </w:p>
    <w:p w14:paraId="5FFC4103" w14:textId="77777777" w:rsidR="009A6527" w:rsidRPr="00762C8F" w:rsidRDefault="00000000">
      <w:pPr>
        <w:tabs>
          <w:tab w:val="left" w:pos="907"/>
        </w:tabs>
        <w:spacing w:after="40"/>
        <w:ind w:left="907" w:hanging="397"/>
        <w:jc w:val="both"/>
      </w:pPr>
      <w:r w:rsidRPr="00762C8F">
        <w:t>–</w:t>
      </w:r>
      <w:r w:rsidRPr="00762C8F">
        <w:tab/>
        <w:t>Příloha 6 – Klasifikace Poruch a pravidla SLA</w:t>
      </w:r>
    </w:p>
    <w:p w14:paraId="6B570427" w14:textId="77777777" w:rsidR="009A6527" w:rsidRPr="00762C8F" w:rsidRDefault="00000000">
      <w:pPr>
        <w:tabs>
          <w:tab w:val="left" w:pos="907"/>
        </w:tabs>
        <w:spacing w:after="40"/>
        <w:ind w:left="907" w:hanging="397"/>
        <w:jc w:val="both"/>
      </w:pPr>
      <w:r w:rsidRPr="00762C8F">
        <w:t>–</w:t>
      </w:r>
      <w:r w:rsidRPr="00762C8F">
        <w:tab/>
        <w:t>Přílohy lokalit (samostatné dokumenty podle Přílohy 1)</w:t>
      </w:r>
    </w:p>
    <w:p w14:paraId="044733DF" w14:textId="77777777" w:rsidR="009A6527" w:rsidRPr="00762C8F" w:rsidRDefault="009A6527"/>
    <w:p w14:paraId="3A9DB479" w14:textId="77777777" w:rsidR="009A6527" w:rsidRPr="00762C8F" w:rsidRDefault="00000000">
      <w:pPr>
        <w:keepNext/>
      </w:pPr>
      <w:r w:rsidRPr="00762C8F">
        <w:t>V {{ smlouva.misto_podpisu }} dne {{ smlouva.datum_podpisu }}</w:t>
      </w:r>
    </w:p>
    <w:p w14:paraId="4F216437" w14:textId="77777777" w:rsidR="009A6527" w:rsidRPr="00762C8F" w:rsidRDefault="009A6527"/>
    <w:tbl>
      <w:tblPr>
        <w:tblW w:w="0" w:type="auto"/>
        <w:tblLook w:val="04A0" w:firstRow="1" w:lastRow="0" w:firstColumn="1" w:lastColumn="0" w:noHBand="0" w:noVBand="1"/>
      </w:tblPr>
      <w:tblGrid>
        <w:gridCol w:w="4535"/>
        <w:gridCol w:w="4535"/>
      </w:tblGrid>
      <w:tr w:rsidR="009A6527" w:rsidRPr="00762C8F" w14:paraId="3ABDAEBE" w14:textId="77777777">
        <w:tc>
          <w:tcPr>
            <w:tcW w:w="4535" w:type="dxa"/>
          </w:tcPr>
          <w:p w14:paraId="4F0E7F27" w14:textId="77777777" w:rsidR="009A6527" w:rsidRPr="00762C8F" w:rsidRDefault="00000000">
            <w:r w:rsidRPr="00762C8F">
              <w:rPr>
                <w:b/>
              </w:rPr>
              <w:t>Za Objednatele:</w:t>
            </w:r>
          </w:p>
          <w:p w14:paraId="7A30C797" w14:textId="77777777" w:rsidR="009A6527" w:rsidRPr="00762C8F" w:rsidRDefault="009A6527">
            <w:pPr>
              <w:spacing w:after="0"/>
            </w:pPr>
          </w:p>
          <w:p w14:paraId="3C65F68C" w14:textId="77777777" w:rsidR="009A6527" w:rsidRPr="00762C8F" w:rsidRDefault="009A6527">
            <w:pPr>
              <w:spacing w:after="0"/>
            </w:pPr>
          </w:p>
          <w:p w14:paraId="2EB03B17" w14:textId="77777777" w:rsidR="009A6527" w:rsidRPr="00762C8F" w:rsidRDefault="009A6527">
            <w:pPr>
              <w:spacing w:after="0"/>
            </w:pPr>
          </w:p>
          <w:p w14:paraId="39D7C037" w14:textId="77777777" w:rsidR="009A6527" w:rsidRPr="00762C8F" w:rsidRDefault="00000000">
            <w:pPr>
              <w:spacing w:after="0"/>
            </w:pPr>
            <w:r w:rsidRPr="00762C8F">
              <w:t>……………………………………………</w:t>
            </w:r>
          </w:p>
          <w:p w14:paraId="24F5D62C" w14:textId="77777777" w:rsidR="009A6527" w:rsidRPr="00762C8F" w:rsidRDefault="00000000">
            <w:pPr>
              <w:spacing w:after="0"/>
            </w:pPr>
            <w:r w:rsidRPr="00762C8F">
              <w:t>{{ objednatel.podpis_jmeno }}</w:t>
            </w:r>
          </w:p>
          <w:p w14:paraId="062627CF" w14:textId="77777777" w:rsidR="009A6527" w:rsidRPr="00762C8F" w:rsidRDefault="00000000">
            <w:pPr>
              <w:spacing w:after="0"/>
            </w:pPr>
            <w:r w:rsidRPr="00762C8F">
              <w:t>{{ objednatel.podpis_funkce }}</w:t>
            </w:r>
          </w:p>
        </w:tc>
        <w:tc>
          <w:tcPr>
            <w:tcW w:w="4535" w:type="dxa"/>
          </w:tcPr>
          <w:p w14:paraId="00D1F12B" w14:textId="77777777" w:rsidR="009A6527" w:rsidRPr="00762C8F" w:rsidRDefault="00000000">
            <w:r w:rsidRPr="00762C8F">
              <w:rPr>
                <w:b/>
              </w:rPr>
              <w:t>Za Zhotovitele:</w:t>
            </w:r>
          </w:p>
          <w:p w14:paraId="111D9E3E" w14:textId="77777777" w:rsidR="009A6527" w:rsidRPr="00762C8F" w:rsidRDefault="009A6527">
            <w:pPr>
              <w:spacing w:after="0"/>
            </w:pPr>
          </w:p>
          <w:p w14:paraId="384C7D07" w14:textId="77777777" w:rsidR="009A6527" w:rsidRPr="00762C8F" w:rsidRDefault="009A6527">
            <w:pPr>
              <w:spacing w:after="0"/>
            </w:pPr>
          </w:p>
          <w:p w14:paraId="696545FA" w14:textId="77777777" w:rsidR="009A6527" w:rsidRPr="00762C8F" w:rsidRDefault="009A6527">
            <w:pPr>
              <w:spacing w:after="0"/>
            </w:pPr>
          </w:p>
          <w:p w14:paraId="6D3A7477" w14:textId="77777777" w:rsidR="009A6527" w:rsidRPr="00762C8F" w:rsidRDefault="00000000">
            <w:pPr>
              <w:spacing w:after="0"/>
            </w:pPr>
            <w:r w:rsidRPr="00762C8F">
              <w:t>……………………………………………</w:t>
            </w:r>
          </w:p>
          <w:p w14:paraId="7692E19A" w14:textId="77777777" w:rsidR="009A6527" w:rsidRPr="00762C8F" w:rsidRDefault="00000000">
            <w:pPr>
              <w:spacing w:after="0"/>
            </w:pPr>
            <w:r w:rsidRPr="00762C8F">
              <w:t>{{ zhotovitel.podpis_jmeno }}</w:t>
            </w:r>
          </w:p>
          <w:p w14:paraId="7BE5D231" w14:textId="77777777" w:rsidR="009A6527" w:rsidRPr="00762C8F" w:rsidRDefault="00000000">
            <w:pPr>
              <w:spacing w:after="0"/>
            </w:pPr>
            <w:r w:rsidRPr="00762C8F">
              <w:t>{{ zhotovitel.podpis_funkce }}</w:t>
            </w:r>
          </w:p>
        </w:tc>
      </w:tr>
    </w:tbl>
    <w:p w14:paraId="19E57C21" w14:textId="77777777" w:rsidR="009A6527" w:rsidRPr="00762C8F" w:rsidRDefault="00000000">
      <w:r w:rsidRPr="00762C8F">
        <w:br w:type="page"/>
      </w:r>
    </w:p>
    <w:p w14:paraId="13D7ADF2" w14:textId="77777777" w:rsidR="009A6527" w:rsidRPr="00762C8F" w:rsidRDefault="00000000">
      <w:pPr>
        <w:pStyle w:val="Nadpis1"/>
        <w:rPr>
          <w:color w:val="auto"/>
        </w:rPr>
      </w:pPr>
      <w:r w:rsidRPr="00762C8F">
        <w:rPr>
          <w:color w:val="auto"/>
        </w:rPr>
        <w:lastRenderedPageBreak/>
        <w:t>Příloha 1 – Přehled Příloh lokalit</w:t>
      </w:r>
    </w:p>
    <w:tbl>
      <w:tblPr>
        <w:tblStyle w:val="Tabulkasmkou2zvraznn2"/>
        <w:tblW w:w="0" w:type="auto"/>
        <w:jc w:val="center"/>
        <w:tblLook w:val="0420" w:firstRow="1" w:lastRow="0" w:firstColumn="0" w:lastColumn="0" w:noHBand="0" w:noVBand="1"/>
      </w:tblPr>
      <w:tblGrid>
        <w:gridCol w:w="1246"/>
        <w:gridCol w:w="1008"/>
        <w:gridCol w:w="2558"/>
        <w:gridCol w:w="2787"/>
        <w:gridCol w:w="1473"/>
      </w:tblGrid>
      <w:tr w:rsidR="009A6527" w:rsidRPr="00762C8F" w14:paraId="4A17C5AF" w14:textId="77777777" w:rsidTr="009A6527">
        <w:trPr>
          <w:cnfStyle w:val="100000000000" w:firstRow="1" w:lastRow="0" w:firstColumn="0" w:lastColumn="0" w:oddVBand="0" w:evenVBand="0" w:oddHBand="0" w:evenHBand="0" w:firstRowFirstColumn="0" w:firstRowLastColumn="0" w:lastRowFirstColumn="0" w:lastRowLastColumn="0"/>
          <w:cantSplit/>
          <w:tblHeader/>
          <w:jc w:val="center"/>
        </w:trPr>
        <w:tc>
          <w:tcPr>
            <w:tcW w:w="1247" w:type="dxa"/>
          </w:tcPr>
          <w:p w14:paraId="5438D9FB" w14:textId="77777777" w:rsidR="009A6527" w:rsidRPr="00762C8F" w:rsidRDefault="00000000">
            <w:pPr>
              <w:spacing w:after="0" w:line="240" w:lineRule="auto"/>
            </w:pPr>
            <w:r w:rsidRPr="00762C8F">
              <w:rPr>
                <w:sz w:val="17"/>
              </w:rPr>
              <w:t>Příloha</w:t>
            </w:r>
          </w:p>
        </w:tc>
        <w:tc>
          <w:tcPr>
            <w:tcW w:w="1020" w:type="dxa"/>
          </w:tcPr>
          <w:p w14:paraId="240F4D73" w14:textId="77777777" w:rsidR="009A6527" w:rsidRPr="00762C8F" w:rsidRDefault="00000000">
            <w:pPr>
              <w:spacing w:after="0" w:line="240" w:lineRule="auto"/>
            </w:pPr>
            <w:r w:rsidRPr="00762C8F">
              <w:rPr>
                <w:sz w:val="17"/>
              </w:rPr>
              <w:t>Kód</w:t>
            </w:r>
          </w:p>
        </w:tc>
        <w:tc>
          <w:tcPr>
            <w:tcW w:w="2608" w:type="dxa"/>
          </w:tcPr>
          <w:p w14:paraId="7A1AF164" w14:textId="77777777" w:rsidR="009A6527" w:rsidRPr="00762C8F" w:rsidRDefault="00000000">
            <w:pPr>
              <w:spacing w:after="0" w:line="240" w:lineRule="auto"/>
            </w:pPr>
            <w:r w:rsidRPr="00762C8F">
              <w:rPr>
                <w:sz w:val="17"/>
              </w:rPr>
              <w:t>Lokalita</w:t>
            </w:r>
          </w:p>
        </w:tc>
        <w:tc>
          <w:tcPr>
            <w:tcW w:w="2835" w:type="dxa"/>
          </w:tcPr>
          <w:p w14:paraId="76AB8781" w14:textId="77777777" w:rsidR="009A6527" w:rsidRPr="00762C8F" w:rsidRDefault="00000000">
            <w:pPr>
              <w:spacing w:after="0" w:line="240" w:lineRule="auto"/>
            </w:pPr>
            <w:r w:rsidRPr="00762C8F">
              <w:rPr>
                <w:sz w:val="17"/>
              </w:rPr>
              <w:t>Assety</w:t>
            </w:r>
          </w:p>
        </w:tc>
        <w:tc>
          <w:tcPr>
            <w:tcW w:w="1474" w:type="dxa"/>
          </w:tcPr>
          <w:p w14:paraId="2D7A5B92" w14:textId="77777777" w:rsidR="009A6527" w:rsidRPr="00762C8F" w:rsidRDefault="00000000">
            <w:pPr>
              <w:spacing w:after="0" w:line="240" w:lineRule="auto"/>
            </w:pPr>
            <w:r w:rsidRPr="00762C8F">
              <w:rPr>
                <w:sz w:val="17"/>
              </w:rPr>
              <w:t>Zahájení Služeb</w:t>
            </w:r>
          </w:p>
        </w:tc>
      </w:tr>
      <w:tr w:rsidR="009A6527" w:rsidRPr="00762C8F" w14:paraId="7D878691"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1247" w:type="dxa"/>
          </w:tcPr>
          <w:p w14:paraId="0D0795A8" w14:textId="77777777" w:rsidR="009A6527" w:rsidRPr="00762C8F" w:rsidRDefault="00000000">
            <w:pPr>
              <w:spacing w:after="0" w:line="240" w:lineRule="auto"/>
            </w:pPr>
            <w:r w:rsidRPr="00762C8F">
              <w:rPr>
                <w:sz w:val="17"/>
              </w:rPr>
              <w:t>{%tr for l in lokality %}</w:t>
            </w:r>
          </w:p>
        </w:tc>
        <w:tc>
          <w:tcPr>
            <w:tcW w:w="1020" w:type="dxa"/>
          </w:tcPr>
          <w:p w14:paraId="770501A7" w14:textId="77777777" w:rsidR="009A6527" w:rsidRPr="00762C8F" w:rsidRDefault="009A6527">
            <w:pPr>
              <w:spacing w:after="0" w:line="240" w:lineRule="auto"/>
            </w:pPr>
          </w:p>
        </w:tc>
        <w:tc>
          <w:tcPr>
            <w:tcW w:w="2608" w:type="dxa"/>
          </w:tcPr>
          <w:p w14:paraId="161D69A5" w14:textId="77777777" w:rsidR="009A6527" w:rsidRPr="00762C8F" w:rsidRDefault="009A6527">
            <w:pPr>
              <w:spacing w:after="0" w:line="240" w:lineRule="auto"/>
            </w:pPr>
          </w:p>
        </w:tc>
        <w:tc>
          <w:tcPr>
            <w:tcW w:w="2835" w:type="dxa"/>
          </w:tcPr>
          <w:p w14:paraId="016A89BB" w14:textId="77777777" w:rsidR="009A6527" w:rsidRPr="00762C8F" w:rsidRDefault="009A6527">
            <w:pPr>
              <w:spacing w:after="0" w:line="240" w:lineRule="auto"/>
            </w:pPr>
          </w:p>
        </w:tc>
        <w:tc>
          <w:tcPr>
            <w:tcW w:w="1474" w:type="dxa"/>
          </w:tcPr>
          <w:p w14:paraId="6F32738B" w14:textId="77777777" w:rsidR="009A6527" w:rsidRPr="00762C8F" w:rsidRDefault="009A6527">
            <w:pPr>
              <w:spacing w:after="0" w:line="240" w:lineRule="auto"/>
            </w:pPr>
          </w:p>
        </w:tc>
      </w:tr>
      <w:tr w:rsidR="009A6527" w:rsidRPr="00762C8F" w14:paraId="6C415B09" w14:textId="77777777" w:rsidTr="009A6527">
        <w:trPr>
          <w:cantSplit/>
          <w:jc w:val="center"/>
        </w:trPr>
        <w:tc>
          <w:tcPr>
            <w:tcW w:w="1247" w:type="dxa"/>
          </w:tcPr>
          <w:p w14:paraId="534263C8" w14:textId="77777777" w:rsidR="009A6527" w:rsidRPr="00762C8F" w:rsidRDefault="00000000">
            <w:pPr>
              <w:spacing w:after="0" w:line="240" w:lineRule="auto"/>
            </w:pPr>
            <w:r w:rsidRPr="00762C8F">
              <w:rPr>
                <w:sz w:val="17"/>
              </w:rPr>
              <w:t>{{ l.priloha_cislo }}</w:t>
            </w:r>
          </w:p>
        </w:tc>
        <w:tc>
          <w:tcPr>
            <w:tcW w:w="1020" w:type="dxa"/>
          </w:tcPr>
          <w:p w14:paraId="34FADA48" w14:textId="77777777" w:rsidR="009A6527" w:rsidRPr="00762C8F" w:rsidRDefault="00000000">
            <w:pPr>
              <w:spacing w:after="0" w:line="240" w:lineRule="auto"/>
            </w:pPr>
            <w:r w:rsidRPr="00762C8F">
              <w:rPr>
                <w:sz w:val="17"/>
              </w:rPr>
              <w:t>{{ l.kod }}</w:t>
            </w:r>
          </w:p>
        </w:tc>
        <w:tc>
          <w:tcPr>
            <w:tcW w:w="2608" w:type="dxa"/>
          </w:tcPr>
          <w:p w14:paraId="1694C1D8" w14:textId="77777777" w:rsidR="009A6527" w:rsidRPr="00762C8F" w:rsidRDefault="00000000">
            <w:pPr>
              <w:spacing w:after="0" w:line="240" w:lineRule="auto"/>
            </w:pPr>
            <w:r w:rsidRPr="00762C8F">
              <w:rPr>
                <w:sz w:val="17"/>
              </w:rPr>
              <w:t>{{ l.nazev }}</w:t>
            </w:r>
          </w:p>
        </w:tc>
        <w:tc>
          <w:tcPr>
            <w:tcW w:w="2835" w:type="dxa"/>
          </w:tcPr>
          <w:p w14:paraId="63DD2C18" w14:textId="77777777" w:rsidR="009A6527" w:rsidRPr="00762C8F" w:rsidRDefault="00000000">
            <w:pPr>
              <w:spacing w:after="0" w:line="240" w:lineRule="auto"/>
            </w:pPr>
            <w:r w:rsidRPr="00762C8F">
              <w:rPr>
                <w:sz w:val="17"/>
              </w:rPr>
              <w:t>{{ l.assety_text }}</w:t>
            </w:r>
          </w:p>
        </w:tc>
        <w:tc>
          <w:tcPr>
            <w:tcW w:w="1474" w:type="dxa"/>
          </w:tcPr>
          <w:p w14:paraId="36F19080" w14:textId="77777777" w:rsidR="009A6527" w:rsidRPr="00762C8F" w:rsidRDefault="00000000">
            <w:pPr>
              <w:spacing w:after="0" w:line="240" w:lineRule="auto"/>
            </w:pPr>
            <w:r w:rsidRPr="00762C8F">
              <w:rPr>
                <w:sz w:val="17"/>
              </w:rPr>
              <w:t>{{ l.datum_zahajeni }}</w:t>
            </w:r>
          </w:p>
        </w:tc>
      </w:tr>
      <w:tr w:rsidR="009A6527" w:rsidRPr="00762C8F" w14:paraId="6B5B0D0A"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1247" w:type="dxa"/>
          </w:tcPr>
          <w:p w14:paraId="224E4EA0" w14:textId="77777777" w:rsidR="009A6527" w:rsidRPr="00762C8F" w:rsidRDefault="00000000">
            <w:pPr>
              <w:spacing w:after="0" w:line="240" w:lineRule="auto"/>
            </w:pPr>
            <w:r w:rsidRPr="00762C8F">
              <w:rPr>
                <w:sz w:val="17"/>
              </w:rPr>
              <w:t>{%tr endfor %}</w:t>
            </w:r>
          </w:p>
        </w:tc>
        <w:tc>
          <w:tcPr>
            <w:tcW w:w="1020" w:type="dxa"/>
          </w:tcPr>
          <w:p w14:paraId="312B0866" w14:textId="77777777" w:rsidR="009A6527" w:rsidRPr="00762C8F" w:rsidRDefault="009A6527">
            <w:pPr>
              <w:spacing w:after="0" w:line="240" w:lineRule="auto"/>
            </w:pPr>
          </w:p>
        </w:tc>
        <w:tc>
          <w:tcPr>
            <w:tcW w:w="2608" w:type="dxa"/>
          </w:tcPr>
          <w:p w14:paraId="5AEDF457" w14:textId="77777777" w:rsidR="009A6527" w:rsidRPr="00762C8F" w:rsidRDefault="009A6527">
            <w:pPr>
              <w:spacing w:after="0" w:line="240" w:lineRule="auto"/>
            </w:pPr>
          </w:p>
        </w:tc>
        <w:tc>
          <w:tcPr>
            <w:tcW w:w="2835" w:type="dxa"/>
          </w:tcPr>
          <w:p w14:paraId="75C38BCA" w14:textId="77777777" w:rsidR="009A6527" w:rsidRPr="00762C8F" w:rsidRDefault="009A6527">
            <w:pPr>
              <w:spacing w:after="0" w:line="240" w:lineRule="auto"/>
            </w:pPr>
          </w:p>
        </w:tc>
        <w:tc>
          <w:tcPr>
            <w:tcW w:w="1474" w:type="dxa"/>
          </w:tcPr>
          <w:p w14:paraId="69D6AA95" w14:textId="77777777" w:rsidR="009A6527" w:rsidRPr="00762C8F" w:rsidRDefault="009A6527">
            <w:pPr>
              <w:spacing w:after="0" w:line="240" w:lineRule="auto"/>
            </w:pPr>
          </w:p>
        </w:tc>
      </w:tr>
    </w:tbl>
    <w:p w14:paraId="1F101C97" w14:textId="77777777" w:rsidR="009A6527" w:rsidRPr="00762C8F" w:rsidRDefault="009A6527">
      <w:pPr>
        <w:spacing w:after="40"/>
      </w:pPr>
    </w:p>
    <w:p w14:paraId="48258C52" w14:textId="77777777" w:rsidR="009A6527" w:rsidRPr="00762C8F" w:rsidRDefault="00000000">
      <w:pPr>
        <w:pStyle w:val="Nadpis1"/>
        <w:rPr>
          <w:color w:val="auto"/>
        </w:rPr>
      </w:pPr>
      <w:r w:rsidRPr="00762C8F">
        <w:rPr>
          <w:color w:val="auto"/>
        </w:rPr>
        <w:t>Příloha 2 – Metodika výpočtu Technické dostupnosti a KPI</w:t>
      </w:r>
    </w:p>
    <w:p w14:paraId="6384F9DB" w14:textId="77777777" w:rsidR="009A6527" w:rsidRPr="00762C8F" w:rsidRDefault="00000000">
      <w:pPr>
        <w:tabs>
          <w:tab w:val="left" w:pos="510"/>
        </w:tabs>
        <w:ind w:left="510" w:hanging="510"/>
        <w:jc w:val="both"/>
      </w:pPr>
      <w:r w:rsidRPr="00762C8F">
        <w:rPr>
          <w:b/>
        </w:rPr>
        <w:t>2.1</w:t>
      </w:r>
      <w:r w:rsidRPr="00762C8F">
        <w:rPr>
          <w:b/>
        </w:rPr>
        <w:tab/>
        <w:t>Technická dostupnost FVE</w:t>
      </w:r>
      <w:r w:rsidRPr="00762C8F">
        <w:t xml:space="preserve"> se počítá jako časová dostupnost vážená výkonem za hodiny, kdy ozáření v rovině modulů dosahuje alespoň 50 W/m²:</w:t>
      </w:r>
    </w:p>
    <w:p w14:paraId="7F723F1D" w14:textId="77777777" w:rsidR="009A6527" w:rsidRPr="00762C8F" w:rsidRDefault="00000000">
      <w:pPr>
        <w:jc w:val="center"/>
      </w:pPr>
      <w:r w:rsidRPr="00762C8F">
        <w:t>A_FVE = 1 − Σ (P_nedost,i × t_i) / (P_inst × T_ozáření)</w:t>
      </w:r>
    </w:p>
    <w:p w14:paraId="5CEC45B4" w14:textId="77777777" w:rsidR="009A6527" w:rsidRPr="00762C8F" w:rsidRDefault="00000000">
      <w:pPr>
        <w:tabs>
          <w:tab w:val="left" w:pos="510"/>
        </w:tabs>
        <w:ind w:left="510" w:hanging="510"/>
        <w:jc w:val="both"/>
      </w:pPr>
      <w:r w:rsidRPr="00762C8F">
        <w:rPr>
          <w:b/>
        </w:rPr>
        <w:tab/>
      </w:r>
      <w:r w:rsidRPr="00762C8F">
        <w:t>kde P_nedost,i je instalovaný výkon (kWp) nedostupné části Zařízení (střídač, string, celé FVE) v intervalu i, t_i délka intervalu nedostupnosti v hodinách s ozářením ≥ 50 W/m², P_inst celkový instalovaný výkon a T_ozáření počet hodin s ozářením ≥ 50 W/m² ve vyhodnocovacím období.</w:t>
      </w:r>
    </w:p>
    <w:p w14:paraId="6F3AE221" w14:textId="77777777" w:rsidR="009A6527" w:rsidRPr="00762C8F" w:rsidRDefault="00000000">
      <w:pPr>
        <w:tabs>
          <w:tab w:val="left" w:pos="510"/>
        </w:tabs>
        <w:ind w:left="510" w:hanging="510"/>
        <w:jc w:val="both"/>
      </w:pPr>
      <w:r w:rsidRPr="00762C8F">
        <w:rPr>
          <w:b/>
        </w:rPr>
        <w:t>2.2</w:t>
      </w:r>
      <w:r w:rsidRPr="00762C8F">
        <w:rPr>
          <w:b/>
        </w:rPr>
        <w:tab/>
        <w:t>Technická dostupnost BESS</w:t>
      </w:r>
      <w:r w:rsidRPr="00762C8F">
        <w:t xml:space="preserve"> se počítá jako časová dostupnost vážená výkonem za všechny hodiny vyhodnocovacího období:</w:t>
      </w:r>
    </w:p>
    <w:p w14:paraId="410200BA" w14:textId="77777777" w:rsidR="009A6527" w:rsidRPr="00762C8F" w:rsidRDefault="00000000">
      <w:pPr>
        <w:jc w:val="center"/>
      </w:pPr>
      <w:r w:rsidRPr="00762C8F">
        <w:t>A_BESS = 1 − Σ (P_nedost,i × t_i) / (P_inst × T_období)</w:t>
      </w:r>
    </w:p>
    <w:p w14:paraId="04E2B96A" w14:textId="77777777" w:rsidR="009A6527" w:rsidRPr="00762C8F" w:rsidRDefault="00000000">
      <w:pPr>
        <w:tabs>
          <w:tab w:val="left" w:pos="510"/>
        </w:tabs>
        <w:ind w:left="510" w:hanging="510"/>
        <w:jc w:val="both"/>
      </w:pPr>
      <w:r w:rsidRPr="00762C8F">
        <w:rPr>
          <w:b/>
        </w:rPr>
        <w:tab/>
      </w:r>
      <w:r w:rsidRPr="00762C8F">
        <w:t>Asset je nedostupný i tehdy, pokud z důvodu Poruchy nemůže poskytovat alespoň 90 % sjednaného výkonu nebo využitelné kapacity; v takovém případě se do P_nedost,i započítá odpovídající snížení výkonu.</w:t>
      </w:r>
    </w:p>
    <w:p w14:paraId="08EFC2D2" w14:textId="77777777" w:rsidR="009A6527" w:rsidRPr="00762C8F" w:rsidRDefault="00000000">
      <w:pPr>
        <w:tabs>
          <w:tab w:val="left" w:pos="510"/>
        </w:tabs>
        <w:ind w:left="510" w:hanging="510"/>
        <w:jc w:val="both"/>
      </w:pPr>
      <w:r w:rsidRPr="00762C8F">
        <w:rPr>
          <w:b/>
        </w:rPr>
        <w:t>2.3</w:t>
      </w:r>
      <w:r w:rsidRPr="00762C8F">
        <w:rPr>
          <w:b/>
        </w:rPr>
        <w:tab/>
      </w:r>
      <w:r w:rsidRPr="00762C8F">
        <w:t>Do nedostupnosti se nezapočítává doba:</w:t>
      </w:r>
    </w:p>
    <w:p w14:paraId="7111A550" w14:textId="77777777" w:rsidR="009A6527" w:rsidRPr="00762C8F" w:rsidRDefault="00000000">
      <w:pPr>
        <w:tabs>
          <w:tab w:val="left" w:pos="907"/>
        </w:tabs>
        <w:spacing w:after="40"/>
        <w:ind w:left="907" w:hanging="397"/>
        <w:jc w:val="both"/>
      </w:pPr>
      <w:r w:rsidRPr="00762C8F">
        <w:t>a)</w:t>
      </w:r>
      <w:r w:rsidRPr="00762C8F">
        <w:tab/>
        <w:t>plánované preventivní údržby v rámci odsouhlasených servisních oken, nejvýše však {{ parametry.planovana_udrzba_h_rok }} hodin ročně na Asset;</w:t>
      </w:r>
    </w:p>
    <w:p w14:paraId="4CFFE2A7" w14:textId="77777777" w:rsidR="009A6527" w:rsidRPr="00762C8F" w:rsidRDefault="00000000">
      <w:pPr>
        <w:tabs>
          <w:tab w:val="left" w:pos="907"/>
        </w:tabs>
        <w:spacing w:after="40"/>
        <w:ind w:left="907" w:hanging="397"/>
        <w:jc w:val="both"/>
      </w:pPr>
      <w:r w:rsidRPr="00762C8F">
        <w:t>b)</w:t>
      </w:r>
      <w:r w:rsidRPr="00762C8F">
        <w:tab/>
        <w:t>omezení nebo odpojení na pokyn PDS, ČEPS nebo Agregátora, které není způsobeno Poruchou Zařízení;</w:t>
      </w:r>
    </w:p>
    <w:p w14:paraId="0FA6EC6C" w14:textId="77777777" w:rsidR="009A6527" w:rsidRPr="00762C8F" w:rsidRDefault="00000000">
      <w:pPr>
        <w:tabs>
          <w:tab w:val="left" w:pos="907"/>
        </w:tabs>
        <w:spacing w:after="40"/>
        <w:ind w:left="907" w:hanging="397"/>
        <w:jc w:val="both"/>
      </w:pPr>
      <w:r w:rsidRPr="00762C8F">
        <w:t>c)</w:t>
      </w:r>
      <w:r w:rsidRPr="00762C8F">
        <w:tab/>
        <w:t>vyšší moci a nepřístupnosti Lokality z důvodů, za které Zhotovitel neodpovídá;</w:t>
      </w:r>
    </w:p>
    <w:p w14:paraId="11C8B737" w14:textId="77777777" w:rsidR="009A6527" w:rsidRPr="00762C8F" w:rsidRDefault="00000000">
      <w:pPr>
        <w:tabs>
          <w:tab w:val="left" w:pos="907"/>
        </w:tabs>
        <w:spacing w:after="40"/>
        <w:ind w:left="907" w:hanging="397"/>
        <w:jc w:val="both"/>
      </w:pPr>
      <w:r w:rsidRPr="00762C8F">
        <w:t>d)</w:t>
      </w:r>
      <w:r w:rsidRPr="00762C8F">
        <w:tab/>
        <w:t>Poruch způsobených Objednatelem, Agregátorem, třetími osobami nebo vadami z výstavby, které jsou předmětem záruky zhotovitele stavby;</w:t>
      </w:r>
    </w:p>
    <w:p w14:paraId="5C297380" w14:textId="77777777" w:rsidR="009A6527" w:rsidRPr="00762C8F" w:rsidRDefault="00000000">
      <w:pPr>
        <w:tabs>
          <w:tab w:val="left" w:pos="907"/>
        </w:tabs>
        <w:spacing w:after="40"/>
        <w:ind w:left="907" w:hanging="397"/>
        <w:jc w:val="both"/>
      </w:pPr>
      <w:r w:rsidRPr="00762C8F">
        <w:t>e)</w:t>
      </w:r>
      <w:r w:rsidRPr="00762C8F">
        <w:tab/>
        <w:t>čekání na zásah OEM v rámci záruky nebo LTSA, pokud jej Zhotovitel objednal bez zbytečného odkladu a poskytl veškerou součinnost;</w:t>
      </w:r>
    </w:p>
    <w:p w14:paraId="3D40CA05" w14:textId="77777777" w:rsidR="009A6527" w:rsidRPr="00762C8F" w:rsidRDefault="00000000">
      <w:pPr>
        <w:tabs>
          <w:tab w:val="left" w:pos="907"/>
        </w:tabs>
        <w:spacing w:after="40"/>
        <w:ind w:left="907" w:hanging="397"/>
        <w:jc w:val="both"/>
      </w:pPr>
      <w:r w:rsidRPr="00762C8F">
        <w:t>f)</w:t>
      </w:r>
      <w:r w:rsidRPr="00762C8F">
        <w:tab/>
        <w:t>výpadku mimo Lokalitu (výpadek DS).</w:t>
      </w:r>
    </w:p>
    <w:p w14:paraId="7992F775" w14:textId="77777777" w:rsidR="009A6527" w:rsidRPr="00762C8F" w:rsidRDefault="00000000">
      <w:pPr>
        <w:tabs>
          <w:tab w:val="left" w:pos="510"/>
        </w:tabs>
        <w:ind w:left="510" w:hanging="510"/>
        <w:jc w:val="both"/>
      </w:pPr>
      <w:r w:rsidRPr="00762C8F">
        <w:rPr>
          <w:b/>
        </w:rPr>
        <w:t>2.4</w:t>
      </w:r>
      <w:r w:rsidRPr="00762C8F">
        <w:rPr>
          <w:b/>
        </w:rPr>
        <w:tab/>
      </w:r>
      <w:r w:rsidRPr="00762C8F">
        <w:t>Dalšími sledovanými KPI (bez garance, pokud Příloha lokality nestanoví jinak) jsou: Performance Ratio teplotně korigované podle IEC 61724-1, energetická dostupnost FVE, účinnost BESS (RTE) a stav SoH podle kapacitního testu, dodržení SLA podle Priorit, dostupnost monitoringu (cíl ≥ {{ dostupnost_monitoringu }} %) a plnění plánu preventivní údržby.</w:t>
      </w:r>
    </w:p>
    <w:p w14:paraId="162C34F3" w14:textId="77777777" w:rsidR="009A6527" w:rsidRPr="00762C8F" w:rsidRDefault="00000000">
      <w:pPr>
        <w:tabs>
          <w:tab w:val="left" w:pos="510"/>
        </w:tabs>
        <w:ind w:left="510" w:hanging="510"/>
        <w:jc w:val="both"/>
      </w:pPr>
      <w:r w:rsidRPr="00762C8F">
        <w:rPr>
          <w:b/>
        </w:rPr>
        <w:t>2.5</w:t>
      </w:r>
      <w:r w:rsidRPr="00762C8F">
        <w:rPr>
          <w:b/>
        </w:rPr>
        <w:tab/>
      </w:r>
      <w:r w:rsidRPr="00762C8F">
        <w:t>Podkladem výpočtu jsou data SCADA / monitoringu, logy střídačů, PCS a BMS a záznamy v CMMS. Chybějící data se doplní z fakturačního měření nebo odhadem odsouhlaseným Smluvními stranami.</w:t>
      </w:r>
    </w:p>
    <w:p w14:paraId="38F8020E" w14:textId="77777777" w:rsidR="009A6527" w:rsidRPr="00762C8F" w:rsidRDefault="00000000">
      <w:pPr>
        <w:pStyle w:val="Nadpis1"/>
        <w:rPr>
          <w:color w:val="auto"/>
        </w:rPr>
      </w:pPr>
      <w:r w:rsidRPr="00762C8F">
        <w:rPr>
          <w:color w:val="auto"/>
        </w:rPr>
        <w:t>Příloha 3 – Sazebník prací a dodávek mimo Paušál</w:t>
      </w:r>
    </w:p>
    <w:p w14:paraId="1D739A45" w14:textId="77777777" w:rsidR="009A6527" w:rsidRPr="00762C8F" w:rsidRDefault="00000000">
      <w:r w:rsidRPr="00762C8F">
        <w:rPr>
          <w:sz w:val="18"/>
        </w:rPr>
        <w:t>Ceny jsou uvedeny bez DPH a podléhají každoroční indexaci podle čl. 10.4.</w:t>
      </w:r>
    </w:p>
    <w:tbl>
      <w:tblPr>
        <w:tblStyle w:val="Tabulkasmkou2zvraznn2"/>
        <w:tblW w:w="0" w:type="auto"/>
        <w:jc w:val="center"/>
        <w:tblLook w:val="0420" w:firstRow="1" w:lastRow="0" w:firstColumn="0" w:lastColumn="0" w:noHBand="0" w:noVBand="1"/>
      </w:tblPr>
      <w:tblGrid>
        <w:gridCol w:w="3795"/>
        <w:gridCol w:w="1241"/>
        <w:gridCol w:w="1681"/>
        <w:gridCol w:w="2355"/>
      </w:tblGrid>
      <w:tr w:rsidR="009A6527" w:rsidRPr="00762C8F" w14:paraId="5F1004B6" w14:textId="77777777" w:rsidTr="009A6527">
        <w:trPr>
          <w:cnfStyle w:val="100000000000" w:firstRow="1" w:lastRow="0" w:firstColumn="0" w:lastColumn="0" w:oddVBand="0" w:evenVBand="0" w:oddHBand="0" w:evenHBand="0" w:firstRowFirstColumn="0" w:firstRowLastColumn="0" w:lastRowFirstColumn="0" w:lastRowLastColumn="0"/>
          <w:cantSplit/>
          <w:tblHeader/>
          <w:jc w:val="center"/>
        </w:trPr>
        <w:tc>
          <w:tcPr>
            <w:tcW w:w="3855" w:type="dxa"/>
          </w:tcPr>
          <w:p w14:paraId="76F211F8" w14:textId="77777777" w:rsidR="009A6527" w:rsidRPr="00762C8F" w:rsidRDefault="00000000">
            <w:pPr>
              <w:spacing w:after="0" w:line="240" w:lineRule="auto"/>
            </w:pPr>
            <w:r w:rsidRPr="00762C8F">
              <w:rPr>
                <w:sz w:val="17"/>
              </w:rPr>
              <w:t>Položka</w:t>
            </w:r>
          </w:p>
        </w:tc>
        <w:tc>
          <w:tcPr>
            <w:tcW w:w="1247" w:type="dxa"/>
          </w:tcPr>
          <w:p w14:paraId="3FA84D2E" w14:textId="77777777" w:rsidR="009A6527" w:rsidRPr="00762C8F" w:rsidRDefault="00000000">
            <w:pPr>
              <w:spacing w:after="0" w:line="240" w:lineRule="auto"/>
            </w:pPr>
            <w:r w:rsidRPr="00762C8F">
              <w:rPr>
                <w:sz w:val="17"/>
              </w:rPr>
              <w:t>Jednotka</w:t>
            </w:r>
          </w:p>
        </w:tc>
        <w:tc>
          <w:tcPr>
            <w:tcW w:w="1701" w:type="dxa"/>
          </w:tcPr>
          <w:p w14:paraId="36A5C1BE" w14:textId="77777777" w:rsidR="009A6527" w:rsidRPr="00762C8F" w:rsidRDefault="00000000">
            <w:pPr>
              <w:spacing w:after="0" w:line="240" w:lineRule="auto"/>
            </w:pPr>
            <w:r w:rsidRPr="00762C8F">
              <w:rPr>
                <w:sz w:val="17"/>
              </w:rPr>
              <w:t>Cena (Kč bez DPH)</w:t>
            </w:r>
          </w:p>
        </w:tc>
        <w:tc>
          <w:tcPr>
            <w:tcW w:w="2381" w:type="dxa"/>
          </w:tcPr>
          <w:p w14:paraId="10065C4F" w14:textId="77777777" w:rsidR="009A6527" w:rsidRPr="00762C8F" w:rsidRDefault="00000000">
            <w:pPr>
              <w:spacing w:after="0" w:line="240" w:lineRule="auto"/>
            </w:pPr>
            <w:r w:rsidRPr="00762C8F">
              <w:rPr>
                <w:sz w:val="17"/>
              </w:rPr>
              <w:t>Poznámka</w:t>
            </w:r>
          </w:p>
        </w:tc>
      </w:tr>
      <w:tr w:rsidR="009A6527" w:rsidRPr="00762C8F" w14:paraId="35009C84"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3855" w:type="dxa"/>
          </w:tcPr>
          <w:p w14:paraId="049194EF" w14:textId="77777777" w:rsidR="009A6527" w:rsidRPr="00762C8F" w:rsidRDefault="00000000">
            <w:pPr>
              <w:spacing w:after="0" w:line="240" w:lineRule="auto"/>
            </w:pPr>
            <w:r w:rsidRPr="00762C8F">
              <w:rPr>
                <w:sz w:val="17"/>
              </w:rPr>
              <w:t>{%tr for s in sazebnik %}</w:t>
            </w:r>
          </w:p>
        </w:tc>
        <w:tc>
          <w:tcPr>
            <w:tcW w:w="1247" w:type="dxa"/>
          </w:tcPr>
          <w:p w14:paraId="600B4DFE" w14:textId="77777777" w:rsidR="009A6527" w:rsidRPr="00762C8F" w:rsidRDefault="009A6527">
            <w:pPr>
              <w:spacing w:after="0" w:line="240" w:lineRule="auto"/>
            </w:pPr>
          </w:p>
        </w:tc>
        <w:tc>
          <w:tcPr>
            <w:tcW w:w="1701" w:type="dxa"/>
          </w:tcPr>
          <w:p w14:paraId="2CBBF9D1" w14:textId="77777777" w:rsidR="009A6527" w:rsidRPr="00762C8F" w:rsidRDefault="009A6527">
            <w:pPr>
              <w:spacing w:after="0" w:line="240" w:lineRule="auto"/>
            </w:pPr>
          </w:p>
        </w:tc>
        <w:tc>
          <w:tcPr>
            <w:tcW w:w="2381" w:type="dxa"/>
          </w:tcPr>
          <w:p w14:paraId="426B9A05" w14:textId="77777777" w:rsidR="009A6527" w:rsidRPr="00762C8F" w:rsidRDefault="009A6527">
            <w:pPr>
              <w:spacing w:after="0" w:line="240" w:lineRule="auto"/>
            </w:pPr>
          </w:p>
        </w:tc>
      </w:tr>
      <w:tr w:rsidR="009A6527" w:rsidRPr="00762C8F" w14:paraId="680A4144" w14:textId="77777777" w:rsidTr="009A6527">
        <w:trPr>
          <w:cantSplit/>
          <w:jc w:val="center"/>
        </w:trPr>
        <w:tc>
          <w:tcPr>
            <w:tcW w:w="3855" w:type="dxa"/>
          </w:tcPr>
          <w:p w14:paraId="7381409A" w14:textId="77777777" w:rsidR="009A6527" w:rsidRPr="00762C8F" w:rsidRDefault="00000000">
            <w:pPr>
              <w:spacing w:after="0" w:line="240" w:lineRule="auto"/>
            </w:pPr>
            <w:r w:rsidRPr="00762C8F">
              <w:rPr>
                <w:sz w:val="17"/>
              </w:rPr>
              <w:t>{{ s.polozka }}</w:t>
            </w:r>
          </w:p>
        </w:tc>
        <w:tc>
          <w:tcPr>
            <w:tcW w:w="1247" w:type="dxa"/>
          </w:tcPr>
          <w:p w14:paraId="40984D2E" w14:textId="77777777" w:rsidR="009A6527" w:rsidRPr="00762C8F" w:rsidRDefault="00000000">
            <w:pPr>
              <w:spacing w:after="0" w:line="240" w:lineRule="auto"/>
            </w:pPr>
            <w:r w:rsidRPr="00762C8F">
              <w:rPr>
                <w:sz w:val="17"/>
              </w:rPr>
              <w:t>{{ s.jednotka }}</w:t>
            </w:r>
          </w:p>
        </w:tc>
        <w:tc>
          <w:tcPr>
            <w:tcW w:w="1701" w:type="dxa"/>
          </w:tcPr>
          <w:p w14:paraId="2DD5B3A8" w14:textId="77777777" w:rsidR="009A6527" w:rsidRPr="00762C8F" w:rsidRDefault="00000000">
            <w:pPr>
              <w:spacing w:after="0" w:line="240" w:lineRule="auto"/>
            </w:pPr>
            <w:r w:rsidRPr="00762C8F">
              <w:rPr>
                <w:sz w:val="17"/>
              </w:rPr>
              <w:t>{{ s.cena | kc }}</w:t>
            </w:r>
          </w:p>
        </w:tc>
        <w:tc>
          <w:tcPr>
            <w:tcW w:w="2381" w:type="dxa"/>
          </w:tcPr>
          <w:p w14:paraId="7A59F49E" w14:textId="77777777" w:rsidR="009A6527" w:rsidRPr="00762C8F" w:rsidRDefault="00000000">
            <w:pPr>
              <w:spacing w:after="0" w:line="240" w:lineRule="auto"/>
            </w:pPr>
            <w:r w:rsidRPr="00762C8F">
              <w:rPr>
                <w:sz w:val="17"/>
              </w:rPr>
              <w:t>{{ s.poznamka }}</w:t>
            </w:r>
          </w:p>
        </w:tc>
      </w:tr>
      <w:tr w:rsidR="009A6527" w:rsidRPr="00762C8F" w14:paraId="330E7657"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3855" w:type="dxa"/>
          </w:tcPr>
          <w:p w14:paraId="6C76AEE2" w14:textId="77777777" w:rsidR="009A6527" w:rsidRPr="00762C8F" w:rsidRDefault="00000000">
            <w:pPr>
              <w:spacing w:after="0" w:line="240" w:lineRule="auto"/>
            </w:pPr>
            <w:r w:rsidRPr="00762C8F">
              <w:rPr>
                <w:sz w:val="17"/>
              </w:rPr>
              <w:lastRenderedPageBreak/>
              <w:t>{%tr endfor %}</w:t>
            </w:r>
          </w:p>
        </w:tc>
        <w:tc>
          <w:tcPr>
            <w:tcW w:w="1247" w:type="dxa"/>
          </w:tcPr>
          <w:p w14:paraId="2020047F" w14:textId="77777777" w:rsidR="009A6527" w:rsidRPr="00762C8F" w:rsidRDefault="009A6527">
            <w:pPr>
              <w:spacing w:after="0" w:line="240" w:lineRule="auto"/>
            </w:pPr>
          </w:p>
        </w:tc>
        <w:tc>
          <w:tcPr>
            <w:tcW w:w="1701" w:type="dxa"/>
          </w:tcPr>
          <w:p w14:paraId="0759414D" w14:textId="77777777" w:rsidR="009A6527" w:rsidRPr="00762C8F" w:rsidRDefault="009A6527">
            <w:pPr>
              <w:spacing w:after="0" w:line="240" w:lineRule="auto"/>
            </w:pPr>
          </w:p>
        </w:tc>
        <w:tc>
          <w:tcPr>
            <w:tcW w:w="2381" w:type="dxa"/>
          </w:tcPr>
          <w:p w14:paraId="062ACD31" w14:textId="77777777" w:rsidR="009A6527" w:rsidRPr="00762C8F" w:rsidRDefault="009A6527">
            <w:pPr>
              <w:spacing w:after="0" w:line="240" w:lineRule="auto"/>
            </w:pPr>
          </w:p>
        </w:tc>
      </w:tr>
    </w:tbl>
    <w:p w14:paraId="4CDEC185" w14:textId="77777777" w:rsidR="009A6527" w:rsidRPr="00762C8F" w:rsidRDefault="009A6527">
      <w:pPr>
        <w:spacing w:after="40"/>
      </w:pPr>
    </w:p>
    <w:p w14:paraId="18B2E3F6" w14:textId="77777777" w:rsidR="009A6527" w:rsidRPr="00762C8F" w:rsidRDefault="00000000">
      <w:pPr>
        <w:pStyle w:val="Nadpis1"/>
        <w:rPr>
          <w:color w:val="auto"/>
        </w:rPr>
      </w:pPr>
      <w:r w:rsidRPr="00762C8F">
        <w:rPr>
          <w:color w:val="auto"/>
        </w:rPr>
        <w:t>Příloha 4 – Servisní partneři a autorizace OEM</w:t>
      </w:r>
    </w:p>
    <w:p w14:paraId="21E00346" w14:textId="77777777" w:rsidR="009A6527" w:rsidRPr="00762C8F" w:rsidRDefault="00000000">
      <w:pPr>
        <w:pStyle w:val="Nadpis2"/>
        <w:rPr>
          <w:color w:val="auto"/>
        </w:rPr>
      </w:pPr>
      <w:r w:rsidRPr="00762C8F">
        <w:rPr>
          <w:color w:val="auto"/>
        </w:rPr>
        <w:t>A. Autorizace OEM</w:t>
      </w:r>
    </w:p>
    <w:tbl>
      <w:tblPr>
        <w:tblStyle w:val="Tabulkasmkou2zvraznn2"/>
        <w:tblW w:w="0" w:type="auto"/>
        <w:jc w:val="center"/>
        <w:tblLook w:val="0420" w:firstRow="1" w:lastRow="0" w:firstColumn="0" w:lastColumn="0" w:noHBand="0" w:noVBand="1"/>
      </w:tblPr>
      <w:tblGrid>
        <w:gridCol w:w="2468"/>
        <w:gridCol w:w="2902"/>
        <w:gridCol w:w="2345"/>
        <w:gridCol w:w="1357"/>
      </w:tblGrid>
      <w:tr w:rsidR="009A6527" w:rsidRPr="00762C8F" w14:paraId="2BF7E6AF" w14:textId="77777777" w:rsidTr="009A6527">
        <w:trPr>
          <w:cnfStyle w:val="100000000000" w:firstRow="1" w:lastRow="0" w:firstColumn="0" w:lastColumn="0" w:oddVBand="0" w:evenVBand="0" w:oddHBand="0" w:evenHBand="0" w:firstRowFirstColumn="0" w:firstRowLastColumn="0" w:lastRowFirstColumn="0" w:lastRowLastColumn="0"/>
          <w:cantSplit/>
          <w:tblHeader/>
          <w:jc w:val="center"/>
        </w:trPr>
        <w:tc>
          <w:tcPr>
            <w:tcW w:w="2494" w:type="dxa"/>
          </w:tcPr>
          <w:p w14:paraId="29EA6308" w14:textId="77777777" w:rsidR="009A6527" w:rsidRPr="00762C8F" w:rsidRDefault="00000000">
            <w:pPr>
              <w:spacing w:after="0" w:line="240" w:lineRule="auto"/>
            </w:pPr>
            <w:r w:rsidRPr="00762C8F">
              <w:rPr>
                <w:sz w:val="17"/>
              </w:rPr>
              <w:t>Výrobce / technologie</w:t>
            </w:r>
          </w:p>
        </w:tc>
        <w:tc>
          <w:tcPr>
            <w:tcW w:w="2948" w:type="dxa"/>
          </w:tcPr>
          <w:p w14:paraId="1FE5F224" w14:textId="77777777" w:rsidR="009A6527" w:rsidRPr="00762C8F" w:rsidRDefault="00000000">
            <w:pPr>
              <w:spacing w:after="0" w:line="240" w:lineRule="auto"/>
            </w:pPr>
            <w:r w:rsidRPr="00762C8F">
              <w:rPr>
                <w:sz w:val="17"/>
              </w:rPr>
              <w:t>Rozsah autorizace</w:t>
            </w:r>
          </w:p>
        </w:tc>
        <w:tc>
          <w:tcPr>
            <w:tcW w:w="2381" w:type="dxa"/>
          </w:tcPr>
          <w:p w14:paraId="53870673" w14:textId="77777777" w:rsidR="009A6527" w:rsidRPr="00762C8F" w:rsidRDefault="00000000">
            <w:pPr>
              <w:spacing w:after="0" w:line="240" w:lineRule="auto"/>
            </w:pPr>
            <w:r w:rsidRPr="00762C8F">
              <w:rPr>
                <w:sz w:val="17"/>
              </w:rPr>
              <w:t>Doklad</w:t>
            </w:r>
          </w:p>
        </w:tc>
        <w:tc>
          <w:tcPr>
            <w:tcW w:w="1361" w:type="dxa"/>
          </w:tcPr>
          <w:p w14:paraId="7E0F4C88" w14:textId="77777777" w:rsidR="009A6527" w:rsidRPr="00762C8F" w:rsidRDefault="00000000">
            <w:pPr>
              <w:spacing w:after="0" w:line="240" w:lineRule="auto"/>
            </w:pPr>
            <w:r w:rsidRPr="00762C8F">
              <w:rPr>
                <w:sz w:val="17"/>
              </w:rPr>
              <w:t>Platnost do</w:t>
            </w:r>
          </w:p>
        </w:tc>
      </w:tr>
      <w:tr w:rsidR="009A6527" w:rsidRPr="00762C8F" w14:paraId="289D2C6D"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2494" w:type="dxa"/>
          </w:tcPr>
          <w:p w14:paraId="605982FE" w14:textId="77777777" w:rsidR="009A6527" w:rsidRPr="00762C8F" w:rsidRDefault="00000000">
            <w:pPr>
              <w:spacing w:after="0" w:line="240" w:lineRule="auto"/>
            </w:pPr>
            <w:r w:rsidRPr="00762C8F">
              <w:rPr>
                <w:sz w:val="17"/>
              </w:rPr>
              <w:t>{%tr for a in autorizace_oem %}</w:t>
            </w:r>
          </w:p>
        </w:tc>
        <w:tc>
          <w:tcPr>
            <w:tcW w:w="2948" w:type="dxa"/>
          </w:tcPr>
          <w:p w14:paraId="650325AF" w14:textId="77777777" w:rsidR="009A6527" w:rsidRPr="00762C8F" w:rsidRDefault="009A6527">
            <w:pPr>
              <w:spacing w:after="0" w:line="240" w:lineRule="auto"/>
            </w:pPr>
          </w:p>
        </w:tc>
        <w:tc>
          <w:tcPr>
            <w:tcW w:w="2381" w:type="dxa"/>
          </w:tcPr>
          <w:p w14:paraId="44C99B7E" w14:textId="77777777" w:rsidR="009A6527" w:rsidRPr="00762C8F" w:rsidRDefault="009A6527">
            <w:pPr>
              <w:spacing w:after="0" w:line="240" w:lineRule="auto"/>
            </w:pPr>
          </w:p>
        </w:tc>
        <w:tc>
          <w:tcPr>
            <w:tcW w:w="1361" w:type="dxa"/>
          </w:tcPr>
          <w:p w14:paraId="055F005A" w14:textId="77777777" w:rsidR="009A6527" w:rsidRPr="00762C8F" w:rsidRDefault="009A6527">
            <w:pPr>
              <w:spacing w:after="0" w:line="240" w:lineRule="auto"/>
            </w:pPr>
          </w:p>
        </w:tc>
      </w:tr>
      <w:tr w:rsidR="009A6527" w:rsidRPr="00762C8F" w14:paraId="2C30CC6B" w14:textId="77777777" w:rsidTr="009A6527">
        <w:trPr>
          <w:cantSplit/>
          <w:jc w:val="center"/>
        </w:trPr>
        <w:tc>
          <w:tcPr>
            <w:tcW w:w="2494" w:type="dxa"/>
          </w:tcPr>
          <w:p w14:paraId="30BE2020" w14:textId="77777777" w:rsidR="009A6527" w:rsidRPr="00762C8F" w:rsidRDefault="00000000">
            <w:pPr>
              <w:spacing w:after="0" w:line="240" w:lineRule="auto"/>
            </w:pPr>
            <w:r w:rsidRPr="00762C8F">
              <w:rPr>
                <w:sz w:val="17"/>
              </w:rPr>
              <w:t>{{ a.vyrobce }}</w:t>
            </w:r>
          </w:p>
        </w:tc>
        <w:tc>
          <w:tcPr>
            <w:tcW w:w="2948" w:type="dxa"/>
          </w:tcPr>
          <w:p w14:paraId="08E32CE4" w14:textId="77777777" w:rsidR="009A6527" w:rsidRPr="00762C8F" w:rsidRDefault="00000000">
            <w:pPr>
              <w:spacing w:after="0" w:line="240" w:lineRule="auto"/>
            </w:pPr>
            <w:r w:rsidRPr="00762C8F">
              <w:rPr>
                <w:sz w:val="17"/>
              </w:rPr>
              <w:t>{{ a.rozsah }}</w:t>
            </w:r>
          </w:p>
        </w:tc>
        <w:tc>
          <w:tcPr>
            <w:tcW w:w="2381" w:type="dxa"/>
          </w:tcPr>
          <w:p w14:paraId="0E3DE253" w14:textId="77777777" w:rsidR="009A6527" w:rsidRPr="00762C8F" w:rsidRDefault="00000000">
            <w:pPr>
              <w:spacing w:after="0" w:line="240" w:lineRule="auto"/>
            </w:pPr>
            <w:r w:rsidRPr="00762C8F">
              <w:rPr>
                <w:sz w:val="17"/>
              </w:rPr>
              <w:t>{{ a.doklad }}</w:t>
            </w:r>
          </w:p>
        </w:tc>
        <w:tc>
          <w:tcPr>
            <w:tcW w:w="1361" w:type="dxa"/>
          </w:tcPr>
          <w:p w14:paraId="7720462B" w14:textId="77777777" w:rsidR="009A6527" w:rsidRPr="00762C8F" w:rsidRDefault="00000000">
            <w:pPr>
              <w:spacing w:after="0" w:line="240" w:lineRule="auto"/>
            </w:pPr>
            <w:r w:rsidRPr="00762C8F">
              <w:rPr>
                <w:sz w:val="17"/>
              </w:rPr>
              <w:t>{{ a.platnost_do }}</w:t>
            </w:r>
          </w:p>
        </w:tc>
      </w:tr>
      <w:tr w:rsidR="009A6527" w:rsidRPr="00762C8F" w14:paraId="1FEE6E94"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2494" w:type="dxa"/>
          </w:tcPr>
          <w:p w14:paraId="671EF4D1" w14:textId="77777777" w:rsidR="009A6527" w:rsidRPr="00762C8F" w:rsidRDefault="00000000">
            <w:pPr>
              <w:spacing w:after="0" w:line="240" w:lineRule="auto"/>
            </w:pPr>
            <w:r w:rsidRPr="00762C8F">
              <w:rPr>
                <w:sz w:val="17"/>
              </w:rPr>
              <w:t>{%tr endfor %}</w:t>
            </w:r>
          </w:p>
        </w:tc>
        <w:tc>
          <w:tcPr>
            <w:tcW w:w="2948" w:type="dxa"/>
          </w:tcPr>
          <w:p w14:paraId="29A2EEDD" w14:textId="77777777" w:rsidR="009A6527" w:rsidRPr="00762C8F" w:rsidRDefault="009A6527">
            <w:pPr>
              <w:spacing w:after="0" w:line="240" w:lineRule="auto"/>
            </w:pPr>
          </w:p>
        </w:tc>
        <w:tc>
          <w:tcPr>
            <w:tcW w:w="2381" w:type="dxa"/>
          </w:tcPr>
          <w:p w14:paraId="6AB24E34" w14:textId="77777777" w:rsidR="009A6527" w:rsidRPr="00762C8F" w:rsidRDefault="009A6527">
            <w:pPr>
              <w:spacing w:after="0" w:line="240" w:lineRule="auto"/>
            </w:pPr>
          </w:p>
        </w:tc>
        <w:tc>
          <w:tcPr>
            <w:tcW w:w="1361" w:type="dxa"/>
          </w:tcPr>
          <w:p w14:paraId="556F0A64" w14:textId="77777777" w:rsidR="009A6527" w:rsidRPr="00762C8F" w:rsidRDefault="009A6527">
            <w:pPr>
              <w:spacing w:after="0" w:line="240" w:lineRule="auto"/>
            </w:pPr>
          </w:p>
        </w:tc>
      </w:tr>
    </w:tbl>
    <w:p w14:paraId="1914EBD9" w14:textId="77777777" w:rsidR="009A6527" w:rsidRPr="00762C8F" w:rsidRDefault="009A6527">
      <w:pPr>
        <w:spacing w:after="40"/>
      </w:pPr>
    </w:p>
    <w:p w14:paraId="52A8B3A1" w14:textId="77777777" w:rsidR="009A6527" w:rsidRPr="00762C8F" w:rsidRDefault="00000000">
      <w:pPr>
        <w:pStyle w:val="Nadpis2"/>
        <w:rPr>
          <w:color w:val="auto"/>
        </w:rPr>
      </w:pPr>
      <w:r w:rsidRPr="00762C8F">
        <w:rPr>
          <w:color w:val="auto"/>
        </w:rPr>
        <w:t>B. Servisní partneři</w:t>
      </w:r>
    </w:p>
    <w:tbl>
      <w:tblPr>
        <w:tblStyle w:val="Tabulkasmkou2zvraznn2"/>
        <w:tblW w:w="0" w:type="auto"/>
        <w:jc w:val="center"/>
        <w:tblLook w:val="0420" w:firstRow="1" w:lastRow="0" w:firstColumn="0" w:lastColumn="0" w:noHBand="0" w:noVBand="1"/>
      </w:tblPr>
      <w:tblGrid>
        <w:gridCol w:w="2471"/>
        <w:gridCol w:w="1233"/>
        <w:gridCol w:w="2905"/>
        <w:gridCol w:w="2463"/>
      </w:tblGrid>
      <w:tr w:rsidR="009A6527" w:rsidRPr="00762C8F" w14:paraId="00449799" w14:textId="77777777" w:rsidTr="009A6527">
        <w:trPr>
          <w:cnfStyle w:val="100000000000" w:firstRow="1" w:lastRow="0" w:firstColumn="0" w:lastColumn="0" w:oddVBand="0" w:evenVBand="0" w:oddHBand="0" w:evenHBand="0" w:firstRowFirstColumn="0" w:firstRowLastColumn="0" w:lastRowFirstColumn="0" w:lastRowLastColumn="0"/>
          <w:cantSplit/>
          <w:tblHeader/>
          <w:jc w:val="center"/>
        </w:trPr>
        <w:tc>
          <w:tcPr>
            <w:tcW w:w="2494" w:type="dxa"/>
          </w:tcPr>
          <w:p w14:paraId="2D00127D" w14:textId="77777777" w:rsidR="009A6527" w:rsidRPr="00762C8F" w:rsidRDefault="00000000">
            <w:pPr>
              <w:spacing w:after="0" w:line="240" w:lineRule="auto"/>
            </w:pPr>
            <w:r w:rsidRPr="00762C8F">
              <w:rPr>
                <w:sz w:val="17"/>
              </w:rPr>
              <w:t>Servisní partner</w:t>
            </w:r>
          </w:p>
        </w:tc>
        <w:tc>
          <w:tcPr>
            <w:tcW w:w="1247" w:type="dxa"/>
          </w:tcPr>
          <w:p w14:paraId="76D20792" w14:textId="77777777" w:rsidR="009A6527" w:rsidRPr="00762C8F" w:rsidRDefault="00000000">
            <w:pPr>
              <w:spacing w:after="0" w:line="240" w:lineRule="auto"/>
            </w:pPr>
            <w:r w:rsidRPr="00762C8F">
              <w:rPr>
                <w:sz w:val="17"/>
              </w:rPr>
              <w:t>IČO</w:t>
            </w:r>
          </w:p>
        </w:tc>
        <w:tc>
          <w:tcPr>
            <w:tcW w:w="2948" w:type="dxa"/>
          </w:tcPr>
          <w:p w14:paraId="727954C9" w14:textId="77777777" w:rsidR="009A6527" w:rsidRPr="00762C8F" w:rsidRDefault="00000000">
            <w:pPr>
              <w:spacing w:after="0" w:line="240" w:lineRule="auto"/>
            </w:pPr>
            <w:r w:rsidRPr="00762C8F">
              <w:rPr>
                <w:sz w:val="17"/>
              </w:rPr>
              <w:t>Činnosti</w:t>
            </w:r>
          </w:p>
        </w:tc>
        <w:tc>
          <w:tcPr>
            <w:tcW w:w="2494" w:type="dxa"/>
          </w:tcPr>
          <w:p w14:paraId="33B6A0D3" w14:textId="77777777" w:rsidR="009A6527" w:rsidRPr="00762C8F" w:rsidRDefault="00000000">
            <w:pPr>
              <w:spacing w:after="0" w:line="240" w:lineRule="auto"/>
            </w:pPr>
            <w:r w:rsidRPr="00762C8F">
              <w:rPr>
                <w:sz w:val="17"/>
              </w:rPr>
              <w:t>Oprávnění / kvalifikace</w:t>
            </w:r>
          </w:p>
        </w:tc>
      </w:tr>
      <w:tr w:rsidR="009A6527" w:rsidRPr="00762C8F" w14:paraId="7081F1C8"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2494" w:type="dxa"/>
          </w:tcPr>
          <w:p w14:paraId="62786CFF" w14:textId="77777777" w:rsidR="009A6527" w:rsidRPr="00762C8F" w:rsidRDefault="00000000">
            <w:pPr>
              <w:spacing w:after="0" w:line="240" w:lineRule="auto"/>
            </w:pPr>
            <w:r w:rsidRPr="00762C8F">
              <w:rPr>
                <w:sz w:val="17"/>
              </w:rPr>
              <w:t>{%tr for s in servisni_partneri %}</w:t>
            </w:r>
          </w:p>
        </w:tc>
        <w:tc>
          <w:tcPr>
            <w:tcW w:w="1247" w:type="dxa"/>
          </w:tcPr>
          <w:p w14:paraId="40FA571E" w14:textId="77777777" w:rsidR="009A6527" w:rsidRPr="00762C8F" w:rsidRDefault="009A6527">
            <w:pPr>
              <w:spacing w:after="0" w:line="240" w:lineRule="auto"/>
            </w:pPr>
          </w:p>
        </w:tc>
        <w:tc>
          <w:tcPr>
            <w:tcW w:w="2948" w:type="dxa"/>
          </w:tcPr>
          <w:p w14:paraId="5EECF203" w14:textId="77777777" w:rsidR="009A6527" w:rsidRPr="00762C8F" w:rsidRDefault="009A6527">
            <w:pPr>
              <w:spacing w:after="0" w:line="240" w:lineRule="auto"/>
            </w:pPr>
          </w:p>
        </w:tc>
        <w:tc>
          <w:tcPr>
            <w:tcW w:w="2494" w:type="dxa"/>
          </w:tcPr>
          <w:p w14:paraId="430D4E4E" w14:textId="77777777" w:rsidR="009A6527" w:rsidRPr="00762C8F" w:rsidRDefault="009A6527">
            <w:pPr>
              <w:spacing w:after="0" w:line="240" w:lineRule="auto"/>
            </w:pPr>
          </w:p>
        </w:tc>
      </w:tr>
      <w:tr w:rsidR="009A6527" w:rsidRPr="00762C8F" w14:paraId="2AFB45E2" w14:textId="77777777" w:rsidTr="009A6527">
        <w:trPr>
          <w:cantSplit/>
          <w:jc w:val="center"/>
        </w:trPr>
        <w:tc>
          <w:tcPr>
            <w:tcW w:w="2494" w:type="dxa"/>
          </w:tcPr>
          <w:p w14:paraId="442571A1" w14:textId="77777777" w:rsidR="009A6527" w:rsidRPr="00762C8F" w:rsidRDefault="00000000">
            <w:pPr>
              <w:spacing w:after="0" w:line="240" w:lineRule="auto"/>
            </w:pPr>
            <w:r w:rsidRPr="00762C8F">
              <w:rPr>
                <w:sz w:val="17"/>
              </w:rPr>
              <w:t>{{ s.nazev }}</w:t>
            </w:r>
          </w:p>
        </w:tc>
        <w:tc>
          <w:tcPr>
            <w:tcW w:w="1247" w:type="dxa"/>
          </w:tcPr>
          <w:p w14:paraId="6B84FD96" w14:textId="77777777" w:rsidR="009A6527" w:rsidRPr="00762C8F" w:rsidRDefault="00000000">
            <w:pPr>
              <w:spacing w:after="0" w:line="240" w:lineRule="auto"/>
            </w:pPr>
            <w:r w:rsidRPr="00762C8F">
              <w:rPr>
                <w:sz w:val="17"/>
              </w:rPr>
              <w:t>{{ s.ico }}</w:t>
            </w:r>
          </w:p>
        </w:tc>
        <w:tc>
          <w:tcPr>
            <w:tcW w:w="2948" w:type="dxa"/>
          </w:tcPr>
          <w:p w14:paraId="680143FF" w14:textId="77777777" w:rsidR="009A6527" w:rsidRPr="00762C8F" w:rsidRDefault="00000000">
            <w:pPr>
              <w:spacing w:after="0" w:line="240" w:lineRule="auto"/>
            </w:pPr>
            <w:r w:rsidRPr="00762C8F">
              <w:rPr>
                <w:sz w:val="17"/>
              </w:rPr>
              <w:t>{{ s.cinnosti }}</w:t>
            </w:r>
          </w:p>
        </w:tc>
        <w:tc>
          <w:tcPr>
            <w:tcW w:w="2494" w:type="dxa"/>
          </w:tcPr>
          <w:p w14:paraId="139A8C0B" w14:textId="77777777" w:rsidR="009A6527" w:rsidRPr="00762C8F" w:rsidRDefault="00000000">
            <w:pPr>
              <w:spacing w:after="0" w:line="240" w:lineRule="auto"/>
            </w:pPr>
            <w:r w:rsidRPr="00762C8F">
              <w:rPr>
                <w:sz w:val="17"/>
              </w:rPr>
              <w:t>{{ s.opravneni }}</w:t>
            </w:r>
          </w:p>
        </w:tc>
      </w:tr>
      <w:tr w:rsidR="009A6527" w:rsidRPr="00762C8F" w14:paraId="23EA8EB0"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2494" w:type="dxa"/>
          </w:tcPr>
          <w:p w14:paraId="04B4B84F" w14:textId="77777777" w:rsidR="009A6527" w:rsidRPr="00762C8F" w:rsidRDefault="00000000">
            <w:pPr>
              <w:spacing w:after="0" w:line="240" w:lineRule="auto"/>
            </w:pPr>
            <w:r w:rsidRPr="00762C8F">
              <w:rPr>
                <w:sz w:val="17"/>
              </w:rPr>
              <w:t>{%tr endfor %}</w:t>
            </w:r>
          </w:p>
        </w:tc>
        <w:tc>
          <w:tcPr>
            <w:tcW w:w="1247" w:type="dxa"/>
          </w:tcPr>
          <w:p w14:paraId="240F73EF" w14:textId="77777777" w:rsidR="009A6527" w:rsidRPr="00762C8F" w:rsidRDefault="009A6527">
            <w:pPr>
              <w:spacing w:after="0" w:line="240" w:lineRule="auto"/>
            </w:pPr>
          </w:p>
        </w:tc>
        <w:tc>
          <w:tcPr>
            <w:tcW w:w="2948" w:type="dxa"/>
          </w:tcPr>
          <w:p w14:paraId="7FDF6B5E" w14:textId="77777777" w:rsidR="009A6527" w:rsidRPr="00762C8F" w:rsidRDefault="009A6527">
            <w:pPr>
              <w:spacing w:after="0" w:line="240" w:lineRule="auto"/>
            </w:pPr>
          </w:p>
        </w:tc>
        <w:tc>
          <w:tcPr>
            <w:tcW w:w="2494" w:type="dxa"/>
          </w:tcPr>
          <w:p w14:paraId="3926E34B" w14:textId="77777777" w:rsidR="009A6527" w:rsidRPr="00762C8F" w:rsidRDefault="009A6527">
            <w:pPr>
              <w:spacing w:after="0" w:line="240" w:lineRule="auto"/>
            </w:pPr>
          </w:p>
        </w:tc>
      </w:tr>
    </w:tbl>
    <w:p w14:paraId="7870B2A0" w14:textId="77777777" w:rsidR="009A6527" w:rsidRPr="00762C8F" w:rsidRDefault="009A6527">
      <w:pPr>
        <w:spacing w:after="40"/>
      </w:pPr>
    </w:p>
    <w:p w14:paraId="1681A947" w14:textId="77777777" w:rsidR="009A6527" w:rsidRPr="00762C8F" w:rsidRDefault="00000000">
      <w:pPr>
        <w:pStyle w:val="Nadpis1"/>
        <w:rPr>
          <w:color w:val="auto"/>
        </w:rPr>
      </w:pPr>
      <w:r w:rsidRPr="00762C8F">
        <w:rPr>
          <w:color w:val="auto"/>
        </w:rPr>
        <w:t>Příloha 5 – Kontakty a eskalační matice</w:t>
      </w:r>
    </w:p>
    <w:p w14:paraId="0747B3BB" w14:textId="77777777" w:rsidR="009A6527" w:rsidRPr="00762C8F" w:rsidRDefault="00000000">
      <w:pPr>
        <w:pStyle w:val="Nadpis2"/>
        <w:rPr>
          <w:color w:val="auto"/>
        </w:rPr>
      </w:pPr>
      <w:r w:rsidRPr="00762C8F">
        <w:rPr>
          <w:color w:val="auto"/>
        </w:rPr>
        <w:t>A. Kontaktní osoby</w:t>
      </w:r>
    </w:p>
    <w:tbl>
      <w:tblPr>
        <w:tblStyle w:val="Tabulkasmkou2zvraznn2"/>
        <w:tblW w:w="0" w:type="auto"/>
        <w:jc w:val="center"/>
        <w:tblLook w:val="0420" w:firstRow="1" w:lastRow="0" w:firstColumn="0" w:lastColumn="0" w:noHBand="0" w:noVBand="1"/>
      </w:tblPr>
      <w:tblGrid>
        <w:gridCol w:w="1350"/>
        <w:gridCol w:w="2011"/>
        <w:gridCol w:w="1904"/>
        <w:gridCol w:w="1571"/>
        <w:gridCol w:w="2236"/>
      </w:tblGrid>
      <w:tr w:rsidR="009A6527" w:rsidRPr="00762C8F" w14:paraId="276AC940" w14:textId="77777777" w:rsidTr="009A6527">
        <w:trPr>
          <w:cnfStyle w:val="100000000000" w:firstRow="1" w:lastRow="0" w:firstColumn="0" w:lastColumn="0" w:oddVBand="0" w:evenVBand="0" w:oddHBand="0" w:evenHBand="0" w:firstRowFirstColumn="0" w:firstRowLastColumn="0" w:lastRowFirstColumn="0" w:lastRowLastColumn="0"/>
          <w:cantSplit/>
          <w:tblHeader/>
          <w:jc w:val="center"/>
        </w:trPr>
        <w:tc>
          <w:tcPr>
            <w:tcW w:w="1361" w:type="dxa"/>
          </w:tcPr>
          <w:p w14:paraId="64C6C37B" w14:textId="77777777" w:rsidR="009A6527" w:rsidRPr="00762C8F" w:rsidRDefault="00000000">
            <w:pPr>
              <w:spacing w:after="0" w:line="240" w:lineRule="auto"/>
            </w:pPr>
            <w:r w:rsidRPr="00762C8F">
              <w:rPr>
                <w:sz w:val="17"/>
              </w:rPr>
              <w:t>Strana</w:t>
            </w:r>
          </w:p>
        </w:tc>
        <w:tc>
          <w:tcPr>
            <w:tcW w:w="2041" w:type="dxa"/>
          </w:tcPr>
          <w:p w14:paraId="38462884" w14:textId="77777777" w:rsidR="009A6527" w:rsidRPr="00762C8F" w:rsidRDefault="00000000">
            <w:pPr>
              <w:spacing w:after="0" w:line="240" w:lineRule="auto"/>
            </w:pPr>
            <w:r w:rsidRPr="00762C8F">
              <w:rPr>
                <w:sz w:val="17"/>
              </w:rPr>
              <w:t>Role</w:t>
            </w:r>
          </w:p>
        </w:tc>
        <w:tc>
          <w:tcPr>
            <w:tcW w:w="1928" w:type="dxa"/>
          </w:tcPr>
          <w:p w14:paraId="768D19D4" w14:textId="77777777" w:rsidR="009A6527" w:rsidRPr="00762C8F" w:rsidRDefault="00000000">
            <w:pPr>
              <w:spacing w:after="0" w:line="240" w:lineRule="auto"/>
            </w:pPr>
            <w:r w:rsidRPr="00762C8F">
              <w:rPr>
                <w:sz w:val="17"/>
              </w:rPr>
              <w:t>Jméno</w:t>
            </w:r>
          </w:p>
        </w:tc>
        <w:tc>
          <w:tcPr>
            <w:tcW w:w="1587" w:type="dxa"/>
          </w:tcPr>
          <w:p w14:paraId="1E24DDF7" w14:textId="77777777" w:rsidR="009A6527" w:rsidRPr="00762C8F" w:rsidRDefault="00000000">
            <w:pPr>
              <w:spacing w:after="0" w:line="240" w:lineRule="auto"/>
            </w:pPr>
            <w:r w:rsidRPr="00762C8F">
              <w:rPr>
                <w:sz w:val="17"/>
              </w:rPr>
              <w:t>Telefon</w:t>
            </w:r>
          </w:p>
        </w:tc>
        <w:tc>
          <w:tcPr>
            <w:tcW w:w="2268" w:type="dxa"/>
          </w:tcPr>
          <w:p w14:paraId="076421A1" w14:textId="77777777" w:rsidR="009A6527" w:rsidRPr="00762C8F" w:rsidRDefault="00000000">
            <w:pPr>
              <w:spacing w:after="0" w:line="240" w:lineRule="auto"/>
            </w:pPr>
            <w:r w:rsidRPr="00762C8F">
              <w:rPr>
                <w:sz w:val="17"/>
              </w:rPr>
              <w:t>E-mail</w:t>
            </w:r>
          </w:p>
        </w:tc>
      </w:tr>
      <w:tr w:rsidR="009A6527" w:rsidRPr="00762C8F" w14:paraId="3175ECBE"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1361" w:type="dxa"/>
          </w:tcPr>
          <w:p w14:paraId="46B752B9" w14:textId="77777777" w:rsidR="009A6527" w:rsidRPr="00762C8F" w:rsidRDefault="00000000">
            <w:pPr>
              <w:spacing w:after="0" w:line="240" w:lineRule="auto"/>
            </w:pPr>
            <w:r w:rsidRPr="00762C8F">
              <w:rPr>
                <w:sz w:val="17"/>
              </w:rPr>
              <w:t>{%tr for k in kontakty %}</w:t>
            </w:r>
          </w:p>
        </w:tc>
        <w:tc>
          <w:tcPr>
            <w:tcW w:w="2041" w:type="dxa"/>
          </w:tcPr>
          <w:p w14:paraId="01ED5F13" w14:textId="77777777" w:rsidR="009A6527" w:rsidRPr="00762C8F" w:rsidRDefault="009A6527">
            <w:pPr>
              <w:spacing w:after="0" w:line="240" w:lineRule="auto"/>
            </w:pPr>
          </w:p>
        </w:tc>
        <w:tc>
          <w:tcPr>
            <w:tcW w:w="1928" w:type="dxa"/>
          </w:tcPr>
          <w:p w14:paraId="0A65038B" w14:textId="77777777" w:rsidR="009A6527" w:rsidRPr="00762C8F" w:rsidRDefault="009A6527">
            <w:pPr>
              <w:spacing w:after="0" w:line="240" w:lineRule="auto"/>
            </w:pPr>
          </w:p>
        </w:tc>
        <w:tc>
          <w:tcPr>
            <w:tcW w:w="1587" w:type="dxa"/>
          </w:tcPr>
          <w:p w14:paraId="6045A258" w14:textId="77777777" w:rsidR="009A6527" w:rsidRPr="00762C8F" w:rsidRDefault="009A6527">
            <w:pPr>
              <w:spacing w:after="0" w:line="240" w:lineRule="auto"/>
            </w:pPr>
          </w:p>
        </w:tc>
        <w:tc>
          <w:tcPr>
            <w:tcW w:w="2268" w:type="dxa"/>
          </w:tcPr>
          <w:p w14:paraId="6A71F94D" w14:textId="77777777" w:rsidR="009A6527" w:rsidRPr="00762C8F" w:rsidRDefault="009A6527">
            <w:pPr>
              <w:spacing w:after="0" w:line="240" w:lineRule="auto"/>
            </w:pPr>
          </w:p>
        </w:tc>
      </w:tr>
      <w:tr w:rsidR="009A6527" w:rsidRPr="00762C8F" w14:paraId="081DDDA6" w14:textId="77777777" w:rsidTr="009A6527">
        <w:trPr>
          <w:cantSplit/>
          <w:jc w:val="center"/>
        </w:trPr>
        <w:tc>
          <w:tcPr>
            <w:tcW w:w="1361" w:type="dxa"/>
          </w:tcPr>
          <w:p w14:paraId="140812D6" w14:textId="77777777" w:rsidR="009A6527" w:rsidRPr="00762C8F" w:rsidRDefault="00000000">
            <w:pPr>
              <w:spacing w:after="0" w:line="240" w:lineRule="auto"/>
            </w:pPr>
            <w:r w:rsidRPr="00762C8F">
              <w:rPr>
                <w:sz w:val="17"/>
              </w:rPr>
              <w:t>{{ k.strana }}</w:t>
            </w:r>
          </w:p>
        </w:tc>
        <w:tc>
          <w:tcPr>
            <w:tcW w:w="2041" w:type="dxa"/>
          </w:tcPr>
          <w:p w14:paraId="14C75F1B" w14:textId="77777777" w:rsidR="009A6527" w:rsidRPr="00762C8F" w:rsidRDefault="00000000">
            <w:pPr>
              <w:spacing w:after="0" w:line="240" w:lineRule="auto"/>
            </w:pPr>
            <w:r w:rsidRPr="00762C8F">
              <w:rPr>
                <w:sz w:val="17"/>
              </w:rPr>
              <w:t>{{ k.role }}</w:t>
            </w:r>
          </w:p>
        </w:tc>
        <w:tc>
          <w:tcPr>
            <w:tcW w:w="1928" w:type="dxa"/>
          </w:tcPr>
          <w:p w14:paraId="3F984D99" w14:textId="77777777" w:rsidR="009A6527" w:rsidRPr="00762C8F" w:rsidRDefault="00000000">
            <w:pPr>
              <w:spacing w:after="0" w:line="240" w:lineRule="auto"/>
            </w:pPr>
            <w:r w:rsidRPr="00762C8F">
              <w:rPr>
                <w:sz w:val="17"/>
              </w:rPr>
              <w:t>{{ k.jmeno }}</w:t>
            </w:r>
          </w:p>
        </w:tc>
        <w:tc>
          <w:tcPr>
            <w:tcW w:w="1587" w:type="dxa"/>
          </w:tcPr>
          <w:p w14:paraId="50E5C8AA" w14:textId="77777777" w:rsidR="009A6527" w:rsidRPr="00762C8F" w:rsidRDefault="00000000">
            <w:pPr>
              <w:spacing w:after="0" w:line="240" w:lineRule="auto"/>
            </w:pPr>
            <w:r w:rsidRPr="00762C8F">
              <w:rPr>
                <w:sz w:val="17"/>
              </w:rPr>
              <w:t>{{ k.telefon }}</w:t>
            </w:r>
          </w:p>
        </w:tc>
        <w:tc>
          <w:tcPr>
            <w:tcW w:w="2268" w:type="dxa"/>
          </w:tcPr>
          <w:p w14:paraId="1A4FF2AF" w14:textId="77777777" w:rsidR="009A6527" w:rsidRPr="00762C8F" w:rsidRDefault="00000000">
            <w:pPr>
              <w:spacing w:after="0" w:line="240" w:lineRule="auto"/>
            </w:pPr>
            <w:r w:rsidRPr="00762C8F">
              <w:rPr>
                <w:sz w:val="17"/>
              </w:rPr>
              <w:t>{{ k.email }}</w:t>
            </w:r>
          </w:p>
        </w:tc>
      </w:tr>
      <w:tr w:rsidR="009A6527" w:rsidRPr="00762C8F" w14:paraId="1DA6F650"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1361" w:type="dxa"/>
          </w:tcPr>
          <w:p w14:paraId="7CCCD403" w14:textId="77777777" w:rsidR="009A6527" w:rsidRPr="00762C8F" w:rsidRDefault="00000000">
            <w:pPr>
              <w:spacing w:after="0" w:line="240" w:lineRule="auto"/>
            </w:pPr>
            <w:r w:rsidRPr="00762C8F">
              <w:rPr>
                <w:sz w:val="17"/>
              </w:rPr>
              <w:t>{%tr endfor %}</w:t>
            </w:r>
          </w:p>
        </w:tc>
        <w:tc>
          <w:tcPr>
            <w:tcW w:w="2041" w:type="dxa"/>
          </w:tcPr>
          <w:p w14:paraId="58EE6575" w14:textId="77777777" w:rsidR="009A6527" w:rsidRPr="00762C8F" w:rsidRDefault="009A6527">
            <w:pPr>
              <w:spacing w:after="0" w:line="240" w:lineRule="auto"/>
            </w:pPr>
          </w:p>
        </w:tc>
        <w:tc>
          <w:tcPr>
            <w:tcW w:w="1928" w:type="dxa"/>
          </w:tcPr>
          <w:p w14:paraId="4CB728C6" w14:textId="77777777" w:rsidR="009A6527" w:rsidRPr="00762C8F" w:rsidRDefault="009A6527">
            <w:pPr>
              <w:spacing w:after="0" w:line="240" w:lineRule="auto"/>
            </w:pPr>
          </w:p>
        </w:tc>
        <w:tc>
          <w:tcPr>
            <w:tcW w:w="1587" w:type="dxa"/>
          </w:tcPr>
          <w:p w14:paraId="29A403A8" w14:textId="77777777" w:rsidR="009A6527" w:rsidRPr="00762C8F" w:rsidRDefault="009A6527">
            <w:pPr>
              <w:spacing w:after="0" w:line="240" w:lineRule="auto"/>
            </w:pPr>
          </w:p>
        </w:tc>
        <w:tc>
          <w:tcPr>
            <w:tcW w:w="2268" w:type="dxa"/>
          </w:tcPr>
          <w:p w14:paraId="142D01B3" w14:textId="77777777" w:rsidR="009A6527" w:rsidRPr="00762C8F" w:rsidRDefault="009A6527">
            <w:pPr>
              <w:spacing w:after="0" w:line="240" w:lineRule="auto"/>
            </w:pPr>
          </w:p>
        </w:tc>
      </w:tr>
    </w:tbl>
    <w:p w14:paraId="29441D13" w14:textId="77777777" w:rsidR="009A6527" w:rsidRPr="00762C8F" w:rsidRDefault="009A6527">
      <w:pPr>
        <w:spacing w:after="40"/>
      </w:pPr>
    </w:p>
    <w:p w14:paraId="351C3CB7" w14:textId="77777777" w:rsidR="009A6527" w:rsidRPr="00762C8F" w:rsidRDefault="00000000">
      <w:pPr>
        <w:pStyle w:val="Nadpis2"/>
        <w:rPr>
          <w:color w:val="auto"/>
        </w:rPr>
      </w:pPr>
      <w:r w:rsidRPr="00762C8F">
        <w:rPr>
          <w:color w:val="auto"/>
        </w:rPr>
        <w:t>B. Eskalace</w:t>
      </w:r>
    </w:p>
    <w:tbl>
      <w:tblPr>
        <w:tblStyle w:val="Tabulkasmkou2zvraznn2"/>
        <w:tblW w:w="0" w:type="auto"/>
        <w:jc w:val="center"/>
        <w:tblLook w:val="0420" w:firstRow="1" w:lastRow="0" w:firstColumn="0" w:lastColumn="0" w:noHBand="0" w:noVBand="1"/>
      </w:tblPr>
      <w:tblGrid>
        <w:gridCol w:w="1016"/>
        <w:gridCol w:w="3573"/>
        <w:gridCol w:w="2240"/>
        <w:gridCol w:w="2243"/>
      </w:tblGrid>
      <w:tr w:rsidR="009A6527" w:rsidRPr="00762C8F" w14:paraId="4AB431B0" w14:textId="77777777" w:rsidTr="009A6527">
        <w:trPr>
          <w:cnfStyle w:val="100000000000" w:firstRow="1" w:lastRow="0" w:firstColumn="0" w:lastColumn="0" w:oddVBand="0" w:evenVBand="0" w:oddHBand="0" w:evenHBand="0" w:firstRowFirstColumn="0" w:firstRowLastColumn="0" w:lastRowFirstColumn="0" w:lastRowLastColumn="0"/>
          <w:cantSplit/>
          <w:tblHeader/>
          <w:jc w:val="center"/>
        </w:trPr>
        <w:tc>
          <w:tcPr>
            <w:tcW w:w="1020" w:type="dxa"/>
          </w:tcPr>
          <w:p w14:paraId="17521804" w14:textId="77777777" w:rsidR="009A6527" w:rsidRPr="00762C8F" w:rsidRDefault="00000000">
            <w:pPr>
              <w:spacing w:after="0" w:line="240" w:lineRule="auto"/>
            </w:pPr>
            <w:r w:rsidRPr="00762C8F">
              <w:rPr>
                <w:sz w:val="17"/>
              </w:rPr>
              <w:t>Úroveň</w:t>
            </w:r>
          </w:p>
        </w:tc>
        <w:tc>
          <w:tcPr>
            <w:tcW w:w="3628" w:type="dxa"/>
          </w:tcPr>
          <w:p w14:paraId="43701BA2" w14:textId="77777777" w:rsidR="009A6527" w:rsidRPr="00762C8F" w:rsidRDefault="00000000">
            <w:pPr>
              <w:spacing w:after="0" w:line="240" w:lineRule="auto"/>
            </w:pPr>
            <w:r w:rsidRPr="00762C8F">
              <w:rPr>
                <w:sz w:val="17"/>
              </w:rPr>
              <w:t>Spouštěč</w:t>
            </w:r>
          </w:p>
        </w:tc>
        <w:tc>
          <w:tcPr>
            <w:tcW w:w="2268" w:type="dxa"/>
          </w:tcPr>
          <w:p w14:paraId="3EE0E8F3" w14:textId="77777777" w:rsidR="009A6527" w:rsidRPr="00762C8F" w:rsidRDefault="00000000">
            <w:pPr>
              <w:spacing w:after="0" w:line="240" w:lineRule="auto"/>
            </w:pPr>
            <w:r w:rsidRPr="00762C8F">
              <w:rPr>
                <w:sz w:val="17"/>
              </w:rPr>
              <w:t>Zhotovitel</w:t>
            </w:r>
          </w:p>
        </w:tc>
        <w:tc>
          <w:tcPr>
            <w:tcW w:w="2268" w:type="dxa"/>
          </w:tcPr>
          <w:p w14:paraId="5555769C" w14:textId="77777777" w:rsidR="009A6527" w:rsidRPr="00762C8F" w:rsidRDefault="00000000">
            <w:pPr>
              <w:spacing w:after="0" w:line="240" w:lineRule="auto"/>
            </w:pPr>
            <w:r w:rsidRPr="00762C8F">
              <w:rPr>
                <w:sz w:val="17"/>
              </w:rPr>
              <w:t>Objednatel</w:t>
            </w:r>
          </w:p>
        </w:tc>
      </w:tr>
      <w:tr w:rsidR="009A6527" w:rsidRPr="00762C8F" w14:paraId="289F14BD"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1020" w:type="dxa"/>
          </w:tcPr>
          <w:p w14:paraId="7DE2FFCE" w14:textId="77777777" w:rsidR="009A6527" w:rsidRPr="00762C8F" w:rsidRDefault="00000000">
            <w:pPr>
              <w:spacing w:after="0" w:line="240" w:lineRule="auto"/>
            </w:pPr>
            <w:r w:rsidRPr="00762C8F">
              <w:rPr>
                <w:sz w:val="17"/>
              </w:rPr>
              <w:t>{%tr for e in eskalace %}</w:t>
            </w:r>
          </w:p>
        </w:tc>
        <w:tc>
          <w:tcPr>
            <w:tcW w:w="3628" w:type="dxa"/>
          </w:tcPr>
          <w:p w14:paraId="087C7DFF" w14:textId="77777777" w:rsidR="009A6527" w:rsidRPr="00762C8F" w:rsidRDefault="009A6527">
            <w:pPr>
              <w:spacing w:after="0" w:line="240" w:lineRule="auto"/>
            </w:pPr>
          </w:p>
        </w:tc>
        <w:tc>
          <w:tcPr>
            <w:tcW w:w="2268" w:type="dxa"/>
          </w:tcPr>
          <w:p w14:paraId="2AFA525D" w14:textId="77777777" w:rsidR="009A6527" w:rsidRPr="00762C8F" w:rsidRDefault="009A6527">
            <w:pPr>
              <w:spacing w:after="0" w:line="240" w:lineRule="auto"/>
            </w:pPr>
          </w:p>
        </w:tc>
        <w:tc>
          <w:tcPr>
            <w:tcW w:w="2268" w:type="dxa"/>
          </w:tcPr>
          <w:p w14:paraId="60369280" w14:textId="77777777" w:rsidR="009A6527" w:rsidRPr="00762C8F" w:rsidRDefault="009A6527">
            <w:pPr>
              <w:spacing w:after="0" w:line="240" w:lineRule="auto"/>
            </w:pPr>
          </w:p>
        </w:tc>
      </w:tr>
      <w:tr w:rsidR="009A6527" w:rsidRPr="00762C8F" w14:paraId="53489A72" w14:textId="77777777" w:rsidTr="009A6527">
        <w:trPr>
          <w:cantSplit/>
          <w:jc w:val="center"/>
        </w:trPr>
        <w:tc>
          <w:tcPr>
            <w:tcW w:w="1020" w:type="dxa"/>
          </w:tcPr>
          <w:p w14:paraId="79EB6123" w14:textId="77777777" w:rsidR="009A6527" w:rsidRPr="00762C8F" w:rsidRDefault="00000000">
            <w:pPr>
              <w:spacing w:after="0" w:line="240" w:lineRule="auto"/>
            </w:pPr>
            <w:r w:rsidRPr="00762C8F">
              <w:rPr>
                <w:sz w:val="17"/>
              </w:rPr>
              <w:t>{{ e.uroven }}</w:t>
            </w:r>
          </w:p>
        </w:tc>
        <w:tc>
          <w:tcPr>
            <w:tcW w:w="3628" w:type="dxa"/>
          </w:tcPr>
          <w:p w14:paraId="55FA6AAF" w14:textId="77777777" w:rsidR="009A6527" w:rsidRPr="00762C8F" w:rsidRDefault="00000000">
            <w:pPr>
              <w:spacing w:after="0" w:line="240" w:lineRule="auto"/>
            </w:pPr>
            <w:r w:rsidRPr="00762C8F">
              <w:rPr>
                <w:sz w:val="17"/>
              </w:rPr>
              <w:t>{{ e.spoustec }}</w:t>
            </w:r>
          </w:p>
        </w:tc>
        <w:tc>
          <w:tcPr>
            <w:tcW w:w="2268" w:type="dxa"/>
          </w:tcPr>
          <w:p w14:paraId="02DB95DE" w14:textId="77777777" w:rsidR="009A6527" w:rsidRPr="00762C8F" w:rsidRDefault="00000000">
            <w:pPr>
              <w:spacing w:after="0" w:line="240" w:lineRule="auto"/>
            </w:pPr>
            <w:r w:rsidRPr="00762C8F">
              <w:rPr>
                <w:sz w:val="17"/>
              </w:rPr>
              <w:t>{{ e.res }}</w:t>
            </w:r>
          </w:p>
        </w:tc>
        <w:tc>
          <w:tcPr>
            <w:tcW w:w="2268" w:type="dxa"/>
          </w:tcPr>
          <w:p w14:paraId="3D111467" w14:textId="77777777" w:rsidR="009A6527" w:rsidRPr="00762C8F" w:rsidRDefault="00000000">
            <w:pPr>
              <w:spacing w:after="0" w:line="240" w:lineRule="auto"/>
            </w:pPr>
            <w:r w:rsidRPr="00762C8F">
              <w:rPr>
                <w:sz w:val="17"/>
              </w:rPr>
              <w:t>{{ e.objednatel }}</w:t>
            </w:r>
          </w:p>
        </w:tc>
      </w:tr>
      <w:tr w:rsidR="009A6527" w:rsidRPr="00762C8F" w14:paraId="3D4F78EC"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1020" w:type="dxa"/>
          </w:tcPr>
          <w:p w14:paraId="2359EEE4" w14:textId="77777777" w:rsidR="009A6527" w:rsidRPr="00762C8F" w:rsidRDefault="00000000">
            <w:pPr>
              <w:spacing w:after="0" w:line="240" w:lineRule="auto"/>
            </w:pPr>
            <w:r w:rsidRPr="00762C8F">
              <w:rPr>
                <w:sz w:val="17"/>
              </w:rPr>
              <w:t>{%tr endfor %}</w:t>
            </w:r>
          </w:p>
        </w:tc>
        <w:tc>
          <w:tcPr>
            <w:tcW w:w="3628" w:type="dxa"/>
          </w:tcPr>
          <w:p w14:paraId="4C2E74BF" w14:textId="77777777" w:rsidR="009A6527" w:rsidRPr="00762C8F" w:rsidRDefault="009A6527">
            <w:pPr>
              <w:spacing w:after="0" w:line="240" w:lineRule="auto"/>
            </w:pPr>
          </w:p>
        </w:tc>
        <w:tc>
          <w:tcPr>
            <w:tcW w:w="2268" w:type="dxa"/>
          </w:tcPr>
          <w:p w14:paraId="2D41AE03" w14:textId="77777777" w:rsidR="009A6527" w:rsidRPr="00762C8F" w:rsidRDefault="009A6527">
            <w:pPr>
              <w:spacing w:after="0" w:line="240" w:lineRule="auto"/>
            </w:pPr>
          </w:p>
        </w:tc>
        <w:tc>
          <w:tcPr>
            <w:tcW w:w="2268" w:type="dxa"/>
          </w:tcPr>
          <w:p w14:paraId="4BBD6EC6" w14:textId="77777777" w:rsidR="009A6527" w:rsidRPr="00762C8F" w:rsidRDefault="009A6527">
            <w:pPr>
              <w:spacing w:after="0" w:line="240" w:lineRule="auto"/>
            </w:pPr>
          </w:p>
        </w:tc>
      </w:tr>
    </w:tbl>
    <w:p w14:paraId="2CDECB27" w14:textId="77777777" w:rsidR="009A6527" w:rsidRPr="00762C8F" w:rsidRDefault="009A6527">
      <w:pPr>
        <w:spacing w:after="40"/>
      </w:pPr>
    </w:p>
    <w:p w14:paraId="7A2473B4" w14:textId="77777777" w:rsidR="009A6527" w:rsidRPr="00762C8F" w:rsidRDefault="00000000">
      <w:pPr>
        <w:pStyle w:val="Nadpis1"/>
        <w:rPr>
          <w:color w:val="auto"/>
        </w:rPr>
      </w:pPr>
      <w:r w:rsidRPr="00762C8F">
        <w:rPr>
          <w:color w:val="auto"/>
        </w:rPr>
        <w:t>Příloha 6 – Klasifikace Poruch a pravidla SLA</w:t>
      </w:r>
    </w:p>
    <w:tbl>
      <w:tblPr>
        <w:tblStyle w:val="Tabulkasmkou2zvraznn2"/>
        <w:tblW w:w="0" w:type="auto"/>
        <w:jc w:val="center"/>
        <w:tblLook w:val="0420" w:firstRow="1" w:lastRow="0" w:firstColumn="0" w:lastColumn="0" w:noHBand="0" w:noVBand="1"/>
      </w:tblPr>
      <w:tblGrid>
        <w:gridCol w:w="1690"/>
        <w:gridCol w:w="7382"/>
      </w:tblGrid>
      <w:tr w:rsidR="009A6527" w:rsidRPr="00762C8F" w14:paraId="649407AE" w14:textId="77777777" w:rsidTr="009A6527">
        <w:trPr>
          <w:cnfStyle w:val="100000000000" w:firstRow="1" w:lastRow="0" w:firstColumn="0" w:lastColumn="0" w:oddVBand="0" w:evenVBand="0" w:oddHBand="0" w:evenHBand="0" w:firstRowFirstColumn="0" w:firstRowLastColumn="0" w:lastRowFirstColumn="0" w:lastRowLastColumn="0"/>
          <w:cantSplit/>
          <w:tblHeader/>
          <w:jc w:val="center"/>
        </w:trPr>
        <w:tc>
          <w:tcPr>
            <w:tcW w:w="1701" w:type="dxa"/>
          </w:tcPr>
          <w:p w14:paraId="6377A6BE" w14:textId="77777777" w:rsidR="009A6527" w:rsidRPr="00762C8F" w:rsidRDefault="00000000">
            <w:pPr>
              <w:spacing w:after="0" w:line="240" w:lineRule="auto"/>
            </w:pPr>
            <w:r w:rsidRPr="00762C8F">
              <w:rPr>
                <w:sz w:val="17"/>
              </w:rPr>
              <w:t>Priorita</w:t>
            </w:r>
          </w:p>
        </w:tc>
        <w:tc>
          <w:tcPr>
            <w:tcW w:w="7483" w:type="dxa"/>
          </w:tcPr>
          <w:p w14:paraId="0044A5A9" w14:textId="77777777" w:rsidR="009A6527" w:rsidRPr="00762C8F" w:rsidRDefault="00000000">
            <w:pPr>
              <w:spacing w:after="0" w:line="240" w:lineRule="auto"/>
            </w:pPr>
            <w:r w:rsidRPr="00762C8F">
              <w:rPr>
                <w:sz w:val="17"/>
              </w:rPr>
              <w:t>Definice</w:t>
            </w:r>
          </w:p>
        </w:tc>
      </w:tr>
      <w:tr w:rsidR="009A6527" w:rsidRPr="00762C8F" w14:paraId="61924CE8"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1701" w:type="dxa"/>
          </w:tcPr>
          <w:p w14:paraId="1DF77C66" w14:textId="77777777" w:rsidR="009A6527" w:rsidRPr="00762C8F" w:rsidRDefault="00000000">
            <w:pPr>
              <w:spacing w:after="0" w:line="240" w:lineRule="auto"/>
            </w:pPr>
            <w:r w:rsidRPr="00762C8F">
              <w:rPr>
                <w:sz w:val="17"/>
              </w:rPr>
              <w:t>{%tr for pr in sla_priority %}</w:t>
            </w:r>
          </w:p>
        </w:tc>
        <w:tc>
          <w:tcPr>
            <w:tcW w:w="7483" w:type="dxa"/>
          </w:tcPr>
          <w:p w14:paraId="3A6C2348" w14:textId="77777777" w:rsidR="009A6527" w:rsidRPr="00762C8F" w:rsidRDefault="009A6527">
            <w:pPr>
              <w:spacing w:after="0" w:line="240" w:lineRule="auto"/>
            </w:pPr>
          </w:p>
        </w:tc>
      </w:tr>
      <w:tr w:rsidR="009A6527" w:rsidRPr="00762C8F" w14:paraId="1D425477" w14:textId="77777777" w:rsidTr="009A6527">
        <w:trPr>
          <w:cantSplit/>
          <w:jc w:val="center"/>
        </w:trPr>
        <w:tc>
          <w:tcPr>
            <w:tcW w:w="1701" w:type="dxa"/>
          </w:tcPr>
          <w:p w14:paraId="449D529F" w14:textId="77777777" w:rsidR="009A6527" w:rsidRPr="00762C8F" w:rsidRDefault="00000000">
            <w:pPr>
              <w:spacing w:after="0" w:line="240" w:lineRule="auto"/>
            </w:pPr>
            <w:r w:rsidRPr="00762C8F">
              <w:rPr>
                <w:b/>
                <w:sz w:val="17"/>
              </w:rPr>
              <w:t>{{ pr.kod }} – {{ pr.nazev }}</w:t>
            </w:r>
          </w:p>
        </w:tc>
        <w:tc>
          <w:tcPr>
            <w:tcW w:w="7483" w:type="dxa"/>
          </w:tcPr>
          <w:p w14:paraId="62777EA4" w14:textId="77777777" w:rsidR="009A6527" w:rsidRPr="00762C8F" w:rsidRDefault="00000000">
            <w:pPr>
              <w:spacing w:after="0" w:line="240" w:lineRule="auto"/>
            </w:pPr>
            <w:r w:rsidRPr="00762C8F">
              <w:rPr>
                <w:sz w:val="17"/>
              </w:rPr>
              <w:t>{{ pr.definice }}</w:t>
            </w:r>
          </w:p>
        </w:tc>
      </w:tr>
      <w:tr w:rsidR="009A6527" w:rsidRPr="00762C8F" w14:paraId="344AFE1C" w14:textId="77777777" w:rsidTr="009A6527">
        <w:trPr>
          <w:cnfStyle w:val="000000100000" w:firstRow="0" w:lastRow="0" w:firstColumn="0" w:lastColumn="0" w:oddVBand="0" w:evenVBand="0" w:oddHBand="1" w:evenHBand="0" w:firstRowFirstColumn="0" w:firstRowLastColumn="0" w:lastRowFirstColumn="0" w:lastRowLastColumn="0"/>
          <w:cantSplit/>
          <w:jc w:val="center"/>
        </w:trPr>
        <w:tc>
          <w:tcPr>
            <w:tcW w:w="1701" w:type="dxa"/>
          </w:tcPr>
          <w:p w14:paraId="14AF0883" w14:textId="77777777" w:rsidR="009A6527" w:rsidRPr="00762C8F" w:rsidRDefault="00000000">
            <w:pPr>
              <w:spacing w:after="0" w:line="240" w:lineRule="auto"/>
            </w:pPr>
            <w:r w:rsidRPr="00762C8F">
              <w:rPr>
                <w:sz w:val="17"/>
              </w:rPr>
              <w:t>{%tr endfor %}</w:t>
            </w:r>
          </w:p>
        </w:tc>
        <w:tc>
          <w:tcPr>
            <w:tcW w:w="7483" w:type="dxa"/>
          </w:tcPr>
          <w:p w14:paraId="19E654AC" w14:textId="77777777" w:rsidR="009A6527" w:rsidRPr="00762C8F" w:rsidRDefault="009A6527">
            <w:pPr>
              <w:spacing w:after="0" w:line="240" w:lineRule="auto"/>
            </w:pPr>
          </w:p>
        </w:tc>
      </w:tr>
    </w:tbl>
    <w:p w14:paraId="3C0357C8" w14:textId="77777777" w:rsidR="009A6527" w:rsidRPr="00762C8F" w:rsidRDefault="009A6527">
      <w:pPr>
        <w:spacing w:after="40"/>
      </w:pPr>
    </w:p>
    <w:p w14:paraId="674B64CD" w14:textId="77777777" w:rsidR="009A6527" w:rsidRPr="00762C8F" w:rsidRDefault="00000000">
      <w:pPr>
        <w:keepNext/>
      </w:pPr>
      <w:r w:rsidRPr="00762C8F">
        <w:rPr>
          <w:b/>
        </w:rPr>
        <w:t>Pravidla měření lhůt SLA</w:t>
      </w:r>
    </w:p>
    <w:p w14:paraId="526701CF" w14:textId="77777777" w:rsidR="009A6527" w:rsidRPr="00762C8F" w:rsidRDefault="00000000">
      <w:r w:rsidRPr="00762C8F">
        <w:t>{%p for r in sla_pravidla %}</w:t>
      </w:r>
    </w:p>
    <w:p w14:paraId="54BD4D45" w14:textId="77777777" w:rsidR="009A6527" w:rsidRPr="00762C8F" w:rsidRDefault="00000000">
      <w:pPr>
        <w:tabs>
          <w:tab w:val="left" w:pos="907"/>
        </w:tabs>
        <w:spacing w:after="40"/>
        <w:ind w:left="907" w:hanging="397"/>
        <w:jc w:val="both"/>
      </w:pPr>
      <w:r w:rsidRPr="00762C8F">
        <w:t>–</w:t>
      </w:r>
      <w:r w:rsidRPr="00762C8F">
        <w:tab/>
        <w:t>{{ r }}</w:t>
      </w:r>
    </w:p>
    <w:p w14:paraId="7D4A3F8E" w14:textId="77777777" w:rsidR="009A6527" w:rsidRPr="00762C8F" w:rsidRDefault="00000000">
      <w:r w:rsidRPr="00762C8F">
        <w:lastRenderedPageBreak/>
        <w:t>{%p endfor %}</w:t>
      </w:r>
    </w:p>
    <w:p w14:paraId="24753594" w14:textId="77777777" w:rsidR="009A6527" w:rsidRPr="00762C8F" w:rsidRDefault="00000000">
      <w:r w:rsidRPr="00762C8F">
        <w:rPr>
          <w:sz w:val="18"/>
        </w:rPr>
        <w:t>Konkrétní lhůty pro jednotlivé Priority jsou stanoveny v Příloze lokality (profil SLA).</w:t>
      </w:r>
    </w:p>
    <w:sectPr w:rsidR="009A6527" w:rsidRPr="00762C8F">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42535" w14:textId="77777777" w:rsidR="00DE1E98" w:rsidRDefault="00DE1E98" w:rsidP="00AB34C7">
      <w:pPr>
        <w:spacing w:after="0" w:line="240" w:lineRule="auto"/>
      </w:pPr>
      <w:r>
        <w:separator/>
      </w:r>
    </w:p>
  </w:endnote>
  <w:endnote w:type="continuationSeparator" w:id="0">
    <w:p w14:paraId="6A37F808" w14:textId="77777777" w:rsidR="00DE1E98" w:rsidRDefault="00DE1E98" w:rsidP="00AB3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Aptos ExtraBold">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swald">
    <w:charset w:val="EE"/>
    <w:family w:val="auto"/>
    <w:pitch w:val="variable"/>
    <w:sig w:usb0="2000020F" w:usb1="00000000"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A1EF" w14:textId="77777777" w:rsidR="009A6527" w:rsidRDefault="009A65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04C2" w14:textId="62B2E2B7" w:rsidR="00AB34C7" w:rsidRDefault="006B6681">
    <w:pPr>
      <w:pStyle w:val="Zpat"/>
    </w:pPr>
    <w:r>
      <w:rPr>
        <w:noProof/>
      </w:rPr>
      <mc:AlternateContent>
        <mc:Choice Requires="wps">
          <w:drawing>
            <wp:anchor distT="0" distB="0" distL="114300" distR="114300" simplePos="0" relativeHeight="251665920" behindDoc="0" locked="0" layoutInCell="1" allowOverlap="1" wp14:anchorId="45D003CD" wp14:editId="768A58D2">
              <wp:simplePos x="0" y="0"/>
              <wp:positionH relativeFrom="page">
                <wp:posOffset>1833245</wp:posOffset>
              </wp:positionH>
              <wp:positionV relativeFrom="paragraph">
                <wp:posOffset>95885</wp:posOffset>
              </wp:positionV>
              <wp:extent cx="6400800" cy="342900"/>
              <wp:effectExtent l="0" t="0" r="0" b="0"/>
              <wp:wrapNone/>
              <wp:docPr id="1891657152" name="Textové pole 2"/>
              <wp:cNvGraphicFramePr/>
              <a:graphic xmlns:a="http://schemas.openxmlformats.org/drawingml/2006/main">
                <a:graphicData uri="http://schemas.microsoft.com/office/word/2010/wordprocessingShape">
                  <wps:wsp>
                    <wps:cNvSpPr txBox="1"/>
                    <wps:spPr>
                      <a:xfrm>
                        <a:off x="0" y="0"/>
                        <a:ext cx="6400800" cy="342900"/>
                      </a:xfrm>
                      <a:prstGeom prst="rect">
                        <a:avLst/>
                      </a:prstGeom>
                      <a:solidFill>
                        <a:schemeClr val="lt1"/>
                      </a:solidFill>
                      <a:ln w="6350">
                        <a:noFill/>
                      </a:ln>
                    </wps:spPr>
                    <wps:txbx>
                      <w:txbxContent>
                        <w:p w14:paraId="0C0A10CA" w14:textId="707FF94D" w:rsidR="006B6681" w:rsidRPr="00AB34C7" w:rsidRDefault="006B6681" w:rsidP="006B6681">
                          <w:pPr>
                            <w:pStyle w:val="Zpat"/>
                            <w:rPr>
                              <w:color w:val="148FCB"/>
                              <w:szCs w:val="20"/>
                            </w:rPr>
                          </w:pPr>
                          <w:r w:rsidRPr="00AB34C7">
                            <w:rPr>
                              <w:b/>
                              <w:bCs/>
                              <w:szCs w:val="20"/>
                            </w:rPr>
                            <w:t>Revoltum</w:t>
                          </w:r>
                          <w:r>
                            <w:rPr>
                              <w:b/>
                              <w:bCs/>
                              <w:szCs w:val="20"/>
                            </w:rPr>
                            <w:t xml:space="preserve"> </w:t>
                          </w:r>
                          <w:proofErr w:type="spellStart"/>
                          <w:r>
                            <w:rPr>
                              <w:b/>
                              <w:bCs/>
                              <w:szCs w:val="20"/>
                            </w:rPr>
                            <w:t>Engineering</w:t>
                          </w:r>
                          <w:proofErr w:type="spellEnd"/>
                          <w:r>
                            <w:rPr>
                              <w:b/>
                              <w:bCs/>
                              <w:szCs w:val="20"/>
                            </w:rPr>
                            <w:t xml:space="preserve"> &amp; </w:t>
                          </w:r>
                          <w:proofErr w:type="spellStart"/>
                          <w:r>
                            <w:rPr>
                              <w:b/>
                              <w:bCs/>
                              <w:szCs w:val="20"/>
                            </w:rPr>
                            <w:t>Services</w:t>
                          </w:r>
                          <w:proofErr w:type="spellEnd"/>
                          <w:r>
                            <w:rPr>
                              <w:b/>
                              <w:bCs/>
                              <w:szCs w:val="20"/>
                            </w:rPr>
                            <w:t>, s.r.o.</w:t>
                          </w:r>
                          <w:r w:rsidRPr="006B6681">
                            <w:rPr>
                              <w:b/>
                              <w:bCs/>
                              <w:color w:val="00C667" w:themeColor="accent2"/>
                              <w:szCs w:val="20"/>
                            </w:rPr>
                            <w:t xml:space="preserve"> </w:t>
                          </w:r>
                          <w:r w:rsidRPr="006B6681">
                            <w:rPr>
                              <w:color w:val="00C667" w:themeColor="accent2"/>
                              <w:szCs w:val="20"/>
                            </w:rPr>
                            <w:t>|</w:t>
                          </w:r>
                          <w:r w:rsidRPr="00E259CB">
                            <w:rPr>
                              <w:szCs w:val="20"/>
                            </w:rPr>
                            <w:t xml:space="preserve"> </w:t>
                          </w:r>
                          <w:proofErr w:type="spellStart"/>
                          <w:r>
                            <w:rPr>
                              <w:szCs w:val="20"/>
                            </w:rPr>
                            <w:t>Havlířská</w:t>
                          </w:r>
                          <w:proofErr w:type="spellEnd"/>
                          <w:r>
                            <w:rPr>
                              <w:szCs w:val="20"/>
                            </w:rPr>
                            <w:t xml:space="preserve"> 1021, 568 01 Havlíčkův Brod</w:t>
                          </w:r>
                          <w:r w:rsidRPr="00E259CB">
                            <w:rPr>
                              <w:color w:val="148FCB"/>
                              <w:szCs w:val="20"/>
                            </w:rPr>
                            <w:t xml:space="preserve"> </w:t>
                          </w:r>
                          <w:proofErr w:type="gramStart"/>
                          <w:r w:rsidRPr="00E259CB">
                            <w:rPr>
                              <w:color w:val="148FCB"/>
                              <w:szCs w:val="20"/>
                            </w:rPr>
                            <w:t>|  </w:t>
                          </w:r>
                          <w:r w:rsidRPr="00E259CB">
                            <w:rPr>
                              <w:szCs w:val="20"/>
                            </w:rPr>
                            <w:t>IČ</w:t>
                          </w:r>
                          <w:proofErr w:type="gramEnd"/>
                          <w:r w:rsidRPr="00E259CB">
                            <w:rPr>
                              <w:szCs w:val="20"/>
                            </w:rPr>
                            <w:t xml:space="preserve">: </w:t>
                          </w:r>
                          <w:r w:rsidR="00282864" w:rsidRPr="00282864">
                            <w:rPr>
                              <w:szCs w:val="20"/>
                            </w:rPr>
                            <w:t>29713536</w:t>
                          </w:r>
                        </w:p>
                        <w:p w14:paraId="7932CC74" w14:textId="77777777" w:rsidR="006B6681" w:rsidRPr="00E259CB" w:rsidRDefault="006B6681" w:rsidP="006B6681">
                          <w:pPr>
                            <w:pStyle w:val="Zpat"/>
                            <w:rPr>
                              <w:szCs w:val="20"/>
                            </w:rPr>
                          </w:pPr>
                        </w:p>
                        <w:p w14:paraId="2CDA6B63" w14:textId="77777777" w:rsidR="006B6681" w:rsidRPr="00E259CB" w:rsidRDefault="006B6681" w:rsidP="006B6681">
                          <w:pP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5D003CD" id="_x0000_t202" coordsize="21600,21600" o:spt="202" path="m,l,21600r21600,l21600,xe">
              <v:stroke joinstyle="miter"/>
              <v:path gradientshapeok="t" o:connecttype="rect"/>
            </v:shapetype>
            <v:shape id="_x0000_s1028" type="#_x0000_t202" style="position:absolute;margin-left:144.35pt;margin-top:7.55pt;width:7in;height:27pt;z-index:2516659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" fillcolor="white [3201]" stroked="f" strokeweight=".5pt">
              <v:textbox>
                <w:txbxContent>
                  <w:p w14:paraId="0C0A10CA" w14:textId="707FF94D" w:rsidR="006B6681" w:rsidRPr="00AB34C7" w:rsidRDefault="006B6681" w:rsidP="006B6681">
                    <w:pPr>
                      <w:pStyle w:val="Zpat"/>
                      <w:rPr>
                        <w:color w:val="148FCB"/>
                        <w:szCs w:val="20"/>
                      </w:rPr>
                    </w:pPr>
                    <w:proofErr w:type="spellStart"/>
                    <w:r w:rsidRPr="00AB34C7">
                      <w:rPr>
                        <w:b/>
                        <w:bCs/>
                        <w:szCs w:val="20"/>
                      </w:rPr>
                      <w:t>Revoltum</w:t>
                    </w:r>
                    <w:proofErr w:type="spellEnd"/>
                    <w:r>
                      <w:rPr>
                        <w:b/>
                        <w:bCs/>
                        <w:szCs w:val="20"/>
                      </w:rPr>
                      <w:t xml:space="preserve"> </w:t>
                    </w:r>
                    <w:proofErr w:type="spellStart"/>
                    <w:r>
                      <w:rPr>
                        <w:b/>
                        <w:bCs/>
                        <w:szCs w:val="20"/>
                      </w:rPr>
                      <w:t>Engineering</w:t>
                    </w:r>
                    <w:proofErr w:type="spellEnd"/>
                    <w:r>
                      <w:rPr>
                        <w:b/>
                        <w:bCs/>
                        <w:szCs w:val="20"/>
                      </w:rPr>
                      <w:t xml:space="preserve"> &amp; </w:t>
                    </w:r>
                    <w:proofErr w:type="spellStart"/>
                    <w:r>
                      <w:rPr>
                        <w:b/>
                        <w:bCs/>
                        <w:szCs w:val="20"/>
                      </w:rPr>
                      <w:t>Services</w:t>
                    </w:r>
                    <w:proofErr w:type="spellEnd"/>
                    <w:r>
                      <w:rPr>
                        <w:b/>
                        <w:bCs/>
                        <w:szCs w:val="20"/>
                      </w:rPr>
                      <w:t xml:space="preserve">, </w:t>
                    </w:r>
                    <w:proofErr w:type="spellStart"/>
                    <w:r>
                      <w:rPr>
                        <w:b/>
                        <w:bCs/>
                        <w:szCs w:val="20"/>
                      </w:rPr>
                      <w:t>s.r.o</w:t>
                    </w:r>
                    <w:proofErr w:type="spellEnd"/>
                    <w:r>
                      <w:rPr>
                        <w:b/>
                        <w:bCs/>
                        <w:szCs w:val="20"/>
                      </w:rPr>
                      <w:t>.</w:t>
                    </w:r>
                    <w:r w:rsidRPr="006B6681">
                      <w:rPr>
                        <w:b/>
                        <w:bCs/>
                        <w:color w:val="00C667" w:themeColor="accent2"/>
                        <w:szCs w:val="20"/>
                      </w:rPr>
                      <w:t xml:space="preserve"> </w:t>
                    </w:r>
                    <w:r w:rsidRPr="006B6681">
                      <w:rPr>
                        <w:color w:val="00C667" w:themeColor="accent2"/>
                        <w:szCs w:val="20"/>
                      </w:rPr>
                      <w:t>|</w:t>
                    </w:r>
                    <w:r w:rsidRPr="00E259CB">
                      <w:rPr>
                        <w:szCs w:val="20"/>
                      </w:rPr>
                      <w:t xml:space="preserve"> </w:t>
                    </w:r>
                    <w:proofErr w:type="spellStart"/>
                    <w:r>
                      <w:rPr>
                        <w:szCs w:val="20"/>
                      </w:rPr>
                      <w:t>Havlířská</w:t>
                    </w:r>
                    <w:proofErr w:type="spellEnd"/>
                    <w:r>
                      <w:rPr>
                        <w:szCs w:val="20"/>
                      </w:rPr>
                      <w:t xml:space="preserve"> 1021, 568 01 Havlíčkův Brod</w:t>
                    </w:r>
                    <w:r w:rsidRPr="00E259CB">
                      <w:rPr>
                        <w:color w:val="148FCB"/>
                        <w:szCs w:val="20"/>
                      </w:rPr>
                      <w:t xml:space="preserve"> </w:t>
                    </w:r>
                    <w:proofErr w:type="gramStart"/>
                    <w:r w:rsidRPr="00E259CB">
                      <w:rPr>
                        <w:color w:val="148FCB"/>
                        <w:szCs w:val="20"/>
                      </w:rPr>
                      <w:t>|  </w:t>
                    </w:r>
                    <w:r w:rsidRPr="00E259CB">
                      <w:rPr>
                        <w:szCs w:val="20"/>
                      </w:rPr>
                      <w:t>IČ</w:t>
                    </w:r>
                    <w:proofErr w:type="gramEnd"/>
                    <w:r w:rsidRPr="00E259CB">
                      <w:rPr>
                        <w:szCs w:val="20"/>
                      </w:rPr>
                      <w:t xml:space="preserve">: </w:t>
                    </w:r>
                    <w:r w:rsidR="00282864" w:rsidRPr="00282864">
                      <w:rPr>
                        <w:szCs w:val="20"/>
                      </w:rPr>
                      <w:t>29713536</w:t>
                    </w:r>
                  </w:p>
                  <w:p w14:paraId="7932CC74" w14:textId="77777777" w:rsidR="006B6681" w:rsidRPr="00E259CB" w:rsidRDefault="006B6681" w:rsidP="006B6681">
                    <w:pPr>
                      <w:pStyle w:val="Zpat"/>
                      <w:rPr>
                        <w:szCs w:val="20"/>
                      </w:rPr>
                    </w:pPr>
                  </w:p>
                  <w:p w14:paraId="2CDA6B63" w14:textId="77777777" w:rsidR="006B6681" w:rsidRPr="00E259CB" w:rsidRDefault="006B6681" w:rsidP="006B6681">
                    <w:pPr>
                      <w:rPr>
                        <w:sz w:val="24"/>
                      </w:rPr>
                    </w:pPr>
                  </w:p>
                </w:txbxContent>
              </v:textbox>
              <w10:wrap anchorx="page"/>
            </v:shape>
          </w:pict>
        </mc:Fallback>
      </mc:AlternateContent>
    </w:r>
    <w:r w:rsidR="00AD3520">
      <w:rPr>
        <w:noProof/>
      </w:rPr>
      <mc:AlternateContent>
        <mc:Choice Requires="wps">
          <w:drawing>
            <wp:anchor distT="0" distB="0" distL="114300" distR="114300" simplePos="0" relativeHeight="251656703" behindDoc="0" locked="0" layoutInCell="1" allowOverlap="1" wp14:anchorId="187020F5" wp14:editId="74124243">
              <wp:simplePos x="0" y="0"/>
              <wp:positionH relativeFrom="column">
                <wp:posOffset>-1223645</wp:posOffset>
              </wp:positionH>
              <wp:positionV relativeFrom="paragraph">
                <wp:posOffset>-219710</wp:posOffset>
              </wp:positionV>
              <wp:extent cx="2714625" cy="838200"/>
              <wp:effectExtent l="0" t="0" r="9525" b="0"/>
              <wp:wrapNone/>
              <wp:docPr id="620986048" name="Textové pole 5"/>
              <wp:cNvGraphicFramePr/>
              <a:graphic xmlns:a="http://schemas.openxmlformats.org/drawingml/2006/main">
                <a:graphicData uri="http://schemas.microsoft.com/office/word/2010/wordprocessingShape">
                  <wps:wsp>
                    <wps:cNvSpPr txBox="1"/>
                    <wps:spPr>
                      <a:xfrm>
                        <a:off x="0" y="0"/>
                        <a:ext cx="2714625" cy="838200"/>
                      </a:xfrm>
                      <a:prstGeom prst="rect">
                        <a:avLst/>
                      </a:prstGeom>
                      <a:solidFill>
                        <a:schemeClr val="lt1"/>
                      </a:solidFill>
                      <a:ln w="6350">
                        <a:noFill/>
                      </a:ln>
                    </wps:spPr>
                    <wps:txbx>
                      <w:txbxContent>
                        <w:p w14:paraId="2A8BD5F1" w14:textId="61535EE2" w:rsidR="00AD3520" w:rsidRDefault="00AD3520">
                          <w:r>
                            <w:rPr>
                              <w:noProof/>
                            </w:rPr>
                            <w:drawing>
                              <wp:inline distT="0" distB="0" distL="0" distR="0" wp14:anchorId="566BF0E5" wp14:editId="0D56EF7F">
                                <wp:extent cx="2029217" cy="897939"/>
                                <wp:effectExtent l="0" t="0" r="9525" b="0"/>
                                <wp:docPr id="42433094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30945" name=""/>
                                        <pic:cNvPicPr/>
                                      </pic:nvPicPr>
                                      <pic:blipFill>
                                        <a:blip r:embed="rId1"/>
                                        <a:stretch>
                                          <a:fillRect/>
                                        </a:stretch>
                                      </pic:blipFill>
                                      <pic:spPr>
                                        <a:xfrm>
                                          <a:off x="0" y="0"/>
                                          <a:ext cx="2042854" cy="90397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7020F5" id="Textové pole 5" o:spid="_x0000_s1029" type="#_x0000_t202" style="position:absolute;margin-left:-96.35pt;margin-top:-17.3pt;width:213.75pt;height:66pt;z-index:25165670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" fillcolor="white [3201]" stroked="f" strokeweight=".5pt">
              <v:textbox>
                <w:txbxContent>
                  <w:p w14:paraId="2A8BD5F1" w14:textId="61535EE2" w:rsidR="00AD3520" w:rsidRDefault="00AD3520">
                    <w:r>
                      <w:rPr>
                        <w:noProof/>
                      </w:rPr>
                      <w:drawing>
                        <wp:inline distT="0" distB="0" distL="0" distR="0" wp14:anchorId="566BF0E5" wp14:editId="0D56EF7F">
                          <wp:extent cx="2029217" cy="897939"/>
                          <wp:effectExtent l="0" t="0" r="9525" b="0"/>
                          <wp:docPr id="42433094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30945" name=""/>
                                  <pic:cNvPicPr/>
                                </pic:nvPicPr>
                                <pic:blipFill>
                                  <a:blip r:embed="rId2"/>
                                  <a:stretch>
                                    <a:fillRect/>
                                  </a:stretch>
                                </pic:blipFill>
                                <pic:spPr>
                                  <a:xfrm>
                                    <a:off x="0" y="0"/>
                                    <a:ext cx="2042854" cy="903973"/>
                                  </a:xfrm>
                                  <a:prstGeom prst="rect">
                                    <a:avLst/>
                                  </a:prstGeom>
                                </pic:spPr>
                              </pic:pic>
                            </a:graphicData>
                          </a:graphic>
                        </wp:inline>
                      </w:drawing>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50289" w14:textId="77777777" w:rsidR="009A6527" w:rsidRDefault="009A65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89DA0" w14:textId="77777777" w:rsidR="00DE1E98" w:rsidRDefault="00DE1E98" w:rsidP="00AB34C7">
      <w:pPr>
        <w:spacing w:after="0" w:line="240" w:lineRule="auto"/>
      </w:pPr>
      <w:r>
        <w:separator/>
      </w:r>
    </w:p>
  </w:footnote>
  <w:footnote w:type="continuationSeparator" w:id="0">
    <w:p w14:paraId="529BCF0F" w14:textId="77777777" w:rsidR="00DE1E98" w:rsidRDefault="00DE1E98" w:rsidP="00AB3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06F07" w14:textId="36DCED32" w:rsidR="00B30D32" w:rsidRDefault="00000000">
    <w:pPr>
      <w:pStyle w:val="Zhlav"/>
    </w:pPr>
    <w:r>
      <w:rPr>
        <w:noProof/>
      </w:rPr>
      <w:pict w14:anchorId="548473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918563" o:spid="_x0000_s1032" type="#_x0000_t75" style="position:absolute;margin-left:0;margin-top:0;width:595.4pt;height:842.15pt;z-index:-251653632;mso-position-horizontal:center;mso-position-horizontal-relative:margin;mso-position-vertical:center;mso-position-vertical-relative:margin" o:allowincell="f">
          <v:imagedata r:id="rId1" o:title="odměna poukazy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A6790" w14:textId="1BF009C1" w:rsidR="00AB34C7" w:rsidRDefault="00D15FCA">
    <w:pPr>
      <w:pStyle w:val="Zhlav"/>
    </w:pPr>
    <w:r>
      <w:rPr>
        <w:noProof/>
      </w:rPr>
      <mc:AlternateContent>
        <mc:Choice Requires="wps">
          <w:drawing>
            <wp:anchor distT="0" distB="0" distL="114300" distR="114300" simplePos="0" relativeHeight="251660800" behindDoc="0" locked="0" layoutInCell="1" allowOverlap="1" wp14:anchorId="7DC81F04" wp14:editId="65F9DCEF">
              <wp:simplePos x="0" y="0"/>
              <wp:positionH relativeFrom="margin">
                <wp:posOffset>-118745</wp:posOffset>
              </wp:positionH>
              <wp:positionV relativeFrom="paragraph">
                <wp:posOffset>-106680</wp:posOffset>
              </wp:positionV>
              <wp:extent cx="4324350" cy="494030"/>
              <wp:effectExtent l="0" t="0" r="0" b="1270"/>
              <wp:wrapNone/>
              <wp:docPr id="1864795666" name="Textové pole 2"/>
              <wp:cNvGraphicFramePr/>
              <a:graphic xmlns:a="http://schemas.openxmlformats.org/drawingml/2006/main">
                <a:graphicData uri="http://schemas.microsoft.com/office/word/2010/wordprocessingShape">
                  <wps:wsp>
                    <wps:cNvSpPr txBox="1"/>
                    <wps:spPr>
                      <a:xfrm>
                        <a:off x="0" y="0"/>
                        <a:ext cx="4324350" cy="494030"/>
                      </a:xfrm>
                      <a:prstGeom prst="rect">
                        <a:avLst/>
                      </a:prstGeom>
                      <a:noFill/>
                      <a:ln w="6350">
                        <a:noFill/>
                      </a:ln>
                    </wps:spPr>
                    <wps:txbx>
                      <w:txbxContent>
                        <w:p w14:paraId="1D746773" w14:textId="247A4E77" w:rsidR="001911B2" w:rsidRPr="001911B2" w:rsidRDefault="001911B2" w:rsidP="001911B2">
                          <w:pPr>
                            <w:rPr>
                              <w:rFonts w:ascii="Oswald" w:hAnsi="Oswald"/>
                              <w:color w:val="030422" w:themeColor="text1"/>
                              <w:sz w:val="28"/>
                              <w:szCs w:val="28"/>
                            </w:rPr>
                          </w:pPr>
                          <w:r w:rsidRPr="00D15FCA">
                            <w:rPr>
                              <w:rFonts w:ascii="Oswald" w:hAnsi="Oswald"/>
                              <w:b/>
                              <w:bCs/>
                              <w:color w:val="00C667"/>
                              <w:sz w:val="28"/>
                              <w:szCs w:val="28"/>
                            </w:rPr>
                            <w:t>Revoltujte</w:t>
                          </w:r>
                          <w:r w:rsidRPr="00D15FCA">
                            <w:rPr>
                              <w:rFonts w:ascii="Oswald" w:hAnsi="Oswald"/>
                              <w:color w:val="00C667"/>
                              <w:sz w:val="28"/>
                              <w:szCs w:val="28"/>
                            </w:rPr>
                            <w:t xml:space="preserve"> </w:t>
                          </w:r>
                          <w:r w:rsidRPr="001911B2">
                            <w:rPr>
                              <w:rFonts w:ascii="Oswald" w:hAnsi="Oswald"/>
                              <w:color w:val="030422" w:themeColor="text1"/>
                              <w:sz w:val="28"/>
                              <w:szCs w:val="28"/>
                            </w:rPr>
                            <w:t>s námi za moderní decentralizovanou</w:t>
                          </w:r>
                          <w:r w:rsidRPr="001911B2">
                            <w:rPr>
                              <w:rFonts w:ascii="Oswald" w:hAnsi="Oswald"/>
                              <w:color w:val="0268A6" w:themeColor="accent1"/>
                              <w:sz w:val="28"/>
                              <w:szCs w:val="28"/>
                            </w:rPr>
                            <w:t xml:space="preserve"> </w:t>
                          </w:r>
                          <w:r w:rsidRPr="00D15FCA">
                            <w:rPr>
                              <w:rFonts w:ascii="Oswald" w:hAnsi="Oswald"/>
                              <w:b/>
                              <w:bCs/>
                              <w:color w:val="00C667"/>
                              <w:sz w:val="28"/>
                              <w:szCs w:val="28"/>
                            </w:rPr>
                            <w:t>energetiku</w:t>
                          </w:r>
                        </w:p>
                        <w:p w14:paraId="5EA0C81B" w14:textId="1AFCD787" w:rsidR="00D970E7" w:rsidRPr="0012199B" w:rsidRDefault="00D970E7" w:rsidP="00D970E7">
                          <w:pPr>
                            <w:rPr>
                              <w:rFonts w:ascii="Oswald" w:hAnsi="Oswald"/>
                              <w:color w:val="D9D9D9" w:themeColor="background1" w:themeShade="D9"/>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C81F04" id="_x0000_t202" coordsize="21600,21600" o:spt="202" path="m,l,21600r21600,l21600,xe">
              <v:stroke joinstyle="miter"/>
              <v:path gradientshapeok="t" o:connecttype="rect"/>
            </v:shapetype>
            <v:shape id="Textové pole 2" o:spid="_x0000_s1026" type="#_x0000_t202" style="position:absolute;margin-left:-9.35pt;margin-top:-8.4pt;width:340.5pt;height:38.9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" filled="f" stroked="f" strokeweight=".5pt">
              <v:textbox>
                <w:txbxContent>
                  <w:p w14:paraId="1D746773" w14:textId="247A4E77" w:rsidR="001911B2" w:rsidRPr="001911B2" w:rsidRDefault="001911B2" w:rsidP="001911B2">
                    <w:pPr>
                      <w:rPr>
                        <w:rFonts w:ascii="Oswald" w:hAnsi="Oswald"/>
                        <w:color w:val="030422" w:themeColor="text1"/>
                        <w:sz w:val="28"/>
                        <w:szCs w:val="28"/>
                      </w:rPr>
                    </w:pPr>
                    <w:r w:rsidRPr="00D15FCA">
                      <w:rPr>
                        <w:rFonts w:ascii="Oswald" w:hAnsi="Oswald"/>
                        <w:b/>
                        <w:bCs/>
                        <w:color w:val="00C667"/>
                        <w:sz w:val="28"/>
                        <w:szCs w:val="28"/>
                      </w:rPr>
                      <w:t>Revoltujte</w:t>
                    </w:r>
                    <w:r w:rsidRPr="00D15FCA">
                      <w:rPr>
                        <w:rFonts w:ascii="Oswald" w:hAnsi="Oswald"/>
                        <w:color w:val="00C667"/>
                        <w:sz w:val="28"/>
                        <w:szCs w:val="28"/>
                      </w:rPr>
                      <w:t xml:space="preserve"> </w:t>
                    </w:r>
                    <w:r w:rsidRPr="001911B2">
                      <w:rPr>
                        <w:rFonts w:ascii="Oswald" w:hAnsi="Oswald"/>
                        <w:color w:val="030422" w:themeColor="text1"/>
                        <w:sz w:val="28"/>
                        <w:szCs w:val="28"/>
                      </w:rPr>
                      <w:t>s námi za moderní decentralizovanou</w:t>
                    </w:r>
                    <w:r w:rsidRPr="001911B2">
                      <w:rPr>
                        <w:rFonts w:ascii="Oswald" w:hAnsi="Oswald"/>
                        <w:color w:val="0268A6" w:themeColor="accent1"/>
                        <w:sz w:val="28"/>
                        <w:szCs w:val="28"/>
                      </w:rPr>
                      <w:t xml:space="preserve"> </w:t>
                    </w:r>
                    <w:r w:rsidRPr="00D15FCA">
                      <w:rPr>
                        <w:rFonts w:ascii="Oswald" w:hAnsi="Oswald"/>
                        <w:b/>
                        <w:bCs/>
                        <w:color w:val="00C667"/>
                        <w:sz w:val="28"/>
                        <w:szCs w:val="28"/>
                      </w:rPr>
                      <w:t>energetiku</w:t>
                    </w:r>
                  </w:p>
                  <w:p w14:paraId="5EA0C81B" w14:textId="1AFCD787" w:rsidR="00D970E7" w:rsidRPr="0012199B" w:rsidRDefault="00D970E7" w:rsidP="00D970E7">
                    <w:pPr>
                      <w:rPr>
                        <w:rFonts w:ascii="Oswald" w:hAnsi="Oswald"/>
                        <w:color w:val="D9D9D9" w:themeColor="background1" w:themeShade="D9"/>
                        <w:sz w:val="28"/>
                        <w:szCs w:val="28"/>
                      </w:rPr>
                    </w:pPr>
                  </w:p>
                </w:txbxContent>
              </v:textbox>
              <w10:wrap anchorx="margin"/>
            </v:shape>
          </w:pict>
        </mc:Fallback>
      </mc:AlternateContent>
    </w:r>
    <w:r w:rsidR="00000000">
      <w:rPr>
        <w:noProof/>
      </w:rPr>
      <w:pict w14:anchorId="619E7D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918564" o:spid="_x0000_s1033" type="#_x0000_t75" style="position:absolute;margin-left:0;margin-top:0;width:595.4pt;height:842.15pt;z-index:-251652608;mso-position-horizontal:center;mso-position-horizontal-relative:margin;mso-position-vertical:center;mso-position-vertical-relative:margin" o:allowincell="f">
          <v:imagedata r:id="rId1" o:title="odměna poukazy  (1)"/>
          <w10:wrap anchorx="margin" anchory="margin"/>
        </v:shape>
      </w:pict>
    </w:r>
    <w:r w:rsidR="00AB34C7">
      <w:rPr>
        <w:noProof/>
      </w:rPr>
      <mc:AlternateContent>
        <mc:Choice Requires="wps">
          <w:drawing>
            <wp:anchor distT="0" distB="0" distL="114300" distR="114300" simplePos="0" relativeHeight="251657728" behindDoc="0" locked="0" layoutInCell="1" allowOverlap="1" wp14:anchorId="55583017" wp14:editId="7241B521">
              <wp:simplePos x="0" y="0"/>
              <wp:positionH relativeFrom="column">
                <wp:posOffset>4491355</wp:posOffset>
              </wp:positionH>
              <wp:positionV relativeFrom="paragraph">
                <wp:posOffset>-306705</wp:posOffset>
              </wp:positionV>
              <wp:extent cx="2124075" cy="714375"/>
              <wp:effectExtent l="0" t="0" r="9525" b="9525"/>
              <wp:wrapNone/>
              <wp:docPr id="1598246730" name="Textové pole 1"/>
              <wp:cNvGraphicFramePr/>
              <a:graphic xmlns:a="http://schemas.openxmlformats.org/drawingml/2006/main">
                <a:graphicData uri="http://schemas.microsoft.com/office/word/2010/wordprocessingShape">
                  <wps:wsp>
                    <wps:cNvSpPr txBox="1"/>
                    <wps:spPr>
                      <a:xfrm>
                        <a:off x="0" y="0"/>
                        <a:ext cx="2124075" cy="714375"/>
                      </a:xfrm>
                      <a:prstGeom prst="rect">
                        <a:avLst/>
                      </a:prstGeom>
                      <a:solidFill>
                        <a:schemeClr val="lt1"/>
                      </a:solidFill>
                      <a:ln w="6350">
                        <a:noFill/>
                      </a:ln>
                    </wps:spPr>
                    <wps:txbx>
                      <w:txbxContent>
                        <w:p w14:paraId="5014FF11" w14:textId="781AD046" w:rsidR="00AB34C7" w:rsidRDefault="003F166B">
                          <w:r>
                            <w:rPr>
                              <w:noProof/>
                            </w:rPr>
                            <w:drawing>
                              <wp:inline distT="0" distB="0" distL="0" distR="0" wp14:anchorId="37B515E0" wp14:editId="39150360">
                                <wp:extent cx="1656080" cy="616585"/>
                                <wp:effectExtent l="0" t="0" r="1270" b="0"/>
                                <wp:docPr id="105728958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89583" name=""/>
                                        <pic:cNvPicPr/>
                                      </pic:nvPicPr>
                                      <pic:blipFill>
                                        <a:blip r:embed="rId2"/>
                                        <a:stretch>
                                          <a:fillRect/>
                                        </a:stretch>
                                      </pic:blipFill>
                                      <pic:spPr>
                                        <a:xfrm>
                                          <a:off x="0" y="0"/>
                                          <a:ext cx="1656080" cy="6165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583017" id="Textové pole 1" o:spid="_x0000_s1027" type="#_x0000_t202" style="position:absolute;margin-left:353.65pt;margin-top:-24.15pt;width:167.25pt;height:56.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" fillcolor="white [3201]" stroked="f" strokeweight=".5pt">
              <v:textbox>
                <w:txbxContent>
                  <w:p w14:paraId="5014FF11" w14:textId="781AD046" w:rsidR="00AB34C7" w:rsidRDefault="003F166B">
                    <w:r>
                      <w:rPr>
                        <w:noProof/>
                      </w:rPr>
                      <w:drawing>
                        <wp:inline distT="0" distB="0" distL="0" distR="0" wp14:anchorId="37B515E0" wp14:editId="39150360">
                          <wp:extent cx="1656080" cy="616585"/>
                          <wp:effectExtent l="0" t="0" r="1270" b="0"/>
                          <wp:docPr id="105728958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89583" name=""/>
                                  <pic:cNvPicPr/>
                                </pic:nvPicPr>
                                <pic:blipFill>
                                  <a:blip r:embed="rId3"/>
                                  <a:stretch>
                                    <a:fillRect/>
                                  </a:stretch>
                                </pic:blipFill>
                                <pic:spPr>
                                  <a:xfrm>
                                    <a:off x="0" y="0"/>
                                    <a:ext cx="1656080" cy="616585"/>
                                  </a:xfrm>
                                  <a:prstGeom prst="rect">
                                    <a:avLst/>
                                  </a:prstGeom>
                                </pic:spPr>
                              </pic:pic>
                            </a:graphicData>
                          </a:graphic>
                        </wp:inline>
                      </w:drawing>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B383B" w14:textId="35F81C83" w:rsidR="00B30D32" w:rsidRDefault="00000000">
    <w:pPr>
      <w:pStyle w:val="Zhlav"/>
    </w:pPr>
    <w:r>
      <w:rPr>
        <w:noProof/>
      </w:rPr>
      <w:pict w14:anchorId="0A6A9B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918562" o:spid="_x0000_s1031" type="#_x0000_t75" style="position:absolute;margin-left:0;margin-top:0;width:595.4pt;height:842.15pt;z-index:-251654656;mso-position-horizontal:center;mso-position-horizontal-relative:margin;mso-position-vertical:center;mso-position-vertical-relative:margin" o:allowincell="f">
          <v:imagedata r:id="rId1" o:title="odměna poukazy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35pt;height:469.35pt" o:bullet="t">
        <v:imagedata r:id="rId1" o:title="blesk"/>
      </v:shape>
    </w:pict>
  </w:numPicBullet>
  <w:abstractNum w:abstractNumId="0" w15:restartNumberingAfterBreak="0">
    <w:nsid w:val="44011D14"/>
    <w:multiLevelType w:val="hybridMultilevel"/>
    <w:tmpl w:val="90A821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4F4E1EB6"/>
    <w:multiLevelType w:val="hybridMultilevel"/>
    <w:tmpl w:val="BA90B33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66FA4A5B"/>
    <w:multiLevelType w:val="hybridMultilevel"/>
    <w:tmpl w:val="3E407974"/>
    <w:lvl w:ilvl="0" w:tplc="7902B8B0">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34546159">
    <w:abstractNumId w:val="0"/>
  </w:num>
  <w:num w:numId="2" w16cid:durableId="332882171">
    <w:abstractNumId w:val="1"/>
  </w:num>
  <w:num w:numId="3" w16cid:durableId="1215771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4C7"/>
    <w:rsid w:val="000C7C3D"/>
    <w:rsid w:val="0012199B"/>
    <w:rsid w:val="001748CA"/>
    <w:rsid w:val="001911B2"/>
    <w:rsid w:val="001C174F"/>
    <w:rsid w:val="00234678"/>
    <w:rsid w:val="0025267F"/>
    <w:rsid w:val="00282864"/>
    <w:rsid w:val="00391179"/>
    <w:rsid w:val="003B29BC"/>
    <w:rsid w:val="003F166B"/>
    <w:rsid w:val="004032EA"/>
    <w:rsid w:val="004C635D"/>
    <w:rsid w:val="00513A38"/>
    <w:rsid w:val="00532E73"/>
    <w:rsid w:val="005845FA"/>
    <w:rsid w:val="005A61AC"/>
    <w:rsid w:val="005A78A0"/>
    <w:rsid w:val="005E19DB"/>
    <w:rsid w:val="00636B0F"/>
    <w:rsid w:val="0065390A"/>
    <w:rsid w:val="006B6681"/>
    <w:rsid w:val="00762C8F"/>
    <w:rsid w:val="007E6EF7"/>
    <w:rsid w:val="0083572B"/>
    <w:rsid w:val="00885AAD"/>
    <w:rsid w:val="00894A62"/>
    <w:rsid w:val="00970C61"/>
    <w:rsid w:val="009A6527"/>
    <w:rsid w:val="009D50B3"/>
    <w:rsid w:val="009E1E0E"/>
    <w:rsid w:val="00A92C0C"/>
    <w:rsid w:val="00A97D11"/>
    <w:rsid w:val="00AB34C7"/>
    <w:rsid w:val="00AB4707"/>
    <w:rsid w:val="00AD3520"/>
    <w:rsid w:val="00B05C10"/>
    <w:rsid w:val="00B11537"/>
    <w:rsid w:val="00B30D32"/>
    <w:rsid w:val="00B42DCE"/>
    <w:rsid w:val="00B93128"/>
    <w:rsid w:val="00BD515F"/>
    <w:rsid w:val="00C767C5"/>
    <w:rsid w:val="00CC3D28"/>
    <w:rsid w:val="00D15FCA"/>
    <w:rsid w:val="00D232D6"/>
    <w:rsid w:val="00D43E8F"/>
    <w:rsid w:val="00D52B99"/>
    <w:rsid w:val="00D970E7"/>
    <w:rsid w:val="00DE1E98"/>
    <w:rsid w:val="00E06D3B"/>
    <w:rsid w:val="00E259CB"/>
    <w:rsid w:val="00E96C99"/>
    <w:rsid w:val="00F103CC"/>
    <w:rsid w:val="00F5665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A2ED3"/>
  <w15:chartTrackingRefBased/>
  <w15:docId w15:val="{DCDEB613-8587-40D8-91B1-70F97EDCB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D43E8F"/>
    <w:pPr>
      <w:spacing w:after="100" w:line="269" w:lineRule="auto"/>
    </w:pPr>
    <w:rPr>
      <w:rFonts w:ascii="Aptos Light" w:hAnsi="Aptos Light"/>
      <w:sz w:val="20"/>
    </w:rPr>
  </w:style>
  <w:style w:type="paragraph" w:styleId="Nadpis1">
    <w:name w:val="heading 1"/>
    <w:basedOn w:val="Normln"/>
    <w:next w:val="Normln"/>
    <w:link w:val="Nadpis1Char"/>
    <w:uiPriority w:val="9"/>
    <w:qFormat/>
    <w:rsid w:val="00D15FCA"/>
    <w:pPr>
      <w:keepNext/>
      <w:keepLines/>
      <w:spacing w:before="320" w:after="120"/>
      <w:outlineLvl w:val="0"/>
    </w:pPr>
    <w:rPr>
      <w:rFonts w:ascii="Aptos ExtraBold" w:eastAsiaTheme="majorEastAsia" w:hAnsi="Aptos ExtraBold" w:cstheme="majorBidi"/>
      <w:b/>
      <w:color w:val="00C667"/>
      <w:sz w:val="26"/>
      <w:szCs w:val="40"/>
    </w:rPr>
  </w:style>
  <w:style w:type="paragraph" w:styleId="Nadpis2">
    <w:name w:val="heading 2"/>
    <w:basedOn w:val="Normln"/>
    <w:next w:val="Normln"/>
    <w:link w:val="Nadpis2Char"/>
    <w:uiPriority w:val="9"/>
    <w:semiHidden/>
    <w:unhideWhenUsed/>
    <w:qFormat/>
    <w:rsid w:val="00AB34C7"/>
    <w:pPr>
      <w:keepNext/>
      <w:keepLines/>
      <w:spacing w:before="200" w:after="80"/>
      <w:outlineLvl w:val="1"/>
    </w:pPr>
    <w:rPr>
      <w:rFonts w:asciiTheme="majorHAnsi" w:eastAsiaTheme="majorEastAsia" w:hAnsiTheme="majorHAnsi" w:cstheme="majorBidi"/>
      <w:b/>
      <w:color w:val="0B3D2E"/>
      <w:sz w:val="22"/>
      <w:szCs w:val="32"/>
    </w:rPr>
  </w:style>
  <w:style w:type="paragraph" w:styleId="Nadpis3">
    <w:name w:val="heading 3"/>
    <w:basedOn w:val="Normln"/>
    <w:next w:val="Normln"/>
    <w:link w:val="Nadpis3Char"/>
    <w:uiPriority w:val="9"/>
    <w:semiHidden/>
    <w:unhideWhenUsed/>
    <w:qFormat/>
    <w:rsid w:val="00AB34C7"/>
    <w:pPr>
      <w:keepNext/>
      <w:keepLines/>
      <w:spacing w:before="160" w:after="80"/>
      <w:outlineLvl w:val="2"/>
    </w:pPr>
    <w:rPr>
      <w:rFonts w:eastAsiaTheme="majorEastAsia" w:cstheme="majorBidi"/>
      <w:b/>
      <w:color w:val="0B3D2E"/>
      <w:szCs w:val="28"/>
    </w:rPr>
  </w:style>
  <w:style w:type="paragraph" w:styleId="Nadpis4">
    <w:name w:val="heading 4"/>
    <w:basedOn w:val="Normln"/>
    <w:next w:val="Normln"/>
    <w:link w:val="Nadpis4Char"/>
    <w:uiPriority w:val="9"/>
    <w:semiHidden/>
    <w:unhideWhenUsed/>
    <w:qFormat/>
    <w:rsid w:val="00AB34C7"/>
    <w:pPr>
      <w:keepNext/>
      <w:keepLines/>
      <w:spacing w:before="80" w:after="40"/>
      <w:outlineLvl w:val="3"/>
    </w:pPr>
    <w:rPr>
      <w:rFonts w:eastAsiaTheme="majorEastAsia" w:cstheme="majorBidi"/>
      <w:i/>
      <w:iCs/>
      <w:color w:val="014D7C" w:themeColor="accent1" w:themeShade="BF"/>
    </w:rPr>
  </w:style>
  <w:style w:type="paragraph" w:styleId="Nadpis5">
    <w:name w:val="heading 5"/>
    <w:basedOn w:val="Normln"/>
    <w:next w:val="Normln"/>
    <w:link w:val="Nadpis5Char"/>
    <w:uiPriority w:val="9"/>
    <w:semiHidden/>
    <w:unhideWhenUsed/>
    <w:qFormat/>
    <w:rsid w:val="00AB34C7"/>
    <w:pPr>
      <w:keepNext/>
      <w:keepLines/>
      <w:spacing w:before="80" w:after="40"/>
      <w:outlineLvl w:val="4"/>
    </w:pPr>
    <w:rPr>
      <w:rFonts w:eastAsiaTheme="majorEastAsia" w:cstheme="majorBidi"/>
      <w:color w:val="014D7C" w:themeColor="accent1" w:themeShade="BF"/>
    </w:rPr>
  </w:style>
  <w:style w:type="paragraph" w:styleId="Nadpis6">
    <w:name w:val="heading 6"/>
    <w:basedOn w:val="Normln"/>
    <w:next w:val="Normln"/>
    <w:link w:val="Nadpis6Char"/>
    <w:uiPriority w:val="9"/>
    <w:semiHidden/>
    <w:unhideWhenUsed/>
    <w:qFormat/>
    <w:rsid w:val="00AB34C7"/>
    <w:pPr>
      <w:keepNext/>
      <w:keepLines/>
      <w:spacing w:before="40" w:after="0"/>
      <w:outlineLvl w:val="5"/>
    </w:pPr>
    <w:rPr>
      <w:rFonts w:eastAsiaTheme="majorEastAsia" w:cstheme="majorBidi"/>
      <w:i/>
      <w:iCs/>
      <w:color w:val="1015B9" w:themeColor="text1" w:themeTint="A6"/>
    </w:rPr>
  </w:style>
  <w:style w:type="paragraph" w:styleId="Nadpis7">
    <w:name w:val="heading 7"/>
    <w:basedOn w:val="Normln"/>
    <w:next w:val="Normln"/>
    <w:link w:val="Nadpis7Char"/>
    <w:uiPriority w:val="9"/>
    <w:semiHidden/>
    <w:unhideWhenUsed/>
    <w:qFormat/>
    <w:rsid w:val="00AB34C7"/>
    <w:pPr>
      <w:keepNext/>
      <w:keepLines/>
      <w:spacing w:before="40" w:after="0"/>
      <w:outlineLvl w:val="6"/>
    </w:pPr>
    <w:rPr>
      <w:rFonts w:eastAsiaTheme="majorEastAsia" w:cstheme="majorBidi"/>
      <w:color w:val="1015B9" w:themeColor="text1" w:themeTint="A6"/>
    </w:rPr>
  </w:style>
  <w:style w:type="paragraph" w:styleId="Nadpis8">
    <w:name w:val="heading 8"/>
    <w:basedOn w:val="Normln"/>
    <w:next w:val="Normln"/>
    <w:link w:val="Nadpis8Char"/>
    <w:uiPriority w:val="9"/>
    <w:semiHidden/>
    <w:unhideWhenUsed/>
    <w:qFormat/>
    <w:rsid w:val="00AB34C7"/>
    <w:pPr>
      <w:keepNext/>
      <w:keepLines/>
      <w:spacing w:after="0"/>
      <w:outlineLvl w:val="7"/>
    </w:pPr>
    <w:rPr>
      <w:rFonts w:eastAsiaTheme="majorEastAsia" w:cstheme="majorBidi"/>
      <w:i/>
      <w:iCs/>
      <w:color w:val="090B64" w:themeColor="text1" w:themeTint="D8"/>
    </w:rPr>
  </w:style>
  <w:style w:type="paragraph" w:styleId="Nadpis9">
    <w:name w:val="heading 9"/>
    <w:basedOn w:val="Normln"/>
    <w:next w:val="Normln"/>
    <w:link w:val="Nadpis9Char"/>
    <w:uiPriority w:val="9"/>
    <w:semiHidden/>
    <w:unhideWhenUsed/>
    <w:qFormat/>
    <w:rsid w:val="00AB34C7"/>
    <w:pPr>
      <w:keepNext/>
      <w:keepLines/>
      <w:spacing w:after="0"/>
      <w:outlineLvl w:val="8"/>
    </w:pPr>
    <w:rPr>
      <w:rFonts w:eastAsiaTheme="majorEastAsia" w:cstheme="majorBidi"/>
      <w:color w:val="090B64"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D15FCA"/>
    <w:rPr>
      <w:rFonts w:ascii="Aptos ExtraBold" w:eastAsiaTheme="majorEastAsia" w:hAnsi="Aptos ExtraBold" w:cstheme="majorBidi"/>
      <w:b/>
      <w:color w:val="00C667"/>
      <w:sz w:val="40"/>
      <w:szCs w:val="40"/>
    </w:rPr>
  </w:style>
  <w:style w:type="character" w:customStyle="1" w:styleId="Nadpis2Char">
    <w:name w:val="Nadpis 2 Char"/>
    <w:basedOn w:val="Standardnpsmoodstavce"/>
    <w:link w:val="Nadpis2"/>
    <w:uiPriority w:val="9"/>
    <w:semiHidden/>
    <w:rsid w:val="00AB34C7"/>
    <w:rPr>
      <w:rFonts w:asciiTheme="majorHAnsi" w:eastAsiaTheme="majorEastAsia" w:hAnsiTheme="majorHAnsi" w:cstheme="majorBidi"/>
      <w:b/>
      <w:color w:val="0E2841" w:themeColor="text2"/>
      <w:sz w:val="28"/>
      <w:szCs w:val="32"/>
    </w:rPr>
  </w:style>
  <w:style w:type="character" w:customStyle="1" w:styleId="Nadpis3Char">
    <w:name w:val="Nadpis 3 Char"/>
    <w:basedOn w:val="Standardnpsmoodstavce"/>
    <w:link w:val="Nadpis3"/>
    <w:uiPriority w:val="9"/>
    <w:semiHidden/>
    <w:rsid w:val="00AB34C7"/>
    <w:rPr>
      <w:rFonts w:eastAsiaTheme="majorEastAsia" w:cstheme="majorBidi"/>
      <w:color w:val="014D7C" w:themeColor="accent1" w:themeShade="BF"/>
      <w:sz w:val="28"/>
      <w:szCs w:val="28"/>
    </w:rPr>
  </w:style>
  <w:style w:type="character" w:customStyle="1" w:styleId="Nadpis4Char">
    <w:name w:val="Nadpis 4 Char"/>
    <w:basedOn w:val="Standardnpsmoodstavce"/>
    <w:link w:val="Nadpis4"/>
    <w:uiPriority w:val="9"/>
    <w:semiHidden/>
    <w:rsid w:val="00AB34C7"/>
    <w:rPr>
      <w:rFonts w:eastAsiaTheme="majorEastAsia" w:cstheme="majorBidi"/>
      <w:i/>
      <w:iCs/>
      <w:color w:val="014D7C" w:themeColor="accent1" w:themeShade="BF"/>
    </w:rPr>
  </w:style>
  <w:style w:type="character" w:customStyle="1" w:styleId="Nadpis5Char">
    <w:name w:val="Nadpis 5 Char"/>
    <w:basedOn w:val="Standardnpsmoodstavce"/>
    <w:link w:val="Nadpis5"/>
    <w:uiPriority w:val="9"/>
    <w:semiHidden/>
    <w:rsid w:val="00AB34C7"/>
    <w:rPr>
      <w:rFonts w:eastAsiaTheme="majorEastAsia" w:cstheme="majorBidi"/>
      <w:color w:val="014D7C" w:themeColor="accent1" w:themeShade="BF"/>
    </w:rPr>
  </w:style>
  <w:style w:type="character" w:customStyle="1" w:styleId="Nadpis6Char">
    <w:name w:val="Nadpis 6 Char"/>
    <w:basedOn w:val="Standardnpsmoodstavce"/>
    <w:link w:val="Nadpis6"/>
    <w:uiPriority w:val="9"/>
    <w:semiHidden/>
    <w:rsid w:val="00AB34C7"/>
    <w:rPr>
      <w:rFonts w:eastAsiaTheme="majorEastAsia" w:cstheme="majorBidi"/>
      <w:i/>
      <w:iCs/>
      <w:color w:val="1015B9" w:themeColor="text1" w:themeTint="A6"/>
    </w:rPr>
  </w:style>
  <w:style w:type="character" w:customStyle="1" w:styleId="Nadpis7Char">
    <w:name w:val="Nadpis 7 Char"/>
    <w:basedOn w:val="Standardnpsmoodstavce"/>
    <w:link w:val="Nadpis7"/>
    <w:uiPriority w:val="9"/>
    <w:semiHidden/>
    <w:rsid w:val="00AB34C7"/>
    <w:rPr>
      <w:rFonts w:eastAsiaTheme="majorEastAsia" w:cstheme="majorBidi"/>
      <w:color w:val="1015B9" w:themeColor="text1" w:themeTint="A6"/>
    </w:rPr>
  </w:style>
  <w:style w:type="character" w:customStyle="1" w:styleId="Nadpis8Char">
    <w:name w:val="Nadpis 8 Char"/>
    <w:basedOn w:val="Standardnpsmoodstavce"/>
    <w:link w:val="Nadpis8"/>
    <w:uiPriority w:val="9"/>
    <w:semiHidden/>
    <w:rsid w:val="00AB34C7"/>
    <w:rPr>
      <w:rFonts w:eastAsiaTheme="majorEastAsia" w:cstheme="majorBidi"/>
      <w:i/>
      <w:iCs/>
      <w:color w:val="090B64" w:themeColor="text1" w:themeTint="D8"/>
    </w:rPr>
  </w:style>
  <w:style w:type="character" w:customStyle="1" w:styleId="Nadpis9Char">
    <w:name w:val="Nadpis 9 Char"/>
    <w:basedOn w:val="Standardnpsmoodstavce"/>
    <w:link w:val="Nadpis9"/>
    <w:uiPriority w:val="9"/>
    <w:semiHidden/>
    <w:rsid w:val="00AB34C7"/>
    <w:rPr>
      <w:rFonts w:eastAsiaTheme="majorEastAsia" w:cstheme="majorBidi"/>
      <w:color w:val="090B64" w:themeColor="text1" w:themeTint="D8"/>
    </w:rPr>
  </w:style>
  <w:style w:type="paragraph" w:styleId="Nzev">
    <w:name w:val="Title"/>
    <w:basedOn w:val="Normln"/>
    <w:next w:val="Normln"/>
    <w:link w:val="NzevChar"/>
    <w:uiPriority w:val="10"/>
    <w:qFormat/>
    <w:rsid w:val="00D43E8F"/>
    <w:pPr>
      <w:spacing w:after="80" w:line="240" w:lineRule="auto"/>
      <w:contextualSpacing/>
    </w:pPr>
    <w:rPr>
      <w:rFonts w:ascii="Aptos ExtraBold" w:eastAsiaTheme="majorEastAsia" w:hAnsi="Aptos ExtraBold" w:cstheme="majorBidi"/>
      <w:spacing w:val="-10"/>
      <w:kern w:val="28"/>
      <w:sz w:val="56"/>
      <w:szCs w:val="56"/>
    </w:rPr>
  </w:style>
  <w:style w:type="character" w:customStyle="1" w:styleId="NzevChar">
    <w:name w:val="Název Char"/>
    <w:basedOn w:val="Standardnpsmoodstavce"/>
    <w:link w:val="Nzev"/>
    <w:uiPriority w:val="10"/>
    <w:rsid w:val="00D43E8F"/>
    <w:rPr>
      <w:rFonts w:ascii="Aptos ExtraBold" w:eastAsiaTheme="majorEastAsia" w:hAnsi="Aptos ExtraBold" w:cstheme="majorBidi"/>
      <w:spacing w:val="-10"/>
      <w:kern w:val="28"/>
      <w:sz w:val="56"/>
      <w:szCs w:val="56"/>
    </w:rPr>
  </w:style>
  <w:style w:type="paragraph" w:styleId="Podnadpis">
    <w:name w:val="Subtitle"/>
    <w:basedOn w:val="Normln"/>
    <w:next w:val="Normln"/>
    <w:link w:val="PodnadpisChar"/>
    <w:uiPriority w:val="11"/>
    <w:qFormat/>
    <w:rsid w:val="00AB34C7"/>
    <w:pPr>
      <w:numPr>
        <w:ilvl w:val="1"/>
      </w:numPr>
    </w:pPr>
    <w:rPr>
      <w:rFonts w:eastAsiaTheme="majorEastAsia" w:cstheme="majorBidi"/>
      <w:color w:val="030422" w:themeColor="text1"/>
      <w:spacing w:val="15"/>
      <w:sz w:val="28"/>
      <w:szCs w:val="28"/>
    </w:rPr>
  </w:style>
  <w:style w:type="character" w:customStyle="1" w:styleId="PodnadpisChar">
    <w:name w:val="Podnadpis Char"/>
    <w:basedOn w:val="Standardnpsmoodstavce"/>
    <w:link w:val="Podnadpis"/>
    <w:uiPriority w:val="11"/>
    <w:rsid w:val="00AB34C7"/>
    <w:rPr>
      <w:rFonts w:ascii="Aptos Light" w:eastAsiaTheme="majorEastAsia" w:hAnsi="Aptos Light" w:cstheme="majorBidi"/>
      <w:color w:val="030422" w:themeColor="text1"/>
      <w:spacing w:val="15"/>
      <w:sz w:val="28"/>
      <w:szCs w:val="28"/>
    </w:rPr>
  </w:style>
  <w:style w:type="paragraph" w:styleId="Citt">
    <w:name w:val="Quote"/>
    <w:basedOn w:val="Normln"/>
    <w:next w:val="Normln"/>
    <w:link w:val="CittChar"/>
    <w:uiPriority w:val="29"/>
    <w:qFormat/>
    <w:rsid w:val="00AB34C7"/>
    <w:pPr>
      <w:spacing w:before="160"/>
      <w:jc w:val="center"/>
    </w:pPr>
    <w:rPr>
      <w:i/>
      <w:iCs/>
      <w:color w:val="148FCB"/>
    </w:rPr>
  </w:style>
  <w:style w:type="character" w:customStyle="1" w:styleId="CittChar">
    <w:name w:val="Citát Char"/>
    <w:basedOn w:val="Standardnpsmoodstavce"/>
    <w:link w:val="Citt"/>
    <w:uiPriority w:val="29"/>
    <w:rsid w:val="00AB34C7"/>
    <w:rPr>
      <w:rFonts w:ascii="Aptos Light" w:hAnsi="Aptos Light"/>
      <w:i/>
      <w:iCs/>
      <w:color w:val="148FCB"/>
    </w:rPr>
  </w:style>
  <w:style w:type="paragraph" w:styleId="Odstavecseseznamem">
    <w:name w:val="List Paragraph"/>
    <w:basedOn w:val="Normln"/>
    <w:uiPriority w:val="34"/>
    <w:qFormat/>
    <w:rsid w:val="00AB34C7"/>
    <w:pPr>
      <w:ind w:left="720"/>
      <w:contextualSpacing/>
    </w:pPr>
  </w:style>
  <w:style w:type="character" w:styleId="Zdraznnintenzivn">
    <w:name w:val="Intense Emphasis"/>
    <w:basedOn w:val="Standardnpsmoodstavce"/>
    <w:uiPriority w:val="21"/>
    <w:qFormat/>
    <w:rsid w:val="00AB34C7"/>
    <w:rPr>
      <w:i/>
      <w:iCs/>
      <w:color w:val="014D7C" w:themeColor="accent1" w:themeShade="BF"/>
    </w:rPr>
  </w:style>
  <w:style w:type="paragraph" w:styleId="Vrazncitt">
    <w:name w:val="Intense Quote"/>
    <w:basedOn w:val="Normln"/>
    <w:next w:val="Normln"/>
    <w:link w:val="VrazncittChar"/>
    <w:uiPriority w:val="30"/>
    <w:qFormat/>
    <w:rsid w:val="00AB34C7"/>
    <w:pPr>
      <w:pBdr>
        <w:top w:val="single" w:sz="4" w:space="10" w:color="014D7C" w:themeColor="accent1" w:themeShade="BF"/>
        <w:bottom w:val="single" w:sz="4" w:space="10" w:color="014D7C" w:themeColor="accent1" w:themeShade="BF"/>
      </w:pBdr>
      <w:spacing w:before="360" w:after="360"/>
      <w:ind w:left="864" w:right="864"/>
      <w:jc w:val="center"/>
    </w:pPr>
    <w:rPr>
      <w:i/>
      <w:iCs/>
      <w:color w:val="014D7C" w:themeColor="accent1" w:themeShade="BF"/>
    </w:rPr>
  </w:style>
  <w:style w:type="character" w:customStyle="1" w:styleId="VrazncittChar">
    <w:name w:val="Výrazný citát Char"/>
    <w:basedOn w:val="Standardnpsmoodstavce"/>
    <w:link w:val="Vrazncitt"/>
    <w:uiPriority w:val="30"/>
    <w:rsid w:val="00AB34C7"/>
    <w:rPr>
      <w:i/>
      <w:iCs/>
      <w:color w:val="014D7C" w:themeColor="accent1" w:themeShade="BF"/>
    </w:rPr>
  </w:style>
  <w:style w:type="character" w:styleId="Odkazintenzivn">
    <w:name w:val="Intense Reference"/>
    <w:basedOn w:val="Standardnpsmoodstavce"/>
    <w:uiPriority w:val="32"/>
    <w:qFormat/>
    <w:rsid w:val="00AB34C7"/>
    <w:rPr>
      <w:b/>
      <w:bCs/>
      <w:smallCaps/>
      <w:color w:val="014D7C" w:themeColor="accent1" w:themeShade="BF"/>
      <w:spacing w:val="5"/>
    </w:rPr>
  </w:style>
  <w:style w:type="paragraph" w:styleId="Zhlav">
    <w:name w:val="header"/>
    <w:basedOn w:val="Normln"/>
    <w:link w:val="ZhlavChar"/>
    <w:uiPriority w:val="99"/>
    <w:unhideWhenUsed/>
    <w:rsid w:val="00AB34C7"/>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AB34C7"/>
  </w:style>
  <w:style w:type="paragraph" w:styleId="Zpat">
    <w:name w:val="footer"/>
    <w:basedOn w:val="Normln"/>
    <w:link w:val="ZpatChar"/>
    <w:uiPriority w:val="99"/>
    <w:unhideWhenUsed/>
    <w:rsid w:val="00AB34C7"/>
    <w:pPr>
      <w:tabs>
        <w:tab w:val="center" w:pos="4536"/>
        <w:tab w:val="right" w:pos="9072"/>
      </w:tabs>
      <w:spacing w:after="0" w:line="240" w:lineRule="auto"/>
    </w:pPr>
  </w:style>
  <w:style w:type="character" w:customStyle="1" w:styleId="ZpatChar">
    <w:name w:val="Zápatí Char"/>
    <w:basedOn w:val="Standardnpsmoodstavce"/>
    <w:link w:val="Zpat"/>
    <w:uiPriority w:val="99"/>
    <w:rsid w:val="00AB34C7"/>
  </w:style>
  <w:style w:type="character" w:styleId="Hypertextovodkaz">
    <w:name w:val="Hyperlink"/>
    <w:basedOn w:val="Standardnpsmoodstavce"/>
    <w:uiPriority w:val="99"/>
    <w:unhideWhenUsed/>
    <w:rsid w:val="00AB34C7"/>
    <w:rPr>
      <w:color w:val="0268A6" w:themeColor="hyperlink"/>
      <w:u w:val="single"/>
    </w:rPr>
  </w:style>
  <w:style w:type="character" w:styleId="Nevyeenzmnka">
    <w:name w:val="Unresolved Mention"/>
    <w:basedOn w:val="Standardnpsmoodstavce"/>
    <w:uiPriority w:val="99"/>
    <w:semiHidden/>
    <w:unhideWhenUsed/>
    <w:rsid w:val="00AB34C7"/>
    <w:rPr>
      <w:color w:val="605E5C"/>
      <w:shd w:val="clear" w:color="auto" w:fill="E1DFDD"/>
    </w:rPr>
  </w:style>
  <w:style w:type="character" w:styleId="Zdraznnjemn">
    <w:name w:val="Subtle Emphasis"/>
    <w:basedOn w:val="Standardnpsmoodstavce"/>
    <w:uiPriority w:val="19"/>
    <w:qFormat/>
    <w:rsid w:val="00AB34C7"/>
    <w:rPr>
      <w:i/>
      <w:iCs/>
      <w:color w:val="148FCB"/>
    </w:rPr>
  </w:style>
  <w:style w:type="character" w:styleId="Odkazjemn">
    <w:name w:val="Subtle Reference"/>
    <w:basedOn w:val="Standardnpsmoodstavce"/>
    <w:uiPriority w:val="31"/>
    <w:qFormat/>
    <w:rsid w:val="00AB34C7"/>
    <w:rPr>
      <w:smallCaps/>
      <w:color w:val="030422" w:themeColor="text1"/>
    </w:rPr>
  </w:style>
  <w:style w:type="table" w:styleId="Mkatabulky">
    <w:name w:val="Table Grid"/>
    <w:basedOn w:val="Normlntabulka"/>
    <w:uiPriority w:val="39"/>
    <w:rsid w:val="00584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2zvraznn2">
    <w:name w:val="Grid Table 2 Accent 2"/>
    <w:basedOn w:val="Normlntabulka"/>
    <w:uiPriority w:val="47"/>
    <w:rsid w:val="005845FA"/>
    <w:pPr>
      <w:spacing w:after="0" w:line="240" w:lineRule="auto"/>
    </w:pPr>
    <w:tblPr>
      <w:tblStyleRowBandSize w:val="1"/>
      <w:tblStyleColBandSize w:val="1"/>
      <w:tblBorders>
        <w:top w:val="single" w:sz="2" w:space="0" w:color="43FFA4" w:themeColor="accent2" w:themeTint="99"/>
        <w:bottom w:val="single" w:sz="2" w:space="0" w:color="43FFA4" w:themeColor="accent2" w:themeTint="99"/>
        <w:insideH w:val="single" w:sz="2" w:space="0" w:color="43FFA4" w:themeColor="accent2" w:themeTint="99"/>
        <w:insideV w:val="single" w:sz="2" w:space="0" w:color="43FFA4" w:themeColor="accent2" w:themeTint="99"/>
      </w:tblBorders>
    </w:tblPr>
    <w:tblStylePr w:type="firstRow">
      <w:rPr>
        <w:b/>
        <w:bCs/>
      </w:rPr>
      <w:tblPr/>
      <w:tcPr>
        <w:tcBorders>
          <w:top w:val="nil"/>
          <w:bottom w:val="single" w:sz="12" w:space="0" w:color="43FFA4" w:themeColor="accent2" w:themeTint="99"/>
          <w:insideH w:val="nil"/>
          <w:insideV w:val="nil"/>
        </w:tcBorders>
        <w:shd w:val="clear" w:color="auto" w:fill="FFFFFF" w:themeFill="background1"/>
      </w:tcPr>
    </w:tblStylePr>
    <w:tblStylePr w:type="lastRow">
      <w:rPr>
        <w:b/>
        <w:bCs/>
      </w:rPr>
      <w:tblPr/>
      <w:tcPr>
        <w:tcBorders>
          <w:top w:val="double" w:sz="2" w:space="0" w:color="43FFA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0FFE0" w:themeFill="accent2" w:themeFillTint="33"/>
      </w:tcPr>
    </w:tblStylePr>
    <w:tblStylePr w:type="band1Horz">
      <w:tblPr/>
      <w:tcPr>
        <w:shd w:val="clear" w:color="auto" w:fill="C0FFE0"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iv Office">
  <a:themeElements>
    <a:clrScheme name="Vlastní 2">
      <a:dk1>
        <a:srgbClr val="030422"/>
      </a:dk1>
      <a:lt1>
        <a:sysClr val="window" lastClr="FFFFFF"/>
      </a:lt1>
      <a:dk2>
        <a:srgbClr val="0E2841"/>
      </a:dk2>
      <a:lt2>
        <a:srgbClr val="C7D4DD"/>
      </a:lt2>
      <a:accent1>
        <a:srgbClr val="0268A6"/>
      </a:accent1>
      <a:accent2>
        <a:srgbClr val="00C667"/>
      </a:accent2>
      <a:accent3>
        <a:srgbClr val="215E99"/>
      </a:accent3>
      <a:accent4>
        <a:srgbClr val="00C667"/>
      </a:accent4>
      <a:accent5>
        <a:srgbClr val="153D64"/>
      </a:accent5>
      <a:accent6>
        <a:srgbClr val="C1E4F5"/>
      </a:accent6>
      <a:hlink>
        <a:srgbClr val="0268A6"/>
      </a:hlink>
      <a:folHlink>
        <a:srgbClr val="00C66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256a209-1051-4bc9-a74d-f766fb6e49f2" xsi:nil="true"/>
    <lcf76f155ced4ddcb4097134ff3c332f xmlns="d4e42a87-4aec-443b-b938-326c42aa8ac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65447B676E6514A85FBD435744BA94D" ma:contentTypeVersion="12" ma:contentTypeDescription="Create a new document." ma:contentTypeScope="" ma:versionID="4a586235ff940a73833143c31040d520">
  <xsd:schema xmlns:xsd="http://www.w3.org/2001/XMLSchema" xmlns:xs="http://www.w3.org/2001/XMLSchema" xmlns:p="http://schemas.microsoft.com/office/2006/metadata/properties" xmlns:ns2="d4e42a87-4aec-443b-b938-326c42aa8ac6" xmlns:ns3="d256a209-1051-4bc9-a74d-f766fb6e49f2" targetNamespace="http://schemas.microsoft.com/office/2006/metadata/properties" ma:root="true" ma:fieldsID="c2fd6b1a2d997663550995cf7b34ef5f" ns2:_="" ns3:_="">
    <xsd:import namespace="d4e42a87-4aec-443b-b938-326c42aa8ac6"/>
    <xsd:import namespace="d256a209-1051-4bc9-a74d-f766fb6e49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42a87-4aec-443b-b938-326c42aa8a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1b0a06-c1e9-48ee-ba07-1b30d3b6557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56a209-1051-4bc9-a74d-f766fb6e49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d1798c0-1efb-4d78-ace2-034628b1f106}" ma:internalName="TaxCatchAll" ma:showField="CatchAllData" ma:web="d256a209-1051-4bc9-a74d-f766fb6e49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10C53E-7136-43D1-8E5A-5B30EC65EAF2}">
  <ds:schemaRefs>
    <ds:schemaRef ds:uri="http://schemas.microsoft.com/office/2006/metadata/properties"/>
    <ds:schemaRef ds:uri="http://schemas.microsoft.com/office/infopath/2007/PartnerControls"/>
    <ds:schemaRef ds:uri="d256a209-1051-4bc9-a74d-f766fb6e49f2"/>
    <ds:schemaRef ds:uri="d4e42a87-4aec-443b-b938-326c42aa8ac6"/>
  </ds:schemaRefs>
</ds:datastoreItem>
</file>

<file path=customXml/itemProps2.xml><?xml version="1.0" encoding="utf-8"?>
<ds:datastoreItem xmlns:ds="http://schemas.openxmlformats.org/officeDocument/2006/customXml" ds:itemID="{F990D418-B82C-4931-AE16-B4B5ABE1D1A6}">
  <ds:schemaRefs>
    <ds:schemaRef ds:uri="http://schemas.openxmlformats.org/officeDocument/2006/bibliography"/>
  </ds:schemaRefs>
</ds:datastoreItem>
</file>

<file path=customXml/itemProps3.xml><?xml version="1.0" encoding="utf-8"?>
<ds:datastoreItem xmlns:ds="http://schemas.openxmlformats.org/officeDocument/2006/customXml" ds:itemID="{9B02093B-E063-449F-930D-C829626A589A}"/>
</file>

<file path=customXml/itemProps4.xml><?xml version="1.0" encoding="utf-8"?>
<ds:datastoreItem xmlns:ds="http://schemas.openxmlformats.org/officeDocument/2006/customXml" ds:itemID="{3D31ECB6-151B-447B-8FF2-68EE74BC34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4369</Words>
  <Characters>25781</Characters>
  <Application>Microsoft Office Word</Application>
  <DocSecurity>0</DocSecurity>
  <Lines>214</Lines>
  <Paragraphs>60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Revoltum Engineering &amp; Services, s.r.o.</dc:creator>
  <cp:keywords/>
  <dc:description/>
  <cp:lastModifiedBy>Igor Zahrádka, Revoltum</cp:lastModifiedBy>
  <cp:revision>13</cp:revision>
  <cp:lastPrinted>2026-03-01T13:02:00Z</cp:lastPrinted>
  <dcterms:created xsi:type="dcterms:W3CDTF">2026-04-20T05:15:00Z</dcterms:created>
  <dcterms:modified xsi:type="dcterms:W3CDTF">2026-10-15T18:33:00Z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0x010100165447B676E6514A85FBD435744BA94D</vt:lpwstr>
  </property>
  <property fmtid="{D5CDD505-2E9C-101B-9397-08002B2CF9AE}" pid="3" name="MediaServiceImageTags">
    <vt:lpwstr/>
  </property>
</Properties>
</file>