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DE" w:rsidRDefault="00244CB6" w:rsidP="00244CB6">
      <w:pPr>
        <w:jc w:val="center"/>
      </w:pPr>
      <w:r>
        <w:t xml:space="preserve">Forward </w:t>
      </w:r>
      <w:r w:rsidR="005B46FF">
        <w:t xml:space="preserve">rock-physics </w:t>
      </w:r>
      <w:r w:rsidR="00117631">
        <w:t>approach applied to the case of saltwater intrusion</w:t>
      </w:r>
    </w:p>
    <w:p w:rsidR="00244CB6" w:rsidRDefault="00244CB6" w:rsidP="00244CB6">
      <w:pPr>
        <w:jc w:val="center"/>
      </w:pPr>
    </w:p>
    <w:p w:rsidR="00244CB6" w:rsidRDefault="00244CB6" w:rsidP="00244CB6">
      <w:pPr>
        <w:jc w:val="center"/>
      </w:pPr>
    </w:p>
    <w:p w:rsidR="005B46FF" w:rsidRDefault="005B46FF" w:rsidP="000E1FE1">
      <w:pPr>
        <w:tabs>
          <w:tab w:val="left" w:pos="3600"/>
        </w:tabs>
      </w:pPr>
    </w:p>
    <w:p w:rsidR="005B46FF" w:rsidRDefault="005B46FF"/>
    <w:p w:rsidR="004A1449" w:rsidRPr="00002EAE" w:rsidRDefault="004A1449" w:rsidP="004A1449">
      <w:pPr>
        <w:pStyle w:val="ListParagraph"/>
        <w:numPr>
          <w:ilvl w:val="0"/>
          <w:numId w:val="5"/>
        </w:numPr>
        <w:rPr>
          <w:rFonts w:eastAsia="Times New Roman"/>
        </w:rPr>
      </w:pPr>
      <w:r w:rsidRPr="005B46FF">
        <w:rPr>
          <w:rFonts w:asciiTheme="minorHAnsi" w:hAnsi="Calibri" w:cstheme="minorBidi"/>
          <w:color w:val="000000" w:themeColor="text1"/>
          <w:kern w:val="24"/>
        </w:rPr>
        <w:t>A rock-physics transform is often a necessary step in solving groundwater problems geophysics is involved</w:t>
      </w:r>
      <w:r w:rsidR="00002EAE">
        <w:rPr>
          <w:rFonts w:asciiTheme="minorHAnsi" w:hAnsi="Calibri" w:cstheme="minorBidi"/>
          <w:color w:val="000000" w:themeColor="text1"/>
          <w:kern w:val="24"/>
        </w:rPr>
        <w:t xml:space="preserve"> as it links a geophysical measurement to one or more geological properties of interest.</w:t>
      </w:r>
    </w:p>
    <w:p w:rsidR="00002EAE" w:rsidRPr="005B46FF" w:rsidRDefault="00002EAE" w:rsidP="004A1449">
      <w:pPr>
        <w:pStyle w:val="ListParagraph"/>
        <w:numPr>
          <w:ilvl w:val="0"/>
          <w:numId w:val="5"/>
        </w:numPr>
        <w:rPr>
          <w:rFonts w:eastAsia="Times New Roman"/>
        </w:rPr>
      </w:pPr>
      <w:r>
        <w:rPr>
          <w:rFonts w:eastAsia="Times New Roman"/>
        </w:rPr>
        <w:t xml:space="preserve">Electrical resistivity-based </w:t>
      </w:r>
      <w:proofErr w:type="spellStart"/>
      <w:r>
        <w:rPr>
          <w:rFonts w:eastAsia="Times New Roman"/>
        </w:rPr>
        <w:t xml:space="preserve">geophysical </w:t>
      </w:r>
      <w:proofErr w:type="spellEnd"/>
      <w:r>
        <w:rPr>
          <w:rFonts w:eastAsia="Times New Roman"/>
        </w:rPr>
        <w:t>methods, already a mainstay in environmental geophysics, have been used with increasing frequency due in large part to the development and popularization of the airborne electromagnetic method.</w:t>
      </w:r>
    </w:p>
    <w:p w:rsidR="00FA4141" w:rsidRDefault="00002EAE" w:rsidP="00FA4141">
      <w:pPr>
        <w:pStyle w:val="ListParagraph"/>
        <w:numPr>
          <w:ilvl w:val="0"/>
          <w:numId w:val="5"/>
        </w:numPr>
      </w:pPr>
      <w:r>
        <w:t xml:space="preserve">The </w:t>
      </w:r>
      <w:r w:rsidR="00140E42">
        <w:t xml:space="preserve">electrical </w:t>
      </w:r>
      <w:r>
        <w:t xml:space="preserve">resistivity </w:t>
      </w:r>
      <w:r w:rsidR="00140E42">
        <w:t xml:space="preserve">measured in </w:t>
      </w:r>
      <w:r w:rsidR="00FA4141">
        <w:t xml:space="preserve">these methods (the bulk resistivity) is known to depend on the electrical properties of the sediment and those of the fluid(s) saturating the sediment. </w:t>
      </w:r>
    </w:p>
    <w:p w:rsidR="004A1449" w:rsidRPr="003445B7" w:rsidRDefault="00FA4141" w:rsidP="007E54DE">
      <w:pPr>
        <w:pStyle w:val="ListParagraph"/>
        <w:numPr>
          <w:ilvl w:val="0"/>
          <w:numId w:val="5"/>
        </w:numPr>
        <w:rPr>
          <w:highlight w:val="yellow"/>
        </w:rPr>
      </w:pPr>
      <w:r>
        <w:t xml:space="preserve">A reliable estimate of the relationship between </w:t>
      </w:r>
      <w:r w:rsidR="00117631">
        <w:t xml:space="preserve">facies, fluid saturation, salinity, and bulk resistivity are of great interest. </w:t>
      </w:r>
      <w:r w:rsidR="00002EAE" w:rsidRPr="003445B7">
        <w:rPr>
          <w:highlight w:val="yellow"/>
        </w:rPr>
        <w:t xml:space="preserve">However, </w:t>
      </w:r>
      <w:r w:rsidR="003445B7" w:rsidRPr="003445B7">
        <w:rPr>
          <w:highlight w:val="yellow"/>
        </w:rPr>
        <w:t>…..</w:t>
      </w:r>
      <w:bookmarkStart w:id="0" w:name="_GoBack"/>
      <w:bookmarkEnd w:id="0"/>
    </w:p>
    <w:p w:rsidR="00002EAE" w:rsidRPr="004A1449" w:rsidRDefault="00002EAE" w:rsidP="00CE7412">
      <w:pPr>
        <w:pStyle w:val="ListParagraph"/>
        <w:numPr>
          <w:ilvl w:val="0"/>
          <w:numId w:val="5"/>
        </w:numPr>
      </w:pPr>
    </w:p>
    <w:p w:rsidR="00C11006" w:rsidRPr="00C11006" w:rsidRDefault="00C11006" w:rsidP="00CE7412">
      <w:pPr>
        <w:pStyle w:val="ListParagraph"/>
        <w:numPr>
          <w:ilvl w:val="0"/>
          <w:numId w:val="5"/>
        </w:numPr>
      </w:pPr>
      <w:r>
        <w:rPr>
          <w:rFonts w:ascii="CMR12" w:hAnsi="CMR12"/>
        </w:rPr>
        <w:t xml:space="preserve">Most development </w:t>
      </w:r>
      <w:r w:rsidR="006568EC">
        <w:rPr>
          <w:rFonts w:ascii="CMR12" w:hAnsi="CMR12"/>
        </w:rPr>
        <w:t>of</w:t>
      </w:r>
      <w:r>
        <w:rPr>
          <w:rFonts w:ascii="CMR12" w:hAnsi="CMR12"/>
        </w:rPr>
        <w:t xml:space="preserve"> data-driven models </w:t>
      </w:r>
      <w:r w:rsidR="006568EC">
        <w:rPr>
          <w:rFonts w:ascii="CMR12" w:hAnsi="CMR12"/>
        </w:rPr>
        <w:t>has focused</w:t>
      </w:r>
      <w:r>
        <w:rPr>
          <w:rFonts w:ascii="CMR12" w:hAnsi="CMR12"/>
        </w:rPr>
        <w:t xml:space="preserve"> on predicting facies from wireline logs. In most cases, a wealth of data is incorporated into these inverse rock-physics transforms</w:t>
      </w:r>
    </w:p>
    <w:p w:rsidR="00CE7412" w:rsidRPr="00381D74" w:rsidRDefault="00C11006" w:rsidP="00C11006">
      <w:pPr>
        <w:pStyle w:val="ListParagraph"/>
        <w:numPr>
          <w:ilvl w:val="1"/>
          <w:numId w:val="5"/>
        </w:numPr>
      </w:pPr>
      <w:r>
        <w:rPr>
          <w:rFonts w:ascii="CMR12" w:hAnsi="CMR12"/>
        </w:rPr>
        <w:t xml:space="preserve">  </w:t>
      </w:r>
      <w:r w:rsidR="00CE7412" w:rsidRPr="00CE7412">
        <w:rPr>
          <w:rFonts w:ascii="CMR12" w:hAnsi="CMR12"/>
        </w:rPr>
        <w:t>We predict facies from wireline well log data for a fluvial deposit system offshore Norway. The wireline well logs used are sonic, gamma ray, neutron porosity, bulk density and resistivity</w:t>
      </w:r>
      <w:r>
        <w:rPr>
          <w:rFonts w:ascii="CMR12" w:hAnsi="CMR12"/>
        </w:rPr>
        <w:t xml:space="preserve"> (Lindberg et al using a 2-layer convolutional Hidden Markov Model)</w:t>
      </w:r>
    </w:p>
    <w:p w:rsidR="00381D74" w:rsidRDefault="00381D74" w:rsidP="00381D74">
      <w:pPr>
        <w:pStyle w:val="NormalWeb"/>
        <w:numPr>
          <w:ilvl w:val="1"/>
          <w:numId w:val="5"/>
        </w:numPr>
      </w:pPr>
      <w:r>
        <w:t xml:space="preserve">  </w:t>
      </w:r>
      <w:r w:rsidRPr="00381D74">
        <w:rPr>
          <w:rFonts w:ascii="Times" w:hAnsi="Times"/>
          <w:sz w:val="22"/>
          <w:szCs w:val="22"/>
        </w:rPr>
        <w:t>(</w:t>
      </w:r>
      <w:proofErr w:type="spellStart"/>
      <w:r w:rsidRPr="00381D74">
        <w:rPr>
          <w:rFonts w:ascii="Times" w:hAnsi="Times"/>
          <w:sz w:val="22"/>
          <w:szCs w:val="22"/>
        </w:rPr>
        <w:t>Kadkhodaie-Ilkhchi</w:t>
      </w:r>
      <w:proofErr w:type="spellEnd"/>
      <w:r w:rsidRPr="00381D74">
        <w:rPr>
          <w:rFonts w:ascii="Times" w:hAnsi="Times"/>
          <w:sz w:val="22"/>
          <w:szCs w:val="22"/>
        </w:rPr>
        <w:t xml:space="preserve"> </w:t>
      </w:r>
      <w:r w:rsidRPr="00381D74">
        <w:rPr>
          <w:rFonts w:ascii="Times" w:hAnsi="Times"/>
          <w:sz w:val="22"/>
          <w:szCs w:val="22"/>
        </w:rPr>
        <w:t>et al comparing 3 ML techniques)</w:t>
      </w:r>
    </w:p>
    <w:p w:rsidR="00381D74" w:rsidRDefault="00CC578C" w:rsidP="004A1449">
      <w:pPr>
        <w:pStyle w:val="ListParagraph"/>
        <w:numPr>
          <w:ilvl w:val="0"/>
          <w:numId w:val="5"/>
        </w:numPr>
      </w:pPr>
      <w:r>
        <w:t>While effective methods, most machine learning and MCMC approaches have been applied to the wealth of wireline data to predict rock facies, the vast majority of which is not available in most locations, making the calibration only tenable in wells; beyond this, only in wells where a large amount of data has been collected.</w:t>
      </w:r>
    </w:p>
    <w:p w:rsidR="004A1449" w:rsidRDefault="00CC578C" w:rsidP="004A1449">
      <w:pPr>
        <w:pStyle w:val="ListParagraph"/>
        <w:numPr>
          <w:ilvl w:val="0"/>
          <w:numId w:val="5"/>
        </w:numPr>
      </w:pPr>
      <w:r>
        <w:t xml:space="preserve">In the field of environmental geophysics, estimating facies from wireline data is rarely an objective, since well completion reports are expected to contain lithology information as a requirement. More frequently, the goal of an environmental geophysicist is to estimate the relationship between  lithologic and fluid characteristics and a surface or airborne geophysical measurement. In this sense, wireline data are used as a calibration tool, for the rock physics transform and/or for an inversion of collected geophysical data. </w:t>
      </w:r>
    </w:p>
    <w:p w:rsidR="00CC578C" w:rsidRPr="004A1449" w:rsidRDefault="00CC578C" w:rsidP="004A1449">
      <w:pPr>
        <w:pStyle w:val="ListParagraph"/>
        <w:numPr>
          <w:ilvl w:val="0"/>
          <w:numId w:val="5"/>
        </w:numPr>
      </w:pPr>
      <w:r w:rsidRPr="004A1449">
        <w:rPr>
          <w:rFonts w:hAnsi="Calibri"/>
          <w:color w:val="000000" w:themeColor="text1"/>
          <w:kern w:val="24"/>
        </w:rPr>
        <w:t xml:space="preserve">In the past decade, there has been a push to move away from the inverse rock-physics transform (e.g. inverted resistivity grid </w:t>
      </w:r>
      <w:r w:rsidRPr="005B46FF">
        <w:rPr>
          <w:rFonts w:hAnsi="Wingdings"/>
        </w:rPr>
        <w:sym w:font="Wingdings" w:char="F0E0"/>
      </w:r>
      <w:r w:rsidRPr="004A1449">
        <w:rPr>
          <w:rFonts w:hAnsi="Calibri"/>
          <w:color w:val="000000" w:themeColor="text1"/>
          <w:kern w:val="24"/>
        </w:rPr>
        <w:t xml:space="preserve"> lithology grid) and toward a forward rock-physics transform (e.g. lithology grid </w:t>
      </w:r>
      <w:r w:rsidRPr="005B46FF">
        <w:rPr>
          <w:rFonts w:hAnsi="Wingdings"/>
        </w:rPr>
        <w:sym w:font="Wingdings" w:char="F0E0"/>
      </w:r>
      <w:r w:rsidRPr="004A1449">
        <w:rPr>
          <w:rFonts w:hAnsi="Calibri"/>
          <w:color w:val="000000" w:themeColor="text1"/>
          <w:kern w:val="24"/>
        </w:rPr>
        <w:t xml:space="preserve"> resistivity grid) (</w:t>
      </w:r>
      <w:proofErr w:type="spellStart"/>
      <w:r w:rsidRPr="004A1449">
        <w:rPr>
          <w:rFonts w:hAnsi="Calibri"/>
          <w:color w:val="000000" w:themeColor="text1"/>
          <w:kern w:val="24"/>
        </w:rPr>
        <w:t>Moysey</w:t>
      </w:r>
      <w:proofErr w:type="spellEnd"/>
      <w:r w:rsidRPr="004A1449">
        <w:rPr>
          <w:rFonts w:hAnsi="Calibri"/>
          <w:color w:val="000000" w:themeColor="text1"/>
          <w:kern w:val="24"/>
        </w:rPr>
        <w:t xml:space="preserve">, Singha, </w:t>
      </w:r>
      <w:proofErr w:type="spellStart"/>
      <w:r w:rsidRPr="004A1449">
        <w:rPr>
          <w:rFonts w:hAnsi="Calibri"/>
          <w:color w:val="000000" w:themeColor="text1"/>
          <w:kern w:val="24"/>
        </w:rPr>
        <w:t>Hermans</w:t>
      </w:r>
      <w:proofErr w:type="spellEnd"/>
      <w:r w:rsidRPr="004A1449">
        <w:rPr>
          <w:rFonts w:hAnsi="Calibri"/>
          <w:color w:val="000000" w:themeColor="text1"/>
          <w:kern w:val="24"/>
        </w:rPr>
        <w:t xml:space="preserve">, </w:t>
      </w:r>
      <w:proofErr w:type="spellStart"/>
      <w:r w:rsidRPr="004A1449">
        <w:rPr>
          <w:rFonts w:hAnsi="Calibri"/>
          <w:color w:val="000000" w:themeColor="text1"/>
          <w:kern w:val="24"/>
        </w:rPr>
        <w:t>Caers</w:t>
      </w:r>
      <w:proofErr w:type="spellEnd"/>
      <w:r w:rsidRPr="004A1449">
        <w:rPr>
          <w:rFonts w:hAnsi="Calibri"/>
          <w:color w:val="000000" w:themeColor="text1"/>
          <w:kern w:val="24"/>
        </w:rPr>
        <w:t>,</w:t>
      </w:r>
      <w:r w:rsidRPr="004A1449">
        <w:rPr>
          <w:rFonts w:hAnsi="Calibri"/>
          <w:color w:val="000000" w:themeColor="text1"/>
          <w:kern w:val="24"/>
        </w:rPr>
        <w:t>…</w:t>
      </w:r>
      <w:r w:rsidRPr="004A1449">
        <w:rPr>
          <w:rFonts w:hAnsi="Calibri"/>
          <w:color w:val="000000" w:themeColor="text1"/>
          <w:kern w:val="24"/>
        </w:rPr>
        <w:t>)</w:t>
      </w:r>
    </w:p>
    <w:p w:rsidR="00785C11" w:rsidRDefault="00785C11" w:rsidP="00785C11">
      <w:pPr>
        <w:rPr>
          <w:rFonts w:eastAsia="Times New Roman"/>
        </w:rPr>
      </w:pPr>
    </w:p>
    <w:p w:rsidR="00785C11" w:rsidRDefault="00785C11" w:rsidP="00785C11">
      <w:pPr>
        <w:rPr>
          <w:rFonts w:eastAsia="Times New Roman"/>
        </w:rPr>
      </w:pPr>
    </w:p>
    <w:p w:rsidR="00785C11" w:rsidRDefault="00785C11" w:rsidP="00785C11">
      <w:pPr>
        <w:rPr>
          <w:rFonts w:eastAsia="Times New Roman"/>
        </w:rPr>
      </w:pPr>
    </w:p>
    <w:p w:rsidR="00785C11" w:rsidRDefault="00785C11" w:rsidP="00785C11">
      <w:pPr>
        <w:rPr>
          <w:rFonts w:eastAsia="Times New Roman"/>
        </w:rPr>
      </w:pPr>
    </w:p>
    <w:p w:rsidR="00785C11" w:rsidRDefault="00785C11" w:rsidP="00785C11">
      <w:pPr>
        <w:rPr>
          <w:rFonts w:eastAsia="Times New Roman"/>
        </w:rPr>
      </w:pPr>
    </w:p>
    <w:p w:rsidR="00785C11" w:rsidRDefault="00785C11" w:rsidP="00785C11">
      <w:pPr>
        <w:rPr>
          <w:rFonts w:eastAsia="Times New Roman"/>
        </w:rPr>
      </w:pPr>
    </w:p>
    <w:p w:rsidR="00785C11" w:rsidRPr="00785C11" w:rsidRDefault="00785C11" w:rsidP="00785C11">
      <w:pPr>
        <w:rPr>
          <w:rFonts w:eastAsia="Times New Roman"/>
        </w:rPr>
      </w:pPr>
    </w:p>
    <w:p w:rsidR="00454201" w:rsidRDefault="00454201">
      <w:r>
        <w:br w:type="page"/>
      </w:r>
    </w:p>
    <w:p w:rsidR="00CE7412" w:rsidRDefault="004A1449" w:rsidP="00454201">
      <w:r w:rsidRPr="005B46FF">
        <w:lastRenderedPageBreak/>
        <mc:AlternateContent>
          <mc:Choice Requires="wps">
            <w:drawing>
              <wp:anchor distT="0" distB="0" distL="114300" distR="114300" simplePos="0" relativeHeight="251661312" behindDoc="0" locked="0" layoutInCell="1" allowOverlap="1" wp14:anchorId="508F5018" wp14:editId="25007E97">
                <wp:simplePos x="0" y="0"/>
                <wp:positionH relativeFrom="column">
                  <wp:posOffset>54610</wp:posOffset>
                </wp:positionH>
                <wp:positionV relativeFrom="paragraph">
                  <wp:posOffset>144145</wp:posOffset>
                </wp:positionV>
                <wp:extent cx="5895340" cy="1377950"/>
                <wp:effectExtent l="0" t="0" r="0" b="0"/>
                <wp:wrapNone/>
                <wp:docPr id="3" name="Content Placeholder 2">
                  <a:extLst xmlns:a="http://schemas.openxmlformats.org/drawingml/2006/main">
                    <a:ext uri="{FF2B5EF4-FFF2-40B4-BE49-F238E27FC236}">
                      <a16:creationId xmlns:a16="http://schemas.microsoft.com/office/drawing/2014/main" id="{5388999A-B13A-A646-A9DA-82EB15FE81B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895340" cy="1377950"/>
                        </a:xfrm>
                        <a:prstGeom prst="rect">
                          <a:avLst/>
                        </a:prstGeom>
                      </wps:spPr>
                      <wps:txbx>
                        <w:txbxContent>
                          <w:p w:rsidR="005B46FF" w:rsidRPr="005B46FF" w:rsidRDefault="005B46FF" w:rsidP="005B46FF">
                            <w:pPr>
                              <w:spacing w:line="216" w:lineRule="auto"/>
                              <w:ind w:left="360"/>
                              <w:rPr>
                                <w:rFonts w:hAnsi="Calibri"/>
                                <w:b/>
                                <w:color w:val="000000" w:themeColor="text1"/>
                                <w:kern w:val="24"/>
                              </w:rPr>
                            </w:pPr>
                            <w:r w:rsidRPr="005B46FF">
                              <w:rPr>
                                <w:rFonts w:hAnsi="Calibri"/>
                                <w:b/>
                                <w:color w:val="000000" w:themeColor="text1"/>
                                <w:kern w:val="24"/>
                              </w:rPr>
                              <w:t>Objectives:</w:t>
                            </w:r>
                          </w:p>
                          <w:p w:rsidR="005B46FF" w:rsidRPr="005B46FF" w:rsidRDefault="005B46FF" w:rsidP="005B46FF">
                            <w:pPr>
                              <w:pStyle w:val="ListParagraph"/>
                              <w:numPr>
                                <w:ilvl w:val="0"/>
                                <w:numId w:val="3"/>
                              </w:numPr>
                              <w:spacing w:line="216" w:lineRule="auto"/>
                              <w:rPr>
                                <w:rFonts w:eastAsia="Times New Roman"/>
                              </w:rPr>
                            </w:pPr>
                            <w:r w:rsidRPr="005B46FF">
                              <w:rPr>
                                <w:rFonts w:hAnsi="Calibri"/>
                                <w:color w:val="000000" w:themeColor="text1"/>
                                <w:kern w:val="24"/>
                              </w:rPr>
                              <w:t>Create a reliable rock-physics transform to convert my saltwater intrusion simulations into a grid of bulk resistivity values for AEM simulation</w:t>
                            </w:r>
                          </w:p>
                          <w:p w:rsidR="005B46FF" w:rsidRPr="005B46FF" w:rsidRDefault="005B46FF" w:rsidP="005B46FF">
                            <w:pPr>
                              <w:pStyle w:val="ListParagraph"/>
                              <w:numPr>
                                <w:ilvl w:val="0"/>
                                <w:numId w:val="3"/>
                              </w:numPr>
                              <w:spacing w:line="216" w:lineRule="auto"/>
                              <w:rPr>
                                <w:rFonts w:eastAsia="Times New Roman"/>
                              </w:rPr>
                            </w:pPr>
                            <w:r w:rsidRPr="005B46FF">
                              <w:rPr>
                                <w:rFonts w:hAnsi="Calibri"/>
                                <w:color w:val="000000" w:themeColor="text1"/>
                                <w:kern w:val="24"/>
                              </w:rPr>
                              <w:t>Explore a new, data-driven method for creating the rock physics transform</w:t>
                            </w:r>
                          </w:p>
                          <w:p w:rsidR="005B46FF" w:rsidRPr="005B46FF" w:rsidRDefault="005B46FF" w:rsidP="005B46FF">
                            <w:pPr>
                              <w:pStyle w:val="ListParagraph"/>
                              <w:numPr>
                                <w:ilvl w:val="0"/>
                                <w:numId w:val="3"/>
                              </w:numPr>
                              <w:spacing w:line="216" w:lineRule="auto"/>
                              <w:rPr>
                                <w:rFonts w:eastAsia="Times New Roman"/>
                              </w:rPr>
                            </w:pPr>
                            <w:r w:rsidRPr="005B46FF">
                              <w:rPr>
                                <w:rFonts w:hAnsi="Calibri"/>
                                <w:color w:val="000000" w:themeColor="text1"/>
                                <w:kern w:val="24"/>
                              </w:rPr>
                              <w:t>(?) Evaluate the efficacy of fluid resistivity logs for groundwater geophysics applications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08F5018" id="Content Placeholder 2" o:spid="_x0000_s1026" style="position:absolute;margin-left:4.3pt;margin-top:11.35pt;width:464.2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" filled="f" stroked="f">
                <o:lock v:ext="edit" grouping="t"/>
                <v:textbox>
                  <w:txbxContent>
                    <w:p w:rsidR="005B46FF" w:rsidRPr="005B46FF" w:rsidRDefault="005B46FF" w:rsidP="005B46FF">
                      <w:pPr>
                        <w:spacing w:line="216" w:lineRule="auto"/>
                        <w:ind w:left="360"/>
                        <w:rPr>
                          <w:rFonts w:hAnsi="Calibri"/>
                          <w:b/>
                          <w:color w:val="000000" w:themeColor="text1"/>
                          <w:kern w:val="24"/>
                        </w:rPr>
                      </w:pPr>
                      <w:r w:rsidRPr="005B46FF">
                        <w:rPr>
                          <w:rFonts w:hAnsi="Calibri"/>
                          <w:b/>
                          <w:color w:val="000000" w:themeColor="text1"/>
                          <w:kern w:val="24"/>
                        </w:rPr>
                        <w:t>Objectives:</w:t>
                      </w:r>
                    </w:p>
                    <w:p w:rsidR="005B46FF" w:rsidRPr="005B46FF" w:rsidRDefault="005B46FF" w:rsidP="005B46FF">
                      <w:pPr>
                        <w:pStyle w:val="ListParagraph"/>
                        <w:numPr>
                          <w:ilvl w:val="0"/>
                          <w:numId w:val="3"/>
                        </w:numPr>
                        <w:spacing w:line="216" w:lineRule="auto"/>
                        <w:rPr>
                          <w:rFonts w:eastAsia="Times New Roman"/>
                        </w:rPr>
                      </w:pPr>
                      <w:r w:rsidRPr="005B46FF">
                        <w:rPr>
                          <w:rFonts w:hAnsi="Calibri"/>
                          <w:color w:val="000000" w:themeColor="text1"/>
                          <w:kern w:val="24"/>
                        </w:rPr>
                        <w:t>Create a reliable rock-physics transform to convert my saltwater intrusion simulations into a grid of bulk resistivity values for AEM simulation</w:t>
                      </w:r>
                    </w:p>
                    <w:p w:rsidR="005B46FF" w:rsidRPr="005B46FF" w:rsidRDefault="005B46FF" w:rsidP="005B46FF">
                      <w:pPr>
                        <w:pStyle w:val="ListParagraph"/>
                        <w:numPr>
                          <w:ilvl w:val="0"/>
                          <w:numId w:val="3"/>
                        </w:numPr>
                        <w:spacing w:line="216" w:lineRule="auto"/>
                        <w:rPr>
                          <w:rFonts w:eastAsia="Times New Roman"/>
                        </w:rPr>
                      </w:pPr>
                      <w:r w:rsidRPr="005B46FF">
                        <w:rPr>
                          <w:rFonts w:hAnsi="Calibri"/>
                          <w:color w:val="000000" w:themeColor="text1"/>
                          <w:kern w:val="24"/>
                        </w:rPr>
                        <w:t>Explore a new, data-driven method for creating the rock physics transform</w:t>
                      </w:r>
                    </w:p>
                    <w:p w:rsidR="005B46FF" w:rsidRPr="005B46FF" w:rsidRDefault="005B46FF" w:rsidP="005B46FF">
                      <w:pPr>
                        <w:pStyle w:val="ListParagraph"/>
                        <w:numPr>
                          <w:ilvl w:val="0"/>
                          <w:numId w:val="3"/>
                        </w:numPr>
                        <w:spacing w:line="216" w:lineRule="auto"/>
                        <w:rPr>
                          <w:rFonts w:eastAsia="Times New Roman"/>
                        </w:rPr>
                      </w:pPr>
                      <w:r w:rsidRPr="005B46FF">
                        <w:rPr>
                          <w:rFonts w:hAnsi="Calibri"/>
                          <w:color w:val="000000" w:themeColor="text1"/>
                          <w:kern w:val="24"/>
                        </w:rPr>
                        <w:t>(?) Evaluate the efficacy of fluid resistivity logs for groundwater geophysics applications</w:t>
                      </w:r>
                    </w:p>
                  </w:txbxContent>
                </v:textbox>
              </v:rect>
            </w:pict>
          </mc:Fallback>
        </mc:AlternateContent>
      </w:r>
      <w:r w:rsidR="00454201" w:rsidRPr="005B46FF">
        <mc:AlternateContent>
          <mc:Choice Requires="wps">
            <w:drawing>
              <wp:anchor distT="0" distB="0" distL="114300" distR="114300" simplePos="0" relativeHeight="251659264" behindDoc="0" locked="0" layoutInCell="1" allowOverlap="1" wp14:anchorId="22A14112" wp14:editId="1F4A0617">
                <wp:simplePos x="0" y="0"/>
                <wp:positionH relativeFrom="column">
                  <wp:posOffset>-436880</wp:posOffset>
                </wp:positionH>
                <wp:positionV relativeFrom="paragraph">
                  <wp:posOffset>1139190</wp:posOffset>
                </wp:positionV>
                <wp:extent cx="6667007" cy="2947916"/>
                <wp:effectExtent l="0" t="0" r="0" b="0"/>
                <wp:wrapNone/>
                <wp:docPr id="4" name="Rectangle 3">
                  <a:extLst xmlns:a="http://schemas.openxmlformats.org/drawingml/2006/main">
                    <a:ext uri="{FF2B5EF4-FFF2-40B4-BE49-F238E27FC236}">
                      <a16:creationId xmlns:a16="http://schemas.microsoft.com/office/drawing/2014/main" id="{8CBFBF7D-EB0D-024A-90A5-2746762470EF}"/>
                    </a:ext>
                  </a:extLst>
                </wp:docPr>
                <wp:cNvGraphicFramePr/>
                <a:graphic xmlns:a="http://schemas.openxmlformats.org/drawingml/2006/main">
                  <a:graphicData uri="http://schemas.microsoft.com/office/word/2010/wordprocessingShape">
                    <wps:wsp>
                      <wps:cNvSpPr/>
                      <wps:spPr>
                        <a:xfrm>
                          <a:off x="0" y="0"/>
                          <a:ext cx="6667007" cy="2947916"/>
                        </a:xfrm>
                        <a:prstGeom prst="rect">
                          <a:avLst/>
                        </a:prstGeom>
                      </wps:spPr>
                      <wps:txbx>
                        <w:txbxContent>
                          <w:p w:rsidR="005B46FF" w:rsidRPr="005B46FF" w:rsidRDefault="005B46FF" w:rsidP="005B46FF">
                            <w:pPr>
                              <w:ind w:left="360"/>
                              <w:rPr>
                                <w:rFonts w:ascii="Times New Roman" w:eastAsia="Times New Roman" w:hAnsi="Times New Roman" w:cs="Times New Roman"/>
                                <w:b/>
                              </w:rPr>
                            </w:pPr>
                            <w:r w:rsidRPr="005B46FF">
                              <w:rPr>
                                <w:rFonts w:hAnsi="Calibri"/>
                                <w:b/>
                                <w:color w:val="000000" w:themeColor="text1"/>
                                <w:kern w:val="24"/>
                              </w:rPr>
                              <w:t>Motivation</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A rock-physics transform is often a necessary step in solving groundwater problems geophysics is involved</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 xml:space="preserve">In the past decade, there has been a push to move away from the inverse rock-physics transform (e.g. inverted resistivity grid </w:t>
                            </w:r>
                            <w:r w:rsidRPr="005B46FF">
                              <w:rPr>
                                <w:rFonts w:hAnsi="Wingdings"/>
                              </w:rPr>
                              <w:sym w:font="Wingdings" w:char="F0E0"/>
                            </w:r>
                            <w:r w:rsidRPr="005B46FF">
                              <w:rPr>
                                <w:rFonts w:asciiTheme="minorHAnsi" w:hAnsi="Calibri" w:cstheme="minorBidi"/>
                                <w:color w:val="000000" w:themeColor="text1"/>
                                <w:kern w:val="24"/>
                              </w:rPr>
                              <w:t xml:space="preserve"> lithology grid) and toward a forward rock-physics transform (e.g. lithology grid </w:t>
                            </w:r>
                            <w:r w:rsidRPr="005B46FF">
                              <w:rPr>
                                <w:rFonts w:hAnsi="Wingdings"/>
                              </w:rPr>
                              <w:sym w:font="Wingdings" w:char="F0E0"/>
                            </w:r>
                            <w:r w:rsidRPr="005B46FF">
                              <w:rPr>
                                <w:rFonts w:asciiTheme="minorHAnsi" w:hAnsi="Calibri" w:cstheme="minorBidi"/>
                                <w:color w:val="000000" w:themeColor="text1"/>
                                <w:kern w:val="24"/>
                              </w:rPr>
                              <w:t xml:space="preserve"> resistivity grid) (</w:t>
                            </w:r>
                            <w:proofErr w:type="spellStart"/>
                            <w:r w:rsidRPr="005B46FF">
                              <w:rPr>
                                <w:rFonts w:asciiTheme="minorHAnsi" w:hAnsi="Calibri" w:cstheme="minorBidi"/>
                                <w:color w:val="000000" w:themeColor="text1"/>
                                <w:kern w:val="24"/>
                              </w:rPr>
                              <w:t>Moysey</w:t>
                            </w:r>
                            <w:proofErr w:type="spellEnd"/>
                            <w:r w:rsidRPr="005B46FF">
                              <w:rPr>
                                <w:rFonts w:asciiTheme="minorHAnsi" w:hAnsi="Calibri" w:cstheme="minorBidi"/>
                                <w:color w:val="000000" w:themeColor="text1"/>
                                <w:kern w:val="24"/>
                              </w:rPr>
                              <w:t xml:space="preserve">, Singha, </w:t>
                            </w:r>
                            <w:proofErr w:type="spellStart"/>
                            <w:r w:rsidRPr="005B46FF">
                              <w:rPr>
                                <w:rFonts w:asciiTheme="minorHAnsi" w:hAnsi="Calibri" w:cstheme="minorBidi"/>
                                <w:color w:val="000000" w:themeColor="text1"/>
                                <w:kern w:val="24"/>
                              </w:rPr>
                              <w:t>Hermans</w:t>
                            </w:r>
                            <w:proofErr w:type="spellEnd"/>
                            <w:r w:rsidRPr="005B46FF">
                              <w:rPr>
                                <w:rFonts w:asciiTheme="minorHAnsi" w:hAnsi="Calibri" w:cstheme="minorBidi"/>
                                <w:color w:val="000000" w:themeColor="text1"/>
                                <w:kern w:val="24"/>
                              </w:rPr>
                              <w:t xml:space="preserve">, </w:t>
                            </w:r>
                            <w:proofErr w:type="spellStart"/>
                            <w:r w:rsidRPr="005B46FF">
                              <w:rPr>
                                <w:rFonts w:asciiTheme="minorHAnsi" w:hAnsi="Calibri" w:cstheme="minorBidi"/>
                                <w:color w:val="000000" w:themeColor="text1"/>
                                <w:kern w:val="24"/>
                              </w:rPr>
                              <w:t>Caers</w:t>
                            </w:r>
                            <w:proofErr w:type="spellEnd"/>
                            <w:r w:rsidRPr="005B46FF">
                              <w:rPr>
                                <w:rFonts w:asciiTheme="minorHAnsi" w:hAnsi="Calibri" w:cstheme="minorBidi"/>
                                <w:color w:val="000000" w:themeColor="text1"/>
                                <w:kern w:val="24"/>
                              </w:rPr>
                              <w:t>,…)</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The forward rock-physics transform can help solve complicated geophysical questions where the inverse rock-physics approach may fail</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However, most of the new frameworks using the forward rock-physics transform use simplistic rock-physics transforms (pixel-based correlation, Archie’s law), despite that the stochastic frameworks that often employ the forward rock-physics transform are not beholden to a deterministic function (e.g. Archie)</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We propose a data-driven approach to the forward rock-physics transform applied to the case of estimating bulk resistivity in a coastal environment where both lithology and salinity are highly variable.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2A14112" id="Rectangle 3" o:spid="_x0000_s1027" style="position:absolute;margin-left:-34.4pt;margin-top:89.7pt;width:524.95pt;height:2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" filled="f" stroked="f">
                <v:textbox>
                  <w:txbxContent>
                    <w:p w:rsidR="005B46FF" w:rsidRPr="005B46FF" w:rsidRDefault="005B46FF" w:rsidP="005B46FF">
                      <w:pPr>
                        <w:ind w:left="360"/>
                        <w:rPr>
                          <w:rFonts w:ascii="Times New Roman" w:eastAsia="Times New Roman" w:hAnsi="Times New Roman" w:cs="Times New Roman"/>
                          <w:b/>
                        </w:rPr>
                      </w:pPr>
                      <w:r w:rsidRPr="005B46FF">
                        <w:rPr>
                          <w:rFonts w:hAnsi="Calibri"/>
                          <w:b/>
                          <w:color w:val="000000" w:themeColor="text1"/>
                          <w:kern w:val="24"/>
                        </w:rPr>
                        <w:t>Motivation</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A rock-physics transform is often a necessary step in solving groundwater problems geophysics is involved</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 xml:space="preserve">In the past decade, there has been a push to move away from the inverse rock-physics transform (e.g. inverted resistivity grid </w:t>
                      </w:r>
                      <w:r w:rsidRPr="005B46FF">
                        <w:rPr>
                          <w:rFonts w:hAnsi="Wingdings"/>
                        </w:rPr>
                        <w:sym w:font="Wingdings" w:char="F0E0"/>
                      </w:r>
                      <w:r w:rsidRPr="005B46FF">
                        <w:rPr>
                          <w:rFonts w:asciiTheme="minorHAnsi" w:hAnsi="Calibri" w:cstheme="minorBidi"/>
                          <w:color w:val="000000" w:themeColor="text1"/>
                          <w:kern w:val="24"/>
                        </w:rPr>
                        <w:t xml:space="preserve"> lithology grid) and toward a forward rock-physics transform (e.g. lithology grid </w:t>
                      </w:r>
                      <w:r w:rsidRPr="005B46FF">
                        <w:rPr>
                          <w:rFonts w:hAnsi="Wingdings"/>
                        </w:rPr>
                        <w:sym w:font="Wingdings" w:char="F0E0"/>
                      </w:r>
                      <w:r w:rsidRPr="005B46FF">
                        <w:rPr>
                          <w:rFonts w:asciiTheme="minorHAnsi" w:hAnsi="Calibri" w:cstheme="minorBidi"/>
                          <w:color w:val="000000" w:themeColor="text1"/>
                          <w:kern w:val="24"/>
                        </w:rPr>
                        <w:t xml:space="preserve"> resistivity grid) (</w:t>
                      </w:r>
                      <w:proofErr w:type="spellStart"/>
                      <w:r w:rsidRPr="005B46FF">
                        <w:rPr>
                          <w:rFonts w:asciiTheme="minorHAnsi" w:hAnsi="Calibri" w:cstheme="minorBidi"/>
                          <w:color w:val="000000" w:themeColor="text1"/>
                          <w:kern w:val="24"/>
                        </w:rPr>
                        <w:t>Moysey</w:t>
                      </w:r>
                      <w:proofErr w:type="spellEnd"/>
                      <w:r w:rsidRPr="005B46FF">
                        <w:rPr>
                          <w:rFonts w:asciiTheme="minorHAnsi" w:hAnsi="Calibri" w:cstheme="minorBidi"/>
                          <w:color w:val="000000" w:themeColor="text1"/>
                          <w:kern w:val="24"/>
                        </w:rPr>
                        <w:t xml:space="preserve">, Singha, </w:t>
                      </w:r>
                      <w:proofErr w:type="spellStart"/>
                      <w:r w:rsidRPr="005B46FF">
                        <w:rPr>
                          <w:rFonts w:asciiTheme="minorHAnsi" w:hAnsi="Calibri" w:cstheme="minorBidi"/>
                          <w:color w:val="000000" w:themeColor="text1"/>
                          <w:kern w:val="24"/>
                        </w:rPr>
                        <w:t>Hermans</w:t>
                      </w:r>
                      <w:proofErr w:type="spellEnd"/>
                      <w:r w:rsidRPr="005B46FF">
                        <w:rPr>
                          <w:rFonts w:asciiTheme="minorHAnsi" w:hAnsi="Calibri" w:cstheme="minorBidi"/>
                          <w:color w:val="000000" w:themeColor="text1"/>
                          <w:kern w:val="24"/>
                        </w:rPr>
                        <w:t xml:space="preserve">, </w:t>
                      </w:r>
                      <w:proofErr w:type="spellStart"/>
                      <w:r w:rsidRPr="005B46FF">
                        <w:rPr>
                          <w:rFonts w:asciiTheme="minorHAnsi" w:hAnsi="Calibri" w:cstheme="minorBidi"/>
                          <w:color w:val="000000" w:themeColor="text1"/>
                          <w:kern w:val="24"/>
                        </w:rPr>
                        <w:t>Caers</w:t>
                      </w:r>
                      <w:proofErr w:type="spellEnd"/>
                      <w:r w:rsidRPr="005B46FF">
                        <w:rPr>
                          <w:rFonts w:asciiTheme="minorHAnsi" w:hAnsi="Calibri" w:cstheme="minorBidi"/>
                          <w:color w:val="000000" w:themeColor="text1"/>
                          <w:kern w:val="24"/>
                        </w:rPr>
                        <w:t>,…)</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The forward rock-physics transform can help solve complicated geophysical questions where the inverse rock-physics approach may fail</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However, most of the new frameworks using the forward rock-physics transform use simplistic rock-physics transforms (pixel-based correlation, Archie’s law), despite that the stochastic frameworks that often employ the forward rock-physics transform are not beholden to a deterministic function (e.g. Archie)</w:t>
                      </w:r>
                    </w:p>
                    <w:p w:rsidR="005B46FF" w:rsidRPr="005B46FF" w:rsidRDefault="005B46FF" w:rsidP="005B46FF">
                      <w:pPr>
                        <w:pStyle w:val="ListParagraph"/>
                        <w:numPr>
                          <w:ilvl w:val="0"/>
                          <w:numId w:val="1"/>
                        </w:numPr>
                        <w:rPr>
                          <w:rFonts w:eastAsia="Times New Roman"/>
                        </w:rPr>
                      </w:pPr>
                      <w:r w:rsidRPr="005B46FF">
                        <w:rPr>
                          <w:rFonts w:asciiTheme="minorHAnsi" w:hAnsi="Calibri" w:cstheme="minorBidi"/>
                          <w:color w:val="000000" w:themeColor="text1"/>
                          <w:kern w:val="24"/>
                        </w:rPr>
                        <w:t>We propose a data-driven approach to the forward rock-physics transform applied to the case of estimating bulk resistivity in a coastal environment where both lithology and salinity are highly variable.</w:t>
                      </w:r>
                    </w:p>
                  </w:txbxContent>
                </v:textbox>
              </v:rect>
            </w:pict>
          </mc:Fallback>
        </mc:AlternateContent>
      </w:r>
    </w:p>
    <w:sectPr w:rsidR="00CE7412" w:rsidSect="0091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422BB"/>
    <w:multiLevelType w:val="hybridMultilevel"/>
    <w:tmpl w:val="2C7E58B2"/>
    <w:lvl w:ilvl="0" w:tplc="1B76FFE4">
      <w:start w:val="1"/>
      <w:numFmt w:val="decimal"/>
      <w:lvlText w:val="%1."/>
      <w:lvlJc w:val="left"/>
      <w:pPr>
        <w:tabs>
          <w:tab w:val="num" w:pos="720"/>
        </w:tabs>
        <w:ind w:left="720" w:hanging="360"/>
      </w:pPr>
    </w:lvl>
    <w:lvl w:ilvl="1" w:tplc="5F0A9600" w:tentative="1">
      <w:start w:val="1"/>
      <w:numFmt w:val="decimal"/>
      <w:lvlText w:val="%2."/>
      <w:lvlJc w:val="left"/>
      <w:pPr>
        <w:tabs>
          <w:tab w:val="num" w:pos="1440"/>
        </w:tabs>
        <w:ind w:left="1440" w:hanging="360"/>
      </w:pPr>
    </w:lvl>
    <w:lvl w:ilvl="2" w:tplc="FD9028A6" w:tentative="1">
      <w:start w:val="1"/>
      <w:numFmt w:val="decimal"/>
      <w:lvlText w:val="%3."/>
      <w:lvlJc w:val="left"/>
      <w:pPr>
        <w:tabs>
          <w:tab w:val="num" w:pos="2160"/>
        </w:tabs>
        <w:ind w:left="2160" w:hanging="360"/>
      </w:pPr>
    </w:lvl>
    <w:lvl w:ilvl="3" w:tplc="C9DEFA76" w:tentative="1">
      <w:start w:val="1"/>
      <w:numFmt w:val="decimal"/>
      <w:lvlText w:val="%4."/>
      <w:lvlJc w:val="left"/>
      <w:pPr>
        <w:tabs>
          <w:tab w:val="num" w:pos="2880"/>
        </w:tabs>
        <w:ind w:left="2880" w:hanging="360"/>
      </w:pPr>
    </w:lvl>
    <w:lvl w:ilvl="4" w:tplc="47FE390A" w:tentative="1">
      <w:start w:val="1"/>
      <w:numFmt w:val="decimal"/>
      <w:lvlText w:val="%5."/>
      <w:lvlJc w:val="left"/>
      <w:pPr>
        <w:tabs>
          <w:tab w:val="num" w:pos="3600"/>
        </w:tabs>
        <w:ind w:left="3600" w:hanging="360"/>
      </w:pPr>
    </w:lvl>
    <w:lvl w:ilvl="5" w:tplc="96720326" w:tentative="1">
      <w:start w:val="1"/>
      <w:numFmt w:val="decimal"/>
      <w:lvlText w:val="%6."/>
      <w:lvlJc w:val="left"/>
      <w:pPr>
        <w:tabs>
          <w:tab w:val="num" w:pos="4320"/>
        </w:tabs>
        <w:ind w:left="4320" w:hanging="360"/>
      </w:pPr>
    </w:lvl>
    <w:lvl w:ilvl="6" w:tplc="4B6E3BC6" w:tentative="1">
      <w:start w:val="1"/>
      <w:numFmt w:val="decimal"/>
      <w:lvlText w:val="%7."/>
      <w:lvlJc w:val="left"/>
      <w:pPr>
        <w:tabs>
          <w:tab w:val="num" w:pos="5040"/>
        </w:tabs>
        <w:ind w:left="5040" w:hanging="360"/>
      </w:pPr>
    </w:lvl>
    <w:lvl w:ilvl="7" w:tplc="ABC8BAEC" w:tentative="1">
      <w:start w:val="1"/>
      <w:numFmt w:val="decimal"/>
      <w:lvlText w:val="%8."/>
      <w:lvlJc w:val="left"/>
      <w:pPr>
        <w:tabs>
          <w:tab w:val="num" w:pos="5760"/>
        </w:tabs>
        <w:ind w:left="5760" w:hanging="360"/>
      </w:pPr>
    </w:lvl>
    <w:lvl w:ilvl="8" w:tplc="93C4523A" w:tentative="1">
      <w:start w:val="1"/>
      <w:numFmt w:val="decimal"/>
      <w:lvlText w:val="%9."/>
      <w:lvlJc w:val="left"/>
      <w:pPr>
        <w:tabs>
          <w:tab w:val="num" w:pos="6480"/>
        </w:tabs>
        <w:ind w:left="6480" w:hanging="360"/>
      </w:pPr>
    </w:lvl>
  </w:abstractNum>
  <w:abstractNum w:abstractNumId="1" w15:restartNumberingAfterBreak="0">
    <w:nsid w:val="43920A9A"/>
    <w:multiLevelType w:val="hybridMultilevel"/>
    <w:tmpl w:val="B89A6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319B8"/>
    <w:multiLevelType w:val="hybridMultilevel"/>
    <w:tmpl w:val="CBD40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AE50C9"/>
    <w:multiLevelType w:val="hybridMultilevel"/>
    <w:tmpl w:val="A6F8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70A26"/>
    <w:multiLevelType w:val="hybridMultilevel"/>
    <w:tmpl w:val="2F6EFEF8"/>
    <w:lvl w:ilvl="0" w:tplc="1188FDBA">
      <w:start w:val="1"/>
      <w:numFmt w:val="decimal"/>
      <w:lvlText w:val="%1."/>
      <w:lvlJc w:val="left"/>
      <w:pPr>
        <w:tabs>
          <w:tab w:val="num" w:pos="720"/>
        </w:tabs>
        <w:ind w:left="720" w:hanging="360"/>
      </w:pPr>
    </w:lvl>
    <w:lvl w:ilvl="1" w:tplc="7B6EA38A" w:tentative="1">
      <w:start w:val="1"/>
      <w:numFmt w:val="decimal"/>
      <w:lvlText w:val="%2."/>
      <w:lvlJc w:val="left"/>
      <w:pPr>
        <w:tabs>
          <w:tab w:val="num" w:pos="1440"/>
        </w:tabs>
        <w:ind w:left="1440" w:hanging="360"/>
      </w:pPr>
    </w:lvl>
    <w:lvl w:ilvl="2" w:tplc="93EA19D0" w:tentative="1">
      <w:start w:val="1"/>
      <w:numFmt w:val="decimal"/>
      <w:lvlText w:val="%3."/>
      <w:lvlJc w:val="left"/>
      <w:pPr>
        <w:tabs>
          <w:tab w:val="num" w:pos="2160"/>
        </w:tabs>
        <w:ind w:left="2160" w:hanging="360"/>
      </w:pPr>
    </w:lvl>
    <w:lvl w:ilvl="3" w:tplc="92B0F918" w:tentative="1">
      <w:start w:val="1"/>
      <w:numFmt w:val="decimal"/>
      <w:lvlText w:val="%4."/>
      <w:lvlJc w:val="left"/>
      <w:pPr>
        <w:tabs>
          <w:tab w:val="num" w:pos="2880"/>
        </w:tabs>
        <w:ind w:left="2880" w:hanging="360"/>
      </w:pPr>
    </w:lvl>
    <w:lvl w:ilvl="4" w:tplc="D0EA3C3C" w:tentative="1">
      <w:start w:val="1"/>
      <w:numFmt w:val="decimal"/>
      <w:lvlText w:val="%5."/>
      <w:lvlJc w:val="left"/>
      <w:pPr>
        <w:tabs>
          <w:tab w:val="num" w:pos="3600"/>
        </w:tabs>
        <w:ind w:left="3600" w:hanging="360"/>
      </w:pPr>
    </w:lvl>
    <w:lvl w:ilvl="5" w:tplc="4BB49E60" w:tentative="1">
      <w:start w:val="1"/>
      <w:numFmt w:val="decimal"/>
      <w:lvlText w:val="%6."/>
      <w:lvlJc w:val="left"/>
      <w:pPr>
        <w:tabs>
          <w:tab w:val="num" w:pos="4320"/>
        </w:tabs>
        <w:ind w:left="4320" w:hanging="360"/>
      </w:pPr>
    </w:lvl>
    <w:lvl w:ilvl="6" w:tplc="3E824EFC" w:tentative="1">
      <w:start w:val="1"/>
      <w:numFmt w:val="decimal"/>
      <w:lvlText w:val="%7."/>
      <w:lvlJc w:val="left"/>
      <w:pPr>
        <w:tabs>
          <w:tab w:val="num" w:pos="5040"/>
        </w:tabs>
        <w:ind w:left="5040" w:hanging="360"/>
      </w:pPr>
    </w:lvl>
    <w:lvl w:ilvl="7" w:tplc="826A8502" w:tentative="1">
      <w:start w:val="1"/>
      <w:numFmt w:val="decimal"/>
      <w:lvlText w:val="%8."/>
      <w:lvlJc w:val="left"/>
      <w:pPr>
        <w:tabs>
          <w:tab w:val="num" w:pos="5760"/>
        </w:tabs>
        <w:ind w:left="5760" w:hanging="360"/>
      </w:pPr>
    </w:lvl>
    <w:lvl w:ilvl="8" w:tplc="272E733A"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B6"/>
    <w:rsid w:val="00002EAE"/>
    <w:rsid w:val="000E1FE1"/>
    <w:rsid w:val="00117631"/>
    <w:rsid w:val="00140E42"/>
    <w:rsid w:val="00244CB6"/>
    <w:rsid w:val="003445B7"/>
    <w:rsid w:val="00381D74"/>
    <w:rsid w:val="00454201"/>
    <w:rsid w:val="004A1449"/>
    <w:rsid w:val="005B46FF"/>
    <w:rsid w:val="006568EC"/>
    <w:rsid w:val="00761561"/>
    <w:rsid w:val="00785C11"/>
    <w:rsid w:val="00915AE5"/>
    <w:rsid w:val="00984403"/>
    <w:rsid w:val="00C11006"/>
    <w:rsid w:val="00CB481C"/>
    <w:rsid w:val="00CC578C"/>
    <w:rsid w:val="00CE7412"/>
    <w:rsid w:val="00D102CD"/>
    <w:rsid w:val="00DB4CBD"/>
    <w:rsid w:val="00E47706"/>
    <w:rsid w:val="00F75659"/>
    <w:rsid w:val="00FA4141"/>
    <w:rsid w:val="00FE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4922"/>
  <w15:chartTrackingRefBased/>
  <w15:docId w15:val="{680C0A9A-2C5D-E54A-B77C-2BE9A7DA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6FF"/>
    <w:pPr>
      <w:ind w:left="720"/>
      <w:contextualSpacing/>
    </w:pPr>
    <w:rPr>
      <w:rFonts w:ascii="Times New Roman" w:eastAsiaTheme="minorEastAsia" w:hAnsi="Times New Roman" w:cs="Times New Roman"/>
    </w:rPr>
  </w:style>
  <w:style w:type="paragraph" w:styleId="NormalWeb">
    <w:name w:val="Normal (Web)"/>
    <w:basedOn w:val="Normal"/>
    <w:uiPriority w:val="99"/>
    <w:semiHidden/>
    <w:unhideWhenUsed/>
    <w:rsid w:val="00CE74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9528">
      <w:bodyDiv w:val="1"/>
      <w:marLeft w:val="0"/>
      <w:marRight w:val="0"/>
      <w:marTop w:val="0"/>
      <w:marBottom w:val="0"/>
      <w:divBdr>
        <w:top w:val="none" w:sz="0" w:space="0" w:color="auto"/>
        <w:left w:val="none" w:sz="0" w:space="0" w:color="auto"/>
        <w:bottom w:val="none" w:sz="0" w:space="0" w:color="auto"/>
        <w:right w:val="none" w:sz="0" w:space="0" w:color="auto"/>
      </w:divBdr>
      <w:divsChild>
        <w:div w:id="356321404">
          <w:marLeft w:val="0"/>
          <w:marRight w:val="0"/>
          <w:marTop w:val="0"/>
          <w:marBottom w:val="0"/>
          <w:divBdr>
            <w:top w:val="none" w:sz="0" w:space="0" w:color="auto"/>
            <w:left w:val="none" w:sz="0" w:space="0" w:color="auto"/>
            <w:bottom w:val="none" w:sz="0" w:space="0" w:color="auto"/>
            <w:right w:val="none" w:sz="0" w:space="0" w:color="auto"/>
          </w:divBdr>
          <w:divsChild>
            <w:div w:id="69012378">
              <w:marLeft w:val="0"/>
              <w:marRight w:val="0"/>
              <w:marTop w:val="0"/>
              <w:marBottom w:val="0"/>
              <w:divBdr>
                <w:top w:val="none" w:sz="0" w:space="0" w:color="auto"/>
                <w:left w:val="none" w:sz="0" w:space="0" w:color="auto"/>
                <w:bottom w:val="none" w:sz="0" w:space="0" w:color="auto"/>
                <w:right w:val="none" w:sz="0" w:space="0" w:color="auto"/>
              </w:divBdr>
              <w:divsChild>
                <w:div w:id="18453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4590">
      <w:bodyDiv w:val="1"/>
      <w:marLeft w:val="0"/>
      <w:marRight w:val="0"/>
      <w:marTop w:val="0"/>
      <w:marBottom w:val="0"/>
      <w:divBdr>
        <w:top w:val="none" w:sz="0" w:space="0" w:color="auto"/>
        <w:left w:val="none" w:sz="0" w:space="0" w:color="auto"/>
        <w:bottom w:val="none" w:sz="0" w:space="0" w:color="auto"/>
        <w:right w:val="none" w:sz="0" w:space="0" w:color="auto"/>
      </w:divBdr>
      <w:divsChild>
        <w:div w:id="1158768728">
          <w:marLeft w:val="0"/>
          <w:marRight w:val="0"/>
          <w:marTop w:val="0"/>
          <w:marBottom w:val="0"/>
          <w:divBdr>
            <w:top w:val="none" w:sz="0" w:space="0" w:color="auto"/>
            <w:left w:val="none" w:sz="0" w:space="0" w:color="auto"/>
            <w:bottom w:val="none" w:sz="0" w:space="0" w:color="auto"/>
            <w:right w:val="none" w:sz="0" w:space="0" w:color="auto"/>
          </w:divBdr>
          <w:divsChild>
            <w:div w:id="1146749834">
              <w:marLeft w:val="0"/>
              <w:marRight w:val="0"/>
              <w:marTop w:val="0"/>
              <w:marBottom w:val="0"/>
              <w:divBdr>
                <w:top w:val="none" w:sz="0" w:space="0" w:color="auto"/>
                <w:left w:val="none" w:sz="0" w:space="0" w:color="auto"/>
                <w:bottom w:val="none" w:sz="0" w:space="0" w:color="auto"/>
                <w:right w:val="none" w:sz="0" w:space="0" w:color="auto"/>
              </w:divBdr>
              <w:divsChild>
                <w:div w:id="2453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0384">
      <w:bodyDiv w:val="1"/>
      <w:marLeft w:val="0"/>
      <w:marRight w:val="0"/>
      <w:marTop w:val="0"/>
      <w:marBottom w:val="0"/>
      <w:divBdr>
        <w:top w:val="none" w:sz="0" w:space="0" w:color="auto"/>
        <w:left w:val="none" w:sz="0" w:space="0" w:color="auto"/>
        <w:bottom w:val="none" w:sz="0" w:space="0" w:color="auto"/>
        <w:right w:val="none" w:sz="0" w:space="0" w:color="auto"/>
      </w:divBdr>
      <w:divsChild>
        <w:div w:id="710686662">
          <w:marLeft w:val="0"/>
          <w:marRight w:val="0"/>
          <w:marTop w:val="0"/>
          <w:marBottom w:val="0"/>
          <w:divBdr>
            <w:top w:val="none" w:sz="0" w:space="0" w:color="auto"/>
            <w:left w:val="none" w:sz="0" w:space="0" w:color="auto"/>
            <w:bottom w:val="none" w:sz="0" w:space="0" w:color="auto"/>
            <w:right w:val="none" w:sz="0" w:space="0" w:color="auto"/>
          </w:divBdr>
          <w:divsChild>
            <w:div w:id="133841358">
              <w:marLeft w:val="0"/>
              <w:marRight w:val="0"/>
              <w:marTop w:val="0"/>
              <w:marBottom w:val="0"/>
              <w:divBdr>
                <w:top w:val="none" w:sz="0" w:space="0" w:color="auto"/>
                <w:left w:val="none" w:sz="0" w:space="0" w:color="auto"/>
                <w:bottom w:val="none" w:sz="0" w:space="0" w:color="auto"/>
                <w:right w:val="none" w:sz="0" w:space="0" w:color="auto"/>
              </w:divBdr>
              <w:divsChild>
                <w:div w:id="4488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Gottschalk</dc:creator>
  <cp:keywords/>
  <dc:description/>
  <cp:lastModifiedBy>Ian Gottschalk</cp:lastModifiedBy>
  <cp:revision>11</cp:revision>
  <dcterms:created xsi:type="dcterms:W3CDTF">2019-05-24T04:21:00Z</dcterms:created>
  <dcterms:modified xsi:type="dcterms:W3CDTF">2019-05-29T03:02:00Z</dcterms:modified>
</cp:coreProperties>
</file>