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mbria" w:hAnsi="Cambria" w:cs="Segoe UI"/>
        </w:rPr>
        <w:id w:val="-155954169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7180B49" w14:textId="77777777" w:rsidR="008E350C" w:rsidRPr="009B148B" w:rsidRDefault="008E350C" w:rsidP="008E350C">
          <w:pPr>
            <w:jc w:val="right"/>
            <w:rPr>
              <w:rFonts w:ascii="Cambria" w:hAnsi="Cambria" w:cs="Segoe UI"/>
              <w:b/>
              <w:bCs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660"/>
            <w:gridCol w:w="236"/>
            <w:gridCol w:w="1263"/>
            <w:gridCol w:w="2417"/>
          </w:tblGrid>
          <w:tr w:rsidR="008E350C" w:rsidRPr="009B148B" w14:paraId="562710EF" w14:textId="77777777" w:rsidTr="002C17A5">
            <w:trPr>
              <w:trHeight w:val="1460"/>
            </w:trPr>
            <w:tc>
              <w:tcPr>
                <w:tcW w:w="566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0075C205" w14:textId="77777777" w:rsidR="008E350C" w:rsidRPr="009B148B" w:rsidRDefault="008E350C" w:rsidP="002C17A5">
                <w:pPr>
                  <w:rPr>
                    <w:rFonts w:ascii="Cambria" w:hAnsi="Cambria" w:cs="Segoe UI"/>
                    <w:b/>
                    <w:bCs/>
                    <w:noProof/>
                  </w:rPr>
                </w:pPr>
                <w:r w:rsidRPr="009B148B">
                  <w:rPr>
                    <w:rFonts w:ascii="Cambria" w:hAnsi="Cambria" w:cs="Segoe UI"/>
                    <w:b/>
                    <w:bCs/>
                    <w:noProof/>
                  </w:rPr>
                  <w:drawing>
                    <wp:inline distT="0" distB="0" distL="0" distR="0" wp14:anchorId="48F35764" wp14:editId="3A6C755D">
                      <wp:extent cx="2665203" cy="948459"/>
                      <wp:effectExtent l="0" t="0" r="0" b="0"/>
                      <wp:docPr id="1385694178" name="Slika 1" descr="Slika na kojoj se prikazuje snimka zaslona, crno, tama, dizajn&#10;&#10;Sadržaj generiran umjetnom inteligencijom može biti netočan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5694178" name="Slika 1" descr="Slika na kojoj se prikazuje snimka zaslona, crno, tama, dizajn&#10;&#10;Sadržaj generiran umjetnom inteligencijom može biti netočan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84260" cy="955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36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</w:tcPr>
              <w:p w14:paraId="40A0ECC5" w14:textId="77777777" w:rsidR="008E350C" w:rsidRPr="009B148B" w:rsidRDefault="008E350C" w:rsidP="002C17A5">
                <w:pPr>
                  <w:jc w:val="right"/>
                  <w:rPr>
                    <w:rFonts w:ascii="Cambria" w:hAnsi="Cambria" w:cs="Segoe UI"/>
                    <w:b/>
                    <w:bCs/>
                    <w:noProof/>
                  </w:rPr>
                </w:pPr>
              </w:p>
            </w:tc>
            <w:tc>
              <w:tcPr>
                <w:tcW w:w="126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78A808D2" w14:textId="77777777" w:rsidR="008E350C" w:rsidRPr="009B148B" w:rsidRDefault="008E350C" w:rsidP="002C17A5">
                <w:pPr>
                  <w:jc w:val="right"/>
                  <w:rPr>
                    <w:rFonts w:ascii="Cambria" w:hAnsi="Cambria" w:cs="Segoe UI"/>
                    <w:b/>
                    <w:bCs/>
                  </w:rPr>
                </w:pPr>
              </w:p>
            </w:tc>
            <w:tc>
              <w:tcPr>
                <w:tcW w:w="2417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616761FD" w14:textId="77777777" w:rsidR="008E350C" w:rsidRPr="009B148B" w:rsidRDefault="008E350C" w:rsidP="002C17A5">
                <w:pPr>
                  <w:jc w:val="right"/>
                  <w:rPr>
                    <w:rFonts w:ascii="Cambria" w:hAnsi="Cambria" w:cs="Segoe UI"/>
                  </w:rPr>
                </w:pPr>
                <w:r w:rsidRPr="009B148B">
                  <w:rPr>
                    <w:rFonts w:ascii="Cambria" w:hAnsi="Cambria" w:cs="Segoe UI"/>
                    <w:b/>
                    <w:bCs/>
                    <w:noProof/>
                  </w:rPr>
                  <w:drawing>
                    <wp:inline distT="0" distB="0" distL="0" distR="0" wp14:anchorId="6DDF490C" wp14:editId="2A025084">
                      <wp:extent cx="962891" cy="830146"/>
                      <wp:effectExtent l="0" t="0" r="0" b="0"/>
                      <wp:docPr id="1177504681" name="Grafika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7504681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3496" cy="8565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3C17B7D" w14:textId="77777777" w:rsidR="008E350C" w:rsidRPr="009B148B" w:rsidRDefault="008E350C" w:rsidP="008E350C">
          <w:pPr>
            <w:jc w:val="right"/>
            <w:rPr>
              <w:rFonts w:ascii="Cambria" w:hAnsi="Cambria" w:cs="Segoe UI"/>
            </w:rPr>
          </w:pPr>
        </w:p>
        <w:p w14:paraId="20AB3C02" w14:textId="77777777" w:rsidR="008E350C" w:rsidRPr="003A66E4" w:rsidRDefault="001756E0" w:rsidP="008E350C">
          <w:pPr>
            <w:rPr>
              <w:rFonts w:ascii="Cambria" w:hAnsi="Cambria" w:cs="Segoe UI"/>
              <w:b/>
              <w:bCs/>
            </w:rPr>
          </w:pPr>
          <w:r>
            <w:rPr>
              <w:rFonts w:ascii="Cambria" w:hAnsi="Cambria" w:cs="Segoe UI"/>
              <w:noProof/>
            </w:rPr>
            <w:pict w14:anchorId="74B18AA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131" o:spid="_x0000_s1070" type="#_x0000_t202" style="position:absolute;margin-left:108pt;margin-top:427.5pt;width:369.7pt;height:145.9pt;z-index:251659264;visibility:visible;mso-width-percent:790;mso-left-percent:77;mso-top-percent:540;mso-wrap-distance-left:14.4pt;mso-wrap-distance-right:14.4pt;mso-position-horizontal-relative:margin;mso-position-vertical-relative:page;mso-width-percent:79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next-textbox:#Tekstni okvir 131" inset="0,0,0,0">
                  <w:txbxContent>
                    <w:p w14:paraId="0F8D9213" w14:textId="49B3FAB6" w:rsidR="008E350C" w:rsidRPr="000C0E78" w:rsidRDefault="001756E0" w:rsidP="008E350C">
                      <w:pPr>
                        <w:pStyle w:val="NoSpacing"/>
                        <w:spacing w:before="40" w:after="560" w:line="216" w:lineRule="auto"/>
                        <w:rPr>
                          <w:color w:val="00313C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00313C"/>
                            <w:sz w:val="72"/>
                            <w:szCs w:val="72"/>
                          </w:rPr>
                          <w:alias w:val="Naslov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E350C">
                            <w:rPr>
                              <w:color w:val="00313C"/>
                              <w:sz w:val="72"/>
                              <w:szCs w:val="72"/>
                            </w:rPr>
                            <w:t>Testiranje prije ulaganja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00313C"/>
                          <w:sz w:val="28"/>
                          <w:szCs w:val="28"/>
                        </w:rPr>
                        <w:alias w:val="Podnaslov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5299A33" w14:textId="7A4DB0AD" w:rsidR="008E350C" w:rsidRPr="000C0E78" w:rsidRDefault="008E350C" w:rsidP="008E350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313C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00313C"/>
                              <w:sz w:val="28"/>
                              <w:szCs w:val="28"/>
                            </w:rPr>
                            <w:t>Proračun investicije u kombinaciju fotonaponskog izvora i pohrane energije u industrijskom pogonu​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00313C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80D7250" w14:textId="1EAABB04" w:rsidR="008E350C" w:rsidRPr="000C0E78" w:rsidRDefault="008E350C" w:rsidP="008E350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313C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313C"/>
                              <w:sz w:val="24"/>
                              <w:szCs w:val="24"/>
                            </w:rPr>
                            <w:t>LARES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8E350C" w:rsidRPr="009B148B">
            <w:rPr>
              <w:rFonts w:ascii="Cambria" w:hAnsi="Cambria" w:cs="Segoe UI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00313C"/>
          <w:kern w:val="2"/>
          <w:sz w:val="22"/>
          <w:szCs w:val="22"/>
          <w:lang w:eastAsia="en-US"/>
        </w:rPr>
        <w:id w:val="1896238162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color w:val="auto"/>
        </w:rPr>
      </w:sdtEndPr>
      <w:sdtContent>
        <w:p w14:paraId="6429EB25" w14:textId="77777777" w:rsidR="008E350C" w:rsidRDefault="008E350C" w:rsidP="008E350C">
          <w:pPr>
            <w:pStyle w:val="TOCHeading"/>
            <w:rPr>
              <w:rFonts w:ascii="Cambria" w:hAnsi="Cambria"/>
              <w:color w:val="00313C"/>
              <w:sz w:val="48"/>
              <w:szCs w:val="48"/>
            </w:rPr>
          </w:pPr>
          <w:r w:rsidRPr="00173002">
            <w:rPr>
              <w:rFonts w:ascii="Cambria" w:hAnsi="Cambria"/>
              <w:color w:val="00313C"/>
              <w:sz w:val="48"/>
              <w:szCs w:val="48"/>
            </w:rPr>
            <w:t>Sadržaj</w:t>
          </w:r>
        </w:p>
        <w:p w14:paraId="372EE327" w14:textId="77777777" w:rsidR="008E350C" w:rsidRPr="00173002" w:rsidRDefault="008E350C" w:rsidP="008E350C">
          <w:pPr>
            <w:rPr>
              <w:lang w:eastAsia="hr-HR"/>
            </w:rPr>
          </w:pPr>
        </w:p>
        <w:p w14:paraId="1CCD1A8C" w14:textId="77777777" w:rsidR="008E350C" w:rsidRDefault="008E350C" w:rsidP="008E3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173002">
            <w:rPr>
              <w:rFonts w:ascii="Cambria" w:hAnsi="Cambria"/>
              <w:sz w:val="40"/>
              <w:szCs w:val="40"/>
            </w:rPr>
            <w:fldChar w:fldCharType="begin"/>
          </w:r>
          <w:r w:rsidRPr="00173002">
            <w:rPr>
              <w:rFonts w:ascii="Cambria" w:hAnsi="Cambria"/>
              <w:sz w:val="40"/>
              <w:szCs w:val="40"/>
            </w:rPr>
            <w:instrText xml:space="preserve"> TOC \o "1-3" \h \z \u </w:instrText>
          </w:r>
          <w:r w:rsidRPr="00173002">
            <w:rPr>
              <w:rFonts w:ascii="Cambria" w:hAnsi="Cambria"/>
              <w:sz w:val="40"/>
              <w:szCs w:val="40"/>
            </w:rPr>
            <w:fldChar w:fldCharType="separate"/>
          </w:r>
          <w:hyperlink w:anchor="_Toc200636393" w:history="1">
            <w:r w:rsidRPr="00A845D8">
              <w:rPr>
                <w:rStyle w:val="Hyperlink"/>
                <w:rFonts w:ascii="Cambria" w:hAnsi="Cambria"/>
                <w:noProof/>
              </w:rPr>
              <w:t>Izvještaj o optimizaciji za {{ client_name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3C5D" w14:textId="77777777" w:rsidR="008E350C" w:rsidRDefault="008E350C" w:rsidP="008E3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394" w:history="1">
            <w:r w:rsidRPr="00A845D8">
              <w:rPr>
                <w:rStyle w:val="Hyperlink"/>
                <w:rFonts w:ascii="Cambria" w:hAnsi="Cambria"/>
                <w:noProof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648B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395" w:history="1">
            <w:r w:rsidRPr="00A845D8">
              <w:rPr>
                <w:rStyle w:val="Hyperlink"/>
                <w:rFonts w:ascii="Cambria" w:hAnsi="Cambria" w:cs="Segoe UI"/>
                <w:noProof/>
              </w:rPr>
              <w:t>Glavne Prednosti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2182" w14:textId="77777777" w:rsidR="008E350C" w:rsidRDefault="008E350C" w:rsidP="008E3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396" w:history="1">
            <w:r w:rsidRPr="00A845D8">
              <w:rPr>
                <w:rStyle w:val="Hyperlink"/>
                <w:rFonts w:ascii="Cambria" w:hAnsi="Cambria"/>
                <w:noProof/>
              </w:rPr>
              <w:t>Ulazni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391E" w14:textId="77777777" w:rsidR="008E350C" w:rsidRDefault="008E350C" w:rsidP="008E3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397" w:history="1">
            <w:r w:rsidRPr="00A845D8">
              <w:rPr>
                <w:rStyle w:val="Hyperlink"/>
                <w:rFonts w:ascii="Cambria" w:hAnsi="Cambria" w:cs="Segoe UI"/>
                <w:noProof/>
              </w:rPr>
              <w:t>Preporučena Konfiguracija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F2E9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398" w:history="1">
            <w:r w:rsidRPr="00A845D8">
              <w:rPr>
                <w:rStyle w:val="Hyperlink"/>
                <w:rFonts w:ascii="Cambria" w:hAnsi="Cambria" w:cs="Segoe UI"/>
                <w:noProof/>
              </w:rPr>
              <w:t>Fotonaponski (FN)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CBA2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399" w:history="1">
            <w:r w:rsidRPr="00A845D8">
              <w:rPr>
                <w:rStyle w:val="Hyperlink"/>
                <w:rFonts w:ascii="Cambria" w:hAnsi="Cambria" w:cs="Segoe UI"/>
                <w:noProof/>
              </w:rPr>
              <w:t>Baterijski sustav pohrane energije (BESS)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D5F3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0" w:history="1">
            <w:r w:rsidRPr="00A845D8">
              <w:rPr>
                <w:rStyle w:val="Hyperlink"/>
                <w:noProof/>
              </w:rPr>
              <w:t>Priključak na električnu mrežu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ABC9" w14:textId="77777777" w:rsidR="008E350C" w:rsidRDefault="008E350C" w:rsidP="008E3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1" w:history="1">
            <w:r w:rsidRPr="00A845D8">
              <w:rPr>
                <w:rStyle w:val="Hyperlink"/>
                <w:rFonts w:ascii="Cambria" w:hAnsi="Cambria" w:cs="Segoe UI"/>
                <w:noProof/>
              </w:rPr>
              <w:t>Rad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160F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2" w:history="1">
            <w:r w:rsidRPr="00A845D8">
              <w:rPr>
                <w:rStyle w:val="Hyperlink"/>
                <w:rFonts w:ascii="Cambria" w:hAnsi="Cambria"/>
                <w:noProof/>
              </w:rPr>
              <w:t>Fotonaponski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27B3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3" w:history="1">
            <w:r w:rsidRPr="00A845D8">
              <w:rPr>
                <w:rStyle w:val="Hyperlink"/>
                <w:rFonts w:ascii="Cambria" w:hAnsi="Cambria" w:cs="Segoe UI"/>
                <w:noProof/>
              </w:rPr>
              <w:t>Interakcija s mrežom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C73B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4" w:history="1">
            <w:r w:rsidRPr="00A845D8">
              <w:rPr>
                <w:rStyle w:val="Hyperlink"/>
                <w:rFonts w:ascii="Cambria" w:hAnsi="Cambria" w:cs="Segoe UI"/>
                <w:noProof/>
              </w:rPr>
              <w:t>Sažetak rada BESS-a: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0E07" w14:textId="77777777" w:rsidR="008E350C" w:rsidRDefault="008E350C" w:rsidP="008E3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5" w:history="1">
            <w:r w:rsidRPr="00A845D8">
              <w:rPr>
                <w:rStyle w:val="Hyperlink"/>
                <w:rFonts w:ascii="Cambria" w:hAnsi="Cambria" w:cs="Segoe UI"/>
                <w:noProof/>
              </w:rPr>
              <w:t>Financijska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1C74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6" w:history="1">
            <w:r w:rsidRPr="00A845D8">
              <w:rPr>
                <w:rStyle w:val="Hyperlink"/>
                <w:noProof/>
              </w:rPr>
              <w:t>Investicijski troškovi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5600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7" w:history="1">
            <w:r w:rsidRPr="00A845D8">
              <w:rPr>
                <w:rStyle w:val="Hyperlink"/>
                <w:noProof/>
              </w:rPr>
              <w:t>Godišnji troškovi i uštede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F8E5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8" w:history="1">
            <w:r w:rsidRPr="00A845D8">
              <w:rPr>
                <w:rStyle w:val="Hyperlink"/>
                <w:noProof/>
              </w:rPr>
              <w:t>Razdoblje povrata investicije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3A31" w14:textId="77777777" w:rsidR="008E350C" w:rsidRDefault="008E350C" w:rsidP="008E3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09" w:history="1">
            <w:r w:rsidRPr="00A845D8">
              <w:rPr>
                <w:rStyle w:val="Hyperlink"/>
                <w:noProof/>
              </w:rPr>
              <w:t>Ključni pokazatelji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2AD7" w14:textId="77777777" w:rsidR="008E350C" w:rsidRDefault="008E350C" w:rsidP="008E3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10" w:history="1">
            <w:r w:rsidRPr="00A845D8">
              <w:rPr>
                <w:rStyle w:val="Hyperlink"/>
                <w:noProof/>
              </w:rPr>
              <w:t>Odricanje od odgovornosti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470E" w14:textId="77777777" w:rsidR="008E350C" w:rsidRDefault="008E350C" w:rsidP="008E3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636411" w:history="1">
            <w:r w:rsidRPr="00A845D8">
              <w:rPr>
                <w:rStyle w:val="Hyperlink"/>
                <w:noProof/>
              </w:rPr>
              <w:t>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D2D5" w14:textId="77777777" w:rsidR="008E350C" w:rsidRPr="00173002" w:rsidRDefault="008E350C" w:rsidP="008E350C">
          <w:pPr>
            <w:rPr>
              <w:rFonts w:ascii="Cambria" w:hAnsi="Cambria"/>
            </w:rPr>
          </w:pPr>
          <w:r w:rsidRPr="00173002">
            <w:rPr>
              <w:rFonts w:ascii="Cambria" w:hAnsi="Cambria"/>
              <w:b/>
              <w:bCs/>
              <w:sz w:val="40"/>
              <w:szCs w:val="40"/>
            </w:rPr>
            <w:fldChar w:fldCharType="end"/>
          </w:r>
        </w:p>
      </w:sdtContent>
    </w:sdt>
    <w:p w14:paraId="2291FAB1" w14:textId="77777777" w:rsidR="008E350C" w:rsidRDefault="008E350C" w:rsidP="008E350C">
      <w:pPr>
        <w:rPr>
          <w:rFonts w:ascii="Cambria" w:eastAsiaTheme="majorEastAsia" w:hAnsi="Cambria" w:cs="Segoe UI"/>
          <w:color w:val="00313C"/>
          <w:sz w:val="48"/>
          <w:szCs w:val="48"/>
        </w:rPr>
      </w:pPr>
      <w:r>
        <w:rPr>
          <w:rFonts w:ascii="Cambria" w:eastAsiaTheme="majorEastAsia" w:hAnsi="Cambria" w:cs="Segoe UI"/>
          <w:color w:val="00313C"/>
          <w:sz w:val="48"/>
          <w:szCs w:val="48"/>
        </w:rPr>
        <w:br w:type="page"/>
      </w:r>
    </w:p>
    <w:p w14:paraId="554B0C73" w14:textId="77777777" w:rsidR="008E350C" w:rsidRDefault="008E350C" w:rsidP="008E350C">
      <w:pPr>
        <w:rPr>
          <w:rFonts w:ascii="Cambria" w:eastAsiaTheme="majorEastAsia" w:hAnsi="Cambria" w:cs="Segoe UI"/>
          <w:color w:val="00313C"/>
          <w:sz w:val="48"/>
          <w:szCs w:val="48"/>
        </w:rPr>
      </w:pPr>
    </w:p>
    <w:p w14:paraId="3B2981CD" w14:textId="77777777" w:rsidR="008E350C" w:rsidRPr="004448BB" w:rsidRDefault="008E350C" w:rsidP="008E350C">
      <w:pPr>
        <w:pStyle w:val="Heading1"/>
        <w:rPr>
          <w:rFonts w:ascii="Cambria" w:hAnsi="Cambria"/>
          <w:color w:val="00313C"/>
          <w:sz w:val="44"/>
          <w:szCs w:val="44"/>
        </w:rPr>
      </w:pPr>
      <w:bookmarkStart w:id="0" w:name="_Toc200636393"/>
      <w:r w:rsidRPr="004448BB">
        <w:rPr>
          <w:rFonts w:ascii="Cambria" w:hAnsi="Cambria"/>
          <w:color w:val="00313C"/>
          <w:sz w:val="44"/>
          <w:szCs w:val="44"/>
        </w:rPr>
        <w:t>Izvještaj o optimizaciji za {{ client_name }}</w:t>
      </w:r>
      <w:bookmarkEnd w:id="0"/>
    </w:p>
    <w:p w14:paraId="42657023" w14:textId="77777777" w:rsidR="008E350C" w:rsidRPr="00EF255D" w:rsidRDefault="008E350C" w:rsidP="008E350C"/>
    <w:p w14:paraId="488BC050" w14:textId="77777777" w:rsidR="008E350C" w:rsidRPr="002E610A" w:rsidRDefault="008E350C" w:rsidP="008E350C">
      <w:pPr>
        <w:pStyle w:val="Heading2"/>
        <w:rPr>
          <w:rFonts w:ascii="Cambria" w:hAnsi="Cambria"/>
          <w:color w:val="00313C"/>
          <w:sz w:val="40"/>
          <w:szCs w:val="40"/>
          <w:lang w:val="en-US"/>
        </w:rPr>
      </w:pPr>
      <w:bookmarkStart w:id="1" w:name="_Toc200636394"/>
      <w:r w:rsidRPr="00EF255D">
        <w:rPr>
          <w:rFonts w:ascii="Cambria" w:hAnsi="Cambria"/>
          <w:color w:val="00313C"/>
          <w:sz w:val="40"/>
          <w:szCs w:val="40"/>
        </w:rPr>
        <w:t>Sažetak</w:t>
      </w:r>
      <w:bookmarkEnd w:id="1"/>
    </w:p>
    <w:p w14:paraId="345D8F7C" w14:textId="77777777" w:rsidR="008E350C" w:rsidRPr="00EF255D" w:rsidRDefault="008E350C" w:rsidP="008E350C"/>
    <w:p w14:paraId="04565A66" w14:textId="77777777" w:rsidR="008E350C" w:rsidRPr="00A34377" w:rsidRDefault="001756E0" w:rsidP="008E350C">
      <w:pPr>
        <w:jc w:val="both"/>
        <w:rPr>
          <w:rFonts w:ascii="Cambria" w:hAnsi="Cambria" w:cs="Segoe UI"/>
          <w:lang w:val="en-US"/>
        </w:rPr>
      </w:pPr>
      <w:r>
        <w:rPr>
          <w:b/>
          <w:bCs/>
          <w:noProof/>
        </w:rPr>
        <w:pict w14:anchorId="5A21D175">
          <v:group id="Grupa 203" o:spid="_x0000_s1071" style="position:absolute;left:0;text-align:left;margin-left:0;margin-top:223.8pt;width:467.9pt;height:150.15pt;z-index:251660288;mso-wrap-distance-left:14.4pt;mso-wrap-distance-top:3.6pt;mso-wrap-distance-right:14.4pt;mso-wrap-distance-bottom:3.6pt;mso-position-horizontal-relative:margin;mso-position-vertical-relative:margin;mso-width-relative:margin;mso-height-relative:margin" coordsize="35674,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">
            <v:rect id="Pravokutnik 199" o:spid="_x0000_s1072" style="position:absolute;width:35674;height:2706;visibility:visible;v-text-anchor:middle" fillcolor="#00313c" stroked="f" strokeweight="1pt">
              <v:textbox style="mso-next-textbox:#Pravokutnik 199">
                <w:txbxContent>
                  <w:p w14:paraId="66E75475" w14:textId="77777777" w:rsidR="008E350C" w:rsidRPr="003A66E4" w:rsidRDefault="008E350C" w:rsidP="008E350C">
                    <w:pPr>
                      <w:rPr>
                        <w:rFonts w:ascii="Cambria" w:hAnsi="Cambria"/>
                        <w:sz w:val="32"/>
                        <w:szCs w:val="32"/>
                      </w:rPr>
                    </w:pPr>
                    <w:r w:rsidRPr="003A66E4">
                      <w:rPr>
                        <w:rFonts w:ascii="Cambria" w:hAnsi="Cambria"/>
                        <w:sz w:val="32"/>
                        <w:szCs w:val="32"/>
                      </w:rPr>
                      <w:t>Ključn</w:t>
                    </w:r>
                    <w:r>
                      <w:rPr>
                        <w:rFonts w:ascii="Cambria" w:hAnsi="Cambria"/>
                        <w:sz w:val="32"/>
                        <w:szCs w:val="32"/>
                      </w:rPr>
                      <w:t>e</w:t>
                    </w:r>
                    <w:r w:rsidRPr="003A66E4">
                      <w:rPr>
                        <w:rFonts w:ascii="Cambria" w:hAnsi="Cambria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2"/>
                        <w:szCs w:val="32"/>
                      </w:rPr>
                      <w:t>p</w:t>
                    </w:r>
                    <w:r w:rsidRPr="003A66E4">
                      <w:rPr>
                        <w:rFonts w:ascii="Cambria" w:hAnsi="Cambria"/>
                        <w:sz w:val="32"/>
                        <w:szCs w:val="32"/>
                      </w:rPr>
                      <w:t>reporuk</w:t>
                    </w:r>
                    <w:r>
                      <w:rPr>
                        <w:rFonts w:ascii="Cambria" w:hAnsi="Cambria"/>
                        <w:sz w:val="32"/>
                        <w:szCs w:val="32"/>
                      </w:rPr>
                      <w:t>e</w:t>
                    </w:r>
                  </w:p>
                  <w:p w14:paraId="539FEDD6" w14:textId="77777777" w:rsidR="008E350C" w:rsidRDefault="008E350C" w:rsidP="008E350C">
                    <w:pPr>
                      <w:jc w:val="center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Tekstni okvir 200" o:spid="_x0000_s1073" style="position:absolute;top:2526;width:35674;height:7232;visibility:visible" fillcolor="#ededed [662]" stroked="f" strokeweight=".5pt">
              <v:textbox style="mso-next-textbox:#Tekstni okvir 200" inset=",7.2pt,,0">
                <w:txbxContent>
                  <w:p w14:paraId="397402B5" w14:textId="77777777" w:rsidR="008E350C" w:rsidRDefault="008E350C" w:rsidP="008E350C">
                    <w:pPr>
                      <w:rPr>
                        <w:rFonts w:ascii="Cambria" w:hAnsi="Cambria" w:cs="Segoe UI"/>
                        <w:sz w:val="28"/>
                        <w:szCs w:val="28"/>
                      </w:rPr>
                    </w:pP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Instalirati </w:t>
                    </w:r>
                    <w:r w:rsidRPr="00E342D8">
                      <w:rPr>
                        <w:rFonts w:ascii="Cambria" w:hAnsi="Cambria" w:cs="Segoe UI"/>
                        <w:sz w:val="28"/>
                        <w:szCs w:val="28"/>
                      </w:rPr>
                      <w:t>b</w:t>
                    </w: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aterijski </w:t>
                    </w:r>
                    <w:r w:rsidRPr="00E342D8">
                      <w:rPr>
                        <w:rFonts w:ascii="Cambria" w:hAnsi="Cambria" w:cs="Segoe UI"/>
                        <w:sz w:val="28"/>
                        <w:szCs w:val="28"/>
                      </w:rPr>
                      <w:t>s</w:t>
                    </w: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ustav </w:t>
                    </w:r>
                    <w:r w:rsidRPr="00E342D8">
                      <w:rPr>
                        <w:rFonts w:ascii="Cambria" w:hAnsi="Cambria" w:cs="Segoe UI"/>
                        <w:sz w:val="28"/>
                        <w:szCs w:val="28"/>
                      </w:rPr>
                      <w:t>p</w:t>
                    </w: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ohrane </w:t>
                    </w:r>
                    <w:r w:rsidRPr="00E342D8">
                      <w:rPr>
                        <w:rFonts w:ascii="Cambria" w:hAnsi="Cambria" w:cs="Segoe UI"/>
                        <w:sz w:val="28"/>
                        <w:szCs w:val="28"/>
                      </w:rPr>
                      <w:t>e</w:t>
                    </w: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nergije </w:t>
                    </w:r>
                  </w:p>
                  <w:p w14:paraId="3298BD09" w14:textId="77777777" w:rsidR="008E350C" w:rsidRDefault="008E350C" w:rsidP="008E350C">
                    <w:pPr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</w:pP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{{ total_bess_capacity_kwh }} kWh / {{ total_bess_power_kw }} kW</w:t>
                    </w:r>
                  </w:p>
                  <w:p w14:paraId="2898CF99" w14:textId="77777777" w:rsidR="008E350C" w:rsidRPr="000C6D69" w:rsidRDefault="008E350C" w:rsidP="008E350C">
                    <w:pPr>
                      <w:rPr>
                        <w:rFonts w:ascii="Cambria" w:hAnsi="Cambria" w:cs="Segoe UI"/>
                        <w:sz w:val="28"/>
                        <w:szCs w:val="28"/>
                      </w:rPr>
                    </w:pPr>
                    <w:r w:rsidRPr="000C6D69">
                      <w:rPr>
                        <w:rFonts w:ascii="Cambria" w:hAnsi="Cambria" w:cs="Segoe UI"/>
                        <w:sz w:val="28"/>
                        <w:szCs w:val="28"/>
                      </w:rPr>
                      <w:t>Instalirati fotonapon</w:t>
                    </w:r>
                    <w:r>
                      <w:rPr>
                        <w:rFonts w:ascii="Cambria" w:hAnsi="Cambria" w:cs="Segoe UI"/>
                        <w:sz w:val="28"/>
                        <w:szCs w:val="28"/>
                      </w:rPr>
                      <w:t>ski sustav</w:t>
                    </w:r>
                    <w:r w:rsidRPr="000C6D69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 vršne snage</w:t>
                    </w:r>
                  </w:p>
                  <w:p w14:paraId="0960E572" w14:textId="77777777" w:rsidR="008E350C" w:rsidRPr="000C6D69" w:rsidRDefault="008E350C" w:rsidP="008E350C">
                    <w:pPr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 xml:space="preserve">{{ </w:t>
                    </w:r>
                    <w:r w:rsidRPr="000C6D69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total_new_pv_capacity</w:t>
                    </w:r>
                    <w:r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 xml:space="preserve"> }} kW</w:t>
                    </w:r>
                  </w:p>
                  <w:p w14:paraId="654EF71E" w14:textId="77777777" w:rsidR="008E350C" w:rsidRPr="00CE6E42" w:rsidRDefault="008E350C" w:rsidP="008E350C">
                    <w:pPr>
                      <w:rPr>
                        <w:caps/>
                        <w:color w:val="4472C4" w:themeColor="accent1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rect>
            <w10:wrap type="square" anchorx="margin" anchory="margin"/>
          </v:group>
        </w:pict>
      </w:r>
      <w:r w:rsidR="008E350C">
        <w:rPr>
          <w:rFonts w:ascii="Cambria" w:hAnsi="Cambria" w:cs="Segoe UI"/>
        </w:rPr>
        <w:t>Cilj analize je odrediti optimalan</w:t>
      </w:r>
      <w:r w:rsidR="008E350C" w:rsidRPr="009B148B">
        <w:rPr>
          <w:rFonts w:ascii="Cambria" w:hAnsi="Cambria" w:cs="Segoe UI"/>
        </w:rPr>
        <w:t xml:space="preserve"> rad i </w:t>
      </w:r>
      <w:r w:rsidR="008E350C">
        <w:rPr>
          <w:rFonts w:ascii="Cambria" w:hAnsi="Cambria" w:cs="Segoe UI"/>
        </w:rPr>
        <w:t xml:space="preserve">optimalnu </w:t>
      </w:r>
      <w:r w:rsidR="008E350C" w:rsidRPr="009B148B">
        <w:rPr>
          <w:rFonts w:ascii="Cambria" w:hAnsi="Cambria" w:cs="Segoe UI"/>
        </w:rPr>
        <w:t xml:space="preserve">veličinu </w:t>
      </w:r>
      <w:r w:rsidR="008E350C">
        <w:rPr>
          <w:rFonts w:ascii="Cambria" w:hAnsi="Cambria" w:cs="Segoe UI"/>
        </w:rPr>
        <w:t xml:space="preserve">novog </w:t>
      </w:r>
      <w:r w:rsidR="008E350C" w:rsidRPr="009B148B">
        <w:rPr>
          <w:rFonts w:ascii="Cambria" w:hAnsi="Cambria" w:cs="Segoe UI"/>
        </w:rPr>
        <w:t xml:space="preserve">baterijskog sustava pohrane energije </w:t>
      </w:r>
      <w:r w:rsidR="008E350C">
        <w:rPr>
          <w:rFonts w:ascii="Cambria" w:hAnsi="Cambria" w:cs="Segoe UI"/>
        </w:rPr>
        <w:t xml:space="preserve">te novog fotonaponskog sustava </w:t>
      </w:r>
      <w:r w:rsidR="008E350C" w:rsidRPr="009B148B">
        <w:rPr>
          <w:rFonts w:ascii="Cambria" w:hAnsi="Cambria" w:cs="Segoe UI"/>
        </w:rPr>
        <w:t xml:space="preserve">za industrijski pogon </w:t>
      </w:r>
      <w:r w:rsidR="008E350C">
        <w:rPr>
          <w:rFonts w:ascii="Cambria" w:hAnsi="Cambria" w:cs="Segoe UI"/>
        </w:rPr>
        <w:t>uzimajući pri tom u obzir trošak investicije, rada te održavanja i degradacije sustava.</w:t>
      </w:r>
      <w:r w:rsidR="008E350C">
        <w:rPr>
          <w:rFonts w:ascii="Cambria" w:hAnsi="Cambria" w:cs="Segoe UI"/>
        </w:rPr>
        <w:tab/>
      </w:r>
    </w:p>
    <w:p w14:paraId="7FD6A011" w14:textId="77777777" w:rsidR="008E350C" w:rsidRPr="000C0E78" w:rsidRDefault="008E350C" w:rsidP="008E350C">
      <w:pPr>
        <w:rPr>
          <w:rFonts w:ascii="Cambria" w:hAnsi="Cambria" w:cs="Segoe UI"/>
        </w:rPr>
      </w:pPr>
    </w:p>
    <w:p w14:paraId="67C7A209" w14:textId="77777777" w:rsidR="008E350C" w:rsidRPr="009B148B" w:rsidRDefault="008E350C" w:rsidP="008E350C">
      <w:pPr>
        <w:pStyle w:val="Heading3"/>
        <w:rPr>
          <w:rFonts w:ascii="Cambria" w:hAnsi="Cambria" w:cs="Segoe UI"/>
          <w:color w:val="00313C"/>
        </w:rPr>
      </w:pPr>
      <w:bookmarkStart w:id="2" w:name="_Toc200636395"/>
      <w:r w:rsidRPr="009B148B">
        <w:rPr>
          <w:rFonts w:ascii="Cambria" w:hAnsi="Cambria" w:cs="Segoe UI"/>
          <w:color w:val="00313C"/>
        </w:rPr>
        <w:t>Glavne Prednosti</w:t>
      </w:r>
      <w:bookmarkEnd w:id="2"/>
    </w:p>
    <w:p w14:paraId="70A028D4" w14:textId="77777777" w:rsidR="008E350C" w:rsidRPr="000C0E78" w:rsidRDefault="008E350C" w:rsidP="008E350C">
      <w:pPr>
        <w:numPr>
          <w:ilvl w:val="1"/>
          <w:numId w:val="12"/>
        </w:numPr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Procijenjene </w:t>
      </w:r>
      <w:r w:rsidRPr="000C0E78">
        <w:rPr>
          <w:rFonts w:ascii="Cambria" w:hAnsi="Cambria" w:cs="Segoe UI"/>
          <w:b/>
          <w:bCs/>
        </w:rPr>
        <w:t>godišnje uštede od €{{ annual_savings_amount }} ({{ annual_savings_percentage }}%)</w:t>
      </w:r>
      <w:r w:rsidRPr="000C0E78">
        <w:rPr>
          <w:rFonts w:ascii="Cambria" w:hAnsi="Cambria" w:cs="Segoe UI"/>
        </w:rPr>
        <w:t>.</w:t>
      </w:r>
    </w:p>
    <w:p w14:paraId="4B4B4CFE" w14:textId="77777777" w:rsidR="008E350C" w:rsidRPr="000C0E78" w:rsidRDefault="008E350C" w:rsidP="008E350C">
      <w:pPr>
        <w:numPr>
          <w:ilvl w:val="1"/>
          <w:numId w:val="12"/>
        </w:numPr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Smanjenje vršne potražnje iz mreže </w:t>
      </w:r>
      <w:r>
        <w:rPr>
          <w:rFonts w:ascii="Cambria" w:hAnsi="Cambria" w:cs="Segoe UI"/>
        </w:rPr>
        <w:t xml:space="preserve">u prosjeku </w:t>
      </w:r>
      <w:r w:rsidRPr="000C0E78">
        <w:rPr>
          <w:rFonts w:ascii="Cambria" w:hAnsi="Cambria" w:cs="Segoe UI"/>
        </w:rPr>
        <w:t xml:space="preserve">za </w:t>
      </w:r>
      <w:r w:rsidRPr="000C0E78">
        <w:rPr>
          <w:rFonts w:ascii="Cambria" w:hAnsi="Cambria" w:cs="Segoe UI"/>
          <w:b/>
          <w:bCs/>
        </w:rPr>
        <w:t>{{ peak_demand_reduction_percentage }}%</w:t>
      </w:r>
      <w:r w:rsidRPr="000C0E78">
        <w:rPr>
          <w:rFonts w:ascii="Cambria" w:hAnsi="Cambria" w:cs="Segoe UI"/>
        </w:rPr>
        <w:t>.</w:t>
      </w:r>
    </w:p>
    <w:p w14:paraId="22D58F68" w14:textId="77777777" w:rsidR="008E350C" w:rsidRPr="0032656C" w:rsidRDefault="001756E0" w:rsidP="008E350C">
      <w:pPr>
        <w:numPr>
          <w:ilvl w:val="1"/>
          <w:numId w:val="12"/>
        </w:numPr>
        <w:rPr>
          <w:rFonts w:ascii="Cambria" w:hAnsi="Cambria" w:cs="Segoe UI"/>
        </w:rPr>
      </w:pPr>
      <w:r>
        <w:rPr>
          <w:b/>
          <w:bCs/>
          <w:noProof/>
        </w:rPr>
        <w:pict w14:anchorId="5E6D61C6">
          <v:group id="_x0000_s1077" style="position:absolute;left:0;text-align:left;margin-left:1.2pt;margin-top:524.4pt;width:467.9pt;height:110.35pt;z-index:251662336;mso-wrap-distance-left:14.4pt;mso-wrap-distance-top:3.6pt;mso-wrap-distance-right:14.4pt;mso-wrap-distance-bottom:3.6pt;mso-position-horizontal-relative:margin;mso-position-vertical-relative:margin;mso-width-relative:margin;mso-height-relative:margin" coordsize="35674,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">
            <v:rect id="Pravokutnik 199" o:spid="_x0000_s1078" style="position:absolute;width:35674;height:2706;visibility:visible;v-text-anchor:middle" fillcolor="#00313c" stroked="f" strokeweight="1pt">
              <v:textbox>
                <w:txbxContent>
                  <w:p w14:paraId="216B164A" w14:textId="77777777" w:rsidR="008E350C" w:rsidRPr="003A66E4" w:rsidRDefault="008E350C" w:rsidP="008E350C">
                    <w:pPr>
                      <w:spacing w:after="0"/>
                      <w:jc w:val="both"/>
                      <w:rPr>
                        <w:rFonts w:ascii="Cambria" w:eastAsiaTheme="majorEastAsia" w:hAnsi="Cambria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</w:pPr>
                    <w:r w:rsidRPr="003A66E4">
                      <w:rPr>
                        <w:rFonts w:ascii="Cambria" w:eastAsiaTheme="majorEastAsia" w:hAnsi="Cambria" w:cs="Segoe UI"/>
                        <w:color w:val="FFFFFF" w:themeColor="background1"/>
                        <w:sz w:val="32"/>
                        <w:szCs w:val="32"/>
                        <w:lang w:val="en-US"/>
                      </w:rPr>
                      <w:t>Ušteda</w:t>
                    </w:r>
                  </w:p>
                </w:txbxContent>
              </v:textbox>
            </v:rect>
            <v:rect id="Tekstni okvir 200" o:spid="_x0000_s1079" style="position:absolute;top:2526;width:35674;height:7232;visibility:visible" fillcolor="#ededed [662]" stroked="f" strokeweight=".5pt">
              <v:textbox inset=",7.2pt,,0">
                <w:txbxContent>
                  <w:p w14:paraId="2442C6F0" w14:textId="77777777" w:rsidR="008E350C" w:rsidRPr="000C0E78" w:rsidRDefault="008E350C" w:rsidP="008E350C">
                    <w:pPr>
                      <w:rPr>
                        <w:rFonts w:ascii="Cambria" w:hAnsi="Cambria" w:cs="Segoe UI"/>
                        <w:sz w:val="28"/>
                        <w:szCs w:val="28"/>
                      </w:rPr>
                    </w:pPr>
                    <w:r w:rsidRPr="0032656C">
                      <w:rPr>
                        <w:rFonts w:ascii="Cambria" w:hAnsi="Cambria" w:cs="Segoe UI"/>
                        <w:sz w:val="28"/>
                        <w:szCs w:val="28"/>
                      </w:rPr>
                      <w:t>Ukupna godišnja ušteda:</w:t>
                    </w: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 </w:t>
                    </w: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€{{ annual_savings_amount }}</w:t>
                    </w:r>
                  </w:p>
                  <w:p w14:paraId="30D6A58D" w14:textId="77777777" w:rsidR="008E350C" w:rsidRPr="000C0E78" w:rsidRDefault="008E350C" w:rsidP="008E350C">
                    <w:pPr>
                      <w:rPr>
                        <w:rFonts w:ascii="Cambria" w:hAnsi="Cambria" w:cs="Segoe UI"/>
                        <w:sz w:val="28"/>
                        <w:szCs w:val="28"/>
                      </w:rPr>
                    </w:pPr>
                    <w:r w:rsidRPr="0032656C">
                      <w:rPr>
                        <w:rFonts w:ascii="Cambria" w:hAnsi="Cambria" w:cs="Segoe UI"/>
                        <w:sz w:val="28"/>
                        <w:szCs w:val="28"/>
                      </w:rPr>
                      <w:t>Smanjenje godišnjih troškova:</w:t>
                    </w: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 </w:t>
                    </w: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{{ annual_savings_percentage }}%</w:t>
                    </w:r>
                  </w:p>
                  <w:p w14:paraId="3599ED30" w14:textId="77777777" w:rsidR="008E350C" w:rsidRPr="00E342D8" w:rsidRDefault="008E350C" w:rsidP="008E350C">
                    <w:pPr>
                      <w:rPr>
                        <w:caps/>
                        <w:color w:val="4472C4" w:themeColor="accent1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type="square" anchorx="margin" anchory="margin"/>
          </v:group>
        </w:pict>
      </w:r>
      <w:r w:rsidR="008E350C" w:rsidRPr="000C0E78">
        <w:rPr>
          <w:rFonts w:ascii="Cambria" w:hAnsi="Cambria" w:cs="Segoe UI"/>
        </w:rPr>
        <w:t xml:space="preserve">Procijenjeno razdoblje povrata investicije od </w:t>
      </w:r>
      <w:r w:rsidR="008E350C" w:rsidRPr="000C0E78">
        <w:rPr>
          <w:rFonts w:ascii="Cambria" w:hAnsi="Cambria" w:cs="Segoe UI"/>
          <w:b/>
          <w:bCs/>
        </w:rPr>
        <w:t>{{ payback_period }} godina</w:t>
      </w:r>
      <w:r w:rsidR="008E350C" w:rsidRPr="000C0E78">
        <w:rPr>
          <w:rFonts w:ascii="Cambria" w:hAnsi="Cambria" w:cs="Segoe UI"/>
        </w:rPr>
        <w:t>.</w:t>
      </w:r>
    </w:p>
    <w:p w14:paraId="75EB482B" w14:textId="77777777" w:rsidR="008E350C" w:rsidRDefault="008E350C" w:rsidP="008E350C">
      <w:pPr>
        <w:pStyle w:val="Heading2"/>
        <w:rPr>
          <w:rFonts w:ascii="Cambria" w:hAnsi="Cambria"/>
          <w:color w:val="00313C"/>
          <w:sz w:val="40"/>
          <w:szCs w:val="40"/>
        </w:rPr>
      </w:pPr>
      <w:bookmarkStart w:id="3" w:name="_Toc200636396"/>
      <w:r w:rsidRPr="00F25A41">
        <w:rPr>
          <w:rFonts w:ascii="Cambria" w:hAnsi="Cambria"/>
          <w:color w:val="00313C"/>
          <w:sz w:val="40"/>
          <w:szCs w:val="40"/>
        </w:rPr>
        <w:lastRenderedPageBreak/>
        <w:t>Ulazni parametri</w:t>
      </w:r>
      <w:bookmarkEnd w:id="3"/>
    </w:p>
    <w:tbl>
      <w:tblPr>
        <w:tblStyle w:val="GridTable1Light-Accent3"/>
        <w:tblW w:w="9711" w:type="dxa"/>
        <w:tblLook w:val="04A0" w:firstRow="1" w:lastRow="0" w:firstColumn="1" w:lastColumn="0" w:noHBand="0" w:noVBand="1"/>
      </w:tblPr>
      <w:tblGrid>
        <w:gridCol w:w="4370"/>
        <w:gridCol w:w="3231"/>
        <w:gridCol w:w="2110"/>
      </w:tblGrid>
      <w:tr w:rsidR="008E350C" w:rsidRPr="004779AA" w14:paraId="700B3C24" w14:textId="77777777" w:rsidTr="002C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5E3C8D16" w14:textId="77777777" w:rsidR="008E350C" w:rsidRPr="00BE6CA6" w:rsidRDefault="008E350C" w:rsidP="002C17A5">
            <w:pPr>
              <w:jc w:val="right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Parametar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3FD5B62" w14:textId="77777777" w:rsidR="008E350C" w:rsidRPr="00BE6CA6" w:rsidRDefault="008E350C" w:rsidP="002C1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Vrijednost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9A7A900" w14:textId="77777777" w:rsidR="008E350C" w:rsidRPr="00BE6CA6" w:rsidRDefault="008E350C" w:rsidP="002C1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Jedinica</w:t>
            </w:r>
            <w:proofErr w:type="spellEnd"/>
          </w:p>
        </w:tc>
      </w:tr>
      <w:tr w:rsidR="008E350C" w:rsidRPr="004779AA" w14:paraId="7C1C8797" w14:textId="77777777" w:rsidTr="002C17A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7A0F146E" w14:textId="77777777" w:rsidR="008E350C" w:rsidRPr="00BE6CA6" w:rsidRDefault="008E350C" w:rsidP="002C17A5">
            <w:pPr>
              <w:jc w:val="right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Cijena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FN panela</w:t>
            </w:r>
          </w:p>
        </w:tc>
        <w:tc>
          <w:tcPr>
            <w:tcW w:w="0" w:type="auto"/>
            <w:vAlign w:val="center"/>
            <w:hideMark/>
          </w:tcPr>
          <w:p w14:paraId="2F8FBAC5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 xml:space="preserve">{{ </w:t>
            </w:r>
            <w:proofErr w:type="spellStart"/>
            <w:r w:rsidRPr="00BE6CA6">
              <w:rPr>
                <w:rFonts w:ascii="Cambria" w:hAnsi="Cambria"/>
                <w:lang w:val="en-US"/>
              </w:rPr>
              <w:t>panel_price</w:t>
            </w:r>
            <w:proofErr w:type="spellEnd"/>
            <w:r w:rsidRPr="00BE6CA6">
              <w:rPr>
                <w:rFonts w:ascii="Cambria" w:hAnsi="Cambria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37FCE651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>€/</w:t>
            </w:r>
            <w:proofErr w:type="spellStart"/>
            <w:r>
              <w:rPr>
                <w:rFonts w:ascii="Cambria" w:hAnsi="Cambria"/>
                <w:lang w:val="en-US"/>
              </w:rPr>
              <w:t>k</w:t>
            </w:r>
            <w:r w:rsidRPr="00BE6CA6">
              <w:rPr>
                <w:rFonts w:ascii="Cambria" w:hAnsi="Cambria"/>
                <w:lang w:val="en-US"/>
              </w:rPr>
              <w:t>Wp</w:t>
            </w:r>
            <w:proofErr w:type="spellEnd"/>
          </w:p>
        </w:tc>
      </w:tr>
      <w:tr w:rsidR="008E350C" w:rsidRPr="004779AA" w14:paraId="03AA6DF9" w14:textId="77777777" w:rsidTr="002C17A5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6D8AA7B6" w14:textId="77777777" w:rsidR="008E350C" w:rsidRPr="00BE6CA6" w:rsidRDefault="008E350C" w:rsidP="002C17A5">
            <w:pPr>
              <w:jc w:val="right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Cijena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</w:t>
            </w: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baterijskog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</w:t>
            </w: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spremnika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50D4B2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 xml:space="preserve">{{ </w:t>
            </w:r>
            <w:proofErr w:type="spellStart"/>
            <w:r w:rsidRPr="00BE6CA6">
              <w:rPr>
                <w:rFonts w:ascii="Cambria" w:hAnsi="Cambria"/>
                <w:lang w:val="en-US"/>
              </w:rPr>
              <w:t>battery_price</w:t>
            </w:r>
            <w:proofErr w:type="spellEnd"/>
            <w:r w:rsidRPr="00BE6CA6">
              <w:rPr>
                <w:rFonts w:ascii="Cambria" w:hAnsi="Cambria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66FC99F0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>€/kWh</w:t>
            </w:r>
          </w:p>
        </w:tc>
      </w:tr>
      <w:tr w:rsidR="008E350C" w:rsidRPr="004779AA" w14:paraId="587798AD" w14:textId="77777777" w:rsidTr="002C17A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3C499E82" w14:textId="77777777" w:rsidR="008E350C" w:rsidRPr="00BE6CA6" w:rsidRDefault="008E350C" w:rsidP="002C17A5">
            <w:pPr>
              <w:jc w:val="right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Cijena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</w:t>
            </w: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pretvarača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52ABC7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 xml:space="preserve">{{ </w:t>
            </w:r>
            <w:proofErr w:type="spellStart"/>
            <w:r>
              <w:rPr>
                <w:rFonts w:ascii="Cambria" w:hAnsi="Cambria"/>
                <w:lang w:val="en-US"/>
              </w:rPr>
              <w:t>con</w:t>
            </w:r>
            <w:r w:rsidRPr="00BE6CA6">
              <w:rPr>
                <w:rFonts w:ascii="Cambria" w:hAnsi="Cambria"/>
                <w:lang w:val="en-US"/>
              </w:rPr>
              <w:t>verter_price</w:t>
            </w:r>
            <w:proofErr w:type="spellEnd"/>
            <w:r w:rsidRPr="00BE6CA6">
              <w:rPr>
                <w:rFonts w:ascii="Cambria" w:hAnsi="Cambria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5194E73B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>€/kW</w:t>
            </w:r>
          </w:p>
        </w:tc>
      </w:tr>
      <w:tr w:rsidR="008E350C" w:rsidRPr="004779AA" w14:paraId="77758C01" w14:textId="77777777" w:rsidTr="002C17A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7F29014E" w14:textId="77777777" w:rsidR="008E350C" w:rsidRPr="00BE6CA6" w:rsidRDefault="008E350C" w:rsidP="002C17A5">
            <w:pPr>
              <w:jc w:val="right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Cijena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el. </w:t>
            </w: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energije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(VT)</w:t>
            </w:r>
          </w:p>
        </w:tc>
        <w:tc>
          <w:tcPr>
            <w:tcW w:w="0" w:type="auto"/>
            <w:vAlign w:val="center"/>
            <w:hideMark/>
          </w:tcPr>
          <w:p w14:paraId="63241315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 xml:space="preserve">{{ </w:t>
            </w:r>
            <w:proofErr w:type="spellStart"/>
            <w:r w:rsidRPr="00BE6CA6">
              <w:rPr>
                <w:rFonts w:ascii="Cambria" w:hAnsi="Cambria"/>
                <w:lang w:val="en-US"/>
              </w:rPr>
              <w:t>energy_price_ht</w:t>
            </w:r>
            <w:proofErr w:type="spellEnd"/>
            <w:r w:rsidRPr="00BE6CA6">
              <w:rPr>
                <w:rFonts w:ascii="Cambria" w:hAnsi="Cambria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79FCEF4E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>€/kWh</w:t>
            </w:r>
          </w:p>
        </w:tc>
      </w:tr>
      <w:tr w:rsidR="008E350C" w:rsidRPr="004779AA" w14:paraId="70B992D1" w14:textId="77777777" w:rsidTr="002C17A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7388E830" w14:textId="77777777" w:rsidR="008E350C" w:rsidRPr="00BE6CA6" w:rsidRDefault="008E350C" w:rsidP="002C17A5">
            <w:pPr>
              <w:jc w:val="right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Cijena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el. </w:t>
            </w: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energije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(NT)</w:t>
            </w:r>
          </w:p>
        </w:tc>
        <w:tc>
          <w:tcPr>
            <w:tcW w:w="0" w:type="auto"/>
            <w:vAlign w:val="center"/>
            <w:hideMark/>
          </w:tcPr>
          <w:p w14:paraId="664073F1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 xml:space="preserve">{{ </w:t>
            </w:r>
            <w:proofErr w:type="spellStart"/>
            <w:r w:rsidRPr="00BE6CA6">
              <w:rPr>
                <w:rFonts w:ascii="Cambria" w:hAnsi="Cambria"/>
                <w:lang w:val="en-US"/>
              </w:rPr>
              <w:t>energy_price_lt</w:t>
            </w:r>
            <w:proofErr w:type="spellEnd"/>
            <w:r w:rsidRPr="00BE6CA6">
              <w:rPr>
                <w:rFonts w:ascii="Cambria" w:hAnsi="Cambria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51ACE427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>€/kWh</w:t>
            </w:r>
          </w:p>
        </w:tc>
      </w:tr>
      <w:tr w:rsidR="008E350C" w:rsidRPr="004779AA" w14:paraId="19ABCA52" w14:textId="77777777" w:rsidTr="002C17A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1A425649" w14:textId="77777777" w:rsidR="008E350C" w:rsidRPr="00BE6CA6" w:rsidRDefault="008E350C" w:rsidP="002C17A5">
            <w:pPr>
              <w:jc w:val="right"/>
              <w:rPr>
                <w:rFonts w:ascii="Cambria" w:hAnsi="Cambria"/>
                <w:color w:val="00313C"/>
                <w:lang w:val="en-US"/>
              </w:rPr>
            </w:pP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Cijena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</w:t>
            </w: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vršne</w:t>
            </w:r>
            <w:proofErr w:type="spellEnd"/>
            <w:r w:rsidRPr="00BE6CA6">
              <w:rPr>
                <w:rFonts w:ascii="Cambria" w:hAnsi="Cambria"/>
                <w:color w:val="00313C"/>
                <w:lang w:val="en-US"/>
              </w:rPr>
              <w:t xml:space="preserve"> </w:t>
            </w:r>
            <w:proofErr w:type="spellStart"/>
            <w:r w:rsidRPr="00BE6CA6">
              <w:rPr>
                <w:rFonts w:ascii="Cambria" w:hAnsi="Cambria"/>
                <w:color w:val="00313C"/>
                <w:lang w:val="en-US"/>
              </w:rPr>
              <w:t>snage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4F9D2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 xml:space="preserve">{{ </w:t>
            </w:r>
            <w:proofErr w:type="spellStart"/>
            <w:r w:rsidRPr="00BE6CA6">
              <w:rPr>
                <w:rFonts w:ascii="Cambria" w:hAnsi="Cambria"/>
                <w:lang w:val="en-US"/>
              </w:rPr>
              <w:t>peak_power_price</w:t>
            </w:r>
            <w:proofErr w:type="spellEnd"/>
            <w:r w:rsidRPr="00BE6CA6">
              <w:rPr>
                <w:rFonts w:ascii="Cambria" w:hAnsi="Cambria"/>
                <w:lang w:val="en-US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3A20DC2F" w14:textId="77777777" w:rsidR="008E350C" w:rsidRPr="00BE6CA6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BE6CA6">
              <w:rPr>
                <w:rFonts w:ascii="Cambria" w:hAnsi="Cambria"/>
                <w:lang w:val="en-US"/>
              </w:rPr>
              <w:t>€/kW/</w:t>
            </w:r>
            <w:proofErr w:type="spellStart"/>
            <w:r w:rsidRPr="00BE6CA6">
              <w:rPr>
                <w:rFonts w:ascii="Cambria" w:hAnsi="Cambria"/>
                <w:lang w:val="en-US"/>
              </w:rPr>
              <w:t>mjesec</w:t>
            </w:r>
            <w:proofErr w:type="spellEnd"/>
          </w:p>
        </w:tc>
      </w:tr>
    </w:tbl>
    <w:p w14:paraId="6E7D7E0F" w14:textId="77777777" w:rsidR="008E350C" w:rsidRPr="00F25A41" w:rsidRDefault="008E350C" w:rsidP="008E350C">
      <w:pPr>
        <w:pStyle w:val="Heading2"/>
        <w:rPr>
          <w:rFonts w:ascii="Cambria" w:hAnsi="Cambria"/>
          <w:color w:val="00313C"/>
          <w:sz w:val="40"/>
          <w:szCs w:val="40"/>
        </w:rPr>
      </w:pPr>
      <w:r w:rsidRPr="00F25A41">
        <w:rPr>
          <w:rFonts w:ascii="Cambria" w:hAnsi="Cambria"/>
          <w:color w:val="00313C"/>
          <w:sz w:val="40"/>
          <w:szCs w:val="40"/>
        </w:rPr>
        <w:br w:type="page"/>
      </w:r>
    </w:p>
    <w:p w14:paraId="5F59F038" w14:textId="77777777" w:rsidR="008E350C" w:rsidRPr="000C0E78" w:rsidRDefault="008E350C" w:rsidP="008E350C">
      <w:pPr>
        <w:rPr>
          <w:rFonts w:ascii="Cambria" w:hAnsi="Cambria" w:cs="Segoe UI"/>
        </w:rPr>
      </w:pPr>
    </w:p>
    <w:p w14:paraId="18618E68" w14:textId="77777777" w:rsidR="008E350C" w:rsidRPr="009B148B" w:rsidRDefault="008E350C" w:rsidP="008E350C">
      <w:pPr>
        <w:pStyle w:val="Heading2"/>
        <w:rPr>
          <w:rFonts w:ascii="Cambria" w:hAnsi="Cambria" w:cs="Segoe UI"/>
          <w:color w:val="00313C"/>
          <w:sz w:val="40"/>
          <w:szCs w:val="40"/>
        </w:rPr>
      </w:pPr>
      <w:bookmarkStart w:id="4" w:name="_Toc200636397"/>
      <w:r w:rsidRPr="009B148B">
        <w:rPr>
          <w:rFonts w:ascii="Cambria" w:hAnsi="Cambria" w:cs="Segoe UI"/>
          <w:color w:val="00313C"/>
          <w:sz w:val="40"/>
          <w:szCs w:val="40"/>
        </w:rPr>
        <w:t>Preporučena Konfiguracija Sustava</w:t>
      </w:r>
      <w:bookmarkEnd w:id="4"/>
    </w:p>
    <w:p w14:paraId="71A0DB22" w14:textId="77777777" w:rsidR="008E350C" w:rsidRPr="009B148B" w:rsidRDefault="008E350C" w:rsidP="008E350C">
      <w:pPr>
        <w:rPr>
          <w:rFonts w:ascii="Cambria" w:hAnsi="Cambria" w:cs="Segoe UI"/>
        </w:rPr>
      </w:pPr>
    </w:p>
    <w:p w14:paraId="43039FC3" w14:textId="77777777" w:rsidR="008E350C" w:rsidRDefault="008E350C" w:rsidP="008E350C">
      <w:pPr>
        <w:jc w:val="both"/>
        <w:rPr>
          <w:rFonts w:ascii="Cambria" w:hAnsi="Cambria" w:cs="Segoe UI"/>
        </w:rPr>
      </w:pPr>
      <w:r w:rsidRPr="000C0E78">
        <w:rPr>
          <w:rFonts w:ascii="Cambria" w:hAnsi="Cambria" w:cs="Segoe UI"/>
        </w:rPr>
        <w:t>Ovaj odjeljak opisuje optimalne veličine za</w:t>
      </w:r>
      <w:r>
        <w:rPr>
          <w:rFonts w:ascii="Cambria" w:hAnsi="Cambria" w:cs="Segoe UI"/>
        </w:rPr>
        <w:t xml:space="preserve"> fotonaponski sustav te za</w:t>
      </w:r>
      <w:r w:rsidRPr="000C0E78">
        <w:rPr>
          <w:rFonts w:ascii="Cambria" w:hAnsi="Cambria" w:cs="Segoe UI"/>
        </w:rPr>
        <w:t xml:space="preserve"> </w:t>
      </w:r>
      <w:r w:rsidRPr="009B148B">
        <w:rPr>
          <w:rFonts w:ascii="Cambria" w:hAnsi="Cambria" w:cs="Segoe UI"/>
        </w:rPr>
        <w:t>b</w:t>
      </w:r>
      <w:r w:rsidRPr="000C0E78">
        <w:rPr>
          <w:rFonts w:ascii="Cambria" w:hAnsi="Cambria" w:cs="Segoe UI"/>
        </w:rPr>
        <w:t xml:space="preserve">aterijski </w:t>
      </w:r>
      <w:r w:rsidRPr="009B148B">
        <w:rPr>
          <w:rFonts w:ascii="Cambria" w:hAnsi="Cambria" w:cs="Segoe UI"/>
        </w:rPr>
        <w:t>s</w:t>
      </w:r>
      <w:r w:rsidRPr="000C0E78">
        <w:rPr>
          <w:rFonts w:ascii="Cambria" w:hAnsi="Cambria" w:cs="Segoe UI"/>
        </w:rPr>
        <w:t xml:space="preserve">ustav </w:t>
      </w:r>
      <w:r w:rsidRPr="009B148B">
        <w:rPr>
          <w:rFonts w:ascii="Cambria" w:hAnsi="Cambria" w:cs="Segoe UI"/>
        </w:rPr>
        <w:t>p</w:t>
      </w:r>
      <w:r w:rsidRPr="000C0E78">
        <w:rPr>
          <w:rFonts w:ascii="Cambria" w:hAnsi="Cambria" w:cs="Segoe UI"/>
        </w:rPr>
        <w:t xml:space="preserve">ohrane </w:t>
      </w:r>
      <w:r w:rsidRPr="009B148B">
        <w:rPr>
          <w:rFonts w:ascii="Cambria" w:hAnsi="Cambria" w:cs="Segoe UI"/>
        </w:rPr>
        <w:t>e</w:t>
      </w:r>
      <w:r w:rsidRPr="000C0E78">
        <w:rPr>
          <w:rFonts w:ascii="Cambria" w:hAnsi="Cambria" w:cs="Segoe UI"/>
        </w:rPr>
        <w:t xml:space="preserve">nergije. </w:t>
      </w:r>
      <w:r>
        <w:rPr>
          <w:rFonts w:ascii="Cambria" w:hAnsi="Cambria" w:cs="Segoe UI"/>
        </w:rPr>
        <w:t xml:space="preserve">Također opisuje optimizirane ugovorene vršne snage za svaki mjesec u godini. </w:t>
      </w:r>
    </w:p>
    <w:p w14:paraId="7D14D1C7" w14:textId="77777777" w:rsidR="008E350C" w:rsidRDefault="008E350C" w:rsidP="008E350C">
      <w:pPr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>Priključak</w:t>
      </w:r>
      <w:r w:rsidRPr="000C0E78">
        <w:rPr>
          <w:rFonts w:ascii="Cambria" w:hAnsi="Cambria" w:cs="Segoe UI"/>
        </w:rPr>
        <w:t xml:space="preserve"> na mrežu ostaj</w:t>
      </w:r>
      <w:r>
        <w:rPr>
          <w:rFonts w:ascii="Cambria" w:hAnsi="Cambria" w:cs="Segoe UI"/>
        </w:rPr>
        <w:t>e</w:t>
      </w:r>
      <w:r w:rsidRPr="000C0E78">
        <w:rPr>
          <w:rFonts w:ascii="Cambria" w:hAnsi="Cambria" w:cs="Segoe UI"/>
        </w:rPr>
        <w:t xml:space="preserve"> nepromijenjen.</w:t>
      </w:r>
    </w:p>
    <w:p w14:paraId="22C0CC9C" w14:textId="77777777" w:rsidR="008E350C" w:rsidRDefault="008E350C" w:rsidP="008E350C">
      <w:pPr>
        <w:jc w:val="both"/>
        <w:rPr>
          <w:rFonts w:ascii="Cambria" w:hAnsi="Cambria" w:cs="Segoe UI"/>
        </w:rPr>
      </w:pPr>
    </w:p>
    <w:p w14:paraId="59764653" w14:textId="77777777" w:rsidR="008E350C" w:rsidRPr="000C0E78" w:rsidRDefault="008E350C" w:rsidP="008E350C">
      <w:pPr>
        <w:rPr>
          <w:rFonts w:ascii="Cambria" w:hAnsi="Cambria" w:cs="Segoe UI"/>
        </w:rPr>
      </w:pPr>
    </w:p>
    <w:p w14:paraId="2974CD33" w14:textId="77777777" w:rsidR="008E350C" w:rsidRDefault="008E350C" w:rsidP="008E350C">
      <w:pPr>
        <w:pStyle w:val="Heading3"/>
        <w:rPr>
          <w:rStyle w:val="Heading3Char"/>
          <w:rFonts w:ascii="Cambria" w:hAnsi="Cambria" w:cs="Segoe UI"/>
          <w:color w:val="00313C"/>
          <w:sz w:val="32"/>
          <w:szCs w:val="32"/>
        </w:rPr>
      </w:pPr>
      <w:bookmarkStart w:id="5" w:name="_Toc200636398"/>
      <w:r w:rsidRPr="000C0E78">
        <w:rPr>
          <w:rStyle w:val="Heading3Char"/>
          <w:rFonts w:ascii="Cambria" w:hAnsi="Cambria" w:cs="Segoe UI"/>
          <w:color w:val="00313C"/>
          <w:sz w:val="32"/>
          <w:szCs w:val="32"/>
        </w:rPr>
        <w:t xml:space="preserve">Fotonaponski (FN) </w:t>
      </w:r>
      <w:r>
        <w:rPr>
          <w:rStyle w:val="Heading3Char"/>
          <w:rFonts w:ascii="Cambria" w:hAnsi="Cambria" w:cs="Segoe UI"/>
          <w:color w:val="00313C"/>
          <w:sz w:val="32"/>
          <w:szCs w:val="32"/>
        </w:rPr>
        <w:t>s</w:t>
      </w:r>
      <w:r w:rsidRPr="000C0E78">
        <w:rPr>
          <w:rStyle w:val="Heading3Char"/>
          <w:rFonts w:ascii="Cambria" w:hAnsi="Cambria" w:cs="Segoe UI"/>
          <w:color w:val="00313C"/>
          <w:sz w:val="32"/>
          <w:szCs w:val="32"/>
        </w:rPr>
        <w:t>ustav</w:t>
      </w:r>
      <w:bookmarkEnd w:id="5"/>
    </w:p>
    <w:p w14:paraId="00F0D85A" w14:textId="77777777" w:rsidR="008E350C" w:rsidRPr="00C833F5" w:rsidRDefault="008E350C" w:rsidP="008E350C">
      <w:pPr>
        <w:pStyle w:val="ListParagraph"/>
        <w:numPr>
          <w:ilvl w:val="0"/>
          <w:numId w:val="19"/>
        </w:numPr>
        <w:rPr>
          <w:b/>
          <w:bCs/>
        </w:rPr>
      </w:pPr>
      <w:r w:rsidRPr="00922E1A">
        <w:rPr>
          <w:b/>
          <w:bCs/>
        </w:rPr>
        <w:t xml:space="preserve">Lokacija i razmještaj panela </w:t>
      </w:r>
    </w:p>
    <w:p w14:paraId="32A8985D" w14:textId="77777777" w:rsidR="008E350C" w:rsidRDefault="008E350C" w:rsidP="008E350C">
      <w:pPr>
        <w:keepNext/>
        <w:jc w:val="center"/>
        <w:rPr>
          <w:rFonts w:ascii="Cambria" w:hAnsi="Cambria" w:cs="Segoe UI"/>
        </w:rPr>
      </w:pPr>
      <w:r>
        <w:rPr>
          <w:rFonts w:ascii="Cambria" w:hAnsi="Cambria" w:cs="Segoe UI"/>
        </w:rPr>
        <w:t>{{ location_image }}</w:t>
      </w:r>
    </w:p>
    <w:p w14:paraId="08E9ECF3" w14:textId="77777777" w:rsidR="008E350C" w:rsidRDefault="008E350C" w:rsidP="008E350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Prikaz lokacije planirane za instalaciju FN sustava</w:t>
      </w:r>
    </w:p>
    <w:p w14:paraId="1133D7FF" w14:textId="77777777" w:rsidR="008E350C" w:rsidRPr="00671F9B" w:rsidRDefault="008E350C" w:rsidP="008E350C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094"/>
        <w:gridCol w:w="1900"/>
        <w:gridCol w:w="1651"/>
        <w:gridCol w:w="938"/>
        <w:gridCol w:w="1714"/>
        <w:gridCol w:w="2279"/>
      </w:tblGrid>
      <w:tr w:rsidR="008E350C" w:rsidRPr="00671F9B" w14:paraId="2A9961A6" w14:textId="77777777" w:rsidTr="002C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0CF205D4" w14:textId="77777777" w:rsidR="008E350C" w:rsidRPr="00953AAC" w:rsidRDefault="008E350C" w:rsidP="002C17A5">
            <w:pPr>
              <w:spacing w:after="160" w:line="259" w:lineRule="auto"/>
              <w:jc w:val="center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>ID</w:t>
            </w:r>
            <w:r w:rsidRPr="00671F9B">
              <w:rPr>
                <w:rFonts w:ascii="Cambria" w:hAnsi="Cambria" w:cs="Segoe UI"/>
                <w:color w:val="00313C"/>
                <w:lang w:val="en-US"/>
              </w:rPr>
              <w:t xml:space="preserve"> </w:t>
            </w:r>
            <w:proofErr w:type="spellStart"/>
            <w:r w:rsidRPr="00671F9B">
              <w:rPr>
                <w:rFonts w:ascii="Cambria" w:hAnsi="Cambria" w:cs="Segoe UI"/>
                <w:color w:val="00313C"/>
                <w:lang w:val="en-US"/>
              </w:rPr>
              <w:t>niza</w:t>
            </w:r>
            <w:proofErr w:type="spellEnd"/>
          </w:p>
        </w:tc>
        <w:tc>
          <w:tcPr>
            <w:tcW w:w="2074" w:type="dxa"/>
            <w:shd w:val="clear" w:color="auto" w:fill="F2F2F2" w:themeFill="background1" w:themeFillShade="F2"/>
            <w:hideMark/>
          </w:tcPr>
          <w:p w14:paraId="3BD649FB" w14:textId="77777777" w:rsidR="008E350C" w:rsidRPr="00953AAC" w:rsidRDefault="008E350C" w:rsidP="002C17A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proofErr w:type="spellStart"/>
            <w:r>
              <w:rPr>
                <w:rFonts w:ascii="Cambria" w:hAnsi="Cambria" w:cs="Segoe UI"/>
                <w:color w:val="00313C"/>
                <w:lang w:val="en-US"/>
              </w:rPr>
              <w:t>Maksimalna</w:t>
            </w:r>
            <w:proofErr w:type="spellEnd"/>
            <w:r>
              <w:rPr>
                <w:rFonts w:ascii="Cambria" w:hAnsi="Cambria" w:cs="Segoe UI"/>
                <w:color w:val="00313C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Segoe UI"/>
                <w:color w:val="00313C"/>
                <w:lang w:val="en-US"/>
              </w:rPr>
              <w:t>snaga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 (</w:t>
            </w: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kWp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>)</w:t>
            </w:r>
          </w:p>
        </w:tc>
        <w:tc>
          <w:tcPr>
            <w:tcW w:w="1799" w:type="dxa"/>
            <w:shd w:val="clear" w:color="auto" w:fill="F2F2F2" w:themeFill="background1" w:themeFillShade="F2"/>
            <w:hideMark/>
          </w:tcPr>
          <w:p w14:paraId="26E0E79B" w14:textId="77777777" w:rsidR="008E350C" w:rsidRPr="00953AAC" w:rsidRDefault="008E350C" w:rsidP="002C17A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Orijentacija</w:t>
            </w:r>
            <w:proofErr w:type="spellEnd"/>
          </w:p>
        </w:tc>
        <w:tc>
          <w:tcPr>
            <w:tcW w:w="1171" w:type="dxa"/>
            <w:shd w:val="clear" w:color="auto" w:fill="F2F2F2" w:themeFill="background1" w:themeFillShade="F2"/>
            <w:hideMark/>
          </w:tcPr>
          <w:p w14:paraId="1D21F722" w14:textId="77777777" w:rsidR="008E350C" w:rsidRPr="00953AAC" w:rsidRDefault="008E350C" w:rsidP="002C17A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>Nagib (°)</w:t>
            </w:r>
          </w:p>
        </w:tc>
        <w:tc>
          <w:tcPr>
            <w:tcW w:w="1890" w:type="dxa"/>
            <w:shd w:val="clear" w:color="auto" w:fill="F2F2F2" w:themeFill="background1" w:themeFillShade="F2"/>
            <w:hideMark/>
          </w:tcPr>
          <w:p w14:paraId="3B129451" w14:textId="77777777" w:rsidR="008E350C" w:rsidRPr="00953AAC" w:rsidRDefault="008E350C" w:rsidP="002C17A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Opis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>/</w:t>
            </w: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Napomena</w:t>
            </w:r>
            <w:proofErr w:type="spellEnd"/>
          </w:p>
        </w:tc>
        <w:tc>
          <w:tcPr>
            <w:tcW w:w="1458" w:type="dxa"/>
            <w:shd w:val="clear" w:color="auto" w:fill="F2F2F2" w:themeFill="background1" w:themeFillShade="F2"/>
          </w:tcPr>
          <w:p w14:paraId="52D0AD68" w14:textId="77777777" w:rsidR="008E350C" w:rsidRPr="00F03C35" w:rsidRDefault="008E350C" w:rsidP="002C1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proofErr w:type="spellStart"/>
            <w:r w:rsidRPr="00F03C35">
              <w:rPr>
                <w:rFonts w:ascii="Cambria" w:hAnsi="Cambria" w:cs="Segoe UI"/>
                <w:color w:val="00313C"/>
                <w:lang w:val="en-US"/>
              </w:rPr>
              <w:t>Preporučena</w:t>
            </w:r>
            <w:proofErr w:type="spellEnd"/>
            <w:r w:rsidRPr="00F03C35">
              <w:rPr>
                <w:rFonts w:ascii="Cambria" w:hAnsi="Cambria" w:cs="Segoe UI"/>
                <w:color w:val="00313C"/>
                <w:lang w:val="en-US"/>
              </w:rPr>
              <w:t xml:space="preserve"> nova </w:t>
            </w:r>
            <w:proofErr w:type="spellStart"/>
            <w:r w:rsidRPr="00F03C35">
              <w:rPr>
                <w:rFonts w:ascii="Cambria" w:hAnsi="Cambria" w:cs="Segoe UI"/>
                <w:color w:val="00313C"/>
                <w:lang w:val="en-US"/>
              </w:rPr>
              <w:t>instalirana</w:t>
            </w:r>
            <w:proofErr w:type="spellEnd"/>
            <w:r w:rsidRPr="00F03C35">
              <w:rPr>
                <w:rFonts w:ascii="Cambria" w:hAnsi="Cambria" w:cs="Segoe UI"/>
                <w:color w:val="00313C"/>
                <w:lang w:val="en-US"/>
              </w:rPr>
              <w:t xml:space="preserve"> </w:t>
            </w:r>
            <w:proofErr w:type="spellStart"/>
            <w:r w:rsidRPr="00F03C35">
              <w:rPr>
                <w:rFonts w:ascii="Cambria" w:hAnsi="Cambria" w:cs="Segoe UI"/>
                <w:color w:val="00313C"/>
                <w:lang w:val="en-US"/>
              </w:rPr>
              <w:t>snaga</w:t>
            </w:r>
            <w:proofErr w:type="spellEnd"/>
            <w:r>
              <w:rPr>
                <w:rFonts w:ascii="Cambria" w:hAnsi="Cambria" w:cs="Segoe UI"/>
                <w:color w:val="00313C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 w:cs="Segoe UI"/>
                <w:color w:val="00313C"/>
                <w:lang w:val="en-US"/>
              </w:rPr>
              <w:t>kWp</w:t>
            </w:r>
            <w:proofErr w:type="spellEnd"/>
            <w:r>
              <w:rPr>
                <w:rFonts w:ascii="Cambria" w:hAnsi="Cambria" w:cs="Segoe UI"/>
                <w:color w:val="00313C"/>
                <w:lang w:val="en-US"/>
              </w:rPr>
              <w:t>)</w:t>
            </w:r>
          </w:p>
        </w:tc>
      </w:tr>
      <w:tr w:rsidR="008E350C" w:rsidRPr="00671F9B" w14:paraId="5ADFCFC4" w14:textId="77777777" w:rsidTr="002C1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5943E23D" w14:textId="77777777" w:rsidR="008E350C" w:rsidRPr="00953AAC" w:rsidRDefault="008E350C" w:rsidP="002C17A5">
            <w:pPr>
              <w:spacing w:after="160" w:line="259" w:lineRule="auto"/>
              <w:jc w:val="center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{% for array in </w:t>
            </w: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pv_arrays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 %}</w:t>
            </w:r>
          </w:p>
        </w:tc>
        <w:tc>
          <w:tcPr>
            <w:tcW w:w="2074" w:type="dxa"/>
            <w:hideMark/>
          </w:tcPr>
          <w:p w14:paraId="1C4B1C33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  <w:tc>
          <w:tcPr>
            <w:tcW w:w="1799" w:type="dxa"/>
            <w:hideMark/>
          </w:tcPr>
          <w:p w14:paraId="0885826F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  <w:tc>
          <w:tcPr>
            <w:tcW w:w="1171" w:type="dxa"/>
            <w:hideMark/>
          </w:tcPr>
          <w:p w14:paraId="04E98EC1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  <w:tc>
          <w:tcPr>
            <w:tcW w:w="1890" w:type="dxa"/>
            <w:hideMark/>
          </w:tcPr>
          <w:p w14:paraId="0F163EF5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  <w:tc>
          <w:tcPr>
            <w:tcW w:w="1458" w:type="dxa"/>
          </w:tcPr>
          <w:p w14:paraId="637A035C" w14:textId="77777777" w:rsidR="008E350C" w:rsidRPr="00953AAC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</w:tr>
      <w:tr w:rsidR="008E350C" w:rsidRPr="00671F9B" w14:paraId="5BDADEB4" w14:textId="77777777" w:rsidTr="002C1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573268E5" w14:textId="77777777" w:rsidR="008E350C" w:rsidRPr="00953AAC" w:rsidRDefault="008E350C" w:rsidP="002C17A5">
            <w:pPr>
              <w:spacing w:after="160" w:line="259" w:lineRule="auto"/>
              <w:jc w:val="center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>{{ array.id }}</w:t>
            </w:r>
          </w:p>
        </w:tc>
        <w:tc>
          <w:tcPr>
            <w:tcW w:w="2074" w:type="dxa"/>
            <w:hideMark/>
          </w:tcPr>
          <w:p w14:paraId="43EEF91A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{{ </w:t>
            </w: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array.size_kwp</w:t>
            </w:r>
            <w:r w:rsidRPr="00671F9B">
              <w:rPr>
                <w:rFonts w:ascii="Cambria" w:hAnsi="Cambria" w:cs="Segoe UI"/>
                <w:color w:val="00313C"/>
                <w:lang w:val="en-US"/>
              </w:rPr>
              <w:t>_max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 }}</w:t>
            </w:r>
          </w:p>
        </w:tc>
        <w:tc>
          <w:tcPr>
            <w:tcW w:w="1799" w:type="dxa"/>
            <w:hideMark/>
          </w:tcPr>
          <w:p w14:paraId="41D7211A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{{ </w:t>
            </w: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array.orientation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 }}</w:t>
            </w:r>
          </w:p>
        </w:tc>
        <w:tc>
          <w:tcPr>
            <w:tcW w:w="1171" w:type="dxa"/>
            <w:hideMark/>
          </w:tcPr>
          <w:p w14:paraId="751DC74C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{{ </w:t>
            </w: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array.tilt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 }}</w:t>
            </w:r>
          </w:p>
        </w:tc>
        <w:tc>
          <w:tcPr>
            <w:tcW w:w="1890" w:type="dxa"/>
            <w:hideMark/>
          </w:tcPr>
          <w:p w14:paraId="12739B2F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{{ </w:t>
            </w: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array.description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 }}</w:t>
            </w:r>
          </w:p>
        </w:tc>
        <w:tc>
          <w:tcPr>
            <w:tcW w:w="1458" w:type="dxa"/>
          </w:tcPr>
          <w:p w14:paraId="78151531" w14:textId="77777777" w:rsidR="008E350C" w:rsidRPr="00F03C35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F03C35">
              <w:rPr>
                <w:rFonts w:ascii="Cambria" w:hAnsi="Cambria" w:cs="Segoe UI"/>
                <w:color w:val="00313C"/>
              </w:rPr>
              <w:t>{{ array.new_capacity_kwp }}</w:t>
            </w:r>
          </w:p>
        </w:tc>
      </w:tr>
      <w:tr w:rsidR="008E350C" w:rsidRPr="00671F9B" w14:paraId="1E8E5400" w14:textId="77777777" w:rsidTr="002C1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769E7A6D" w14:textId="77777777" w:rsidR="008E350C" w:rsidRPr="00953AAC" w:rsidRDefault="008E350C" w:rsidP="002C17A5">
            <w:pPr>
              <w:spacing w:after="160" w:line="259" w:lineRule="auto"/>
              <w:jc w:val="center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{% </w:t>
            </w:r>
            <w:proofErr w:type="spellStart"/>
            <w:r w:rsidRPr="00953AAC">
              <w:rPr>
                <w:rFonts w:ascii="Cambria" w:hAnsi="Cambria" w:cs="Segoe UI"/>
                <w:color w:val="00313C"/>
                <w:lang w:val="en-US"/>
              </w:rPr>
              <w:t>endfor</w:t>
            </w:r>
            <w:proofErr w:type="spellEnd"/>
            <w:r w:rsidRPr="00953AAC">
              <w:rPr>
                <w:rFonts w:ascii="Cambria" w:hAnsi="Cambria" w:cs="Segoe UI"/>
                <w:color w:val="00313C"/>
                <w:lang w:val="en-US"/>
              </w:rPr>
              <w:t xml:space="preserve"> %}</w:t>
            </w:r>
          </w:p>
        </w:tc>
        <w:tc>
          <w:tcPr>
            <w:tcW w:w="2074" w:type="dxa"/>
            <w:hideMark/>
          </w:tcPr>
          <w:p w14:paraId="38CB9C09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  <w:tc>
          <w:tcPr>
            <w:tcW w:w="1799" w:type="dxa"/>
            <w:hideMark/>
          </w:tcPr>
          <w:p w14:paraId="762DE998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  <w:tc>
          <w:tcPr>
            <w:tcW w:w="1171" w:type="dxa"/>
            <w:hideMark/>
          </w:tcPr>
          <w:p w14:paraId="5A6774BD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  <w:tc>
          <w:tcPr>
            <w:tcW w:w="1890" w:type="dxa"/>
            <w:hideMark/>
          </w:tcPr>
          <w:p w14:paraId="4DF64EB3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  <w:tc>
          <w:tcPr>
            <w:tcW w:w="1458" w:type="dxa"/>
          </w:tcPr>
          <w:p w14:paraId="7D361346" w14:textId="77777777" w:rsidR="008E350C" w:rsidRPr="00953AAC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</w:p>
        </w:tc>
      </w:tr>
      <w:tr w:rsidR="008E350C" w:rsidRPr="00671F9B" w14:paraId="732937EB" w14:textId="77777777" w:rsidTr="002C1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5539494F" w14:textId="77777777" w:rsidR="008E350C" w:rsidRPr="00953AAC" w:rsidRDefault="008E350C" w:rsidP="002C17A5">
            <w:pPr>
              <w:spacing w:after="160" w:line="259" w:lineRule="auto"/>
              <w:jc w:val="center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>UKUPNO</w:t>
            </w:r>
          </w:p>
        </w:tc>
        <w:tc>
          <w:tcPr>
            <w:tcW w:w="2074" w:type="dxa"/>
            <w:hideMark/>
          </w:tcPr>
          <w:p w14:paraId="11BE3637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b/>
                <w:bCs/>
                <w:color w:val="00313C"/>
                <w:lang w:val="en-US"/>
              </w:rPr>
              <w:t xml:space="preserve">{{ </w:t>
            </w:r>
            <w:proofErr w:type="spellStart"/>
            <w:r w:rsidRPr="00953AAC">
              <w:rPr>
                <w:rFonts w:ascii="Cambria" w:hAnsi="Cambria" w:cs="Segoe UI"/>
                <w:b/>
                <w:bCs/>
                <w:color w:val="00313C"/>
                <w:lang w:val="en-US"/>
              </w:rPr>
              <w:t>total_pv_size</w:t>
            </w:r>
            <w:proofErr w:type="spellEnd"/>
            <w:r w:rsidRPr="00953AAC">
              <w:rPr>
                <w:rFonts w:ascii="Cambria" w:hAnsi="Cambria" w:cs="Segoe UI"/>
                <w:b/>
                <w:bCs/>
                <w:color w:val="00313C"/>
                <w:lang w:val="en-US"/>
              </w:rPr>
              <w:t xml:space="preserve"> }}</w:t>
            </w:r>
          </w:p>
        </w:tc>
        <w:tc>
          <w:tcPr>
            <w:tcW w:w="1799" w:type="dxa"/>
            <w:hideMark/>
          </w:tcPr>
          <w:p w14:paraId="49329FA4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>-</w:t>
            </w:r>
          </w:p>
        </w:tc>
        <w:tc>
          <w:tcPr>
            <w:tcW w:w="1171" w:type="dxa"/>
            <w:hideMark/>
          </w:tcPr>
          <w:p w14:paraId="3623313E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>-</w:t>
            </w:r>
          </w:p>
        </w:tc>
        <w:tc>
          <w:tcPr>
            <w:tcW w:w="1890" w:type="dxa"/>
            <w:hideMark/>
          </w:tcPr>
          <w:p w14:paraId="7F24E91E" w14:textId="77777777" w:rsidR="008E350C" w:rsidRPr="00953AAC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color w:val="00313C"/>
                <w:lang w:val="en-US"/>
              </w:rPr>
              <w:t>-</w:t>
            </w:r>
          </w:p>
        </w:tc>
        <w:tc>
          <w:tcPr>
            <w:tcW w:w="1458" w:type="dxa"/>
          </w:tcPr>
          <w:p w14:paraId="46101CAF" w14:textId="77777777" w:rsidR="008E350C" w:rsidRPr="00953AAC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lang w:val="en-US"/>
              </w:rPr>
            </w:pPr>
            <w:r w:rsidRPr="00953AAC">
              <w:rPr>
                <w:rFonts w:ascii="Cambria" w:hAnsi="Cambria" w:cs="Segoe UI"/>
                <w:b/>
                <w:bCs/>
                <w:color w:val="00313C"/>
                <w:lang w:val="en-US"/>
              </w:rPr>
              <w:t xml:space="preserve">{{ </w:t>
            </w:r>
            <w:proofErr w:type="spellStart"/>
            <w:r w:rsidRPr="00953AAC">
              <w:rPr>
                <w:rFonts w:ascii="Cambria" w:hAnsi="Cambria" w:cs="Segoe UI"/>
                <w:b/>
                <w:bCs/>
                <w:color w:val="00313C"/>
                <w:lang w:val="en-US"/>
              </w:rPr>
              <w:t>total_pv_</w:t>
            </w:r>
            <w:r>
              <w:rPr>
                <w:rFonts w:ascii="Cambria" w:hAnsi="Cambria" w:cs="Segoe UI"/>
                <w:b/>
                <w:bCs/>
                <w:color w:val="00313C"/>
                <w:lang w:val="en-US"/>
              </w:rPr>
              <w:t>capacity</w:t>
            </w:r>
            <w:proofErr w:type="spellEnd"/>
            <w:r w:rsidRPr="00953AAC">
              <w:rPr>
                <w:rFonts w:ascii="Cambria" w:hAnsi="Cambria" w:cs="Segoe UI"/>
                <w:b/>
                <w:bCs/>
                <w:color w:val="00313C"/>
                <w:lang w:val="en-US"/>
              </w:rPr>
              <w:t xml:space="preserve"> }}</w:t>
            </w:r>
          </w:p>
        </w:tc>
      </w:tr>
    </w:tbl>
    <w:p w14:paraId="0F53241E" w14:textId="77777777" w:rsidR="008E350C" w:rsidRDefault="008E350C" w:rsidP="008E350C">
      <w:pPr>
        <w:jc w:val="center"/>
        <w:rPr>
          <w:rFonts w:ascii="Cambria" w:hAnsi="Cambria" w:cs="Segoe UI"/>
        </w:rPr>
      </w:pPr>
    </w:p>
    <w:p w14:paraId="039D3C30" w14:textId="77777777" w:rsidR="008E350C" w:rsidRPr="000C0E78" w:rsidRDefault="008E350C" w:rsidP="008E350C">
      <w:pPr>
        <w:rPr>
          <w:rStyle w:val="Heading3Char"/>
          <w:rFonts w:ascii="Cambria" w:hAnsi="Cambria" w:cs="Segoe UI"/>
          <w:color w:val="00313C"/>
          <w:sz w:val="32"/>
          <w:szCs w:val="32"/>
        </w:rPr>
      </w:pPr>
    </w:p>
    <w:p w14:paraId="421AB423" w14:textId="77777777" w:rsidR="008E350C" w:rsidRPr="006F1D7C" w:rsidRDefault="008E350C" w:rsidP="008E350C">
      <w:pPr>
        <w:numPr>
          <w:ilvl w:val="0"/>
          <w:numId w:val="2"/>
        </w:numPr>
        <w:tabs>
          <w:tab w:val="num" w:pos="1068"/>
        </w:tabs>
        <w:ind w:left="1068"/>
        <w:rPr>
          <w:rFonts w:ascii="Cambria" w:hAnsi="Cambria" w:cs="Segoe UI"/>
        </w:rPr>
      </w:pPr>
      <w:r w:rsidRPr="006F1D7C">
        <w:rPr>
          <w:rFonts w:ascii="Cambria" w:hAnsi="Cambria" w:cs="Segoe UI"/>
          <w:b/>
          <w:bCs/>
        </w:rPr>
        <w:t>Postojeć</w:t>
      </w:r>
      <w:r>
        <w:rPr>
          <w:rFonts w:ascii="Cambria" w:hAnsi="Cambria" w:cs="Segoe UI"/>
          <w:b/>
          <w:bCs/>
        </w:rPr>
        <w:t>i fotonaponski sustav</w:t>
      </w:r>
      <w:r w:rsidRPr="006F1D7C">
        <w:rPr>
          <w:rFonts w:ascii="Cambria" w:hAnsi="Cambria" w:cs="Segoe UI"/>
          <w:b/>
          <w:bCs/>
        </w:rPr>
        <w:t>:</w:t>
      </w:r>
      <w:r w:rsidRPr="006F1D7C">
        <w:rPr>
          <w:rFonts w:ascii="Cambria" w:hAnsi="Cambria" w:cs="Segoe UI"/>
        </w:rPr>
        <w:t xml:space="preserve"> {{ existing_pv_capacity }} kWp </w:t>
      </w:r>
    </w:p>
    <w:p w14:paraId="157D6D1F" w14:textId="77777777" w:rsidR="008E350C" w:rsidRDefault="008E350C" w:rsidP="008E350C">
      <w:pPr>
        <w:numPr>
          <w:ilvl w:val="0"/>
          <w:numId w:val="2"/>
        </w:numPr>
        <w:tabs>
          <w:tab w:val="num" w:pos="1068"/>
        </w:tabs>
        <w:ind w:left="1068"/>
        <w:rPr>
          <w:rFonts w:ascii="Cambria" w:hAnsi="Cambria" w:cs="Segoe UI"/>
        </w:rPr>
      </w:pPr>
      <w:r w:rsidRPr="006F1D7C">
        <w:rPr>
          <w:rFonts w:ascii="Cambria" w:hAnsi="Cambria" w:cs="Segoe UI"/>
          <w:b/>
          <w:bCs/>
        </w:rPr>
        <w:t>Preporučeni novi sustav:</w:t>
      </w:r>
      <w:r w:rsidRPr="006F1D7C">
        <w:rPr>
          <w:rFonts w:ascii="Cambria" w:hAnsi="Cambria" w:cs="Segoe UI"/>
        </w:rPr>
        <w:t xml:space="preserve"> {{ total_new_pv_capacity }} kWp</w:t>
      </w:r>
    </w:p>
    <w:p w14:paraId="07CFFFE7" w14:textId="77777777" w:rsidR="008E350C" w:rsidRDefault="008E350C" w:rsidP="008E350C">
      <w:pPr>
        <w:numPr>
          <w:ilvl w:val="0"/>
          <w:numId w:val="2"/>
        </w:numPr>
        <w:tabs>
          <w:tab w:val="num" w:pos="1068"/>
        </w:tabs>
        <w:ind w:left="1068"/>
        <w:rPr>
          <w:rFonts w:ascii="Cambria" w:hAnsi="Cambria" w:cs="Segoe UI"/>
        </w:rPr>
      </w:pPr>
      <w:r w:rsidRPr="006F1D7C">
        <w:rPr>
          <w:rFonts w:ascii="Cambria" w:hAnsi="Cambria" w:cs="Segoe UI"/>
          <w:b/>
          <w:bCs/>
        </w:rPr>
        <w:t>Ukupn</w:t>
      </w:r>
      <w:r>
        <w:rPr>
          <w:rFonts w:ascii="Cambria" w:hAnsi="Cambria" w:cs="Segoe UI"/>
          <w:b/>
          <w:bCs/>
        </w:rPr>
        <w:t>o</w:t>
      </w:r>
      <w:r w:rsidRPr="006F1D7C">
        <w:rPr>
          <w:rFonts w:ascii="Cambria" w:hAnsi="Cambria" w:cs="Segoe UI"/>
          <w:b/>
          <w:bCs/>
        </w:rPr>
        <w:t>:</w:t>
      </w:r>
      <w:r w:rsidRPr="006F1D7C">
        <w:rPr>
          <w:rFonts w:ascii="Cambria" w:hAnsi="Cambria" w:cs="Segoe UI"/>
        </w:rPr>
        <w:t xml:space="preserve"> {{ total_pv_capacity }} kWp</w:t>
      </w:r>
    </w:p>
    <w:p w14:paraId="5198F8E3" w14:textId="77777777" w:rsidR="008E350C" w:rsidRPr="006F1D7C" w:rsidRDefault="008E350C" w:rsidP="008E350C">
      <w:pPr>
        <w:rPr>
          <w:rFonts w:ascii="Cambria" w:hAnsi="Cambria" w:cs="Segoe UI"/>
        </w:rPr>
      </w:pPr>
    </w:p>
    <w:p w14:paraId="7491109A" w14:textId="77777777" w:rsidR="008E350C" w:rsidRPr="00EF255D" w:rsidRDefault="008E350C" w:rsidP="008E350C">
      <w:pPr>
        <w:pStyle w:val="Heading3"/>
        <w:rPr>
          <w:rFonts w:ascii="Cambria" w:hAnsi="Cambria" w:cs="Segoe UI"/>
          <w:color w:val="00313C"/>
          <w:sz w:val="32"/>
          <w:szCs w:val="32"/>
        </w:rPr>
      </w:pPr>
      <w:bookmarkStart w:id="6" w:name="_Toc200636399"/>
      <w:r w:rsidRPr="00E342D8">
        <w:rPr>
          <w:rFonts w:ascii="Cambria" w:hAnsi="Cambria" w:cs="Segoe UI"/>
          <w:color w:val="00313C"/>
          <w:sz w:val="32"/>
          <w:szCs w:val="32"/>
        </w:rPr>
        <w:t xml:space="preserve">Baterijski </w:t>
      </w:r>
      <w:r>
        <w:rPr>
          <w:rFonts w:ascii="Cambria" w:hAnsi="Cambria" w:cs="Segoe UI"/>
          <w:color w:val="00313C"/>
          <w:sz w:val="32"/>
          <w:szCs w:val="32"/>
        </w:rPr>
        <w:t>s</w:t>
      </w:r>
      <w:r w:rsidRPr="00E342D8">
        <w:rPr>
          <w:rFonts w:ascii="Cambria" w:hAnsi="Cambria" w:cs="Segoe UI"/>
          <w:color w:val="00313C"/>
          <w:sz w:val="32"/>
          <w:szCs w:val="32"/>
        </w:rPr>
        <w:t xml:space="preserve">ustav </w:t>
      </w:r>
      <w:r>
        <w:rPr>
          <w:rFonts w:ascii="Cambria" w:hAnsi="Cambria" w:cs="Segoe UI"/>
          <w:color w:val="00313C"/>
          <w:sz w:val="32"/>
          <w:szCs w:val="32"/>
        </w:rPr>
        <w:t>p</w:t>
      </w:r>
      <w:r w:rsidRPr="00E342D8">
        <w:rPr>
          <w:rFonts w:ascii="Cambria" w:hAnsi="Cambria" w:cs="Segoe UI"/>
          <w:color w:val="00313C"/>
          <w:sz w:val="32"/>
          <w:szCs w:val="32"/>
        </w:rPr>
        <w:t xml:space="preserve">ohrane </w:t>
      </w:r>
      <w:r>
        <w:rPr>
          <w:rFonts w:ascii="Cambria" w:hAnsi="Cambria" w:cs="Segoe UI"/>
          <w:color w:val="00313C"/>
          <w:sz w:val="32"/>
          <w:szCs w:val="32"/>
        </w:rPr>
        <w:t>e</w:t>
      </w:r>
      <w:r w:rsidRPr="00E342D8">
        <w:rPr>
          <w:rFonts w:ascii="Cambria" w:hAnsi="Cambria" w:cs="Segoe UI"/>
          <w:color w:val="00313C"/>
          <w:sz w:val="32"/>
          <w:szCs w:val="32"/>
        </w:rPr>
        <w:t>nergije (BESS)</w:t>
      </w:r>
      <w:bookmarkEnd w:id="6"/>
    </w:p>
    <w:p w14:paraId="7C36D29C" w14:textId="77777777" w:rsidR="008E350C" w:rsidRPr="000C0E78" w:rsidRDefault="008E350C" w:rsidP="008E350C">
      <w:pPr>
        <w:numPr>
          <w:ilvl w:val="0"/>
          <w:numId w:val="3"/>
        </w:numPr>
        <w:tabs>
          <w:tab w:val="num" w:pos="1068"/>
        </w:tabs>
        <w:ind w:left="1068"/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Postojeći </w:t>
      </w:r>
      <w:r>
        <w:rPr>
          <w:rFonts w:ascii="Cambria" w:hAnsi="Cambria" w:cs="Segoe UI"/>
          <w:b/>
          <w:bCs/>
        </w:rPr>
        <w:t>s</w:t>
      </w:r>
      <w:r w:rsidRPr="000C0E78">
        <w:rPr>
          <w:rFonts w:ascii="Cambria" w:hAnsi="Cambria" w:cs="Segoe UI"/>
          <w:b/>
          <w:bCs/>
        </w:rPr>
        <w:t>ustav:</w:t>
      </w:r>
    </w:p>
    <w:p w14:paraId="5E3AB5D0" w14:textId="77777777" w:rsidR="008E350C" w:rsidRPr="000C0E78" w:rsidRDefault="008E350C" w:rsidP="008E350C">
      <w:pPr>
        <w:numPr>
          <w:ilvl w:val="1"/>
          <w:numId w:val="3"/>
        </w:numPr>
        <w:tabs>
          <w:tab w:val="num" w:pos="1788"/>
        </w:tabs>
        <w:ind w:left="1788"/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Kapacitet </w:t>
      </w:r>
      <w:r w:rsidRPr="009B148B">
        <w:rPr>
          <w:rFonts w:ascii="Cambria" w:hAnsi="Cambria" w:cs="Segoe UI"/>
        </w:rPr>
        <w:t>b</w:t>
      </w:r>
      <w:r w:rsidRPr="000C0E78">
        <w:rPr>
          <w:rFonts w:ascii="Cambria" w:hAnsi="Cambria" w:cs="Segoe UI"/>
        </w:rPr>
        <w:t>aterije: {{ existing_battery_capacity }} kWh</w:t>
      </w:r>
    </w:p>
    <w:p w14:paraId="0D5DD23E" w14:textId="77777777" w:rsidR="008E350C" w:rsidRPr="000C0E78" w:rsidRDefault="008E350C" w:rsidP="008E350C">
      <w:pPr>
        <w:numPr>
          <w:ilvl w:val="1"/>
          <w:numId w:val="3"/>
        </w:numPr>
        <w:tabs>
          <w:tab w:val="num" w:pos="1788"/>
        </w:tabs>
        <w:ind w:left="1788"/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Snaga </w:t>
      </w:r>
      <w:r w:rsidRPr="009B148B">
        <w:rPr>
          <w:rFonts w:ascii="Cambria" w:hAnsi="Cambria" w:cs="Segoe UI"/>
        </w:rPr>
        <w:t>p</w:t>
      </w:r>
      <w:r w:rsidRPr="000C0E78">
        <w:rPr>
          <w:rFonts w:ascii="Cambria" w:hAnsi="Cambria" w:cs="Segoe UI"/>
        </w:rPr>
        <w:t>retvarača: {{ existing_power_converter_power }} kW</w:t>
      </w:r>
    </w:p>
    <w:p w14:paraId="63575AA8" w14:textId="77777777" w:rsidR="008E350C" w:rsidRPr="000C0E78" w:rsidRDefault="008E350C" w:rsidP="008E350C">
      <w:pPr>
        <w:numPr>
          <w:ilvl w:val="0"/>
          <w:numId w:val="3"/>
        </w:numPr>
        <w:tabs>
          <w:tab w:val="num" w:pos="1068"/>
        </w:tabs>
        <w:ind w:left="1068"/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Preporučeni </w:t>
      </w:r>
      <w:r>
        <w:rPr>
          <w:rFonts w:ascii="Cambria" w:hAnsi="Cambria" w:cs="Segoe UI"/>
          <w:b/>
          <w:bCs/>
        </w:rPr>
        <w:t>n</w:t>
      </w:r>
      <w:r w:rsidRPr="000C0E78">
        <w:rPr>
          <w:rFonts w:ascii="Cambria" w:hAnsi="Cambria" w:cs="Segoe UI"/>
          <w:b/>
          <w:bCs/>
        </w:rPr>
        <w:t xml:space="preserve">ovi </w:t>
      </w:r>
      <w:r>
        <w:rPr>
          <w:rFonts w:ascii="Cambria" w:hAnsi="Cambria" w:cs="Segoe UI"/>
          <w:b/>
          <w:bCs/>
        </w:rPr>
        <w:t>s</w:t>
      </w:r>
      <w:r w:rsidRPr="000C0E78">
        <w:rPr>
          <w:rFonts w:ascii="Cambria" w:hAnsi="Cambria" w:cs="Segoe UI"/>
          <w:b/>
          <w:bCs/>
        </w:rPr>
        <w:t>ustav:</w:t>
      </w:r>
    </w:p>
    <w:p w14:paraId="293DB979" w14:textId="77777777" w:rsidR="008E350C" w:rsidRPr="000C0E78" w:rsidRDefault="008E350C" w:rsidP="008E350C">
      <w:pPr>
        <w:numPr>
          <w:ilvl w:val="1"/>
          <w:numId w:val="3"/>
        </w:numPr>
        <w:tabs>
          <w:tab w:val="num" w:pos="1788"/>
        </w:tabs>
        <w:ind w:left="1788"/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Novi </w:t>
      </w:r>
      <w:r w:rsidRPr="009B148B">
        <w:rPr>
          <w:rFonts w:ascii="Cambria" w:hAnsi="Cambria" w:cs="Segoe UI"/>
        </w:rPr>
        <w:t>k</w:t>
      </w:r>
      <w:r w:rsidRPr="000C0E78">
        <w:rPr>
          <w:rFonts w:ascii="Cambria" w:hAnsi="Cambria" w:cs="Segoe UI"/>
        </w:rPr>
        <w:t xml:space="preserve">apacitet </w:t>
      </w:r>
      <w:r w:rsidRPr="009B148B">
        <w:rPr>
          <w:rFonts w:ascii="Cambria" w:hAnsi="Cambria" w:cs="Segoe UI"/>
        </w:rPr>
        <w:t>b</w:t>
      </w:r>
      <w:r w:rsidRPr="000C0E78">
        <w:rPr>
          <w:rFonts w:ascii="Cambria" w:hAnsi="Cambria" w:cs="Segoe UI"/>
        </w:rPr>
        <w:t>aterije: {{ new_battery_capacity }} kWh</w:t>
      </w:r>
    </w:p>
    <w:p w14:paraId="400113A6" w14:textId="77777777" w:rsidR="008E350C" w:rsidRPr="000C0E78" w:rsidRDefault="008E350C" w:rsidP="008E350C">
      <w:pPr>
        <w:numPr>
          <w:ilvl w:val="1"/>
          <w:numId w:val="3"/>
        </w:numPr>
        <w:tabs>
          <w:tab w:val="num" w:pos="1788"/>
        </w:tabs>
        <w:ind w:left="1788"/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Novi </w:t>
      </w:r>
      <w:r w:rsidRPr="009B148B">
        <w:rPr>
          <w:rFonts w:ascii="Cambria" w:hAnsi="Cambria" w:cs="Segoe UI"/>
        </w:rPr>
        <w:t>p</w:t>
      </w:r>
      <w:r w:rsidRPr="000C0E78">
        <w:rPr>
          <w:rFonts w:ascii="Cambria" w:hAnsi="Cambria" w:cs="Segoe UI"/>
        </w:rPr>
        <w:t>retvarač: {{ new_power_converter_power }} kW</w:t>
      </w:r>
    </w:p>
    <w:p w14:paraId="045BA618" w14:textId="77777777" w:rsidR="008E350C" w:rsidRPr="000C0E78" w:rsidRDefault="008E350C" w:rsidP="008E350C">
      <w:pPr>
        <w:numPr>
          <w:ilvl w:val="0"/>
          <w:numId w:val="3"/>
        </w:numPr>
        <w:tabs>
          <w:tab w:val="num" w:pos="1068"/>
        </w:tabs>
        <w:ind w:left="1068"/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Konačni </w:t>
      </w:r>
      <w:r>
        <w:rPr>
          <w:rFonts w:ascii="Cambria" w:hAnsi="Cambria" w:cs="Segoe UI"/>
          <w:b/>
          <w:bCs/>
        </w:rPr>
        <w:t>u</w:t>
      </w:r>
      <w:r w:rsidRPr="000C0E78">
        <w:rPr>
          <w:rFonts w:ascii="Cambria" w:hAnsi="Cambria" w:cs="Segoe UI"/>
          <w:b/>
          <w:bCs/>
        </w:rPr>
        <w:t>kupni BESS:</w:t>
      </w:r>
    </w:p>
    <w:p w14:paraId="4AFF9194" w14:textId="77777777" w:rsidR="008E350C" w:rsidRPr="000C0E78" w:rsidRDefault="008E350C" w:rsidP="008E350C">
      <w:pPr>
        <w:numPr>
          <w:ilvl w:val="1"/>
          <w:numId w:val="3"/>
        </w:numPr>
        <w:tabs>
          <w:tab w:val="num" w:pos="1788"/>
        </w:tabs>
        <w:ind w:left="1788"/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Ukupni </w:t>
      </w:r>
      <w:r w:rsidRPr="009B148B">
        <w:rPr>
          <w:rFonts w:ascii="Cambria" w:hAnsi="Cambria" w:cs="Segoe UI"/>
          <w:b/>
          <w:bCs/>
        </w:rPr>
        <w:t>k</w:t>
      </w:r>
      <w:r w:rsidRPr="000C0E78">
        <w:rPr>
          <w:rFonts w:ascii="Cambria" w:hAnsi="Cambria" w:cs="Segoe UI"/>
          <w:b/>
          <w:bCs/>
        </w:rPr>
        <w:t xml:space="preserve">apacitet </w:t>
      </w:r>
      <w:r w:rsidRPr="009B148B">
        <w:rPr>
          <w:rFonts w:ascii="Cambria" w:hAnsi="Cambria" w:cs="Segoe UI"/>
          <w:b/>
          <w:bCs/>
        </w:rPr>
        <w:t>b</w:t>
      </w:r>
      <w:r w:rsidRPr="000C0E78">
        <w:rPr>
          <w:rFonts w:ascii="Cambria" w:hAnsi="Cambria" w:cs="Segoe UI"/>
          <w:b/>
          <w:bCs/>
        </w:rPr>
        <w:t>aterije:</w:t>
      </w:r>
      <w:r w:rsidRPr="000C0E78">
        <w:rPr>
          <w:rFonts w:ascii="Cambria" w:hAnsi="Cambria" w:cs="Segoe UI"/>
        </w:rPr>
        <w:t xml:space="preserve"> {{ total_bess_capacity_kwh }} kWh</w:t>
      </w:r>
    </w:p>
    <w:p w14:paraId="4980B0B5" w14:textId="77777777" w:rsidR="008E350C" w:rsidRPr="009B148B" w:rsidRDefault="008E350C" w:rsidP="008E350C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Ukupna </w:t>
      </w:r>
      <w:r w:rsidRPr="009B148B">
        <w:rPr>
          <w:rFonts w:ascii="Cambria" w:hAnsi="Cambria" w:cs="Segoe UI"/>
          <w:b/>
          <w:bCs/>
        </w:rPr>
        <w:t>s</w:t>
      </w:r>
      <w:r w:rsidRPr="000C0E78">
        <w:rPr>
          <w:rFonts w:ascii="Cambria" w:hAnsi="Cambria" w:cs="Segoe UI"/>
          <w:b/>
          <w:bCs/>
        </w:rPr>
        <w:t xml:space="preserve">naga </w:t>
      </w:r>
      <w:r w:rsidRPr="009B148B">
        <w:rPr>
          <w:rFonts w:ascii="Cambria" w:hAnsi="Cambria" w:cs="Segoe UI"/>
          <w:b/>
          <w:bCs/>
        </w:rPr>
        <w:t>p</w:t>
      </w:r>
      <w:r w:rsidRPr="000C0E78">
        <w:rPr>
          <w:rFonts w:ascii="Cambria" w:hAnsi="Cambria" w:cs="Segoe UI"/>
          <w:b/>
          <w:bCs/>
        </w:rPr>
        <w:t>retvarača:</w:t>
      </w:r>
      <w:r w:rsidRPr="000C0E78">
        <w:rPr>
          <w:rFonts w:ascii="Cambria" w:hAnsi="Cambria" w:cs="Segoe UI"/>
        </w:rPr>
        <w:t xml:space="preserve"> {{ total_bess_power_kw }} kW</w:t>
      </w:r>
    </w:p>
    <w:p w14:paraId="6907F6B4" w14:textId="77777777" w:rsidR="008E350C" w:rsidRPr="000C0E78" w:rsidRDefault="008E350C" w:rsidP="008E350C">
      <w:pPr>
        <w:rPr>
          <w:rFonts w:ascii="Cambria" w:hAnsi="Cambria" w:cs="Segoe UI"/>
        </w:rPr>
      </w:pPr>
    </w:p>
    <w:p w14:paraId="71904742" w14:textId="77777777" w:rsidR="008E350C" w:rsidRPr="00E363E9" w:rsidRDefault="008E350C" w:rsidP="008E350C">
      <w:pPr>
        <w:pStyle w:val="Heading3"/>
        <w:rPr>
          <w:color w:val="00313C"/>
          <w:sz w:val="32"/>
          <w:szCs w:val="32"/>
        </w:rPr>
      </w:pPr>
      <w:bookmarkStart w:id="7" w:name="_Toc200636400"/>
      <w:r w:rsidRPr="00E363E9">
        <w:rPr>
          <w:color w:val="00313C"/>
          <w:sz w:val="32"/>
          <w:szCs w:val="32"/>
        </w:rPr>
        <w:t xml:space="preserve">Priključak na </w:t>
      </w:r>
      <w:r>
        <w:rPr>
          <w:color w:val="00313C"/>
          <w:sz w:val="32"/>
          <w:szCs w:val="32"/>
        </w:rPr>
        <w:t>e</w:t>
      </w:r>
      <w:r w:rsidRPr="00E363E9">
        <w:rPr>
          <w:color w:val="00313C"/>
          <w:sz w:val="32"/>
          <w:szCs w:val="32"/>
        </w:rPr>
        <w:t xml:space="preserve">lektričnu </w:t>
      </w:r>
      <w:r>
        <w:rPr>
          <w:color w:val="00313C"/>
          <w:sz w:val="32"/>
          <w:szCs w:val="32"/>
        </w:rPr>
        <w:t>m</w:t>
      </w:r>
      <w:r w:rsidRPr="00E363E9">
        <w:rPr>
          <w:color w:val="00313C"/>
          <w:sz w:val="32"/>
          <w:szCs w:val="32"/>
        </w:rPr>
        <w:t>režu</w:t>
      </w:r>
      <w:bookmarkEnd w:id="7"/>
      <w:r>
        <w:rPr>
          <w:color w:val="00313C"/>
          <w:sz w:val="32"/>
          <w:szCs w:val="32"/>
        </w:rPr>
        <w:t xml:space="preserve"> </w:t>
      </w:r>
    </w:p>
    <w:p w14:paraId="470A9015" w14:textId="77777777" w:rsidR="008E350C" w:rsidRDefault="008E350C" w:rsidP="008E350C">
      <w:pPr>
        <w:numPr>
          <w:ilvl w:val="0"/>
          <w:numId w:val="4"/>
        </w:numPr>
        <w:tabs>
          <w:tab w:val="num" w:pos="1068"/>
        </w:tabs>
        <w:ind w:left="1068"/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Postojeći </w:t>
      </w:r>
      <w:r>
        <w:rPr>
          <w:rFonts w:ascii="Cambria" w:hAnsi="Cambria" w:cs="Segoe UI"/>
          <w:b/>
          <w:bCs/>
        </w:rPr>
        <w:t>priključak</w:t>
      </w:r>
      <w:r w:rsidRPr="000C0E78">
        <w:rPr>
          <w:rFonts w:ascii="Cambria" w:hAnsi="Cambria" w:cs="Segoe UI"/>
          <w:b/>
          <w:bCs/>
        </w:rPr>
        <w:t>:</w:t>
      </w:r>
      <w:r w:rsidRPr="000C0E78">
        <w:rPr>
          <w:rFonts w:ascii="Cambria" w:hAnsi="Cambria" w:cs="Segoe UI"/>
        </w:rPr>
        <w:t xml:space="preserve"> {{ existing_grid_capacity }} kW </w:t>
      </w:r>
      <w:r w:rsidRPr="000C0E78">
        <w:rPr>
          <w:rFonts w:ascii="Cambria" w:hAnsi="Cambria" w:cs="Segoe UI"/>
          <w:i/>
          <w:iCs/>
        </w:rPr>
        <w:t>(Ostaje nepromijenjen)</w:t>
      </w:r>
    </w:p>
    <w:p w14:paraId="7B465F0D" w14:textId="77777777" w:rsidR="008E350C" w:rsidRPr="00913D20" w:rsidRDefault="008E350C" w:rsidP="008E350C">
      <w:pPr>
        <w:ind w:left="1068"/>
        <w:rPr>
          <w:rFonts w:ascii="Cambria" w:hAnsi="Cambria" w:cs="Segoe UI"/>
        </w:rPr>
      </w:pPr>
    </w:p>
    <w:p w14:paraId="55B9655D" w14:textId="77777777" w:rsidR="008E350C" w:rsidRPr="00DD4C10" w:rsidRDefault="008E350C" w:rsidP="008E350C">
      <w:pPr>
        <w:rPr>
          <w:rFonts w:ascii="Cambria" w:eastAsiaTheme="majorEastAsia" w:hAnsi="Cambria" w:cs="Segoe UI"/>
          <w:color w:val="00313C"/>
          <w:sz w:val="40"/>
          <w:szCs w:val="40"/>
        </w:rPr>
      </w:pPr>
      <w:r>
        <w:rPr>
          <w:rFonts w:ascii="Cambria" w:hAnsi="Cambria" w:cs="Segoe UI"/>
          <w:color w:val="00313C"/>
          <w:sz w:val="40"/>
          <w:szCs w:val="40"/>
        </w:rPr>
        <w:br w:type="page"/>
      </w:r>
    </w:p>
    <w:p w14:paraId="44729380" w14:textId="77777777" w:rsidR="008E350C" w:rsidRDefault="008E350C" w:rsidP="008E350C">
      <w:pPr>
        <w:pStyle w:val="Heading2"/>
        <w:rPr>
          <w:rFonts w:ascii="Cambria" w:hAnsi="Cambria" w:cs="Segoe UI"/>
          <w:color w:val="00313C"/>
          <w:sz w:val="40"/>
          <w:szCs w:val="40"/>
        </w:rPr>
      </w:pPr>
      <w:bookmarkStart w:id="8" w:name="_Toc200636401"/>
      <w:r>
        <w:rPr>
          <w:rFonts w:ascii="Cambria" w:hAnsi="Cambria" w:cs="Segoe UI"/>
          <w:color w:val="00313C"/>
          <w:sz w:val="40"/>
          <w:szCs w:val="40"/>
        </w:rPr>
        <w:lastRenderedPageBreak/>
        <w:t>Rad</w:t>
      </w:r>
      <w:r w:rsidRPr="009B148B">
        <w:rPr>
          <w:rFonts w:ascii="Cambria" w:hAnsi="Cambria" w:cs="Segoe UI"/>
          <w:color w:val="00313C"/>
          <w:sz w:val="40"/>
          <w:szCs w:val="40"/>
        </w:rPr>
        <w:t xml:space="preserve"> sustava</w:t>
      </w:r>
      <w:bookmarkEnd w:id="8"/>
    </w:p>
    <w:p w14:paraId="7A9172DB" w14:textId="77777777" w:rsidR="008E350C" w:rsidRPr="00E363E9" w:rsidRDefault="008E350C" w:rsidP="008E350C"/>
    <w:p w14:paraId="38F04833" w14:textId="77777777" w:rsidR="008E350C" w:rsidRDefault="008E350C" w:rsidP="008E350C">
      <w:pPr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Ovaj odjeljak opisuje očekivani način rada preporučenog sustava i njegovu interakciju s </w:t>
      </w:r>
      <w:r>
        <w:rPr>
          <w:rFonts w:ascii="Cambria" w:hAnsi="Cambria" w:cs="Segoe UI"/>
        </w:rPr>
        <w:t>elektroenergetskom</w:t>
      </w:r>
      <w:r w:rsidRPr="000C0E78">
        <w:rPr>
          <w:rFonts w:ascii="Cambria" w:hAnsi="Cambria" w:cs="Segoe UI"/>
        </w:rPr>
        <w:t xml:space="preserve"> mrežom.</w:t>
      </w:r>
    </w:p>
    <w:p w14:paraId="750EA41E" w14:textId="77777777" w:rsidR="008E350C" w:rsidRDefault="008E350C" w:rsidP="008E350C">
      <w:pPr>
        <w:rPr>
          <w:rFonts w:ascii="Cambria" w:hAnsi="Cambria" w:cs="Segoe UI"/>
        </w:rPr>
      </w:pPr>
    </w:p>
    <w:p w14:paraId="4DBAF9B3" w14:textId="77777777" w:rsidR="008E350C" w:rsidRPr="00874A36" w:rsidRDefault="008E350C" w:rsidP="008E350C">
      <w:pPr>
        <w:pStyle w:val="Heading3"/>
        <w:rPr>
          <w:rFonts w:ascii="Cambria" w:hAnsi="Cambria"/>
          <w:color w:val="00313C"/>
          <w:sz w:val="32"/>
          <w:szCs w:val="32"/>
        </w:rPr>
      </w:pPr>
      <w:bookmarkStart w:id="9" w:name="_Toc200636402"/>
      <w:r w:rsidRPr="00874A36">
        <w:rPr>
          <w:rFonts w:ascii="Cambria" w:hAnsi="Cambria"/>
          <w:color w:val="00313C"/>
          <w:sz w:val="32"/>
          <w:szCs w:val="32"/>
        </w:rPr>
        <w:t>Fotonaponski sustav</w:t>
      </w:r>
      <w:bookmarkEnd w:id="9"/>
    </w:p>
    <w:p w14:paraId="190A29F6" w14:textId="77777777" w:rsidR="008E350C" w:rsidRPr="000A210D" w:rsidRDefault="008E350C" w:rsidP="008E350C">
      <w:pPr>
        <w:jc w:val="both"/>
        <w:rPr>
          <w:rFonts w:ascii="Cambria" w:hAnsi="Cambria"/>
        </w:rPr>
      </w:pPr>
      <w:r w:rsidRPr="008C3BF0">
        <w:rPr>
          <w:rFonts w:ascii="Cambria" w:hAnsi="Cambria"/>
        </w:rPr>
        <w:t xml:space="preserve">Procijenjena godišnja proizvodnja dodatnog fotonaponskog sustava iznosi </w:t>
      </w:r>
      <w:r w:rsidRPr="00A43AB8">
        <w:rPr>
          <w:rFonts w:ascii="Cambria" w:hAnsi="Cambria"/>
          <w:b/>
          <w:bCs/>
        </w:rPr>
        <w:t>{{ pv_total_produced_</w:t>
      </w:r>
      <w:r>
        <w:rPr>
          <w:rFonts w:ascii="Cambria" w:hAnsi="Cambria"/>
          <w:b/>
          <w:bCs/>
        </w:rPr>
        <w:t>mw</w:t>
      </w:r>
      <w:r w:rsidRPr="00A43AB8">
        <w:rPr>
          <w:rFonts w:ascii="Cambria" w:hAnsi="Cambria"/>
          <w:b/>
          <w:bCs/>
        </w:rPr>
        <w:t>h }}</w:t>
      </w:r>
      <w:r>
        <w:rPr>
          <w:rFonts w:ascii="Cambria" w:hAnsi="Cambria"/>
          <w:b/>
          <w:bCs/>
        </w:rPr>
        <w:t xml:space="preserve"> MWh</w:t>
      </w:r>
      <w:r w:rsidRPr="000A210D">
        <w:rPr>
          <w:rFonts w:ascii="Cambria" w:hAnsi="Cambria"/>
        </w:rPr>
        <w:t>.</w:t>
      </w:r>
    </w:p>
    <w:p w14:paraId="35F8855B" w14:textId="77777777" w:rsidR="008E350C" w:rsidRPr="008C3BF0" w:rsidRDefault="008E350C" w:rsidP="008E350C">
      <w:pPr>
        <w:rPr>
          <w:rFonts w:ascii="Cambria" w:hAnsi="Cambria"/>
        </w:rPr>
      </w:pPr>
    </w:p>
    <w:p w14:paraId="1A20B65F" w14:textId="77777777" w:rsidR="008E350C" w:rsidRPr="00A3140B" w:rsidRDefault="008E350C" w:rsidP="008E350C">
      <w:pPr>
        <w:pStyle w:val="ListParagraph"/>
        <w:numPr>
          <w:ilvl w:val="1"/>
          <w:numId w:val="4"/>
        </w:numPr>
        <w:rPr>
          <w:rFonts w:ascii="Cambria" w:hAnsi="Cambria"/>
          <w:b/>
          <w:bCs/>
        </w:rPr>
      </w:pPr>
      <w:r w:rsidRPr="00A3140B">
        <w:rPr>
          <w:rFonts w:ascii="Cambria" w:hAnsi="Cambria"/>
          <w:b/>
          <w:bCs/>
        </w:rPr>
        <w:t>Raspodjela godišnje proizvodnje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813"/>
        <w:gridCol w:w="3099"/>
      </w:tblGrid>
      <w:tr w:rsidR="008E350C" w:rsidRPr="00DA1C9F" w14:paraId="6AA4917F" w14:textId="77777777" w:rsidTr="002C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74012AD5" w14:textId="77777777" w:rsidR="008E350C" w:rsidRPr="00DA1C9F" w:rsidRDefault="008E350C" w:rsidP="002C17A5">
            <w:pPr>
              <w:spacing w:after="160" w:line="259" w:lineRule="auto"/>
              <w:jc w:val="center"/>
              <w:rPr>
                <w:rFonts w:ascii="Cambria" w:hAnsi="Cambria"/>
                <w:color w:val="00313C"/>
              </w:rPr>
            </w:pPr>
            <w:r w:rsidRPr="00DA1C9F">
              <w:rPr>
                <w:rFonts w:ascii="Cambria" w:hAnsi="Cambria"/>
                <w:color w:val="00313C"/>
              </w:rPr>
              <w:t>Stavka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BD522CA" w14:textId="77777777" w:rsidR="008E350C" w:rsidRPr="00DA1C9F" w:rsidRDefault="008E350C" w:rsidP="002C17A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313C"/>
              </w:rPr>
            </w:pPr>
            <w:r w:rsidRPr="00DA1C9F">
              <w:rPr>
                <w:rFonts w:ascii="Cambria" w:hAnsi="Cambria"/>
                <w:color w:val="00313C"/>
              </w:rPr>
              <w:t>Godišnja vrijednost (</w:t>
            </w:r>
            <w:r>
              <w:rPr>
                <w:rFonts w:ascii="Cambria" w:hAnsi="Cambria"/>
                <w:color w:val="00313C"/>
              </w:rPr>
              <w:t>M</w:t>
            </w:r>
            <w:r w:rsidRPr="00DA1C9F">
              <w:rPr>
                <w:rFonts w:ascii="Cambria" w:hAnsi="Cambria"/>
                <w:color w:val="00313C"/>
              </w:rPr>
              <w:t>Wh)</w:t>
            </w:r>
          </w:p>
        </w:tc>
      </w:tr>
      <w:tr w:rsidR="008E350C" w:rsidRPr="00DA1C9F" w14:paraId="1AEF0D4E" w14:textId="77777777" w:rsidTr="002C17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466EA78D" w14:textId="77777777" w:rsidR="008E350C" w:rsidRPr="00DA1C9F" w:rsidRDefault="008E350C" w:rsidP="002C17A5">
            <w:pPr>
              <w:spacing w:after="160" w:line="259" w:lineRule="auto"/>
              <w:jc w:val="right"/>
              <w:rPr>
                <w:rFonts w:ascii="Cambria" w:hAnsi="Cambria"/>
                <w:color w:val="00313C"/>
              </w:rPr>
            </w:pPr>
            <w:r w:rsidRPr="00DA1C9F">
              <w:rPr>
                <w:rFonts w:ascii="Cambria" w:hAnsi="Cambria"/>
                <w:color w:val="00313C"/>
              </w:rPr>
              <w:t>FN energija za pokrivanje potrošnje</w:t>
            </w:r>
          </w:p>
        </w:tc>
        <w:tc>
          <w:tcPr>
            <w:tcW w:w="0" w:type="auto"/>
            <w:vAlign w:val="center"/>
            <w:hideMark/>
          </w:tcPr>
          <w:p w14:paraId="1E1EB413" w14:textId="77777777" w:rsidR="008E350C" w:rsidRPr="00DA1C9F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A1C9F">
              <w:rPr>
                <w:rFonts w:ascii="Cambria" w:hAnsi="Cambria"/>
              </w:rPr>
              <w:t>{{</w:t>
            </w:r>
            <w:r>
              <w:rPr>
                <w:rFonts w:ascii="Cambria" w:hAnsi="Cambria"/>
              </w:rPr>
              <w:t xml:space="preserve"> </w:t>
            </w:r>
            <w:r w:rsidRPr="00DA1C9F">
              <w:rPr>
                <w:rFonts w:ascii="Cambria" w:hAnsi="Cambria"/>
              </w:rPr>
              <w:t>pv_serving_load_</w:t>
            </w:r>
            <w:r>
              <w:rPr>
                <w:rFonts w:ascii="Cambria" w:hAnsi="Cambria"/>
              </w:rPr>
              <w:t>mw</w:t>
            </w:r>
            <w:r w:rsidRPr="00DA1C9F">
              <w:rPr>
                <w:rFonts w:ascii="Cambria" w:hAnsi="Cambria"/>
              </w:rPr>
              <w:t>h</w:t>
            </w:r>
            <w:r>
              <w:rPr>
                <w:rFonts w:ascii="Cambria" w:hAnsi="Cambria"/>
              </w:rPr>
              <w:t xml:space="preserve"> </w:t>
            </w:r>
            <w:r w:rsidRPr="00DA1C9F">
              <w:rPr>
                <w:rFonts w:ascii="Cambria" w:hAnsi="Cambria"/>
              </w:rPr>
              <w:t>}}</w:t>
            </w:r>
          </w:p>
        </w:tc>
      </w:tr>
      <w:tr w:rsidR="008E350C" w:rsidRPr="00DA1C9F" w14:paraId="2DA7A3C4" w14:textId="77777777" w:rsidTr="002C17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5FDE18FD" w14:textId="77777777" w:rsidR="008E350C" w:rsidRPr="00DA1C9F" w:rsidRDefault="008E350C" w:rsidP="002C17A5">
            <w:pPr>
              <w:spacing w:after="160" w:line="259" w:lineRule="auto"/>
              <w:jc w:val="right"/>
              <w:rPr>
                <w:rFonts w:ascii="Cambria" w:hAnsi="Cambria"/>
                <w:color w:val="00313C"/>
              </w:rPr>
            </w:pPr>
            <w:r w:rsidRPr="00DA1C9F">
              <w:rPr>
                <w:rFonts w:ascii="Cambria" w:hAnsi="Cambria"/>
                <w:color w:val="00313C"/>
              </w:rPr>
              <w:t>FN energija za punjenje baterije</w:t>
            </w:r>
          </w:p>
        </w:tc>
        <w:tc>
          <w:tcPr>
            <w:tcW w:w="0" w:type="auto"/>
            <w:vAlign w:val="center"/>
            <w:hideMark/>
          </w:tcPr>
          <w:p w14:paraId="66718FD4" w14:textId="77777777" w:rsidR="008E350C" w:rsidRPr="00DA1C9F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A1C9F">
              <w:rPr>
                <w:rFonts w:ascii="Cambria" w:hAnsi="Cambria"/>
              </w:rPr>
              <w:t>{{</w:t>
            </w:r>
            <w:r>
              <w:rPr>
                <w:rFonts w:ascii="Cambria" w:hAnsi="Cambria"/>
              </w:rPr>
              <w:t xml:space="preserve"> </w:t>
            </w:r>
            <w:r w:rsidRPr="00DA1C9F">
              <w:rPr>
                <w:rFonts w:ascii="Cambria" w:hAnsi="Cambria"/>
              </w:rPr>
              <w:t>pv_charging_battery_</w:t>
            </w:r>
            <w:r>
              <w:rPr>
                <w:rFonts w:ascii="Cambria" w:hAnsi="Cambria"/>
              </w:rPr>
              <w:t>m</w:t>
            </w:r>
            <w:r w:rsidRPr="00DA1C9F">
              <w:rPr>
                <w:rFonts w:ascii="Cambria" w:hAnsi="Cambria"/>
              </w:rPr>
              <w:t>wh</w:t>
            </w:r>
            <w:r>
              <w:rPr>
                <w:rFonts w:ascii="Cambria" w:hAnsi="Cambria"/>
              </w:rPr>
              <w:t xml:space="preserve"> </w:t>
            </w:r>
            <w:r w:rsidRPr="00DA1C9F">
              <w:rPr>
                <w:rFonts w:ascii="Cambria" w:hAnsi="Cambria"/>
              </w:rPr>
              <w:t>}}</w:t>
            </w:r>
          </w:p>
        </w:tc>
      </w:tr>
      <w:tr w:rsidR="008E350C" w:rsidRPr="00DA1C9F" w14:paraId="34260D57" w14:textId="77777777" w:rsidTr="002C17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13425153" w14:textId="77777777" w:rsidR="008E350C" w:rsidRPr="00DA1C9F" w:rsidRDefault="008E350C" w:rsidP="002C17A5">
            <w:pPr>
              <w:spacing w:after="160" w:line="259" w:lineRule="auto"/>
              <w:jc w:val="right"/>
              <w:rPr>
                <w:rFonts w:ascii="Cambria" w:hAnsi="Cambria"/>
                <w:color w:val="00313C"/>
              </w:rPr>
            </w:pPr>
            <w:r w:rsidRPr="00DA1C9F">
              <w:rPr>
                <w:rFonts w:ascii="Cambria" w:hAnsi="Cambria"/>
                <w:color w:val="00313C"/>
              </w:rPr>
              <w:t>FN energija izvezena u mrežu</w:t>
            </w:r>
          </w:p>
        </w:tc>
        <w:tc>
          <w:tcPr>
            <w:tcW w:w="0" w:type="auto"/>
            <w:vAlign w:val="center"/>
            <w:hideMark/>
          </w:tcPr>
          <w:p w14:paraId="72369CB0" w14:textId="77777777" w:rsidR="008E350C" w:rsidRPr="00DA1C9F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A1C9F">
              <w:rPr>
                <w:rFonts w:ascii="Cambria" w:hAnsi="Cambria"/>
              </w:rPr>
              <w:t>{{</w:t>
            </w:r>
            <w:r>
              <w:rPr>
                <w:rFonts w:ascii="Cambria" w:hAnsi="Cambria"/>
              </w:rPr>
              <w:t xml:space="preserve"> </w:t>
            </w:r>
            <w:r w:rsidRPr="00DA1C9F">
              <w:rPr>
                <w:rFonts w:ascii="Cambria" w:hAnsi="Cambria"/>
              </w:rPr>
              <w:t>pv_exported_to_grid_</w:t>
            </w:r>
            <w:r>
              <w:rPr>
                <w:rFonts w:ascii="Cambria" w:hAnsi="Cambria"/>
              </w:rPr>
              <w:t>m</w:t>
            </w:r>
            <w:r w:rsidRPr="00DA1C9F">
              <w:rPr>
                <w:rFonts w:ascii="Cambria" w:hAnsi="Cambria"/>
              </w:rPr>
              <w:t>wh</w:t>
            </w:r>
            <w:r>
              <w:rPr>
                <w:rFonts w:ascii="Cambria" w:hAnsi="Cambria"/>
              </w:rPr>
              <w:t xml:space="preserve"> </w:t>
            </w:r>
            <w:r w:rsidRPr="00DA1C9F">
              <w:rPr>
                <w:rFonts w:ascii="Cambria" w:hAnsi="Cambria"/>
              </w:rPr>
              <w:t>}}</w:t>
            </w:r>
          </w:p>
        </w:tc>
      </w:tr>
      <w:tr w:rsidR="008E350C" w:rsidRPr="00DA1C9F" w14:paraId="691F0570" w14:textId="77777777" w:rsidTr="002C17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32DA90C2" w14:textId="77777777" w:rsidR="008E350C" w:rsidRPr="00DA1C9F" w:rsidRDefault="008E350C" w:rsidP="002C17A5">
            <w:pPr>
              <w:spacing w:after="160" w:line="259" w:lineRule="auto"/>
              <w:jc w:val="right"/>
              <w:rPr>
                <w:rFonts w:ascii="Cambria" w:hAnsi="Cambria"/>
                <w:color w:val="00313C"/>
              </w:rPr>
            </w:pPr>
            <w:r w:rsidRPr="00DA1C9F">
              <w:rPr>
                <w:rFonts w:ascii="Cambria" w:hAnsi="Cambria"/>
                <w:color w:val="00313C"/>
              </w:rPr>
              <w:t>Ukupno proizvedena FN energija</w:t>
            </w:r>
          </w:p>
        </w:tc>
        <w:tc>
          <w:tcPr>
            <w:tcW w:w="0" w:type="auto"/>
            <w:vAlign w:val="center"/>
            <w:hideMark/>
          </w:tcPr>
          <w:p w14:paraId="05F02744" w14:textId="77777777" w:rsidR="008E350C" w:rsidRPr="00DA1C9F" w:rsidRDefault="008E350C" w:rsidP="002C17A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A1C9F">
              <w:rPr>
                <w:rFonts w:ascii="Cambria" w:hAnsi="Cambria"/>
                <w:b/>
                <w:bCs/>
              </w:rPr>
              <w:t>{{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DA1C9F">
              <w:rPr>
                <w:rFonts w:ascii="Cambria" w:hAnsi="Cambria"/>
                <w:b/>
                <w:bCs/>
              </w:rPr>
              <w:t>pv_total_produced_</w:t>
            </w:r>
            <w:r>
              <w:rPr>
                <w:rFonts w:ascii="Cambria" w:hAnsi="Cambria"/>
                <w:b/>
                <w:bCs/>
              </w:rPr>
              <w:t>m</w:t>
            </w:r>
            <w:r w:rsidRPr="00DA1C9F">
              <w:rPr>
                <w:rFonts w:ascii="Cambria" w:hAnsi="Cambria"/>
                <w:b/>
                <w:bCs/>
              </w:rPr>
              <w:t>wh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DA1C9F">
              <w:rPr>
                <w:rFonts w:ascii="Cambria" w:hAnsi="Cambria"/>
                <w:b/>
                <w:bCs/>
              </w:rPr>
              <w:t>}}</w:t>
            </w:r>
          </w:p>
        </w:tc>
      </w:tr>
    </w:tbl>
    <w:p w14:paraId="66207A31" w14:textId="77777777" w:rsidR="008E350C" w:rsidRPr="008C3BF0" w:rsidRDefault="008E350C" w:rsidP="008E350C">
      <w:pPr>
        <w:rPr>
          <w:rFonts w:ascii="Cambria" w:hAnsi="Cambria"/>
        </w:rPr>
      </w:pPr>
    </w:p>
    <w:p w14:paraId="06FCA835" w14:textId="77777777" w:rsidR="008E350C" w:rsidRPr="000C0E78" w:rsidRDefault="008E350C" w:rsidP="008E350C">
      <w:pPr>
        <w:keepNext/>
        <w:jc w:val="center"/>
        <w:rPr>
          <w:rFonts w:ascii="Cambria" w:hAnsi="Cambria" w:cs="Segoe UI"/>
        </w:rPr>
      </w:pPr>
      <w:r>
        <w:rPr>
          <w:rFonts w:ascii="Cambria" w:hAnsi="Cambria" w:cs="Segoe UI"/>
        </w:rPr>
        <w:t>{{ im_aggregated_production_day }}</w:t>
      </w:r>
    </w:p>
    <w:p w14:paraId="25CDBD24" w14:textId="77777777" w:rsidR="008E350C" w:rsidRDefault="008E350C" w:rsidP="008E350C">
      <w:pPr>
        <w:pStyle w:val="Caption"/>
        <w:jc w:val="center"/>
      </w:pPr>
      <w:bookmarkStart w:id="10" w:name="_Toc200636403"/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Agregirana proizvodnja svih nizova za jedan karakterističan sunčani dan</w:t>
      </w:r>
    </w:p>
    <w:p w14:paraId="60DDD748" w14:textId="77777777" w:rsidR="008E350C" w:rsidRPr="009B148B" w:rsidRDefault="008E350C" w:rsidP="008E350C">
      <w:pPr>
        <w:pStyle w:val="Heading3"/>
        <w:rPr>
          <w:rFonts w:ascii="Cambria" w:hAnsi="Cambria" w:cs="Segoe UI"/>
          <w:color w:val="00313C"/>
        </w:rPr>
      </w:pPr>
      <w:r w:rsidRPr="009B148B">
        <w:rPr>
          <w:rFonts w:ascii="Cambria" w:hAnsi="Cambria" w:cs="Segoe UI"/>
          <w:color w:val="00313C"/>
        </w:rPr>
        <w:t xml:space="preserve">Interakcija s </w:t>
      </w:r>
      <w:r>
        <w:rPr>
          <w:rFonts w:ascii="Cambria" w:hAnsi="Cambria" w:cs="Segoe UI"/>
          <w:color w:val="00313C"/>
        </w:rPr>
        <w:t>m</w:t>
      </w:r>
      <w:r w:rsidRPr="009B148B">
        <w:rPr>
          <w:rFonts w:ascii="Cambria" w:hAnsi="Cambria" w:cs="Segoe UI"/>
          <w:color w:val="00313C"/>
        </w:rPr>
        <w:t>režom</w:t>
      </w:r>
      <w:bookmarkEnd w:id="10"/>
    </w:p>
    <w:p w14:paraId="3998D0C1" w14:textId="77777777" w:rsidR="008E350C" w:rsidRPr="00EF255D" w:rsidRDefault="008E350C" w:rsidP="008E350C">
      <w:pPr>
        <w:pStyle w:val="ListParagraph"/>
        <w:numPr>
          <w:ilvl w:val="0"/>
          <w:numId w:val="11"/>
        </w:numPr>
        <w:rPr>
          <w:rFonts w:ascii="Cambria" w:hAnsi="Cambria" w:cs="Segoe UI"/>
        </w:rPr>
      </w:pPr>
      <w:r w:rsidRPr="00EF255D">
        <w:rPr>
          <w:rFonts w:ascii="Cambria" w:hAnsi="Cambria" w:cs="Segoe UI"/>
        </w:rPr>
        <w:t xml:space="preserve">Procijenjena godišnja energija kupljena iz mreže: </w:t>
      </w:r>
    </w:p>
    <w:tbl>
      <w:tblPr>
        <w:tblStyle w:val="GridTable1Light-Accent3"/>
        <w:tblW w:w="6367" w:type="dxa"/>
        <w:jc w:val="center"/>
        <w:tblLook w:val="04A0" w:firstRow="1" w:lastRow="0" w:firstColumn="1" w:lastColumn="0" w:noHBand="0" w:noVBand="1"/>
      </w:tblPr>
      <w:tblGrid>
        <w:gridCol w:w="3157"/>
        <w:gridCol w:w="3210"/>
      </w:tblGrid>
      <w:tr w:rsidR="008E350C" w:rsidRPr="00D86243" w14:paraId="39336EA3" w14:textId="77777777" w:rsidTr="002C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F2F2F2" w:themeFill="background1" w:themeFillShade="F2"/>
          </w:tcPr>
          <w:p w14:paraId="368D4FA9" w14:textId="77777777" w:rsidR="008E350C" w:rsidRPr="003A66E4" w:rsidRDefault="008E350C" w:rsidP="002C17A5">
            <w:pPr>
              <w:spacing w:before="240"/>
              <w:jc w:val="center"/>
              <w:rPr>
                <w:rFonts w:ascii="Cambria" w:hAnsi="Cambria" w:cs="Segoe UI"/>
                <w:b w:val="0"/>
                <w:bCs w:val="0"/>
                <w:color w:val="00313C"/>
                <w:sz w:val="24"/>
                <w:szCs w:val="24"/>
              </w:rPr>
            </w:pPr>
            <w:r w:rsidRPr="003A66E4">
              <w:rPr>
                <w:rFonts w:ascii="Cambria" w:hAnsi="Cambria" w:cs="Segoe UI"/>
                <w:color w:val="00313C"/>
                <w:sz w:val="24"/>
                <w:szCs w:val="24"/>
              </w:rPr>
              <w:t>Osnovno</w:t>
            </w:r>
          </w:p>
        </w:tc>
        <w:tc>
          <w:tcPr>
            <w:tcW w:w="3274" w:type="dxa"/>
            <w:shd w:val="clear" w:color="auto" w:fill="F2F2F2" w:themeFill="background1" w:themeFillShade="F2"/>
          </w:tcPr>
          <w:p w14:paraId="6635CE2D" w14:textId="77777777" w:rsidR="008E350C" w:rsidRPr="003A66E4" w:rsidRDefault="008E350C" w:rsidP="002C17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b w:val="0"/>
                <w:bCs w:val="0"/>
                <w:color w:val="00313C"/>
                <w:sz w:val="24"/>
                <w:szCs w:val="24"/>
              </w:rPr>
            </w:pPr>
            <w:r w:rsidRPr="003A66E4">
              <w:rPr>
                <w:rFonts w:ascii="Cambria" w:hAnsi="Cambria" w:cs="Segoe UI"/>
                <w:color w:val="00313C"/>
                <w:sz w:val="24"/>
                <w:szCs w:val="24"/>
              </w:rPr>
              <w:t>Optimizirano</w:t>
            </w:r>
          </w:p>
        </w:tc>
      </w:tr>
      <w:tr w:rsidR="008E350C" w:rsidRPr="003E59EA" w14:paraId="479DC3C1" w14:textId="77777777" w:rsidTr="002C17A5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05283856" w14:textId="77777777" w:rsidR="008E350C" w:rsidRPr="00316E70" w:rsidRDefault="008E350C" w:rsidP="002C17A5">
            <w:pPr>
              <w:spacing w:before="240"/>
              <w:rPr>
                <w:rFonts w:ascii="Cambria" w:hAnsi="Cambria" w:cs="Segoe UI"/>
                <w:b w:val="0"/>
                <w:bCs w:val="0"/>
              </w:rPr>
            </w:pPr>
            <w:r w:rsidRPr="00316E70">
              <w:rPr>
                <w:rFonts w:ascii="Cambria" w:hAnsi="Cambria" w:cs="Segoe UI"/>
                <w:b w:val="0"/>
                <w:bCs w:val="0"/>
              </w:rPr>
              <w:t>{{ annual_</w:t>
            </w:r>
            <w:r>
              <w:rPr>
                <w:rFonts w:ascii="Cambria" w:hAnsi="Cambria" w:cs="Segoe UI"/>
                <w:b w:val="0"/>
                <w:bCs w:val="0"/>
              </w:rPr>
              <w:t>mwh</w:t>
            </w:r>
            <w:r w:rsidRPr="00316E70">
              <w:rPr>
                <w:rFonts w:ascii="Cambria" w:hAnsi="Cambria" w:cs="Segoe UI"/>
                <w:b w:val="0"/>
                <w:bCs w:val="0"/>
              </w:rPr>
              <w:t xml:space="preserve">_purchased_before }} </w:t>
            </w:r>
            <w:r>
              <w:rPr>
                <w:rFonts w:ascii="Cambria" w:hAnsi="Cambria" w:cs="Segoe UI"/>
                <w:b w:val="0"/>
                <w:bCs w:val="0"/>
              </w:rPr>
              <w:t>M</w:t>
            </w:r>
            <w:r w:rsidRPr="00316E70">
              <w:rPr>
                <w:rFonts w:ascii="Cambria" w:hAnsi="Cambria" w:cs="Segoe UI"/>
                <w:b w:val="0"/>
                <w:bCs w:val="0"/>
              </w:rPr>
              <w:t>Wh</w:t>
            </w:r>
          </w:p>
        </w:tc>
        <w:tc>
          <w:tcPr>
            <w:tcW w:w="3274" w:type="dxa"/>
          </w:tcPr>
          <w:p w14:paraId="7305FBE7" w14:textId="77777777" w:rsidR="008E350C" w:rsidRPr="003E59EA" w:rsidRDefault="008E350C" w:rsidP="002C17A5">
            <w:pPr>
              <w:spacing w:before="24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</w:rPr>
            </w:pPr>
            <w:r w:rsidRPr="000C0E78">
              <w:rPr>
                <w:rFonts w:ascii="Cambria" w:hAnsi="Cambria" w:cs="Segoe UI"/>
              </w:rPr>
              <w:t>{{ annual_</w:t>
            </w:r>
            <w:r>
              <w:rPr>
                <w:rFonts w:ascii="Cambria" w:hAnsi="Cambria" w:cs="Segoe UI"/>
              </w:rPr>
              <w:t>mwh</w:t>
            </w:r>
            <w:r w:rsidRPr="000C0E78">
              <w:rPr>
                <w:rFonts w:ascii="Cambria" w:hAnsi="Cambria" w:cs="Segoe UI"/>
              </w:rPr>
              <w:t xml:space="preserve">_purchased }} </w:t>
            </w:r>
            <w:r>
              <w:rPr>
                <w:rFonts w:ascii="Cambria" w:hAnsi="Cambria" w:cs="Segoe UI"/>
              </w:rPr>
              <w:t>M</w:t>
            </w:r>
            <w:r w:rsidRPr="000C0E78">
              <w:rPr>
                <w:rFonts w:ascii="Cambria" w:hAnsi="Cambria" w:cs="Segoe UI"/>
              </w:rPr>
              <w:t>Wh</w:t>
            </w:r>
          </w:p>
        </w:tc>
      </w:tr>
    </w:tbl>
    <w:p w14:paraId="0A6BA041" w14:textId="77777777" w:rsidR="008E350C" w:rsidRPr="003E59EA" w:rsidRDefault="008E350C" w:rsidP="008E350C">
      <w:pPr>
        <w:rPr>
          <w:rFonts w:ascii="Cambria" w:hAnsi="Cambria" w:cs="Segoe UI"/>
        </w:rPr>
      </w:pPr>
    </w:p>
    <w:p w14:paraId="5DEF889F" w14:textId="77777777" w:rsidR="008E350C" w:rsidRPr="000C0E78" w:rsidRDefault="008E350C" w:rsidP="008E350C">
      <w:pPr>
        <w:numPr>
          <w:ilvl w:val="0"/>
          <w:numId w:val="10"/>
        </w:numPr>
        <w:tabs>
          <w:tab w:val="clear" w:pos="1068"/>
          <w:tab w:val="num" w:pos="1428"/>
        </w:tabs>
        <w:ind w:left="1428"/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Procijenjena </w:t>
      </w:r>
      <w:r w:rsidRPr="009B148B">
        <w:rPr>
          <w:rFonts w:ascii="Cambria" w:hAnsi="Cambria" w:cs="Segoe UI"/>
        </w:rPr>
        <w:t>g</w:t>
      </w:r>
      <w:r w:rsidRPr="000C0E78">
        <w:rPr>
          <w:rFonts w:ascii="Cambria" w:hAnsi="Cambria" w:cs="Segoe UI"/>
        </w:rPr>
        <w:t xml:space="preserve">odišnja </w:t>
      </w:r>
      <w:r w:rsidRPr="009B148B">
        <w:rPr>
          <w:rFonts w:ascii="Cambria" w:hAnsi="Cambria" w:cs="Segoe UI"/>
        </w:rPr>
        <w:t>e</w:t>
      </w:r>
      <w:r w:rsidRPr="000C0E78">
        <w:rPr>
          <w:rFonts w:ascii="Cambria" w:hAnsi="Cambria" w:cs="Segoe UI"/>
        </w:rPr>
        <w:t xml:space="preserve">nergija </w:t>
      </w:r>
      <w:r w:rsidRPr="009B148B">
        <w:rPr>
          <w:rFonts w:ascii="Cambria" w:hAnsi="Cambria" w:cs="Segoe UI"/>
        </w:rPr>
        <w:t>p</w:t>
      </w:r>
      <w:r w:rsidRPr="000C0E78">
        <w:rPr>
          <w:rFonts w:ascii="Cambria" w:hAnsi="Cambria" w:cs="Segoe UI"/>
        </w:rPr>
        <w:t xml:space="preserve">rodana u </w:t>
      </w:r>
      <w:r w:rsidRPr="009B148B">
        <w:rPr>
          <w:rFonts w:ascii="Cambria" w:hAnsi="Cambria" w:cs="Segoe UI"/>
        </w:rPr>
        <w:t>m</w:t>
      </w:r>
      <w:r w:rsidRPr="000C0E78">
        <w:rPr>
          <w:rFonts w:ascii="Cambria" w:hAnsi="Cambria" w:cs="Segoe UI"/>
        </w:rPr>
        <w:t>režu: {{ annual_</w:t>
      </w:r>
      <w:r>
        <w:rPr>
          <w:rFonts w:ascii="Cambria" w:hAnsi="Cambria" w:cs="Segoe UI"/>
        </w:rPr>
        <w:t>mwh</w:t>
      </w:r>
      <w:r w:rsidRPr="000C0E78">
        <w:rPr>
          <w:rFonts w:ascii="Cambria" w:hAnsi="Cambria" w:cs="Segoe UI"/>
        </w:rPr>
        <w:t xml:space="preserve">_sold }} </w:t>
      </w:r>
      <w:r>
        <w:rPr>
          <w:rFonts w:ascii="Cambria" w:hAnsi="Cambria" w:cs="Segoe UI"/>
        </w:rPr>
        <w:t>MWh</w:t>
      </w:r>
    </w:p>
    <w:p w14:paraId="49591FA4" w14:textId="77777777" w:rsidR="008E350C" w:rsidRDefault="008E350C" w:rsidP="008E350C">
      <w:pPr>
        <w:numPr>
          <w:ilvl w:val="0"/>
          <w:numId w:val="10"/>
        </w:numPr>
        <w:rPr>
          <w:rFonts w:ascii="Cambria" w:hAnsi="Cambria" w:cs="Segoe UI"/>
        </w:rPr>
      </w:pPr>
      <w:r w:rsidRPr="000C0E78">
        <w:rPr>
          <w:rFonts w:ascii="Cambria" w:hAnsi="Cambria" w:cs="Segoe UI"/>
        </w:rPr>
        <w:t xml:space="preserve">Neto </w:t>
      </w:r>
      <w:r>
        <w:rPr>
          <w:rFonts w:ascii="Cambria" w:hAnsi="Cambria" w:cs="Segoe UI"/>
        </w:rPr>
        <w:t>g</w:t>
      </w:r>
      <w:r w:rsidRPr="000C0E78">
        <w:rPr>
          <w:rFonts w:ascii="Cambria" w:hAnsi="Cambria" w:cs="Segoe UI"/>
        </w:rPr>
        <w:t xml:space="preserve">odišnja </w:t>
      </w:r>
      <w:r>
        <w:rPr>
          <w:rFonts w:ascii="Cambria" w:hAnsi="Cambria" w:cs="Segoe UI"/>
        </w:rPr>
        <w:t>r</w:t>
      </w:r>
      <w:r w:rsidRPr="000C0E78">
        <w:rPr>
          <w:rFonts w:ascii="Cambria" w:hAnsi="Cambria" w:cs="Segoe UI"/>
        </w:rPr>
        <w:t xml:space="preserve">azmjena s </w:t>
      </w:r>
      <w:r>
        <w:rPr>
          <w:rFonts w:ascii="Cambria" w:hAnsi="Cambria" w:cs="Segoe UI"/>
        </w:rPr>
        <w:t>m</w:t>
      </w:r>
      <w:r w:rsidRPr="000C0E78">
        <w:rPr>
          <w:rFonts w:ascii="Cambria" w:hAnsi="Cambria" w:cs="Segoe UI"/>
        </w:rPr>
        <w:t>režom: {{ net_</w:t>
      </w:r>
      <w:r>
        <w:rPr>
          <w:rFonts w:ascii="Cambria" w:hAnsi="Cambria" w:cs="Segoe UI"/>
        </w:rPr>
        <w:t>mwh</w:t>
      </w:r>
      <w:r w:rsidRPr="000C0E78">
        <w:rPr>
          <w:rFonts w:ascii="Cambria" w:hAnsi="Cambria" w:cs="Segoe UI"/>
        </w:rPr>
        <w:t xml:space="preserve">_exchange }} </w:t>
      </w:r>
      <w:r>
        <w:rPr>
          <w:rFonts w:ascii="Cambria" w:hAnsi="Cambria" w:cs="Segoe UI"/>
        </w:rPr>
        <w:t>MWh</w:t>
      </w:r>
      <w:r w:rsidRPr="000C0E78">
        <w:rPr>
          <w:rFonts w:ascii="Cambria" w:hAnsi="Cambria" w:cs="Segoe UI"/>
        </w:rPr>
        <w:t xml:space="preserve"> </w:t>
      </w:r>
    </w:p>
    <w:p w14:paraId="7B1FB549" w14:textId="77777777" w:rsidR="008E350C" w:rsidRDefault="008E350C" w:rsidP="008E350C">
      <w:pPr>
        <w:rPr>
          <w:rFonts w:ascii="Cambria" w:hAnsi="Cambria" w:cs="Segoe UI"/>
        </w:rPr>
      </w:pPr>
    </w:p>
    <w:p w14:paraId="0A7AA224" w14:textId="77777777" w:rsidR="008E350C" w:rsidRPr="009B148B" w:rsidRDefault="008E350C" w:rsidP="008E350C">
      <w:pPr>
        <w:keepNext/>
        <w:jc w:val="center"/>
        <w:rPr>
          <w:rFonts w:ascii="Cambria" w:hAnsi="Cambria" w:cs="Segoe UI"/>
        </w:rPr>
      </w:pPr>
      <w:r>
        <w:rPr>
          <w:rFonts w:ascii="Cambria" w:hAnsi="Cambria" w:cs="Segoe UI"/>
        </w:rPr>
        <w:t>{{ im_exchange_profile_comparison_day }}</w:t>
      </w:r>
    </w:p>
    <w:p w14:paraId="1DAAF2DB" w14:textId="77777777" w:rsidR="008E350C" w:rsidRDefault="008E350C" w:rsidP="008E350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</w:t>
      </w:r>
      <w:r w:rsidRPr="00A52D19">
        <w:t>Usporedba izmjene s mrežom prije i poslije investicije</w:t>
      </w:r>
      <w:r>
        <w:t xml:space="preserve"> na razini dana</w:t>
      </w:r>
      <w:r w:rsidRPr="00A52D19">
        <w:t xml:space="preserve"> </w:t>
      </w:r>
    </w:p>
    <w:p w14:paraId="423382BE" w14:textId="77777777" w:rsidR="008E350C" w:rsidRPr="009B148B" w:rsidRDefault="008E350C" w:rsidP="008E350C">
      <w:pPr>
        <w:keepNext/>
        <w:jc w:val="center"/>
        <w:rPr>
          <w:rFonts w:ascii="Cambria" w:hAnsi="Cambria" w:cs="Segoe UI"/>
        </w:rPr>
      </w:pPr>
      <w:r>
        <w:rPr>
          <w:rFonts w:ascii="Cambria" w:hAnsi="Cambria" w:cs="Segoe UI"/>
        </w:rPr>
        <w:lastRenderedPageBreak/>
        <w:t>{{ im_exchange_profile_comparison_week }}</w:t>
      </w:r>
    </w:p>
    <w:p w14:paraId="4D2B7BEE" w14:textId="77777777" w:rsidR="008E350C" w:rsidRDefault="008E350C" w:rsidP="008E350C">
      <w:pPr>
        <w:pStyle w:val="Caption"/>
        <w:jc w:val="center"/>
        <w:rPr>
          <w:rFonts w:ascii="Cambria" w:hAnsi="Cambria" w:cs="Segoe UI"/>
          <w:i w:val="0"/>
          <w:iCs w:val="0"/>
        </w:rPr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 xml:space="preserve"> </w:t>
      </w:r>
      <w:r w:rsidRPr="00A52D19">
        <w:t>Usporedba izmjene s mrežom prije i poslije investicije</w:t>
      </w:r>
      <w:r>
        <w:t xml:space="preserve"> na razini tjedna</w:t>
      </w:r>
      <w:r w:rsidRPr="00A52D19">
        <w:t xml:space="preserve"> </w:t>
      </w:r>
    </w:p>
    <w:p w14:paraId="183E2930" w14:textId="77777777" w:rsidR="008E350C" w:rsidRPr="00386DBA" w:rsidRDefault="008E350C" w:rsidP="008E350C"/>
    <w:p w14:paraId="23BED41B" w14:textId="77777777" w:rsidR="008E350C" w:rsidRDefault="008E350C" w:rsidP="008E350C">
      <w:pPr>
        <w:ind w:left="1440"/>
        <w:rPr>
          <w:rFonts w:ascii="Cambria" w:hAnsi="Cambria" w:cs="Segoe UI"/>
          <w:i/>
          <w:iCs/>
        </w:rPr>
      </w:pPr>
    </w:p>
    <w:p w14:paraId="6ADBD617" w14:textId="77777777" w:rsidR="008E350C" w:rsidRDefault="008E350C" w:rsidP="008E350C">
      <w:pPr>
        <w:pStyle w:val="ListParagraph"/>
        <w:numPr>
          <w:ilvl w:val="0"/>
          <w:numId w:val="11"/>
        </w:numPr>
      </w:pPr>
      <w:r>
        <w:t>Vršna potražnja prikazana za svaki mjesec:</w:t>
      </w:r>
    </w:p>
    <w:p w14:paraId="0EB118BC" w14:textId="77777777" w:rsidR="008E350C" w:rsidRPr="00E238DA" w:rsidRDefault="008E350C" w:rsidP="008E350C">
      <w:pPr>
        <w:ind w:firstLine="708"/>
        <w:rPr>
          <w:rFonts w:ascii="Cambria" w:hAnsi="Cambria" w:cs="Segoe UI"/>
        </w:rPr>
      </w:pPr>
    </w:p>
    <w:tbl>
      <w:tblPr>
        <w:tblStyle w:val="GridTable1Light-Accent3"/>
        <w:tblW w:w="3255" w:type="pct"/>
        <w:jc w:val="center"/>
        <w:tblLook w:val="04A0" w:firstRow="1" w:lastRow="0" w:firstColumn="1" w:lastColumn="0" w:noHBand="0" w:noVBand="1"/>
      </w:tblPr>
      <w:tblGrid>
        <w:gridCol w:w="1099"/>
        <w:gridCol w:w="2409"/>
        <w:gridCol w:w="2726"/>
      </w:tblGrid>
      <w:tr w:rsidR="008E350C" w14:paraId="7267454E" w14:textId="77777777" w:rsidTr="002C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3B0E98D2" w14:textId="77777777" w:rsidR="008E350C" w:rsidRPr="003A66E4" w:rsidRDefault="008E350C" w:rsidP="002C17A5">
            <w:pPr>
              <w:jc w:val="center"/>
              <w:rPr>
                <w:rFonts w:ascii="Cambria" w:hAnsi="Cambria"/>
                <w:b w:val="0"/>
                <w:bCs w:val="0"/>
                <w:color w:val="00313C"/>
                <w:sz w:val="24"/>
                <w:szCs w:val="24"/>
              </w:rPr>
            </w:pPr>
            <w:r w:rsidRPr="003A66E4">
              <w:rPr>
                <w:rFonts w:ascii="Cambria" w:hAnsi="Cambria"/>
                <w:color w:val="00313C"/>
                <w:sz w:val="24"/>
                <w:szCs w:val="24"/>
              </w:rPr>
              <w:t>Mjesec</w:t>
            </w:r>
          </w:p>
        </w:tc>
        <w:tc>
          <w:tcPr>
            <w:tcW w:w="1984" w:type="pct"/>
            <w:shd w:val="clear" w:color="auto" w:fill="F2F2F2" w:themeFill="background1" w:themeFillShade="F2"/>
          </w:tcPr>
          <w:p w14:paraId="3A0996CB" w14:textId="77777777" w:rsidR="008E350C" w:rsidRPr="003A66E4" w:rsidRDefault="008E350C" w:rsidP="002C1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00313C"/>
                <w:sz w:val="24"/>
                <w:szCs w:val="24"/>
              </w:rPr>
            </w:pPr>
            <w:r w:rsidRPr="003A66E4">
              <w:rPr>
                <w:rFonts w:ascii="Cambria" w:hAnsi="Cambria"/>
                <w:color w:val="00313C"/>
                <w:sz w:val="24"/>
                <w:szCs w:val="24"/>
              </w:rPr>
              <w:t>Osnovna vršna potražnja</w:t>
            </w:r>
          </w:p>
        </w:tc>
        <w:tc>
          <w:tcPr>
            <w:tcW w:w="2238" w:type="pct"/>
            <w:shd w:val="clear" w:color="auto" w:fill="F2F2F2" w:themeFill="background1" w:themeFillShade="F2"/>
          </w:tcPr>
          <w:p w14:paraId="1CEAAFCE" w14:textId="77777777" w:rsidR="008E350C" w:rsidRPr="003A66E4" w:rsidRDefault="008E350C" w:rsidP="002C1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00313C"/>
                <w:sz w:val="24"/>
                <w:szCs w:val="24"/>
              </w:rPr>
            </w:pPr>
            <w:r w:rsidRPr="003A66E4">
              <w:rPr>
                <w:rFonts w:ascii="Cambria" w:hAnsi="Cambria"/>
                <w:color w:val="00313C"/>
                <w:sz w:val="24"/>
                <w:szCs w:val="24"/>
              </w:rPr>
              <w:t>Optimizirana vršna potražnja</w:t>
            </w:r>
          </w:p>
        </w:tc>
      </w:tr>
      <w:tr w:rsidR="008E350C" w14:paraId="551D7955" w14:textId="77777777" w:rsidTr="002C17A5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7EDAA882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Siječanj</w:t>
            </w:r>
          </w:p>
        </w:tc>
        <w:tc>
          <w:tcPr>
            <w:tcW w:w="1984" w:type="pct"/>
          </w:tcPr>
          <w:p w14:paraId="257F8814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1" w:name="_Toc196908985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bpp_1 }} kW</w:t>
            </w:r>
            <w:bookmarkEnd w:id="11"/>
          </w:p>
        </w:tc>
        <w:tc>
          <w:tcPr>
            <w:tcW w:w="2238" w:type="pct"/>
          </w:tcPr>
          <w:p w14:paraId="28941CB1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2" w:name="_Toc196908986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pp_1 }} kW</w:t>
            </w:r>
            <w:bookmarkEnd w:id="12"/>
          </w:p>
        </w:tc>
      </w:tr>
      <w:tr w:rsidR="008E350C" w14:paraId="77A30A78" w14:textId="77777777" w:rsidTr="002C17A5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66C49335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Veljača</w:t>
            </w:r>
          </w:p>
        </w:tc>
        <w:tc>
          <w:tcPr>
            <w:tcW w:w="1984" w:type="pct"/>
          </w:tcPr>
          <w:p w14:paraId="1E505696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3" w:name="_Toc196908987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bpp_2 }} kW</w:t>
            </w:r>
            <w:bookmarkEnd w:id="13"/>
          </w:p>
        </w:tc>
        <w:tc>
          <w:tcPr>
            <w:tcW w:w="2238" w:type="pct"/>
          </w:tcPr>
          <w:p w14:paraId="0B16756A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4" w:name="_Toc196908988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pp_2 }} kW</w:t>
            </w:r>
            <w:bookmarkEnd w:id="14"/>
          </w:p>
        </w:tc>
      </w:tr>
      <w:tr w:rsidR="008E350C" w14:paraId="039361B4" w14:textId="77777777" w:rsidTr="002C17A5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44D588D1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Ožujak</w:t>
            </w:r>
          </w:p>
        </w:tc>
        <w:tc>
          <w:tcPr>
            <w:tcW w:w="1984" w:type="pct"/>
          </w:tcPr>
          <w:p w14:paraId="4EEE9111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5" w:name="_Toc196908989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bpp_3 }} kW</w:t>
            </w:r>
            <w:bookmarkEnd w:id="15"/>
          </w:p>
        </w:tc>
        <w:tc>
          <w:tcPr>
            <w:tcW w:w="2238" w:type="pct"/>
          </w:tcPr>
          <w:p w14:paraId="31401C88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6" w:name="_Toc196908990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pp_3 }} kW</w:t>
            </w:r>
            <w:bookmarkEnd w:id="16"/>
          </w:p>
        </w:tc>
      </w:tr>
      <w:tr w:rsidR="008E350C" w14:paraId="5F17B0D3" w14:textId="77777777" w:rsidTr="002C17A5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4817F721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Travanj</w:t>
            </w:r>
          </w:p>
        </w:tc>
        <w:tc>
          <w:tcPr>
            <w:tcW w:w="1984" w:type="pct"/>
          </w:tcPr>
          <w:p w14:paraId="5A70846E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7" w:name="_Toc196908991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bpp_4 }} kW</w:t>
            </w:r>
            <w:bookmarkEnd w:id="17"/>
          </w:p>
        </w:tc>
        <w:tc>
          <w:tcPr>
            <w:tcW w:w="2238" w:type="pct"/>
          </w:tcPr>
          <w:p w14:paraId="299548D4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8" w:name="_Toc196908992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pp_4 }} kW</w:t>
            </w:r>
            <w:bookmarkEnd w:id="18"/>
          </w:p>
        </w:tc>
      </w:tr>
      <w:tr w:rsidR="008E350C" w14:paraId="07E86E03" w14:textId="77777777" w:rsidTr="002C17A5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2AE77741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Svibanj</w:t>
            </w:r>
          </w:p>
        </w:tc>
        <w:tc>
          <w:tcPr>
            <w:tcW w:w="1984" w:type="pct"/>
          </w:tcPr>
          <w:p w14:paraId="0CD6C1F9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19" w:name="_Toc196908993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bpp_5 }} kW</w:t>
            </w:r>
            <w:bookmarkEnd w:id="19"/>
          </w:p>
        </w:tc>
        <w:tc>
          <w:tcPr>
            <w:tcW w:w="2238" w:type="pct"/>
          </w:tcPr>
          <w:p w14:paraId="25DC1A44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0" w:name="_Toc196908994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pp_5 }} kW</w:t>
            </w:r>
            <w:bookmarkEnd w:id="20"/>
          </w:p>
        </w:tc>
      </w:tr>
      <w:tr w:rsidR="008E350C" w14:paraId="783D9376" w14:textId="77777777" w:rsidTr="002C17A5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7AD10B41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Lipanj</w:t>
            </w:r>
          </w:p>
        </w:tc>
        <w:tc>
          <w:tcPr>
            <w:tcW w:w="1984" w:type="pct"/>
          </w:tcPr>
          <w:p w14:paraId="40A9B639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1" w:name="_Toc196908995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bpp_6 }} kW</w:t>
            </w:r>
            <w:bookmarkEnd w:id="21"/>
          </w:p>
        </w:tc>
        <w:tc>
          <w:tcPr>
            <w:tcW w:w="2238" w:type="pct"/>
          </w:tcPr>
          <w:p w14:paraId="49C07B0E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2" w:name="_Toc196908996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pp_6 }} kW</w:t>
            </w:r>
            <w:bookmarkEnd w:id="22"/>
          </w:p>
        </w:tc>
      </w:tr>
      <w:tr w:rsidR="008E350C" w14:paraId="71F2C7BB" w14:textId="77777777" w:rsidTr="002C17A5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6D4F0BBA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Srpanj</w:t>
            </w:r>
          </w:p>
        </w:tc>
        <w:tc>
          <w:tcPr>
            <w:tcW w:w="1984" w:type="pct"/>
          </w:tcPr>
          <w:p w14:paraId="0C81D423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3" w:name="_Toc196908997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bpp_7 }} kW</w:t>
            </w:r>
            <w:bookmarkEnd w:id="23"/>
          </w:p>
        </w:tc>
        <w:tc>
          <w:tcPr>
            <w:tcW w:w="2238" w:type="pct"/>
          </w:tcPr>
          <w:p w14:paraId="6BB3F60A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4" w:name="_Toc196908998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pp_7 }} kW</w:t>
            </w:r>
            <w:bookmarkEnd w:id="24"/>
          </w:p>
        </w:tc>
      </w:tr>
      <w:tr w:rsidR="008E350C" w14:paraId="5F8AC072" w14:textId="77777777" w:rsidTr="002C17A5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09E53292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Kolovoz</w:t>
            </w:r>
          </w:p>
        </w:tc>
        <w:tc>
          <w:tcPr>
            <w:tcW w:w="1984" w:type="pct"/>
          </w:tcPr>
          <w:p w14:paraId="38D1B23A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5" w:name="_Toc196908999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bpp_8 }} kW</w:t>
            </w:r>
            <w:bookmarkEnd w:id="25"/>
          </w:p>
        </w:tc>
        <w:tc>
          <w:tcPr>
            <w:tcW w:w="2238" w:type="pct"/>
          </w:tcPr>
          <w:p w14:paraId="5FAF34D5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6" w:name="_Toc196909000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pp_8 }} kW</w:t>
            </w:r>
            <w:bookmarkEnd w:id="26"/>
          </w:p>
        </w:tc>
      </w:tr>
      <w:tr w:rsidR="008E350C" w14:paraId="7462C9CD" w14:textId="77777777" w:rsidTr="002C17A5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6905B2EC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Rujan</w:t>
            </w:r>
          </w:p>
        </w:tc>
        <w:tc>
          <w:tcPr>
            <w:tcW w:w="1984" w:type="pct"/>
          </w:tcPr>
          <w:p w14:paraId="1AADFBF3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7" w:name="_Toc196909001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bpp_9 }} kW</w:t>
            </w:r>
            <w:bookmarkEnd w:id="27"/>
          </w:p>
        </w:tc>
        <w:tc>
          <w:tcPr>
            <w:tcW w:w="2238" w:type="pct"/>
          </w:tcPr>
          <w:p w14:paraId="1FA7688E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8" w:name="_Toc196909002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pp_9 }} kW</w:t>
            </w:r>
            <w:bookmarkEnd w:id="28"/>
          </w:p>
        </w:tc>
      </w:tr>
      <w:tr w:rsidR="008E350C" w14:paraId="1FFCB5F9" w14:textId="77777777" w:rsidTr="002C17A5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0CE4C2D9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Listopad</w:t>
            </w:r>
          </w:p>
        </w:tc>
        <w:tc>
          <w:tcPr>
            <w:tcW w:w="1984" w:type="pct"/>
          </w:tcPr>
          <w:p w14:paraId="3F13BE99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29" w:name="_Toc196909003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bpp_10 }} kW</w:t>
            </w:r>
            <w:bookmarkEnd w:id="29"/>
          </w:p>
        </w:tc>
        <w:tc>
          <w:tcPr>
            <w:tcW w:w="2238" w:type="pct"/>
          </w:tcPr>
          <w:p w14:paraId="7383BD29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30" w:name="_Toc196909004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pp_10 }} kW</w:t>
            </w:r>
            <w:bookmarkEnd w:id="30"/>
          </w:p>
        </w:tc>
      </w:tr>
      <w:tr w:rsidR="008E350C" w14:paraId="49420B7E" w14:textId="77777777" w:rsidTr="002C17A5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3CDDD079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Studeni</w:t>
            </w:r>
          </w:p>
        </w:tc>
        <w:tc>
          <w:tcPr>
            <w:tcW w:w="1984" w:type="pct"/>
          </w:tcPr>
          <w:p w14:paraId="24938295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31" w:name="_Toc196909005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bpp_11 }} kW</w:t>
            </w:r>
            <w:bookmarkEnd w:id="31"/>
          </w:p>
        </w:tc>
        <w:tc>
          <w:tcPr>
            <w:tcW w:w="2238" w:type="pct"/>
          </w:tcPr>
          <w:p w14:paraId="4A0552B0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32" w:name="_Toc196909006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pp_11 }} kW</w:t>
            </w:r>
            <w:bookmarkEnd w:id="32"/>
          </w:p>
        </w:tc>
      </w:tr>
      <w:tr w:rsidR="008E350C" w14:paraId="2DD51C2C" w14:textId="77777777" w:rsidTr="002C17A5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shd w:val="clear" w:color="auto" w:fill="F2F2F2" w:themeFill="background1" w:themeFillShade="F2"/>
          </w:tcPr>
          <w:p w14:paraId="05BFCDA6" w14:textId="77777777" w:rsidR="008E350C" w:rsidRPr="003A66E4" w:rsidRDefault="008E350C" w:rsidP="002C17A5">
            <w:pPr>
              <w:jc w:val="center"/>
              <w:rPr>
                <w:rFonts w:ascii="Cambria" w:hAnsi="Cambria"/>
                <w:color w:val="00313C"/>
              </w:rPr>
            </w:pPr>
            <w:r w:rsidRPr="003A66E4">
              <w:rPr>
                <w:rFonts w:ascii="Cambria" w:hAnsi="Cambria"/>
                <w:color w:val="00313C"/>
              </w:rPr>
              <w:t>Prosinac</w:t>
            </w:r>
          </w:p>
        </w:tc>
        <w:tc>
          <w:tcPr>
            <w:tcW w:w="1984" w:type="pct"/>
          </w:tcPr>
          <w:p w14:paraId="2A4109DC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33" w:name="_Toc196909007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bpp_12 }} kW</w:t>
            </w:r>
            <w:bookmarkEnd w:id="33"/>
          </w:p>
        </w:tc>
        <w:tc>
          <w:tcPr>
            <w:tcW w:w="2238" w:type="pct"/>
          </w:tcPr>
          <w:p w14:paraId="1C240B60" w14:textId="77777777" w:rsidR="008E350C" w:rsidRPr="003A66E4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</w:pPr>
            <w:bookmarkStart w:id="34" w:name="_Toc196909008"/>
            <w:r w:rsidRPr="003A66E4">
              <w:rPr>
                <w:rFonts w:ascii="Cambria" w:hAnsi="Cambria" w:cs="Segoe UI"/>
                <w:color w:val="171717" w:themeColor="background2" w:themeShade="1A"/>
                <w:sz w:val="18"/>
                <w:szCs w:val="18"/>
              </w:rPr>
              <w:t>{{ pp_12 }} kW</w:t>
            </w:r>
            <w:bookmarkEnd w:id="34"/>
          </w:p>
        </w:tc>
      </w:tr>
    </w:tbl>
    <w:p w14:paraId="63A68399" w14:textId="77777777" w:rsidR="008E350C" w:rsidRDefault="008E350C" w:rsidP="008E350C"/>
    <w:p w14:paraId="06136698" w14:textId="77777777" w:rsidR="008E350C" w:rsidRPr="000762BA" w:rsidRDefault="008E350C" w:rsidP="008E350C">
      <w:pPr>
        <w:keepNext/>
        <w:jc w:val="center"/>
        <w:rPr>
          <w:rFonts w:ascii="Cambria" w:hAnsi="Cambria" w:cs="Segoe UI"/>
          <w:color w:val="00313C"/>
        </w:rPr>
      </w:pPr>
      <w:r>
        <w:rPr>
          <w:rFonts w:ascii="Cambria" w:hAnsi="Cambria" w:cs="Segoe UI"/>
          <w:color w:val="00313C"/>
        </w:rPr>
        <w:t>{{im_peak_power_comparison}}</w:t>
      </w:r>
    </w:p>
    <w:p w14:paraId="315378D0" w14:textId="77777777" w:rsidR="008E350C" w:rsidRPr="000C0E78" w:rsidRDefault="008E350C" w:rsidP="008E350C">
      <w:pPr>
        <w:pStyle w:val="Caption"/>
        <w:jc w:val="center"/>
        <w:rPr>
          <w:rFonts w:ascii="Cambria" w:hAnsi="Cambria" w:cs="Segoe UI"/>
        </w:rPr>
      </w:pPr>
      <w:r>
        <w:t xml:space="preserve">Slika </w:t>
      </w:r>
      <w:fldSimple w:instr=" SEQ Slika \* ARABIC ">
        <w:r>
          <w:rPr>
            <w:noProof/>
          </w:rPr>
          <w:t>5</w:t>
        </w:r>
      </w:fldSimple>
      <w:r>
        <w:t xml:space="preserve"> Usporedba vršne potražnje prije i poslije optimizacije</w:t>
      </w:r>
    </w:p>
    <w:p w14:paraId="6A4E81C0" w14:textId="77777777" w:rsidR="008E350C" w:rsidRPr="009B148B" w:rsidRDefault="008E350C" w:rsidP="008E350C">
      <w:pPr>
        <w:pStyle w:val="Heading3"/>
        <w:rPr>
          <w:rFonts w:ascii="Cambria" w:hAnsi="Cambria" w:cs="Segoe UI"/>
          <w:color w:val="00313C"/>
        </w:rPr>
      </w:pPr>
      <w:bookmarkStart w:id="35" w:name="_Toc200636404"/>
      <w:r w:rsidRPr="009B148B">
        <w:rPr>
          <w:rFonts w:ascii="Cambria" w:hAnsi="Cambria" w:cs="Segoe UI"/>
          <w:color w:val="00313C"/>
        </w:rPr>
        <w:t xml:space="preserve">Sažetak </w:t>
      </w:r>
      <w:r>
        <w:rPr>
          <w:rFonts w:ascii="Cambria" w:hAnsi="Cambria" w:cs="Segoe UI"/>
          <w:color w:val="00313C"/>
        </w:rPr>
        <w:t>r</w:t>
      </w:r>
      <w:r w:rsidRPr="009B148B">
        <w:rPr>
          <w:rFonts w:ascii="Cambria" w:hAnsi="Cambria" w:cs="Segoe UI"/>
          <w:color w:val="00313C"/>
        </w:rPr>
        <w:t>ada BESS-a:</w:t>
      </w:r>
      <w:bookmarkEnd w:id="35"/>
    </w:p>
    <w:p w14:paraId="60D499CF" w14:textId="77777777" w:rsidR="008E350C" w:rsidRPr="000C0E78" w:rsidRDefault="008E350C" w:rsidP="008E350C">
      <w:pPr>
        <w:numPr>
          <w:ilvl w:val="1"/>
          <w:numId w:val="5"/>
        </w:numPr>
        <w:rPr>
          <w:rFonts w:ascii="Cambria" w:hAnsi="Cambria" w:cs="Segoe UI"/>
        </w:rPr>
      </w:pPr>
      <w:r>
        <w:rPr>
          <w:rFonts w:ascii="Cambria" w:hAnsi="Cambria" w:cs="Segoe UI"/>
        </w:rPr>
        <w:t>Sažetak</w:t>
      </w:r>
      <w:r w:rsidRPr="000C0E78">
        <w:rPr>
          <w:rFonts w:ascii="Cambria" w:hAnsi="Cambria" w:cs="Segoe UI"/>
        </w:rPr>
        <w:t xml:space="preserve"> </w:t>
      </w:r>
      <w:r w:rsidRPr="000C0E78">
        <w:rPr>
          <w:rFonts w:ascii="Cambria" w:hAnsi="Cambria" w:cs="Segoe UI"/>
          <w:i/>
          <w:iCs/>
        </w:rPr>
        <w:t>(npr. Puni se iz viškova FN proizvodnje, prazni se tijekom vršnih sati/niske FN proizvodnje)</w:t>
      </w:r>
    </w:p>
    <w:p w14:paraId="571D8C17" w14:textId="77777777" w:rsidR="008E350C" w:rsidRDefault="008E350C" w:rsidP="008E350C">
      <w:pPr>
        <w:numPr>
          <w:ilvl w:val="1"/>
          <w:numId w:val="5"/>
        </w:numPr>
        <w:rPr>
          <w:rFonts w:ascii="Cambria" w:hAnsi="Cambria" w:cs="Segoe UI"/>
        </w:rPr>
      </w:pPr>
      <w:r w:rsidRPr="000C0E78">
        <w:rPr>
          <w:rFonts w:ascii="Cambria" w:hAnsi="Cambria" w:cs="Segoe UI"/>
        </w:rPr>
        <w:t>Procijenjeni Godišnji Protok Energije kroz BESS: {{ annual_bess_throughput }} kWh</w:t>
      </w:r>
    </w:p>
    <w:p w14:paraId="23942BCB" w14:textId="77777777" w:rsidR="008E350C" w:rsidRDefault="008E350C" w:rsidP="008E350C">
      <w:pPr>
        <w:numPr>
          <w:ilvl w:val="1"/>
          <w:numId w:val="5"/>
        </w:numPr>
        <w:rPr>
          <w:rFonts w:ascii="Cambria" w:hAnsi="Cambria" w:cs="Segoe UI"/>
        </w:rPr>
      </w:pPr>
      <w:r>
        <w:rPr>
          <w:rFonts w:ascii="Cambria" w:hAnsi="Cambria" w:cs="Segoe UI"/>
        </w:rPr>
        <w:t xml:space="preserve">Broj ciklusa godišnje: {{ num_of_cycles }} </w:t>
      </w:r>
    </w:p>
    <w:p w14:paraId="0660D1A2" w14:textId="77777777" w:rsidR="008E350C" w:rsidRDefault="008E350C" w:rsidP="008E350C">
      <w:pPr>
        <w:rPr>
          <w:rFonts w:ascii="Cambria" w:hAnsi="Cambria" w:cs="Segoe UI"/>
        </w:rPr>
      </w:pPr>
    </w:p>
    <w:p w14:paraId="4B56E0E2" w14:textId="77777777" w:rsidR="008E350C" w:rsidRPr="009B148B" w:rsidRDefault="008E350C" w:rsidP="008E350C">
      <w:pPr>
        <w:keepNext/>
        <w:jc w:val="center"/>
        <w:rPr>
          <w:rFonts w:ascii="Cambria" w:hAnsi="Cambria" w:cs="Segoe UI"/>
        </w:rPr>
      </w:pPr>
      <w:r>
        <w:rPr>
          <w:rFonts w:ascii="Cambria" w:hAnsi="Cambria" w:cs="Segoe UI"/>
        </w:rPr>
        <w:lastRenderedPageBreak/>
        <w:t>{{ im_bess_profile_day }}</w:t>
      </w:r>
    </w:p>
    <w:p w14:paraId="5EFE1E4F" w14:textId="77777777" w:rsidR="008E350C" w:rsidRDefault="008E350C" w:rsidP="008E350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6</w:t>
        </w:r>
      </w:fldSimple>
      <w:r>
        <w:t xml:space="preserve"> Rad sustava na razini dana</w:t>
      </w:r>
    </w:p>
    <w:p w14:paraId="55DD9F3B" w14:textId="77777777" w:rsidR="008E350C" w:rsidRDefault="008E350C" w:rsidP="008E350C">
      <w:pPr>
        <w:rPr>
          <w:rFonts w:ascii="Cambria" w:hAnsi="Cambria" w:cs="Segoe UI"/>
        </w:rPr>
      </w:pPr>
    </w:p>
    <w:p w14:paraId="32326ECE" w14:textId="77777777" w:rsidR="008E350C" w:rsidRPr="009B148B" w:rsidRDefault="008E350C" w:rsidP="008E350C">
      <w:pPr>
        <w:keepNext/>
        <w:jc w:val="center"/>
        <w:rPr>
          <w:rFonts w:ascii="Cambria" w:hAnsi="Cambria" w:cs="Segoe UI"/>
        </w:rPr>
      </w:pPr>
      <w:r>
        <w:rPr>
          <w:rFonts w:ascii="Cambria" w:hAnsi="Cambria" w:cs="Segoe UI"/>
        </w:rPr>
        <w:t>{{ im_bess_profile_week }}</w:t>
      </w:r>
    </w:p>
    <w:p w14:paraId="53D19C8B" w14:textId="77777777" w:rsidR="008E350C" w:rsidRDefault="008E350C" w:rsidP="008E350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7</w:t>
        </w:r>
      </w:fldSimple>
      <w:r>
        <w:t xml:space="preserve"> Rad sustava na razini tjedna</w:t>
      </w:r>
    </w:p>
    <w:p w14:paraId="2B6F53D1" w14:textId="77777777" w:rsidR="008E350C" w:rsidRPr="00D52BF8" w:rsidRDefault="008E350C" w:rsidP="008E350C"/>
    <w:p w14:paraId="68EF522A" w14:textId="77777777" w:rsidR="008E350C" w:rsidRDefault="008E350C" w:rsidP="008E350C">
      <w:pPr>
        <w:rPr>
          <w:rFonts w:ascii="Cambria" w:hAnsi="Cambria" w:cs="Segoe UI"/>
        </w:rPr>
      </w:pPr>
      <w:r>
        <w:rPr>
          <w:rFonts w:ascii="Cambria" w:hAnsi="Cambria" w:cs="Segoe UI"/>
        </w:rPr>
        <w:br w:type="page"/>
      </w:r>
    </w:p>
    <w:p w14:paraId="402FFBE9" w14:textId="77777777" w:rsidR="008E350C" w:rsidRPr="008C048C" w:rsidRDefault="008E350C" w:rsidP="008E350C">
      <w:pPr>
        <w:rPr>
          <w:rFonts w:ascii="Cambria" w:hAnsi="Cambria" w:cs="Segoe UI"/>
        </w:rPr>
      </w:pPr>
    </w:p>
    <w:p w14:paraId="0BDFEDA5" w14:textId="77777777" w:rsidR="008E350C" w:rsidRPr="000C0E78" w:rsidRDefault="008E350C" w:rsidP="008E350C">
      <w:pPr>
        <w:rPr>
          <w:rFonts w:ascii="Cambria" w:hAnsi="Cambria" w:cs="Segoe UI"/>
        </w:rPr>
      </w:pPr>
    </w:p>
    <w:p w14:paraId="28AC77CF" w14:textId="77777777" w:rsidR="008E350C" w:rsidRPr="0099499E" w:rsidRDefault="008E350C" w:rsidP="008E350C">
      <w:pPr>
        <w:pStyle w:val="Heading2"/>
        <w:rPr>
          <w:rFonts w:ascii="Cambria" w:hAnsi="Cambria" w:cs="Segoe UI"/>
          <w:color w:val="00313C"/>
          <w:sz w:val="40"/>
          <w:szCs w:val="40"/>
        </w:rPr>
      </w:pPr>
      <w:bookmarkStart w:id="36" w:name="_Toc200636405"/>
      <w:r w:rsidRPr="0099499E">
        <w:rPr>
          <w:rFonts w:ascii="Cambria" w:hAnsi="Cambria" w:cs="Segoe UI"/>
          <w:color w:val="00313C"/>
          <w:sz w:val="40"/>
          <w:szCs w:val="40"/>
        </w:rPr>
        <w:t>Financijska Analiza</w:t>
      </w:r>
      <w:bookmarkEnd w:id="36"/>
    </w:p>
    <w:p w14:paraId="7B7D01C2" w14:textId="77777777" w:rsidR="008E350C" w:rsidRPr="000C0E78" w:rsidRDefault="008E350C" w:rsidP="008E350C">
      <w:pPr>
        <w:rPr>
          <w:rFonts w:ascii="Cambria" w:hAnsi="Cambria" w:cs="Segoe UI"/>
        </w:rPr>
      </w:pPr>
      <w:r w:rsidRPr="000C0E78">
        <w:rPr>
          <w:rFonts w:ascii="Cambria" w:hAnsi="Cambria" w:cs="Segoe UI"/>
        </w:rPr>
        <w:t>Ovaj odjeljak prikazuje potrebnu investiciju i projicirane financijske performanse optimiziranog sustava</w:t>
      </w:r>
      <w:r>
        <w:rPr>
          <w:rFonts w:ascii="Cambria" w:hAnsi="Cambria" w:cs="Segoe UI"/>
        </w:rPr>
        <w:t>.</w:t>
      </w:r>
    </w:p>
    <w:p w14:paraId="05B96D36" w14:textId="77777777" w:rsidR="008E350C" w:rsidRPr="0099499E" w:rsidRDefault="008E350C" w:rsidP="008E350C">
      <w:pPr>
        <w:pStyle w:val="Heading3"/>
        <w:rPr>
          <w:color w:val="00313C"/>
          <w:sz w:val="32"/>
          <w:szCs w:val="32"/>
        </w:rPr>
      </w:pPr>
      <w:bookmarkStart w:id="37" w:name="_Toc200636406"/>
      <w:r w:rsidRPr="0099499E">
        <w:rPr>
          <w:color w:val="00313C"/>
          <w:sz w:val="32"/>
          <w:szCs w:val="32"/>
        </w:rPr>
        <w:t>Investicijski troškovi</w:t>
      </w:r>
      <w:bookmarkEnd w:id="37"/>
      <w:r w:rsidRPr="0099499E">
        <w:rPr>
          <w:color w:val="00313C"/>
          <w:sz w:val="32"/>
          <w:szCs w:val="32"/>
        </w:rPr>
        <w:t xml:space="preserve"> </w:t>
      </w:r>
    </w:p>
    <w:p w14:paraId="359F5C4D" w14:textId="77777777" w:rsidR="008E350C" w:rsidRPr="000C0E78" w:rsidRDefault="008E350C" w:rsidP="008E350C">
      <w:pPr>
        <w:numPr>
          <w:ilvl w:val="0"/>
          <w:numId w:val="6"/>
        </w:numPr>
        <w:rPr>
          <w:rFonts w:ascii="Cambria" w:hAnsi="Cambria" w:cs="Segoe UI"/>
        </w:rPr>
      </w:pPr>
      <w:r w:rsidRPr="000C0E78">
        <w:rPr>
          <w:rFonts w:ascii="Cambria" w:hAnsi="Cambria" w:cs="Segoe UI"/>
        </w:rPr>
        <w:t>FN Sustav: €</w:t>
      </w:r>
      <w:r>
        <w:rPr>
          <w:rFonts w:ascii="Cambria" w:hAnsi="Cambria" w:cs="Segoe UI"/>
        </w:rPr>
        <w:t>{{ pv_investment_cost }}</w:t>
      </w:r>
    </w:p>
    <w:p w14:paraId="3DA4CBD7" w14:textId="77777777" w:rsidR="008E350C" w:rsidRPr="000C0E78" w:rsidRDefault="008E350C" w:rsidP="008E350C">
      <w:pPr>
        <w:numPr>
          <w:ilvl w:val="0"/>
          <w:numId w:val="6"/>
        </w:numPr>
        <w:rPr>
          <w:rFonts w:ascii="Cambria" w:hAnsi="Cambria" w:cs="Segoe UI"/>
        </w:rPr>
      </w:pPr>
      <w:r w:rsidRPr="000C0E78">
        <w:rPr>
          <w:rFonts w:ascii="Cambria" w:hAnsi="Cambria" w:cs="Segoe UI"/>
        </w:rPr>
        <w:t>Baterija: €{{ battery_investment_cost }}</w:t>
      </w:r>
    </w:p>
    <w:p w14:paraId="762CD716" w14:textId="77777777" w:rsidR="008E350C" w:rsidRPr="000C0E78" w:rsidRDefault="008E350C" w:rsidP="008E350C">
      <w:pPr>
        <w:numPr>
          <w:ilvl w:val="0"/>
          <w:numId w:val="6"/>
        </w:numPr>
        <w:rPr>
          <w:rFonts w:ascii="Cambria" w:hAnsi="Cambria" w:cs="Segoe UI"/>
        </w:rPr>
      </w:pPr>
      <w:r w:rsidRPr="000C0E78">
        <w:rPr>
          <w:rFonts w:ascii="Cambria" w:hAnsi="Cambria" w:cs="Segoe UI"/>
        </w:rPr>
        <w:t>Pretvarač: €{{ pc_investment_cost }}</w:t>
      </w:r>
    </w:p>
    <w:p w14:paraId="31445AFB" w14:textId="77777777" w:rsidR="008E350C" w:rsidRPr="00CD5D8E" w:rsidRDefault="008E350C" w:rsidP="008E350C">
      <w:pPr>
        <w:numPr>
          <w:ilvl w:val="0"/>
          <w:numId w:val="6"/>
        </w:numPr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Ukupna </w:t>
      </w:r>
      <w:r>
        <w:rPr>
          <w:rFonts w:ascii="Cambria" w:hAnsi="Cambria" w:cs="Segoe UI"/>
          <w:b/>
          <w:bCs/>
        </w:rPr>
        <w:t>p</w:t>
      </w:r>
      <w:r w:rsidRPr="000C0E78">
        <w:rPr>
          <w:rFonts w:ascii="Cambria" w:hAnsi="Cambria" w:cs="Segoe UI"/>
          <w:b/>
          <w:bCs/>
        </w:rPr>
        <w:t xml:space="preserve">rocijenjena </w:t>
      </w:r>
      <w:r>
        <w:rPr>
          <w:rFonts w:ascii="Cambria" w:hAnsi="Cambria" w:cs="Segoe UI"/>
          <w:b/>
          <w:bCs/>
        </w:rPr>
        <w:t>i</w:t>
      </w:r>
      <w:r w:rsidRPr="000C0E78">
        <w:rPr>
          <w:rFonts w:ascii="Cambria" w:hAnsi="Cambria" w:cs="Segoe UI"/>
          <w:b/>
          <w:bCs/>
        </w:rPr>
        <w:t>nvesticija:</w:t>
      </w:r>
      <w:r w:rsidRPr="000C0E78">
        <w:rPr>
          <w:rFonts w:ascii="Cambria" w:hAnsi="Cambria" w:cs="Segoe UI"/>
        </w:rPr>
        <w:t xml:space="preserve"> </w:t>
      </w:r>
      <w:r w:rsidRPr="000C0E78">
        <w:rPr>
          <w:rFonts w:ascii="Cambria" w:hAnsi="Cambria" w:cs="Segoe UI"/>
          <w:b/>
          <w:bCs/>
        </w:rPr>
        <w:t>€{{ total_investment_cost }}</w:t>
      </w:r>
    </w:p>
    <w:p w14:paraId="26632FEB" w14:textId="77777777" w:rsidR="008E350C" w:rsidRPr="000C0E78" w:rsidRDefault="008E350C" w:rsidP="008E350C">
      <w:pPr>
        <w:rPr>
          <w:rFonts w:ascii="Cambria" w:hAnsi="Cambria" w:cs="Segoe UI"/>
        </w:rPr>
      </w:pPr>
    </w:p>
    <w:p w14:paraId="463210F4" w14:textId="77777777" w:rsidR="008E350C" w:rsidRPr="0099499E" w:rsidRDefault="008E350C" w:rsidP="008E350C">
      <w:pPr>
        <w:pStyle w:val="Heading3"/>
        <w:rPr>
          <w:color w:val="00313C"/>
          <w:sz w:val="32"/>
          <w:szCs w:val="32"/>
        </w:rPr>
      </w:pPr>
      <w:bookmarkStart w:id="38" w:name="_Toc200636407"/>
      <w:r w:rsidRPr="0099499E">
        <w:rPr>
          <w:color w:val="00313C"/>
          <w:sz w:val="32"/>
          <w:szCs w:val="32"/>
        </w:rPr>
        <w:t xml:space="preserve">Godišnji </w:t>
      </w:r>
      <w:r>
        <w:rPr>
          <w:color w:val="00313C"/>
          <w:sz w:val="32"/>
          <w:szCs w:val="32"/>
        </w:rPr>
        <w:t>t</w:t>
      </w:r>
      <w:r w:rsidRPr="0099499E">
        <w:rPr>
          <w:color w:val="00313C"/>
          <w:sz w:val="32"/>
          <w:szCs w:val="32"/>
        </w:rPr>
        <w:t xml:space="preserve">roškovi i </w:t>
      </w:r>
      <w:r>
        <w:rPr>
          <w:color w:val="00313C"/>
          <w:sz w:val="32"/>
          <w:szCs w:val="32"/>
        </w:rPr>
        <w:t>u</w:t>
      </w:r>
      <w:r w:rsidRPr="0099499E">
        <w:rPr>
          <w:color w:val="00313C"/>
          <w:sz w:val="32"/>
          <w:szCs w:val="32"/>
        </w:rPr>
        <w:t>štede</w:t>
      </w:r>
      <w:bookmarkEnd w:id="38"/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1831"/>
        <w:gridCol w:w="1968"/>
        <w:gridCol w:w="1504"/>
      </w:tblGrid>
      <w:tr w:rsidR="008E350C" w:rsidRPr="000C0E78" w14:paraId="5069F831" w14:textId="77777777" w:rsidTr="002C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F2F2F2" w:themeFill="background1" w:themeFillShade="F2"/>
            <w:hideMark/>
          </w:tcPr>
          <w:p w14:paraId="09C13E88" w14:textId="77777777" w:rsidR="008E350C" w:rsidRPr="00C74CEB" w:rsidRDefault="008E350C" w:rsidP="002C17A5">
            <w:pPr>
              <w:rPr>
                <w:rFonts w:ascii="Cambria" w:hAnsi="Cambria" w:cs="Segoe UI"/>
                <w:color w:val="00313C"/>
                <w:sz w:val="24"/>
                <w:szCs w:val="24"/>
              </w:rPr>
            </w:pP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>Komponenta troška</w:t>
            </w:r>
          </w:p>
        </w:tc>
        <w:tc>
          <w:tcPr>
            <w:tcW w:w="1706" w:type="dxa"/>
            <w:shd w:val="clear" w:color="auto" w:fill="F2F2F2" w:themeFill="background1" w:themeFillShade="F2"/>
            <w:hideMark/>
          </w:tcPr>
          <w:p w14:paraId="55888B5F" w14:textId="77777777" w:rsidR="008E350C" w:rsidRPr="00C74CEB" w:rsidRDefault="008E350C" w:rsidP="002C1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sz w:val="24"/>
                <w:szCs w:val="24"/>
              </w:rPr>
            </w:pPr>
            <w:r>
              <w:rPr>
                <w:rFonts w:ascii="Cambria" w:hAnsi="Cambria" w:cs="Segoe UI"/>
                <w:color w:val="00313C"/>
                <w:sz w:val="24"/>
                <w:szCs w:val="24"/>
              </w:rPr>
              <w:t>Stanje bez investicije</w:t>
            </w: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 xml:space="preserve"> (€)</w:t>
            </w:r>
          </w:p>
        </w:tc>
        <w:tc>
          <w:tcPr>
            <w:tcW w:w="1822" w:type="dxa"/>
            <w:shd w:val="clear" w:color="auto" w:fill="F2F2F2" w:themeFill="background1" w:themeFillShade="F2"/>
            <w:hideMark/>
          </w:tcPr>
          <w:p w14:paraId="72579C8B" w14:textId="77777777" w:rsidR="008E350C" w:rsidRPr="00C74CEB" w:rsidRDefault="008E350C" w:rsidP="002C1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sz w:val="24"/>
                <w:szCs w:val="24"/>
              </w:rPr>
            </w:pPr>
            <w:r>
              <w:rPr>
                <w:rFonts w:ascii="Cambria" w:hAnsi="Cambria" w:cs="Segoe UI"/>
                <w:color w:val="00313C"/>
                <w:sz w:val="24"/>
                <w:szCs w:val="24"/>
              </w:rPr>
              <w:t>Stanje s investicijom</w:t>
            </w: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 xml:space="preserve"> (€)</w:t>
            </w:r>
          </w:p>
        </w:tc>
        <w:tc>
          <w:tcPr>
            <w:tcW w:w="1424" w:type="dxa"/>
            <w:shd w:val="clear" w:color="auto" w:fill="F2F2F2" w:themeFill="background1" w:themeFillShade="F2"/>
            <w:hideMark/>
          </w:tcPr>
          <w:p w14:paraId="261D62F4" w14:textId="77777777" w:rsidR="008E350C" w:rsidRPr="00C74CEB" w:rsidRDefault="008E350C" w:rsidP="002C1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sz w:val="24"/>
                <w:szCs w:val="24"/>
              </w:rPr>
            </w:pP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>Godišnja ušteda (€)</w:t>
            </w:r>
          </w:p>
        </w:tc>
      </w:tr>
      <w:tr w:rsidR="008E350C" w:rsidRPr="000C0E78" w14:paraId="0FE39239" w14:textId="77777777" w:rsidTr="002C17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F2F2F2" w:themeFill="background1" w:themeFillShade="F2"/>
            <w:hideMark/>
          </w:tcPr>
          <w:p w14:paraId="0C634991" w14:textId="77777777" w:rsidR="008E350C" w:rsidRPr="00C74CEB" w:rsidRDefault="008E350C" w:rsidP="002C17A5">
            <w:pPr>
              <w:rPr>
                <w:rFonts w:ascii="Cambria" w:hAnsi="Cambria" w:cs="Segoe UI"/>
                <w:color w:val="00313C"/>
                <w:sz w:val="24"/>
                <w:szCs w:val="24"/>
              </w:rPr>
            </w:pP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>Kupnja energije</w:t>
            </w:r>
          </w:p>
        </w:tc>
        <w:tc>
          <w:tcPr>
            <w:tcW w:w="1706" w:type="dxa"/>
            <w:hideMark/>
          </w:tcPr>
          <w:p w14:paraId="580A0A61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baseline_energy_cost }}</w:t>
            </w:r>
          </w:p>
        </w:tc>
        <w:tc>
          <w:tcPr>
            <w:tcW w:w="1822" w:type="dxa"/>
            <w:hideMark/>
          </w:tcPr>
          <w:p w14:paraId="143D08C0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optimized_energy_cost }}</w:t>
            </w:r>
          </w:p>
        </w:tc>
        <w:tc>
          <w:tcPr>
            <w:tcW w:w="1424" w:type="dxa"/>
            <w:hideMark/>
          </w:tcPr>
          <w:p w14:paraId="04857B9B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energy_savings }}</w:t>
            </w:r>
          </w:p>
        </w:tc>
      </w:tr>
      <w:tr w:rsidR="008E350C" w:rsidRPr="000C0E78" w14:paraId="7382DD47" w14:textId="77777777" w:rsidTr="002C17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F2F2F2" w:themeFill="background1" w:themeFillShade="F2"/>
            <w:hideMark/>
          </w:tcPr>
          <w:p w14:paraId="286D4EEE" w14:textId="77777777" w:rsidR="008E350C" w:rsidRPr="00C74CEB" w:rsidRDefault="008E350C" w:rsidP="002C17A5">
            <w:pPr>
              <w:rPr>
                <w:rFonts w:ascii="Cambria" w:hAnsi="Cambria" w:cs="Segoe UI"/>
                <w:color w:val="00313C"/>
                <w:sz w:val="24"/>
                <w:szCs w:val="24"/>
              </w:rPr>
            </w:pP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>Naknade za vršnu snagu</w:t>
            </w:r>
          </w:p>
        </w:tc>
        <w:tc>
          <w:tcPr>
            <w:tcW w:w="1706" w:type="dxa"/>
            <w:hideMark/>
          </w:tcPr>
          <w:p w14:paraId="0479B91C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baseline_peak_cost }}</w:t>
            </w:r>
          </w:p>
        </w:tc>
        <w:tc>
          <w:tcPr>
            <w:tcW w:w="1822" w:type="dxa"/>
            <w:hideMark/>
          </w:tcPr>
          <w:p w14:paraId="4CBF26EF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optimized_peak_cost }}</w:t>
            </w:r>
          </w:p>
        </w:tc>
        <w:tc>
          <w:tcPr>
            <w:tcW w:w="1424" w:type="dxa"/>
            <w:hideMark/>
          </w:tcPr>
          <w:p w14:paraId="5C458EC4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peak_savings }}</w:t>
            </w:r>
          </w:p>
        </w:tc>
      </w:tr>
      <w:tr w:rsidR="008E350C" w:rsidRPr="000C0E78" w14:paraId="0C27C84E" w14:textId="77777777" w:rsidTr="002C17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F2F2F2" w:themeFill="background1" w:themeFillShade="F2"/>
            <w:hideMark/>
          </w:tcPr>
          <w:p w14:paraId="7E6FD218" w14:textId="77777777" w:rsidR="008E350C" w:rsidRPr="00C74CEB" w:rsidRDefault="008E350C" w:rsidP="002C17A5">
            <w:pPr>
              <w:rPr>
                <w:rFonts w:ascii="Cambria" w:hAnsi="Cambria" w:cs="Segoe UI"/>
                <w:color w:val="00313C"/>
                <w:sz w:val="24"/>
                <w:szCs w:val="24"/>
              </w:rPr>
            </w:pP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>Održavanje (postojeće + novo)</w:t>
            </w:r>
          </w:p>
        </w:tc>
        <w:tc>
          <w:tcPr>
            <w:tcW w:w="1706" w:type="dxa"/>
            <w:hideMark/>
          </w:tcPr>
          <w:p w14:paraId="22DBD2BD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baseline_maint_cost }}</w:t>
            </w:r>
          </w:p>
        </w:tc>
        <w:tc>
          <w:tcPr>
            <w:tcW w:w="1822" w:type="dxa"/>
            <w:hideMark/>
          </w:tcPr>
          <w:p w14:paraId="6630656A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optimized_maint_cost }}</w:t>
            </w:r>
          </w:p>
        </w:tc>
        <w:tc>
          <w:tcPr>
            <w:tcW w:w="1424" w:type="dxa"/>
            <w:hideMark/>
          </w:tcPr>
          <w:p w14:paraId="69AF7BA8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maint_difference }}</w:t>
            </w:r>
          </w:p>
        </w:tc>
      </w:tr>
      <w:tr w:rsidR="008E350C" w:rsidRPr="000C0E78" w14:paraId="04CBCD55" w14:textId="77777777" w:rsidTr="002C17A5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F2F2F2" w:themeFill="background1" w:themeFillShade="F2"/>
            <w:hideMark/>
          </w:tcPr>
          <w:p w14:paraId="6D3C1DDE" w14:textId="77777777" w:rsidR="008E350C" w:rsidRPr="00C74CEB" w:rsidRDefault="008E350C" w:rsidP="002C17A5">
            <w:pPr>
              <w:rPr>
                <w:rFonts w:ascii="Cambria" w:hAnsi="Cambria" w:cs="Segoe UI"/>
                <w:color w:val="00313C"/>
                <w:sz w:val="24"/>
                <w:szCs w:val="24"/>
              </w:rPr>
            </w:pP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>Degradacija/Zamjena</w:t>
            </w:r>
          </w:p>
        </w:tc>
        <w:tc>
          <w:tcPr>
            <w:tcW w:w="1706" w:type="dxa"/>
            <w:hideMark/>
          </w:tcPr>
          <w:p w14:paraId="3652BD11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baseline_degr_cost }}</w:t>
            </w:r>
          </w:p>
        </w:tc>
        <w:tc>
          <w:tcPr>
            <w:tcW w:w="1822" w:type="dxa"/>
            <w:hideMark/>
          </w:tcPr>
          <w:p w14:paraId="1F2C12EA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optimized_degr_cost }}</w:t>
            </w:r>
          </w:p>
        </w:tc>
        <w:tc>
          <w:tcPr>
            <w:tcW w:w="1424" w:type="dxa"/>
            <w:hideMark/>
          </w:tcPr>
          <w:p w14:paraId="78DE5766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sz w:val="18"/>
                <w:szCs w:val="18"/>
              </w:rPr>
              <w:t>{{ degr_difference }}</w:t>
            </w:r>
          </w:p>
        </w:tc>
      </w:tr>
      <w:tr w:rsidR="008E350C" w:rsidRPr="000C0E78" w14:paraId="6CFF9C40" w14:textId="77777777" w:rsidTr="002C17A5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F2F2F2" w:themeFill="background1" w:themeFillShade="F2"/>
            <w:hideMark/>
          </w:tcPr>
          <w:p w14:paraId="1990F14D" w14:textId="77777777" w:rsidR="008E350C" w:rsidRPr="00C74CEB" w:rsidRDefault="008E350C" w:rsidP="002C17A5">
            <w:pPr>
              <w:rPr>
                <w:rFonts w:ascii="Cambria" w:hAnsi="Cambria" w:cs="Segoe UI"/>
                <w:color w:val="00313C"/>
                <w:sz w:val="24"/>
                <w:szCs w:val="24"/>
              </w:rPr>
            </w:pPr>
            <w:r w:rsidRPr="00C74CEB">
              <w:rPr>
                <w:rFonts w:ascii="Cambria" w:hAnsi="Cambria" w:cs="Segoe UI"/>
                <w:color w:val="00313C"/>
                <w:sz w:val="24"/>
                <w:szCs w:val="24"/>
              </w:rPr>
              <w:t>Ukupni godišnji troškovi</w:t>
            </w:r>
          </w:p>
        </w:tc>
        <w:tc>
          <w:tcPr>
            <w:tcW w:w="1706" w:type="dxa"/>
            <w:hideMark/>
          </w:tcPr>
          <w:p w14:paraId="6885CC05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b/>
                <w:bCs/>
                <w:color w:val="00313C"/>
                <w:sz w:val="18"/>
                <w:szCs w:val="18"/>
              </w:rPr>
              <w:t>{{ baseline_total_cost }}</w:t>
            </w:r>
          </w:p>
        </w:tc>
        <w:tc>
          <w:tcPr>
            <w:tcW w:w="1822" w:type="dxa"/>
            <w:hideMark/>
          </w:tcPr>
          <w:p w14:paraId="6FF0CCBB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b/>
                <w:bCs/>
                <w:color w:val="00313C"/>
                <w:sz w:val="18"/>
                <w:szCs w:val="18"/>
              </w:rPr>
              <w:t>{{ optimized_total_cost }}</w:t>
            </w:r>
          </w:p>
        </w:tc>
        <w:tc>
          <w:tcPr>
            <w:tcW w:w="1424" w:type="dxa"/>
            <w:hideMark/>
          </w:tcPr>
          <w:p w14:paraId="03EB17E0" w14:textId="77777777" w:rsidR="008E350C" w:rsidRPr="00C74CEB" w:rsidRDefault="008E350C" w:rsidP="002C1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00313C"/>
                <w:sz w:val="18"/>
                <w:szCs w:val="18"/>
              </w:rPr>
            </w:pPr>
            <w:r w:rsidRPr="00C74CEB">
              <w:rPr>
                <w:rFonts w:ascii="Cambria" w:hAnsi="Cambria" w:cs="Segoe UI"/>
                <w:b/>
                <w:bCs/>
                <w:color w:val="00313C"/>
                <w:sz w:val="18"/>
                <w:szCs w:val="18"/>
              </w:rPr>
              <w:t>{{ total_savings }}</w:t>
            </w:r>
          </w:p>
        </w:tc>
      </w:tr>
    </w:tbl>
    <w:p w14:paraId="251A4614" w14:textId="77777777" w:rsidR="008E350C" w:rsidRPr="00CD5D8E" w:rsidRDefault="008E350C" w:rsidP="008E350C">
      <w:pPr>
        <w:ind w:left="720"/>
        <w:rPr>
          <w:rFonts w:ascii="Cambria" w:hAnsi="Cambria" w:cs="Segoe UI"/>
        </w:rPr>
      </w:pPr>
    </w:p>
    <w:p w14:paraId="7BFF266F" w14:textId="77777777" w:rsidR="008E350C" w:rsidRDefault="008E350C" w:rsidP="008E350C">
      <w:pPr>
        <w:ind w:left="720"/>
        <w:rPr>
          <w:rFonts w:ascii="Cambria" w:hAnsi="Cambria" w:cs="Segoe UI"/>
        </w:rPr>
      </w:pPr>
    </w:p>
    <w:p w14:paraId="067260DF" w14:textId="77777777" w:rsidR="008E350C" w:rsidRDefault="008E350C" w:rsidP="008E350C">
      <w:pPr>
        <w:ind w:left="720"/>
        <w:rPr>
          <w:rFonts w:ascii="Cambria" w:hAnsi="Cambria" w:cs="Segoe UI"/>
        </w:rPr>
      </w:pPr>
    </w:p>
    <w:p w14:paraId="6CFAF7E4" w14:textId="77777777" w:rsidR="008E350C" w:rsidRDefault="008E350C" w:rsidP="008E350C">
      <w:pPr>
        <w:ind w:left="720"/>
        <w:rPr>
          <w:rFonts w:ascii="Cambria" w:hAnsi="Cambria" w:cs="Segoe UI"/>
        </w:rPr>
      </w:pPr>
    </w:p>
    <w:p w14:paraId="7304DE76" w14:textId="77777777" w:rsidR="008E350C" w:rsidRDefault="008E350C" w:rsidP="008E350C">
      <w:pPr>
        <w:ind w:left="720"/>
        <w:rPr>
          <w:rFonts w:ascii="Cambria" w:hAnsi="Cambria" w:cs="Segoe UI"/>
        </w:rPr>
      </w:pPr>
    </w:p>
    <w:p w14:paraId="1CD73FCB" w14:textId="77777777" w:rsidR="008E350C" w:rsidRDefault="008E350C" w:rsidP="008E350C">
      <w:pPr>
        <w:ind w:left="720"/>
        <w:rPr>
          <w:rFonts w:ascii="Cambria" w:hAnsi="Cambria" w:cs="Segoe UI"/>
        </w:rPr>
      </w:pPr>
    </w:p>
    <w:p w14:paraId="08B70A05" w14:textId="77777777" w:rsidR="008E350C" w:rsidRPr="00CD5D8E" w:rsidRDefault="008E350C" w:rsidP="008E350C">
      <w:pPr>
        <w:ind w:left="720"/>
        <w:rPr>
          <w:rFonts w:ascii="Cambria" w:hAnsi="Cambria" w:cs="Segoe UI"/>
        </w:rPr>
      </w:pPr>
    </w:p>
    <w:p w14:paraId="710808ED" w14:textId="77777777" w:rsidR="008E350C" w:rsidRDefault="008E350C" w:rsidP="008E350C">
      <w:pPr>
        <w:pStyle w:val="Heading3"/>
        <w:rPr>
          <w:color w:val="00313C"/>
        </w:rPr>
      </w:pPr>
    </w:p>
    <w:p w14:paraId="5C4B6541" w14:textId="77777777" w:rsidR="008E350C" w:rsidRPr="00CD5D8E" w:rsidRDefault="008E350C" w:rsidP="008E350C">
      <w:pPr>
        <w:pStyle w:val="Heading3"/>
        <w:rPr>
          <w:color w:val="00313C"/>
        </w:rPr>
      </w:pPr>
      <w:bookmarkStart w:id="39" w:name="_Toc200636408"/>
      <w:r w:rsidRPr="00CD5D8E">
        <w:rPr>
          <w:color w:val="00313C"/>
        </w:rPr>
        <w:t xml:space="preserve">Razdoblje </w:t>
      </w:r>
      <w:r>
        <w:rPr>
          <w:color w:val="00313C"/>
        </w:rPr>
        <w:t>p</w:t>
      </w:r>
      <w:r w:rsidRPr="00CD5D8E">
        <w:rPr>
          <w:color w:val="00313C"/>
        </w:rPr>
        <w:t xml:space="preserve">ovrata </w:t>
      </w:r>
      <w:r>
        <w:rPr>
          <w:color w:val="00313C"/>
        </w:rPr>
        <w:t>i</w:t>
      </w:r>
      <w:r w:rsidRPr="00CD5D8E">
        <w:rPr>
          <w:color w:val="00313C"/>
        </w:rPr>
        <w:t>nvesticije</w:t>
      </w:r>
      <w:bookmarkEnd w:id="39"/>
    </w:p>
    <w:p w14:paraId="537863E0" w14:textId="77777777" w:rsidR="008E350C" w:rsidRDefault="008E350C" w:rsidP="008E350C">
      <w:pPr>
        <w:numPr>
          <w:ilvl w:val="0"/>
          <w:numId w:val="8"/>
        </w:numPr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Jednostavno </w:t>
      </w:r>
      <w:r>
        <w:rPr>
          <w:rFonts w:ascii="Cambria" w:hAnsi="Cambria" w:cs="Segoe UI"/>
          <w:b/>
          <w:bCs/>
        </w:rPr>
        <w:t>r</w:t>
      </w:r>
      <w:r w:rsidRPr="000C0E78">
        <w:rPr>
          <w:rFonts w:ascii="Cambria" w:hAnsi="Cambria" w:cs="Segoe UI"/>
          <w:b/>
          <w:bCs/>
        </w:rPr>
        <w:t xml:space="preserve">azdoblje </w:t>
      </w:r>
      <w:r>
        <w:rPr>
          <w:rFonts w:ascii="Cambria" w:hAnsi="Cambria" w:cs="Segoe UI"/>
          <w:b/>
          <w:bCs/>
        </w:rPr>
        <w:t>p</w:t>
      </w:r>
      <w:r w:rsidRPr="000C0E78">
        <w:rPr>
          <w:rFonts w:ascii="Cambria" w:hAnsi="Cambria" w:cs="Segoe UI"/>
          <w:b/>
          <w:bCs/>
        </w:rPr>
        <w:t xml:space="preserve">ovrata </w:t>
      </w:r>
      <w:r>
        <w:rPr>
          <w:rFonts w:ascii="Cambria" w:hAnsi="Cambria" w:cs="Segoe UI"/>
          <w:b/>
          <w:bCs/>
        </w:rPr>
        <w:t>i</w:t>
      </w:r>
      <w:r w:rsidRPr="000C0E78">
        <w:rPr>
          <w:rFonts w:ascii="Cambria" w:hAnsi="Cambria" w:cs="Segoe UI"/>
          <w:b/>
          <w:bCs/>
        </w:rPr>
        <w:t>nvesticije:</w:t>
      </w:r>
      <w:r w:rsidRPr="000C0E78">
        <w:rPr>
          <w:rFonts w:ascii="Cambria" w:hAnsi="Cambria" w:cs="Segoe UI"/>
        </w:rPr>
        <w:t xml:space="preserve"> (Ukupna Investicija / Ukupna Godišnja Ušteda) = </w:t>
      </w:r>
      <w:r w:rsidRPr="000C0E78">
        <w:rPr>
          <w:rFonts w:ascii="Cambria" w:hAnsi="Cambria" w:cs="Segoe UI"/>
          <w:b/>
          <w:bCs/>
        </w:rPr>
        <w:t>{{ payback_period }} godina</w:t>
      </w:r>
    </w:p>
    <w:p w14:paraId="4C9C6C7B" w14:textId="77777777" w:rsidR="008E350C" w:rsidRDefault="008E350C" w:rsidP="008E350C">
      <w:pPr>
        <w:numPr>
          <w:ilvl w:val="0"/>
          <w:numId w:val="8"/>
        </w:numPr>
        <w:rPr>
          <w:rFonts w:ascii="Cambria" w:hAnsi="Cambria" w:cs="Segoe UI"/>
        </w:rPr>
      </w:pPr>
      <w:r>
        <w:rPr>
          <w:rFonts w:ascii="Cambria" w:hAnsi="Cambria" w:cs="Segoe UI"/>
        </w:rPr>
        <w:t>Povrat investicije (ROI): {{ return_on_investment }}%</w:t>
      </w:r>
    </w:p>
    <w:p w14:paraId="27FA77F0" w14:textId="77777777" w:rsidR="008E350C" w:rsidRDefault="008E350C" w:rsidP="008E350C">
      <w:pPr>
        <w:numPr>
          <w:ilvl w:val="0"/>
          <w:numId w:val="8"/>
        </w:numPr>
        <w:rPr>
          <w:rFonts w:ascii="Cambria" w:hAnsi="Cambria" w:cs="Segoe UI"/>
        </w:rPr>
      </w:pPr>
      <w:r>
        <w:rPr>
          <w:rFonts w:ascii="Cambria" w:hAnsi="Cambria" w:cs="Segoe UI"/>
        </w:rPr>
        <w:t>Neto sadašnja vrijednost: {{ net_present_value }} € (uz diskontnu stopu {{ disc_rate }}%)</w:t>
      </w:r>
    </w:p>
    <w:p w14:paraId="4ED7F014" w14:textId="77777777" w:rsidR="008E350C" w:rsidRDefault="008E350C" w:rsidP="008E350C">
      <w:pPr>
        <w:numPr>
          <w:ilvl w:val="0"/>
          <w:numId w:val="8"/>
        </w:numPr>
        <w:rPr>
          <w:rFonts w:ascii="Cambria" w:hAnsi="Cambria" w:cs="Segoe UI"/>
        </w:rPr>
      </w:pPr>
      <w:r>
        <w:rPr>
          <w:rFonts w:ascii="Cambria" w:hAnsi="Cambria" w:cs="Segoe UI"/>
        </w:rPr>
        <w:t>Interna stopa povrata (IRR): {{ internal_rate_of_return }}%</w:t>
      </w:r>
    </w:p>
    <w:p w14:paraId="4D220A74" w14:textId="77777777" w:rsidR="008E350C" w:rsidRPr="003F5084" w:rsidRDefault="008E350C" w:rsidP="008E350C">
      <w:pPr>
        <w:numPr>
          <w:ilvl w:val="0"/>
          <w:numId w:val="8"/>
        </w:numPr>
        <w:rPr>
          <w:rFonts w:ascii="Cambria" w:hAnsi="Cambria" w:cs="Segoe UI"/>
        </w:rPr>
      </w:pPr>
      <w:r>
        <w:rPr>
          <w:rFonts w:ascii="Cambria" w:hAnsi="Cambria" w:cs="Segoe UI"/>
        </w:rPr>
        <w:t>Ujednačeni trošak proizvedene energije (LCOE): {{ lcoe }} €/kWh</w:t>
      </w:r>
    </w:p>
    <w:p w14:paraId="2DF7E027" w14:textId="77777777" w:rsidR="008E350C" w:rsidRDefault="001756E0" w:rsidP="008E350C">
      <w:pPr>
        <w:keepNext/>
        <w:ind w:left="720"/>
        <w:jc w:val="center"/>
        <w:rPr>
          <w:rFonts w:ascii="Cambria" w:hAnsi="Cambria" w:cs="Segoe UI"/>
          <w:b/>
          <w:bCs/>
        </w:rPr>
      </w:pPr>
      <w:r>
        <w:rPr>
          <w:rFonts w:ascii="Cambria" w:hAnsi="Cambria" w:cs="Segoe UI"/>
          <w:noProof/>
        </w:rPr>
        <w:pict w14:anchorId="254CD4D4">
          <v:group id="_x0000_s1074" style="position:absolute;left:0;text-align:left;margin-left:0;margin-top:11.1pt;width:467.9pt;height:95.05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">
            <v:rect id="Pravokutnik 199" o:spid="_x0000_s1075" style="position:absolute;width:35674;height:2706;visibility:visible;v-text-anchor:middle" fillcolor="#00313c" stroked="f" strokeweight="1pt">
              <v:textbox>
                <w:txbxContent>
                  <w:p w14:paraId="6D2D118B" w14:textId="77777777" w:rsidR="008E350C" w:rsidRPr="00CD5D8E" w:rsidRDefault="008E350C" w:rsidP="008E350C">
                    <w:pPr>
                      <w:rPr>
                        <w:rFonts w:ascii="Cambria" w:eastAsiaTheme="majorEastAsia" w:hAnsi="Cambria" w:cs="Segoe UI"/>
                        <w:color w:val="FFFFFF" w:themeColor="background1"/>
                        <w:sz w:val="36"/>
                        <w:szCs w:val="36"/>
                        <w:lang w:val="en-US"/>
                      </w:rPr>
                    </w:pPr>
                    <w:r w:rsidRPr="00CD5D8E">
                      <w:rPr>
                        <w:rFonts w:ascii="Cambria" w:eastAsiaTheme="majorEastAsia" w:hAnsi="Cambria" w:cs="Segoe UI"/>
                        <w:color w:val="FFFFFF" w:themeColor="background1"/>
                        <w:sz w:val="36"/>
                        <w:szCs w:val="36"/>
                        <w:lang w:val="en-US"/>
                      </w:rPr>
                      <w:t>Ušteda</w:t>
                    </w:r>
                  </w:p>
                </w:txbxContent>
              </v:textbox>
            </v:rect>
            <v:rect id="Tekstni okvir 200" o:spid="_x0000_s1076" style="position:absolute;top:2526;width:35674;height:7232;visibility:visible" fillcolor="#ededed [662]" stroked="f" strokeweight=".5pt">
              <v:textbox inset=",7.2pt,,0">
                <w:txbxContent>
                  <w:p w14:paraId="7506E9CB" w14:textId="77777777" w:rsidR="008E350C" w:rsidRPr="000C0E78" w:rsidRDefault="008E350C" w:rsidP="008E350C">
                    <w:pPr>
                      <w:ind w:left="720"/>
                      <w:rPr>
                        <w:rFonts w:ascii="Cambria" w:hAnsi="Cambria" w:cs="Segoe UI"/>
                        <w:sz w:val="28"/>
                        <w:szCs w:val="28"/>
                      </w:rPr>
                    </w:pP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 xml:space="preserve">Ukupna </w:t>
                    </w:r>
                    <w:r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g</w:t>
                    </w: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 xml:space="preserve">odišnja </w:t>
                    </w:r>
                    <w:r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u</w:t>
                    </w: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šteda:</w:t>
                    </w: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 </w:t>
                    </w: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€{{ annual_savings_amount }}</w:t>
                    </w:r>
                  </w:p>
                  <w:p w14:paraId="25440AF5" w14:textId="77777777" w:rsidR="008E350C" w:rsidRPr="000C0E78" w:rsidRDefault="008E350C" w:rsidP="008E350C">
                    <w:pPr>
                      <w:ind w:left="720"/>
                      <w:rPr>
                        <w:rFonts w:ascii="Cambria" w:hAnsi="Cambria" w:cs="Segoe UI"/>
                        <w:sz w:val="28"/>
                        <w:szCs w:val="28"/>
                      </w:rPr>
                    </w:pP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 xml:space="preserve">Smanjenje </w:t>
                    </w:r>
                    <w:r w:rsidRPr="00CD5D8E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g</w:t>
                    </w: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 xml:space="preserve">odišnjih </w:t>
                    </w:r>
                    <w:r w:rsidRPr="00CD5D8E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t</w:t>
                    </w: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roškova:</w:t>
                    </w:r>
                    <w:r w:rsidRPr="000C0E78">
                      <w:rPr>
                        <w:rFonts w:ascii="Cambria" w:hAnsi="Cambria" w:cs="Segoe UI"/>
                        <w:sz w:val="28"/>
                        <w:szCs w:val="28"/>
                      </w:rPr>
                      <w:t xml:space="preserve"> </w:t>
                    </w:r>
                    <w:r w:rsidRPr="000C0E78">
                      <w:rPr>
                        <w:rFonts w:ascii="Cambria" w:hAnsi="Cambria" w:cs="Segoe UI"/>
                        <w:b/>
                        <w:bCs/>
                        <w:sz w:val="28"/>
                        <w:szCs w:val="28"/>
                      </w:rPr>
                      <w:t>{{ annual_savings_percentage }}%</w:t>
                    </w:r>
                  </w:p>
                  <w:p w14:paraId="3E65165F" w14:textId="77777777" w:rsidR="008E350C" w:rsidRPr="00E342D8" w:rsidRDefault="008E350C" w:rsidP="008E350C">
                    <w:pPr>
                      <w:rPr>
                        <w:caps/>
                        <w:color w:val="4472C4" w:themeColor="accent1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type="square" anchorx="margin" anchory="margin"/>
          </v:group>
        </w:pict>
      </w:r>
    </w:p>
    <w:p w14:paraId="195F141C" w14:textId="77777777" w:rsidR="008E350C" w:rsidRPr="00CD5D8E" w:rsidRDefault="008E350C" w:rsidP="008E350C">
      <w:pPr>
        <w:keepNext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  <w:bCs/>
        </w:rPr>
        <w:t>{{ im_payoff_period }}</w:t>
      </w:r>
    </w:p>
    <w:p w14:paraId="6F9324C6" w14:textId="77777777" w:rsidR="008E350C" w:rsidRDefault="008E350C" w:rsidP="008E350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8</w:t>
        </w:r>
      </w:fldSimple>
      <w:r>
        <w:t xml:space="preserve"> Usporedba troškova s i bez investicije</w:t>
      </w:r>
    </w:p>
    <w:p w14:paraId="7AF6BF61" w14:textId="77777777" w:rsidR="008E350C" w:rsidRDefault="008E350C" w:rsidP="008E350C"/>
    <w:p w14:paraId="6718EB64" w14:textId="77777777" w:rsidR="008E350C" w:rsidRPr="00C74CEB" w:rsidRDefault="008E350C" w:rsidP="008E350C"/>
    <w:p w14:paraId="420B3E9C" w14:textId="77777777" w:rsidR="008E350C" w:rsidRPr="00CD5D8E" w:rsidRDefault="008E350C" w:rsidP="008E350C">
      <w:pPr>
        <w:pStyle w:val="Heading3"/>
        <w:rPr>
          <w:color w:val="00313C"/>
        </w:rPr>
      </w:pPr>
      <w:bookmarkStart w:id="40" w:name="_Toc200636409"/>
      <w:r w:rsidRPr="00CD5D8E">
        <w:rPr>
          <w:color w:val="00313C"/>
        </w:rPr>
        <w:t xml:space="preserve">Ključni </w:t>
      </w:r>
      <w:r>
        <w:rPr>
          <w:color w:val="00313C"/>
        </w:rPr>
        <w:t>p</w:t>
      </w:r>
      <w:r w:rsidRPr="00CD5D8E">
        <w:rPr>
          <w:color w:val="00313C"/>
        </w:rPr>
        <w:t xml:space="preserve">okazatelji </w:t>
      </w:r>
      <w:r>
        <w:rPr>
          <w:color w:val="00313C"/>
        </w:rPr>
        <w:t>u</w:t>
      </w:r>
      <w:r w:rsidRPr="00CD5D8E">
        <w:rPr>
          <w:color w:val="00313C"/>
        </w:rPr>
        <w:t>spješnosti</w:t>
      </w:r>
      <w:bookmarkEnd w:id="40"/>
      <w:r w:rsidRPr="00CD5D8E">
        <w:rPr>
          <w:color w:val="00313C"/>
        </w:rPr>
        <w:t xml:space="preserve"> </w:t>
      </w:r>
    </w:p>
    <w:p w14:paraId="446DB3FF" w14:textId="77777777" w:rsidR="008E350C" w:rsidRPr="000C0E78" w:rsidRDefault="008E350C" w:rsidP="008E350C">
      <w:pPr>
        <w:numPr>
          <w:ilvl w:val="0"/>
          <w:numId w:val="9"/>
        </w:numPr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Energetska </w:t>
      </w:r>
      <w:r>
        <w:rPr>
          <w:rFonts w:ascii="Cambria" w:hAnsi="Cambria" w:cs="Segoe UI"/>
          <w:b/>
          <w:bCs/>
        </w:rPr>
        <w:t>s</w:t>
      </w:r>
      <w:r w:rsidRPr="000C0E78">
        <w:rPr>
          <w:rFonts w:ascii="Cambria" w:hAnsi="Cambria" w:cs="Segoe UI"/>
          <w:b/>
          <w:bCs/>
        </w:rPr>
        <w:t>amodostatnost:</w:t>
      </w:r>
      <w:r w:rsidRPr="000C0E78">
        <w:rPr>
          <w:rFonts w:ascii="Cambria" w:hAnsi="Cambria" w:cs="Segoe UI"/>
        </w:rPr>
        <w:t xml:space="preserve"> {{ self_sufficiency_percentage }}%</w:t>
      </w:r>
    </w:p>
    <w:p w14:paraId="3F9F28DC" w14:textId="77777777" w:rsidR="008E350C" w:rsidRPr="000C0E78" w:rsidRDefault="008E350C" w:rsidP="008E350C">
      <w:pPr>
        <w:numPr>
          <w:ilvl w:val="0"/>
          <w:numId w:val="9"/>
        </w:numPr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Smanjenje </w:t>
      </w:r>
      <w:r>
        <w:rPr>
          <w:rFonts w:ascii="Cambria" w:hAnsi="Cambria" w:cs="Segoe UI"/>
          <w:b/>
          <w:bCs/>
        </w:rPr>
        <w:t>v</w:t>
      </w:r>
      <w:r w:rsidRPr="000C0E78">
        <w:rPr>
          <w:rFonts w:ascii="Cambria" w:hAnsi="Cambria" w:cs="Segoe UI"/>
          <w:b/>
          <w:bCs/>
        </w:rPr>
        <w:t xml:space="preserve">ršne </w:t>
      </w:r>
      <w:r>
        <w:rPr>
          <w:rFonts w:ascii="Cambria" w:hAnsi="Cambria" w:cs="Segoe UI"/>
          <w:b/>
          <w:bCs/>
        </w:rPr>
        <w:t>p</w:t>
      </w:r>
      <w:r w:rsidRPr="000C0E78">
        <w:rPr>
          <w:rFonts w:ascii="Cambria" w:hAnsi="Cambria" w:cs="Segoe UI"/>
          <w:b/>
          <w:bCs/>
        </w:rPr>
        <w:t xml:space="preserve">otražnje iz </w:t>
      </w:r>
      <w:r>
        <w:rPr>
          <w:rFonts w:ascii="Cambria" w:hAnsi="Cambria" w:cs="Segoe UI"/>
          <w:b/>
          <w:bCs/>
        </w:rPr>
        <w:t>m</w:t>
      </w:r>
      <w:r w:rsidRPr="000C0E78">
        <w:rPr>
          <w:rFonts w:ascii="Cambria" w:hAnsi="Cambria" w:cs="Segoe UI"/>
          <w:b/>
          <w:bCs/>
        </w:rPr>
        <w:t>reže:</w:t>
      </w:r>
      <w:r w:rsidRPr="000C0E78">
        <w:rPr>
          <w:rFonts w:ascii="Cambria" w:hAnsi="Cambria" w:cs="Segoe UI"/>
        </w:rPr>
        <w:t xml:space="preserve"> {{ peak_demand_reduction_percentage }}%</w:t>
      </w:r>
    </w:p>
    <w:p w14:paraId="57EF56FD" w14:textId="77777777" w:rsidR="008E350C" w:rsidRPr="000C0E78" w:rsidRDefault="008E350C" w:rsidP="008E350C">
      <w:pPr>
        <w:numPr>
          <w:ilvl w:val="0"/>
          <w:numId w:val="9"/>
        </w:numPr>
        <w:rPr>
          <w:rFonts w:ascii="Cambria" w:hAnsi="Cambria" w:cs="Segoe UI"/>
        </w:rPr>
      </w:pPr>
      <w:r w:rsidRPr="000C0E78">
        <w:rPr>
          <w:rFonts w:ascii="Cambria" w:hAnsi="Cambria" w:cs="Segoe UI"/>
          <w:b/>
          <w:bCs/>
        </w:rPr>
        <w:t xml:space="preserve">Smanjenje </w:t>
      </w:r>
      <w:r>
        <w:rPr>
          <w:rFonts w:ascii="Cambria" w:hAnsi="Cambria" w:cs="Segoe UI"/>
          <w:b/>
          <w:bCs/>
        </w:rPr>
        <w:t>g</w:t>
      </w:r>
      <w:r w:rsidRPr="000C0E78">
        <w:rPr>
          <w:rFonts w:ascii="Cambria" w:hAnsi="Cambria" w:cs="Segoe UI"/>
          <w:b/>
          <w:bCs/>
        </w:rPr>
        <w:t xml:space="preserve">odišnjih </w:t>
      </w:r>
      <w:r>
        <w:rPr>
          <w:rFonts w:ascii="Cambria" w:hAnsi="Cambria" w:cs="Segoe UI"/>
          <w:b/>
          <w:bCs/>
        </w:rPr>
        <w:t>t</w:t>
      </w:r>
      <w:r w:rsidRPr="000C0E78">
        <w:rPr>
          <w:rFonts w:ascii="Cambria" w:hAnsi="Cambria" w:cs="Segoe UI"/>
          <w:b/>
          <w:bCs/>
        </w:rPr>
        <w:t>roškova:</w:t>
      </w:r>
      <w:r w:rsidRPr="000C0E78">
        <w:rPr>
          <w:rFonts w:ascii="Cambria" w:hAnsi="Cambria" w:cs="Segoe UI"/>
        </w:rPr>
        <w:t xml:space="preserve"> {{ annual_savings_percentage }}%</w:t>
      </w:r>
    </w:p>
    <w:p w14:paraId="13E9044D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6D56B006" w14:textId="6DF16551" w:rsidR="001756E0" w:rsidRDefault="001756E0">
      <w:pPr>
        <w:rPr>
          <w:rFonts w:ascii="Cambria" w:hAnsi="Cambria" w:cs="Segoe UI"/>
          <w:i/>
          <w:iCs/>
        </w:rPr>
      </w:pPr>
      <w:r>
        <w:rPr>
          <w:rFonts w:ascii="Cambria" w:hAnsi="Cambria" w:cs="Segoe UI"/>
          <w:i/>
          <w:iCs/>
        </w:rPr>
        <w:br w:type="page"/>
      </w:r>
    </w:p>
    <w:p w14:paraId="0FF45FE2" w14:textId="77777777" w:rsidR="001756E0" w:rsidRPr="00102557" w:rsidRDefault="001756E0" w:rsidP="001756E0">
      <w:pPr>
        <w:pStyle w:val="Heading2"/>
        <w:rPr>
          <w:rFonts w:ascii="Cambria" w:hAnsi="Cambria"/>
          <w:color w:val="00313C"/>
          <w:sz w:val="40"/>
          <w:szCs w:val="40"/>
        </w:rPr>
      </w:pPr>
      <w:r w:rsidRPr="00102557">
        <w:rPr>
          <w:rFonts w:ascii="Cambria" w:hAnsi="Cambria"/>
          <w:color w:val="00313C"/>
          <w:sz w:val="40"/>
          <w:szCs w:val="40"/>
        </w:rPr>
        <w:lastRenderedPageBreak/>
        <w:t>Ulazni podaci za optimizaciju</w:t>
      </w:r>
    </w:p>
    <w:p w14:paraId="2D0F0B5D" w14:textId="77777777" w:rsidR="001756E0" w:rsidRPr="00CE321A" w:rsidRDefault="001756E0" w:rsidP="001756E0">
      <w:pPr>
        <w:rPr>
          <w:rFonts w:ascii="Cambria" w:hAnsi="Cambria" w:cs="Segoe UI"/>
          <w:i/>
          <w:iCs/>
        </w:rPr>
      </w:pPr>
      <w:r w:rsidRPr="00CE321A">
        <w:rPr>
          <w:rFonts w:ascii="Cambria" w:hAnsi="Cambria" w:cs="Segoe UI"/>
          <w:i/>
          <w:iCs/>
        </w:rPr>
        <w:t>Ovaj odjeljak pruža pregled ključnih ulaznih podataka i pretpostavki korištenih u optimizacijskom modelu.</w:t>
      </w:r>
    </w:p>
    <w:p w14:paraId="3533B358" w14:textId="77777777" w:rsidR="001756E0" w:rsidRPr="00770BDD" w:rsidRDefault="001756E0" w:rsidP="001756E0">
      <w:pPr>
        <w:rPr>
          <w:rFonts w:ascii="Cambria" w:hAnsi="Cambria" w:cs="Segoe UI"/>
          <w:b/>
          <w:bCs/>
          <w:i/>
          <w:iCs/>
          <w:color w:val="00313C"/>
          <w:lang w:val="en-US"/>
        </w:rPr>
      </w:pPr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1.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Opći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lokacijski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parametri</w:t>
      </w:r>
      <w:proofErr w:type="spellEnd"/>
    </w:p>
    <w:p w14:paraId="1B741887" w14:textId="77777777" w:rsidR="001756E0" w:rsidRPr="00770BDD" w:rsidRDefault="001756E0" w:rsidP="001756E0">
      <w:pPr>
        <w:numPr>
          <w:ilvl w:val="0"/>
          <w:numId w:val="20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Zemljopisna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dužina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(Longitude): {{longitude }} °</w:t>
      </w:r>
    </w:p>
    <w:p w14:paraId="4FDDB98D" w14:textId="77777777" w:rsidR="001756E0" w:rsidRPr="00770BDD" w:rsidRDefault="001756E0" w:rsidP="001756E0">
      <w:pPr>
        <w:numPr>
          <w:ilvl w:val="0"/>
          <w:numId w:val="20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Zemljopisna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širina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(Latitude): {{ latitude }} °</w:t>
      </w:r>
    </w:p>
    <w:p w14:paraId="08242D25" w14:textId="77777777" w:rsidR="001756E0" w:rsidRPr="00770BDD" w:rsidRDefault="001756E0" w:rsidP="001756E0">
      <w:pPr>
        <w:numPr>
          <w:ilvl w:val="0"/>
          <w:numId w:val="20"/>
        </w:numPr>
        <w:rPr>
          <w:rFonts w:ascii="Cambria" w:hAnsi="Cambria" w:cs="Segoe UI"/>
          <w:i/>
          <w:iCs/>
          <w:lang w:val="en-US"/>
        </w:rPr>
      </w:pPr>
      <w:r w:rsidRPr="00770BDD">
        <w:rPr>
          <w:rFonts w:ascii="Cambria" w:hAnsi="Cambria" w:cs="Segoe UI"/>
          <w:i/>
          <w:iCs/>
          <w:lang w:val="en-US"/>
        </w:rPr>
        <w:t xml:space="preserve">Vremenski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korak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analize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el_t_s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h</w:t>
      </w:r>
    </w:p>
    <w:p w14:paraId="6EE48C87" w14:textId="77777777" w:rsidR="001756E0" w:rsidRPr="00770BDD" w:rsidRDefault="001756E0" w:rsidP="001756E0">
      <w:pPr>
        <w:numPr>
          <w:ilvl w:val="0"/>
          <w:numId w:val="20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Projektni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vijek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trajanja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N_DL }}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godina</w:t>
      </w:r>
      <w:proofErr w:type="spellEnd"/>
    </w:p>
    <w:p w14:paraId="50EFF7B3" w14:textId="77777777" w:rsidR="001756E0" w:rsidRPr="00770BDD" w:rsidRDefault="001756E0" w:rsidP="001756E0">
      <w:pPr>
        <w:numPr>
          <w:ilvl w:val="0"/>
          <w:numId w:val="20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Maksimalna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ukupna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investicija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C_inv_max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</w:t>
      </w:r>
    </w:p>
    <w:p w14:paraId="20FE7428" w14:textId="77777777" w:rsidR="001756E0" w:rsidRPr="00770BDD" w:rsidRDefault="001756E0" w:rsidP="001756E0">
      <w:pPr>
        <w:numPr>
          <w:ilvl w:val="0"/>
          <w:numId w:val="20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Maksimalni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period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povrata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investicije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N_payoff_max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godina</w:t>
      </w:r>
      <w:proofErr w:type="spellEnd"/>
    </w:p>
    <w:p w14:paraId="5CBAEC1C" w14:textId="77777777" w:rsidR="001756E0" w:rsidRPr="00770BDD" w:rsidRDefault="001756E0" w:rsidP="001756E0">
      <w:pPr>
        <w:rPr>
          <w:rFonts w:ascii="Cambria" w:hAnsi="Cambria" w:cs="Segoe UI"/>
          <w:b/>
          <w:bCs/>
          <w:i/>
          <w:iCs/>
          <w:color w:val="00313C"/>
          <w:lang w:val="en-US"/>
        </w:rPr>
      </w:pPr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2.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Parametri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fotonaponskog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(PV)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sustava</w:t>
      </w:r>
      <w:proofErr w:type="spellEnd"/>
    </w:p>
    <w:p w14:paraId="0A00D640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Konfiguracija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polja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5D281430" w14:textId="77777777" w:rsidR="001756E0" w:rsidRPr="00770BDD" w:rsidRDefault="001756E0" w:rsidP="001756E0">
      <w:pPr>
        <w:numPr>
          <w:ilvl w:val="0"/>
          <w:numId w:val="21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Broj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fotonaponskih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polja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>
        <w:rPr>
          <w:rFonts w:ascii="Cambria" w:hAnsi="Cambria" w:cs="Segoe UI"/>
          <w:i/>
          <w:iCs/>
          <w:lang w:val="en-US"/>
        </w:rPr>
        <w:t>PV_N</w:t>
      </w:r>
      <w:r w:rsidRPr="00770BDD">
        <w:rPr>
          <w:rFonts w:ascii="Cambria" w:hAnsi="Cambria" w:cs="Segoe UI"/>
          <w:i/>
          <w:iCs/>
          <w:lang w:val="en-US"/>
        </w:rPr>
        <w:t>_arr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</w:t>
      </w:r>
    </w:p>
    <w:p w14:paraId="659B6574" w14:textId="77777777" w:rsidR="001756E0" w:rsidRPr="00770BDD" w:rsidRDefault="001756E0" w:rsidP="001756E0">
      <w:pPr>
        <w:numPr>
          <w:ilvl w:val="0"/>
          <w:numId w:val="21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Orijentacija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polja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PV_orientation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°</w:t>
      </w:r>
    </w:p>
    <w:p w14:paraId="15900230" w14:textId="77777777" w:rsidR="001756E0" w:rsidRPr="00770BDD" w:rsidRDefault="001756E0" w:rsidP="001756E0">
      <w:pPr>
        <w:numPr>
          <w:ilvl w:val="0"/>
          <w:numId w:val="21"/>
        </w:numPr>
        <w:rPr>
          <w:rFonts w:ascii="Cambria" w:hAnsi="Cambria" w:cs="Segoe UI"/>
          <w:i/>
          <w:iCs/>
          <w:lang w:val="en-US"/>
        </w:rPr>
      </w:pPr>
      <w:r w:rsidRPr="00770BDD">
        <w:rPr>
          <w:rFonts w:ascii="Cambria" w:hAnsi="Cambria" w:cs="Segoe UI"/>
          <w:i/>
          <w:iCs/>
          <w:lang w:val="en-US"/>
        </w:rPr>
        <w:t xml:space="preserve">Nagib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polja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PV_inclination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°</w:t>
      </w:r>
    </w:p>
    <w:p w14:paraId="50B0A641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Troškovi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vijek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trajanja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23E6FC02" w14:textId="77777777" w:rsidR="001756E0" w:rsidRPr="00770BDD" w:rsidRDefault="001756E0" w:rsidP="001756E0">
      <w:pPr>
        <w:numPr>
          <w:ilvl w:val="0"/>
          <w:numId w:val="2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Investicijski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trošak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(CAPEX):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PV_c_inv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</w:t>
      </w:r>
    </w:p>
    <w:p w14:paraId="6F5E9DE2" w14:textId="77777777" w:rsidR="001756E0" w:rsidRPr="00770BDD" w:rsidRDefault="001756E0" w:rsidP="001756E0">
      <w:pPr>
        <w:numPr>
          <w:ilvl w:val="0"/>
          <w:numId w:val="2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Subvencija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investiciju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PV_c_sub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%</w:t>
      </w:r>
    </w:p>
    <w:p w14:paraId="1BDBDA0B" w14:textId="77777777" w:rsidR="001756E0" w:rsidRPr="00770BDD" w:rsidRDefault="001756E0" w:rsidP="001756E0">
      <w:pPr>
        <w:numPr>
          <w:ilvl w:val="0"/>
          <w:numId w:val="2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Godišnji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troškovi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održavanja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(OPEX):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PV_c_mnt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</w:t>
      </w:r>
    </w:p>
    <w:p w14:paraId="5C48A40C" w14:textId="77777777" w:rsidR="001756E0" w:rsidRPr="00770BDD" w:rsidRDefault="001756E0" w:rsidP="001756E0">
      <w:pPr>
        <w:numPr>
          <w:ilvl w:val="0"/>
          <w:numId w:val="2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Trošak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zamjene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PV_c_rpl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</w:t>
      </w:r>
    </w:p>
    <w:p w14:paraId="69CA4835" w14:textId="77777777" w:rsidR="001756E0" w:rsidRPr="00770BDD" w:rsidRDefault="001756E0" w:rsidP="001756E0">
      <w:pPr>
        <w:numPr>
          <w:ilvl w:val="0"/>
          <w:numId w:val="2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Životni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vijek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PV panela: {{ PV_N_LT }}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godina</w:t>
      </w:r>
      <w:proofErr w:type="spellEnd"/>
    </w:p>
    <w:p w14:paraId="10411005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Veličina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ograničenja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2B103F79" w14:textId="77777777" w:rsidR="001756E0" w:rsidRPr="00770BDD" w:rsidRDefault="001756E0" w:rsidP="001756E0">
      <w:pPr>
        <w:numPr>
          <w:ilvl w:val="0"/>
          <w:numId w:val="23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Maksimalna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ukupna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snaga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instalacije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PV_P_max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kW</w:t>
      </w:r>
    </w:p>
    <w:p w14:paraId="295FCC84" w14:textId="77777777" w:rsidR="001756E0" w:rsidRPr="00770BDD" w:rsidRDefault="001756E0" w:rsidP="001756E0">
      <w:pPr>
        <w:numPr>
          <w:ilvl w:val="0"/>
          <w:numId w:val="23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Minimalna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veličina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po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polju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faktor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PV_alpha_min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</w:t>
      </w:r>
    </w:p>
    <w:p w14:paraId="5B35A956" w14:textId="77777777" w:rsidR="001756E0" w:rsidRPr="00770BDD" w:rsidRDefault="001756E0" w:rsidP="001756E0">
      <w:pPr>
        <w:numPr>
          <w:ilvl w:val="0"/>
          <w:numId w:val="23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Maksimalna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veličina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po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polju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faktor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PV_alpha_max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</w:t>
      </w:r>
    </w:p>
    <w:p w14:paraId="34AE29BA" w14:textId="77777777" w:rsidR="001756E0" w:rsidRPr="00770BDD" w:rsidRDefault="001756E0" w:rsidP="001756E0">
      <w:pPr>
        <w:rPr>
          <w:rFonts w:ascii="Cambria" w:hAnsi="Cambria" w:cs="Segoe UI"/>
          <w:b/>
          <w:bCs/>
          <w:i/>
          <w:iCs/>
          <w:color w:val="00313C"/>
          <w:lang w:val="en-US"/>
        </w:rPr>
      </w:pPr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3.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Parametri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baterijskog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sustava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pohrane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(BESS)</w:t>
      </w:r>
    </w:p>
    <w:p w14:paraId="1883841D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Performanse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08700137" w14:textId="77777777" w:rsidR="001756E0" w:rsidRPr="00770BDD" w:rsidRDefault="001756E0" w:rsidP="001756E0">
      <w:pPr>
        <w:numPr>
          <w:ilvl w:val="0"/>
          <w:numId w:val="24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Životni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vijek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u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ciklusima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batt_N_cyc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ciklusa</w:t>
      </w:r>
      <w:proofErr w:type="spellEnd"/>
    </w:p>
    <w:p w14:paraId="4BEB42B1" w14:textId="77777777" w:rsidR="001756E0" w:rsidRPr="00770BDD" w:rsidRDefault="001756E0" w:rsidP="001756E0">
      <w:pPr>
        <w:numPr>
          <w:ilvl w:val="0"/>
          <w:numId w:val="24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Maksimalna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dubina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pražnjenja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(DoD):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batt_S_DoD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* 100 }} %</w:t>
      </w:r>
    </w:p>
    <w:p w14:paraId="1B6A647C" w14:textId="77777777" w:rsidR="001756E0" w:rsidRPr="00770BDD" w:rsidRDefault="001756E0" w:rsidP="001756E0">
      <w:pPr>
        <w:numPr>
          <w:ilvl w:val="0"/>
          <w:numId w:val="24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Efikasnost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punjenja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batt_beta_chg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* 100 }} %</w:t>
      </w:r>
    </w:p>
    <w:p w14:paraId="5B9D96E7" w14:textId="77777777" w:rsidR="001756E0" w:rsidRPr="00770BDD" w:rsidRDefault="001756E0" w:rsidP="001756E0">
      <w:pPr>
        <w:numPr>
          <w:ilvl w:val="0"/>
          <w:numId w:val="24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lastRenderedPageBreak/>
        <w:t>Efikasnost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pražnjenja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batt_beta_dch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* 100 }} %</w:t>
      </w:r>
    </w:p>
    <w:p w14:paraId="47B2FC0D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Troškovi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387C5A49" w14:textId="77777777" w:rsidR="001756E0" w:rsidRPr="00770BDD" w:rsidRDefault="001756E0" w:rsidP="001756E0">
      <w:pPr>
        <w:numPr>
          <w:ilvl w:val="0"/>
          <w:numId w:val="25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Investicijski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trošak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(CAPEX):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batt_c_inv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€/kWh</w:t>
      </w:r>
    </w:p>
    <w:p w14:paraId="15A07B03" w14:textId="77777777" w:rsidR="001756E0" w:rsidRPr="00770BDD" w:rsidRDefault="001756E0" w:rsidP="001756E0">
      <w:pPr>
        <w:numPr>
          <w:ilvl w:val="0"/>
          <w:numId w:val="25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Subvencija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investiciju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batt_c_sub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%</w:t>
      </w:r>
    </w:p>
    <w:p w14:paraId="489BE96C" w14:textId="77777777" w:rsidR="001756E0" w:rsidRPr="00770BDD" w:rsidRDefault="001756E0" w:rsidP="001756E0">
      <w:pPr>
        <w:numPr>
          <w:ilvl w:val="0"/>
          <w:numId w:val="25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Godišnji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troškovi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održavanja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(OPEX):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batt_c_mnt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€/kWh</w:t>
      </w:r>
    </w:p>
    <w:p w14:paraId="2056AB14" w14:textId="77777777" w:rsidR="001756E0" w:rsidRPr="00770BDD" w:rsidRDefault="001756E0" w:rsidP="001756E0">
      <w:pPr>
        <w:numPr>
          <w:ilvl w:val="0"/>
          <w:numId w:val="25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Trošak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zamjene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baterijskih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članaka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batt_c_rpl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€/kWh</w:t>
      </w:r>
    </w:p>
    <w:p w14:paraId="37EDE5BF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Veličina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ograničenja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3C93B52A" w14:textId="77777777" w:rsidR="001756E0" w:rsidRPr="00770BDD" w:rsidRDefault="001756E0" w:rsidP="001756E0">
      <w:pPr>
        <w:numPr>
          <w:ilvl w:val="0"/>
          <w:numId w:val="26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Minimalni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kapacitet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baterije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batt_E_new_min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kWh</w:t>
      </w:r>
    </w:p>
    <w:p w14:paraId="0999F1DD" w14:textId="77777777" w:rsidR="001756E0" w:rsidRPr="00770BDD" w:rsidRDefault="001756E0" w:rsidP="001756E0">
      <w:pPr>
        <w:numPr>
          <w:ilvl w:val="0"/>
          <w:numId w:val="26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Maksimalni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kapacitet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baterije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batt_E_new_max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kWh</w:t>
      </w:r>
    </w:p>
    <w:p w14:paraId="71E06A72" w14:textId="77777777" w:rsidR="001756E0" w:rsidRPr="00770BDD" w:rsidRDefault="001756E0" w:rsidP="001756E0">
      <w:pPr>
        <w:rPr>
          <w:rFonts w:ascii="Cambria" w:hAnsi="Cambria" w:cs="Segoe UI"/>
          <w:b/>
          <w:bCs/>
          <w:i/>
          <w:iCs/>
          <w:color w:val="00313C"/>
          <w:lang w:val="en-US"/>
        </w:rPr>
      </w:pPr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4.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Parametri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pretvarača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snage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(Power Converter - PC)</w:t>
      </w:r>
    </w:p>
    <w:p w14:paraId="49609C56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Performanse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vijek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trajanja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1A5A7213" w14:textId="77777777" w:rsidR="001756E0" w:rsidRPr="00770BDD" w:rsidRDefault="001756E0" w:rsidP="001756E0">
      <w:pPr>
        <w:numPr>
          <w:ilvl w:val="0"/>
          <w:numId w:val="27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Efikasnost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punjenja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PC_eta_chg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%</w:t>
      </w:r>
    </w:p>
    <w:p w14:paraId="1AD70CC9" w14:textId="77777777" w:rsidR="001756E0" w:rsidRPr="00770BDD" w:rsidRDefault="001756E0" w:rsidP="001756E0">
      <w:pPr>
        <w:numPr>
          <w:ilvl w:val="0"/>
          <w:numId w:val="27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Efikasnost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pražnjenja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PC_eta_dch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%</w:t>
      </w:r>
    </w:p>
    <w:p w14:paraId="4712323E" w14:textId="77777777" w:rsidR="001756E0" w:rsidRPr="00770BDD" w:rsidRDefault="001756E0" w:rsidP="001756E0">
      <w:pPr>
        <w:numPr>
          <w:ilvl w:val="0"/>
          <w:numId w:val="27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Životni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vijek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pretvarača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PC_N_LT }}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godina</w:t>
      </w:r>
      <w:proofErr w:type="spellEnd"/>
    </w:p>
    <w:p w14:paraId="201E4958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Troškovi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44F0801F" w14:textId="77777777" w:rsidR="001756E0" w:rsidRPr="00770BDD" w:rsidRDefault="001756E0" w:rsidP="001756E0">
      <w:pPr>
        <w:numPr>
          <w:ilvl w:val="0"/>
          <w:numId w:val="28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Investicijski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trošak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(CAPEX):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PC_c_inv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</w:t>
      </w:r>
    </w:p>
    <w:p w14:paraId="59700638" w14:textId="77777777" w:rsidR="001756E0" w:rsidRPr="00770BDD" w:rsidRDefault="001756E0" w:rsidP="001756E0">
      <w:pPr>
        <w:numPr>
          <w:ilvl w:val="0"/>
          <w:numId w:val="28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Subvencija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investiciju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PC_c_sub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%</w:t>
      </w:r>
    </w:p>
    <w:p w14:paraId="39AB6DD5" w14:textId="77777777" w:rsidR="001756E0" w:rsidRPr="00770BDD" w:rsidRDefault="001756E0" w:rsidP="001756E0">
      <w:pPr>
        <w:numPr>
          <w:ilvl w:val="0"/>
          <w:numId w:val="28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Godišnji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troškovi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održavanja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(OPEX):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PC_c_mnt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</w:t>
      </w:r>
    </w:p>
    <w:p w14:paraId="00A155E8" w14:textId="77777777" w:rsidR="001756E0" w:rsidRPr="00770BDD" w:rsidRDefault="001756E0" w:rsidP="001756E0">
      <w:pPr>
        <w:numPr>
          <w:ilvl w:val="0"/>
          <w:numId w:val="28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Trošak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zamjene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PC_c_rpl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</w:t>
      </w:r>
    </w:p>
    <w:p w14:paraId="48694A5F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Veličina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ograničenja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0A56F4FC" w14:textId="77777777" w:rsidR="001756E0" w:rsidRPr="00770BDD" w:rsidRDefault="001756E0" w:rsidP="001756E0">
      <w:pPr>
        <w:numPr>
          <w:ilvl w:val="0"/>
          <w:numId w:val="29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Minimalna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snaga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pretvarača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PC_P_new_min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kW</w:t>
      </w:r>
    </w:p>
    <w:p w14:paraId="450117A7" w14:textId="77777777" w:rsidR="001756E0" w:rsidRPr="00770BDD" w:rsidRDefault="001756E0" w:rsidP="001756E0">
      <w:pPr>
        <w:numPr>
          <w:ilvl w:val="0"/>
          <w:numId w:val="29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Maksimalna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snaga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pretvarača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PC_P_new_max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kW</w:t>
      </w:r>
    </w:p>
    <w:p w14:paraId="55F52CAC" w14:textId="77777777" w:rsidR="001756E0" w:rsidRPr="00770BDD" w:rsidRDefault="001756E0" w:rsidP="001756E0">
      <w:pPr>
        <w:rPr>
          <w:rFonts w:ascii="Cambria" w:hAnsi="Cambria" w:cs="Segoe UI"/>
          <w:b/>
          <w:bCs/>
          <w:i/>
          <w:iCs/>
          <w:color w:val="00313C"/>
          <w:lang w:val="en-US"/>
        </w:rPr>
      </w:pPr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5.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Tarifni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sustav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cijene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energije</w:t>
      </w:r>
      <w:proofErr w:type="spellEnd"/>
    </w:p>
    <w:p w14:paraId="39BF9581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r w:rsidRPr="00770BDD">
        <w:rPr>
          <w:rFonts w:ascii="Cambria" w:hAnsi="Cambria" w:cs="Segoe UI"/>
          <w:i/>
          <w:iCs/>
          <w:lang w:val="en-US"/>
        </w:rPr>
        <w:t xml:space="preserve">Vremena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tarifa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05D75999" w14:textId="77777777" w:rsidR="001756E0" w:rsidRPr="00770BDD" w:rsidRDefault="001756E0" w:rsidP="001756E0">
      <w:pPr>
        <w:numPr>
          <w:ilvl w:val="0"/>
          <w:numId w:val="30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Početak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Više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Dnevne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Tarife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(VT):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el_day_start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}}:00 h</w:t>
      </w:r>
    </w:p>
    <w:p w14:paraId="3194ECFE" w14:textId="77777777" w:rsidR="001756E0" w:rsidRPr="00770BDD" w:rsidRDefault="001756E0" w:rsidP="001756E0">
      <w:pPr>
        <w:numPr>
          <w:ilvl w:val="0"/>
          <w:numId w:val="30"/>
        </w:numPr>
        <w:rPr>
          <w:rFonts w:ascii="Cambria" w:hAnsi="Cambria" w:cs="Segoe UI"/>
          <w:i/>
          <w:iCs/>
          <w:lang w:val="en-US"/>
        </w:rPr>
      </w:pPr>
      <w:r w:rsidRPr="00770BDD">
        <w:rPr>
          <w:rFonts w:ascii="Cambria" w:hAnsi="Cambria" w:cs="Segoe UI"/>
          <w:i/>
          <w:iCs/>
          <w:lang w:val="en-US"/>
        </w:rPr>
        <w:t xml:space="preserve">Kraj Više Dnevne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Tarife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(VT):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el_day_end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}}:00 h</w:t>
      </w:r>
    </w:p>
    <w:p w14:paraId="39549EC5" w14:textId="77777777" w:rsidR="001756E0" w:rsidRPr="00770BDD" w:rsidRDefault="001756E0" w:rsidP="001756E0">
      <w:p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Cijene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</w:t>
      </w:r>
    </w:p>
    <w:p w14:paraId="7E5BC4E1" w14:textId="77777777" w:rsidR="001756E0" w:rsidRPr="00770BDD" w:rsidRDefault="001756E0" w:rsidP="001756E0">
      <w:pPr>
        <w:numPr>
          <w:ilvl w:val="0"/>
          <w:numId w:val="31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Cijena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kupovne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energije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(VT):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p_el_d_consume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€/kWh</w:t>
      </w:r>
    </w:p>
    <w:p w14:paraId="219CD95C" w14:textId="77777777" w:rsidR="001756E0" w:rsidRPr="00770BDD" w:rsidRDefault="001756E0" w:rsidP="001756E0">
      <w:pPr>
        <w:numPr>
          <w:ilvl w:val="0"/>
          <w:numId w:val="31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Cijena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kupovne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energije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(NT):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p_el_n_consume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€/kWh</w:t>
      </w:r>
    </w:p>
    <w:p w14:paraId="194B6E60" w14:textId="77777777" w:rsidR="001756E0" w:rsidRPr="00770BDD" w:rsidRDefault="001756E0" w:rsidP="001756E0">
      <w:pPr>
        <w:numPr>
          <w:ilvl w:val="0"/>
          <w:numId w:val="31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lastRenderedPageBreak/>
        <w:t>Otkupna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cijena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predaja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u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mrežu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- VT):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p_el_d_supply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€/kWh</w:t>
      </w:r>
    </w:p>
    <w:p w14:paraId="7DD60514" w14:textId="77777777" w:rsidR="001756E0" w:rsidRPr="00770BDD" w:rsidRDefault="001756E0" w:rsidP="001756E0">
      <w:pPr>
        <w:numPr>
          <w:ilvl w:val="0"/>
          <w:numId w:val="31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Otkupna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cijena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(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predaja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u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mrežu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- NT):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p_el_n_supply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€/kWh</w:t>
      </w:r>
    </w:p>
    <w:p w14:paraId="168DD6EA" w14:textId="77777777" w:rsidR="001756E0" w:rsidRPr="00770BDD" w:rsidRDefault="001756E0" w:rsidP="001756E0">
      <w:pPr>
        <w:rPr>
          <w:rFonts w:ascii="Cambria" w:hAnsi="Cambria" w:cs="Segoe UI"/>
          <w:b/>
          <w:bCs/>
          <w:i/>
          <w:iCs/>
          <w:color w:val="00313C"/>
          <w:lang w:val="en-US"/>
        </w:rPr>
      </w:pPr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6.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Parametri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priključka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na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>mrežu</w:t>
      </w:r>
      <w:proofErr w:type="spellEnd"/>
      <w:r w:rsidRPr="00770BDD">
        <w:rPr>
          <w:rFonts w:ascii="Cambria" w:hAnsi="Cambria" w:cs="Segoe UI"/>
          <w:b/>
          <w:bCs/>
          <w:i/>
          <w:iCs/>
          <w:color w:val="00313C"/>
          <w:lang w:val="en-US"/>
        </w:rPr>
        <w:t xml:space="preserve"> (EGC)</w:t>
      </w:r>
    </w:p>
    <w:p w14:paraId="5A7A9238" w14:textId="77777777" w:rsidR="001756E0" w:rsidRPr="00770BDD" w:rsidRDefault="001756E0" w:rsidP="001756E0">
      <w:pPr>
        <w:numPr>
          <w:ilvl w:val="0"/>
          <w:numId w:val="3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Postojeći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zakupljeni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kapacitet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priključka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>: {{</w:t>
      </w:r>
      <w:r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EGC_c_cap_exist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kW</w:t>
      </w:r>
    </w:p>
    <w:p w14:paraId="2B484590" w14:textId="77777777" w:rsidR="001756E0" w:rsidRPr="00770BDD" w:rsidRDefault="001756E0" w:rsidP="001756E0">
      <w:pPr>
        <w:numPr>
          <w:ilvl w:val="0"/>
          <w:numId w:val="3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Cijena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obračunske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vršne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snage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EGC_c_peak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€/kW/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mjesec</w:t>
      </w:r>
      <w:proofErr w:type="spellEnd"/>
    </w:p>
    <w:p w14:paraId="0EA16947" w14:textId="77777777" w:rsidR="001756E0" w:rsidRPr="00770BDD" w:rsidRDefault="001756E0" w:rsidP="001756E0">
      <w:pPr>
        <w:numPr>
          <w:ilvl w:val="0"/>
          <w:numId w:val="3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Investicijski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trošak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povećanja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kapaciteta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EGC_c_inv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€/kW</w:t>
      </w:r>
    </w:p>
    <w:p w14:paraId="6150729A" w14:textId="77777777" w:rsidR="001756E0" w:rsidRPr="00770BDD" w:rsidRDefault="001756E0" w:rsidP="001756E0">
      <w:pPr>
        <w:numPr>
          <w:ilvl w:val="0"/>
          <w:numId w:val="3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Minimalno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moguće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povećanje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kapaciteta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EGC_P_cap_min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kW</w:t>
      </w:r>
    </w:p>
    <w:p w14:paraId="6649656B" w14:textId="77777777" w:rsidR="001756E0" w:rsidRPr="00770BDD" w:rsidRDefault="001756E0" w:rsidP="001756E0">
      <w:pPr>
        <w:numPr>
          <w:ilvl w:val="0"/>
          <w:numId w:val="32"/>
        </w:numPr>
        <w:rPr>
          <w:rFonts w:ascii="Cambria" w:hAnsi="Cambria" w:cs="Segoe UI"/>
          <w:i/>
          <w:iCs/>
          <w:lang w:val="en-US"/>
        </w:rPr>
      </w:pPr>
      <w:proofErr w:type="spellStart"/>
      <w:r w:rsidRPr="00770BDD">
        <w:rPr>
          <w:rFonts w:ascii="Cambria" w:hAnsi="Cambria" w:cs="Segoe UI"/>
          <w:i/>
          <w:iCs/>
          <w:lang w:val="en-US"/>
        </w:rPr>
        <w:t>Maksimalno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moguće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povećanje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kapaciteta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: {{ </w:t>
      </w:r>
      <w:proofErr w:type="spellStart"/>
      <w:r w:rsidRPr="00770BDD">
        <w:rPr>
          <w:rFonts w:ascii="Cambria" w:hAnsi="Cambria" w:cs="Segoe UI"/>
          <w:i/>
          <w:iCs/>
          <w:lang w:val="en-US"/>
        </w:rPr>
        <w:t>EGC_P_cap_max</w:t>
      </w:r>
      <w:proofErr w:type="spellEnd"/>
      <w:r w:rsidRPr="00770BDD">
        <w:rPr>
          <w:rFonts w:ascii="Cambria" w:hAnsi="Cambria" w:cs="Segoe UI"/>
          <w:i/>
          <w:iCs/>
          <w:lang w:val="en-US"/>
        </w:rPr>
        <w:t xml:space="preserve"> }} kW</w:t>
      </w:r>
    </w:p>
    <w:p w14:paraId="60C8BC80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31ABBCE8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247AEB52" w14:textId="77777777" w:rsidR="008E350C" w:rsidRDefault="008E350C" w:rsidP="008E350C">
      <w:pPr>
        <w:rPr>
          <w:rFonts w:ascii="Cambria" w:hAnsi="Cambria" w:cs="Segoe UI"/>
          <w:i/>
          <w:iCs/>
        </w:rPr>
      </w:pPr>
      <w:r>
        <w:rPr>
          <w:rFonts w:ascii="Cambria" w:hAnsi="Cambria" w:cs="Segoe UI"/>
          <w:i/>
          <w:iCs/>
        </w:rPr>
        <w:br w:type="page"/>
      </w:r>
    </w:p>
    <w:p w14:paraId="1AA276DE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65B6E076" w14:textId="77777777" w:rsidR="008E350C" w:rsidRDefault="008E350C" w:rsidP="008E350C">
      <w:pPr>
        <w:pStyle w:val="Heading2"/>
        <w:rPr>
          <w:color w:val="00313C"/>
          <w:sz w:val="40"/>
          <w:szCs w:val="40"/>
        </w:rPr>
      </w:pPr>
    </w:p>
    <w:p w14:paraId="33CE0973" w14:textId="77777777" w:rsidR="008E350C" w:rsidRDefault="008E350C" w:rsidP="008E350C"/>
    <w:p w14:paraId="024D60EA" w14:textId="77777777" w:rsidR="008E350C" w:rsidRDefault="008E350C" w:rsidP="008E350C"/>
    <w:p w14:paraId="6D8BA634" w14:textId="77777777" w:rsidR="008E350C" w:rsidRDefault="008E350C" w:rsidP="008E350C"/>
    <w:p w14:paraId="217417C0" w14:textId="77777777" w:rsidR="008E350C" w:rsidRPr="00051283" w:rsidRDefault="008E350C" w:rsidP="008E350C"/>
    <w:p w14:paraId="7DBFD8B8" w14:textId="77777777" w:rsidR="008E350C" w:rsidRPr="007240F3" w:rsidRDefault="008E350C" w:rsidP="008E350C">
      <w:pPr>
        <w:pStyle w:val="Heading2"/>
        <w:rPr>
          <w:color w:val="00313C"/>
          <w:sz w:val="40"/>
          <w:szCs w:val="40"/>
        </w:rPr>
      </w:pPr>
      <w:bookmarkStart w:id="41" w:name="_Toc200636410"/>
      <w:r w:rsidRPr="007240F3">
        <w:rPr>
          <w:color w:val="00313C"/>
          <w:sz w:val="40"/>
          <w:szCs w:val="40"/>
        </w:rPr>
        <w:t>Odricanje od odgovornosti</w:t>
      </w:r>
      <w:bookmarkEnd w:id="41"/>
    </w:p>
    <w:p w14:paraId="43E9FEFC" w14:textId="77777777" w:rsidR="008E350C" w:rsidRDefault="008E350C" w:rsidP="008E350C">
      <w:pPr>
        <w:rPr>
          <w:rFonts w:ascii="Cambria" w:hAnsi="Cambria" w:cs="Segoe UI"/>
          <w:i/>
          <w:iCs/>
        </w:rPr>
      </w:pPr>
      <w:r w:rsidRPr="000C0E78">
        <w:rPr>
          <w:rFonts w:ascii="Cambria" w:hAnsi="Cambria" w:cs="Segoe UI"/>
          <w:i/>
          <w:iCs/>
        </w:rPr>
        <w:t>Ovi rezultati temelje se na dostavljenim podacima i pretpostavkama modeliranja. Stvarne performanse mogu varirati.</w:t>
      </w:r>
    </w:p>
    <w:p w14:paraId="02E7D202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12703CA5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76D335F8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1FCA6C7F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33B1124A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2B1765AB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3BA42138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229B41DA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393A203D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05F3880D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6AB6FD90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092A68EA" w14:textId="77777777" w:rsidR="008E350C" w:rsidRDefault="008E350C" w:rsidP="008E350C">
      <w:pPr>
        <w:rPr>
          <w:rFonts w:ascii="Cambria" w:hAnsi="Cambria" w:cs="Segoe UI"/>
          <w:i/>
          <w:iCs/>
        </w:rPr>
      </w:pPr>
    </w:p>
    <w:p w14:paraId="3B078631" w14:textId="77777777" w:rsidR="008E350C" w:rsidRDefault="008E350C" w:rsidP="008E350C">
      <w:pPr>
        <w:pStyle w:val="Heading2"/>
        <w:rPr>
          <w:color w:val="00313C"/>
          <w:sz w:val="40"/>
          <w:szCs w:val="40"/>
        </w:rPr>
      </w:pPr>
      <w:bookmarkStart w:id="42" w:name="_Toc200636411"/>
      <w:r w:rsidRPr="007240F3">
        <w:rPr>
          <w:color w:val="00313C"/>
          <w:sz w:val="40"/>
          <w:szCs w:val="40"/>
        </w:rPr>
        <w:t>Kontakt</w:t>
      </w:r>
      <w:bookmarkEnd w:id="42"/>
    </w:p>
    <w:p w14:paraId="2AB3CD95" w14:textId="77777777" w:rsidR="008E350C" w:rsidRPr="00740DD1" w:rsidRDefault="008E350C" w:rsidP="008E350C">
      <w:pPr>
        <w:tabs>
          <w:tab w:val="left" w:pos="2586"/>
        </w:tabs>
        <w:rPr>
          <w:rFonts w:ascii="Cambria" w:hAnsi="Cambria"/>
          <w:sz w:val="20"/>
          <w:szCs w:val="20"/>
        </w:rPr>
      </w:pPr>
      <w:r w:rsidRPr="00740DD1">
        <w:rPr>
          <w:rFonts w:ascii="Cambria" w:hAnsi="Cambria"/>
          <w:sz w:val="20"/>
          <w:szCs w:val="20"/>
        </w:rPr>
        <w:t>Prof. dr. sc. Mario Vašak</w:t>
      </w:r>
      <w:r w:rsidRPr="00740DD1">
        <w:rPr>
          <w:rFonts w:ascii="Cambria" w:hAnsi="Cambria"/>
          <w:sz w:val="20"/>
          <w:szCs w:val="20"/>
        </w:rPr>
        <w:tab/>
      </w:r>
      <w:hyperlink r:id="rId12" w:history="1">
        <w:r w:rsidRPr="00740DD1">
          <w:rPr>
            <w:rStyle w:val="Hyperlink"/>
            <w:rFonts w:ascii="Cambria" w:hAnsi="Cambria"/>
            <w:sz w:val="20"/>
            <w:szCs w:val="20"/>
          </w:rPr>
          <w:t>mario.vasak@fer.unizg.hr</w:t>
        </w:r>
      </w:hyperlink>
    </w:p>
    <w:p w14:paraId="4EE2A76B" w14:textId="77777777" w:rsidR="008E350C" w:rsidRPr="00740DD1" w:rsidRDefault="008E350C" w:rsidP="008E350C">
      <w:pPr>
        <w:tabs>
          <w:tab w:val="left" w:pos="2586"/>
        </w:tabs>
        <w:rPr>
          <w:rFonts w:ascii="Cambria" w:hAnsi="Cambria"/>
          <w:sz w:val="20"/>
          <w:szCs w:val="20"/>
        </w:rPr>
      </w:pPr>
      <w:r w:rsidRPr="00740DD1">
        <w:rPr>
          <w:rFonts w:ascii="Cambria" w:hAnsi="Cambria"/>
          <w:sz w:val="20"/>
          <w:szCs w:val="20"/>
        </w:rPr>
        <w:t>Filip Rukavina, mag. ing.</w:t>
      </w:r>
      <w:r w:rsidRPr="00740DD1">
        <w:rPr>
          <w:rFonts w:ascii="Cambria" w:hAnsi="Cambria"/>
          <w:sz w:val="20"/>
          <w:szCs w:val="20"/>
        </w:rPr>
        <w:tab/>
      </w:r>
      <w:hyperlink r:id="rId13" w:history="1">
        <w:r w:rsidRPr="00740DD1">
          <w:rPr>
            <w:rStyle w:val="Hyperlink"/>
            <w:rFonts w:ascii="Cambria" w:hAnsi="Cambria"/>
            <w:sz w:val="20"/>
            <w:szCs w:val="20"/>
          </w:rPr>
          <w:t>filip.rukavina@fer.unizg.hr</w:t>
        </w:r>
      </w:hyperlink>
    </w:p>
    <w:p w14:paraId="683D88FD" w14:textId="77777777" w:rsidR="008E350C" w:rsidRPr="00740DD1" w:rsidRDefault="008E350C" w:rsidP="008E350C">
      <w:pPr>
        <w:tabs>
          <w:tab w:val="left" w:pos="2586"/>
        </w:tabs>
        <w:rPr>
          <w:rFonts w:ascii="Cambria" w:hAnsi="Cambria"/>
          <w:sz w:val="20"/>
          <w:szCs w:val="20"/>
        </w:rPr>
      </w:pPr>
      <w:r w:rsidRPr="00740DD1">
        <w:rPr>
          <w:rFonts w:ascii="Cambria" w:hAnsi="Cambria"/>
          <w:sz w:val="20"/>
          <w:szCs w:val="20"/>
        </w:rPr>
        <w:t>Dr. sc. Marko Kovačević</w:t>
      </w:r>
      <w:r w:rsidRPr="00740DD1">
        <w:rPr>
          <w:rFonts w:ascii="Cambria" w:hAnsi="Cambria"/>
          <w:sz w:val="20"/>
          <w:szCs w:val="20"/>
        </w:rPr>
        <w:tab/>
      </w:r>
      <w:hyperlink r:id="rId14" w:history="1">
        <w:r w:rsidRPr="00740DD1">
          <w:rPr>
            <w:rStyle w:val="Hyperlink"/>
            <w:rFonts w:ascii="Cambria" w:hAnsi="Cambria"/>
            <w:sz w:val="20"/>
            <w:szCs w:val="20"/>
          </w:rPr>
          <w:t>marko.kovacevic@fer.unizg.hr</w:t>
        </w:r>
      </w:hyperlink>
    </w:p>
    <w:p w14:paraId="1BBD38F0" w14:textId="77777777" w:rsidR="008E350C" w:rsidRPr="00740DD1" w:rsidRDefault="008E350C" w:rsidP="008E350C">
      <w:pPr>
        <w:tabs>
          <w:tab w:val="left" w:pos="2586"/>
        </w:tabs>
        <w:rPr>
          <w:rFonts w:ascii="Cambria" w:hAnsi="Cambria"/>
          <w:sz w:val="20"/>
          <w:szCs w:val="20"/>
        </w:rPr>
      </w:pPr>
      <w:r w:rsidRPr="00740DD1">
        <w:rPr>
          <w:rFonts w:ascii="Cambria" w:hAnsi="Cambria"/>
          <w:sz w:val="20"/>
          <w:szCs w:val="20"/>
        </w:rPr>
        <w:t>Ivan Grabić, mag. ing.</w:t>
      </w:r>
      <w:r w:rsidRPr="00740DD1">
        <w:rPr>
          <w:rFonts w:ascii="Cambria" w:hAnsi="Cambria"/>
          <w:sz w:val="20"/>
          <w:szCs w:val="20"/>
        </w:rPr>
        <w:tab/>
      </w:r>
      <w:hyperlink r:id="rId15" w:history="1">
        <w:r w:rsidRPr="00740DD1">
          <w:rPr>
            <w:rStyle w:val="Hyperlink"/>
            <w:rFonts w:ascii="Cambria" w:hAnsi="Cambria"/>
            <w:sz w:val="20"/>
            <w:szCs w:val="20"/>
          </w:rPr>
          <w:t>ivan.grabic@fer.unizg.hr</w:t>
        </w:r>
      </w:hyperlink>
    </w:p>
    <w:p w14:paraId="453E1FA9" w14:textId="77777777" w:rsidR="008E350C" w:rsidRPr="00740DD1" w:rsidRDefault="008E350C" w:rsidP="008E350C">
      <w:pPr>
        <w:tabs>
          <w:tab w:val="left" w:pos="2586"/>
        </w:tabs>
        <w:rPr>
          <w:rFonts w:ascii="Cambria" w:hAnsi="Cambria"/>
          <w:sz w:val="20"/>
          <w:szCs w:val="20"/>
        </w:rPr>
      </w:pPr>
      <w:r w:rsidRPr="00740DD1">
        <w:rPr>
          <w:rFonts w:ascii="Cambria" w:hAnsi="Cambria"/>
          <w:sz w:val="20"/>
          <w:szCs w:val="20"/>
        </w:rPr>
        <w:t>Antonio Karneluti, mag. ing.</w:t>
      </w:r>
      <w:r w:rsidRPr="00740DD1">
        <w:rPr>
          <w:rFonts w:ascii="Cambria" w:hAnsi="Cambria"/>
          <w:sz w:val="20"/>
          <w:szCs w:val="20"/>
        </w:rPr>
        <w:tab/>
      </w:r>
      <w:hyperlink r:id="rId16" w:history="1">
        <w:r w:rsidRPr="00740DD1">
          <w:rPr>
            <w:rStyle w:val="Hyperlink"/>
            <w:rFonts w:ascii="Cambria" w:hAnsi="Cambria"/>
            <w:sz w:val="20"/>
            <w:szCs w:val="20"/>
          </w:rPr>
          <w:t>anotnio.karneluti@fer.unizg.hr</w:t>
        </w:r>
      </w:hyperlink>
    </w:p>
    <w:p w14:paraId="7B517361" w14:textId="77777777" w:rsidR="008E350C" w:rsidRPr="00740DD1" w:rsidRDefault="008E350C" w:rsidP="008E350C">
      <w:pPr>
        <w:rPr>
          <w:sz w:val="20"/>
          <w:szCs w:val="20"/>
        </w:rPr>
      </w:pPr>
    </w:p>
    <w:p w14:paraId="7EC43A09" w14:textId="77777777" w:rsidR="008E350C" w:rsidRPr="007D5128" w:rsidRDefault="008E350C" w:rsidP="008E350C"/>
    <w:p w14:paraId="24295D29" w14:textId="77777777" w:rsidR="00BB21B8" w:rsidRPr="00C05083" w:rsidRDefault="00BB21B8" w:rsidP="00C05083"/>
    <w:sectPr w:rsidR="00BB21B8" w:rsidRPr="00C05083" w:rsidSect="000C0E7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D4577" w14:textId="77777777" w:rsidR="007D6EF5" w:rsidRDefault="007D6EF5" w:rsidP="009B70B2">
      <w:pPr>
        <w:spacing w:after="0" w:line="240" w:lineRule="auto"/>
      </w:pPr>
      <w:r>
        <w:separator/>
      </w:r>
    </w:p>
  </w:endnote>
  <w:endnote w:type="continuationSeparator" w:id="0">
    <w:p w14:paraId="381B33A8" w14:textId="77777777" w:rsidR="007D6EF5" w:rsidRDefault="007D6EF5" w:rsidP="009B70B2">
      <w:pPr>
        <w:spacing w:after="0" w:line="240" w:lineRule="auto"/>
      </w:pPr>
      <w:r>
        <w:continuationSeparator/>
      </w:r>
    </w:p>
  </w:endnote>
  <w:endnote w:type="continuationNotice" w:id="1">
    <w:p w14:paraId="4D4325E8" w14:textId="77777777" w:rsidR="007D6EF5" w:rsidRDefault="007D6E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1252462"/>
      <w:docPartObj>
        <w:docPartGallery w:val="Page Numbers (Bottom of Page)"/>
        <w:docPartUnique/>
      </w:docPartObj>
    </w:sdtPr>
    <w:sdtEndPr/>
    <w:sdtContent>
      <w:p w14:paraId="5B29E7F1" w14:textId="4432F929" w:rsidR="00971937" w:rsidRDefault="0097193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D80D9" w14:textId="67DB3F09" w:rsidR="00971937" w:rsidRDefault="00AA5EA5">
    <w:pPr>
      <w:pStyle w:val="Footer"/>
    </w:pPr>
    <w:r>
      <w:t>{{ report_date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20273" w14:textId="77777777" w:rsidR="007D6EF5" w:rsidRDefault="007D6EF5" w:rsidP="009B70B2">
      <w:pPr>
        <w:spacing w:after="0" w:line="240" w:lineRule="auto"/>
      </w:pPr>
      <w:r>
        <w:separator/>
      </w:r>
    </w:p>
  </w:footnote>
  <w:footnote w:type="continuationSeparator" w:id="0">
    <w:p w14:paraId="6105C6A6" w14:textId="77777777" w:rsidR="007D6EF5" w:rsidRDefault="007D6EF5" w:rsidP="009B70B2">
      <w:pPr>
        <w:spacing w:after="0" w:line="240" w:lineRule="auto"/>
      </w:pPr>
      <w:r>
        <w:continuationSeparator/>
      </w:r>
    </w:p>
  </w:footnote>
  <w:footnote w:type="continuationNotice" w:id="1">
    <w:p w14:paraId="3D7DD514" w14:textId="77777777" w:rsidR="007D6EF5" w:rsidRDefault="007D6E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0BEB5" w14:textId="37DD30DD" w:rsidR="009B70B2" w:rsidRPr="009B70B2" w:rsidRDefault="00971937" w:rsidP="00173002">
    <w:pPr>
      <w:pStyle w:val="Header"/>
      <w:jc w:val="both"/>
      <w:rPr>
        <w:lang w:val="en-US"/>
      </w:rPr>
    </w:pPr>
    <w:r>
      <w:rPr>
        <w:lang w:val="en-US"/>
      </w:rPr>
      <w:t xml:space="preserve"> </w:t>
    </w:r>
    <w:r w:rsidR="00173002" w:rsidRPr="00173002">
      <w:rPr>
        <w:noProof/>
        <w:lang w:val="en-US"/>
      </w:rPr>
      <w:drawing>
        <wp:inline distT="0" distB="0" distL="0" distR="0" wp14:anchorId="2BFAC463" wp14:editId="05689FB7">
          <wp:extent cx="846306" cy="276225"/>
          <wp:effectExtent l="0" t="0" r="0" b="0"/>
          <wp:docPr id="239444701" name="Graf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44470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2570" cy="2782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73002">
      <w:rPr>
        <w:lang w:val="en-US"/>
      </w:rPr>
      <w:t xml:space="preserve">                                                                                                                          </w:t>
    </w:r>
    <w:r>
      <w:rPr>
        <w:lang w:val="en-US"/>
      </w:rPr>
      <w:t xml:space="preserve">{{ </w:t>
    </w:r>
    <w:proofErr w:type="spellStart"/>
    <w:r>
      <w:rPr>
        <w:lang w:val="en-US"/>
      </w:rPr>
      <w:t>client_name</w:t>
    </w:r>
    <w:proofErr w:type="spellEnd"/>
    <w:r w:rsidR="00223BBB">
      <w:rPr>
        <w:lang w:val="en-US"/>
      </w:rPr>
      <w:t xml:space="preserve"> </w:t>
    </w:r>
    <w:r>
      <w:rPr>
        <w:lang w:val="en-US"/>
      </w:rPr>
      <w:t>}}</w:t>
    </w:r>
    <w:r w:rsidR="009B70B2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3661"/>
    <w:multiLevelType w:val="multilevel"/>
    <w:tmpl w:val="A68A9FAE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02"/>
        </w:tabs>
        <w:ind w:left="37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62"/>
        </w:tabs>
        <w:ind w:left="58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73DE"/>
    <w:multiLevelType w:val="multilevel"/>
    <w:tmpl w:val="F340852A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7470" w:hanging="360"/>
      </w:pPr>
      <w:rPr>
        <w:rFonts w:ascii="Cambria" w:eastAsiaTheme="minorHAnsi" w:hAnsi="Cambria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790"/>
        </w:tabs>
        <w:ind w:left="117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649"/>
    <w:multiLevelType w:val="hybridMultilevel"/>
    <w:tmpl w:val="7242D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0B2C52"/>
    <w:multiLevelType w:val="hybridMultilevel"/>
    <w:tmpl w:val="4C5E17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i w:val="0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4F2791"/>
    <w:multiLevelType w:val="multilevel"/>
    <w:tmpl w:val="502A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05AAB"/>
    <w:multiLevelType w:val="multilevel"/>
    <w:tmpl w:val="4B9E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016DD"/>
    <w:multiLevelType w:val="multilevel"/>
    <w:tmpl w:val="B32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23600"/>
    <w:multiLevelType w:val="multilevel"/>
    <w:tmpl w:val="CBA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46A58"/>
    <w:multiLevelType w:val="hybridMultilevel"/>
    <w:tmpl w:val="BB5EB710"/>
    <w:lvl w:ilvl="0" w:tplc="1C10F702">
      <w:start w:val="120"/>
      <w:numFmt w:val="bullet"/>
      <w:lvlText w:val="-"/>
      <w:lvlJc w:val="left"/>
      <w:pPr>
        <w:ind w:left="1068" w:hanging="360"/>
      </w:pPr>
      <w:rPr>
        <w:rFonts w:ascii="Cambria" w:eastAsiaTheme="minorHAnsi" w:hAnsi="Cambria" w:cs="Segoe U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24E441C"/>
    <w:multiLevelType w:val="multilevel"/>
    <w:tmpl w:val="5D8C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2768C"/>
    <w:multiLevelType w:val="multilevel"/>
    <w:tmpl w:val="4C06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C30E7"/>
    <w:multiLevelType w:val="hybridMultilevel"/>
    <w:tmpl w:val="9CF298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2767E0"/>
    <w:multiLevelType w:val="multilevel"/>
    <w:tmpl w:val="87B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23533"/>
    <w:multiLevelType w:val="hybridMultilevel"/>
    <w:tmpl w:val="28FA4E7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C603DC"/>
    <w:multiLevelType w:val="multilevel"/>
    <w:tmpl w:val="5EE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556DA"/>
    <w:multiLevelType w:val="multilevel"/>
    <w:tmpl w:val="627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B75D7"/>
    <w:multiLevelType w:val="multilevel"/>
    <w:tmpl w:val="F06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96298"/>
    <w:multiLevelType w:val="hybridMultilevel"/>
    <w:tmpl w:val="3FB8EFEE"/>
    <w:lvl w:ilvl="0" w:tplc="04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8070526"/>
    <w:multiLevelType w:val="multilevel"/>
    <w:tmpl w:val="71A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F052F"/>
    <w:multiLevelType w:val="multilevel"/>
    <w:tmpl w:val="0F44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00D2C"/>
    <w:multiLevelType w:val="hybridMultilevel"/>
    <w:tmpl w:val="F8DA7594"/>
    <w:lvl w:ilvl="0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4E6E19FD"/>
    <w:multiLevelType w:val="multilevel"/>
    <w:tmpl w:val="619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F07AB"/>
    <w:multiLevelType w:val="multilevel"/>
    <w:tmpl w:val="BE5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E3584"/>
    <w:multiLevelType w:val="multilevel"/>
    <w:tmpl w:val="8E22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0159E"/>
    <w:multiLevelType w:val="multilevel"/>
    <w:tmpl w:val="27B0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E2918"/>
    <w:multiLevelType w:val="multilevel"/>
    <w:tmpl w:val="242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00600"/>
    <w:multiLevelType w:val="multilevel"/>
    <w:tmpl w:val="A06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E93E3C"/>
    <w:multiLevelType w:val="multilevel"/>
    <w:tmpl w:val="82A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41176"/>
    <w:multiLevelType w:val="multilevel"/>
    <w:tmpl w:val="2642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87B63"/>
    <w:multiLevelType w:val="multilevel"/>
    <w:tmpl w:val="BDB8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E5EB5"/>
    <w:multiLevelType w:val="multilevel"/>
    <w:tmpl w:val="FD2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56790"/>
    <w:multiLevelType w:val="multilevel"/>
    <w:tmpl w:val="2304C1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31559951">
    <w:abstractNumId w:val="27"/>
  </w:num>
  <w:num w:numId="2" w16cid:durableId="1926961247">
    <w:abstractNumId w:val="1"/>
  </w:num>
  <w:num w:numId="3" w16cid:durableId="2089644545">
    <w:abstractNumId w:val="16"/>
  </w:num>
  <w:num w:numId="4" w16cid:durableId="412360205">
    <w:abstractNumId w:val="25"/>
  </w:num>
  <w:num w:numId="5" w16cid:durableId="884560415">
    <w:abstractNumId w:val="0"/>
  </w:num>
  <w:num w:numId="6" w16cid:durableId="763845218">
    <w:abstractNumId w:val="18"/>
  </w:num>
  <w:num w:numId="7" w16cid:durableId="1899785227">
    <w:abstractNumId w:val="7"/>
  </w:num>
  <w:num w:numId="8" w16cid:durableId="1760364612">
    <w:abstractNumId w:val="9"/>
  </w:num>
  <w:num w:numId="9" w16cid:durableId="866138471">
    <w:abstractNumId w:val="22"/>
  </w:num>
  <w:num w:numId="10" w16cid:durableId="1127628667">
    <w:abstractNumId w:val="31"/>
  </w:num>
  <w:num w:numId="11" w16cid:durableId="602686805">
    <w:abstractNumId w:val="2"/>
  </w:num>
  <w:num w:numId="12" w16cid:durableId="330639969">
    <w:abstractNumId w:val="19"/>
  </w:num>
  <w:num w:numId="13" w16cid:durableId="865217132">
    <w:abstractNumId w:val="3"/>
  </w:num>
  <w:num w:numId="14" w16cid:durableId="128718025">
    <w:abstractNumId w:val="8"/>
  </w:num>
  <w:num w:numId="15" w16cid:durableId="555820331">
    <w:abstractNumId w:val="11"/>
  </w:num>
  <w:num w:numId="16" w16cid:durableId="1658144904">
    <w:abstractNumId w:val="20"/>
  </w:num>
  <w:num w:numId="17" w16cid:durableId="1382292195">
    <w:abstractNumId w:val="17"/>
  </w:num>
  <w:num w:numId="18" w16cid:durableId="55976570">
    <w:abstractNumId w:val="28"/>
  </w:num>
  <w:num w:numId="19" w16cid:durableId="217134911">
    <w:abstractNumId w:val="13"/>
  </w:num>
  <w:num w:numId="20" w16cid:durableId="917594956">
    <w:abstractNumId w:val="10"/>
  </w:num>
  <w:num w:numId="21" w16cid:durableId="230046646">
    <w:abstractNumId w:val="15"/>
  </w:num>
  <w:num w:numId="22" w16cid:durableId="228686287">
    <w:abstractNumId w:val="29"/>
  </w:num>
  <w:num w:numId="23" w16cid:durableId="1440638399">
    <w:abstractNumId w:val="21"/>
  </w:num>
  <w:num w:numId="24" w16cid:durableId="345864006">
    <w:abstractNumId w:val="5"/>
  </w:num>
  <w:num w:numId="25" w16cid:durableId="1604654761">
    <w:abstractNumId w:val="4"/>
  </w:num>
  <w:num w:numId="26" w16cid:durableId="461190483">
    <w:abstractNumId w:val="6"/>
  </w:num>
  <w:num w:numId="27" w16cid:durableId="1166553185">
    <w:abstractNumId w:val="30"/>
  </w:num>
  <w:num w:numId="28" w16cid:durableId="638608148">
    <w:abstractNumId w:val="12"/>
  </w:num>
  <w:num w:numId="29" w16cid:durableId="151026511">
    <w:abstractNumId w:val="14"/>
  </w:num>
  <w:num w:numId="30" w16cid:durableId="1910967031">
    <w:abstractNumId w:val="24"/>
  </w:num>
  <w:num w:numId="31" w16cid:durableId="1576354885">
    <w:abstractNumId w:val="26"/>
  </w:num>
  <w:num w:numId="32" w16cid:durableId="1321882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11A"/>
    <w:rsid w:val="00002569"/>
    <w:rsid w:val="000159F6"/>
    <w:rsid w:val="00025940"/>
    <w:rsid w:val="00032249"/>
    <w:rsid w:val="00045C15"/>
    <w:rsid w:val="00051283"/>
    <w:rsid w:val="00055464"/>
    <w:rsid w:val="000762BA"/>
    <w:rsid w:val="00077D0C"/>
    <w:rsid w:val="00094D40"/>
    <w:rsid w:val="00097B5B"/>
    <w:rsid w:val="000A4C0B"/>
    <w:rsid w:val="000B24F4"/>
    <w:rsid w:val="000C0E78"/>
    <w:rsid w:val="000C0F0B"/>
    <w:rsid w:val="000C1055"/>
    <w:rsid w:val="000C6D69"/>
    <w:rsid w:val="000D14F8"/>
    <w:rsid w:val="000D2315"/>
    <w:rsid w:val="000D76B3"/>
    <w:rsid w:val="000E00CB"/>
    <w:rsid w:val="00101097"/>
    <w:rsid w:val="00110151"/>
    <w:rsid w:val="0012199C"/>
    <w:rsid w:val="001353D2"/>
    <w:rsid w:val="0015512F"/>
    <w:rsid w:val="00155D30"/>
    <w:rsid w:val="0016410D"/>
    <w:rsid w:val="0016687E"/>
    <w:rsid w:val="00170830"/>
    <w:rsid w:val="0017272C"/>
    <w:rsid w:val="00173002"/>
    <w:rsid w:val="001756E0"/>
    <w:rsid w:val="0018086B"/>
    <w:rsid w:val="00181484"/>
    <w:rsid w:val="001A5E81"/>
    <w:rsid w:val="001A67A6"/>
    <w:rsid w:val="001E0FEF"/>
    <w:rsid w:val="001E6357"/>
    <w:rsid w:val="001F1EDD"/>
    <w:rsid w:val="002133E9"/>
    <w:rsid w:val="00223BBB"/>
    <w:rsid w:val="00241F74"/>
    <w:rsid w:val="0026506C"/>
    <w:rsid w:val="00272100"/>
    <w:rsid w:val="0027718D"/>
    <w:rsid w:val="00280372"/>
    <w:rsid w:val="00281C0E"/>
    <w:rsid w:val="002A02C0"/>
    <w:rsid w:val="002A1DA1"/>
    <w:rsid w:val="002C641C"/>
    <w:rsid w:val="002E1402"/>
    <w:rsid w:val="002E5C0A"/>
    <w:rsid w:val="002E610A"/>
    <w:rsid w:val="002F3503"/>
    <w:rsid w:val="002F4415"/>
    <w:rsid w:val="00316E70"/>
    <w:rsid w:val="00324544"/>
    <w:rsid w:val="0032656C"/>
    <w:rsid w:val="0033629B"/>
    <w:rsid w:val="00341392"/>
    <w:rsid w:val="00351F1E"/>
    <w:rsid w:val="00364107"/>
    <w:rsid w:val="00377C8C"/>
    <w:rsid w:val="00383894"/>
    <w:rsid w:val="00384FF7"/>
    <w:rsid w:val="00386DBA"/>
    <w:rsid w:val="00393349"/>
    <w:rsid w:val="003A134B"/>
    <w:rsid w:val="003A66E4"/>
    <w:rsid w:val="003B5E01"/>
    <w:rsid w:val="003C7874"/>
    <w:rsid w:val="003D2E06"/>
    <w:rsid w:val="003F0083"/>
    <w:rsid w:val="003F5084"/>
    <w:rsid w:val="00401723"/>
    <w:rsid w:val="004023FF"/>
    <w:rsid w:val="00417A83"/>
    <w:rsid w:val="00420649"/>
    <w:rsid w:val="0042599B"/>
    <w:rsid w:val="004448BB"/>
    <w:rsid w:val="00446E4A"/>
    <w:rsid w:val="00466964"/>
    <w:rsid w:val="004779AA"/>
    <w:rsid w:val="00481D7F"/>
    <w:rsid w:val="004913AF"/>
    <w:rsid w:val="004D0349"/>
    <w:rsid w:val="004E3544"/>
    <w:rsid w:val="004E459A"/>
    <w:rsid w:val="004F264C"/>
    <w:rsid w:val="00511228"/>
    <w:rsid w:val="005153B8"/>
    <w:rsid w:val="00517002"/>
    <w:rsid w:val="0052255F"/>
    <w:rsid w:val="00522D32"/>
    <w:rsid w:val="00524EB8"/>
    <w:rsid w:val="00534314"/>
    <w:rsid w:val="00545561"/>
    <w:rsid w:val="00563E68"/>
    <w:rsid w:val="005911BD"/>
    <w:rsid w:val="00595399"/>
    <w:rsid w:val="005E1AB3"/>
    <w:rsid w:val="005E44F0"/>
    <w:rsid w:val="005F5008"/>
    <w:rsid w:val="0060007F"/>
    <w:rsid w:val="0060659C"/>
    <w:rsid w:val="006223BB"/>
    <w:rsid w:val="00636E49"/>
    <w:rsid w:val="00644EEC"/>
    <w:rsid w:val="00645E9F"/>
    <w:rsid w:val="006470B1"/>
    <w:rsid w:val="00660C6F"/>
    <w:rsid w:val="0066506D"/>
    <w:rsid w:val="00667B92"/>
    <w:rsid w:val="00671F9B"/>
    <w:rsid w:val="0068775D"/>
    <w:rsid w:val="00693AD7"/>
    <w:rsid w:val="006A6B7A"/>
    <w:rsid w:val="006C78A5"/>
    <w:rsid w:val="006D6768"/>
    <w:rsid w:val="006E27DA"/>
    <w:rsid w:val="006F1D7C"/>
    <w:rsid w:val="006F4F24"/>
    <w:rsid w:val="0070727E"/>
    <w:rsid w:val="007217FD"/>
    <w:rsid w:val="007240F3"/>
    <w:rsid w:val="00736F7F"/>
    <w:rsid w:val="00740DD1"/>
    <w:rsid w:val="00743071"/>
    <w:rsid w:val="00747AF7"/>
    <w:rsid w:val="00752D19"/>
    <w:rsid w:val="00760328"/>
    <w:rsid w:val="00765497"/>
    <w:rsid w:val="0077275B"/>
    <w:rsid w:val="007736BF"/>
    <w:rsid w:val="00780A8D"/>
    <w:rsid w:val="0078198D"/>
    <w:rsid w:val="007841A9"/>
    <w:rsid w:val="00784DB7"/>
    <w:rsid w:val="00790B51"/>
    <w:rsid w:val="00793E4D"/>
    <w:rsid w:val="00795E2C"/>
    <w:rsid w:val="007B22CC"/>
    <w:rsid w:val="007B7D23"/>
    <w:rsid w:val="007D0C04"/>
    <w:rsid w:val="007D5128"/>
    <w:rsid w:val="007D6EF5"/>
    <w:rsid w:val="007E4864"/>
    <w:rsid w:val="007F42D9"/>
    <w:rsid w:val="008055E8"/>
    <w:rsid w:val="00806E49"/>
    <w:rsid w:val="008171DE"/>
    <w:rsid w:val="00823159"/>
    <w:rsid w:val="008272E9"/>
    <w:rsid w:val="008421D4"/>
    <w:rsid w:val="0084405B"/>
    <w:rsid w:val="008501D8"/>
    <w:rsid w:val="008653B3"/>
    <w:rsid w:val="00874A36"/>
    <w:rsid w:val="008776C8"/>
    <w:rsid w:val="00877F71"/>
    <w:rsid w:val="00885E23"/>
    <w:rsid w:val="0089298D"/>
    <w:rsid w:val="00896575"/>
    <w:rsid w:val="008C048C"/>
    <w:rsid w:val="008C3BF0"/>
    <w:rsid w:val="008D2551"/>
    <w:rsid w:val="008E338A"/>
    <w:rsid w:val="008E350C"/>
    <w:rsid w:val="008E5277"/>
    <w:rsid w:val="00900424"/>
    <w:rsid w:val="00913D20"/>
    <w:rsid w:val="00915CE0"/>
    <w:rsid w:val="00922E1A"/>
    <w:rsid w:val="00953AAC"/>
    <w:rsid w:val="00956593"/>
    <w:rsid w:val="00960473"/>
    <w:rsid w:val="00960C4E"/>
    <w:rsid w:val="00962DFE"/>
    <w:rsid w:val="00971937"/>
    <w:rsid w:val="00974814"/>
    <w:rsid w:val="00975CA9"/>
    <w:rsid w:val="0097736E"/>
    <w:rsid w:val="0099499E"/>
    <w:rsid w:val="00997735"/>
    <w:rsid w:val="009A5639"/>
    <w:rsid w:val="009B0660"/>
    <w:rsid w:val="009B148B"/>
    <w:rsid w:val="009B32AB"/>
    <w:rsid w:val="009B6272"/>
    <w:rsid w:val="009B70B2"/>
    <w:rsid w:val="009C0274"/>
    <w:rsid w:val="009C4E96"/>
    <w:rsid w:val="009D2804"/>
    <w:rsid w:val="009D3C89"/>
    <w:rsid w:val="009D4677"/>
    <w:rsid w:val="009F10F9"/>
    <w:rsid w:val="00A00C71"/>
    <w:rsid w:val="00A14A9A"/>
    <w:rsid w:val="00A230D9"/>
    <w:rsid w:val="00A2496F"/>
    <w:rsid w:val="00A3140B"/>
    <w:rsid w:val="00A34377"/>
    <w:rsid w:val="00A35B7B"/>
    <w:rsid w:val="00A44AB6"/>
    <w:rsid w:val="00A478E4"/>
    <w:rsid w:val="00A704A5"/>
    <w:rsid w:val="00A80BC2"/>
    <w:rsid w:val="00A9248E"/>
    <w:rsid w:val="00AA5EA5"/>
    <w:rsid w:val="00AB0CED"/>
    <w:rsid w:val="00AB4755"/>
    <w:rsid w:val="00AB5137"/>
    <w:rsid w:val="00AD6C68"/>
    <w:rsid w:val="00AE2869"/>
    <w:rsid w:val="00AE33DA"/>
    <w:rsid w:val="00AE35E0"/>
    <w:rsid w:val="00AF54A3"/>
    <w:rsid w:val="00B002F0"/>
    <w:rsid w:val="00B03E8E"/>
    <w:rsid w:val="00B04060"/>
    <w:rsid w:val="00B108EE"/>
    <w:rsid w:val="00B14D19"/>
    <w:rsid w:val="00B15EAD"/>
    <w:rsid w:val="00B3234F"/>
    <w:rsid w:val="00B4312D"/>
    <w:rsid w:val="00B64DBA"/>
    <w:rsid w:val="00B800F8"/>
    <w:rsid w:val="00B824FB"/>
    <w:rsid w:val="00B844D3"/>
    <w:rsid w:val="00B85DCE"/>
    <w:rsid w:val="00B91C3F"/>
    <w:rsid w:val="00B91E62"/>
    <w:rsid w:val="00B92814"/>
    <w:rsid w:val="00B93D09"/>
    <w:rsid w:val="00BA1EF8"/>
    <w:rsid w:val="00BA303B"/>
    <w:rsid w:val="00BA5E6B"/>
    <w:rsid w:val="00BB21B8"/>
    <w:rsid w:val="00BC0DB9"/>
    <w:rsid w:val="00BC1B46"/>
    <w:rsid w:val="00BC5853"/>
    <w:rsid w:val="00BE6CA6"/>
    <w:rsid w:val="00BF26D2"/>
    <w:rsid w:val="00BF624E"/>
    <w:rsid w:val="00C05083"/>
    <w:rsid w:val="00C16822"/>
    <w:rsid w:val="00C271DA"/>
    <w:rsid w:val="00C50CE5"/>
    <w:rsid w:val="00C6658C"/>
    <w:rsid w:val="00C675A3"/>
    <w:rsid w:val="00C74CEB"/>
    <w:rsid w:val="00C82079"/>
    <w:rsid w:val="00C833F5"/>
    <w:rsid w:val="00C974E1"/>
    <w:rsid w:val="00CA2C4F"/>
    <w:rsid w:val="00CA43FE"/>
    <w:rsid w:val="00CC7DB9"/>
    <w:rsid w:val="00CE2AE0"/>
    <w:rsid w:val="00CE41D2"/>
    <w:rsid w:val="00CE4FFA"/>
    <w:rsid w:val="00CE6E42"/>
    <w:rsid w:val="00CF2C48"/>
    <w:rsid w:val="00CF4038"/>
    <w:rsid w:val="00CF5145"/>
    <w:rsid w:val="00CF5B24"/>
    <w:rsid w:val="00D10F1F"/>
    <w:rsid w:val="00D11236"/>
    <w:rsid w:val="00D11E34"/>
    <w:rsid w:val="00D30B00"/>
    <w:rsid w:val="00D3392F"/>
    <w:rsid w:val="00D372D3"/>
    <w:rsid w:val="00D37E98"/>
    <w:rsid w:val="00D52BF8"/>
    <w:rsid w:val="00D5462C"/>
    <w:rsid w:val="00D57A01"/>
    <w:rsid w:val="00D6282F"/>
    <w:rsid w:val="00D67FF3"/>
    <w:rsid w:val="00D841A2"/>
    <w:rsid w:val="00D86243"/>
    <w:rsid w:val="00D90CAD"/>
    <w:rsid w:val="00D92922"/>
    <w:rsid w:val="00D94853"/>
    <w:rsid w:val="00D949EF"/>
    <w:rsid w:val="00D96ECE"/>
    <w:rsid w:val="00DA129F"/>
    <w:rsid w:val="00DA1C9F"/>
    <w:rsid w:val="00DA7F44"/>
    <w:rsid w:val="00DD0B32"/>
    <w:rsid w:val="00DD3D8F"/>
    <w:rsid w:val="00DD4C10"/>
    <w:rsid w:val="00DE31C0"/>
    <w:rsid w:val="00DF7B0B"/>
    <w:rsid w:val="00E01CA7"/>
    <w:rsid w:val="00E07F28"/>
    <w:rsid w:val="00E1476A"/>
    <w:rsid w:val="00E238DA"/>
    <w:rsid w:val="00E342D8"/>
    <w:rsid w:val="00E349F2"/>
    <w:rsid w:val="00E3760B"/>
    <w:rsid w:val="00E411D8"/>
    <w:rsid w:val="00E4752B"/>
    <w:rsid w:val="00E55DB0"/>
    <w:rsid w:val="00E56F25"/>
    <w:rsid w:val="00E6111A"/>
    <w:rsid w:val="00E63A22"/>
    <w:rsid w:val="00E659FD"/>
    <w:rsid w:val="00E7558C"/>
    <w:rsid w:val="00E85AAB"/>
    <w:rsid w:val="00E91962"/>
    <w:rsid w:val="00EC0FCB"/>
    <w:rsid w:val="00EC480C"/>
    <w:rsid w:val="00ED1510"/>
    <w:rsid w:val="00ED1AD4"/>
    <w:rsid w:val="00ED7358"/>
    <w:rsid w:val="00EE08AB"/>
    <w:rsid w:val="00EF7737"/>
    <w:rsid w:val="00F01013"/>
    <w:rsid w:val="00F15D52"/>
    <w:rsid w:val="00F25A41"/>
    <w:rsid w:val="00F329A8"/>
    <w:rsid w:val="00F41863"/>
    <w:rsid w:val="00F47563"/>
    <w:rsid w:val="00F47D31"/>
    <w:rsid w:val="00F53230"/>
    <w:rsid w:val="00F62ED9"/>
    <w:rsid w:val="00F708D8"/>
    <w:rsid w:val="00F74E8C"/>
    <w:rsid w:val="00F80981"/>
    <w:rsid w:val="00F80B48"/>
    <w:rsid w:val="00F82070"/>
    <w:rsid w:val="00FB63EE"/>
    <w:rsid w:val="00FD1A40"/>
    <w:rsid w:val="00FD73F7"/>
    <w:rsid w:val="00FD7574"/>
    <w:rsid w:val="00FE5235"/>
    <w:rsid w:val="00FE56A6"/>
    <w:rsid w:val="00FE6F89"/>
    <w:rsid w:val="0B63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311C728B"/>
  <w15:chartTrackingRefBased/>
  <w15:docId w15:val="{BA844C5F-493A-4031-A78F-6C7158FE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A9"/>
  </w:style>
  <w:style w:type="paragraph" w:styleId="Heading1">
    <w:name w:val="heading 1"/>
    <w:basedOn w:val="Normal"/>
    <w:next w:val="Normal"/>
    <w:link w:val="Heading1Char"/>
    <w:uiPriority w:val="9"/>
    <w:qFormat/>
    <w:rsid w:val="00E61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1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1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C0E78"/>
    <w:pPr>
      <w:spacing w:after="0" w:line="240" w:lineRule="auto"/>
    </w:pPr>
    <w:rPr>
      <w:rFonts w:eastAsiaTheme="minorEastAsia"/>
      <w:kern w:val="0"/>
      <w:lang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0C0E78"/>
    <w:rPr>
      <w:rFonts w:eastAsiaTheme="minorEastAsia"/>
      <w:kern w:val="0"/>
      <w:lang w:eastAsia="hr-HR"/>
    </w:rPr>
  </w:style>
  <w:style w:type="table" w:styleId="TableGrid">
    <w:name w:val="Table Grid"/>
    <w:basedOn w:val="TableNormal"/>
    <w:uiPriority w:val="39"/>
    <w:rsid w:val="009B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B2"/>
  </w:style>
  <w:style w:type="paragraph" w:styleId="Footer">
    <w:name w:val="footer"/>
    <w:basedOn w:val="Normal"/>
    <w:link w:val="FooterChar"/>
    <w:uiPriority w:val="99"/>
    <w:unhideWhenUsed/>
    <w:rsid w:val="009B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B2"/>
  </w:style>
  <w:style w:type="paragraph" w:styleId="Caption">
    <w:name w:val="caption"/>
    <w:basedOn w:val="Normal"/>
    <w:next w:val="Normal"/>
    <w:uiPriority w:val="35"/>
    <w:unhideWhenUsed/>
    <w:qFormat/>
    <w:rsid w:val="00BC1B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7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D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04060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960473"/>
    <w:pPr>
      <w:spacing w:before="240" w:after="0"/>
      <w:outlineLvl w:val="9"/>
    </w:pPr>
    <w:rPr>
      <w:kern w:val="0"/>
      <w:sz w:val="32"/>
      <w:szCs w:val="32"/>
      <w:lang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960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047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448BB"/>
    <w:pPr>
      <w:spacing w:after="100"/>
    </w:pPr>
  </w:style>
  <w:style w:type="table" w:styleId="GridTable1Light-Accent3">
    <w:name w:val="Grid Table 1 Light Accent 3"/>
    <w:basedOn w:val="TableNormal"/>
    <w:uiPriority w:val="46"/>
    <w:rsid w:val="008C3BF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B0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</w:rPr>
  </w:style>
  <w:style w:type="table" w:styleId="GridTable1Light">
    <w:name w:val="Grid Table 1 Light"/>
    <w:basedOn w:val="TableNormal"/>
    <w:uiPriority w:val="46"/>
    <w:rsid w:val="00C665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ilip.rukavina@fer.unizg.hr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ario.vasak@fer.unizg.h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anotnio.karneluti@fer.unizg.h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hyperlink" Target="mailto:ivan.grabic@fer.unizg.h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arko.kovacevic@fer.unizg.h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5EBA8-7406-43BA-ADC1-47D9137F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16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Links>
    <vt:vector size="132" baseType="variant">
      <vt:variant>
        <vt:i4>655409</vt:i4>
      </vt:variant>
      <vt:variant>
        <vt:i4>132</vt:i4>
      </vt:variant>
      <vt:variant>
        <vt:i4>0</vt:i4>
      </vt:variant>
      <vt:variant>
        <vt:i4>5</vt:i4>
      </vt:variant>
      <vt:variant>
        <vt:lpwstr>mailto:anotnio.karneluti@fer.unizg.hr</vt:lpwstr>
      </vt:variant>
      <vt:variant>
        <vt:lpwstr/>
      </vt:variant>
      <vt:variant>
        <vt:i4>3145740</vt:i4>
      </vt:variant>
      <vt:variant>
        <vt:i4>129</vt:i4>
      </vt:variant>
      <vt:variant>
        <vt:i4>0</vt:i4>
      </vt:variant>
      <vt:variant>
        <vt:i4>5</vt:i4>
      </vt:variant>
      <vt:variant>
        <vt:lpwstr>mailto:ivan.grabic@fer.unizg.hr</vt:lpwstr>
      </vt:variant>
      <vt:variant>
        <vt:lpwstr/>
      </vt:variant>
      <vt:variant>
        <vt:i4>8257629</vt:i4>
      </vt:variant>
      <vt:variant>
        <vt:i4>126</vt:i4>
      </vt:variant>
      <vt:variant>
        <vt:i4>0</vt:i4>
      </vt:variant>
      <vt:variant>
        <vt:i4>5</vt:i4>
      </vt:variant>
      <vt:variant>
        <vt:lpwstr>mailto:marko.kovacevic@fer.unizg.hr</vt:lpwstr>
      </vt:variant>
      <vt:variant>
        <vt:lpwstr/>
      </vt:variant>
      <vt:variant>
        <vt:i4>5898367</vt:i4>
      </vt:variant>
      <vt:variant>
        <vt:i4>123</vt:i4>
      </vt:variant>
      <vt:variant>
        <vt:i4>0</vt:i4>
      </vt:variant>
      <vt:variant>
        <vt:i4>5</vt:i4>
      </vt:variant>
      <vt:variant>
        <vt:lpwstr>mailto:filip.rukavina@fer.unizg.hr</vt:lpwstr>
      </vt:variant>
      <vt:variant>
        <vt:lpwstr/>
      </vt:variant>
      <vt:variant>
        <vt:i4>8061021</vt:i4>
      </vt:variant>
      <vt:variant>
        <vt:i4>120</vt:i4>
      </vt:variant>
      <vt:variant>
        <vt:i4>0</vt:i4>
      </vt:variant>
      <vt:variant>
        <vt:i4>5</vt:i4>
      </vt:variant>
      <vt:variant>
        <vt:lpwstr>mailto:mario.vasak@fer.unizg.hr</vt:lpwstr>
      </vt:variant>
      <vt:variant>
        <vt:lpwstr/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_Toc196909266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_Toc196909265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_Toc196909264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_Toc196909263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_Toc196909262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_Toc196909261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_Toc196909260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_Toc196909259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_Toc196909258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_Toc196909257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_Toc196909256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_Toc196909255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_Toc196909254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_Toc196909253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_Toc196909252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_Toc196909251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_Toc196909250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Testiranje prije ulaganja</dc:title>
  <dc:subject>Proračun investicije u kombinaciju fotonaponskog izvora i pohrane energije u industrijskom pogonu​</dc:subject>
  <dc:creator>LARES</dc:creator>
  <cp:keywords/>
  <dc:description/>
  <cp:lastModifiedBy>Ivan Grabić</cp:lastModifiedBy>
  <cp:revision>179</cp:revision>
  <dcterms:created xsi:type="dcterms:W3CDTF">2025-05-01T19:12:00Z</dcterms:created>
  <dcterms:modified xsi:type="dcterms:W3CDTF">2025-06-24T08:39:00Z</dcterms:modified>
</cp:coreProperties>
</file>