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58A58700" w14:textId="483D6BD5"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79229A">
        <w:t>Another crucial factor</w:t>
      </w:r>
      <w:r w:rsidR="006649D9">
        <w:t xml:space="preserve"> determining </w:t>
      </w:r>
      <w:r w:rsidR="000E604B">
        <w:t>how stimuli will be processed</w:t>
      </w:r>
      <w:r w:rsidR="006649D9">
        <w:t xml:space="preserve"> </w:t>
      </w:r>
      <w:r w:rsidR="0079229A">
        <w:t xml:space="preserve">is motivation. Goal-driven attentional control is enhanced when individuals are motivated with extrinsic rewards (Botvinick &amp; Braver, </w:t>
      </w:r>
      <w:r w:rsidR="000E604B">
        <w:t>2015; Pessoa, 2015). Attention</w:t>
      </w:r>
      <w:r w:rsidR="0079229A">
        <w:t xml:space="preserve"> can also be guided by previous reward history, independently from </w:t>
      </w:r>
      <w:r w:rsidR="000E604B">
        <w:t xml:space="preserve">top-down </w:t>
      </w:r>
      <w:r w:rsidR="0079229A">
        <w:t>attentional control (Awh et al., 2012). Previous reward associations can worsen performance on attention tasks if they conflict with the current goals of the individual (Anderson, 2016; Failing &amp; Theeuwes, 2018</w:t>
      </w:r>
      <w:r w:rsidR="00EB28D8">
        <w:t>; Chelazzi et al., 2013</w:t>
      </w:r>
      <w:r w:rsidR="0079229A">
        <w:t>).</w:t>
      </w:r>
    </w:p>
    <w:p w14:paraId="2325645B" w14:textId="42B05356" w:rsidR="00C71C28" w:rsidRDefault="00C71C28" w:rsidP="00C71C28">
      <w:pPr>
        <w:spacing w:line="480" w:lineRule="auto"/>
        <w:ind w:firstLine="720"/>
        <w:jc w:val="both"/>
      </w:pPr>
      <w:r>
        <w:t>Attentional control is enhanced when individuals are a</w:t>
      </w:r>
      <w:r w:rsidR="0079229A">
        <w:t>nticipating that they can earn</w:t>
      </w:r>
      <w:r>
        <w:t xml:space="preserve"> reward</w:t>
      </w:r>
      <w:r w:rsidR="0079229A">
        <w:t>s</w:t>
      </w:r>
      <w:r>
        <w:t xml:space="preserve"> for good </w:t>
      </w:r>
      <w:r w:rsidR="000E604B">
        <w:t>task-</w:t>
      </w:r>
      <w:r>
        <w:t>performance</w:t>
      </w:r>
      <w:r w:rsidR="00C175C9">
        <w:t xml:space="preserve"> (Krebs &amp; Woldorff, 2017)</w:t>
      </w:r>
      <w:r>
        <w:t xml:space="preserve">. </w:t>
      </w:r>
      <w:r w:rsidR="0079229A">
        <w:t>In fMRI studies</w:t>
      </w:r>
      <w:r>
        <w:t xml:space="preserve"> </w:t>
      </w:r>
      <w:r w:rsidR="0079229A">
        <w:t xml:space="preserve">reward-based </w:t>
      </w:r>
      <w:r>
        <w:t xml:space="preserve">improvements have been </w:t>
      </w:r>
      <w:r w:rsidR="000E604B">
        <w:t>linked</w:t>
      </w:r>
      <w:r>
        <w:t xml:space="preserve"> to </w:t>
      </w:r>
      <w:r w:rsidR="0079229A">
        <w:t xml:space="preserve">enhanced activity in frontoparietal regions crucial for attentional control </w:t>
      </w:r>
      <w:r>
        <w:t>(</w:t>
      </w:r>
      <w:commentRangeStart w:id="0"/>
      <w:r>
        <w:t>Pessoa &amp; Engelman, 2010</w:t>
      </w:r>
      <w:commentRangeEnd w:id="0"/>
      <w:r>
        <w:rPr>
          <w:rStyle w:val="CommentReference"/>
        </w:rPr>
        <w:commentReference w:id="0"/>
      </w:r>
      <w:commentRangeStart w:id="1"/>
      <w:r>
        <w:t>; Krebs et al., 2012</w:t>
      </w:r>
      <w:commentRangeEnd w:id="1"/>
      <w:r>
        <w:rPr>
          <w:rStyle w:val="CommentReference"/>
        </w:rPr>
        <w:commentReference w:id="1"/>
      </w:r>
      <w:r>
        <w:t xml:space="preserve">). Electroencephalographic (EEG) studies have demonstrated similar preparatory </w:t>
      </w:r>
      <w:r w:rsidR="00C175C9">
        <w:t xml:space="preserve">attentional </w:t>
      </w:r>
      <w:r>
        <w:t>modulations</w:t>
      </w:r>
      <w:r w:rsidR="0067643F">
        <w:t xml:space="preserve"> following reward cues</w:t>
      </w:r>
      <w:r>
        <w:t xml:space="preserve"> </w:t>
      </w:r>
      <w:r w:rsidR="0067643F">
        <w:t xml:space="preserve">in the CNV component </w:t>
      </w:r>
      <w:r>
        <w:t>(</w:t>
      </w:r>
      <w:commentRangeStart w:id="2"/>
      <w:r w:rsidR="0067643F">
        <w:t>Schevernels et al, 2014</w:t>
      </w:r>
      <w:commentRangeEnd w:id="2"/>
      <w:r w:rsidR="0067643F">
        <w:rPr>
          <w:rStyle w:val="CommentReference"/>
        </w:rPr>
        <w:commentReference w:id="2"/>
      </w:r>
      <w:r w:rsidR="00C175C9">
        <w:t xml:space="preserve">, </w:t>
      </w:r>
      <w:commentRangeStart w:id="3"/>
      <w:r w:rsidR="00C175C9">
        <w:t>van den Berg et al., 2014</w:t>
      </w:r>
      <w:commentRangeEnd w:id="3"/>
      <w:r w:rsidR="00C175C9">
        <w:rPr>
          <w:rStyle w:val="CommentReference"/>
        </w:rPr>
        <w:commentReference w:id="3"/>
      </w:r>
      <w:r>
        <w:t>).</w:t>
      </w:r>
      <w:r w:rsidR="0067643F">
        <w:t xml:space="preserve"> </w:t>
      </w:r>
      <w:r w:rsidR="00C175C9">
        <w:t xml:space="preserve">While these studies implicate the frontoparietal activity in reward-based improvements in attentional control, it remains unclear how the activity in these regions is translated into the enhanced processing of relevant features in the visual cortex. </w:t>
      </w:r>
      <w:r w:rsidR="00C113A9">
        <w:t xml:space="preserve"> </w:t>
      </w:r>
    </w:p>
    <w:p w14:paraId="4BAAA554" w14:textId="3070AA09" w:rsidR="007A1BD6" w:rsidRDefault="00324CEE" w:rsidP="00BD3227">
      <w:pPr>
        <w:spacing w:line="480" w:lineRule="auto"/>
        <w:ind w:firstLine="720"/>
        <w:jc w:val="both"/>
      </w:pPr>
      <w:r>
        <w:t xml:space="preserve">Another set of studies has focused on the influence of reward history on </w:t>
      </w:r>
      <w:r w:rsidR="00C113A9">
        <w:t>selective attention</w:t>
      </w:r>
      <w:r>
        <w:t xml:space="preserve"> in situations in which such history is opposed to </w:t>
      </w:r>
      <w:r w:rsidR="000E604B">
        <w:t>our current goals</w:t>
      </w:r>
      <w:r>
        <w:t xml:space="preserve">. </w:t>
      </w:r>
      <w:r w:rsidR="00937329">
        <w:t>These</w:t>
      </w:r>
      <w:r w:rsidR="00C113A9">
        <w:t xml:space="preserve"> studies have provided </w:t>
      </w:r>
      <w:r w:rsidR="00C113A9">
        <w:lastRenderedPageBreak/>
        <w:t xml:space="preserve">some evidence for the reward-related changes in the early stages of visual processing (i.e., increase in the P1 component; </w:t>
      </w:r>
      <w:r w:rsidR="00817D41">
        <w:fldChar w:fldCharType="begin" w:fldLock="1"/>
      </w:r>
      <w:r w:rsidR="00817D41">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w:instrText>
      </w:r>
      <w:r w:rsidR="00817D41" w:rsidRPr="000E604B">
        <w:rPr>
          <w:lang w:val="nl-BE"/>
        </w:rPr>
        <w:instrText>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w:instrText>
      </w:r>
      <w:r w:rsidR="00817D41" w:rsidRPr="00817D41">
        <w:rPr>
          <w:lang w:val="nl-BE"/>
        </w:rPr>
        <w:instrText>ma/raw/master/csl-citation.json"}</w:instrText>
      </w:r>
      <w:r w:rsidR="00817D41">
        <w:fldChar w:fldCharType="separate"/>
      </w:r>
      <w:r w:rsidR="00817D41" w:rsidRPr="00817D41">
        <w:rPr>
          <w:noProof/>
          <w:lang w:val="nl-BE"/>
        </w:rPr>
        <w:t xml:space="preserve">Hickey, Chelazzi, &amp; Theeuwes, 2010; Donohue et al., 2016; MacLean &amp; Giesbrecht, 2015; </w:t>
      </w:r>
      <w:r w:rsidR="00817D41">
        <w:rPr>
          <w:noProof/>
          <w:lang w:val="nl-BE"/>
        </w:rPr>
        <w:t xml:space="preserve">Luque et al., </w:t>
      </w:r>
      <w:r w:rsidR="00817D41" w:rsidRPr="00817D41">
        <w:rPr>
          <w:noProof/>
          <w:lang w:val="nl-BE"/>
        </w:rPr>
        <w:t>2017)</w:t>
      </w:r>
      <w:r w:rsidR="00817D41">
        <w:fldChar w:fldCharType="end"/>
      </w:r>
      <w:r w:rsidR="00C113A9" w:rsidRPr="00817D41">
        <w:rPr>
          <w:lang w:val="nl-BE"/>
        </w:rPr>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817D41">
        <w:t xml:space="preserve"> (increased N2pc component</w:t>
      </w:r>
      <w:r w:rsidR="007A1BD6">
        <w:t xml:space="preserve"> and improved decoding in later processing stages</w:t>
      </w:r>
      <w:r w:rsidR="00817D41">
        <w:t>; Qi et al., 2013; Tankelevitch et al., 2019)</w:t>
      </w:r>
      <w:r w:rsidR="00BD3227">
        <w:t>.</w:t>
      </w:r>
      <w:r w:rsidR="00817D41">
        <w:t xml:space="preserve"> </w:t>
      </w:r>
      <w:r w:rsidR="00EB28D8">
        <w:t xml:space="preserve">Thus it remains unclear if the reward-history effects on attention are due to changes in plasticity at the very early stages of visual processing. </w:t>
      </w:r>
    </w:p>
    <w:p w14:paraId="418D8D8A" w14:textId="3BF616DB"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 xml:space="preserve">. </w:t>
      </w:r>
      <w:r w:rsidR="00441BA8">
        <w:t xml:space="preserve">However, we are aware of only one study to date which was able to directly test the facilitation and suppression of stimuli linked to different reward schedules. In an fMRI </w:t>
      </w:r>
      <w:commentRangeStart w:id="4"/>
      <w:r w:rsidR="00441BA8">
        <w:t xml:space="preserve">Hickey and Peelen (2015) </w:t>
      </w:r>
      <w:commentRangeEnd w:id="4"/>
      <w:r w:rsidR="00441BA8">
        <w:rPr>
          <w:rStyle w:val="CommentReference"/>
        </w:rPr>
        <w:commentReference w:id="4"/>
      </w:r>
      <w:r w:rsidR="00441BA8">
        <w:t xml:space="preserve">demonstrated that representations of objects paired with high rewards </w:t>
      </w:r>
      <w:r w:rsidR="000E604B">
        <w:t>were</w:t>
      </w:r>
      <w:r w:rsidR="00441BA8">
        <w:t xml:space="preserve"> enhanced in object-selective visual cortex, while the representation of objects paired with low rewards </w:t>
      </w:r>
      <w:r w:rsidR="000E604B">
        <w:t>were</w:t>
      </w:r>
      <w:r w:rsidR="00441BA8">
        <w:t xml:space="preserve"> suppressed.  </w:t>
      </w:r>
    </w:p>
    <w:p w14:paraId="2CD0757E" w14:textId="1A4C1CBD" w:rsidR="00B37B7D" w:rsidRDefault="00441BA8" w:rsidP="00B37B7D">
      <w:pPr>
        <w:spacing w:line="480" w:lineRule="auto"/>
        <w:ind w:firstLine="720"/>
        <w:jc w:val="both"/>
      </w:pPr>
      <w:r>
        <w:t xml:space="preserve">In this study we sought to directly test the mechanism through which rewards influence </w:t>
      </w:r>
      <w:r w:rsidR="000E604B">
        <w:t>attentional control</w:t>
      </w:r>
      <w:r>
        <w:t>. We investigated how stimulus features linked to different reward schedules simultaneously compete</w:t>
      </w:r>
      <w:r w:rsidR="00B44EE3">
        <w:t>d</w:t>
      </w:r>
      <w:r>
        <w:t xml:space="preserve"> for attentional control when individuals </w:t>
      </w:r>
      <w:r w:rsidR="00B44EE3">
        <w:t>were</w:t>
      </w:r>
      <w:r>
        <w:t xml:space="preserve"> able to earn extra mo</w:t>
      </w:r>
      <w:r w:rsidR="000E604B">
        <w:t xml:space="preserve">netary rewards </w:t>
      </w:r>
      <w:r>
        <w:t xml:space="preserve">and when such rewards </w:t>
      </w:r>
      <w:r w:rsidR="00B37B7D">
        <w:t>were</w:t>
      </w:r>
      <w:r>
        <w:t xml:space="preserve"> </w:t>
      </w:r>
      <w:r w:rsidR="000E604B">
        <w:t>no longer available.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 xml:space="preserve">(Norcia, Appelbaum, Ales, Cottereau, </w:t>
      </w:r>
      <w:r w:rsidRPr="009552B1">
        <w:rPr>
          <w:noProof/>
        </w:rPr>
        <w:lastRenderedPageBreak/>
        <w:t>&amp;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B44EE3">
        <w:t>attentional control</w:t>
      </w:r>
      <w:r>
        <w:t xml:space="preserv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3072BCB8" w14:textId="263290B1" w:rsidR="00C3254E" w:rsidRDefault="00441BA8" w:rsidP="00FF25C8">
      <w:pPr>
        <w:spacing w:line="480" w:lineRule="auto"/>
        <w:ind w:firstLine="720"/>
        <w:jc w:val="both"/>
      </w:pPr>
      <w:r>
        <w:t xml:space="preserve">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t>
      </w:r>
      <w:r w:rsidR="000E604B">
        <w:t>high or low probability of earning a reward</w:t>
      </w:r>
      <w:r>
        <w:t xml:space="preserve"> (training). In the last phase (test), participants were informed that they would not earn any more rewards. </w:t>
      </w:r>
    </w:p>
    <w:p w14:paraId="04BBDBBB" w14:textId="1A5DC0B9"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in the training phase individuals </w:t>
      </w:r>
      <w:r w:rsidR="00C3254E">
        <w:t>had</w:t>
      </w:r>
      <w:r w:rsidR="004E7B0F">
        <w:t xml:space="preserve"> a goal (</w:t>
      </w:r>
      <w:r w:rsidR="00C3254E">
        <w:t xml:space="preserve">e.g., </w:t>
      </w:r>
      <w:r w:rsidR="004E7B0F">
        <w:t xml:space="preserve">track red dots) which </w:t>
      </w:r>
      <w:r w:rsidR="00C3254E">
        <w:t>could</w:t>
      </w:r>
      <w:r w:rsidR="00FF25C8">
        <w:t xml:space="preserve"> be congruent </w:t>
      </w:r>
      <w:r w:rsidR="00C3254E">
        <w:t xml:space="preserve">or incongruent </w:t>
      </w:r>
      <w:r w:rsidR="00FF25C8">
        <w:t>with the re</w:t>
      </w:r>
      <w:r w:rsidR="00C3254E">
        <w:t>ward manipulation</w:t>
      </w:r>
      <w:r w:rsidR="00FF25C8">
        <w:t>.</w:t>
      </w:r>
      <w:r w:rsidR="00C3254E">
        <w:t xml:space="preserve"> This meant that the feature linked to high rewards was the target on some trials and a distractor on others.</w:t>
      </w:r>
      <w:r w:rsidR="00FF25C8">
        <w:t xml:space="preserve"> This allowed us to investigate how </w:t>
      </w:r>
      <w:r w:rsidR="00B44EE3">
        <w:t>stimulus value</w:t>
      </w:r>
      <w:r w:rsidR="00FF25C8">
        <w:t xml:space="preserve"> competes with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FF25C8">
        <w:t xml:space="preserve"> compete</w:t>
      </w:r>
      <w:r w:rsidR="00C3254E">
        <w:t>s</w:t>
      </w:r>
      <w:r w:rsidR="00FF25C8">
        <w:t xml:space="preserve"> with goal-dire</w:t>
      </w:r>
      <w:r w:rsidR="000E604B">
        <w:t>cted attention. In both</w:t>
      </w:r>
      <w:r w:rsidR="00FF25C8">
        <w:t xml:space="preserve"> cases there are several mechanisms through which reward-based effects can emerge.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Further, </w:t>
      </w:r>
      <w:r w:rsidR="000E604B">
        <w:t xml:space="preserve">the processing of targets and distractors can be modulated by their value. </w:t>
      </w:r>
      <w:bookmarkStart w:id="5" w:name="_GoBack"/>
      <w:bookmarkEnd w:id="5"/>
      <w:r w:rsidR="00FF25C8">
        <w:t xml:space="preserve"> </w:t>
      </w:r>
    </w:p>
    <w:p w14:paraId="5A4F0628" w14:textId="77777777" w:rsidR="00050692" w:rsidRDefault="00050692" w:rsidP="00CA0030">
      <w:pPr>
        <w:pStyle w:val="Heading1"/>
        <w:spacing w:before="0" w:after="240"/>
      </w:pP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w:t>
      </w:r>
      <w:r w:rsidR="00595B7D">
        <w:lastRenderedPageBreak/>
        <w:t xml:space="preserve">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lang w:val="nl-BE" w:eastAsia="nl-BE"/>
        </w:rPr>
        <w:lastRenderedPageBreak/>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D0341A" w:rsidRPr="005D695E" w:rsidRDefault="00D0341A"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D0341A" w:rsidRPr="005D695E" w:rsidRDefault="00D0341A"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6"/>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7"/>
      <w:r>
        <w:t xml:space="preserve">Behavior </w:t>
      </w:r>
      <w:commentRangeEnd w:id="7"/>
      <w:r>
        <w:rPr>
          <w:rStyle w:val="CommentReference"/>
          <w:rFonts w:eastAsiaTheme="minorHAnsi" w:cs="Times New Roman"/>
          <w:b w:val="0"/>
        </w:rPr>
        <w:commentReference w:id="7"/>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8"/>
      <w:r>
        <w:lastRenderedPageBreak/>
        <w:t>EEG recording and pre</w:t>
      </w:r>
      <w:r w:rsidR="00703DB2">
        <w:t>-</w:t>
      </w:r>
      <w:r>
        <w:t>processing</w:t>
      </w:r>
      <w:commentRangeEnd w:id="8"/>
      <w:r w:rsidR="00A44140">
        <w:rPr>
          <w:rStyle w:val="CommentReference"/>
          <w:rFonts w:eastAsiaTheme="minorHAnsi" w:cs="Times New Roman"/>
          <w:b w:val="0"/>
        </w:rPr>
        <w:commentReference w:id="8"/>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9"/>
      <w:r w:rsidR="007A5260">
        <w:t xml:space="preserve">Additional external electrodes were applied to the left and right mastoids, </w:t>
      </w:r>
      <w:commentRangeEnd w:id="9"/>
      <w:r w:rsidR="00314813">
        <w:rPr>
          <w:rStyle w:val="CommentReference"/>
        </w:rPr>
        <w:commentReference w:id="9"/>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10"/>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10"/>
      <w:r w:rsidR="00314813">
        <w:rPr>
          <w:rStyle w:val="CommentReference"/>
        </w:rPr>
        <w:commentReference w:id="10"/>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1"/>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1"/>
      <w:r w:rsidR="004C379C">
        <w:rPr>
          <w:rStyle w:val="CommentReference"/>
        </w:rPr>
        <w:commentReference w:id="11"/>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w:t>
      </w:r>
      <w:r w:rsidR="00720800" w:rsidRPr="008C39A8">
        <w:lastRenderedPageBreak/>
        <w:t>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12"/>
      <w:r w:rsidR="00750379">
        <w:t>10</w:t>
      </w:r>
      <w:r w:rsidR="00462C5A">
        <w:t>,</w:t>
      </w:r>
      <w:r w:rsidR="00750379">
        <w:t>000 iterations (2</w:t>
      </w:r>
      <w:r w:rsidR="00462C5A">
        <w:t>,</w:t>
      </w:r>
      <w:r w:rsidR="00750379">
        <w:t>000 warmup</w:t>
      </w:r>
      <w:commentRangeEnd w:id="12"/>
      <w:r w:rsidR="001123A6">
        <w:rPr>
          <w:rStyle w:val="CommentReference"/>
        </w:rPr>
        <w:commentReference w:id="12"/>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lastRenderedPageBreak/>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3"/>
      <w:r>
        <w:t>Behavioral results</w:t>
      </w:r>
      <w:commentRangeEnd w:id="13"/>
      <w:r w:rsidR="00917742">
        <w:rPr>
          <w:rStyle w:val="CommentReference"/>
          <w:rFonts w:eastAsiaTheme="minorHAnsi" w:cs="Times New Roman"/>
          <w:b w:val="0"/>
        </w:rPr>
        <w:commentReference w:id="13"/>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4"/>
            <w:r>
              <w:lastRenderedPageBreak/>
              <w:t>Table 1</w:t>
            </w:r>
            <w:commentRangeEnd w:id="14"/>
            <w:r w:rsidR="00917742">
              <w:rPr>
                <w:rStyle w:val="CommentReference"/>
              </w:rPr>
              <w:commentReference w:id="14"/>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5"/>
    <w:p w14:paraId="71258051" w14:textId="1500ADA3" w:rsidR="00EF140D" w:rsidRDefault="005509D4" w:rsidP="007709FE">
      <w:pPr>
        <w:ind w:firstLine="720"/>
      </w:pPr>
      <w:r w:rsidRPr="003A0B81">
        <w:rPr>
          <w:noProof/>
          <w:lang w:val="nl-BE" w:eastAsia="nl-BE"/>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9A0873"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5"/>
      <w:r w:rsidR="00917742">
        <w:rPr>
          <w:rStyle w:val="CommentReference"/>
        </w:rPr>
        <w:commentReference w:id="15"/>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6"/>
      <w:r>
        <w:t>Hit rates</w:t>
      </w:r>
      <w:del w:id="17" w:author="Antonio Schettino" w:date="2018-08-28T10:15:00Z">
        <w:r w:rsidDel="006F62F4">
          <w:delText xml:space="preserve"> </w:delText>
        </w:r>
      </w:del>
      <w:commentRangeEnd w:id="16"/>
      <w:r w:rsidR="00411041">
        <w:rPr>
          <w:rStyle w:val="CommentReference"/>
          <w:rFonts w:eastAsiaTheme="minorHAnsi" w:cs="Times New Roman"/>
          <w:b w:val="0"/>
        </w:rPr>
        <w:commentReference w:id="16"/>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8"/>
      <w:r w:rsidR="00917742">
        <w:t xml:space="preserve">, it should be noted that this is a signal detection task, so the performance of 50% is not chance level. </w:t>
      </w:r>
      <w:commentRangeEnd w:id="18"/>
      <w:r w:rsidR="0041367D">
        <w:rPr>
          <w:rStyle w:val="CommentReference"/>
        </w:rPr>
        <w:commentReference w:id="18"/>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w:t>
      </w:r>
      <w:r w:rsidR="0078557A">
        <w:lastRenderedPageBreak/>
        <w:t xml:space="preserve">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9"/>
      <w:commentRangeStart w:id="20"/>
      <w:r w:rsidR="00B92561">
        <w:t>more so</w:t>
      </w:r>
      <w:r>
        <w:t xml:space="preserve"> for the low rewarded color</w:t>
      </w:r>
      <w:commentRangeEnd w:id="19"/>
      <w:r w:rsidR="0041367D">
        <w:rPr>
          <w:rStyle w:val="CommentReference"/>
        </w:rPr>
        <w:commentReference w:id="19"/>
      </w:r>
      <w:commentRangeEnd w:id="20"/>
      <w:r w:rsidR="00411041">
        <w:rPr>
          <w:rStyle w:val="CommentReference"/>
        </w:rPr>
        <w:commentReference w:id="20"/>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lang w:val="nl-BE" w:eastAsia="nl-BE"/>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AD456"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lastRenderedPageBreak/>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1"/>
      <w:commentRangeStart w:id="22"/>
      <w:r>
        <w:t>and more so in the condition with higher probability of earning a reward</w:t>
      </w:r>
      <w:commentRangeEnd w:id="21"/>
      <w:r w:rsidR="0041367D">
        <w:rPr>
          <w:rStyle w:val="CommentReference"/>
        </w:rPr>
        <w:commentReference w:id="21"/>
      </w:r>
      <w:commentRangeEnd w:id="22"/>
      <w:r w:rsidR="00411041">
        <w:rPr>
          <w:rStyle w:val="CommentReference"/>
        </w:rPr>
        <w:commentReference w:id="22"/>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commentRangeStart w:id="23"/>
      <w:r w:rsidRPr="00DF5EDD">
        <w:rPr>
          <w:noProof/>
          <w:lang w:val="nl-BE" w:eastAsia="nl-BE"/>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3"/>
    </w:p>
    <w:p w14:paraId="18F62F57" w14:textId="5574CBDF" w:rsidR="00E1045E" w:rsidRPr="00F36223" w:rsidRDefault="00DF5EDD" w:rsidP="00C03E65">
      <w:pPr>
        <w:spacing w:line="480" w:lineRule="auto"/>
        <w:jc w:val="both"/>
        <w:rPr>
          <w:sz w:val="20"/>
          <w:szCs w:val="20"/>
        </w:rPr>
      </w:pPr>
      <w:r>
        <w:rPr>
          <w:rStyle w:val="CommentReference"/>
        </w:rPr>
        <w:commentReference w:id="23"/>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lastRenderedPageBreak/>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lang w:val="nl-BE" w:eastAsia="nl-BE"/>
        </w:rPr>
        <w:lastRenderedPageBreak/>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172307F"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lastRenderedPageBreak/>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lang w:val="nl-BE" w:eastAsia="nl-BE"/>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B9C4C"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w:t>
      </w:r>
      <w:r w:rsidR="004D7E75">
        <w:lastRenderedPageBreak/>
        <w:t xml:space="preserve">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7EFAE7E4"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w:t>
      </w:r>
      <w:r w:rsidR="00410220">
        <w:lastRenderedPageBreak/>
        <w:t xml:space="preserve">absence of rewards in the </w:t>
      </w:r>
      <w:r w:rsidR="00C153CF">
        <w:t>test</w:t>
      </w:r>
      <w:r w:rsidR="00410220">
        <w:t xml:space="preserve"> phase did not influence behavior. </w:t>
      </w:r>
      <w:commentRangeStart w:id="24"/>
      <w:r w:rsidR="00410220">
        <w:t>This result provides a conceptual replication</w:t>
      </w:r>
      <w:commentRangeEnd w:id="24"/>
      <w:r w:rsidR="0022579B">
        <w:rPr>
          <w:rStyle w:val="CommentReference"/>
        </w:rPr>
        <w:commentReference w:id="24"/>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25"/>
      <w:r w:rsidR="00410220">
        <w:t xml:space="preserve">This replication is significant given the large differences between our task and the previously used tasks. </w:t>
      </w:r>
      <w:commentRangeEnd w:id="25"/>
      <w:r w:rsidR="0039218C">
        <w:rPr>
          <w:rStyle w:val="CommentReference"/>
        </w:rPr>
        <w:commentReference w:id="25"/>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6"/>
      <w:r w:rsidR="00410220">
        <w:t xml:space="preserve">This result thus provides additional support to the robustness of the value-driven attentional effects </w:t>
      </w:r>
      <w:commentRangeEnd w:id="26"/>
      <w:r w:rsidR="0039218C">
        <w:rPr>
          <w:rStyle w:val="CommentReference"/>
        </w:rPr>
        <w:commentReference w:id="26"/>
      </w:r>
      <w:r w:rsidR="00410220">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7" w:author="Gilles Pourtois" w:date="2019-02-12T14:41:00Z">
        <w:r w:rsidR="0039218C">
          <w:t xml:space="preserve">gating </w:t>
        </w:r>
      </w:ins>
      <w:r w:rsidR="0046723F">
        <w:t xml:space="preserve">effect was modulated by </w:t>
      </w:r>
      <w:del w:id="28" w:author="Gilles Pourtois" w:date="2019-02-12T14:41:00Z">
        <w:r w:rsidR="0046723F" w:rsidDel="0039218C">
          <w:delText xml:space="preserve">the introduction of </w:delText>
        </w:r>
      </w:del>
      <w:r w:rsidR="0046723F">
        <w:t>reward</w:t>
      </w:r>
      <w:del w:id="29"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30" w:author="Gilles Pourtois" w:date="2019-02-12T14:42:00Z">
        <w:r w:rsidR="0039218C">
          <w:t>the</w:t>
        </w:r>
      </w:ins>
      <w:del w:id="31"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2"/>
      <w:r w:rsidR="00CD3D93">
        <w:t xml:space="preserve">This result further corroborates models of cognitive control </w:t>
      </w:r>
      <w:commentRangeEnd w:id="32"/>
      <w:r w:rsidR="0039218C">
        <w:rPr>
          <w:rStyle w:val="CommentReference"/>
        </w:rPr>
        <w:commentReference w:id="32"/>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 xml:space="preserve">(Hickey et al., 2010; Hickey, </w:t>
      </w:r>
      <w:r w:rsidRPr="00CD3D93">
        <w:rPr>
          <w:noProof/>
        </w:rPr>
        <w:lastRenderedPageBreak/>
        <w:t>Peelen, Hickey, &amp; Peelen, 2015)</w:t>
      </w:r>
      <w:r>
        <w:fldChar w:fldCharType="end"/>
      </w:r>
      <w:r>
        <w:t xml:space="preserve">. </w:t>
      </w:r>
      <w:commentRangeStart w:id="33"/>
      <w:r w:rsidR="0043206E">
        <w:t xml:space="preserve">One of the possible explanations for this result is that it is due to the high difficulty of our task. </w:t>
      </w:r>
      <w:commentRangeEnd w:id="33"/>
      <w:r w:rsidR="0039218C">
        <w:rPr>
          <w:rStyle w:val="CommentReference"/>
        </w:rPr>
        <w:commentReference w:id="33"/>
      </w:r>
      <w:r w:rsidR="0043206E">
        <w:t xml:space="preserve">As can be seen from the behavioral data, on average participants </w:t>
      </w:r>
      <w:del w:id="34" w:author="Gilles Pourtois" w:date="2019-02-12T14:47:00Z">
        <w:r w:rsidR="0043206E" w:rsidDel="0039218C">
          <w:delText>were able to correctly detect only</w:delText>
        </w:r>
      </w:del>
      <w:ins w:id="35" w:author="Gilles Pourtois" w:date="2019-02-12T14:47:00Z">
        <w:r w:rsidR="0039218C">
          <w:t>had</w:t>
        </w:r>
      </w:ins>
      <w:r w:rsidR="0043206E">
        <w:t xml:space="preserve"> 60% </w:t>
      </w:r>
      <w:ins w:id="36" w:author="Gilles Pourtois" w:date="2019-02-12T14:47:00Z">
        <w:r w:rsidR="0039218C">
          <w:t>correct responses</w:t>
        </w:r>
      </w:ins>
      <w:del w:id="37" w:author="Gilles Pourtois" w:date="2019-02-12T14:47:00Z">
        <w:r w:rsidR="0043206E" w:rsidDel="0039218C">
          <w:delText>of dot movements</w:delText>
        </w:r>
      </w:del>
      <w:r w:rsidR="0043206E">
        <w:t xml:space="preserve">. </w:t>
      </w:r>
      <w:commentRangeStart w:id="38"/>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8"/>
      <w:r w:rsidR="0039218C">
        <w:rPr>
          <w:rStyle w:val="CommentReference"/>
        </w:rPr>
        <w:commentReference w:id="38"/>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9"/>
      <w:r w:rsidR="00B754E8">
        <w:t xml:space="preserve">by the value-based </w:t>
      </w:r>
      <w:r>
        <w:t xml:space="preserve">attention </w:t>
      </w:r>
      <w:r w:rsidR="00B754E8">
        <w:t>account, but in line with the prediction made by cognitive control models</w:t>
      </w:r>
      <w:commentRangeEnd w:id="39"/>
      <w:r w:rsidR="00BA5A51">
        <w:rPr>
          <w:rStyle w:val="CommentReference"/>
        </w:rPr>
        <w:commentReference w:id="39"/>
      </w:r>
      <w:r w:rsidR="00B754E8">
        <w:t xml:space="preserve">. </w:t>
      </w:r>
      <w:commentRangeStart w:id="40"/>
      <w:r w:rsidR="00004924">
        <w:t xml:space="preserve">Namely, the value-driven attentional account posits that linking stimuli to high reward probability induces a long lasting attentional bias toward such stimuli. </w:t>
      </w:r>
      <w:commentRangeEnd w:id="40"/>
      <w:r w:rsidR="00BA5A51">
        <w:rPr>
          <w:rStyle w:val="CommentReference"/>
        </w:rPr>
        <w:commentReference w:id="40"/>
      </w:r>
      <w:r w:rsidR="00004924">
        <w:t xml:space="preserve">However, our data suggests the opposite. Attention is flexibly </w:t>
      </w:r>
      <w:commentRangeStart w:id="41"/>
      <w:r w:rsidR="00004924">
        <w:t xml:space="preserve">deployed in order to maximize the probability of obtaining a reward, but then goes back to the baseline levels once the possibility of earning rewards is gone. </w:t>
      </w:r>
      <w:commentRangeEnd w:id="41"/>
      <w:r w:rsidR="00BA5A51">
        <w:rPr>
          <w:rStyle w:val="CommentReference"/>
        </w:rPr>
        <w:commentReference w:id="41"/>
      </w:r>
    </w:p>
    <w:p w14:paraId="5062F622" w14:textId="445FBFDC" w:rsidR="003A042E" w:rsidRDefault="003A042E" w:rsidP="00E4130A">
      <w:pPr>
        <w:spacing w:line="480" w:lineRule="auto"/>
        <w:ind w:firstLine="720"/>
        <w:jc w:val="both"/>
      </w:pPr>
      <w:commentRangeStart w:id="42"/>
      <w:r>
        <w:lastRenderedPageBreak/>
        <w:t xml:space="preserve">These results point to the importance of several factors in the allocation of attention based on goals and reward history. </w:t>
      </w:r>
      <w:commentRangeEnd w:id="42"/>
      <w:r w:rsidR="00BA5A51">
        <w:rPr>
          <w:rStyle w:val="CommentReference"/>
        </w:rPr>
        <w:commentReference w:id="42"/>
      </w:r>
      <w:commentRangeStart w:id="43"/>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3"/>
      <w:r w:rsidR="00BA5A51">
        <w:rPr>
          <w:rStyle w:val="CommentReference"/>
        </w:rPr>
        <w:commentReference w:id="43"/>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4"/>
      <w:r>
        <w:t>O</w:t>
      </w:r>
      <w:r w:rsidR="003A042E">
        <w:t>ur results demonstrate the importance of more rigorous tests of the idea that reward history can counteract goal-</w:t>
      </w:r>
      <w:r w:rsidR="00491D76">
        <w:t xml:space="preserve">driven allocation of attention. </w:t>
      </w:r>
      <w:commentRangeEnd w:id="44"/>
      <w:r w:rsidR="00BA5A51">
        <w:rPr>
          <w:rStyle w:val="CommentReference"/>
        </w:rPr>
        <w:commentReference w:id="44"/>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5"/>
      <w:r w:rsidR="00491D76">
        <w:t>in the task in which participants have a goal on every trial, we did not observe the value-driven attentional bias in our measure of sustained attention</w:t>
      </w:r>
      <w:commentRangeEnd w:id="45"/>
      <w:r w:rsidR="00BA5A51">
        <w:rPr>
          <w:rStyle w:val="CommentReference"/>
        </w:rPr>
        <w:commentReference w:id="45"/>
      </w:r>
      <w:r w:rsidR="00491D76">
        <w:t xml:space="preserve">. We believe that such an experimental setup provides </w:t>
      </w:r>
      <w:commentRangeStart w:id="46"/>
      <w:r w:rsidR="00491D76">
        <w:t xml:space="preserve">a more rigorous way of looking at the competition between the goal-driven and value-driven attention. </w:t>
      </w:r>
      <w:commentRangeEnd w:id="46"/>
      <w:r w:rsidR="00BA5A51">
        <w:rPr>
          <w:rStyle w:val="CommentReference"/>
        </w:rPr>
        <w:commentReference w:id="46"/>
      </w:r>
      <w:r w:rsidR="00491D76">
        <w:t xml:space="preserve">However, it is important to stress </w:t>
      </w:r>
      <w:commentRangeStart w:id="47"/>
      <w:r w:rsidR="00491D76">
        <w:t>that our paradigm</w:t>
      </w:r>
      <w:r w:rsidR="00C153E4">
        <w:t xml:space="preserve"> could favor the goa</w:t>
      </w:r>
      <w:r w:rsidR="00491D76">
        <w:t xml:space="preserve">l-directed effects on attention, while the previous paradigm could have favored the value-driven effects. </w:t>
      </w:r>
      <w:commentRangeEnd w:id="47"/>
      <w:r w:rsidR="000252E3">
        <w:rPr>
          <w:rStyle w:val="CommentReference"/>
        </w:rPr>
        <w:commentReference w:id="47"/>
      </w:r>
    </w:p>
    <w:p w14:paraId="0FC8378F" w14:textId="1CC3A969" w:rsidR="0047115E" w:rsidRDefault="0047115E" w:rsidP="0047115E">
      <w:pPr>
        <w:pStyle w:val="Heading1"/>
        <w:spacing w:before="0" w:after="240"/>
      </w:pPr>
      <w:r>
        <w:lastRenderedPageBreak/>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lastRenderedPageBreak/>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lang w:val="nl-BE" w:eastAsia="nl-BE"/>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10CC23E"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xml:space="preserve">]; </w:t>
      </w:r>
      <w:r w:rsidR="008E2D11">
        <w:lastRenderedPageBreak/>
        <w:t>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lang w:val="nl-BE" w:eastAsia="nl-BE"/>
        </w:rPr>
        <w:lastRenderedPageBreak/>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BA4C62"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8"/>
      <w:r w:rsidR="009508C9">
        <w:rPr>
          <w:highlight w:val="yellow"/>
        </w:rPr>
        <w:t xml:space="preserve">Gilles </w:t>
      </w:r>
      <w:commentRangeEnd w:id="48"/>
      <w:r w:rsidR="0047115E">
        <w:rPr>
          <w:rStyle w:val="CommentReference"/>
        </w:rPr>
        <w:commentReference w:id="48"/>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2E3AE3" w:rsidRPr="00D0341A">
        <w:rPr>
          <w:noProof/>
          <w:szCs w:val="24"/>
        </w:rPr>
        <w:t xml:space="preserve">Andersen, S. K., &amp; Müller, M. M. (2010). </w:t>
      </w:r>
      <w:r w:rsidR="002E3AE3" w:rsidRPr="002E3AE3">
        <w:rPr>
          <w:noProof/>
          <w:szCs w:val="24"/>
        </w:rPr>
        <w:t xml:space="preserve">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p05labo" w:date="2019-07-16T11:57:00Z" w:initials="p">
    <w:p w14:paraId="52BA8C31" w14:textId="56095DA9" w:rsidR="00D0341A" w:rsidRDefault="00D0341A">
      <w:pPr>
        <w:pStyle w:val="CommentText"/>
      </w:pPr>
      <w:r>
        <w:rPr>
          <w:rStyle w:val="CommentReference"/>
        </w:rPr>
        <w:annotationRef/>
      </w:r>
      <w:r w:rsidRPr="00C71C28">
        <w:rPr>
          <w:rFonts w:ascii="Arial" w:hAnsi="Arial" w:cs="Arial"/>
          <w:color w:val="222222"/>
          <w:shd w:val="clear" w:color="auto" w:fill="FFFFFF"/>
          <w:lang w:val="nl-BE"/>
        </w:rPr>
        <w:t xml:space="preserve">Pessoa, L., &amp; Engelmann, J. B. (2010). </w:t>
      </w:r>
      <w:r>
        <w:rPr>
          <w:rFonts w:ascii="Arial" w:hAnsi="Arial" w:cs="Arial"/>
          <w:color w:val="222222"/>
          <w:shd w:val="clear" w:color="auto" w:fill="FFFFFF"/>
        </w:rPr>
        <w:t>Embedding reward signals into perception and cognition. </w:t>
      </w:r>
      <w:r>
        <w:rPr>
          <w:rFonts w:ascii="Arial" w:hAnsi="Arial" w:cs="Arial"/>
          <w:i/>
          <w:iCs/>
          <w:color w:val="222222"/>
          <w:shd w:val="clear" w:color="auto" w:fill="FFFFFF"/>
        </w:rPr>
        <w:t>Frontiers in neuroscience</w:t>
      </w:r>
      <w:r>
        <w:rPr>
          <w:rFonts w:ascii="Arial" w:hAnsi="Arial" w:cs="Arial"/>
          <w:color w:val="222222"/>
          <w:shd w:val="clear" w:color="auto" w:fill="FFFFFF"/>
        </w:rPr>
        <w:t>, </w:t>
      </w:r>
      <w:r>
        <w:rPr>
          <w:rFonts w:ascii="Arial" w:hAnsi="Arial" w:cs="Arial"/>
          <w:i/>
          <w:iCs/>
          <w:color w:val="222222"/>
          <w:shd w:val="clear" w:color="auto" w:fill="FFFFFF"/>
        </w:rPr>
        <w:t>4</w:t>
      </w:r>
      <w:r>
        <w:rPr>
          <w:rFonts w:ascii="Arial" w:hAnsi="Arial" w:cs="Arial"/>
          <w:color w:val="222222"/>
          <w:shd w:val="clear" w:color="auto" w:fill="FFFFFF"/>
        </w:rPr>
        <w:t>, 17.</w:t>
      </w:r>
    </w:p>
  </w:comment>
  <w:comment w:id="1" w:author="pp05labo" w:date="2019-07-16T11:59:00Z" w:initials="p">
    <w:p w14:paraId="714F1F3E" w14:textId="6F0C6F0A" w:rsidR="00D0341A" w:rsidRDefault="00D0341A">
      <w:pPr>
        <w:pStyle w:val="CommentText"/>
      </w:pPr>
      <w:r>
        <w:rPr>
          <w:rStyle w:val="CommentReference"/>
        </w:rPr>
        <w:annotationRef/>
      </w:r>
      <w:r>
        <w:rPr>
          <w:rFonts w:ascii="Arial" w:hAnsi="Arial" w:cs="Arial"/>
          <w:color w:val="222222"/>
          <w:shd w:val="clear" w:color="auto" w:fill="FFFFFF"/>
        </w:rPr>
        <w:t>Krebs, R. M., Boehler, C. N., Roberts, K. C., Song, A. W., &amp; Woldorff, M. G. (2011). The involvement of the dopaminergic midbrain and cortico-striatal-thalamic circuits in the integration of reward prospect and attentional task demands. </w:t>
      </w:r>
      <w:r>
        <w:rPr>
          <w:rFonts w:ascii="Arial" w:hAnsi="Arial" w:cs="Arial"/>
          <w:i/>
          <w:iCs/>
          <w:color w:val="222222"/>
          <w:shd w:val="clear" w:color="auto" w:fill="FFFFFF"/>
        </w:rPr>
        <w:t>Cerebral cortex</w:t>
      </w:r>
      <w:r>
        <w:rPr>
          <w:rFonts w:ascii="Arial" w:hAnsi="Arial" w:cs="Arial"/>
          <w:color w:val="222222"/>
          <w:shd w:val="clear" w:color="auto" w:fill="FFFFFF"/>
        </w:rPr>
        <w:t>, </w:t>
      </w:r>
      <w:r>
        <w:rPr>
          <w:rFonts w:ascii="Arial" w:hAnsi="Arial" w:cs="Arial"/>
          <w:i/>
          <w:iCs/>
          <w:color w:val="222222"/>
          <w:shd w:val="clear" w:color="auto" w:fill="FFFFFF"/>
        </w:rPr>
        <w:t>22</w:t>
      </w:r>
      <w:r>
        <w:rPr>
          <w:rFonts w:ascii="Arial" w:hAnsi="Arial" w:cs="Arial"/>
          <w:color w:val="222222"/>
          <w:shd w:val="clear" w:color="auto" w:fill="FFFFFF"/>
        </w:rPr>
        <w:t>(3), 607-615.</w:t>
      </w:r>
    </w:p>
  </w:comment>
  <w:comment w:id="2" w:author="pp05labo" w:date="2019-07-16T12:02:00Z" w:initials="p">
    <w:p w14:paraId="25D99631" w14:textId="38D74173" w:rsidR="00D0341A" w:rsidRPr="00B44EE3" w:rsidRDefault="00D0341A">
      <w:pPr>
        <w:pStyle w:val="CommentText"/>
        <w:rPr>
          <w:lang w:val="nl-BE"/>
        </w:rPr>
      </w:pPr>
      <w:r>
        <w:rPr>
          <w:rStyle w:val="CommentReference"/>
        </w:rPr>
        <w:annotationRef/>
      </w:r>
      <w:r>
        <w:rPr>
          <w:rFonts w:ascii="Arial" w:hAnsi="Arial" w:cs="Arial"/>
          <w:color w:val="222222"/>
          <w:shd w:val="clear" w:color="auto" w:fill="FFFFFF"/>
        </w:rPr>
        <w:t>Schevernels, H., Krebs, R. M., Santens, P., Woldorff, M. G., &amp; Boehler, C. N. (2014). Task preparation processes related to reward prediction precede those related to task-difficulty expectation. </w:t>
      </w:r>
      <w:r w:rsidRPr="00B44EE3">
        <w:rPr>
          <w:rFonts w:ascii="Arial" w:hAnsi="Arial" w:cs="Arial"/>
          <w:i/>
          <w:iCs/>
          <w:color w:val="222222"/>
          <w:shd w:val="clear" w:color="auto" w:fill="FFFFFF"/>
          <w:lang w:val="nl-BE"/>
        </w:rPr>
        <w:t>NeuroImage</w:t>
      </w:r>
      <w:r w:rsidRPr="00B44EE3">
        <w:rPr>
          <w:rFonts w:ascii="Arial" w:hAnsi="Arial" w:cs="Arial"/>
          <w:color w:val="222222"/>
          <w:shd w:val="clear" w:color="auto" w:fill="FFFFFF"/>
          <w:lang w:val="nl-BE"/>
        </w:rPr>
        <w:t>, </w:t>
      </w:r>
      <w:r w:rsidRPr="00B44EE3">
        <w:rPr>
          <w:rFonts w:ascii="Arial" w:hAnsi="Arial" w:cs="Arial"/>
          <w:i/>
          <w:iCs/>
          <w:color w:val="222222"/>
          <w:shd w:val="clear" w:color="auto" w:fill="FFFFFF"/>
          <w:lang w:val="nl-BE"/>
        </w:rPr>
        <w:t>84</w:t>
      </w:r>
      <w:r w:rsidRPr="00B44EE3">
        <w:rPr>
          <w:rFonts w:ascii="Arial" w:hAnsi="Arial" w:cs="Arial"/>
          <w:color w:val="222222"/>
          <w:shd w:val="clear" w:color="auto" w:fill="FFFFFF"/>
          <w:lang w:val="nl-BE"/>
        </w:rPr>
        <w:t>, 639-647.</w:t>
      </w:r>
    </w:p>
  </w:comment>
  <w:comment w:id="3" w:author="pp05labo" w:date="2019-07-17T12:05:00Z" w:initials="p">
    <w:p w14:paraId="60545DE7" w14:textId="0192BB71" w:rsidR="00C175C9" w:rsidRDefault="00C175C9">
      <w:pPr>
        <w:pStyle w:val="CommentText"/>
      </w:pPr>
      <w:r>
        <w:rPr>
          <w:rStyle w:val="CommentReference"/>
        </w:rPr>
        <w:annotationRef/>
      </w:r>
      <w:r w:rsidRPr="00C175C9">
        <w:rPr>
          <w:rFonts w:ascii="Arial" w:hAnsi="Arial" w:cs="Arial"/>
          <w:color w:val="222222"/>
          <w:shd w:val="clear" w:color="auto" w:fill="FFFFFF"/>
          <w:lang w:val="nl-BE"/>
        </w:rPr>
        <w:t xml:space="preserve">van den Berg, B., Krebs, R. M., Lorist, M. M., &amp; Woldorff, M. G. (2014). </w:t>
      </w:r>
      <w:r>
        <w:rPr>
          <w:rFonts w:ascii="Arial" w:hAnsi="Arial" w:cs="Arial"/>
          <w:color w:val="222222"/>
          <w:shd w:val="clear" w:color="auto" w:fill="FFFFFF"/>
        </w:rPr>
        <w:t>Utilization of reward-prospect enhances preparatory attention and reduces stimulus conflict. </w:t>
      </w:r>
      <w:r>
        <w:rPr>
          <w:rFonts w:ascii="Arial" w:hAnsi="Arial" w:cs="Arial"/>
          <w:i/>
          <w:iCs/>
          <w:color w:val="222222"/>
          <w:shd w:val="clear" w:color="auto" w:fill="FFFFFF"/>
        </w:rPr>
        <w:t>Cognitive, Affective, &amp; Behavioral Neuroscience</w:t>
      </w:r>
      <w:r>
        <w:rPr>
          <w:rFonts w:ascii="Arial" w:hAnsi="Arial" w:cs="Arial"/>
          <w:color w:val="222222"/>
          <w:shd w:val="clear" w:color="auto" w:fill="FFFFFF"/>
        </w:rPr>
        <w:t>, </w:t>
      </w:r>
      <w:r>
        <w:rPr>
          <w:rFonts w:ascii="Arial" w:hAnsi="Arial" w:cs="Arial"/>
          <w:i/>
          <w:iCs/>
          <w:color w:val="222222"/>
          <w:shd w:val="clear" w:color="auto" w:fill="FFFFFF"/>
        </w:rPr>
        <w:t>14</w:t>
      </w:r>
      <w:r>
        <w:rPr>
          <w:rFonts w:ascii="Arial" w:hAnsi="Arial" w:cs="Arial"/>
          <w:color w:val="222222"/>
          <w:shd w:val="clear" w:color="auto" w:fill="FFFFFF"/>
        </w:rPr>
        <w:t>(2), 561-577.</w:t>
      </w:r>
    </w:p>
  </w:comment>
  <w:comment w:id="4" w:author="pp05labo" w:date="2019-07-16T14:50:00Z" w:initials="p">
    <w:p w14:paraId="7D8E2BEE" w14:textId="77777777" w:rsidR="00441BA8" w:rsidRDefault="00441BA8" w:rsidP="00441BA8">
      <w:pPr>
        <w:pStyle w:val="CommentText"/>
      </w:pPr>
      <w:r>
        <w:rPr>
          <w:rStyle w:val="CommentReference"/>
        </w:rPr>
        <w:annotationRef/>
      </w:r>
      <w:r>
        <w:t xml:space="preserve">For discussion: they also have cues, very similar to us. But they have mini-blocks. It could be that suppression is useful when you have mini blocks, but not when the attended category can change trial-to-trial. Also, they don’t have the extinction phase. </w:t>
      </w:r>
    </w:p>
  </w:comment>
  <w:comment w:id="6" w:author="Ivan Grahek" w:date="2019-05-03T15:58:00Z" w:initials="IG">
    <w:p w14:paraId="0BA42910" w14:textId="62846AD7" w:rsidR="00D0341A" w:rsidRDefault="00D0341A">
      <w:pPr>
        <w:pStyle w:val="CommentText"/>
      </w:pPr>
      <w:r>
        <w:rPr>
          <w:rStyle w:val="CommentReference"/>
        </w:rPr>
        <w:annotationRef/>
      </w:r>
      <w:r>
        <w:t xml:space="preserve">@Antonio: do you think that there’s merit in keeping the graph B? </w:t>
      </w:r>
    </w:p>
  </w:comment>
  <w:comment w:id="7" w:author="Ivan Grahek" w:date="2019-01-29T11:47:00Z" w:initials="IG">
    <w:p w14:paraId="5552F5BF" w14:textId="77777777" w:rsidR="00D0341A" w:rsidRDefault="00D0341A" w:rsidP="002749F6">
      <w:pPr>
        <w:pStyle w:val="CommentText"/>
      </w:pPr>
      <w:r>
        <w:rPr>
          <w:rStyle w:val="CommentReference"/>
        </w:rPr>
        <w:annotationRef/>
      </w:r>
      <w:r>
        <w:t>Add a part on pre-processing the behavior and include how the hit rates and false alarms were calculated.</w:t>
      </w:r>
    </w:p>
  </w:comment>
  <w:comment w:id="8" w:author="Ivan Grahek" w:date="2019-05-03T11:04:00Z" w:initials="IG">
    <w:p w14:paraId="13627C7F" w14:textId="4A2233BC" w:rsidR="00D0341A" w:rsidRDefault="00D0341A">
      <w:pPr>
        <w:pStyle w:val="CommentText"/>
      </w:pPr>
      <w:r>
        <w:rPr>
          <w:rStyle w:val="CommentReference"/>
        </w:rPr>
        <w:annotationRef/>
      </w:r>
      <w:r>
        <w:t>Change now that we are doing single trials</w:t>
      </w:r>
    </w:p>
  </w:comment>
  <w:comment w:id="9" w:author="Ivan Grahek" w:date="2019-05-02T16:33:00Z" w:initials="IG">
    <w:p w14:paraId="1D5920D4" w14:textId="39509E5F" w:rsidR="00D0341A" w:rsidRDefault="00D0341A">
      <w:pPr>
        <w:pStyle w:val="CommentText"/>
      </w:pPr>
      <w:r>
        <w:rPr>
          <w:rStyle w:val="CommentReference"/>
        </w:rPr>
        <w:annotationRef/>
      </w:r>
      <w:r>
        <w:t>Do we still need this?</w:t>
      </w:r>
    </w:p>
  </w:comment>
  <w:comment w:id="10" w:author="Ivan Grahek" w:date="2019-05-02T16:33:00Z" w:initials="IG">
    <w:p w14:paraId="46D87FA9" w14:textId="39A28A9E" w:rsidR="00D0341A" w:rsidRDefault="00D0341A">
      <w:pPr>
        <w:pStyle w:val="CommentText"/>
      </w:pPr>
      <w:r>
        <w:rPr>
          <w:rStyle w:val="CommentReference"/>
        </w:rPr>
        <w:annotationRef/>
      </w:r>
      <w:r>
        <w:t>Change to the average reference</w:t>
      </w:r>
    </w:p>
  </w:comment>
  <w:comment w:id="11" w:author="Ivan Grahek" w:date="2019-03-15T10:17:00Z" w:initials="IG">
    <w:p w14:paraId="2AD44FAB" w14:textId="191B777B" w:rsidR="00D0341A" w:rsidRDefault="00D0341A">
      <w:pPr>
        <w:pStyle w:val="CommentText"/>
      </w:pPr>
      <w:r>
        <w:rPr>
          <w:rStyle w:val="CommentReference"/>
        </w:rPr>
        <w:annotationRef/>
      </w:r>
      <w:r>
        <w:t>Change if we go for the baseline normalization</w:t>
      </w:r>
    </w:p>
  </w:comment>
  <w:comment w:id="12" w:author="Ivan Grahek" w:date="2019-05-03T17:27:00Z" w:initials="IG">
    <w:p w14:paraId="1DE830FD" w14:textId="2FA108A0" w:rsidR="00D0341A" w:rsidRDefault="00D0341A">
      <w:pPr>
        <w:pStyle w:val="CommentText"/>
      </w:pPr>
      <w:r>
        <w:rPr>
          <w:rStyle w:val="CommentReference"/>
        </w:rPr>
        <w:annotationRef/>
      </w:r>
      <w:r>
        <w:t>Edit with the final number</w:t>
      </w:r>
    </w:p>
  </w:comment>
  <w:comment w:id="13" w:author="Ivan Grahek" w:date="2019-02-09T14:04:00Z" w:initials="IG">
    <w:p w14:paraId="7EE80669" w14:textId="6B7A0B0E" w:rsidR="00D0341A" w:rsidRDefault="00D0341A">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4" w:author="Ivan Grahek" w:date="2019-02-09T14:10:00Z" w:initials="IG">
    <w:p w14:paraId="08DA60F3" w14:textId="6E3A3C95" w:rsidR="00D0341A" w:rsidRDefault="00D0341A">
      <w:pPr>
        <w:pStyle w:val="CommentText"/>
      </w:pPr>
      <w:r>
        <w:rPr>
          <w:rStyle w:val="CommentReference"/>
        </w:rPr>
        <w:annotationRef/>
      </w:r>
      <w:r>
        <w:t xml:space="preserve">This table could be merged with Table 3 or moved to the supplementary materials. </w:t>
      </w:r>
    </w:p>
  </w:comment>
  <w:comment w:id="15" w:author="Ivan Grahek" w:date="2019-02-09T14:08:00Z" w:initials="IG">
    <w:p w14:paraId="00A9CCF1" w14:textId="7E21FF27" w:rsidR="00D0341A" w:rsidRDefault="00D0341A">
      <w:pPr>
        <w:pStyle w:val="CommentText"/>
      </w:pPr>
      <w:r>
        <w:rPr>
          <w:rStyle w:val="CommentReference"/>
        </w:rPr>
        <w:annotationRef/>
      </w:r>
      <w:r>
        <w:t xml:space="preserve">The font in all of the graphs will be increased. </w:t>
      </w:r>
    </w:p>
  </w:comment>
  <w:comment w:id="16" w:author="Ivan Grahek" w:date="2019-03-15T10:32:00Z" w:initials="IG">
    <w:p w14:paraId="1A78F42E" w14:textId="20DAED21" w:rsidR="00D0341A" w:rsidRDefault="00D0341A">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8" w:author="Gilles Pourtois" w:date="2019-02-12T14:28:00Z" w:initials="GP">
    <w:p w14:paraId="7A6947E0" w14:textId="5A1AD815" w:rsidR="00D0341A" w:rsidRDefault="00D0341A">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9" w:author="Gilles Pourtois" w:date="2019-02-12T14:30:00Z" w:initials="GP">
    <w:p w14:paraId="37CDA2BC" w14:textId="52EFB07E" w:rsidR="00D0341A" w:rsidRDefault="00D0341A">
      <w:pPr>
        <w:pStyle w:val="CommentText"/>
      </w:pPr>
      <w:r>
        <w:rPr>
          <w:rStyle w:val="CommentReference"/>
        </w:rPr>
        <w:annotationRef/>
      </w:r>
      <w:r>
        <w:t>Weird this, right? Isn’t the case that participants should improve more for high-rewarded color?</w:t>
      </w:r>
    </w:p>
  </w:comment>
  <w:comment w:id="20" w:author="Ivan Grahek" w:date="2019-03-15T10:35:00Z" w:initials="IG">
    <w:p w14:paraId="58705832" w14:textId="3E41E23E" w:rsidR="00D0341A" w:rsidRDefault="00D0341A">
      <w:pPr>
        <w:pStyle w:val="CommentText"/>
      </w:pPr>
      <w:r>
        <w:rPr>
          <w:rStyle w:val="CommentReference"/>
        </w:rPr>
        <w:annotationRef/>
      </w:r>
      <w:r>
        <w:t>Antonio: I wouldn’t over-interpret this finding, the ER is not very high (8.43).</w:t>
      </w:r>
    </w:p>
  </w:comment>
  <w:comment w:id="21" w:author="Gilles Pourtois" w:date="2019-02-12T14:31:00Z" w:initials="GP">
    <w:p w14:paraId="3BE8451B" w14:textId="5536837A" w:rsidR="00D0341A" w:rsidRDefault="00D0341A">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2" w:author="Ivan Grahek" w:date="2019-03-15T10:36:00Z" w:initials="IG">
    <w:p w14:paraId="147D1BAD" w14:textId="0C537C15" w:rsidR="00D0341A" w:rsidRDefault="00D0341A">
      <w:pPr>
        <w:pStyle w:val="CommentText"/>
      </w:pPr>
      <w:r>
        <w:rPr>
          <w:rStyle w:val="CommentReference"/>
        </w:rPr>
        <w:annotationRef/>
      </w:r>
      <w:r>
        <w:t>Antonio: Again, I wouldn’t over-interpret this finding (</w:t>
      </w:r>
      <w:r w:rsidRPr="00F57403">
        <w:t>ER = 7.20</w:t>
      </w:r>
      <w:r>
        <w:t>).</w:t>
      </w:r>
    </w:p>
  </w:comment>
  <w:comment w:id="23" w:author="Ivan Grahek" w:date="2019-05-03T15:41:00Z" w:initials="IG">
    <w:p w14:paraId="1DB20E5C" w14:textId="270F5B4C" w:rsidR="00D0341A" w:rsidRDefault="00D0341A">
      <w:pPr>
        <w:pStyle w:val="CommentText"/>
      </w:pPr>
      <w:r>
        <w:rPr>
          <w:rStyle w:val="CommentReference"/>
        </w:rPr>
        <w:annotationRef/>
      </w:r>
      <w:r>
        <w:t xml:space="preserve">@Antonio these look amazing!!! Very well done </w:t>
      </w:r>
      <w:r>
        <w:sym w:font="Wingdings" w:char="F04A"/>
      </w:r>
    </w:p>
    <w:p w14:paraId="6EE4BF18" w14:textId="20930A2A" w:rsidR="00D0341A" w:rsidRDefault="00D0341A">
      <w:pPr>
        <w:pStyle w:val="CommentText"/>
      </w:pPr>
    </w:p>
    <w:p w14:paraId="43F9B7A9" w14:textId="7D26BC07" w:rsidR="00D0341A" w:rsidRDefault="00D0341A">
      <w:pPr>
        <w:pStyle w:val="CommentText"/>
      </w:pPr>
      <w:r>
        <w:t>Could you do a caption for these?</w:t>
      </w:r>
    </w:p>
    <w:p w14:paraId="2806F354" w14:textId="5E3261C4" w:rsidR="00D0341A" w:rsidRDefault="00D0341A">
      <w:pPr>
        <w:pStyle w:val="CommentText"/>
      </w:pPr>
    </w:p>
    <w:p w14:paraId="15E08E98" w14:textId="74AB2900" w:rsidR="00D0341A" w:rsidRDefault="00D0341A">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D0341A" w:rsidRDefault="00D0341A">
      <w:pPr>
        <w:pStyle w:val="CommentText"/>
      </w:pPr>
    </w:p>
    <w:p w14:paraId="7E6A21A2" w14:textId="376BC168" w:rsidR="00D0341A" w:rsidRDefault="00D0341A">
      <w:pPr>
        <w:pStyle w:val="CommentText"/>
      </w:pPr>
      <w:r>
        <w:t>Finally, there is a figure 2 in the folder with the raw values. Was your idea to include it there as well?</w:t>
      </w:r>
    </w:p>
  </w:comment>
  <w:comment w:id="24" w:author="Gilles Pourtois" w:date="2019-02-12T14:37:00Z" w:initials="GP">
    <w:p w14:paraId="642D1D86" w14:textId="0FF957A4" w:rsidR="00D0341A" w:rsidRDefault="00D0341A">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5" w:author="Gilles Pourtois" w:date="2019-02-12T14:40:00Z" w:initials="GP">
    <w:p w14:paraId="5EF914C4" w14:textId="31FEC6D6" w:rsidR="00D0341A" w:rsidRDefault="00D0341A">
      <w:pPr>
        <w:pStyle w:val="CommentText"/>
      </w:pPr>
      <w:r>
        <w:rPr>
          <w:rStyle w:val="CommentReference"/>
        </w:rPr>
        <w:annotationRef/>
      </w:r>
      <w:r>
        <w:t>I don’t think it is a replication here: here you focus on feature-based attention, and competition between two stimuli both having some value.</w:t>
      </w:r>
    </w:p>
  </w:comment>
  <w:comment w:id="26" w:author="Gilles Pourtois" w:date="2019-02-12T14:40:00Z" w:initials="GP">
    <w:p w14:paraId="6FFED0A0" w14:textId="6556C1AB" w:rsidR="00D0341A" w:rsidRDefault="00D0341A">
      <w:pPr>
        <w:pStyle w:val="CommentText"/>
      </w:pPr>
      <w:r>
        <w:rPr>
          <w:rStyle w:val="CommentReference"/>
        </w:rPr>
        <w:annotationRef/>
      </w:r>
      <w:r>
        <w:t>Unclear to me if you can draw this conclusion.</w:t>
      </w:r>
    </w:p>
  </w:comment>
  <w:comment w:id="32" w:author="Gilles Pourtois" w:date="2019-02-12T14:42:00Z" w:initials="GP">
    <w:p w14:paraId="686F6E8B" w14:textId="5E2FCD5D" w:rsidR="00D0341A" w:rsidRDefault="00D0341A">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33" w:author="Gilles Pourtois" w:date="2019-02-12T14:44:00Z" w:initials="GP">
    <w:p w14:paraId="1248484F" w14:textId="77777777" w:rsidR="00D0341A" w:rsidRDefault="00D0341A">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D0341A" w:rsidRDefault="00D0341A">
      <w:pPr>
        <w:pStyle w:val="CommentText"/>
      </w:pPr>
    </w:p>
    <w:p w14:paraId="3D982E49" w14:textId="24A8C315" w:rsidR="00D0341A" w:rsidRDefault="00D0341A">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D0341A" w:rsidRDefault="00D0341A">
      <w:pPr>
        <w:pStyle w:val="CommentText"/>
      </w:pPr>
    </w:p>
    <w:p w14:paraId="619D75CE" w14:textId="163469B5" w:rsidR="00D0341A" w:rsidRDefault="00D0341A">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8" w:author="Gilles Pourtois" w:date="2019-02-12T14:47:00Z" w:initials="GP">
    <w:p w14:paraId="30E868A1" w14:textId="4E3EDDCA" w:rsidR="00D0341A" w:rsidRDefault="00D0341A">
      <w:pPr>
        <w:pStyle w:val="CommentText"/>
      </w:pPr>
      <w:r>
        <w:rPr>
          <w:rStyle w:val="CommentReference"/>
        </w:rPr>
        <w:annotationRef/>
      </w:r>
      <w:r>
        <w:t xml:space="preserve">I think it is implausible…and cannot also explain why then you found an effect/change for the low reward stimulus across phases. </w:t>
      </w:r>
    </w:p>
  </w:comment>
  <w:comment w:id="39" w:author="Gilles Pourtois" w:date="2019-02-12T15:02:00Z" w:initials="GP">
    <w:p w14:paraId="73D63071" w14:textId="42B664BD" w:rsidR="00D0341A" w:rsidRDefault="00D0341A">
      <w:pPr>
        <w:pStyle w:val="CommentText"/>
      </w:pPr>
      <w:r>
        <w:rPr>
          <w:rStyle w:val="CommentReference"/>
        </w:rPr>
        <w:annotationRef/>
      </w:r>
      <w:r>
        <w:t>Not sure about the accuracy of this</w:t>
      </w:r>
    </w:p>
  </w:comment>
  <w:comment w:id="40" w:author="Gilles Pourtois" w:date="2019-02-12T15:02:00Z" w:initials="GP">
    <w:p w14:paraId="200EEA2D" w14:textId="59935F08" w:rsidR="00D0341A" w:rsidRDefault="00D0341A">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41" w:author="Gilles Pourtois" w:date="2019-02-12T15:05:00Z" w:initials="GP">
    <w:p w14:paraId="33CFA73D" w14:textId="0976DB69" w:rsidR="00D0341A" w:rsidRDefault="00D0341A">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2" w:author="Gilles Pourtois" w:date="2019-02-12T15:07:00Z" w:initials="GP">
    <w:p w14:paraId="509D5469" w14:textId="2C771A37" w:rsidR="00D0341A" w:rsidRDefault="00D0341A">
      <w:pPr>
        <w:pStyle w:val="CommentText"/>
      </w:pPr>
      <w:r>
        <w:rPr>
          <w:rStyle w:val="CommentReference"/>
        </w:rPr>
        <w:annotationRef/>
      </w:r>
      <w:r>
        <w:t>Unsure about this again. What you measure here is competition between 2 value-based stimuli, not between goal and value.</w:t>
      </w:r>
    </w:p>
  </w:comment>
  <w:comment w:id="43" w:author="Gilles Pourtois" w:date="2019-02-12T15:08:00Z" w:initials="GP">
    <w:p w14:paraId="3395808D" w14:textId="34EB6B37" w:rsidR="00D0341A" w:rsidRDefault="00D0341A">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4" w:author="Gilles Pourtois" w:date="2019-02-12T15:10:00Z" w:initials="GP">
    <w:p w14:paraId="3307E5A0" w14:textId="388B2E15" w:rsidR="00D0341A" w:rsidRDefault="00D0341A">
      <w:pPr>
        <w:pStyle w:val="CommentText"/>
      </w:pPr>
      <w:r>
        <w:rPr>
          <w:rStyle w:val="CommentReference"/>
        </w:rPr>
        <w:annotationRef/>
      </w:r>
      <w:r>
        <w:t xml:space="preserve">Unclear to me which result of your study shows this? </w:t>
      </w:r>
    </w:p>
  </w:comment>
  <w:comment w:id="45" w:author="Gilles Pourtois" w:date="2019-02-12T15:10:00Z" w:initials="GP">
    <w:p w14:paraId="3439B156" w14:textId="59095BD5" w:rsidR="00D0341A" w:rsidRDefault="00D0341A">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6" w:author="Gilles Pourtois" w:date="2019-02-12T15:11:00Z" w:initials="GP">
    <w:p w14:paraId="73C043A4" w14:textId="30A7E057" w:rsidR="00D0341A" w:rsidRDefault="00D0341A">
      <w:pPr>
        <w:pStyle w:val="CommentText"/>
      </w:pPr>
      <w:r>
        <w:rPr>
          <w:rStyle w:val="CommentReference"/>
        </w:rPr>
        <w:annotationRef/>
      </w:r>
      <w:r>
        <w:t>I would kindly disagree and Theeuwes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7" w:author="Gilles Pourtois" w:date="2019-02-12T15:13:00Z" w:initials="GP">
    <w:p w14:paraId="29DCCCB8" w14:textId="540C3E26" w:rsidR="00D0341A" w:rsidRDefault="00D0341A">
      <w:pPr>
        <w:pStyle w:val="CommentText"/>
      </w:pPr>
      <w:r>
        <w:rPr>
          <w:rStyle w:val="CommentReference"/>
        </w:rPr>
        <w:annotationRef/>
      </w:r>
      <w:r>
        <w:t>Unclear to me this</w:t>
      </w:r>
    </w:p>
  </w:comment>
  <w:comment w:id="48" w:author="Ivan Grahek" w:date="2019-02-09T14:15:00Z" w:initials="IG">
    <w:p w14:paraId="0ECD07BE" w14:textId="00E18607" w:rsidR="00D0341A" w:rsidRDefault="00D0341A">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A8C31" w15:done="0"/>
  <w15:commentEx w15:paraId="714F1F3E" w15:done="0"/>
  <w15:commentEx w15:paraId="25D99631" w15:done="0"/>
  <w15:commentEx w15:paraId="60545DE7" w15:done="0"/>
  <w15:commentEx w15:paraId="7D8E2BEE"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A72A72" w14:textId="77777777" w:rsidR="00F155BE" w:rsidRDefault="00F155BE" w:rsidP="00AD5698">
      <w:pPr>
        <w:spacing w:after="0" w:line="240" w:lineRule="auto"/>
      </w:pPr>
      <w:r>
        <w:separator/>
      </w:r>
    </w:p>
  </w:endnote>
  <w:endnote w:type="continuationSeparator" w:id="0">
    <w:p w14:paraId="0EB0D87F" w14:textId="77777777" w:rsidR="00F155BE" w:rsidRDefault="00F155BE"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D0341A" w:rsidRDefault="00D0341A"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D0341A" w:rsidRDefault="00D0341A"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A6F1F2" w14:textId="77777777" w:rsidR="00F155BE" w:rsidRDefault="00F155BE" w:rsidP="00AD5698">
      <w:pPr>
        <w:spacing w:after="0" w:line="240" w:lineRule="auto"/>
      </w:pPr>
      <w:r>
        <w:separator/>
      </w:r>
    </w:p>
  </w:footnote>
  <w:footnote w:type="continuationSeparator" w:id="0">
    <w:p w14:paraId="767AC95A" w14:textId="77777777" w:rsidR="00F155BE" w:rsidRDefault="00F155BE"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28DCCE18" w:rsidR="00D0341A" w:rsidRDefault="00D0341A">
    <w:pPr>
      <w:pStyle w:val="Header"/>
    </w:pPr>
    <w:r>
      <w:rPr>
        <w:szCs w:val="24"/>
      </w:rPr>
      <w:t>ATTENTION</w:t>
    </w:r>
    <w:r w:rsidR="000E604B">
      <w:rPr>
        <w:szCs w:val="24"/>
      </w:rPr>
      <w:t>AL CONTROL</w:t>
    </w:r>
    <w:r>
      <w:rPr>
        <w:szCs w:val="24"/>
      </w:rPr>
      <w:t xml:space="preserve"> AND REWARD</w:t>
    </w:r>
    <w:sdt>
      <w:sdtPr>
        <w:id w:val="-1319488693"/>
        <w:docPartObj>
          <w:docPartGallery w:val="Page Numbers (Top of Page)"/>
          <w:docPartUnique/>
        </w:docPartObj>
      </w:sdtPr>
      <w:sdtEndPr>
        <w:rPr>
          <w:noProof/>
        </w:rPr>
      </w:sdtEndPr>
      <w:sdtContent>
        <w:r>
          <w:tab/>
        </w:r>
        <w:r w:rsidR="000E604B">
          <w:tab/>
        </w:r>
        <w:r w:rsidRPr="00271CF9">
          <w:rPr>
            <w:szCs w:val="24"/>
          </w:rPr>
          <w:fldChar w:fldCharType="begin"/>
        </w:r>
        <w:r w:rsidRPr="00271CF9">
          <w:rPr>
            <w:szCs w:val="24"/>
          </w:rPr>
          <w:instrText xml:space="preserve"> PAGE   \* MERGEFORMAT </w:instrText>
        </w:r>
        <w:r w:rsidRPr="00271CF9">
          <w:rPr>
            <w:szCs w:val="24"/>
          </w:rPr>
          <w:fldChar w:fldCharType="separate"/>
        </w:r>
        <w:r w:rsidR="00C22BFE">
          <w:rPr>
            <w:noProof/>
            <w:szCs w:val="24"/>
          </w:rPr>
          <w:t>3</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D0341A" w:rsidRDefault="00D0341A"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0"/>
  </w:num>
  <w:num w:numId="3">
    <w:abstractNumId w:val="20"/>
  </w:num>
  <w:num w:numId="4">
    <w:abstractNumId w:val="42"/>
  </w:num>
  <w:num w:numId="5">
    <w:abstractNumId w:val="17"/>
  </w:num>
  <w:num w:numId="6">
    <w:abstractNumId w:val="18"/>
  </w:num>
  <w:num w:numId="7">
    <w:abstractNumId w:val="10"/>
  </w:num>
  <w:num w:numId="8">
    <w:abstractNumId w:val="38"/>
  </w:num>
  <w:num w:numId="9">
    <w:abstractNumId w:val="22"/>
  </w:num>
  <w:num w:numId="10">
    <w:abstractNumId w:val="31"/>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2"/>
  </w:num>
  <w:num w:numId="24">
    <w:abstractNumId w:val="14"/>
  </w:num>
  <w:num w:numId="25">
    <w:abstractNumId w:val="27"/>
  </w:num>
  <w:num w:numId="26">
    <w:abstractNumId w:val="13"/>
  </w:num>
  <w:num w:numId="27">
    <w:abstractNumId w:val="29"/>
  </w:num>
  <w:num w:numId="28">
    <w:abstractNumId w:val="12"/>
  </w:num>
  <w:num w:numId="29">
    <w:abstractNumId w:val="28"/>
  </w:num>
  <w:num w:numId="30">
    <w:abstractNumId w:val="36"/>
  </w:num>
  <w:num w:numId="31">
    <w:abstractNumId w:val="24"/>
  </w:num>
  <w:num w:numId="32">
    <w:abstractNumId w:val="30"/>
  </w:num>
  <w:num w:numId="33">
    <w:abstractNumId w:val="41"/>
  </w:num>
  <w:num w:numId="34">
    <w:abstractNumId w:val="25"/>
  </w:num>
  <w:num w:numId="35">
    <w:abstractNumId w:val="16"/>
  </w:num>
  <w:num w:numId="36">
    <w:abstractNumId w:val="33"/>
  </w:num>
  <w:num w:numId="37">
    <w:abstractNumId w:val="37"/>
  </w:num>
  <w:num w:numId="38">
    <w:abstractNumId w:val="34"/>
  </w:num>
  <w:num w:numId="39">
    <w:abstractNumId w:val="21"/>
  </w:num>
  <w:num w:numId="40">
    <w:abstractNumId w:val="39"/>
  </w:num>
  <w:num w:numId="41">
    <w:abstractNumId w:val="19"/>
  </w:num>
  <w:num w:numId="42">
    <w:abstractNumId w:val="11"/>
  </w:num>
  <w:num w:numId="4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p05labo">
    <w15:presenceInfo w15:providerId="None" w15:userId="pp05labo"/>
  </w15:person>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586C"/>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1BA8"/>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49D9"/>
    <w:rsid w:val="00666A72"/>
    <w:rsid w:val="00670101"/>
    <w:rsid w:val="006702FE"/>
    <w:rsid w:val="00671569"/>
    <w:rsid w:val="00672325"/>
    <w:rsid w:val="00672A58"/>
    <w:rsid w:val="00672DE8"/>
    <w:rsid w:val="006737F8"/>
    <w:rsid w:val="00675162"/>
    <w:rsid w:val="00675E0F"/>
    <w:rsid w:val="0067643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16BA"/>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17C6"/>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BFE"/>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5BE"/>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3ED15-89F0-444A-B18A-B8A076E09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24714</Words>
  <Characters>135933</Characters>
  <Application>Microsoft Office Word</Application>
  <DocSecurity>0</DocSecurity>
  <Lines>1132</Lines>
  <Paragraphs>320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160327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pp05labo</cp:lastModifiedBy>
  <cp:revision>3</cp:revision>
  <cp:lastPrinted>2019-07-16T11:53:00Z</cp:lastPrinted>
  <dcterms:created xsi:type="dcterms:W3CDTF">2019-07-17T12:33:00Z</dcterms:created>
  <dcterms:modified xsi:type="dcterms:W3CDTF">2019-07-17T12:33:00Z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