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216FAFBF" w:rsidR="00E4130A" w:rsidRDefault="00F13A14" w:rsidP="00F13A14">
      <w:pPr>
        <w:jc w:val="center"/>
        <w:rPr>
          <w:b/>
        </w:rPr>
      </w:pPr>
      <w:r>
        <w:rPr>
          <w:b/>
        </w:rPr>
        <w:t>To do list</w:t>
      </w:r>
    </w:p>
    <w:p w14:paraId="20DF68AF" w14:textId="0102452F" w:rsidR="00F13A14" w:rsidRDefault="00F13A14" w:rsidP="00F13A14">
      <w:pPr>
        <w:pStyle w:val="ListParagraph"/>
        <w:numPr>
          <w:ilvl w:val="0"/>
          <w:numId w:val="46"/>
        </w:numPr>
      </w:pPr>
      <w:r>
        <w:t>Insert the new results</w:t>
      </w:r>
    </w:p>
    <w:p w14:paraId="3FB05BA4" w14:textId="44BB85E1" w:rsidR="006A42B8" w:rsidRDefault="006A42B8" w:rsidP="00F13A14">
      <w:pPr>
        <w:pStyle w:val="ListParagraph"/>
        <w:numPr>
          <w:ilvl w:val="0"/>
          <w:numId w:val="46"/>
        </w:numPr>
      </w:pPr>
      <w:r>
        <w:t xml:space="preserve">Decide on baseline – rew – non rew vs. baseline – training – test </w:t>
      </w:r>
    </w:p>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w:t>
      </w:r>
      <w:r w:rsidR="00516875">
        <w:lastRenderedPageBreak/>
        <w:t>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w:t>
      </w:r>
      <w:r w:rsidR="00FF4565">
        <w:lastRenderedPageBreak/>
        <w:t xml:space="preserve">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5E0EA0" w:rsidRPr="005D695E" w:rsidRDefault="005E0EA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5E0EA0" w:rsidRPr="005D695E" w:rsidRDefault="005E0EA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1"/>
      <w:r w:rsidR="007A5260">
        <w:t xml:space="preserve">Additional external electrodes were applied to the left and right mastoids, </w:t>
      </w:r>
      <w:commentRangeEnd w:id="1"/>
      <w:r w:rsidR="00314813">
        <w:rPr>
          <w:rStyle w:val="CommentReference"/>
        </w:rPr>
        <w:commentReference w:id="1"/>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lastRenderedPageBreak/>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2"/>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2"/>
      <w:r w:rsidR="00314813">
        <w:rPr>
          <w:rStyle w:val="CommentReference"/>
        </w:rPr>
        <w:commentReference w:id="2"/>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C52B2B2"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56187B">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lastRenderedPageBreak/>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lastRenderedPageBreak/>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8C43336" w:rsidR="00FE2900" w:rsidRDefault="00FF793F" w:rsidP="00F35FBF">
      <w:pPr>
        <w:spacing w:line="480" w:lineRule="auto"/>
        <w:ind w:firstLine="284"/>
        <w:jc w:val="both"/>
      </w:pPr>
      <w:r>
        <w:t xml:space="preserve">We fitted </w:t>
      </w:r>
      <w:r w:rsidR="00563137">
        <w:t>three</w:t>
      </w:r>
      <w:r>
        <w:t xml:space="preserve"> models to predict both </w:t>
      </w:r>
      <w:r w:rsidR="00CA119C">
        <w:t>d`</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w:t>
      </w:r>
      <w:r w:rsidR="0066169F">
        <w:lastRenderedPageBreak/>
        <w:t xml:space="preserve">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3"/>
            <w:r>
              <w:t>Table 1</w:t>
            </w:r>
            <w:commentRangeEnd w:id="3"/>
            <w:r w:rsidR="00917742">
              <w:rPr>
                <w:rStyle w:val="CommentReference"/>
              </w:rPr>
              <w:commentReference w:id="3"/>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5C027B">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9" w:type="dxa"/>
            <w:tcBorders>
              <w:top w:val="single" w:sz="4" w:space="0" w:color="auto"/>
            </w:tcBorders>
            <w:vAlign w:val="center"/>
          </w:tcPr>
          <w:p w14:paraId="6B9DC78F" w14:textId="77777777" w:rsidR="00FF1479" w:rsidRPr="00297068" w:rsidRDefault="00FF1479" w:rsidP="00C11E13">
            <w:r>
              <w:t>Reaction times (milliseconds)</w:t>
            </w:r>
          </w:p>
        </w:tc>
      </w:tr>
      <w:tr w:rsidR="005C027B" w14:paraId="78D93BB0" w14:textId="77777777" w:rsidTr="005C027B">
        <w:trPr>
          <w:trHeight w:val="387"/>
        </w:trPr>
        <w:tc>
          <w:tcPr>
            <w:tcW w:w="1973" w:type="dxa"/>
            <w:vAlign w:val="center"/>
          </w:tcPr>
          <w:p w14:paraId="01AD18DB" w14:textId="77777777" w:rsidR="005C027B" w:rsidRDefault="005C027B" w:rsidP="005C027B">
            <w:r>
              <w:t>Baseline</w:t>
            </w:r>
          </w:p>
        </w:tc>
        <w:tc>
          <w:tcPr>
            <w:tcW w:w="2103" w:type="dxa"/>
            <w:vAlign w:val="center"/>
          </w:tcPr>
          <w:p w14:paraId="689F4859" w14:textId="63D51402" w:rsidR="005C027B" w:rsidRPr="008E021D" w:rsidRDefault="005C027B" w:rsidP="005C027B">
            <w:r>
              <w:t>High</w:t>
            </w:r>
          </w:p>
        </w:tc>
        <w:tc>
          <w:tcPr>
            <w:tcW w:w="2563" w:type="dxa"/>
            <w:vAlign w:val="center"/>
          </w:tcPr>
          <w:p w14:paraId="41A7606A" w14:textId="78744317" w:rsidR="005C027B" w:rsidRPr="00FF1479" w:rsidRDefault="005C027B" w:rsidP="005C027B">
            <w:r>
              <w:t>1.65 [</w:t>
            </w:r>
            <w:r w:rsidRPr="00B0719B">
              <w:t>-0.04</w:t>
            </w:r>
            <w:r>
              <w:t>,</w:t>
            </w:r>
            <w:r w:rsidRPr="00B0719B">
              <w:t xml:space="preserve"> 2.68]</w:t>
            </w:r>
          </w:p>
        </w:tc>
        <w:tc>
          <w:tcPr>
            <w:tcW w:w="2739" w:type="dxa"/>
            <w:vAlign w:val="center"/>
          </w:tcPr>
          <w:p w14:paraId="4D2AAA6F" w14:textId="1E65DD64" w:rsidR="005C027B" w:rsidRDefault="005C027B" w:rsidP="005C027B">
            <w:r w:rsidRPr="004D485E">
              <w:t>547.07 [485.64</w:t>
            </w:r>
            <w:r>
              <w:t>,</w:t>
            </w:r>
            <w:r w:rsidRPr="004D485E">
              <w:t xml:space="preserve"> 619.34]</w:t>
            </w:r>
          </w:p>
        </w:tc>
      </w:tr>
      <w:tr w:rsidR="005C027B" w14:paraId="60CB0A2D" w14:textId="77777777" w:rsidTr="005C027B">
        <w:trPr>
          <w:trHeight w:val="387"/>
        </w:trPr>
        <w:tc>
          <w:tcPr>
            <w:tcW w:w="1973" w:type="dxa"/>
            <w:vAlign w:val="center"/>
          </w:tcPr>
          <w:p w14:paraId="40D3C733" w14:textId="77777777" w:rsidR="005C027B" w:rsidRDefault="005C027B" w:rsidP="005C027B">
            <w:r>
              <w:t>Baseline</w:t>
            </w:r>
          </w:p>
        </w:tc>
        <w:tc>
          <w:tcPr>
            <w:tcW w:w="2103" w:type="dxa"/>
            <w:vAlign w:val="center"/>
          </w:tcPr>
          <w:p w14:paraId="178DB789" w14:textId="1E8533C2" w:rsidR="005C027B" w:rsidRPr="008E021D" w:rsidRDefault="005C027B" w:rsidP="005C027B">
            <w:r>
              <w:t>Low</w:t>
            </w:r>
          </w:p>
        </w:tc>
        <w:tc>
          <w:tcPr>
            <w:tcW w:w="2563" w:type="dxa"/>
            <w:vAlign w:val="center"/>
          </w:tcPr>
          <w:p w14:paraId="32C6CB9A" w14:textId="73CC377C" w:rsidR="005C027B" w:rsidRPr="00FF1479" w:rsidRDefault="005C027B" w:rsidP="005C027B">
            <w:r w:rsidRPr="00B0719B">
              <w:t>1.45 [</w:t>
            </w:r>
            <w:r w:rsidR="00D4139C">
              <w:t xml:space="preserve"> </w:t>
            </w:r>
            <w:r w:rsidRPr="00B0719B">
              <w:t>0.04</w:t>
            </w:r>
            <w:r>
              <w:t>,</w:t>
            </w:r>
            <w:r w:rsidRPr="00B0719B">
              <w:t xml:space="preserve"> 2.3</w:t>
            </w:r>
            <w:r>
              <w:t>0</w:t>
            </w:r>
            <w:r w:rsidRPr="00B0719B">
              <w:t>]</w:t>
            </w:r>
          </w:p>
        </w:tc>
        <w:tc>
          <w:tcPr>
            <w:tcW w:w="2739" w:type="dxa"/>
            <w:vAlign w:val="center"/>
          </w:tcPr>
          <w:p w14:paraId="0F7D9BB4" w14:textId="0FC28D5D" w:rsidR="005C027B" w:rsidRDefault="005C027B" w:rsidP="005C027B">
            <w:r w:rsidRPr="004D485E">
              <w:t>553.88 [480.45</w:t>
            </w:r>
            <w:r>
              <w:t>,</w:t>
            </w:r>
            <w:r w:rsidRPr="004D485E">
              <w:t xml:space="preserve"> 631.36]</w:t>
            </w:r>
          </w:p>
        </w:tc>
      </w:tr>
      <w:tr w:rsidR="005C027B" w14:paraId="1D6E14A9" w14:textId="77777777" w:rsidTr="005C027B">
        <w:trPr>
          <w:trHeight w:val="387"/>
        </w:trPr>
        <w:tc>
          <w:tcPr>
            <w:tcW w:w="1973" w:type="dxa"/>
            <w:vAlign w:val="center"/>
          </w:tcPr>
          <w:p w14:paraId="68524C9E" w14:textId="56D58E29" w:rsidR="005C027B" w:rsidRDefault="005C027B" w:rsidP="005C027B">
            <w:r>
              <w:t>Training</w:t>
            </w:r>
          </w:p>
        </w:tc>
        <w:tc>
          <w:tcPr>
            <w:tcW w:w="2103" w:type="dxa"/>
            <w:vAlign w:val="center"/>
          </w:tcPr>
          <w:p w14:paraId="3852354C" w14:textId="593D4E9A" w:rsidR="005C027B" w:rsidRPr="008E021D" w:rsidRDefault="005C027B" w:rsidP="005C027B">
            <w:r>
              <w:t>High</w:t>
            </w:r>
          </w:p>
        </w:tc>
        <w:tc>
          <w:tcPr>
            <w:tcW w:w="2563" w:type="dxa"/>
            <w:vAlign w:val="center"/>
          </w:tcPr>
          <w:p w14:paraId="44D36DAA" w14:textId="6A05BF4B" w:rsidR="005C027B" w:rsidRPr="00FF1479" w:rsidRDefault="005C027B" w:rsidP="005C027B">
            <w:r w:rsidRPr="00B0719B">
              <w:t>1.69 [-0.29</w:t>
            </w:r>
            <w:r>
              <w:t>,</w:t>
            </w:r>
            <w:r w:rsidRPr="00B0719B">
              <w:t xml:space="preserve"> 2.73]</w:t>
            </w:r>
          </w:p>
        </w:tc>
        <w:tc>
          <w:tcPr>
            <w:tcW w:w="2739" w:type="dxa"/>
            <w:vAlign w:val="center"/>
          </w:tcPr>
          <w:p w14:paraId="7E22F06A" w14:textId="4E63F7D5" w:rsidR="005C027B" w:rsidRDefault="005C027B" w:rsidP="005C027B">
            <w:r w:rsidRPr="004D485E">
              <w:t>525.11 [467.12</w:t>
            </w:r>
            <w:r>
              <w:t>,</w:t>
            </w:r>
            <w:r w:rsidRPr="004D485E">
              <w:t xml:space="preserve"> 599.49]</w:t>
            </w:r>
          </w:p>
        </w:tc>
      </w:tr>
      <w:tr w:rsidR="005C027B" w14:paraId="40BB724E" w14:textId="77777777" w:rsidTr="005C027B">
        <w:trPr>
          <w:trHeight w:val="387"/>
        </w:trPr>
        <w:tc>
          <w:tcPr>
            <w:tcW w:w="1973" w:type="dxa"/>
            <w:vAlign w:val="center"/>
          </w:tcPr>
          <w:p w14:paraId="231B5E81" w14:textId="0B099033" w:rsidR="005C027B" w:rsidRDefault="005C027B" w:rsidP="005C027B">
            <w:r>
              <w:t>Training</w:t>
            </w:r>
          </w:p>
        </w:tc>
        <w:tc>
          <w:tcPr>
            <w:tcW w:w="2103" w:type="dxa"/>
            <w:vAlign w:val="center"/>
          </w:tcPr>
          <w:p w14:paraId="6C053CCC" w14:textId="5411D566" w:rsidR="005C027B" w:rsidRPr="00534F07" w:rsidRDefault="005C027B" w:rsidP="005C027B">
            <w:r>
              <w:t>Low</w:t>
            </w:r>
          </w:p>
        </w:tc>
        <w:tc>
          <w:tcPr>
            <w:tcW w:w="2563" w:type="dxa"/>
            <w:vAlign w:val="center"/>
          </w:tcPr>
          <w:p w14:paraId="1FFA5852" w14:textId="4549151E" w:rsidR="005C027B" w:rsidRPr="00FF1479" w:rsidRDefault="005C027B" w:rsidP="005C027B">
            <w:r w:rsidRPr="00B0719B">
              <w:t>1.61 [</w:t>
            </w:r>
            <w:r w:rsidR="00D4139C">
              <w:t xml:space="preserve"> </w:t>
            </w:r>
            <w:r w:rsidRPr="00B0719B">
              <w:t>0.46</w:t>
            </w:r>
            <w:r>
              <w:t>,</w:t>
            </w:r>
            <w:r w:rsidRPr="00B0719B">
              <w:t xml:space="preserve"> 2.68]</w:t>
            </w:r>
          </w:p>
        </w:tc>
        <w:tc>
          <w:tcPr>
            <w:tcW w:w="2739" w:type="dxa"/>
            <w:vAlign w:val="center"/>
          </w:tcPr>
          <w:p w14:paraId="621AFF27" w14:textId="743D3D62" w:rsidR="005C027B" w:rsidRDefault="005C027B" w:rsidP="005C027B">
            <w:r w:rsidRPr="004D485E">
              <w:t>538.55 [465.32</w:t>
            </w:r>
            <w:r>
              <w:t>,</w:t>
            </w:r>
            <w:r w:rsidRPr="004D485E">
              <w:t xml:space="preserve"> 584.63]</w:t>
            </w:r>
          </w:p>
        </w:tc>
      </w:tr>
      <w:tr w:rsidR="005C027B" w14:paraId="3AC35046" w14:textId="77777777" w:rsidTr="005C027B">
        <w:trPr>
          <w:trHeight w:val="387"/>
        </w:trPr>
        <w:tc>
          <w:tcPr>
            <w:tcW w:w="1973" w:type="dxa"/>
            <w:vAlign w:val="center"/>
          </w:tcPr>
          <w:p w14:paraId="721CECD4" w14:textId="5C5A178C" w:rsidR="005C027B" w:rsidRDefault="005C027B" w:rsidP="005C027B">
            <w:r>
              <w:t>Test</w:t>
            </w:r>
          </w:p>
        </w:tc>
        <w:tc>
          <w:tcPr>
            <w:tcW w:w="2103" w:type="dxa"/>
            <w:vAlign w:val="center"/>
          </w:tcPr>
          <w:p w14:paraId="5AB680B1" w14:textId="75F2B1E5" w:rsidR="005C027B" w:rsidRPr="00C21D51" w:rsidRDefault="005C027B" w:rsidP="005C027B">
            <w:r>
              <w:t>High</w:t>
            </w:r>
          </w:p>
        </w:tc>
        <w:tc>
          <w:tcPr>
            <w:tcW w:w="2563" w:type="dxa"/>
            <w:vAlign w:val="center"/>
          </w:tcPr>
          <w:p w14:paraId="2673F3EC" w14:textId="30716F19" w:rsidR="005C027B" w:rsidRPr="00FF1479" w:rsidRDefault="005C027B" w:rsidP="005C027B">
            <w:r w:rsidRPr="00B0719B">
              <w:t>1.62 [-0.2</w:t>
            </w:r>
            <w:r>
              <w:t>0,</w:t>
            </w:r>
            <w:r w:rsidRPr="00B0719B">
              <w:t xml:space="preserve"> 2.73]</w:t>
            </w:r>
          </w:p>
        </w:tc>
        <w:tc>
          <w:tcPr>
            <w:tcW w:w="2739" w:type="dxa"/>
            <w:vAlign w:val="center"/>
          </w:tcPr>
          <w:p w14:paraId="4961749C" w14:textId="45D2C822" w:rsidR="005C027B" w:rsidRDefault="005C027B" w:rsidP="005C027B">
            <w:r w:rsidRPr="004D485E">
              <w:t>528.66 [457.08</w:t>
            </w:r>
            <w:r>
              <w:t>,</w:t>
            </w:r>
            <w:r w:rsidRPr="004D485E">
              <w:t xml:space="preserve"> 599.83]</w:t>
            </w:r>
          </w:p>
        </w:tc>
      </w:tr>
      <w:tr w:rsidR="005C027B" w14:paraId="701049D1" w14:textId="77777777" w:rsidTr="005C027B">
        <w:trPr>
          <w:trHeight w:val="387"/>
        </w:trPr>
        <w:tc>
          <w:tcPr>
            <w:tcW w:w="1973" w:type="dxa"/>
            <w:tcBorders>
              <w:bottom w:val="single" w:sz="4" w:space="0" w:color="auto"/>
            </w:tcBorders>
            <w:vAlign w:val="center"/>
          </w:tcPr>
          <w:p w14:paraId="71EB71D5" w14:textId="2E274F18" w:rsidR="005C027B" w:rsidRDefault="005C027B" w:rsidP="005C027B">
            <w:r>
              <w:t>Test</w:t>
            </w:r>
          </w:p>
        </w:tc>
        <w:tc>
          <w:tcPr>
            <w:tcW w:w="2103" w:type="dxa"/>
            <w:tcBorders>
              <w:bottom w:val="single" w:sz="4" w:space="0" w:color="auto"/>
            </w:tcBorders>
            <w:vAlign w:val="center"/>
          </w:tcPr>
          <w:p w14:paraId="707AE180" w14:textId="19816106" w:rsidR="005C027B" w:rsidRPr="00C21D51" w:rsidRDefault="005C027B" w:rsidP="005C027B">
            <w:r>
              <w:t>Low</w:t>
            </w:r>
          </w:p>
        </w:tc>
        <w:tc>
          <w:tcPr>
            <w:tcW w:w="2563" w:type="dxa"/>
            <w:tcBorders>
              <w:bottom w:val="single" w:sz="4" w:space="0" w:color="auto"/>
            </w:tcBorders>
            <w:vAlign w:val="center"/>
          </w:tcPr>
          <w:p w14:paraId="3529E5B6" w14:textId="59155329" w:rsidR="005C027B" w:rsidRPr="00FF1479" w:rsidRDefault="005C027B" w:rsidP="005C027B">
            <w:r w:rsidRPr="00B0719B">
              <w:t>1.61 [</w:t>
            </w:r>
            <w:r w:rsidR="00D4139C">
              <w:t xml:space="preserve"> </w:t>
            </w:r>
            <w:r w:rsidRPr="00B0719B">
              <w:t>0.74</w:t>
            </w:r>
            <w:r>
              <w:t>,</w:t>
            </w:r>
            <w:r w:rsidRPr="00B0719B">
              <w:t xml:space="preserve"> 2.88]</w:t>
            </w:r>
          </w:p>
        </w:tc>
        <w:tc>
          <w:tcPr>
            <w:tcW w:w="2739" w:type="dxa"/>
            <w:tcBorders>
              <w:bottom w:val="single" w:sz="4" w:space="0" w:color="auto"/>
            </w:tcBorders>
            <w:vAlign w:val="center"/>
          </w:tcPr>
          <w:p w14:paraId="235E347C" w14:textId="54C09C14" w:rsidR="005C027B" w:rsidRDefault="005C027B" w:rsidP="005C027B">
            <w:r w:rsidRPr="004D485E">
              <w:t>539.76 [455.8</w:t>
            </w:r>
            <w:r>
              <w:t>0,</w:t>
            </w:r>
            <w:r w:rsidRPr="004D485E">
              <w:t xml:space="preserve"> 623.21]</w:t>
            </w:r>
          </w:p>
        </w:tc>
      </w:tr>
    </w:tbl>
    <w:p w14:paraId="71258051" w14:textId="5F2CF251" w:rsidR="00EF140D" w:rsidRDefault="00917742" w:rsidP="007709FE">
      <w:pPr>
        <w:ind w:firstLine="720"/>
      </w:pPr>
      <w:r>
        <w:rPr>
          <w:rStyle w:val="CommentReference"/>
        </w:rPr>
        <w:commentReference w:id="4"/>
      </w:r>
    </w:p>
    <w:p w14:paraId="6D93541F" w14:textId="1FA46D9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8AFDDD3" w14:textId="06C48E4F" w:rsidR="00FE683F" w:rsidRDefault="00411041" w:rsidP="00575829">
      <w:pPr>
        <w:spacing w:line="480" w:lineRule="auto"/>
        <w:ind w:firstLine="284"/>
        <w:jc w:val="both"/>
      </w:pPr>
      <w:commentRangeStart w:id="5"/>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r w:rsidR="00917742">
        <w:t xml:space="preserve">, it should be noted that this is a signal detection task, so the performance of 50% is not chance level. </w:t>
      </w:r>
      <w:commentRangeEnd w:id="5"/>
      <w:r w:rsidR="007641B0">
        <w:rPr>
          <w:rStyle w:val="CommentReference"/>
        </w:rPr>
        <w:commentReference w:id="5"/>
      </w:r>
      <w:r w:rsidR="00765B6B" w:rsidRPr="00917742">
        <w:t>Of</w:t>
      </w:r>
      <w:r w:rsidR="00765B6B">
        <w:t xml:space="preserve"> all the tested models, t</w:t>
      </w:r>
      <w:r w:rsidR="00FE2900">
        <w:t xml:space="preserve">he interaction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 </w:t>
      </w:r>
      <w:r w:rsidR="0078557A">
        <w:lastRenderedPageBreak/>
        <w:t xml:space="preserve">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6"/>
      <w:commentRangeStart w:id="7"/>
      <w:r w:rsidR="00B92561">
        <w:t>more so</w:t>
      </w:r>
      <w:r>
        <w:t xml:space="preserve"> for the low rewarded color</w:t>
      </w:r>
      <w:commentRangeEnd w:id="6"/>
      <w:r w:rsidR="0041367D">
        <w:rPr>
          <w:rStyle w:val="CommentReference"/>
        </w:rPr>
        <w:commentReference w:id="6"/>
      </w:r>
      <w:commentRangeEnd w:id="7"/>
      <w:r w:rsidR="00411041">
        <w:rPr>
          <w:rStyle w:val="CommentReference"/>
        </w:rPr>
        <w:commentReference w:id="7"/>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E463D3">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5E0EA0" w:rsidRPr="0013660A" w:rsidRDefault="005E0EA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E0EA0" w:rsidRDefault="005E0EA0"/>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5E0EA0" w:rsidRPr="0013660A" w:rsidRDefault="005E0EA0"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E0EA0" w:rsidRDefault="005E0EA0"/>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08893F2A" w14:textId="1DA49794" w:rsidR="00B14918" w:rsidRDefault="00B14918" w:rsidP="00BC3FB6">
      <w:pPr>
        <w:pStyle w:val="Heading2"/>
        <w:spacing w:before="0" w:after="240"/>
      </w:pPr>
    </w:p>
    <w:p w14:paraId="66EC74F5" w14:textId="7409D383" w:rsidR="00B14918" w:rsidRDefault="00B14918" w:rsidP="00BC3FB6">
      <w:pPr>
        <w:pStyle w:val="Heading2"/>
        <w:spacing w:before="0" w:after="240"/>
      </w:pPr>
    </w:p>
    <w:p w14:paraId="149FF43D" w14:textId="6AC57F79" w:rsidR="00B14918" w:rsidRDefault="00B14918" w:rsidP="00BC3FB6">
      <w:pPr>
        <w:pStyle w:val="Heading2"/>
        <w:spacing w:before="0" w:after="240"/>
      </w:pPr>
    </w:p>
    <w:p w14:paraId="18CDD9F9" w14:textId="1792831E" w:rsidR="00B14918" w:rsidRDefault="00B14918" w:rsidP="00BC3FB6">
      <w:pPr>
        <w:pStyle w:val="Heading2"/>
        <w:spacing w:before="0" w:after="240"/>
      </w:pPr>
    </w:p>
    <w:p w14:paraId="3928F33B" w14:textId="77777777" w:rsidR="00B14918" w:rsidRDefault="00B14918" w:rsidP="00BC3FB6">
      <w:pPr>
        <w:pStyle w:val="Heading2"/>
        <w:spacing w:before="0" w:after="240"/>
      </w:pPr>
    </w:p>
    <w:p w14:paraId="77451852" w14:textId="5F28BEB4" w:rsidR="008C4B5F" w:rsidRDefault="008C4B5F" w:rsidP="00BC3FB6">
      <w:pPr>
        <w:pStyle w:val="Heading2"/>
        <w:spacing w:before="0" w:after="240"/>
      </w:pPr>
      <w:r>
        <w:t>Reaction times</w:t>
      </w:r>
    </w:p>
    <w:p w14:paraId="557A58F4" w14:textId="3D2A7AFC"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8"/>
      <w:commentRangeStart w:id="9"/>
      <w:r>
        <w:t>and more so in the condition with higher probability of earning a reward</w:t>
      </w:r>
      <w:commentRangeEnd w:id="8"/>
      <w:r w:rsidR="0041367D">
        <w:rPr>
          <w:rStyle w:val="CommentReference"/>
        </w:rPr>
        <w:commentReference w:id="8"/>
      </w:r>
      <w:commentRangeEnd w:id="9"/>
      <w:r w:rsidR="00411041">
        <w:rPr>
          <w:rStyle w:val="CommentReference"/>
        </w:rPr>
        <w:commentReference w:id="9"/>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62B5D18F"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w:t>
      </w:r>
      <w:r w:rsidR="00566A39">
        <w:t>sensitivity</w:t>
      </w:r>
      <w:r w:rsidR="00F4458A">
        <w:t xml:space="preserve">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lastRenderedPageBreak/>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16B9E287" w:rsidR="00C03E65" w:rsidRDefault="001B6663" w:rsidP="00C03E65">
      <w:pPr>
        <w:keepNext/>
        <w:spacing w:line="480" w:lineRule="auto"/>
        <w:ind w:firstLine="284"/>
        <w:jc w:val="both"/>
      </w:pPr>
      <w:commentRangeStart w:id="10"/>
      <w:r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5E0EA0" w:rsidRDefault="005E0EA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E0EA0" w:rsidRDefault="005E0EA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5E0EA0" w:rsidRDefault="005E0EA0">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E0EA0" w:rsidRDefault="005E0EA0">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r w:rsidR="00DF5EDD"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End w:id="10"/>
      <w:r w:rsidR="00AC5E50">
        <w:rPr>
          <w:rStyle w:val="CommentReference"/>
        </w:rPr>
        <w:commentReference w:id="10"/>
      </w:r>
    </w:p>
    <w:p w14:paraId="18F62F57" w14:textId="5088753B" w:rsidR="00E1045E" w:rsidRPr="00F36223" w:rsidRDefault="00DF5EDD" w:rsidP="00C03E65">
      <w:pPr>
        <w:spacing w:line="480" w:lineRule="auto"/>
        <w:jc w:val="both"/>
        <w:rPr>
          <w:sz w:val="20"/>
          <w:szCs w:val="20"/>
        </w:rPr>
      </w:pPr>
      <w:r>
        <w:rPr>
          <w:rStyle w:val="CommentReference"/>
        </w:rPr>
        <w:commentReference w:id="11"/>
      </w:r>
      <w:r w:rsidR="00E1045E">
        <w:rPr>
          <w:sz w:val="20"/>
          <w:szCs w:val="20"/>
        </w:rPr>
        <w:t xml:space="preserve"> </w:t>
      </w:r>
    </w:p>
    <w:p w14:paraId="37CF1C23" w14:textId="77777777" w:rsidR="00E1045E" w:rsidRDefault="00E1045E" w:rsidP="00C11E13">
      <w:pPr>
        <w:spacing w:line="480" w:lineRule="auto"/>
        <w:ind w:firstLine="284"/>
        <w:jc w:val="both"/>
      </w:pPr>
    </w:p>
    <w:p w14:paraId="6D432CAC" w14:textId="34273E51"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08E6837" w14:textId="1B9D7568" w:rsidR="00606EEF" w:rsidRDefault="00606EEF" w:rsidP="00C11E13">
      <w:pPr>
        <w:spacing w:line="480" w:lineRule="auto"/>
        <w:ind w:firstLine="284"/>
        <w:jc w:val="both"/>
      </w:pPr>
    </w:p>
    <w:p w14:paraId="02ADEA41" w14:textId="454F34A7" w:rsidR="00606EEF" w:rsidRDefault="00606EEF" w:rsidP="00C11E13">
      <w:pPr>
        <w:spacing w:line="480" w:lineRule="auto"/>
        <w:ind w:firstLine="284"/>
        <w:jc w:val="both"/>
      </w:pPr>
    </w:p>
    <w:p w14:paraId="0AA3C21D" w14:textId="4926D6FB" w:rsidR="00606EEF" w:rsidRDefault="00606EEF" w:rsidP="00C11E13">
      <w:pPr>
        <w:spacing w:line="480" w:lineRule="auto"/>
        <w:ind w:firstLine="284"/>
        <w:jc w:val="both"/>
      </w:pPr>
    </w:p>
    <w:p w14:paraId="72122F53" w14:textId="7167B814" w:rsidR="00606EEF" w:rsidRDefault="00606EEF" w:rsidP="00C11E13">
      <w:pPr>
        <w:spacing w:line="480" w:lineRule="auto"/>
        <w:ind w:firstLine="284"/>
        <w:jc w:val="both"/>
      </w:pPr>
    </w:p>
    <w:p w14:paraId="330DD5AC" w14:textId="7626C3AC" w:rsidR="00606EEF" w:rsidRDefault="00606EEF" w:rsidP="00C11E13">
      <w:pPr>
        <w:spacing w:line="480" w:lineRule="auto"/>
        <w:ind w:firstLine="284"/>
        <w:jc w:val="both"/>
      </w:pPr>
    </w:p>
    <w:p w14:paraId="482D9AEA" w14:textId="77777777" w:rsidR="00606EEF" w:rsidRDefault="00606EEF" w:rsidP="00C11E13">
      <w:pPr>
        <w:spacing w:line="480" w:lineRule="auto"/>
        <w:ind w:firstLine="284"/>
        <w:jc w:val="both"/>
      </w:pP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lastRenderedPageBreak/>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606EEF" w14:paraId="1D035D48" w14:textId="77777777" w:rsidTr="00606EEF">
        <w:trPr>
          <w:trHeight w:val="417"/>
        </w:trPr>
        <w:tc>
          <w:tcPr>
            <w:tcW w:w="2235" w:type="dxa"/>
            <w:tcBorders>
              <w:top w:val="single" w:sz="4" w:space="0" w:color="auto"/>
            </w:tcBorders>
            <w:vAlign w:val="center"/>
          </w:tcPr>
          <w:p w14:paraId="327599DA" w14:textId="77777777" w:rsidR="00606EEF" w:rsidRDefault="00606EEF" w:rsidP="00606EEF">
            <w:commentRangeStart w:id="12"/>
            <w:r>
              <w:t>Attended</w:t>
            </w:r>
            <w:commentRangeEnd w:id="12"/>
            <w:r w:rsidR="00E97800">
              <w:rPr>
                <w:rStyle w:val="CommentReference"/>
              </w:rPr>
              <w:commentReference w:id="12"/>
            </w:r>
          </w:p>
        </w:tc>
        <w:tc>
          <w:tcPr>
            <w:tcW w:w="2382" w:type="dxa"/>
            <w:tcBorders>
              <w:top w:val="single" w:sz="4" w:space="0" w:color="auto"/>
            </w:tcBorders>
            <w:vAlign w:val="center"/>
          </w:tcPr>
          <w:p w14:paraId="649C1CCE" w14:textId="77777777" w:rsidR="00606EEF" w:rsidRPr="008E021D" w:rsidRDefault="00606EEF" w:rsidP="00606EEF">
            <w:r>
              <w:t>Baseline</w:t>
            </w:r>
          </w:p>
        </w:tc>
        <w:tc>
          <w:tcPr>
            <w:tcW w:w="2388" w:type="dxa"/>
            <w:tcBorders>
              <w:top w:val="single" w:sz="4" w:space="0" w:color="auto"/>
            </w:tcBorders>
            <w:vAlign w:val="center"/>
          </w:tcPr>
          <w:p w14:paraId="5409F828" w14:textId="77777777" w:rsidR="00606EEF" w:rsidRDefault="00606EEF" w:rsidP="00606EEF">
            <w:r>
              <w:t>High</w:t>
            </w:r>
          </w:p>
        </w:tc>
        <w:tc>
          <w:tcPr>
            <w:tcW w:w="3027" w:type="dxa"/>
            <w:tcBorders>
              <w:top w:val="single" w:sz="4" w:space="0" w:color="auto"/>
            </w:tcBorders>
            <w:vAlign w:val="center"/>
          </w:tcPr>
          <w:p w14:paraId="1D81F0E6" w14:textId="7DE67F50" w:rsidR="00606EEF" w:rsidRDefault="00606EEF" w:rsidP="00606EEF">
            <w:r w:rsidRPr="000B4908">
              <w:t>1.13 [0.92</w:t>
            </w:r>
            <w:r>
              <w:t>,</w:t>
            </w:r>
            <w:r w:rsidRPr="000B4908">
              <w:t xml:space="preserve"> 1.52]</w:t>
            </w:r>
          </w:p>
        </w:tc>
      </w:tr>
      <w:tr w:rsidR="00606EEF" w14:paraId="13BCF29B" w14:textId="77777777" w:rsidTr="00606EEF">
        <w:trPr>
          <w:trHeight w:val="417"/>
        </w:trPr>
        <w:tc>
          <w:tcPr>
            <w:tcW w:w="2235" w:type="dxa"/>
            <w:vAlign w:val="center"/>
          </w:tcPr>
          <w:p w14:paraId="251E4FB3" w14:textId="77777777" w:rsidR="00606EEF" w:rsidRDefault="00606EEF" w:rsidP="00606EEF">
            <w:r>
              <w:t>Attended</w:t>
            </w:r>
          </w:p>
        </w:tc>
        <w:tc>
          <w:tcPr>
            <w:tcW w:w="2382" w:type="dxa"/>
            <w:vAlign w:val="center"/>
          </w:tcPr>
          <w:p w14:paraId="16E456E1" w14:textId="77777777" w:rsidR="00606EEF" w:rsidRPr="008E021D" w:rsidRDefault="00606EEF" w:rsidP="00606EEF">
            <w:r>
              <w:t>Baseline</w:t>
            </w:r>
          </w:p>
        </w:tc>
        <w:tc>
          <w:tcPr>
            <w:tcW w:w="2388" w:type="dxa"/>
            <w:vAlign w:val="center"/>
          </w:tcPr>
          <w:p w14:paraId="50E5A8D7" w14:textId="77777777" w:rsidR="00606EEF" w:rsidRDefault="00606EEF" w:rsidP="00606EEF">
            <w:r>
              <w:t>Low</w:t>
            </w:r>
          </w:p>
        </w:tc>
        <w:tc>
          <w:tcPr>
            <w:tcW w:w="3027" w:type="dxa"/>
            <w:vAlign w:val="center"/>
          </w:tcPr>
          <w:p w14:paraId="158B154D" w14:textId="0179F158" w:rsidR="00606EEF" w:rsidRDefault="00606EEF" w:rsidP="00606EEF">
            <w:r w:rsidRPr="000B4908">
              <w:t>1.13 [0.86</w:t>
            </w:r>
            <w:r>
              <w:t>,</w:t>
            </w:r>
            <w:r w:rsidRPr="000B4908">
              <w:t xml:space="preserve"> 1.52]</w:t>
            </w:r>
          </w:p>
        </w:tc>
      </w:tr>
      <w:tr w:rsidR="00606EEF" w14:paraId="4F30A74D" w14:textId="77777777" w:rsidTr="00606EEF">
        <w:trPr>
          <w:trHeight w:val="417"/>
        </w:trPr>
        <w:tc>
          <w:tcPr>
            <w:tcW w:w="2235" w:type="dxa"/>
            <w:vAlign w:val="center"/>
          </w:tcPr>
          <w:p w14:paraId="52B3F0A9" w14:textId="77777777" w:rsidR="00606EEF" w:rsidRDefault="00606EEF" w:rsidP="00606EEF">
            <w:r>
              <w:t>Attended</w:t>
            </w:r>
          </w:p>
        </w:tc>
        <w:tc>
          <w:tcPr>
            <w:tcW w:w="2382" w:type="dxa"/>
            <w:vAlign w:val="center"/>
          </w:tcPr>
          <w:p w14:paraId="5C2460C1" w14:textId="337B9763" w:rsidR="00606EEF" w:rsidRPr="008E021D" w:rsidRDefault="00606EEF" w:rsidP="00606EEF">
            <w:r>
              <w:t>Training</w:t>
            </w:r>
          </w:p>
        </w:tc>
        <w:tc>
          <w:tcPr>
            <w:tcW w:w="2388" w:type="dxa"/>
            <w:vAlign w:val="center"/>
          </w:tcPr>
          <w:p w14:paraId="7AA0B263" w14:textId="77777777" w:rsidR="00606EEF" w:rsidRDefault="00606EEF" w:rsidP="00606EEF">
            <w:r>
              <w:t>High</w:t>
            </w:r>
          </w:p>
        </w:tc>
        <w:tc>
          <w:tcPr>
            <w:tcW w:w="3027" w:type="dxa"/>
            <w:vAlign w:val="center"/>
          </w:tcPr>
          <w:p w14:paraId="01E87DD9" w14:textId="274D693D" w:rsidR="00606EEF" w:rsidRDefault="00606EEF" w:rsidP="00606EEF">
            <w:r w:rsidRPr="000B4908">
              <w:t>1.16 [0.8</w:t>
            </w:r>
            <w:r>
              <w:t>0,</w:t>
            </w:r>
            <w:r w:rsidRPr="000B4908">
              <w:t xml:space="preserve"> 1.6</w:t>
            </w:r>
            <w:r>
              <w:t>0</w:t>
            </w:r>
            <w:r w:rsidRPr="000B4908">
              <w:t>]</w:t>
            </w:r>
          </w:p>
        </w:tc>
      </w:tr>
      <w:tr w:rsidR="00606EEF" w14:paraId="2B0265E8" w14:textId="77777777" w:rsidTr="00606EEF">
        <w:trPr>
          <w:trHeight w:val="417"/>
        </w:trPr>
        <w:tc>
          <w:tcPr>
            <w:tcW w:w="2235" w:type="dxa"/>
            <w:vAlign w:val="center"/>
          </w:tcPr>
          <w:p w14:paraId="188F1B08" w14:textId="77777777" w:rsidR="00606EEF" w:rsidRDefault="00606EEF" w:rsidP="00606EEF">
            <w:r>
              <w:t>Attended</w:t>
            </w:r>
          </w:p>
        </w:tc>
        <w:tc>
          <w:tcPr>
            <w:tcW w:w="2382" w:type="dxa"/>
            <w:vAlign w:val="center"/>
          </w:tcPr>
          <w:p w14:paraId="450CB528" w14:textId="619F4AB1" w:rsidR="00606EEF" w:rsidRPr="00534F07" w:rsidRDefault="00606EEF" w:rsidP="00606EEF">
            <w:r>
              <w:t>Training</w:t>
            </w:r>
          </w:p>
        </w:tc>
        <w:tc>
          <w:tcPr>
            <w:tcW w:w="2388" w:type="dxa"/>
            <w:vAlign w:val="center"/>
          </w:tcPr>
          <w:p w14:paraId="138EA2AA" w14:textId="77777777" w:rsidR="00606EEF" w:rsidRDefault="00606EEF" w:rsidP="00606EEF">
            <w:r>
              <w:t>Low</w:t>
            </w:r>
          </w:p>
        </w:tc>
        <w:tc>
          <w:tcPr>
            <w:tcW w:w="3027" w:type="dxa"/>
            <w:vAlign w:val="center"/>
          </w:tcPr>
          <w:p w14:paraId="62031325" w14:textId="36042AA0" w:rsidR="00606EEF" w:rsidRDefault="00606EEF" w:rsidP="00606EEF">
            <w:r w:rsidRPr="000B4908">
              <w:t>1.13 [0.76</w:t>
            </w:r>
            <w:r>
              <w:t>,</w:t>
            </w:r>
            <w:r w:rsidRPr="000B4908">
              <w:t xml:space="preserve"> 1.71]</w:t>
            </w:r>
          </w:p>
        </w:tc>
      </w:tr>
      <w:tr w:rsidR="00606EEF" w14:paraId="38149568" w14:textId="77777777" w:rsidTr="00606EEF">
        <w:trPr>
          <w:trHeight w:val="417"/>
        </w:trPr>
        <w:tc>
          <w:tcPr>
            <w:tcW w:w="2235" w:type="dxa"/>
            <w:vAlign w:val="center"/>
          </w:tcPr>
          <w:p w14:paraId="160C4B9A" w14:textId="77777777" w:rsidR="00606EEF" w:rsidRDefault="00606EEF" w:rsidP="00606EEF">
            <w:r>
              <w:t>Attended</w:t>
            </w:r>
          </w:p>
        </w:tc>
        <w:tc>
          <w:tcPr>
            <w:tcW w:w="2382" w:type="dxa"/>
            <w:vAlign w:val="center"/>
          </w:tcPr>
          <w:p w14:paraId="70BD1002" w14:textId="06156697" w:rsidR="00606EEF" w:rsidRPr="00C21D51" w:rsidRDefault="00606EEF" w:rsidP="00606EEF">
            <w:r>
              <w:t>Test</w:t>
            </w:r>
          </w:p>
        </w:tc>
        <w:tc>
          <w:tcPr>
            <w:tcW w:w="2388" w:type="dxa"/>
            <w:vAlign w:val="center"/>
          </w:tcPr>
          <w:p w14:paraId="201C1E5B" w14:textId="77777777" w:rsidR="00606EEF" w:rsidRDefault="00606EEF" w:rsidP="00606EEF">
            <w:r>
              <w:t>High</w:t>
            </w:r>
          </w:p>
        </w:tc>
        <w:tc>
          <w:tcPr>
            <w:tcW w:w="3027" w:type="dxa"/>
            <w:vAlign w:val="center"/>
          </w:tcPr>
          <w:p w14:paraId="71C545D3" w14:textId="7DCAC71A" w:rsidR="00606EEF" w:rsidRDefault="00606EEF" w:rsidP="00606EEF">
            <w:r w:rsidRPr="000B4908">
              <w:t>1.13 [0.61</w:t>
            </w:r>
            <w:r>
              <w:t>,</w:t>
            </w:r>
            <w:r w:rsidRPr="000B4908">
              <w:t xml:space="preserve"> 1.61]</w:t>
            </w:r>
          </w:p>
        </w:tc>
      </w:tr>
      <w:tr w:rsidR="00606EEF" w14:paraId="53C10384" w14:textId="77777777" w:rsidTr="00606EEF">
        <w:trPr>
          <w:trHeight w:val="417"/>
        </w:trPr>
        <w:tc>
          <w:tcPr>
            <w:tcW w:w="2235" w:type="dxa"/>
            <w:vAlign w:val="center"/>
          </w:tcPr>
          <w:p w14:paraId="08B48409" w14:textId="77777777" w:rsidR="00606EEF" w:rsidRDefault="00606EEF" w:rsidP="00606EEF">
            <w:r>
              <w:t>Attended</w:t>
            </w:r>
          </w:p>
        </w:tc>
        <w:tc>
          <w:tcPr>
            <w:tcW w:w="2382" w:type="dxa"/>
            <w:vAlign w:val="center"/>
          </w:tcPr>
          <w:p w14:paraId="103A0B2A" w14:textId="62BBA5F6" w:rsidR="00606EEF" w:rsidRPr="00C21D51" w:rsidRDefault="00606EEF" w:rsidP="00606EEF">
            <w:r>
              <w:t>Test</w:t>
            </w:r>
          </w:p>
        </w:tc>
        <w:tc>
          <w:tcPr>
            <w:tcW w:w="2388" w:type="dxa"/>
            <w:vAlign w:val="center"/>
          </w:tcPr>
          <w:p w14:paraId="1DCAFF16" w14:textId="77777777" w:rsidR="00606EEF" w:rsidRDefault="00606EEF" w:rsidP="00606EEF">
            <w:r>
              <w:t>Low</w:t>
            </w:r>
          </w:p>
        </w:tc>
        <w:tc>
          <w:tcPr>
            <w:tcW w:w="3027" w:type="dxa"/>
            <w:vAlign w:val="center"/>
          </w:tcPr>
          <w:p w14:paraId="0FA8A4A5" w14:textId="31A36E2D" w:rsidR="00606EEF" w:rsidRDefault="00606EEF" w:rsidP="00606EEF">
            <w:r w:rsidRPr="000B4908">
              <w:t>1.13 [0.59</w:t>
            </w:r>
            <w:r>
              <w:t>,</w:t>
            </w:r>
            <w:r w:rsidRPr="000B4908">
              <w:t xml:space="preserve"> 1.84]</w:t>
            </w:r>
          </w:p>
        </w:tc>
      </w:tr>
      <w:tr w:rsidR="00606EEF" w14:paraId="30FE2A72" w14:textId="77777777" w:rsidTr="00606EEF">
        <w:trPr>
          <w:trHeight w:val="417"/>
        </w:trPr>
        <w:tc>
          <w:tcPr>
            <w:tcW w:w="2235" w:type="dxa"/>
            <w:vAlign w:val="center"/>
          </w:tcPr>
          <w:p w14:paraId="2EB0B3EC" w14:textId="77777777" w:rsidR="00606EEF" w:rsidRDefault="00606EEF" w:rsidP="00606EEF">
            <w:r>
              <w:t>Unattended</w:t>
            </w:r>
          </w:p>
        </w:tc>
        <w:tc>
          <w:tcPr>
            <w:tcW w:w="2382" w:type="dxa"/>
            <w:vAlign w:val="center"/>
          </w:tcPr>
          <w:p w14:paraId="4BF33DD3" w14:textId="77777777" w:rsidR="00606EEF" w:rsidRDefault="00606EEF" w:rsidP="00606EEF">
            <w:r>
              <w:t>Baseline</w:t>
            </w:r>
          </w:p>
        </w:tc>
        <w:tc>
          <w:tcPr>
            <w:tcW w:w="2388" w:type="dxa"/>
            <w:vAlign w:val="center"/>
          </w:tcPr>
          <w:p w14:paraId="4D97A05E" w14:textId="77777777" w:rsidR="00606EEF" w:rsidRDefault="00606EEF" w:rsidP="00606EEF">
            <w:r>
              <w:t>High</w:t>
            </w:r>
          </w:p>
        </w:tc>
        <w:tc>
          <w:tcPr>
            <w:tcW w:w="3027" w:type="dxa"/>
            <w:vAlign w:val="center"/>
          </w:tcPr>
          <w:p w14:paraId="4CF01262" w14:textId="3D185C06" w:rsidR="00606EEF" w:rsidRPr="00C57028" w:rsidRDefault="00606EEF" w:rsidP="00606EEF">
            <w:r w:rsidRPr="000B4908">
              <w:t>0.87 [0.47</w:t>
            </w:r>
            <w:r>
              <w:t>,</w:t>
            </w:r>
            <w:r w:rsidRPr="000B4908">
              <w:t xml:space="preserve"> 1.17]</w:t>
            </w:r>
          </w:p>
        </w:tc>
      </w:tr>
      <w:tr w:rsidR="00606EEF" w14:paraId="094B2CE6" w14:textId="77777777" w:rsidTr="00606EEF">
        <w:trPr>
          <w:trHeight w:val="417"/>
        </w:trPr>
        <w:tc>
          <w:tcPr>
            <w:tcW w:w="2235" w:type="dxa"/>
            <w:vAlign w:val="center"/>
          </w:tcPr>
          <w:p w14:paraId="21AF2006" w14:textId="77777777" w:rsidR="00606EEF" w:rsidRDefault="00606EEF" w:rsidP="00606EEF">
            <w:r>
              <w:t>Unattended</w:t>
            </w:r>
          </w:p>
        </w:tc>
        <w:tc>
          <w:tcPr>
            <w:tcW w:w="2382" w:type="dxa"/>
            <w:vAlign w:val="center"/>
          </w:tcPr>
          <w:p w14:paraId="566C3A07" w14:textId="77777777" w:rsidR="00606EEF" w:rsidRDefault="00606EEF" w:rsidP="00606EEF">
            <w:r>
              <w:t>Baseline</w:t>
            </w:r>
          </w:p>
        </w:tc>
        <w:tc>
          <w:tcPr>
            <w:tcW w:w="2388" w:type="dxa"/>
            <w:vAlign w:val="center"/>
          </w:tcPr>
          <w:p w14:paraId="10FB130F" w14:textId="77777777" w:rsidR="00606EEF" w:rsidRDefault="00606EEF" w:rsidP="00606EEF">
            <w:r>
              <w:t>Low</w:t>
            </w:r>
          </w:p>
        </w:tc>
        <w:tc>
          <w:tcPr>
            <w:tcW w:w="3027" w:type="dxa"/>
            <w:vAlign w:val="center"/>
          </w:tcPr>
          <w:p w14:paraId="0B16EB3D" w14:textId="41C62E5A" w:rsidR="00606EEF" w:rsidRPr="00C57028" w:rsidRDefault="00606EEF" w:rsidP="00606EEF">
            <w:r w:rsidRPr="000B4908">
              <w:t>0.87 [0.49</w:t>
            </w:r>
            <w:r>
              <w:t>,</w:t>
            </w:r>
            <w:r w:rsidRPr="000B4908">
              <w:t xml:space="preserve"> 1.11]</w:t>
            </w:r>
          </w:p>
        </w:tc>
      </w:tr>
      <w:tr w:rsidR="00606EEF" w14:paraId="75F94411" w14:textId="77777777" w:rsidTr="00606EEF">
        <w:trPr>
          <w:trHeight w:val="417"/>
        </w:trPr>
        <w:tc>
          <w:tcPr>
            <w:tcW w:w="2235" w:type="dxa"/>
            <w:vAlign w:val="center"/>
          </w:tcPr>
          <w:p w14:paraId="24062DB3" w14:textId="77777777" w:rsidR="00606EEF" w:rsidRDefault="00606EEF" w:rsidP="00606EEF">
            <w:r>
              <w:t>Unattended</w:t>
            </w:r>
          </w:p>
        </w:tc>
        <w:tc>
          <w:tcPr>
            <w:tcW w:w="2382" w:type="dxa"/>
            <w:vAlign w:val="center"/>
          </w:tcPr>
          <w:p w14:paraId="1C140412" w14:textId="46C34BB5" w:rsidR="00606EEF" w:rsidRDefault="00606EEF" w:rsidP="00606EEF">
            <w:r>
              <w:t>Training</w:t>
            </w:r>
          </w:p>
        </w:tc>
        <w:tc>
          <w:tcPr>
            <w:tcW w:w="2388" w:type="dxa"/>
            <w:vAlign w:val="center"/>
          </w:tcPr>
          <w:p w14:paraId="46ECEA6D" w14:textId="77777777" w:rsidR="00606EEF" w:rsidRDefault="00606EEF" w:rsidP="00606EEF">
            <w:r>
              <w:t>High</w:t>
            </w:r>
          </w:p>
        </w:tc>
        <w:tc>
          <w:tcPr>
            <w:tcW w:w="3027" w:type="dxa"/>
            <w:vAlign w:val="center"/>
          </w:tcPr>
          <w:p w14:paraId="09EA20CE" w14:textId="39AA4E62" w:rsidR="00606EEF" w:rsidRPr="00C57028" w:rsidRDefault="00606EEF" w:rsidP="00606EEF">
            <w:r w:rsidRPr="000B4908">
              <w:t>0.91 [0.54</w:t>
            </w:r>
            <w:r>
              <w:t>,</w:t>
            </w:r>
            <w:r w:rsidRPr="000B4908">
              <w:t xml:space="preserve"> 1.38]</w:t>
            </w:r>
          </w:p>
        </w:tc>
      </w:tr>
      <w:tr w:rsidR="00606EEF" w14:paraId="10A0F3FD" w14:textId="77777777" w:rsidTr="00606EEF">
        <w:trPr>
          <w:trHeight w:val="417"/>
        </w:trPr>
        <w:tc>
          <w:tcPr>
            <w:tcW w:w="2235" w:type="dxa"/>
            <w:vAlign w:val="center"/>
          </w:tcPr>
          <w:p w14:paraId="76B53A15" w14:textId="77777777" w:rsidR="00606EEF" w:rsidRDefault="00606EEF" w:rsidP="00606EEF">
            <w:r>
              <w:t>Unattended</w:t>
            </w:r>
          </w:p>
        </w:tc>
        <w:tc>
          <w:tcPr>
            <w:tcW w:w="2382" w:type="dxa"/>
            <w:vAlign w:val="center"/>
          </w:tcPr>
          <w:p w14:paraId="218225DA" w14:textId="192BDE37" w:rsidR="00606EEF" w:rsidRDefault="00606EEF" w:rsidP="00606EEF">
            <w:r>
              <w:t>Training</w:t>
            </w:r>
          </w:p>
        </w:tc>
        <w:tc>
          <w:tcPr>
            <w:tcW w:w="2388" w:type="dxa"/>
            <w:vAlign w:val="center"/>
          </w:tcPr>
          <w:p w14:paraId="18F2D72B" w14:textId="77777777" w:rsidR="00606EEF" w:rsidRDefault="00606EEF" w:rsidP="00606EEF">
            <w:r>
              <w:t>Low</w:t>
            </w:r>
          </w:p>
        </w:tc>
        <w:tc>
          <w:tcPr>
            <w:tcW w:w="3027" w:type="dxa"/>
            <w:vAlign w:val="center"/>
          </w:tcPr>
          <w:p w14:paraId="37353E39" w14:textId="63975CF6" w:rsidR="00606EEF" w:rsidRPr="00C57028" w:rsidRDefault="00606EEF" w:rsidP="00606EEF">
            <w:r w:rsidRPr="000B4908">
              <w:t>0.89 [0.5</w:t>
            </w:r>
            <w:r>
              <w:t>0,</w:t>
            </w:r>
            <w:r w:rsidRPr="000B4908">
              <w:t xml:space="preserve"> 1.28]</w:t>
            </w:r>
          </w:p>
        </w:tc>
      </w:tr>
      <w:tr w:rsidR="00606EEF" w14:paraId="0810D6D4" w14:textId="77777777" w:rsidTr="00606EEF">
        <w:trPr>
          <w:trHeight w:val="417"/>
        </w:trPr>
        <w:tc>
          <w:tcPr>
            <w:tcW w:w="2235" w:type="dxa"/>
            <w:vAlign w:val="center"/>
          </w:tcPr>
          <w:p w14:paraId="09BCFE3D" w14:textId="77777777" w:rsidR="00606EEF" w:rsidRDefault="00606EEF" w:rsidP="00606EEF">
            <w:r>
              <w:t>Unattended</w:t>
            </w:r>
          </w:p>
        </w:tc>
        <w:tc>
          <w:tcPr>
            <w:tcW w:w="2382" w:type="dxa"/>
            <w:vAlign w:val="center"/>
          </w:tcPr>
          <w:p w14:paraId="32722F05" w14:textId="0B4D930F" w:rsidR="00606EEF" w:rsidRDefault="00606EEF" w:rsidP="00606EEF">
            <w:r>
              <w:t>Test</w:t>
            </w:r>
          </w:p>
        </w:tc>
        <w:tc>
          <w:tcPr>
            <w:tcW w:w="2388" w:type="dxa"/>
            <w:vAlign w:val="center"/>
          </w:tcPr>
          <w:p w14:paraId="6182A9E2" w14:textId="77777777" w:rsidR="00606EEF" w:rsidRDefault="00606EEF" w:rsidP="00606EEF">
            <w:r>
              <w:t>High</w:t>
            </w:r>
          </w:p>
        </w:tc>
        <w:tc>
          <w:tcPr>
            <w:tcW w:w="3027" w:type="dxa"/>
            <w:vAlign w:val="center"/>
          </w:tcPr>
          <w:p w14:paraId="6CBC1F7C" w14:textId="246F9076" w:rsidR="00606EEF" w:rsidRPr="00C57028" w:rsidRDefault="00606EEF" w:rsidP="00606EEF">
            <w:r w:rsidRPr="000B4908">
              <w:t>0.88 [0.48</w:t>
            </w:r>
            <w:r>
              <w:t>,</w:t>
            </w:r>
            <w:r w:rsidRPr="000B4908">
              <w:t xml:space="preserve"> 1.23]</w:t>
            </w:r>
          </w:p>
        </w:tc>
      </w:tr>
      <w:tr w:rsidR="00606EEF" w14:paraId="0FAC480A" w14:textId="77777777" w:rsidTr="00606EEF">
        <w:trPr>
          <w:trHeight w:val="417"/>
        </w:trPr>
        <w:tc>
          <w:tcPr>
            <w:tcW w:w="2235" w:type="dxa"/>
            <w:tcBorders>
              <w:bottom w:val="single" w:sz="4" w:space="0" w:color="auto"/>
            </w:tcBorders>
            <w:vAlign w:val="center"/>
          </w:tcPr>
          <w:p w14:paraId="090E4362" w14:textId="77777777" w:rsidR="00606EEF" w:rsidRDefault="00606EEF" w:rsidP="00606EEF">
            <w:r>
              <w:t>Unattended</w:t>
            </w:r>
          </w:p>
        </w:tc>
        <w:tc>
          <w:tcPr>
            <w:tcW w:w="2382" w:type="dxa"/>
            <w:tcBorders>
              <w:bottom w:val="single" w:sz="4" w:space="0" w:color="auto"/>
            </w:tcBorders>
            <w:vAlign w:val="center"/>
          </w:tcPr>
          <w:p w14:paraId="033BBB35" w14:textId="7D52443A" w:rsidR="00606EEF" w:rsidRDefault="00606EEF" w:rsidP="00606EEF">
            <w:r>
              <w:t>Test</w:t>
            </w:r>
          </w:p>
        </w:tc>
        <w:tc>
          <w:tcPr>
            <w:tcW w:w="2388" w:type="dxa"/>
            <w:tcBorders>
              <w:bottom w:val="single" w:sz="4" w:space="0" w:color="auto"/>
            </w:tcBorders>
            <w:vAlign w:val="center"/>
          </w:tcPr>
          <w:p w14:paraId="25898100" w14:textId="77777777" w:rsidR="00606EEF" w:rsidRDefault="00606EEF" w:rsidP="00606EEF">
            <w:r>
              <w:t>Low</w:t>
            </w:r>
          </w:p>
        </w:tc>
        <w:tc>
          <w:tcPr>
            <w:tcW w:w="3027" w:type="dxa"/>
            <w:tcBorders>
              <w:bottom w:val="single" w:sz="4" w:space="0" w:color="auto"/>
            </w:tcBorders>
            <w:vAlign w:val="center"/>
          </w:tcPr>
          <w:p w14:paraId="27269EF1" w14:textId="2F4DAAE0" w:rsidR="00606EEF" w:rsidRPr="00C57028" w:rsidRDefault="00606EEF" w:rsidP="00606EEF">
            <w:r w:rsidRPr="000B4908">
              <w:t>0.91 [0.44</w:t>
            </w:r>
            <w:r>
              <w:t>,</w:t>
            </w:r>
            <w:r w:rsidRPr="000B4908">
              <w:t xml:space="preserve"> 1.42]</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commentRangeStart w:id="13"/>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commentRangeEnd w:id="13"/>
      <w:r w:rsidR="003A7163">
        <w:rPr>
          <w:rStyle w:val="CommentReference"/>
        </w:rPr>
        <w:commentReference w:id="13"/>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w:t>
      </w:r>
      <w:r w:rsidR="000A54DD">
        <w:lastRenderedPageBreak/>
        <w:t>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89417F" w14:paraId="3DC550C5" w14:textId="77777777" w:rsidTr="0089417F">
        <w:trPr>
          <w:trHeight w:val="417"/>
        </w:trPr>
        <w:tc>
          <w:tcPr>
            <w:tcW w:w="2132" w:type="dxa"/>
            <w:tcBorders>
              <w:top w:val="single" w:sz="4" w:space="0" w:color="auto"/>
            </w:tcBorders>
            <w:vAlign w:val="center"/>
          </w:tcPr>
          <w:p w14:paraId="1251A5CC" w14:textId="77777777" w:rsidR="0089417F" w:rsidRDefault="0089417F" w:rsidP="0089417F">
            <w:r>
              <w:t>Attended</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77777777" w:rsidR="0089417F" w:rsidRDefault="0089417F" w:rsidP="0089417F">
            <w:r>
              <w:t>Attended</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77777777" w:rsidR="0089417F" w:rsidRDefault="0089417F" w:rsidP="0089417F">
            <w:r>
              <w:t>Attended</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77777777" w:rsidR="0089417F" w:rsidRDefault="0089417F" w:rsidP="0089417F">
            <w:r>
              <w:t>Attended</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77777777" w:rsidR="0089417F" w:rsidRDefault="0089417F" w:rsidP="0089417F">
            <w:r>
              <w:t>Attended</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77777777" w:rsidR="0089417F" w:rsidRDefault="0089417F" w:rsidP="0089417F">
            <w:r>
              <w:t>Attended</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77777777" w:rsidR="0089417F" w:rsidRDefault="0089417F" w:rsidP="0089417F">
            <w:r>
              <w:t>Unattended</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77777777" w:rsidR="0089417F" w:rsidRDefault="0089417F" w:rsidP="0089417F">
            <w:r>
              <w:t>Unattended</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77777777" w:rsidR="0089417F" w:rsidRDefault="0089417F" w:rsidP="0089417F">
            <w:r>
              <w:t>Unattended</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77777777" w:rsidR="0089417F" w:rsidRDefault="0089417F" w:rsidP="0089417F">
            <w:r>
              <w:t>Unattended</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77777777" w:rsidR="0089417F" w:rsidRDefault="0089417F" w:rsidP="0089417F">
            <w:r>
              <w:t>Unattended</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77777777" w:rsidR="0089417F" w:rsidRDefault="0089417F" w:rsidP="0089417F">
            <w:r>
              <w:t>Unattended</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lastRenderedPageBreak/>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5B183E50" w:rsidR="005D0085" w:rsidRDefault="00705D83" w:rsidP="00D86728">
            <w:r>
              <w:t xml:space="preserve"> </w:t>
            </w:r>
            <w:r w:rsidR="003A7163" w:rsidRPr="003A7163">
              <w:t>65.34</w:t>
            </w:r>
            <w:r w:rsidR="003A7163">
              <w:t xml:space="preserve"> </w:t>
            </w:r>
            <w:r w:rsidR="00BA6825">
              <w:t>(</w:t>
            </w:r>
            <w:r w:rsidR="003A7163" w:rsidRPr="003A7163">
              <w:t>62.67</w:t>
            </w:r>
            <w:r w:rsidR="00BA6825">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10DA59C8" w:rsidR="005D0085" w:rsidRDefault="00E57A04" w:rsidP="00D86728">
            <w:r>
              <w:t>0.08</w:t>
            </w:r>
            <w:r w:rsidR="00BA6825" w:rsidRPr="00BA6825">
              <w:t xml:space="preserve"> </w:t>
            </w:r>
            <w:r w:rsidR="00BA6825">
              <w:t>(</w:t>
            </w:r>
            <w:r>
              <w:t>0.02</w:t>
            </w:r>
            <w:r w:rsidR="00BA6825">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2562FBC2" w:rsidR="005D0085" w:rsidRDefault="00705D83" w:rsidP="00D86728">
            <w:r>
              <w:t xml:space="preserve"> </w:t>
            </w:r>
            <w:r w:rsidR="003A7163" w:rsidRPr="003A7163">
              <w:t xml:space="preserve">16.17 </w:t>
            </w:r>
            <w:r w:rsidR="003A7163">
              <w:t>(</w:t>
            </w:r>
            <w:r w:rsidR="003A7163" w:rsidRPr="003A7163">
              <w:t>59.31</w:t>
            </w:r>
            <w:r w:rsidR="003A7163">
              <w:t>)</w:t>
            </w:r>
          </w:p>
        </w:tc>
        <w:tc>
          <w:tcPr>
            <w:tcW w:w="425" w:type="dxa"/>
            <w:vAlign w:val="center"/>
          </w:tcPr>
          <w:p w14:paraId="6AEAB5AD" w14:textId="3B2BF5EB" w:rsidR="005D0085" w:rsidRDefault="005D0085" w:rsidP="00D86728"/>
        </w:tc>
        <w:tc>
          <w:tcPr>
            <w:tcW w:w="1985" w:type="dxa"/>
            <w:vAlign w:val="center"/>
          </w:tcPr>
          <w:p w14:paraId="49488DC1" w14:textId="6A0F6D97" w:rsidR="005D0085" w:rsidRDefault="00E57A04" w:rsidP="00D86728">
            <w:r>
              <w:t>0.14</w:t>
            </w:r>
            <w:r w:rsidR="00BA6825" w:rsidRPr="00BA6825">
              <w:t xml:space="preserve"> </w:t>
            </w:r>
            <w:r w:rsidR="00BA6825">
              <w:t>(</w:t>
            </w:r>
            <w:r>
              <w:t>0.02</w:t>
            </w:r>
            <w:r w:rsidR="00BA6825">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54C456C6" w:rsidR="005D0085" w:rsidRDefault="003A7163" w:rsidP="00D86728">
            <w:r>
              <w:t>-</w:t>
            </w:r>
            <w:r w:rsidRPr="003A7163">
              <w:t xml:space="preserve">341.85 </w:t>
            </w:r>
            <w:r>
              <w:t>(</w:t>
            </w:r>
            <w:r w:rsidRPr="003A7163">
              <w:t>70.91</w:t>
            </w:r>
            <w:r>
              <w:t>)</w:t>
            </w:r>
          </w:p>
        </w:tc>
        <w:tc>
          <w:tcPr>
            <w:tcW w:w="425" w:type="dxa"/>
            <w:vAlign w:val="center"/>
          </w:tcPr>
          <w:p w14:paraId="0A0CCA18" w14:textId="208612F6" w:rsidR="005D0085" w:rsidRDefault="005D0085" w:rsidP="00D86728"/>
        </w:tc>
        <w:tc>
          <w:tcPr>
            <w:tcW w:w="1985" w:type="dxa"/>
            <w:vAlign w:val="center"/>
          </w:tcPr>
          <w:p w14:paraId="27B1B205" w14:textId="252EA862" w:rsidR="005D0085" w:rsidRDefault="00E57A04" w:rsidP="00D86728">
            <w:r>
              <w:t>0.40</w:t>
            </w:r>
            <w:r w:rsidR="00BA6825" w:rsidRPr="00BA6825">
              <w:t xml:space="preserve"> </w:t>
            </w:r>
            <w:r w:rsidR="00BA6825">
              <w:t>(</w:t>
            </w:r>
            <w:r>
              <w:t>0.02</w:t>
            </w:r>
            <w:r w:rsidR="00BA6825">
              <w:t>)</w:t>
            </w:r>
          </w:p>
        </w:tc>
      </w:tr>
      <w:tr w:rsidR="00BA6825" w14:paraId="11033BEE" w14:textId="77777777" w:rsidTr="00D86728">
        <w:trPr>
          <w:trHeight w:val="419"/>
        </w:trPr>
        <w:tc>
          <w:tcPr>
            <w:tcW w:w="4962" w:type="dxa"/>
            <w:vAlign w:val="center"/>
          </w:tcPr>
          <w:p w14:paraId="4D6995CA" w14:textId="4991F46B" w:rsidR="00BA6825" w:rsidRDefault="00BA6825" w:rsidP="00D86728">
            <w:r>
              <w:t xml:space="preserve">Reward phase </w:t>
            </w:r>
            <w:r w:rsidR="00E91E39">
              <w:t>+</w:t>
            </w:r>
            <w:r w:rsidR="00705D83">
              <w:t xml:space="preserve"> A</w:t>
            </w:r>
            <w:r>
              <w:t>ttention</w:t>
            </w:r>
          </w:p>
        </w:tc>
        <w:tc>
          <w:tcPr>
            <w:tcW w:w="2126" w:type="dxa"/>
            <w:vAlign w:val="center"/>
          </w:tcPr>
          <w:p w14:paraId="66A441C1" w14:textId="7733BAF6" w:rsidR="00BA6825" w:rsidRDefault="003A7163" w:rsidP="00D86728">
            <w:r w:rsidRPr="003A7163">
              <w:t xml:space="preserve">-428.76 </w:t>
            </w:r>
            <w:r>
              <w:t>(</w:t>
            </w:r>
            <w:r w:rsidRPr="003A7163">
              <w:t>67.19</w:t>
            </w:r>
            <w:r>
              <w:t>)</w:t>
            </w:r>
          </w:p>
        </w:tc>
        <w:tc>
          <w:tcPr>
            <w:tcW w:w="425" w:type="dxa"/>
            <w:vAlign w:val="center"/>
          </w:tcPr>
          <w:p w14:paraId="467B89B1" w14:textId="529231FF" w:rsidR="00BA6825" w:rsidRDefault="00BA6825" w:rsidP="00D86728"/>
        </w:tc>
        <w:tc>
          <w:tcPr>
            <w:tcW w:w="1985" w:type="dxa"/>
            <w:vAlign w:val="center"/>
          </w:tcPr>
          <w:p w14:paraId="0C5E1974" w14:textId="4D4315C3" w:rsidR="00BA6825" w:rsidRDefault="00E57A04" w:rsidP="00D86728">
            <w:r>
              <w:t>0.46</w:t>
            </w:r>
            <w:r w:rsidR="00BA6825" w:rsidRPr="00BA6825">
              <w:t xml:space="preserve"> </w:t>
            </w:r>
            <w:r w:rsidR="00BA6825">
              <w:t>(</w:t>
            </w:r>
            <w:r w:rsidR="00BA6825" w:rsidRPr="00BA6825">
              <w:t>0.0</w:t>
            </w:r>
            <w:r>
              <w:t>2</w:t>
            </w:r>
            <w:r w:rsidR="00BA6825">
              <w:t>)</w:t>
            </w:r>
          </w:p>
        </w:tc>
      </w:tr>
      <w:tr w:rsidR="00E91E39" w14:paraId="404428DF" w14:textId="77777777" w:rsidTr="00D86728">
        <w:trPr>
          <w:trHeight w:val="419"/>
        </w:trPr>
        <w:tc>
          <w:tcPr>
            <w:tcW w:w="4962" w:type="dxa"/>
            <w:vAlign w:val="center"/>
          </w:tcPr>
          <w:p w14:paraId="073A3545" w14:textId="79FE5EBF" w:rsidR="00E91E39" w:rsidRDefault="00E91E39" w:rsidP="00D86728">
            <w:r>
              <w:t xml:space="preserve">Reward phase </w:t>
            </w:r>
            <w:r w:rsidR="00705D83">
              <w:t>*</w:t>
            </w:r>
            <w:r w:rsidR="007063D5">
              <w:t xml:space="preserve"> </w:t>
            </w:r>
            <w:r w:rsidR="00705D83">
              <w:t>A</w:t>
            </w:r>
            <w:r>
              <w:t>ttention</w:t>
            </w:r>
          </w:p>
        </w:tc>
        <w:tc>
          <w:tcPr>
            <w:tcW w:w="2126" w:type="dxa"/>
            <w:vAlign w:val="center"/>
          </w:tcPr>
          <w:p w14:paraId="5F1A4FD0" w14:textId="60AEB133" w:rsidR="00E91E39" w:rsidRPr="00BA6825" w:rsidRDefault="003A7163" w:rsidP="00D86728">
            <w:r w:rsidRPr="003A7163">
              <w:t xml:space="preserve">-424.98 </w:t>
            </w:r>
            <w:r>
              <w:t>(</w:t>
            </w:r>
            <w:r w:rsidRPr="003A7163">
              <w:t>67.36</w:t>
            </w:r>
            <w:r>
              <w:t>)</w:t>
            </w:r>
          </w:p>
        </w:tc>
        <w:tc>
          <w:tcPr>
            <w:tcW w:w="425" w:type="dxa"/>
            <w:vAlign w:val="center"/>
          </w:tcPr>
          <w:p w14:paraId="0F74BDCD" w14:textId="4D94DA2E" w:rsidR="00E91E39" w:rsidRPr="00BA6825" w:rsidRDefault="00E91E39" w:rsidP="00D86728"/>
        </w:tc>
        <w:tc>
          <w:tcPr>
            <w:tcW w:w="1985" w:type="dxa"/>
            <w:vAlign w:val="center"/>
          </w:tcPr>
          <w:p w14:paraId="0CA20FC8" w14:textId="0F4240F8" w:rsidR="00E91E39" w:rsidRPr="00BA6825" w:rsidRDefault="00E57A04" w:rsidP="00D86728">
            <w:r>
              <w:t>0.46</w:t>
            </w:r>
            <w:r w:rsidR="00E91E39" w:rsidRPr="00BA6825">
              <w:t xml:space="preserve"> </w:t>
            </w:r>
            <w:r w:rsidR="00E91E39">
              <w:t>(</w:t>
            </w:r>
            <w:r w:rsidR="00E91E39" w:rsidRPr="00BA6825">
              <w:t>0.0</w:t>
            </w:r>
            <w:r>
              <w:t>2</w:t>
            </w:r>
            <w:r w:rsidR="00E91E39">
              <w:t>)</w:t>
            </w:r>
          </w:p>
        </w:tc>
      </w:tr>
      <w:tr w:rsidR="00E91E39" w14:paraId="4EBA895C" w14:textId="77777777" w:rsidTr="00D86728">
        <w:trPr>
          <w:trHeight w:val="419"/>
        </w:trPr>
        <w:tc>
          <w:tcPr>
            <w:tcW w:w="4962" w:type="dxa"/>
            <w:vAlign w:val="center"/>
          </w:tcPr>
          <w:p w14:paraId="6E205B00" w14:textId="0F8C2FCC" w:rsidR="00E91E39" w:rsidRDefault="00E91E39" w:rsidP="00D86728">
            <w:r>
              <w:t xml:space="preserve">Reward </w:t>
            </w:r>
            <w:r w:rsidR="00884EE2">
              <w:t>probability</w:t>
            </w:r>
            <w:r>
              <w:t xml:space="preserve"> </w:t>
            </w:r>
            <w:r w:rsidR="00705D83">
              <w:t>*</w:t>
            </w:r>
            <w:r w:rsidR="007063D5">
              <w:t xml:space="preserve"> </w:t>
            </w:r>
            <w:r w:rsidR="00705D83">
              <w:t>Reward phase + A</w:t>
            </w:r>
            <w:r>
              <w:t>ttention</w:t>
            </w:r>
          </w:p>
        </w:tc>
        <w:tc>
          <w:tcPr>
            <w:tcW w:w="2126" w:type="dxa"/>
            <w:vAlign w:val="center"/>
          </w:tcPr>
          <w:p w14:paraId="6A50005D" w14:textId="5B779A16" w:rsidR="00E91E39" w:rsidRDefault="003A7163" w:rsidP="00D86728">
            <w:r w:rsidRPr="003A7163">
              <w:t xml:space="preserve">-647.37 </w:t>
            </w:r>
            <w:r>
              <w:t>(</w:t>
            </w:r>
            <w:r w:rsidRPr="003A7163">
              <w:t>74.90</w:t>
            </w:r>
            <w:r>
              <w:t>)</w:t>
            </w:r>
          </w:p>
        </w:tc>
        <w:tc>
          <w:tcPr>
            <w:tcW w:w="425" w:type="dxa"/>
            <w:vAlign w:val="center"/>
          </w:tcPr>
          <w:p w14:paraId="1A2AE93F" w14:textId="6282E8AE" w:rsidR="00E91E39" w:rsidRDefault="00E91E39" w:rsidP="00D86728"/>
        </w:tc>
        <w:tc>
          <w:tcPr>
            <w:tcW w:w="1985" w:type="dxa"/>
            <w:vAlign w:val="center"/>
          </w:tcPr>
          <w:p w14:paraId="7B42DA38" w14:textId="43A99558" w:rsidR="00E91E39" w:rsidRDefault="00E57A04" w:rsidP="00D86728">
            <w:r>
              <w:t>0.59</w:t>
            </w:r>
            <w:r w:rsidR="00E91E39" w:rsidRPr="00BA6825">
              <w:t xml:space="preserve"> </w:t>
            </w:r>
            <w:r w:rsidR="00E91E39">
              <w:t>(</w:t>
            </w:r>
            <w:r w:rsidR="00E91E39" w:rsidRPr="00BA6825">
              <w:t>0.0</w:t>
            </w:r>
            <w:r>
              <w:t>1</w:t>
            </w:r>
            <w:r w:rsidR="00E91E39">
              <w:t>)</w:t>
            </w:r>
          </w:p>
        </w:tc>
      </w:tr>
      <w:tr w:rsidR="00E91E39" w14:paraId="7A6056A2" w14:textId="77777777" w:rsidTr="00D86728">
        <w:trPr>
          <w:trHeight w:val="419"/>
        </w:trPr>
        <w:tc>
          <w:tcPr>
            <w:tcW w:w="4962" w:type="dxa"/>
            <w:tcBorders>
              <w:bottom w:val="single" w:sz="4" w:space="0" w:color="auto"/>
            </w:tcBorders>
            <w:vAlign w:val="center"/>
          </w:tcPr>
          <w:p w14:paraId="205D9A02" w14:textId="6E6F9F25" w:rsidR="00E91E39" w:rsidRDefault="00705D83" w:rsidP="00D86728">
            <w:r>
              <w:t>Reward phase * Reward probability * A</w:t>
            </w:r>
            <w:r w:rsidR="007063D5">
              <w:t>ttention</w:t>
            </w:r>
            <w:r w:rsidR="007063D5" w:rsidDel="007063D5">
              <w:t xml:space="preserve"> </w:t>
            </w:r>
          </w:p>
        </w:tc>
        <w:tc>
          <w:tcPr>
            <w:tcW w:w="2126" w:type="dxa"/>
            <w:tcBorders>
              <w:bottom w:val="single" w:sz="4" w:space="0" w:color="auto"/>
            </w:tcBorders>
            <w:vAlign w:val="center"/>
          </w:tcPr>
          <w:p w14:paraId="41E9F81F" w14:textId="6195FDA4" w:rsidR="00E91E39" w:rsidRDefault="003A7163" w:rsidP="00D86728">
            <w:r w:rsidRPr="003A7163">
              <w:t xml:space="preserve">-638.31 </w:t>
            </w:r>
            <w:r>
              <w:t>(</w:t>
            </w:r>
            <w:r w:rsidRPr="003A7163">
              <w:t>74.97</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1A6C624F" w:rsidR="00E91E39" w:rsidRDefault="00E91E39" w:rsidP="00D86728">
            <w:r w:rsidRPr="00BA6825">
              <w:t>0.5</w:t>
            </w:r>
            <w:r w:rsidR="00E57A04">
              <w:t>9</w:t>
            </w:r>
            <w:r w:rsidRPr="00BA6825">
              <w:t xml:space="preserve"> </w:t>
            </w:r>
            <w:r>
              <w:t>(</w:t>
            </w:r>
            <w:r w:rsidRPr="00BA6825">
              <w:t>0.0</w:t>
            </w:r>
            <w:r w:rsidR="00E57A04">
              <w:t>1</w:t>
            </w:r>
            <w:r>
              <w:t>)</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w:t>
      </w:r>
      <w:r w:rsidR="0049608C">
        <w:lastRenderedPageBreak/>
        <w:t>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lastRenderedPageBreak/>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t>
      </w:r>
      <w:r w:rsidR="00C75440">
        <w:lastRenderedPageBreak/>
        <w:t xml:space="preserve">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 xml:space="preserve">This finding is in line with the theories proposing that reward associations can counteract top-down </w:t>
      </w:r>
      <w:r w:rsidR="002C06AF">
        <w:lastRenderedPageBreak/>
        <w:t>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w:t>
      </w:r>
      <w:r w:rsidR="00453ED3">
        <w:lastRenderedPageBreak/>
        <w:t xml:space="preserve">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w:t>
      </w:r>
      <w:r w:rsidR="00436F16">
        <w:lastRenderedPageBreak/>
        <w:t xml:space="preserve">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BE7158">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BE7158">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BE7158">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BE7158">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BE7158">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BE7158">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BE7158">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BE7158">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BE7158">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BE7158">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BE7158">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BE7158">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w:lastRenderedPageBreak/>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5E0EA0" w:rsidRPr="0013660A" w:rsidRDefault="005E0EA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E0EA0" w:rsidRDefault="005E0EA0"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5E0EA0" w:rsidRPr="0013660A" w:rsidRDefault="005E0EA0"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E0EA0" w:rsidRDefault="005E0EA0"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52222731"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w:t>
      </w:r>
      <w:r w:rsidR="00566A39">
        <w:t>sensitivity was</w:t>
      </w:r>
      <w:r w:rsidR="00C94B53">
        <w:t xml:space="preserv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w:t>
      </w:r>
      <w:r w:rsidR="008C49F8">
        <w:lastRenderedPageBreak/>
        <w:t xml:space="preserve">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5B20152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78D773B8" w14:textId="4C257A20" w:rsidR="00836119" w:rsidRDefault="00836119" w:rsidP="00C94B53">
      <w:pPr>
        <w:spacing w:line="480" w:lineRule="auto"/>
        <w:ind w:firstLine="284"/>
        <w:jc w:val="both"/>
      </w:pPr>
    </w:p>
    <w:p w14:paraId="54CAF4EA" w14:textId="0F53A99F" w:rsidR="00836119" w:rsidRDefault="00836119" w:rsidP="00C94B53">
      <w:pPr>
        <w:spacing w:line="480" w:lineRule="auto"/>
        <w:ind w:firstLine="284"/>
        <w:jc w:val="both"/>
      </w:pPr>
    </w:p>
    <w:p w14:paraId="179EED70" w14:textId="2E427D0D" w:rsidR="00836119" w:rsidRDefault="00836119" w:rsidP="00C94B53">
      <w:pPr>
        <w:spacing w:line="480" w:lineRule="auto"/>
        <w:ind w:firstLine="284"/>
        <w:jc w:val="both"/>
      </w:pPr>
      <w:bookmarkStart w:id="14" w:name="_GoBack"/>
      <w:bookmarkEnd w:id="14"/>
    </w:p>
    <w:p w14:paraId="47C41B30" w14:textId="36883C6C" w:rsidR="00836119" w:rsidRDefault="00836119" w:rsidP="00C94B53">
      <w:pPr>
        <w:spacing w:line="480" w:lineRule="auto"/>
        <w:ind w:firstLine="284"/>
        <w:jc w:val="both"/>
      </w:pPr>
    </w:p>
    <w:p w14:paraId="2382D826" w14:textId="13FD2727" w:rsidR="00836119" w:rsidRDefault="00836119" w:rsidP="00C94B53">
      <w:pPr>
        <w:spacing w:line="480" w:lineRule="auto"/>
        <w:ind w:firstLine="284"/>
        <w:jc w:val="both"/>
      </w:pPr>
    </w:p>
    <w:p w14:paraId="71D3B298" w14:textId="3E1AE3FE" w:rsidR="00836119" w:rsidRDefault="00836119" w:rsidP="00C94B53">
      <w:pPr>
        <w:spacing w:line="480" w:lineRule="auto"/>
        <w:ind w:firstLine="284"/>
        <w:jc w:val="both"/>
      </w:pPr>
    </w:p>
    <w:p w14:paraId="28A95B1F" w14:textId="6949281A" w:rsidR="00836119" w:rsidRDefault="00836119" w:rsidP="00C94B53">
      <w:pPr>
        <w:spacing w:line="480" w:lineRule="auto"/>
        <w:ind w:firstLine="284"/>
        <w:jc w:val="both"/>
      </w:pPr>
    </w:p>
    <w:p w14:paraId="36944D21" w14:textId="77777777" w:rsidR="00836119" w:rsidRDefault="00836119" w:rsidP="00C94B53">
      <w:pPr>
        <w:spacing w:line="480" w:lineRule="auto"/>
        <w:ind w:firstLine="284"/>
        <w:jc w:val="both"/>
      </w:pP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6493B8AE" w:rsidR="00FA0C17" w:rsidRDefault="0011021B" w:rsidP="00C11E13">
            <w:pPr>
              <w:spacing w:line="360" w:lineRule="auto"/>
            </w:pPr>
            <w:r w:rsidRPr="000C1A99">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392429" w14:paraId="23361706" w14:textId="77777777" w:rsidTr="00392429">
        <w:trPr>
          <w:trHeight w:val="417"/>
        </w:trPr>
        <w:tc>
          <w:tcPr>
            <w:tcW w:w="2235" w:type="dxa"/>
            <w:tcBorders>
              <w:top w:val="single" w:sz="4" w:space="0" w:color="auto"/>
            </w:tcBorders>
            <w:vAlign w:val="center"/>
          </w:tcPr>
          <w:p w14:paraId="39619F12" w14:textId="11F315C5" w:rsidR="00392429" w:rsidRDefault="00392429" w:rsidP="00392429">
            <w:r w:rsidRPr="00DC56DA">
              <w:t>Baseline</w:t>
            </w:r>
            <w:r>
              <w:t xml:space="preserve"> </w:t>
            </w:r>
            <w:r w:rsidRPr="00DC56DA">
              <w:t>1</w:t>
            </w:r>
          </w:p>
        </w:tc>
        <w:tc>
          <w:tcPr>
            <w:tcW w:w="2382" w:type="dxa"/>
            <w:tcBorders>
              <w:top w:val="single" w:sz="4" w:space="0" w:color="auto"/>
            </w:tcBorders>
            <w:vAlign w:val="center"/>
          </w:tcPr>
          <w:p w14:paraId="712045EF" w14:textId="6374EBCB" w:rsidR="00392429" w:rsidRPr="008E021D" w:rsidRDefault="00392429" w:rsidP="00392429">
            <w:r>
              <w:t>High</w:t>
            </w:r>
          </w:p>
        </w:tc>
        <w:tc>
          <w:tcPr>
            <w:tcW w:w="2388" w:type="dxa"/>
            <w:tcBorders>
              <w:top w:val="single" w:sz="4" w:space="0" w:color="auto"/>
            </w:tcBorders>
            <w:vAlign w:val="center"/>
          </w:tcPr>
          <w:p w14:paraId="7E27DE34" w14:textId="2A7BBB52" w:rsidR="00392429" w:rsidRDefault="00392429" w:rsidP="00392429">
            <w:r w:rsidRPr="00223195">
              <w:t>1.49 [1.26</w:t>
            </w:r>
            <w:r>
              <w:t>,</w:t>
            </w:r>
            <w:r w:rsidRPr="00223195">
              <w:t xml:space="preserve"> 1.71]</w:t>
            </w:r>
          </w:p>
        </w:tc>
        <w:tc>
          <w:tcPr>
            <w:tcW w:w="3201" w:type="dxa"/>
            <w:tcBorders>
              <w:top w:val="single" w:sz="4" w:space="0" w:color="auto"/>
            </w:tcBorders>
            <w:vAlign w:val="center"/>
          </w:tcPr>
          <w:p w14:paraId="5A845ECF" w14:textId="4909C48D" w:rsidR="00392429" w:rsidRDefault="00392429" w:rsidP="00392429">
            <w:r w:rsidRPr="00BA6E4C">
              <w:t>548.63 [535.91</w:t>
            </w:r>
            <w:r>
              <w:t>,</w:t>
            </w:r>
            <w:r w:rsidRPr="00BA6E4C">
              <w:t xml:space="preserve"> 560.72]</w:t>
            </w:r>
          </w:p>
        </w:tc>
      </w:tr>
      <w:tr w:rsidR="00392429" w14:paraId="67031AB2" w14:textId="77777777" w:rsidTr="00392429">
        <w:trPr>
          <w:trHeight w:val="417"/>
        </w:trPr>
        <w:tc>
          <w:tcPr>
            <w:tcW w:w="2235" w:type="dxa"/>
            <w:vAlign w:val="center"/>
          </w:tcPr>
          <w:p w14:paraId="6D1E0344" w14:textId="795D29A3" w:rsidR="00392429" w:rsidRDefault="00392429" w:rsidP="00392429">
            <w:r w:rsidRPr="00DC56DA">
              <w:t>Baseline</w:t>
            </w:r>
            <w:r>
              <w:t xml:space="preserve"> </w:t>
            </w:r>
            <w:r w:rsidRPr="00DC56DA">
              <w:t>1</w:t>
            </w:r>
          </w:p>
        </w:tc>
        <w:tc>
          <w:tcPr>
            <w:tcW w:w="2382" w:type="dxa"/>
            <w:vAlign w:val="center"/>
          </w:tcPr>
          <w:p w14:paraId="3370297C" w14:textId="27C8CD99" w:rsidR="00392429" w:rsidRPr="008E021D" w:rsidRDefault="00392429" w:rsidP="00392429">
            <w:r>
              <w:t>Low</w:t>
            </w:r>
          </w:p>
        </w:tc>
        <w:tc>
          <w:tcPr>
            <w:tcW w:w="2388" w:type="dxa"/>
            <w:vAlign w:val="center"/>
          </w:tcPr>
          <w:p w14:paraId="70F45588" w14:textId="5742A89E" w:rsidR="00392429" w:rsidRDefault="00392429" w:rsidP="00392429">
            <w:r w:rsidRPr="00223195">
              <w:t>1.3</w:t>
            </w:r>
            <w:r>
              <w:t>0</w:t>
            </w:r>
            <w:r w:rsidRPr="00223195">
              <w:t xml:space="preserve"> [1.08</w:t>
            </w:r>
            <w:r>
              <w:t>,</w:t>
            </w:r>
            <w:r w:rsidRPr="00223195">
              <w:t xml:space="preserve"> 1.51]</w:t>
            </w:r>
          </w:p>
        </w:tc>
        <w:tc>
          <w:tcPr>
            <w:tcW w:w="3201" w:type="dxa"/>
            <w:vAlign w:val="center"/>
          </w:tcPr>
          <w:p w14:paraId="68823A4A" w14:textId="233BEAF0" w:rsidR="00392429" w:rsidRDefault="00392429" w:rsidP="00392429">
            <w:r w:rsidRPr="00BA6E4C">
              <w:t>551.89 [538.38</w:t>
            </w:r>
            <w:r>
              <w:t>,</w:t>
            </w:r>
            <w:r w:rsidRPr="00BA6E4C">
              <w:t xml:space="preserve"> 564.15]</w:t>
            </w:r>
          </w:p>
        </w:tc>
      </w:tr>
      <w:tr w:rsidR="00392429" w14:paraId="32004219" w14:textId="77777777" w:rsidTr="00392429">
        <w:trPr>
          <w:trHeight w:val="417"/>
        </w:trPr>
        <w:tc>
          <w:tcPr>
            <w:tcW w:w="2235" w:type="dxa"/>
            <w:vAlign w:val="center"/>
          </w:tcPr>
          <w:p w14:paraId="7D241B7E" w14:textId="3ABAAEDF" w:rsidR="00392429" w:rsidRDefault="00392429" w:rsidP="00392429">
            <w:r w:rsidRPr="00DC56DA">
              <w:t>Baseline</w:t>
            </w:r>
            <w:r>
              <w:t xml:space="preserve"> </w:t>
            </w:r>
            <w:r w:rsidRPr="00DC56DA">
              <w:t>2</w:t>
            </w:r>
          </w:p>
        </w:tc>
        <w:tc>
          <w:tcPr>
            <w:tcW w:w="2382" w:type="dxa"/>
            <w:vAlign w:val="center"/>
          </w:tcPr>
          <w:p w14:paraId="6D3FA223" w14:textId="359421D0" w:rsidR="00392429" w:rsidRPr="008E021D" w:rsidRDefault="00392429" w:rsidP="00392429">
            <w:r>
              <w:t>High</w:t>
            </w:r>
          </w:p>
        </w:tc>
        <w:tc>
          <w:tcPr>
            <w:tcW w:w="2388" w:type="dxa"/>
            <w:vAlign w:val="center"/>
          </w:tcPr>
          <w:p w14:paraId="3D3C122D" w14:textId="16B372D1" w:rsidR="00392429" w:rsidRDefault="00392429" w:rsidP="00392429">
            <w:r w:rsidRPr="00223195">
              <w:t>1.6</w:t>
            </w:r>
            <w:r>
              <w:t>0</w:t>
            </w:r>
            <w:r w:rsidRPr="00223195">
              <w:t xml:space="preserve"> [1.38</w:t>
            </w:r>
            <w:r>
              <w:t>,</w:t>
            </w:r>
            <w:r w:rsidRPr="00223195">
              <w:t xml:space="preserve"> 1.83]</w:t>
            </w:r>
          </w:p>
        </w:tc>
        <w:tc>
          <w:tcPr>
            <w:tcW w:w="3201" w:type="dxa"/>
            <w:vAlign w:val="center"/>
          </w:tcPr>
          <w:p w14:paraId="44920CC2" w14:textId="2F8AC1F6" w:rsidR="00392429" w:rsidRDefault="00392429" w:rsidP="00392429">
            <w:r w:rsidRPr="00BA6E4C">
              <w:t>545.5</w:t>
            </w:r>
            <w:r>
              <w:t>0</w:t>
            </w:r>
            <w:r w:rsidRPr="00BA6E4C">
              <w:t xml:space="preserve"> [532.36</w:t>
            </w:r>
            <w:r>
              <w:t>,</w:t>
            </w:r>
            <w:r w:rsidRPr="00BA6E4C">
              <w:t xml:space="preserve"> 559.34]</w:t>
            </w:r>
          </w:p>
        </w:tc>
      </w:tr>
      <w:tr w:rsidR="00392429" w14:paraId="1BA0B2C3" w14:textId="77777777" w:rsidTr="00392429">
        <w:trPr>
          <w:trHeight w:val="417"/>
        </w:trPr>
        <w:tc>
          <w:tcPr>
            <w:tcW w:w="2235" w:type="dxa"/>
            <w:vAlign w:val="center"/>
          </w:tcPr>
          <w:p w14:paraId="4EF487D5" w14:textId="10A44C93" w:rsidR="00392429" w:rsidRDefault="00392429" w:rsidP="00392429">
            <w:r w:rsidRPr="00DC56DA">
              <w:t>Baseline</w:t>
            </w:r>
            <w:r>
              <w:t xml:space="preserve"> </w:t>
            </w:r>
            <w:r w:rsidRPr="00DC56DA">
              <w:t>2</w:t>
            </w:r>
          </w:p>
        </w:tc>
        <w:tc>
          <w:tcPr>
            <w:tcW w:w="2382" w:type="dxa"/>
            <w:vAlign w:val="center"/>
          </w:tcPr>
          <w:p w14:paraId="160BCC8D" w14:textId="0E04AC4B" w:rsidR="00392429" w:rsidRPr="00534F07" w:rsidRDefault="00392429" w:rsidP="00392429">
            <w:r>
              <w:t>Low</w:t>
            </w:r>
          </w:p>
        </w:tc>
        <w:tc>
          <w:tcPr>
            <w:tcW w:w="2388" w:type="dxa"/>
            <w:vAlign w:val="center"/>
          </w:tcPr>
          <w:p w14:paraId="5DB2EC5A" w14:textId="42F8B203" w:rsidR="00392429" w:rsidRDefault="00392429" w:rsidP="00392429">
            <w:r w:rsidRPr="00223195">
              <w:t>1.45 [1.23</w:t>
            </w:r>
            <w:r>
              <w:t>,</w:t>
            </w:r>
            <w:r w:rsidRPr="00223195">
              <w:t xml:space="preserve"> 1.66]</w:t>
            </w:r>
          </w:p>
        </w:tc>
        <w:tc>
          <w:tcPr>
            <w:tcW w:w="3201" w:type="dxa"/>
            <w:vAlign w:val="center"/>
          </w:tcPr>
          <w:p w14:paraId="34221C33" w14:textId="2BDF89B4" w:rsidR="00392429" w:rsidRDefault="00392429" w:rsidP="00392429">
            <w:r w:rsidRPr="00BA6E4C">
              <w:t>556.12 [542.01</w:t>
            </w:r>
            <w:r>
              <w:t>,</w:t>
            </w:r>
            <w:r w:rsidRPr="00BA6E4C">
              <w:t xml:space="preserve"> 569.51]</w:t>
            </w:r>
          </w:p>
        </w:tc>
      </w:tr>
      <w:tr w:rsidR="00392429" w14:paraId="331E6571" w14:textId="77777777" w:rsidTr="00392429">
        <w:trPr>
          <w:trHeight w:val="417"/>
        </w:trPr>
        <w:tc>
          <w:tcPr>
            <w:tcW w:w="2235" w:type="dxa"/>
            <w:vAlign w:val="center"/>
          </w:tcPr>
          <w:p w14:paraId="7EF69B55" w14:textId="0D133FB8" w:rsidR="00392429" w:rsidRDefault="00392429" w:rsidP="00392429">
            <w:r>
              <w:t xml:space="preserve">Training </w:t>
            </w:r>
            <w:r w:rsidRPr="00DC56DA">
              <w:t>1</w:t>
            </w:r>
          </w:p>
        </w:tc>
        <w:tc>
          <w:tcPr>
            <w:tcW w:w="2382" w:type="dxa"/>
            <w:vAlign w:val="center"/>
          </w:tcPr>
          <w:p w14:paraId="55B20A6F" w14:textId="4AB714A5" w:rsidR="00392429" w:rsidRPr="00C21D51" w:rsidRDefault="00392429" w:rsidP="00392429">
            <w:r>
              <w:t>High</w:t>
            </w:r>
          </w:p>
        </w:tc>
        <w:tc>
          <w:tcPr>
            <w:tcW w:w="2388" w:type="dxa"/>
            <w:vAlign w:val="center"/>
          </w:tcPr>
          <w:p w14:paraId="2A471639" w14:textId="12BEA975" w:rsidR="00392429" w:rsidRDefault="00392429" w:rsidP="00392429">
            <w:r w:rsidRPr="00223195">
              <w:t>1.56 [1.32</w:t>
            </w:r>
            <w:r>
              <w:t>,</w:t>
            </w:r>
            <w:r w:rsidRPr="00223195">
              <w:t xml:space="preserve"> 1.79]</w:t>
            </w:r>
          </w:p>
        </w:tc>
        <w:tc>
          <w:tcPr>
            <w:tcW w:w="3201" w:type="dxa"/>
            <w:vAlign w:val="center"/>
          </w:tcPr>
          <w:p w14:paraId="042C50A4" w14:textId="09CF150D" w:rsidR="00392429" w:rsidRDefault="00392429" w:rsidP="00392429">
            <w:r w:rsidRPr="00BA6E4C">
              <w:t>521.46 [509.29</w:t>
            </w:r>
            <w:r>
              <w:t>,</w:t>
            </w:r>
            <w:r w:rsidRPr="00BA6E4C">
              <w:t xml:space="preserve"> 534.18]</w:t>
            </w:r>
          </w:p>
        </w:tc>
      </w:tr>
      <w:tr w:rsidR="00392429" w14:paraId="7E970313" w14:textId="77777777" w:rsidTr="00392429">
        <w:trPr>
          <w:trHeight w:val="417"/>
        </w:trPr>
        <w:tc>
          <w:tcPr>
            <w:tcW w:w="2235" w:type="dxa"/>
            <w:vAlign w:val="center"/>
          </w:tcPr>
          <w:p w14:paraId="30266CEE" w14:textId="6C3FB1A9" w:rsidR="00392429" w:rsidRDefault="00392429" w:rsidP="00392429">
            <w:r>
              <w:t xml:space="preserve">Training </w:t>
            </w:r>
            <w:r w:rsidRPr="00DC56DA">
              <w:t>1</w:t>
            </w:r>
          </w:p>
        </w:tc>
        <w:tc>
          <w:tcPr>
            <w:tcW w:w="2382" w:type="dxa"/>
            <w:vAlign w:val="center"/>
          </w:tcPr>
          <w:p w14:paraId="4D2DA7DF" w14:textId="4A3D0FCE" w:rsidR="00392429" w:rsidRPr="00C21D51" w:rsidRDefault="00392429" w:rsidP="00392429">
            <w:r>
              <w:t>Low</w:t>
            </w:r>
          </w:p>
        </w:tc>
        <w:tc>
          <w:tcPr>
            <w:tcW w:w="2388" w:type="dxa"/>
            <w:vAlign w:val="center"/>
          </w:tcPr>
          <w:p w14:paraId="6B8E05CD" w14:textId="0E3D4BC8" w:rsidR="00392429" w:rsidRDefault="00392429" w:rsidP="00392429">
            <w:r w:rsidRPr="00223195">
              <w:t>1.58 [1.38</w:t>
            </w:r>
            <w:r>
              <w:t>,</w:t>
            </w:r>
            <w:r w:rsidRPr="00223195">
              <w:t xml:space="preserve"> 1.8</w:t>
            </w:r>
            <w:r>
              <w:t>0</w:t>
            </w:r>
            <w:r w:rsidRPr="00223195">
              <w:t>]</w:t>
            </w:r>
          </w:p>
        </w:tc>
        <w:tc>
          <w:tcPr>
            <w:tcW w:w="3201" w:type="dxa"/>
            <w:vAlign w:val="center"/>
          </w:tcPr>
          <w:p w14:paraId="428189FA" w14:textId="22D0702E" w:rsidR="00392429" w:rsidRDefault="00392429" w:rsidP="00392429">
            <w:r w:rsidRPr="00BA6E4C">
              <w:t>542.74 [529.9</w:t>
            </w:r>
            <w:r>
              <w:t>0,</w:t>
            </w:r>
            <w:r w:rsidRPr="00BA6E4C">
              <w:t xml:space="preserve"> 555.54]</w:t>
            </w:r>
          </w:p>
        </w:tc>
      </w:tr>
      <w:tr w:rsidR="00392429" w14:paraId="0BFB665F" w14:textId="77777777" w:rsidTr="00392429">
        <w:trPr>
          <w:trHeight w:val="417"/>
        </w:trPr>
        <w:tc>
          <w:tcPr>
            <w:tcW w:w="2235" w:type="dxa"/>
            <w:vAlign w:val="center"/>
          </w:tcPr>
          <w:p w14:paraId="025DE625" w14:textId="36E66F3C" w:rsidR="00392429" w:rsidRDefault="00392429" w:rsidP="00392429">
            <w:r>
              <w:t xml:space="preserve">Training </w:t>
            </w:r>
            <w:r w:rsidRPr="00DC56DA">
              <w:t>2</w:t>
            </w:r>
          </w:p>
        </w:tc>
        <w:tc>
          <w:tcPr>
            <w:tcW w:w="2382" w:type="dxa"/>
            <w:vAlign w:val="center"/>
          </w:tcPr>
          <w:p w14:paraId="6752BED4" w14:textId="049631F5" w:rsidR="00392429" w:rsidRDefault="00392429" w:rsidP="00392429">
            <w:r>
              <w:t>High</w:t>
            </w:r>
          </w:p>
        </w:tc>
        <w:tc>
          <w:tcPr>
            <w:tcW w:w="2388" w:type="dxa"/>
            <w:vAlign w:val="center"/>
          </w:tcPr>
          <w:p w14:paraId="6C6FBD5B" w14:textId="70D7724F" w:rsidR="00392429" w:rsidRDefault="00392429" w:rsidP="00392429">
            <w:r w:rsidRPr="00223195">
              <w:t>1.59 [1.34</w:t>
            </w:r>
            <w:r>
              <w:t>,</w:t>
            </w:r>
            <w:r w:rsidRPr="00223195">
              <w:t xml:space="preserve"> 1.81]</w:t>
            </w:r>
          </w:p>
        </w:tc>
        <w:tc>
          <w:tcPr>
            <w:tcW w:w="3201" w:type="dxa"/>
            <w:vAlign w:val="center"/>
          </w:tcPr>
          <w:p w14:paraId="15C043F2" w14:textId="3F3E7FEE" w:rsidR="00392429" w:rsidRPr="00C57028" w:rsidRDefault="00392429" w:rsidP="00392429">
            <w:r w:rsidRPr="00BA6E4C">
              <w:t>528.94 [516.56</w:t>
            </w:r>
            <w:r>
              <w:t>,</w:t>
            </w:r>
            <w:r w:rsidRPr="00BA6E4C">
              <w:t xml:space="preserve"> 541.59]</w:t>
            </w:r>
          </w:p>
        </w:tc>
      </w:tr>
      <w:tr w:rsidR="00392429" w14:paraId="2E6099A5" w14:textId="77777777" w:rsidTr="00392429">
        <w:trPr>
          <w:trHeight w:val="417"/>
        </w:trPr>
        <w:tc>
          <w:tcPr>
            <w:tcW w:w="2235" w:type="dxa"/>
            <w:vAlign w:val="center"/>
          </w:tcPr>
          <w:p w14:paraId="4692FA9E" w14:textId="3AF5AB5D" w:rsidR="00392429" w:rsidRDefault="00392429" w:rsidP="00392429">
            <w:r>
              <w:t xml:space="preserve">Training </w:t>
            </w:r>
            <w:r w:rsidRPr="00DC56DA">
              <w:t>2</w:t>
            </w:r>
          </w:p>
        </w:tc>
        <w:tc>
          <w:tcPr>
            <w:tcW w:w="2382" w:type="dxa"/>
            <w:vAlign w:val="center"/>
          </w:tcPr>
          <w:p w14:paraId="0FA54A68" w14:textId="5CAEBDF1" w:rsidR="00392429" w:rsidRDefault="00392429" w:rsidP="00392429">
            <w:r>
              <w:t>Low</w:t>
            </w:r>
          </w:p>
        </w:tc>
        <w:tc>
          <w:tcPr>
            <w:tcW w:w="2388" w:type="dxa"/>
            <w:vAlign w:val="center"/>
          </w:tcPr>
          <w:p w14:paraId="53242470" w14:textId="1D30F414" w:rsidR="00392429" w:rsidRDefault="00392429" w:rsidP="00392429">
            <w:r w:rsidRPr="00223195">
              <w:t>1.47 [1.24</w:t>
            </w:r>
            <w:r>
              <w:t>,</w:t>
            </w:r>
            <w:r w:rsidRPr="00223195">
              <w:t xml:space="preserve"> 1.68]</w:t>
            </w:r>
          </w:p>
        </w:tc>
        <w:tc>
          <w:tcPr>
            <w:tcW w:w="3201" w:type="dxa"/>
            <w:vAlign w:val="center"/>
          </w:tcPr>
          <w:p w14:paraId="2C96C06B" w14:textId="7954A70B" w:rsidR="00392429" w:rsidRPr="00C57028" w:rsidRDefault="00392429" w:rsidP="00392429">
            <w:r w:rsidRPr="00BA6E4C">
              <w:t>534.7</w:t>
            </w:r>
            <w:r>
              <w:t>0</w:t>
            </w:r>
            <w:r w:rsidRPr="00BA6E4C">
              <w:t xml:space="preserve"> [521.78</w:t>
            </w:r>
            <w:r>
              <w:t>,</w:t>
            </w:r>
            <w:r w:rsidRPr="00BA6E4C">
              <w:t xml:space="preserve"> 547.53]</w:t>
            </w:r>
          </w:p>
        </w:tc>
      </w:tr>
      <w:tr w:rsidR="00392429" w14:paraId="59B17FB0" w14:textId="77777777" w:rsidTr="00392429">
        <w:trPr>
          <w:trHeight w:val="417"/>
        </w:trPr>
        <w:tc>
          <w:tcPr>
            <w:tcW w:w="2235" w:type="dxa"/>
            <w:vAlign w:val="center"/>
          </w:tcPr>
          <w:p w14:paraId="4AF32170" w14:textId="7C50C71D" w:rsidR="00392429" w:rsidRDefault="00392429" w:rsidP="00392429">
            <w:r>
              <w:t xml:space="preserve">Test </w:t>
            </w:r>
            <w:r w:rsidRPr="00DC56DA">
              <w:t>1</w:t>
            </w:r>
          </w:p>
        </w:tc>
        <w:tc>
          <w:tcPr>
            <w:tcW w:w="2382" w:type="dxa"/>
            <w:vAlign w:val="center"/>
          </w:tcPr>
          <w:p w14:paraId="6C569F00" w14:textId="0B1424F3" w:rsidR="00392429" w:rsidRDefault="00392429" w:rsidP="00392429">
            <w:r>
              <w:t>High</w:t>
            </w:r>
          </w:p>
        </w:tc>
        <w:tc>
          <w:tcPr>
            <w:tcW w:w="2388" w:type="dxa"/>
            <w:vAlign w:val="center"/>
          </w:tcPr>
          <w:p w14:paraId="521EB09F" w14:textId="021C3627" w:rsidR="00392429" w:rsidRDefault="00392429" w:rsidP="00392429">
            <w:r w:rsidRPr="00223195">
              <w:t>1.51 [1.28</w:t>
            </w:r>
            <w:r>
              <w:t>,</w:t>
            </w:r>
            <w:r w:rsidRPr="00223195">
              <w:t xml:space="preserve"> 1.74]</w:t>
            </w:r>
          </w:p>
        </w:tc>
        <w:tc>
          <w:tcPr>
            <w:tcW w:w="3201" w:type="dxa"/>
            <w:vAlign w:val="center"/>
          </w:tcPr>
          <w:p w14:paraId="7E6A93B5" w14:textId="2748209B" w:rsidR="00392429" w:rsidRPr="00C57028" w:rsidRDefault="00392429" w:rsidP="00392429">
            <w:r w:rsidRPr="00BA6E4C">
              <w:t>528.27 [514.43</w:t>
            </w:r>
            <w:r>
              <w:t>,</w:t>
            </w:r>
            <w:r w:rsidRPr="00BA6E4C">
              <w:t xml:space="preserve"> 542.01]</w:t>
            </w:r>
          </w:p>
        </w:tc>
      </w:tr>
      <w:tr w:rsidR="00392429" w14:paraId="53DA26A2" w14:textId="77777777" w:rsidTr="00392429">
        <w:trPr>
          <w:trHeight w:val="417"/>
        </w:trPr>
        <w:tc>
          <w:tcPr>
            <w:tcW w:w="2235" w:type="dxa"/>
            <w:vAlign w:val="center"/>
          </w:tcPr>
          <w:p w14:paraId="097C6360" w14:textId="3C55EA8A" w:rsidR="00392429" w:rsidRDefault="00392429" w:rsidP="00392429">
            <w:r>
              <w:t xml:space="preserve">Test </w:t>
            </w:r>
            <w:r w:rsidRPr="00DC56DA">
              <w:t>1</w:t>
            </w:r>
          </w:p>
        </w:tc>
        <w:tc>
          <w:tcPr>
            <w:tcW w:w="2382" w:type="dxa"/>
            <w:vAlign w:val="center"/>
          </w:tcPr>
          <w:p w14:paraId="03FD0497" w14:textId="36656BBF" w:rsidR="00392429" w:rsidRDefault="00392429" w:rsidP="00392429">
            <w:r>
              <w:t>Low</w:t>
            </w:r>
          </w:p>
        </w:tc>
        <w:tc>
          <w:tcPr>
            <w:tcW w:w="2388" w:type="dxa"/>
            <w:vAlign w:val="center"/>
          </w:tcPr>
          <w:p w14:paraId="1CA5B680" w14:textId="7CBC0E02" w:rsidR="00392429" w:rsidRDefault="00392429" w:rsidP="00392429">
            <w:r w:rsidRPr="00223195">
              <w:t>1.49 [1.28</w:t>
            </w:r>
            <w:r>
              <w:t>,</w:t>
            </w:r>
            <w:r w:rsidRPr="00223195">
              <w:t xml:space="preserve"> 1.71]</w:t>
            </w:r>
          </w:p>
        </w:tc>
        <w:tc>
          <w:tcPr>
            <w:tcW w:w="3201" w:type="dxa"/>
            <w:vAlign w:val="center"/>
          </w:tcPr>
          <w:p w14:paraId="1C571555" w14:textId="7D3089ED" w:rsidR="00392429" w:rsidRPr="00C57028" w:rsidRDefault="00392429" w:rsidP="00392429">
            <w:r w:rsidRPr="00BA6E4C">
              <w:t>536.87 [522</w:t>
            </w:r>
            <w:r>
              <w:t>.00,</w:t>
            </w:r>
            <w:r w:rsidRPr="00BA6E4C">
              <w:t xml:space="preserve"> 552.32]</w:t>
            </w:r>
          </w:p>
        </w:tc>
      </w:tr>
      <w:tr w:rsidR="00392429" w14:paraId="498F7D92" w14:textId="77777777" w:rsidTr="00392429">
        <w:trPr>
          <w:trHeight w:val="417"/>
        </w:trPr>
        <w:tc>
          <w:tcPr>
            <w:tcW w:w="2235" w:type="dxa"/>
            <w:vAlign w:val="center"/>
          </w:tcPr>
          <w:p w14:paraId="7308FD00" w14:textId="553BF4A2" w:rsidR="00392429" w:rsidRDefault="00392429" w:rsidP="00392429">
            <w:r>
              <w:t xml:space="preserve">Test </w:t>
            </w:r>
            <w:r w:rsidRPr="00DC56DA">
              <w:t>2</w:t>
            </w:r>
          </w:p>
        </w:tc>
        <w:tc>
          <w:tcPr>
            <w:tcW w:w="2382" w:type="dxa"/>
            <w:vAlign w:val="center"/>
          </w:tcPr>
          <w:p w14:paraId="3ADED546" w14:textId="0CED2D09" w:rsidR="00392429" w:rsidRDefault="00392429" w:rsidP="00392429">
            <w:r>
              <w:t>High</w:t>
            </w:r>
          </w:p>
        </w:tc>
        <w:tc>
          <w:tcPr>
            <w:tcW w:w="2388" w:type="dxa"/>
            <w:vAlign w:val="center"/>
          </w:tcPr>
          <w:p w14:paraId="11A8A40B" w14:textId="66DE61C7" w:rsidR="00392429" w:rsidRDefault="00392429" w:rsidP="00392429">
            <w:r w:rsidRPr="00223195">
              <w:t>1.5</w:t>
            </w:r>
            <w:r>
              <w:t>0</w:t>
            </w:r>
            <w:r w:rsidRPr="00223195">
              <w:t xml:space="preserve"> [1.25</w:t>
            </w:r>
            <w:r>
              <w:t>,</w:t>
            </w:r>
            <w:r w:rsidRPr="00223195">
              <w:t xml:space="preserve"> 1.72]</w:t>
            </w:r>
          </w:p>
        </w:tc>
        <w:tc>
          <w:tcPr>
            <w:tcW w:w="3201" w:type="dxa"/>
            <w:vAlign w:val="center"/>
          </w:tcPr>
          <w:p w14:paraId="0DA9E3A9" w14:textId="27F42895" w:rsidR="00392429" w:rsidRPr="00C57028" w:rsidRDefault="00392429" w:rsidP="00392429">
            <w:r w:rsidRPr="00BA6E4C">
              <w:t>528.92 [515.37</w:t>
            </w:r>
            <w:r>
              <w:t>,</w:t>
            </w:r>
            <w:r w:rsidRPr="00BA6E4C">
              <w:t xml:space="preserve"> 542.04]</w:t>
            </w:r>
          </w:p>
        </w:tc>
      </w:tr>
      <w:tr w:rsidR="00392429" w14:paraId="629C34D4" w14:textId="77777777" w:rsidTr="00392429">
        <w:trPr>
          <w:trHeight w:val="417"/>
        </w:trPr>
        <w:tc>
          <w:tcPr>
            <w:tcW w:w="2235" w:type="dxa"/>
            <w:tcBorders>
              <w:bottom w:val="single" w:sz="4" w:space="0" w:color="auto"/>
            </w:tcBorders>
            <w:vAlign w:val="center"/>
          </w:tcPr>
          <w:p w14:paraId="20D12634" w14:textId="39354276" w:rsidR="00392429" w:rsidRDefault="00392429" w:rsidP="00392429">
            <w:r>
              <w:t xml:space="preserve">Test </w:t>
            </w:r>
            <w:r w:rsidRPr="00DC56DA">
              <w:t>2</w:t>
            </w:r>
          </w:p>
        </w:tc>
        <w:tc>
          <w:tcPr>
            <w:tcW w:w="2382" w:type="dxa"/>
            <w:tcBorders>
              <w:bottom w:val="single" w:sz="4" w:space="0" w:color="auto"/>
            </w:tcBorders>
            <w:vAlign w:val="center"/>
          </w:tcPr>
          <w:p w14:paraId="12B35C67" w14:textId="5BF27A3A" w:rsidR="00392429" w:rsidRDefault="00392429" w:rsidP="00392429">
            <w:r>
              <w:t>Low</w:t>
            </w:r>
          </w:p>
        </w:tc>
        <w:tc>
          <w:tcPr>
            <w:tcW w:w="2388" w:type="dxa"/>
            <w:tcBorders>
              <w:bottom w:val="single" w:sz="4" w:space="0" w:color="auto"/>
            </w:tcBorders>
            <w:vAlign w:val="center"/>
          </w:tcPr>
          <w:p w14:paraId="05ECA826" w14:textId="60ABBDB4" w:rsidR="00392429" w:rsidRDefault="00392429" w:rsidP="00392429">
            <w:r w:rsidRPr="00223195">
              <w:t>1.54 [1.32</w:t>
            </w:r>
            <w:r>
              <w:t>,</w:t>
            </w:r>
            <w:r w:rsidRPr="00223195">
              <w:t xml:space="preserve"> 1.75]</w:t>
            </w:r>
          </w:p>
        </w:tc>
        <w:tc>
          <w:tcPr>
            <w:tcW w:w="3201" w:type="dxa"/>
            <w:tcBorders>
              <w:bottom w:val="single" w:sz="4" w:space="0" w:color="auto"/>
            </w:tcBorders>
            <w:vAlign w:val="center"/>
          </w:tcPr>
          <w:p w14:paraId="62FB6D47" w14:textId="5DC41CA0" w:rsidR="00392429" w:rsidRPr="00C57028" w:rsidRDefault="00392429" w:rsidP="00392429">
            <w:r w:rsidRPr="00BA6E4C">
              <w:t>542.76 [528.68</w:t>
            </w:r>
            <w:r>
              <w:t>,</w:t>
            </w:r>
            <w:r w:rsidRPr="00BA6E4C">
              <w:t xml:space="preserve"> 557.15]</w:t>
            </w:r>
          </w:p>
        </w:tc>
      </w:tr>
    </w:tbl>
    <w:p w14:paraId="018AA296" w14:textId="569D75A4" w:rsidR="000518C5" w:rsidRDefault="000518C5" w:rsidP="000518C5">
      <w:pPr>
        <w:spacing w:line="480" w:lineRule="auto"/>
        <w:jc w:val="both"/>
        <w:rPr>
          <w:b/>
          <w:sz w:val="20"/>
        </w:rPr>
      </w:pP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5"/>
      <w:r w:rsidR="007E09BA">
        <w:t>psych</w:t>
      </w:r>
      <w:commentRangeEnd w:id="15"/>
      <w:r w:rsidR="007E09BA">
        <w:rPr>
          <w:rStyle w:val="CommentReference"/>
        </w:rPr>
        <w:commentReference w:id="15"/>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6"/>
      <w:r w:rsidR="007E09BA">
        <w:t>here</w:t>
      </w:r>
      <w:commentRangeEnd w:id="16"/>
      <w:r w:rsidR="007E09BA">
        <w:rPr>
          <w:rStyle w:val="CommentReference"/>
        </w:rPr>
        <w:commentReference w:id="16"/>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7"/>
      <w:r w:rsidR="009508C9">
        <w:rPr>
          <w:highlight w:val="yellow"/>
        </w:rPr>
        <w:t xml:space="preserve">Gilles </w:t>
      </w:r>
      <w:commentRangeEnd w:id="17"/>
      <w:r w:rsidR="0047115E">
        <w:rPr>
          <w:rStyle w:val="CommentReference"/>
        </w:rPr>
        <w:commentReference w:id="1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lastRenderedPageBreak/>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538B794" w14:textId="2EA88B2B" w:rsidR="0056187B" w:rsidRPr="0056187B" w:rsidRDefault="009214B6" w:rsidP="0056187B">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56187B" w:rsidRPr="0056187B">
        <w:rPr>
          <w:noProof/>
          <w:szCs w:val="24"/>
        </w:rPr>
        <w:t xml:space="preserve">Andersen, S. K., Müller, M. M., &amp; Hillyard, S. A. (2012). Tracking the allocation of attention in visual scenes with steady-state evoked potentials. In </w:t>
      </w:r>
      <w:r w:rsidR="0056187B" w:rsidRPr="0056187B">
        <w:rPr>
          <w:i/>
          <w:iCs/>
          <w:noProof/>
          <w:szCs w:val="24"/>
        </w:rPr>
        <w:t>Cognitive neuroscience of attention</w:t>
      </w:r>
      <w:r w:rsidR="0056187B" w:rsidRPr="0056187B">
        <w:rPr>
          <w:noProof/>
          <w:szCs w:val="24"/>
        </w:rPr>
        <w:t xml:space="preserve"> (pp. 197–216).</w:t>
      </w:r>
    </w:p>
    <w:p w14:paraId="7BE79E2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Andersen, S K, &amp; Müller, M. M. (2010). Behavioral performance follows the time course of neural facilitation and suppression during cued shifts of feature-selective attention. </w:t>
      </w:r>
      <w:r w:rsidRPr="0056187B">
        <w:rPr>
          <w:i/>
          <w:iCs/>
          <w:noProof/>
          <w:szCs w:val="24"/>
        </w:rPr>
        <w:t>Proceedings of the National Academy of Sciences of the United States of America</w:t>
      </w:r>
      <w:r w:rsidRPr="0056187B">
        <w:rPr>
          <w:noProof/>
          <w:szCs w:val="24"/>
        </w:rPr>
        <w:t xml:space="preserve">, </w:t>
      </w:r>
      <w:r w:rsidRPr="0056187B">
        <w:rPr>
          <w:i/>
          <w:iCs/>
          <w:noProof/>
          <w:szCs w:val="24"/>
        </w:rPr>
        <w:t>107</w:t>
      </w:r>
      <w:r w:rsidRPr="0056187B">
        <w:rPr>
          <w:noProof/>
          <w:szCs w:val="24"/>
        </w:rPr>
        <w:t>(31), 13878–13882. https://doi.org/10.1073/pnas.1002436107</w:t>
      </w:r>
    </w:p>
    <w:p w14:paraId="7FAC16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Andersen, Søren K., Hillyard, S. A., &amp; Müller, M. M. (2008). </w:t>
      </w:r>
      <w:r w:rsidRPr="0056187B">
        <w:rPr>
          <w:noProof/>
          <w:szCs w:val="24"/>
        </w:rPr>
        <w:t xml:space="preserve">Attention Facilitates Multiple Stimulus Features in Parallel in Human Visual Cortex. </w:t>
      </w:r>
      <w:r w:rsidRPr="0056187B">
        <w:rPr>
          <w:i/>
          <w:iCs/>
          <w:noProof/>
          <w:szCs w:val="24"/>
        </w:rPr>
        <w:t>Current Biology</w:t>
      </w:r>
      <w:r w:rsidRPr="0056187B">
        <w:rPr>
          <w:noProof/>
          <w:szCs w:val="24"/>
        </w:rPr>
        <w:t xml:space="preserve">, </w:t>
      </w:r>
      <w:r w:rsidRPr="0056187B">
        <w:rPr>
          <w:i/>
          <w:iCs/>
          <w:noProof/>
          <w:szCs w:val="24"/>
        </w:rPr>
        <w:t>18</w:t>
      </w:r>
      <w:r w:rsidRPr="0056187B">
        <w:rPr>
          <w:noProof/>
          <w:szCs w:val="24"/>
        </w:rPr>
        <w:t>(13), 1006–1009. https://doi.org/10.1016/j.cub.2008.06.030</w:t>
      </w:r>
    </w:p>
    <w:p w14:paraId="07E3BF7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(2016). The attention habit: How reward learning shapes attentional selection. </w:t>
      </w:r>
      <w:r w:rsidRPr="0056187B">
        <w:rPr>
          <w:i/>
          <w:iCs/>
          <w:noProof/>
          <w:szCs w:val="24"/>
        </w:rPr>
        <w:t>Annals of the New York Academy of Sciences</w:t>
      </w:r>
      <w:r w:rsidRPr="0056187B">
        <w:rPr>
          <w:noProof/>
          <w:szCs w:val="24"/>
        </w:rPr>
        <w:t xml:space="preserve">, </w:t>
      </w:r>
      <w:r w:rsidRPr="0056187B">
        <w:rPr>
          <w:i/>
          <w:iCs/>
          <w:noProof/>
          <w:szCs w:val="24"/>
        </w:rPr>
        <w:t>1369</w:t>
      </w:r>
      <w:r w:rsidRPr="0056187B">
        <w:rPr>
          <w:noProof/>
          <w:szCs w:val="24"/>
        </w:rPr>
        <w:t>(1), 24–39. https://doi.org/10.1111/nyas.12957</w:t>
      </w:r>
    </w:p>
    <w:p w14:paraId="4735EB1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Anderson, B. a, Laurent, P. a, &amp; Yantis, S. (2011). Value-driven attentional capture. </w:t>
      </w:r>
      <w:r w:rsidRPr="0056187B">
        <w:rPr>
          <w:i/>
          <w:iCs/>
          <w:noProof/>
          <w:szCs w:val="24"/>
        </w:rPr>
        <w:t>Proceedings of the National Academy of Sciences</w:t>
      </w:r>
      <w:r w:rsidRPr="0056187B">
        <w:rPr>
          <w:noProof/>
          <w:szCs w:val="24"/>
        </w:rPr>
        <w:t xml:space="preserve">, </w:t>
      </w:r>
      <w:r w:rsidRPr="0056187B">
        <w:rPr>
          <w:i/>
          <w:iCs/>
          <w:noProof/>
          <w:szCs w:val="24"/>
        </w:rPr>
        <w:t>108</w:t>
      </w:r>
      <w:r w:rsidRPr="0056187B">
        <w:rPr>
          <w:noProof/>
          <w:szCs w:val="24"/>
        </w:rPr>
        <w:t>(25), 10367–10371. https://doi.org/10.1073/pnas.1104047108</w:t>
      </w:r>
    </w:p>
    <w:p w14:paraId="7A8797A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Awh, E., Belopolsky, A. V., &amp; Theeuwes, J. (2012). Top-down versus bottom-up attentional control: A failed theoretical dichotomy. </w:t>
      </w:r>
      <w:r w:rsidRPr="0056187B">
        <w:rPr>
          <w:i/>
          <w:iCs/>
          <w:noProof/>
          <w:szCs w:val="24"/>
        </w:rPr>
        <w:t>Trends in Cognitive Sciences</w:t>
      </w:r>
      <w:r w:rsidRPr="0056187B">
        <w:rPr>
          <w:noProof/>
          <w:szCs w:val="24"/>
        </w:rPr>
        <w:t xml:space="preserve">, </w:t>
      </w:r>
      <w:r w:rsidRPr="0056187B">
        <w:rPr>
          <w:i/>
          <w:iCs/>
          <w:noProof/>
          <w:szCs w:val="24"/>
        </w:rPr>
        <w:t>16</w:t>
      </w:r>
      <w:r w:rsidRPr="0056187B">
        <w:rPr>
          <w:noProof/>
          <w:szCs w:val="24"/>
        </w:rPr>
        <w:t>(8), 437–443. https://doi.org/10.1016/j.tics.2012.06.010</w:t>
      </w:r>
    </w:p>
    <w:p w14:paraId="3ED2EA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Boehler, C. N., Hopf, J. M., Stoppel, C. M., &amp; Krebs, R. M. (2012). Motivating inhibition - reward prospect speeds up response cancellation. </w:t>
      </w:r>
      <w:r w:rsidRPr="0056187B">
        <w:rPr>
          <w:i/>
          <w:iCs/>
          <w:noProof/>
          <w:szCs w:val="24"/>
        </w:rPr>
        <w:t>Cognition</w:t>
      </w:r>
      <w:r w:rsidRPr="0056187B">
        <w:rPr>
          <w:noProof/>
          <w:szCs w:val="24"/>
        </w:rPr>
        <w:t xml:space="preserve">, </w:t>
      </w:r>
      <w:r w:rsidRPr="0056187B">
        <w:rPr>
          <w:i/>
          <w:iCs/>
          <w:noProof/>
          <w:szCs w:val="24"/>
        </w:rPr>
        <w:t>125</w:t>
      </w:r>
      <w:r w:rsidRPr="0056187B">
        <w:rPr>
          <w:noProof/>
          <w:szCs w:val="24"/>
        </w:rPr>
        <w:t>(3), 498–503. https://doi.org/10.1016/j.cognition.2012.07.018</w:t>
      </w:r>
    </w:p>
    <w:p w14:paraId="3C75F13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Botvinick, M. M., &amp; Braver, T. S. (2015). Motivation and Cognitive Control : From Behavior to </w:t>
      </w:r>
      <w:r w:rsidRPr="0056187B">
        <w:rPr>
          <w:noProof/>
          <w:szCs w:val="24"/>
        </w:rPr>
        <w:lastRenderedPageBreak/>
        <w:t xml:space="preserve">Neural Mechanism. </w:t>
      </w:r>
      <w:r w:rsidRPr="0056187B">
        <w:rPr>
          <w:i/>
          <w:iCs/>
          <w:noProof/>
          <w:szCs w:val="24"/>
        </w:rPr>
        <w:t>Annual Review of Psychology</w:t>
      </w:r>
      <w:r w:rsidRPr="0056187B">
        <w:rPr>
          <w:noProof/>
          <w:szCs w:val="24"/>
        </w:rPr>
        <w:t>, (September 2014), 1–31. https://doi.org/10.1146/annurev-psych-010814-015044</w:t>
      </w:r>
    </w:p>
    <w:p w14:paraId="13B489E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Brown, J. W., &amp; Alexander, W. H. (2017). Foraging Value, Risk Avoidance, and Multiple Control Signals: How the Anterior Cingulate Cortex Controls Value-based Decision-making. </w:t>
      </w:r>
      <w:r w:rsidRPr="0056187B">
        <w:rPr>
          <w:i/>
          <w:iCs/>
          <w:noProof/>
          <w:szCs w:val="24"/>
        </w:rPr>
        <w:t>Journal of Cognitive Neuroscience</w:t>
      </w:r>
      <w:r w:rsidRPr="0056187B">
        <w:rPr>
          <w:noProof/>
          <w:szCs w:val="24"/>
        </w:rPr>
        <w:t xml:space="preserve">, </w:t>
      </w:r>
      <w:r w:rsidRPr="0056187B">
        <w:rPr>
          <w:i/>
          <w:iCs/>
          <w:noProof/>
          <w:szCs w:val="24"/>
        </w:rPr>
        <w:t>29</w:t>
      </w:r>
      <w:r w:rsidRPr="0056187B">
        <w:rPr>
          <w:noProof/>
          <w:szCs w:val="24"/>
        </w:rPr>
        <w:t>(10), 1656–1673. https://doi.org/10.1162/jocn_a_01140</w:t>
      </w:r>
    </w:p>
    <w:p w14:paraId="101A329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(2016). brms: An R package for Bayesian multilevel models using Stan. </w:t>
      </w:r>
      <w:r w:rsidRPr="0056187B">
        <w:rPr>
          <w:i/>
          <w:iCs/>
          <w:noProof/>
          <w:szCs w:val="24"/>
        </w:rPr>
        <w:t>Journal of Statistical Software</w:t>
      </w:r>
      <w:r w:rsidRPr="0056187B">
        <w:rPr>
          <w:noProof/>
          <w:szCs w:val="24"/>
        </w:rPr>
        <w:t xml:space="preserve">, </w:t>
      </w:r>
      <w:r w:rsidRPr="0056187B">
        <w:rPr>
          <w:i/>
          <w:iCs/>
          <w:noProof/>
          <w:szCs w:val="24"/>
        </w:rPr>
        <w:t>80</w:t>
      </w:r>
      <w:r w:rsidRPr="0056187B">
        <w:rPr>
          <w:noProof/>
          <w:szCs w:val="24"/>
        </w:rPr>
        <w:t>(1), 1–28.</w:t>
      </w:r>
    </w:p>
    <w:p w14:paraId="58147B8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Bürkner, P.-C. (2017). Advanced Bayesian Multilevel Modeling with the R Package brms. </w:t>
      </w:r>
      <w:r w:rsidRPr="0056187B">
        <w:rPr>
          <w:i/>
          <w:iCs/>
          <w:noProof/>
          <w:szCs w:val="24"/>
        </w:rPr>
        <w:t>ArXiv:1705.11123</w:t>
      </w:r>
      <w:r w:rsidRPr="0056187B">
        <w:rPr>
          <w:noProof/>
          <w:szCs w:val="24"/>
        </w:rPr>
        <w:t>.</w:t>
      </w:r>
    </w:p>
    <w:p w14:paraId="24D33F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Carpenter, B., Gelman, A., Hoffman, M., Lee, D., Goodrich, B., Betancourt, M., … Riddell, A. (2016). Stan: A probabilistic programming language. </w:t>
      </w:r>
      <w:r w:rsidRPr="0056187B">
        <w:rPr>
          <w:i/>
          <w:iCs/>
          <w:noProof/>
          <w:szCs w:val="24"/>
        </w:rPr>
        <w:t>Journal of Statistical Software</w:t>
      </w:r>
      <w:r w:rsidRPr="0056187B">
        <w:rPr>
          <w:noProof/>
          <w:szCs w:val="24"/>
        </w:rPr>
        <w:t xml:space="preserve">, </w:t>
      </w:r>
      <w:r w:rsidRPr="0056187B">
        <w:rPr>
          <w:i/>
          <w:iCs/>
          <w:noProof/>
          <w:szCs w:val="24"/>
        </w:rPr>
        <w:t>2</w:t>
      </w:r>
      <w:r w:rsidRPr="0056187B">
        <w:rPr>
          <w:noProof/>
          <w:szCs w:val="24"/>
        </w:rPr>
        <w:t>(20), 1–37.</w:t>
      </w:r>
    </w:p>
    <w:p w14:paraId="573A2B2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Chatrian, G. E., Lettich, E., &amp; Nelson, P. L. (1985). Ten percent electrode system for topographic studies of spontaneous and evoked EEG activities. </w:t>
      </w:r>
      <w:r w:rsidRPr="0056187B">
        <w:rPr>
          <w:i/>
          <w:iCs/>
          <w:noProof/>
          <w:szCs w:val="24"/>
        </w:rPr>
        <w:t>American Journal of EEG Technology</w:t>
      </w:r>
      <w:r w:rsidRPr="0056187B">
        <w:rPr>
          <w:noProof/>
          <w:szCs w:val="24"/>
        </w:rPr>
        <w:t xml:space="preserve">, </w:t>
      </w:r>
      <w:r w:rsidRPr="0056187B">
        <w:rPr>
          <w:i/>
          <w:iCs/>
          <w:noProof/>
          <w:szCs w:val="24"/>
        </w:rPr>
        <w:t>25</w:t>
      </w:r>
      <w:r w:rsidRPr="0056187B">
        <w:rPr>
          <w:noProof/>
          <w:szCs w:val="24"/>
        </w:rPr>
        <w:t>(2).</w:t>
      </w:r>
    </w:p>
    <w:p w14:paraId="6D96B86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Chelazzi, L., Perlato, A., Santandrea, E., &amp; Della Libera, C. (2013). Rewards teach visual selective attention. </w:t>
      </w:r>
      <w:r w:rsidRPr="0056187B">
        <w:rPr>
          <w:i/>
          <w:iCs/>
          <w:noProof/>
          <w:szCs w:val="24"/>
        </w:rPr>
        <w:t>Vision Research</w:t>
      </w:r>
      <w:r w:rsidRPr="0056187B">
        <w:rPr>
          <w:noProof/>
          <w:szCs w:val="24"/>
        </w:rPr>
        <w:t xml:space="preserve">, </w:t>
      </w:r>
      <w:r w:rsidRPr="0056187B">
        <w:rPr>
          <w:i/>
          <w:iCs/>
          <w:noProof/>
          <w:szCs w:val="24"/>
        </w:rPr>
        <w:t>85</w:t>
      </w:r>
      <w:r w:rsidRPr="0056187B">
        <w:rPr>
          <w:noProof/>
          <w:szCs w:val="24"/>
        </w:rPr>
        <w:t>, 58–62. https://doi.org/10.1016/j.visres.2012.12.005</w:t>
      </w:r>
    </w:p>
    <w:p w14:paraId="4A2D58E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Chun, M. M., Golomb, J. D., &amp; Turk-Browne, N. B. (2011). A Taxonomy of External and Internal Attention. </w:t>
      </w:r>
      <w:r w:rsidRPr="0056187B">
        <w:rPr>
          <w:i/>
          <w:iCs/>
          <w:noProof/>
          <w:szCs w:val="24"/>
        </w:rPr>
        <w:t>Annual Review of Psychology</w:t>
      </w:r>
      <w:r w:rsidRPr="0056187B">
        <w:rPr>
          <w:noProof/>
          <w:szCs w:val="24"/>
        </w:rPr>
        <w:t xml:space="preserve">, </w:t>
      </w:r>
      <w:r w:rsidRPr="0056187B">
        <w:rPr>
          <w:i/>
          <w:iCs/>
          <w:noProof/>
          <w:szCs w:val="24"/>
        </w:rPr>
        <w:t>62</w:t>
      </w:r>
      <w:r w:rsidRPr="0056187B">
        <w:rPr>
          <w:noProof/>
          <w:szCs w:val="24"/>
        </w:rPr>
        <w:t>(1), 73–101. https://doi.org/10.1146/annurev.psych.093008.100427</w:t>
      </w:r>
    </w:p>
    <w:p w14:paraId="48B972B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Corbetta, M., &amp; Shulman, G. L. (2002). Control of Goal-Directed and Stimulus-Driven Attention in the Brain. </w:t>
      </w:r>
      <w:r w:rsidRPr="0056187B">
        <w:rPr>
          <w:i/>
          <w:iCs/>
          <w:noProof/>
          <w:szCs w:val="24"/>
        </w:rPr>
        <w:t>Nature Reviews Neuroscience</w:t>
      </w:r>
      <w:r w:rsidRPr="0056187B">
        <w:rPr>
          <w:noProof/>
          <w:szCs w:val="24"/>
        </w:rPr>
        <w:t xml:space="preserve">, </w:t>
      </w:r>
      <w:r w:rsidRPr="0056187B">
        <w:rPr>
          <w:i/>
          <w:iCs/>
          <w:noProof/>
          <w:szCs w:val="24"/>
        </w:rPr>
        <w:t>3</w:t>
      </w:r>
      <w:r w:rsidRPr="0056187B">
        <w:rPr>
          <w:noProof/>
          <w:szCs w:val="24"/>
        </w:rPr>
        <w:t>(3), 215–229. https://doi.org/10.1038/nrn755</w:t>
      </w:r>
    </w:p>
    <w:p w14:paraId="0D72783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Craddock, M. (2018). craddm/eegUtils: eegUtils (Version v0.2.0). Zenodo.</w:t>
      </w:r>
    </w:p>
    <w:p w14:paraId="7B7A0C5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lastRenderedPageBreak/>
        <w:t xml:space="preserve">Della Libera, C., &amp; Chelazzi, L. (2009). Learning to attend and to ignore is a matter of gains and losses. </w:t>
      </w:r>
      <w:r w:rsidRPr="0056187B">
        <w:rPr>
          <w:i/>
          <w:iCs/>
          <w:noProof/>
          <w:szCs w:val="24"/>
        </w:rPr>
        <w:t>Psychological Science</w:t>
      </w:r>
      <w:r w:rsidRPr="0056187B">
        <w:rPr>
          <w:noProof/>
          <w:szCs w:val="24"/>
        </w:rPr>
        <w:t xml:space="preserve">, </w:t>
      </w:r>
      <w:r w:rsidRPr="0056187B">
        <w:rPr>
          <w:i/>
          <w:iCs/>
          <w:noProof/>
          <w:szCs w:val="24"/>
        </w:rPr>
        <w:t>20</w:t>
      </w:r>
      <w:r w:rsidRPr="0056187B">
        <w:rPr>
          <w:noProof/>
          <w:szCs w:val="24"/>
        </w:rPr>
        <w:t>(6), 778–784. https://doi.org/10.1111/j.1467-9280.2009.02360.x</w:t>
      </w:r>
    </w:p>
    <w:p w14:paraId="1437B72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Delorme, A., &amp; Makeig, S. (2004). EEGLAB: an open sorce toolbox for analysis of single-trail EEG dynamics including independent component anlaysis. </w:t>
      </w:r>
      <w:r w:rsidRPr="0056187B">
        <w:rPr>
          <w:i/>
          <w:iCs/>
          <w:noProof/>
          <w:szCs w:val="24"/>
        </w:rPr>
        <w:t>Journal of Neuroscience Methods</w:t>
      </w:r>
      <w:r w:rsidRPr="0056187B">
        <w:rPr>
          <w:noProof/>
          <w:szCs w:val="24"/>
        </w:rPr>
        <w:t xml:space="preserve">, </w:t>
      </w:r>
      <w:r w:rsidRPr="0056187B">
        <w:rPr>
          <w:i/>
          <w:iCs/>
          <w:noProof/>
          <w:szCs w:val="24"/>
        </w:rPr>
        <w:t>134</w:t>
      </w:r>
      <w:r w:rsidRPr="0056187B">
        <w:rPr>
          <w:noProof/>
          <w:szCs w:val="24"/>
        </w:rPr>
        <w:t>, 9–21. https://doi.org/10.1016/j.jneumeth.2003.10.009</w:t>
      </w:r>
    </w:p>
    <w:p w14:paraId="387A1555"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Desimone, R., &amp; Duncan, J. (1995). Neural Mechanisms of Selective Visual. </w:t>
      </w:r>
      <w:r w:rsidRPr="0056187B">
        <w:rPr>
          <w:i/>
          <w:iCs/>
          <w:noProof/>
          <w:szCs w:val="24"/>
        </w:rPr>
        <w:t>Annual Review of Neuroscience</w:t>
      </w:r>
      <w:r w:rsidRPr="0056187B">
        <w:rPr>
          <w:noProof/>
          <w:szCs w:val="24"/>
        </w:rPr>
        <w:t xml:space="preserve">, </w:t>
      </w:r>
      <w:r w:rsidRPr="0056187B">
        <w:rPr>
          <w:i/>
          <w:iCs/>
          <w:noProof/>
          <w:szCs w:val="24"/>
        </w:rPr>
        <w:t>18</w:t>
      </w:r>
      <w:r w:rsidRPr="0056187B">
        <w:rPr>
          <w:noProof/>
          <w:szCs w:val="24"/>
        </w:rPr>
        <w:t>(1), 193–222. https://doi.org/10.1146/annurev.ne.18.030195.001205</w:t>
      </w:r>
    </w:p>
    <w:p w14:paraId="3E91204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Donohue, S. E., Hopf, J.-M., Bartsch, M. V., Schoenfeld, M. A., Heinze, H.-J., &amp; Woldorff, M. G. (2016). The Rapid Capture of Attention by Rewarded Objects. </w:t>
      </w:r>
      <w:r w:rsidRPr="0056187B">
        <w:rPr>
          <w:i/>
          <w:iCs/>
          <w:noProof/>
          <w:szCs w:val="24"/>
        </w:rPr>
        <w:t>Journal of Cognitive Neuroscience</w:t>
      </w:r>
      <w:r w:rsidRPr="0056187B">
        <w:rPr>
          <w:noProof/>
          <w:szCs w:val="24"/>
        </w:rPr>
        <w:t xml:space="preserve">, </w:t>
      </w:r>
      <w:r w:rsidRPr="0056187B">
        <w:rPr>
          <w:i/>
          <w:iCs/>
          <w:noProof/>
          <w:szCs w:val="24"/>
        </w:rPr>
        <w:t>28</w:t>
      </w:r>
      <w:r w:rsidRPr="0056187B">
        <w:rPr>
          <w:noProof/>
          <w:szCs w:val="24"/>
        </w:rPr>
        <w:t>(4), 529–541. https://doi.org/10.1162/jocn_a_00917</w:t>
      </w:r>
    </w:p>
    <w:p w14:paraId="608FA7F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Etzel, J. A., Cole, M. W., Zacks, J. M., Kay, K. N., &amp; Braver, T. S. (2016). Reward Motivation Enhances Task Coding in Frontoparietal Cortex. </w:t>
      </w:r>
      <w:r w:rsidRPr="0056187B">
        <w:rPr>
          <w:i/>
          <w:iCs/>
          <w:noProof/>
          <w:szCs w:val="24"/>
        </w:rPr>
        <w:t>Cerebral Cortex</w:t>
      </w:r>
      <w:r w:rsidRPr="0056187B">
        <w:rPr>
          <w:noProof/>
          <w:szCs w:val="24"/>
        </w:rPr>
        <w:t xml:space="preserve">, </w:t>
      </w:r>
      <w:r w:rsidRPr="0056187B">
        <w:rPr>
          <w:i/>
          <w:iCs/>
          <w:noProof/>
          <w:szCs w:val="24"/>
        </w:rPr>
        <w:t>26</w:t>
      </w:r>
      <w:r w:rsidRPr="0056187B">
        <w:rPr>
          <w:noProof/>
          <w:szCs w:val="24"/>
        </w:rPr>
        <w:t>(4), 1647–1659. https://doi.org/10.1093/cercor/bhu327</w:t>
      </w:r>
    </w:p>
    <w:p w14:paraId="022CAC9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F., &amp; Theeuwes, J. (2014). Exogenous visual orienting by reward. </w:t>
      </w:r>
      <w:r w:rsidRPr="0056187B">
        <w:rPr>
          <w:i/>
          <w:iCs/>
          <w:noProof/>
          <w:szCs w:val="24"/>
        </w:rPr>
        <w:t>Journal of Vision</w:t>
      </w:r>
      <w:r w:rsidRPr="0056187B">
        <w:rPr>
          <w:noProof/>
          <w:szCs w:val="24"/>
        </w:rPr>
        <w:t xml:space="preserve">, </w:t>
      </w:r>
      <w:r w:rsidRPr="0056187B">
        <w:rPr>
          <w:i/>
          <w:iCs/>
          <w:noProof/>
          <w:szCs w:val="24"/>
        </w:rPr>
        <w:t>14</w:t>
      </w:r>
      <w:r w:rsidRPr="0056187B">
        <w:rPr>
          <w:noProof/>
          <w:szCs w:val="24"/>
        </w:rPr>
        <w:t>(2014), 1–9. https://doi.org/10.1167/14.5.6.doi</w:t>
      </w:r>
    </w:p>
    <w:p w14:paraId="06E502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Failing, M., &amp; Theeuwes, J. (2017). Selection history: How reward modulates selectivity of visual attention. </w:t>
      </w:r>
      <w:r w:rsidRPr="0056187B">
        <w:rPr>
          <w:i/>
          <w:iCs/>
          <w:noProof/>
          <w:szCs w:val="24"/>
        </w:rPr>
        <w:t>Psychonomic Bulletin and Review</w:t>
      </w:r>
      <w:r w:rsidRPr="0056187B">
        <w:rPr>
          <w:noProof/>
          <w:szCs w:val="24"/>
        </w:rPr>
        <w:t>, 1–25. https://doi.org/10.3758/s13423-017-1380-y</w:t>
      </w:r>
    </w:p>
    <w:p w14:paraId="1AA6816D"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Franken, I. H. A., Muris, P., &amp; Rassin, E. (2005). Psychometric properties of the Dutch BIS/BAS scales. </w:t>
      </w:r>
      <w:r w:rsidRPr="0056187B">
        <w:rPr>
          <w:i/>
          <w:iCs/>
          <w:noProof/>
          <w:szCs w:val="24"/>
        </w:rPr>
        <w:t>Journal of Psychopathology and Behavioral Assessment</w:t>
      </w:r>
      <w:r w:rsidRPr="0056187B">
        <w:rPr>
          <w:noProof/>
          <w:szCs w:val="24"/>
        </w:rPr>
        <w:t xml:space="preserve">, </w:t>
      </w:r>
      <w:r w:rsidRPr="0056187B">
        <w:rPr>
          <w:i/>
          <w:iCs/>
          <w:noProof/>
          <w:szCs w:val="24"/>
        </w:rPr>
        <w:t>27</w:t>
      </w:r>
      <w:r w:rsidRPr="0056187B">
        <w:rPr>
          <w:noProof/>
          <w:szCs w:val="24"/>
        </w:rPr>
        <w:t>(1), 25–30. https://doi.org/10.1007/s10862-005-3262-2</w:t>
      </w:r>
    </w:p>
    <w:p w14:paraId="00BFF3A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Garnier, S. (2018). viridis: Default Color Maps from ‘matplotlib.’ R package version 0.3.</w:t>
      </w:r>
    </w:p>
    <w:p w14:paraId="5EF225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Gelman, A., Goodrich, B., Gabry, J., &amp; Ali, I. (2017). R-squared for Bayesian regression models. </w:t>
      </w:r>
      <w:r w:rsidRPr="0056187B">
        <w:rPr>
          <w:i/>
          <w:iCs/>
          <w:noProof/>
          <w:szCs w:val="24"/>
        </w:rPr>
        <w:lastRenderedPageBreak/>
        <w:t>Unpublished via Http://Www. Stat. Columbia. Edu/~ Gelman/Research/Unpublished.</w:t>
      </w:r>
      <w:r w:rsidRPr="0056187B">
        <w:rPr>
          <w:noProof/>
          <w:szCs w:val="24"/>
        </w:rPr>
        <w:t xml:space="preserve"> Retrieved from http://www.stat.columbia.edu/~gelman/research/unpublished/bayes_R2.pdf</w:t>
      </w:r>
    </w:p>
    <w:p w14:paraId="0A89A5C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Gelman, A., &amp; Rubin, D. B. (1992). </w:t>
      </w:r>
      <w:r w:rsidRPr="0056187B">
        <w:rPr>
          <w:noProof/>
          <w:szCs w:val="24"/>
        </w:rPr>
        <w:t xml:space="preserve">Inference from Iterative Simulation Using Multiple Sequences. </w:t>
      </w:r>
      <w:r w:rsidRPr="0056187B">
        <w:rPr>
          <w:i/>
          <w:iCs/>
          <w:noProof/>
          <w:szCs w:val="24"/>
        </w:rPr>
        <w:t>Statistical Science</w:t>
      </w:r>
      <w:r w:rsidRPr="0056187B">
        <w:rPr>
          <w:noProof/>
          <w:szCs w:val="24"/>
        </w:rPr>
        <w:t xml:space="preserve">, </w:t>
      </w:r>
      <w:r w:rsidRPr="0056187B">
        <w:rPr>
          <w:i/>
          <w:iCs/>
          <w:noProof/>
          <w:szCs w:val="24"/>
        </w:rPr>
        <w:t>7</w:t>
      </w:r>
      <w:r w:rsidRPr="0056187B">
        <w:rPr>
          <w:noProof/>
          <w:szCs w:val="24"/>
        </w:rPr>
        <w:t>(4), 457–472. https://doi.org/10.1214/ss/1177011136</w:t>
      </w:r>
    </w:p>
    <w:p w14:paraId="5DA89562"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Hautus, M. J. (1995). Corrections for extreme proportions and their biasing effects on estimated values of d′. </w:t>
      </w:r>
      <w:r w:rsidRPr="0056187B">
        <w:rPr>
          <w:i/>
          <w:iCs/>
          <w:noProof/>
          <w:szCs w:val="24"/>
        </w:rPr>
        <w:t>Behavior Research Methods, Instruments, &amp; Computers</w:t>
      </w:r>
      <w:r w:rsidRPr="0056187B">
        <w:rPr>
          <w:noProof/>
          <w:szCs w:val="24"/>
        </w:rPr>
        <w:t xml:space="preserve">, </w:t>
      </w:r>
      <w:r w:rsidRPr="0056187B">
        <w:rPr>
          <w:i/>
          <w:iCs/>
          <w:noProof/>
          <w:szCs w:val="24"/>
        </w:rPr>
        <w:t>27</w:t>
      </w:r>
      <w:r w:rsidRPr="0056187B">
        <w:rPr>
          <w:noProof/>
          <w:szCs w:val="24"/>
        </w:rPr>
        <w:t>(1), 46–51. https://doi.org/10.3758/BF03203619</w:t>
      </w:r>
    </w:p>
    <w:p w14:paraId="2777BA4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Hickey, C., Chelazzi, L., &amp; Theeuwes, J. (2010). Reward Changes Salience in Human Vision via the Anterior Cingulate. </w:t>
      </w:r>
      <w:r w:rsidRPr="0056187B">
        <w:rPr>
          <w:i/>
          <w:iCs/>
          <w:noProof/>
          <w:szCs w:val="24"/>
        </w:rPr>
        <w:t>Journal of Neuroscience</w:t>
      </w:r>
      <w:r w:rsidRPr="0056187B">
        <w:rPr>
          <w:noProof/>
          <w:szCs w:val="24"/>
        </w:rPr>
        <w:t xml:space="preserve">, </w:t>
      </w:r>
      <w:r w:rsidRPr="0056187B">
        <w:rPr>
          <w:i/>
          <w:iCs/>
          <w:noProof/>
          <w:szCs w:val="24"/>
        </w:rPr>
        <w:t>30</w:t>
      </w:r>
      <w:r w:rsidRPr="0056187B">
        <w:rPr>
          <w:noProof/>
          <w:szCs w:val="24"/>
        </w:rPr>
        <w:t>(33), 11096–11103. https://doi.org/10.1523/JNEUROSCI.1026-10.2010</w:t>
      </w:r>
    </w:p>
    <w:p w14:paraId="37310770"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Hickey, C., &amp; Peelen, M. V. (2015a). Neural mechanisms of incentive salience in naturalistic human vision. </w:t>
      </w:r>
      <w:r w:rsidRPr="007662C9">
        <w:rPr>
          <w:i/>
          <w:iCs/>
          <w:noProof/>
          <w:szCs w:val="24"/>
          <w:lang w:val="nl-BE"/>
        </w:rPr>
        <w:t>Neuron</w:t>
      </w:r>
      <w:r w:rsidRPr="007662C9">
        <w:rPr>
          <w:noProof/>
          <w:szCs w:val="24"/>
          <w:lang w:val="nl-BE"/>
        </w:rPr>
        <w:t xml:space="preserve">, </w:t>
      </w:r>
      <w:r w:rsidRPr="007662C9">
        <w:rPr>
          <w:i/>
          <w:iCs/>
          <w:noProof/>
          <w:szCs w:val="24"/>
          <w:lang w:val="nl-BE"/>
        </w:rPr>
        <w:t>85</w:t>
      </w:r>
      <w:r w:rsidRPr="007662C9">
        <w:rPr>
          <w:noProof/>
          <w:szCs w:val="24"/>
          <w:lang w:val="nl-BE"/>
        </w:rPr>
        <w:t>(3), 512–518. https://doi.org/10.1016/j.neuron.2014.12.049</w:t>
      </w:r>
    </w:p>
    <w:p w14:paraId="6EF7138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Hickey, C., &amp; Peelen, M. V. (2015b). </w:t>
      </w:r>
      <w:r w:rsidRPr="0056187B">
        <w:rPr>
          <w:noProof/>
          <w:szCs w:val="24"/>
        </w:rPr>
        <w:t xml:space="preserve">Neural Mechanisms of Incentive Salience in Naturalistic Human Vision Report Neural Mechanisms of Incentive Salience in Naturalistic Human Vision. </w:t>
      </w:r>
      <w:r w:rsidRPr="0056187B">
        <w:rPr>
          <w:i/>
          <w:iCs/>
          <w:noProof/>
          <w:szCs w:val="24"/>
        </w:rPr>
        <w:t>Neuron</w:t>
      </w:r>
      <w:r w:rsidRPr="0056187B">
        <w:rPr>
          <w:noProof/>
          <w:szCs w:val="24"/>
        </w:rPr>
        <w:t xml:space="preserve">, </w:t>
      </w:r>
      <w:r w:rsidRPr="0056187B">
        <w:rPr>
          <w:i/>
          <w:iCs/>
          <w:noProof/>
          <w:szCs w:val="24"/>
        </w:rPr>
        <w:t>85</w:t>
      </w:r>
      <w:r w:rsidRPr="0056187B">
        <w:rPr>
          <w:noProof/>
          <w:szCs w:val="24"/>
        </w:rPr>
        <w:t>(3), 512–518. https://doi.org/10.1016/j.neuron.2014.12.049</w:t>
      </w:r>
    </w:p>
    <w:p w14:paraId="17B4F298"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Holroyd, C. B., &amp; McClure, S. M. (2015). Hierarchical control over effortful behavior by rodent medial frontal cortex: A computational model. </w:t>
      </w:r>
      <w:r w:rsidRPr="0056187B">
        <w:rPr>
          <w:i/>
          <w:iCs/>
          <w:noProof/>
          <w:szCs w:val="24"/>
        </w:rPr>
        <w:t>Psychological Review</w:t>
      </w:r>
      <w:r w:rsidRPr="0056187B">
        <w:rPr>
          <w:noProof/>
          <w:szCs w:val="24"/>
        </w:rPr>
        <w:t xml:space="preserve">, </w:t>
      </w:r>
      <w:r w:rsidRPr="0056187B">
        <w:rPr>
          <w:i/>
          <w:iCs/>
          <w:noProof/>
          <w:szCs w:val="24"/>
        </w:rPr>
        <w:t>122</w:t>
      </w:r>
      <w:r w:rsidRPr="0056187B">
        <w:rPr>
          <w:noProof/>
          <w:szCs w:val="24"/>
        </w:rPr>
        <w:t>(1), 54–83. https://doi.org/10.1037/a0038339</w:t>
      </w:r>
    </w:p>
    <w:p w14:paraId="13CB6EE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Hope, R. M. (2013). Rmisc: Ryan miscellaneous. R package version, 1(5).</w:t>
      </w:r>
    </w:p>
    <w:p w14:paraId="7E69C0B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Junghöfer, M., Elbert, T., Tucker, D. O. N. M., &amp; Rockstroh, B. (2000). Statistical control of artifacts in dense array EEG 0 MEG studies. </w:t>
      </w:r>
      <w:r w:rsidRPr="0056187B">
        <w:rPr>
          <w:i/>
          <w:iCs/>
          <w:noProof/>
          <w:szCs w:val="24"/>
        </w:rPr>
        <w:t>Wiley Online Library</w:t>
      </w:r>
      <w:r w:rsidRPr="0056187B">
        <w:rPr>
          <w:noProof/>
          <w:szCs w:val="24"/>
        </w:rPr>
        <w:t>, 523–532. Retrieved from http://onlinelibrary.wiley.com/doi/10.1111/1469-8986.3740523/full</w:t>
      </w:r>
    </w:p>
    <w:p w14:paraId="3A1447C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Boehler, C. N., Roberts, K. C., Song, A. W., &amp; Woldorff, M. G. (2012). The involvement of the dopaminergic midbrain and cortico-striatal-thalamic circuits in the </w:t>
      </w:r>
      <w:r w:rsidRPr="0056187B">
        <w:rPr>
          <w:noProof/>
          <w:szCs w:val="24"/>
        </w:rPr>
        <w:lastRenderedPageBreak/>
        <w:t xml:space="preserve">integration of reward prospect and attentional task demands. </w:t>
      </w:r>
      <w:r w:rsidRPr="0056187B">
        <w:rPr>
          <w:i/>
          <w:iCs/>
          <w:noProof/>
          <w:szCs w:val="24"/>
        </w:rPr>
        <w:t>Cerebral Cortex</w:t>
      </w:r>
      <w:r w:rsidRPr="0056187B">
        <w:rPr>
          <w:noProof/>
          <w:szCs w:val="24"/>
        </w:rPr>
        <w:t xml:space="preserve">, </w:t>
      </w:r>
      <w:r w:rsidRPr="0056187B">
        <w:rPr>
          <w:i/>
          <w:iCs/>
          <w:noProof/>
          <w:szCs w:val="24"/>
        </w:rPr>
        <w:t>22</w:t>
      </w:r>
      <w:r w:rsidRPr="0056187B">
        <w:rPr>
          <w:noProof/>
          <w:szCs w:val="24"/>
        </w:rPr>
        <w:t>(3), 607–615. https://doi.org/10.1093/cercor/bhr134</w:t>
      </w:r>
    </w:p>
    <w:p w14:paraId="3711DE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Krebs, R. M., &amp; Woldorff, M. G. (2017). Cognitive control and reward. </w:t>
      </w:r>
      <w:r w:rsidRPr="0056187B">
        <w:rPr>
          <w:i/>
          <w:iCs/>
          <w:noProof/>
          <w:szCs w:val="24"/>
        </w:rPr>
        <w:t>The Wiley Handbook of Cognitive Control</w:t>
      </w:r>
      <w:r w:rsidRPr="0056187B">
        <w:rPr>
          <w:noProof/>
          <w:szCs w:val="24"/>
        </w:rPr>
        <w:t>, 422–439. https://doi.org/10.1002/9781118920497.ch24</w:t>
      </w:r>
    </w:p>
    <w:p w14:paraId="439A6C1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Kruschke, J. K., &amp; Meredith, M. (2017). BEST: Bayesian Estimation Supersedes the t-Test.</w:t>
      </w:r>
    </w:p>
    <w:p w14:paraId="1630DAF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Kruschke, John K. (2014). </w:t>
      </w:r>
      <w:r w:rsidRPr="0056187B">
        <w:rPr>
          <w:i/>
          <w:iCs/>
          <w:noProof/>
          <w:szCs w:val="24"/>
        </w:rPr>
        <w:t>Doing Bayesian data analysis: A tutorial with R, JAGS, and Stan, second edition</w:t>
      </w:r>
      <w:r w:rsidRPr="0056187B">
        <w:rPr>
          <w:noProof/>
          <w:szCs w:val="24"/>
        </w:rPr>
        <w:t xml:space="preserve">. </w:t>
      </w:r>
      <w:r w:rsidRPr="0056187B">
        <w:rPr>
          <w:i/>
          <w:iCs/>
          <w:noProof/>
          <w:szCs w:val="24"/>
        </w:rPr>
        <w:t>Doing Bayesian Data Analysis: A Tutorial with R, JAGS, and Stan, Second Edition</w:t>
      </w:r>
      <w:r w:rsidRPr="0056187B">
        <w:rPr>
          <w:noProof/>
          <w:szCs w:val="24"/>
        </w:rPr>
        <w:t xml:space="preserve"> (2nd ed.). Elsevier Inc. https://doi.org/10.1016/B978-0-12-405888-0.09999-2</w:t>
      </w:r>
    </w:p>
    <w:p w14:paraId="6B4CE2D6"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Luque, D., Beesley, T., Morris, R. W., Jack, B. N., Griffiths, O., Whitford, T. J., &amp; Le Pelley, M. E. (2017). Goal-Directed and Habit-Like Modulations of Stimulus Processing during Reinforcement Learning. </w:t>
      </w:r>
      <w:r w:rsidRPr="0056187B">
        <w:rPr>
          <w:i/>
          <w:iCs/>
          <w:noProof/>
          <w:szCs w:val="24"/>
        </w:rPr>
        <w:t>The Journal of Neuroscience</w:t>
      </w:r>
      <w:r w:rsidRPr="0056187B">
        <w:rPr>
          <w:noProof/>
          <w:szCs w:val="24"/>
        </w:rPr>
        <w:t xml:space="preserve">, </w:t>
      </w:r>
      <w:r w:rsidRPr="0056187B">
        <w:rPr>
          <w:i/>
          <w:iCs/>
          <w:noProof/>
          <w:szCs w:val="24"/>
        </w:rPr>
        <w:t>37</w:t>
      </w:r>
      <w:r w:rsidRPr="0056187B">
        <w:rPr>
          <w:noProof/>
          <w:szCs w:val="24"/>
        </w:rPr>
        <w:t>(11), 3009–3017. https://doi.org/10.1523/jneurosci.3205-16.2017</w:t>
      </w:r>
    </w:p>
    <w:p w14:paraId="7FA712E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MacLean, M. H., &amp; Giesbrecht, B. (2015). Neural evidence reveals the rapid effects of reward history on selective attention. </w:t>
      </w:r>
      <w:r w:rsidRPr="0056187B">
        <w:rPr>
          <w:i/>
          <w:iCs/>
          <w:noProof/>
          <w:szCs w:val="24"/>
        </w:rPr>
        <w:t>Brain Research</w:t>
      </w:r>
      <w:r w:rsidRPr="0056187B">
        <w:rPr>
          <w:noProof/>
          <w:szCs w:val="24"/>
        </w:rPr>
        <w:t xml:space="preserve">, </w:t>
      </w:r>
      <w:r w:rsidRPr="0056187B">
        <w:rPr>
          <w:i/>
          <w:iCs/>
          <w:noProof/>
          <w:szCs w:val="24"/>
        </w:rPr>
        <w:t>1606</w:t>
      </w:r>
      <w:r w:rsidRPr="0056187B">
        <w:rPr>
          <w:noProof/>
          <w:szCs w:val="24"/>
        </w:rPr>
        <w:t>, 86–94. https://doi.org/10.1016/j.brainres.2015.02.016</w:t>
      </w:r>
    </w:p>
    <w:p w14:paraId="478D9FD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Macmillan, N. A., &amp; Creelman, C. D. (2004). </w:t>
      </w:r>
      <w:r w:rsidRPr="0056187B">
        <w:rPr>
          <w:i/>
          <w:iCs/>
          <w:noProof/>
          <w:szCs w:val="24"/>
        </w:rPr>
        <w:t>Detection theory: A user’s guide</w:t>
      </w:r>
      <w:r w:rsidRPr="0056187B">
        <w:rPr>
          <w:noProof/>
          <w:szCs w:val="24"/>
        </w:rPr>
        <w:t>. Psychology press.</w:t>
      </w:r>
    </w:p>
    <w:p w14:paraId="1F3A705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McElreath, R. (2016). </w:t>
      </w:r>
      <w:r w:rsidRPr="0056187B">
        <w:rPr>
          <w:i/>
          <w:iCs/>
          <w:noProof/>
          <w:szCs w:val="24"/>
        </w:rPr>
        <w:t>Statistical Rethinking: A Bayesian Course with Examples in R and Stan</w:t>
      </w:r>
      <w:r w:rsidRPr="0056187B">
        <w:rPr>
          <w:noProof/>
          <w:szCs w:val="24"/>
        </w:rPr>
        <w:t>. Chapman Hall - CRC.</w:t>
      </w:r>
    </w:p>
    <w:p w14:paraId="1FF4CD5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Musslick, S., Shenhav, A., Botvinick, M. M., &amp; Cohen, J. D. (2015). A computational model of control allocation based on the Expected Value of Control. </w:t>
      </w:r>
      <w:r w:rsidRPr="0056187B">
        <w:rPr>
          <w:i/>
          <w:iCs/>
          <w:noProof/>
          <w:szCs w:val="24"/>
        </w:rPr>
        <w:t>Reinforcement Learning and Decision Making Conference</w:t>
      </w:r>
      <w:r w:rsidRPr="0056187B">
        <w:rPr>
          <w:noProof/>
          <w:szCs w:val="24"/>
        </w:rPr>
        <w:t xml:space="preserve">, </w:t>
      </w:r>
      <w:r w:rsidRPr="0056187B">
        <w:rPr>
          <w:i/>
          <w:iCs/>
          <w:noProof/>
          <w:szCs w:val="24"/>
        </w:rPr>
        <w:t>59</w:t>
      </w:r>
      <w:r w:rsidRPr="0056187B">
        <w:rPr>
          <w:noProof/>
          <w:szCs w:val="24"/>
        </w:rPr>
        <w:t>(1978), 2014.</w:t>
      </w:r>
    </w:p>
    <w:p w14:paraId="0D774A1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Nalborczyk, L., &amp; Bürkner, P.-C. (2019). An Introduction to Bayesian Multilevel Models Using brms: A Case Study of Gender Effects on Vowel Variability in Standard Indonesian. </w:t>
      </w:r>
      <w:r w:rsidRPr="0056187B">
        <w:rPr>
          <w:i/>
          <w:iCs/>
          <w:noProof/>
          <w:szCs w:val="24"/>
        </w:rPr>
        <w:lastRenderedPageBreak/>
        <w:t>Journal of Speech, Language, and Hearing Research</w:t>
      </w:r>
      <w:r w:rsidRPr="0056187B">
        <w:rPr>
          <w:noProof/>
          <w:szCs w:val="24"/>
        </w:rPr>
        <w:t>.</w:t>
      </w:r>
    </w:p>
    <w:p w14:paraId="346338DE"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Nolan, H., Whelan, R., &amp; Reilly, R. B. (2010). FASTER: Fully Automated Statistical Thresholding for EEG artifact Rejection. </w:t>
      </w:r>
      <w:r w:rsidRPr="0056187B">
        <w:rPr>
          <w:i/>
          <w:iCs/>
          <w:noProof/>
          <w:szCs w:val="24"/>
        </w:rPr>
        <w:t>Journal of Neuroscience Methods</w:t>
      </w:r>
      <w:r w:rsidRPr="0056187B">
        <w:rPr>
          <w:noProof/>
          <w:szCs w:val="24"/>
        </w:rPr>
        <w:t xml:space="preserve">, </w:t>
      </w:r>
      <w:r w:rsidRPr="0056187B">
        <w:rPr>
          <w:i/>
          <w:iCs/>
          <w:noProof/>
          <w:szCs w:val="24"/>
        </w:rPr>
        <w:t>192</w:t>
      </w:r>
      <w:r w:rsidRPr="0056187B">
        <w:rPr>
          <w:noProof/>
          <w:szCs w:val="24"/>
        </w:rPr>
        <w:t>(1), 152–162. https://doi.org/10.1016/j.jneumeth.2010.07.015</w:t>
      </w:r>
    </w:p>
    <w:p w14:paraId="5D89599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Norcia, A. M., Appelbaum, L. G., Ales, J. M., Cottereau, B. R., &amp; Rossion, B. (2015). The steady-state visual evoked potential in vision research : A review. </w:t>
      </w:r>
      <w:r w:rsidRPr="0056187B">
        <w:rPr>
          <w:i/>
          <w:iCs/>
          <w:noProof/>
          <w:szCs w:val="24"/>
        </w:rPr>
        <w:t>Journal of Vision</w:t>
      </w:r>
      <w:r w:rsidRPr="0056187B">
        <w:rPr>
          <w:noProof/>
          <w:szCs w:val="24"/>
        </w:rPr>
        <w:t xml:space="preserve">, </w:t>
      </w:r>
      <w:r w:rsidRPr="0056187B">
        <w:rPr>
          <w:i/>
          <w:iCs/>
          <w:noProof/>
          <w:szCs w:val="24"/>
        </w:rPr>
        <w:t>15</w:t>
      </w:r>
      <w:r w:rsidRPr="0056187B">
        <w:rPr>
          <w:noProof/>
          <w:szCs w:val="24"/>
        </w:rPr>
        <w:t>(6), 1–46. https://doi.org/10.1167/15.6.4.doi</w:t>
      </w:r>
    </w:p>
    <w:p w14:paraId="793DDD0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Padmala, S., &amp; Pessoa, L. (2011). Reward reduces conflict by enhancing attentional control and biasing visual cortical processing. </w:t>
      </w:r>
      <w:r w:rsidRPr="0056187B">
        <w:rPr>
          <w:i/>
          <w:iCs/>
          <w:noProof/>
          <w:szCs w:val="24"/>
        </w:rPr>
        <w:t>Journal of Cognitive Neuroscience</w:t>
      </w:r>
      <w:r w:rsidRPr="0056187B">
        <w:rPr>
          <w:noProof/>
          <w:szCs w:val="24"/>
        </w:rPr>
        <w:t xml:space="preserve">, </w:t>
      </w:r>
      <w:r w:rsidRPr="0056187B">
        <w:rPr>
          <w:i/>
          <w:iCs/>
          <w:noProof/>
          <w:szCs w:val="24"/>
        </w:rPr>
        <w:t>23</w:t>
      </w:r>
      <w:r w:rsidRPr="0056187B">
        <w:rPr>
          <w:noProof/>
          <w:szCs w:val="24"/>
        </w:rPr>
        <w:t>(11), 3419–3432. https://doi.org/10.1162/jocn_a_00011</w:t>
      </w:r>
    </w:p>
    <w:p w14:paraId="5554343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Pallier, C. (2002). Computing discriminability and bias with the R software. Retrieved July 25, 2019, from http://www.pallier.org/pdfs/aprime.pdf</w:t>
      </w:r>
    </w:p>
    <w:p w14:paraId="1A6445D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Perrin, F., Pernier, J., Bertrand, O., &amp; Echallier, J. F. (1989). Spherical splines for scalp potential and current density mapping. </w:t>
      </w:r>
      <w:r w:rsidRPr="0056187B">
        <w:rPr>
          <w:i/>
          <w:iCs/>
          <w:noProof/>
          <w:szCs w:val="24"/>
        </w:rPr>
        <w:t>Electroencephalography and Clinical Neurophysiology</w:t>
      </w:r>
      <w:r w:rsidRPr="0056187B">
        <w:rPr>
          <w:noProof/>
          <w:szCs w:val="24"/>
        </w:rPr>
        <w:t xml:space="preserve">, </w:t>
      </w:r>
      <w:r w:rsidRPr="0056187B">
        <w:rPr>
          <w:i/>
          <w:iCs/>
          <w:noProof/>
          <w:szCs w:val="24"/>
        </w:rPr>
        <w:t>72</w:t>
      </w:r>
      <w:r w:rsidRPr="0056187B">
        <w:rPr>
          <w:noProof/>
          <w:szCs w:val="24"/>
        </w:rPr>
        <w:t>(2), 184–187. https://doi.org/10.1016/0013-4694(89)90180-6</w:t>
      </w:r>
    </w:p>
    <w:p w14:paraId="13D8793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(2015). Multiple influences of reward on perception and attention. </w:t>
      </w:r>
      <w:r w:rsidRPr="0056187B">
        <w:rPr>
          <w:i/>
          <w:iCs/>
          <w:noProof/>
          <w:szCs w:val="24"/>
        </w:rPr>
        <w:t>Visual Cognition</w:t>
      </w:r>
      <w:r w:rsidRPr="0056187B">
        <w:rPr>
          <w:noProof/>
          <w:szCs w:val="24"/>
        </w:rPr>
        <w:t xml:space="preserve">, </w:t>
      </w:r>
      <w:r w:rsidRPr="0056187B">
        <w:rPr>
          <w:i/>
          <w:iCs/>
          <w:noProof/>
          <w:szCs w:val="24"/>
        </w:rPr>
        <w:t>23</w:t>
      </w:r>
      <w:r w:rsidRPr="0056187B">
        <w:rPr>
          <w:noProof/>
          <w:szCs w:val="24"/>
        </w:rPr>
        <w:t>(1–2), 272–290. https://doi.org/10.1080/13506285.2014.974729</w:t>
      </w:r>
    </w:p>
    <w:p w14:paraId="72ADFAB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Pessoa, L., &amp; Engelmann, J. B. (2010). Embedding reward signals into perception and cognition. </w:t>
      </w:r>
      <w:r w:rsidRPr="0056187B">
        <w:rPr>
          <w:i/>
          <w:iCs/>
          <w:noProof/>
          <w:szCs w:val="24"/>
        </w:rPr>
        <w:t>Frontiers in Neuroscience</w:t>
      </w:r>
      <w:r w:rsidRPr="0056187B">
        <w:rPr>
          <w:noProof/>
          <w:szCs w:val="24"/>
        </w:rPr>
        <w:t xml:space="preserve">, </w:t>
      </w:r>
      <w:r w:rsidRPr="0056187B">
        <w:rPr>
          <w:i/>
          <w:iCs/>
          <w:noProof/>
          <w:szCs w:val="24"/>
        </w:rPr>
        <w:t>4</w:t>
      </w:r>
      <w:r w:rsidRPr="0056187B">
        <w:rPr>
          <w:noProof/>
          <w:szCs w:val="24"/>
        </w:rPr>
        <w:t>(September), 1–8. https://doi.org/10.3389/fnins.2010.00017</w:t>
      </w:r>
    </w:p>
    <w:p w14:paraId="1778BF0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Phillips, N. (2016). Yarrr: A companion to the e-book YaRrr!: The Pirate’s Guide to R. R package version 0.1.</w:t>
      </w:r>
    </w:p>
    <w:p w14:paraId="0E4593B7"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Posner, M. I. (1980). Orienting of attention. </w:t>
      </w:r>
      <w:r w:rsidRPr="0056187B">
        <w:rPr>
          <w:i/>
          <w:iCs/>
          <w:noProof/>
          <w:szCs w:val="24"/>
        </w:rPr>
        <w:t>The Quarterly Journal of Experimental Psychology</w:t>
      </w:r>
      <w:r w:rsidRPr="0056187B">
        <w:rPr>
          <w:noProof/>
          <w:szCs w:val="24"/>
        </w:rPr>
        <w:t xml:space="preserve">, </w:t>
      </w:r>
      <w:r w:rsidRPr="0056187B">
        <w:rPr>
          <w:i/>
          <w:iCs/>
          <w:noProof/>
          <w:szCs w:val="24"/>
        </w:rPr>
        <w:t>32</w:t>
      </w:r>
      <w:r w:rsidRPr="0056187B">
        <w:rPr>
          <w:noProof/>
          <w:szCs w:val="24"/>
        </w:rPr>
        <w:t>(1), 3–25. https://doi.org/10.1080/00335558008248231</w:t>
      </w:r>
    </w:p>
    <w:p w14:paraId="1E4085F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Qi, S., Zeng, Q., Ding, C., &amp; Li, H. (2013). </w:t>
      </w:r>
      <w:r w:rsidRPr="0056187B">
        <w:rPr>
          <w:noProof/>
          <w:szCs w:val="24"/>
        </w:rPr>
        <w:t xml:space="preserve">Neural correlates of reward-driven attentional capture </w:t>
      </w:r>
      <w:r w:rsidRPr="0056187B">
        <w:rPr>
          <w:noProof/>
          <w:szCs w:val="24"/>
        </w:rPr>
        <w:lastRenderedPageBreak/>
        <w:t xml:space="preserve">in visual search. </w:t>
      </w:r>
      <w:r w:rsidRPr="0056187B">
        <w:rPr>
          <w:i/>
          <w:iCs/>
          <w:noProof/>
          <w:szCs w:val="24"/>
        </w:rPr>
        <w:t>Brain Research</w:t>
      </w:r>
      <w:r w:rsidRPr="0056187B">
        <w:rPr>
          <w:noProof/>
          <w:szCs w:val="24"/>
        </w:rPr>
        <w:t xml:space="preserve">, </w:t>
      </w:r>
      <w:r w:rsidRPr="0056187B">
        <w:rPr>
          <w:i/>
          <w:iCs/>
          <w:noProof/>
          <w:szCs w:val="24"/>
        </w:rPr>
        <w:t>1532</w:t>
      </w:r>
      <w:r w:rsidRPr="0056187B">
        <w:rPr>
          <w:noProof/>
          <w:szCs w:val="24"/>
        </w:rPr>
        <w:t>, 32–43. https://doi.org/10.1016/j.brainres.2013.07.044</w:t>
      </w:r>
    </w:p>
    <w:p w14:paraId="2C60D85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 Core Team. (2017). R: A Language and Environment for Statistical Computing. R Foundation for Statistical Computing.</w:t>
      </w:r>
    </w:p>
    <w:p w14:paraId="1A5903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Rinker, T., &amp; Kurkiewicz, D. (n.d.). pacman: Package Management for R.</w:t>
      </w:r>
    </w:p>
    <w:p w14:paraId="63EE33B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Roelfsema, P. R., van Ooyen, A., &amp; Watanabe, T. (2010). </w:t>
      </w:r>
      <w:r w:rsidRPr="0056187B">
        <w:rPr>
          <w:noProof/>
          <w:szCs w:val="24"/>
        </w:rPr>
        <w:t xml:space="preserve">Perceptual learning rules based on reinforcers and attention. </w:t>
      </w:r>
      <w:r w:rsidRPr="0056187B">
        <w:rPr>
          <w:i/>
          <w:iCs/>
          <w:noProof/>
          <w:szCs w:val="24"/>
        </w:rPr>
        <w:t>Trends in Cognitive Sciences</w:t>
      </w:r>
      <w:r w:rsidRPr="0056187B">
        <w:rPr>
          <w:noProof/>
          <w:szCs w:val="24"/>
        </w:rPr>
        <w:t xml:space="preserve">, </w:t>
      </w:r>
      <w:r w:rsidRPr="0056187B">
        <w:rPr>
          <w:i/>
          <w:iCs/>
          <w:noProof/>
          <w:szCs w:val="24"/>
        </w:rPr>
        <w:t>14</w:t>
      </w:r>
      <w:r w:rsidRPr="0056187B">
        <w:rPr>
          <w:noProof/>
          <w:szCs w:val="24"/>
        </w:rPr>
        <w:t>(2), 64–71. https://doi.org/10.1016/j.tics.2009.11.005</w:t>
      </w:r>
    </w:p>
    <w:p w14:paraId="44441FEC"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RStudio Team. (2015). Integrated Development for R. RStudio, Inc.</w:t>
      </w:r>
    </w:p>
    <w:p w14:paraId="04896C0B"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Schevernels, H., Krebs, R. M., Santens, P., Woldorff, M. G., &amp; Boehler, C. N. (2014). </w:t>
      </w:r>
      <w:r w:rsidRPr="0056187B">
        <w:rPr>
          <w:noProof/>
          <w:szCs w:val="24"/>
        </w:rPr>
        <w:t xml:space="preserve">Task preparation processes related to reward prediction precede those related to task-difficulty expectation. </w:t>
      </w:r>
      <w:r w:rsidRPr="0056187B">
        <w:rPr>
          <w:i/>
          <w:iCs/>
          <w:noProof/>
          <w:szCs w:val="24"/>
        </w:rPr>
        <w:t>NeuroImage</w:t>
      </w:r>
      <w:r w:rsidRPr="0056187B">
        <w:rPr>
          <w:noProof/>
          <w:szCs w:val="24"/>
        </w:rPr>
        <w:t xml:space="preserve">, </w:t>
      </w:r>
      <w:r w:rsidRPr="0056187B">
        <w:rPr>
          <w:i/>
          <w:iCs/>
          <w:noProof/>
          <w:szCs w:val="24"/>
        </w:rPr>
        <w:t>84</w:t>
      </w:r>
      <w:r w:rsidRPr="0056187B">
        <w:rPr>
          <w:noProof/>
          <w:szCs w:val="24"/>
        </w:rPr>
        <w:t>, 639–647. https://doi.org/10.1016/j.neuroimage.2013.09.039</w:t>
      </w:r>
    </w:p>
    <w:p w14:paraId="2702842A"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Serences, J. T. (2008). Value-Based Modulations in Human Visual Cortex. </w:t>
      </w:r>
      <w:r w:rsidRPr="0056187B">
        <w:rPr>
          <w:i/>
          <w:iCs/>
          <w:noProof/>
          <w:szCs w:val="24"/>
        </w:rPr>
        <w:t>Neuron</w:t>
      </w:r>
      <w:r w:rsidRPr="0056187B">
        <w:rPr>
          <w:noProof/>
          <w:szCs w:val="24"/>
        </w:rPr>
        <w:t xml:space="preserve">, </w:t>
      </w:r>
      <w:r w:rsidRPr="0056187B">
        <w:rPr>
          <w:i/>
          <w:iCs/>
          <w:noProof/>
          <w:szCs w:val="24"/>
        </w:rPr>
        <w:t>60</w:t>
      </w:r>
      <w:r w:rsidRPr="0056187B">
        <w:rPr>
          <w:noProof/>
          <w:szCs w:val="24"/>
        </w:rPr>
        <w:t>(6), 1169–1181. https://doi.org/10.1016/j.neuron.2008.10.051</w:t>
      </w:r>
    </w:p>
    <w:p w14:paraId="26951281"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Shenhav, A., Botvinick, M., &amp; Cohen, J. (2013). The expected value of control: An integrative theory of anterior cingulate cortex function. </w:t>
      </w:r>
      <w:r w:rsidRPr="0056187B">
        <w:rPr>
          <w:i/>
          <w:iCs/>
          <w:noProof/>
          <w:szCs w:val="24"/>
        </w:rPr>
        <w:t>Neuron</w:t>
      </w:r>
      <w:r w:rsidRPr="0056187B">
        <w:rPr>
          <w:noProof/>
          <w:szCs w:val="24"/>
        </w:rPr>
        <w:t xml:space="preserve">, </w:t>
      </w:r>
      <w:r w:rsidRPr="0056187B">
        <w:rPr>
          <w:i/>
          <w:iCs/>
          <w:noProof/>
          <w:szCs w:val="24"/>
        </w:rPr>
        <w:t>79</w:t>
      </w:r>
      <w:r w:rsidRPr="0056187B">
        <w:rPr>
          <w:noProof/>
          <w:szCs w:val="24"/>
        </w:rPr>
        <w:t>(2), 217–240. https://doi.org/10.1016/j.neuron.2013.07.007</w:t>
      </w:r>
    </w:p>
    <w:p w14:paraId="3FF3B12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56187B">
        <w:rPr>
          <w:i/>
          <w:iCs/>
          <w:noProof/>
          <w:szCs w:val="24"/>
        </w:rPr>
        <w:t>BioRxiv</w:t>
      </w:r>
      <w:r w:rsidRPr="0056187B">
        <w:rPr>
          <w:noProof/>
          <w:szCs w:val="24"/>
        </w:rPr>
        <w:t>, 622589. https://doi.org/10.1101/622589</w:t>
      </w:r>
    </w:p>
    <w:p w14:paraId="02DF5021" w14:textId="77777777" w:rsidR="0056187B" w:rsidRPr="007662C9" w:rsidRDefault="0056187B" w:rsidP="0056187B">
      <w:pPr>
        <w:widowControl w:val="0"/>
        <w:autoSpaceDE w:val="0"/>
        <w:autoSpaceDN w:val="0"/>
        <w:adjustRightInd w:val="0"/>
        <w:spacing w:after="0" w:line="480" w:lineRule="auto"/>
        <w:ind w:left="480" w:hanging="480"/>
        <w:rPr>
          <w:noProof/>
          <w:szCs w:val="24"/>
          <w:lang w:val="nl-BE"/>
        </w:rPr>
      </w:pPr>
      <w:r w:rsidRPr="0056187B">
        <w:rPr>
          <w:noProof/>
          <w:szCs w:val="24"/>
        </w:rPr>
        <w:t xml:space="preserve">Theeuwes, J. (2010). Top-down and bottom-up control of visual selection. </w:t>
      </w:r>
      <w:r w:rsidRPr="007662C9">
        <w:rPr>
          <w:i/>
          <w:iCs/>
          <w:noProof/>
          <w:szCs w:val="24"/>
          <w:lang w:val="nl-BE"/>
        </w:rPr>
        <w:t>Acta Psychologica</w:t>
      </w:r>
      <w:r w:rsidRPr="007662C9">
        <w:rPr>
          <w:noProof/>
          <w:szCs w:val="24"/>
          <w:lang w:val="nl-BE"/>
        </w:rPr>
        <w:t xml:space="preserve">, </w:t>
      </w:r>
      <w:r w:rsidRPr="007662C9">
        <w:rPr>
          <w:i/>
          <w:iCs/>
          <w:noProof/>
          <w:szCs w:val="24"/>
          <w:lang w:val="nl-BE"/>
        </w:rPr>
        <w:t>135</w:t>
      </w:r>
      <w:r w:rsidRPr="007662C9">
        <w:rPr>
          <w:noProof/>
          <w:szCs w:val="24"/>
          <w:lang w:val="nl-BE"/>
        </w:rPr>
        <w:t>(2), 77–99. https://doi.org/10.1016/j.actpsy.2010.02.006</w:t>
      </w:r>
    </w:p>
    <w:p w14:paraId="4C11AF3F"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7662C9">
        <w:rPr>
          <w:noProof/>
          <w:szCs w:val="24"/>
          <w:lang w:val="nl-BE"/>
        </w:rPr>
        <w:t xml:space="preserve">Van der Does, A. J. W. (2002). </w:t>
      </w:r>
      <w:r w:rsidRPr="007662C9">
        <w:rPr>
          <w:i/>
          <w:iCs/>
          <w:noProof/>
          <w:szCs w:val="24"/>
          <w:lang w:val="nl-BE"/>
        </w:rPr>
        <w:t xml:space="preserve">Handleiding bij de Nederlandse versie van beck depression </w:t>
      </w:r>
      <w:r w:rsidRPr="007662C9">
        <w:rPr>
          <w:i/>
          <w:iCs/>
          <w:noProof/>
          <w:szCs w:val="24"/>
          <w:lang w:val="nl-BE"/>
        </w:rPr>
        <w:lastRenderedPageBreak/>
        <w:t xml:space="preserve">inventory—second edition (BDI-II-NL). </w:t>
      </w:r>
      <w:r w:rsidRPr="0056187B">
        <w:rPr>
          <w:i/>
          <w:iCs/>
          <w:noProof/>
          <w:szCs w:val="24"/>
        </w:rPr>
        <w:t>[The Dutch version of the Beck depression inventory].</w:t>
      </w:r>
      <w:r w:rsidRPr="0056187B">
        <w:rPr>
          <w:noProof/>
          <w:szCs w:val="24"/>
        </w:rPr>
        <w:t xml:space="preserve"> Amsterdam: Harcourt.</w:t>
      </w:r>
    </w:p>
    <w:p w14:paraId="5D7CD2A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Verguts, T., Vassena, E., &amp; Silvetti, M. (2015). Adaptive effort investment in cognitive and physical tasks: a neurocomputational model. </w:t>
      </w:r>
      <w:r w:rsidRPr="0056187B">
        <w:rPr>
          <w:i/>
          <w:iCs/>
          <w:noProof/>
          <w:szCs w:val="24"/>
        </w:rPr>
        <w:t>Frontiers in Behavioral Neuroscience</w:t>
      </w:r>
      <w:r w:rsidRPr="0056187B">
        <w:rPr>
          <w:noProof/>
          <w:szCs w:val="24"/>
        </w:rPr>
        <w:t xml:space="preserve">, </w:t>
      </w:r>
      <w:r w:rsidRPr="0056187B">
        <w:rPr>
          <w:i/>
          <w:iCs/>
          <w:noProof/>
          <w:szCs w:val="24"/>
        </w:rPr>
        <w:t>9</w:t>
      </w:r>
      <w:r w:rsidRPr="0056187B">
        <w:rPr>
          <w:noProof/>
          <w:szCs w:val="24"/>
        </w:rPr>
        <w:t>(March). https://doi.org/10.3389/fnbeh.2015.00057</w:t>
      </w:r>
    </w:p>
    <w:p w14:paraId="18A9A463"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Watanabe, S. (2010). Asymptotic Equivalence of Bayes Cross Validation and Widely Applicable Information Criterion in Singular Learning Theory, </w:t>
      </w:r>
      <w:r w:rsidRPr="0056187B">
        <w:rPr>
          <w:i/>
          <w:iCs/>
          <w:noProof/>
          <w:szCs w:val="24"/>
        </w:rPr>
        <w:t>11</w:t>
      </w:r>
      <w:r w:rsidRPr="0056187B">
        <w:rPr>
          <w:noProof/>
          <w:szCs w:val="24"/>
        </w:rPr>
        <w:t>, 3571–3594. Retrieved from http://arxiv.org/abs/1004.2316</w:t>
      </w:r>
    </w:p>
    <w:p w14:paraId="3F143664"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Wickham, H. (2017). Tidyverse: Easily install and load ’tidyverse’ packages. R package version, 1(1).</w:t>
      </w:r>
    </w:p>
    <w:p w14:paraId="05777EA9"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Wilke, C. O. (2016). cowplot: streamlined plot theme and plot annotations for ‘ggplot2.’ CRAN Repos.</w:t>
      </w:r>
    </w:p>
    <w:p w14:paraId="5442D530" w14:textId="77777777" w:rsidR="0056187B" w:rsidRPr="0056187B" w:rsidRDefault="0056187B" w:rsidP="0056187B">
      <w:pPr>
        <w:widowControl w:val="0"/>
        <w:autoSpaceDE w:val="0"/>
        <w:autoSpaceDN w:val="0"/>
        <w:adjustRightInd w:val="0"/>
        <w:spacing w:after="0" w:line="480" w:lineRule="auto"/>
        <w:ind w:left="480" w:hanging="480"/>
        <w:rPr>
          <w:noProof/>
          <w:szCs w:val="24"/>
        </w:rPr>
      </w:pPr>
      <w:r w:rsidRPr="0056187B">
        <w:rPr>
          <w:noProof/>
          <w:szCs w:val="24"/>
        </w:rPr>
        <w:t xml:space="preserve">Wisniewski, D., Reverberi, C., Momennejad, I., Kahnt, T., &amp; Haynes, J.-D. (2015). The Role of the Parietal Cortex in the Representation of Task-Reward Associations. </w:t>
      </w:r>
      <w:r w:rsidRPr="0056187B">
        <w:rPr>
          <w:i/>
          <w:iCs/>
          <w:noProof/>
          <w:szCs w:val="24"/>
        </w:rPr>
        <w:t>Journal of Neuroscience</w:t>
      </w:r>
      <w:r w:rsidRPr="0056187B">
        <w:rPr>
          <w:noProof/>
          <w:szCs w:val="24"/>
        </w:rPr>
        <w:t xml:space="preserve">, </w:t>
      </w:r>
      <w:r w:rsidRPr="0056187B">
        <w:rPr>
          <w:i/>
          <w:iCs/>
          <w:noProof/>
          <w:szCs w:val="24"/>
        </w:rPr>
        <w:t>35</w:t>
      </w:r>
      <w:r w:rsidRPr="0056187B">
        <w:rPr>
          <w:noProof/>
          <w:szCs w:val="24"/>
        </w:rPr>
        <w:t>(36), 12355–12365. https://doi.org/10.1523/jneurosci.4882-14.2015</w:t>
      </w:r>
    </w:p>
    <w:p w14:paraId="22F96A55" w14:textId="77777777" w:rsidR="0056187B" w:rsidRPr="0056187B" w:rsidRDefault="0056187B" w:rsidP="0056187B">
      <w:pPr>
        <w:widowControl w:val="0"/>
        <w:autoSpaceDE w:val="0"/>
        <w:autoSpaceDN w:val="0"/>
        <w:adjustRightInd w:val="0"/>
        <w:spacing w:after="0" w:line="480" w:lineRule="auto"/>
        <w:ind w:left="480" w:hanging="480"/>
        <w:rPr>
          <w:noProof/>
        </w:rPr>
      </w:pPr>
      <w:r w:rsidRPr="0056187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5E0EA0" w:rsidRDefault="005E0EA0">
      <w:pPr>
        <w:pStyle w:val="CommentText"/>
      </w:pPr>
      <w:r>
        <w:rPr>
          <w:rStyle w:val="CommentReference"/>
        </w:rPr>
        <w:annotationRef/>
      </w:r>
      <w:r>
        <w:t xml:space="preserve">@Antonio: do you think that there’s merit in keeping the graph B? </w:t>
      </w:r>
    </w:p>
  </w:comment>
  <w:comment w:id="1" w:author="Ivan Grahek" w:date="2019-05-02T16:33:00Z" w:initials="IG">
    <w:p w14:paraId="1D5920D4" w14:textId="173D033B" w:rsidR="005E0EA0" w:rsidRDefault="005E0EA0">
      <w:pPr>
        <w:pStyle w:val="CommentText"/>
      </w:pPr>
      <w:r>
        <w:rPr>
          <w:rStyle w:val="CommentReference"/>
        </w:rPr>
        <w:annotationRef/>
      </w:r>
      <w:r>
        <w:t>@Antonio: Do we still need this?</w:t>
      </w:r>
    </w:p>
  </w:comment>
  <w:comment w:id="2" w:author="Ivan Grahek" w:date="2019-05-02T16:33:00Z" w:initials="IG">
    <w:p w14:paraId="46D87FA9" w14:textId="7ED560E9" w:rsidR="005E0EA0" w:rsidRDefault="005E0EA0">
      <w:pPr>
        <w:pStyle w:val="CommentText"/>
      </w:pPr>
      <w:r>
        <w:rPr>
          <w:rStyle w:val="CommentReference"/>
        </w:rPr>
        <w:annotationRef/>
      </w:r>
      <w:r>
        <w:t>@Antonio: Change to the average reference</w:t>
      </w:r>
    </w:p>
  </w:comment>
  <w:comment w:id="3" w:author="Ivan Grahek" w:date="2019-02-09T14:10:00Z" w:initials="IG">
    <w:p w14:paraId="08DA60F3" w14:textId="6E3A3C95" w:rsidR="005E0EA0" w:rsidRDefault="005E0EA0">
      <w:pPr>
        <w:pStyle w:val="CommentText"/>
      </w:pPr>
      <w:r>
        <w:rPr>
          <w:rStyle w:val="CommentReference"/>
        </w:rPr>
        <w:annotationRef/>
      </w:r>
      <w:r>
        <w:t xml:space="preserve">This table could be merged with Table 3 or moved to the supplementary materials. </w:t>
      </w:r>
    </w:p>
  </w:comment>
  <w:comment w:id="4" w:author="Ivan Grahek" w:date="2019-02-09T14:08:00Z" w:initials="IG">
    <w:p w14:paraId="00A9CCF1" w14:textId="7E21FF27" w:rsidR="005E0EA0" w:rsidRDefault="005E0EA0">
      <w:pPr>
        <w:pStyle w:val="CommentText"/>
      </w:pPr>
      <w:r>
        <w:rPr>
          <w:rStyle w:val="CommentReference"/>
        </w:rPr>
        <w:annotationRef/>
      </w:r>
      <w:r>
        <w:t xml:space="preserve">The font in all of the graphs will be increased. </w:t>
      </w:r>
    </w:p>
  </w:comment>
  <w:comment w:id="5" w:author="Ivan Grahek" w:date="2019-07-25T15:25:00Z" w:initials="IG">
    <w:p w14:paraId="481A3221" w14:textId="5B6722A8" w:rsidR="005E0EA0" w:rsidRDefault="005E0EA0">
      <w:pPr>
        <w:pStyle w:val="CommentText"/>
      </w:pPr>
      <w:r>
        <w:rPr>
          <w:rStyle w:val="CommentReference"/>
        </w:rPr>
        <w:annotationRef/>
      </w:r>
      <w:r>
        <w:t>Change now that we use d prime</w:t>
      </w:r>
    </w:p>
  </w:comment>
  <w:comment w:id="6" w:author="Gilles Pourtois" w:date="2019-02-12T14:30:00Z" w:initials="GP">
    <w:p w14:paraId="37CDA2BC" w14:textId="52EFB07E" w:rsidR="005E0EA0" w:rsidRDefault="005E0EA0">
      <w:pPr>
        <w:pStyle w:val="CommentText"/>
      </w:pPr>
      <w:r>
        <w:rPr>
          <w:rStyle w:val="CommentReference"/>
        </w:rPr>
        <w:annotationRef/>
      </w:r>
      <w:r>
        <w:t>Weird this, right? Isn’t the case that participants should improve more for high-rewarded color?</w:t>
      </w:r>
    </w:p>
  </w:comment>
  <w:comment w:id="7" w:author="Ivan Grahek" w:date="2019-03-15T10:35:00Z" w:initials="IG">
    <w:p w14:paraId="58705832" w14:textId="3E41E23E" w:rsidR="005E0EA0" w:rsidRDefault="005E0EA0">
      <w:pPr>
        <w:pStyle w:val="CommentText"/>
      </w:pPr>
      <w:r>
        <w:rPr>
          <w:rStyle w:val="CommentReference"/>
        </w:rPr>
        <w:annotationRef/>
      </w:r>
      <w:r>
        <w:t>Antonio: I wouldn’t over-interpret this finding, the ER is not very high (8.43).</w:t>
      </w:r>
    </w:p>
  </w:comment>
  <w:comment w:id="8" w:author="Gilles Pourtois" w:date="2019-02-12T14:31:00Z" w:initials="GP">
    <w:p w14:paraId="3BE8451B" w14:textId="5536837A" w:rsidR="005E0EA0" w:rsidRDefault="005E0EA0">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9" w:author="Ivan Grahek" w:date="2019-03-15T10:36:00Z" w:initials="IG">
    <w:p w14:paraId="147D1BAD" w14:textId="0C537C15" w:rsidR="005E0EA0" w:rsidRDefault="005E0EA0">
      <w:pPr>
        <w:pStyle w:val="CommentText"/>
      </w:pPr>
      <w:r>
        <w:rPr>
          <w:rStyle w:val="CommentReference"/>
        </w:rPr>
        <w:annotationRef/>
      </w:r>
      <w:r>
        <w:t>Antonio: Again, I wouldn’t over-interpret this finding (</w:t>
      </w:r>
      <w:r w:rsidRPr="00F57403">
        <w:t>ER = 7.20</w:t>
      </w:r>
      <w:r>
        <w:t>).</w:t>
      </w:r>
    </w:p>
  </w:comment>
  <w:comment w:id="10" w:author="Ivan Grahek" w:date="2019-07-25T14:51:00Z" w:initials="IG">
    <w:p w14:paraId="7CC555DA" w14:textId="77777777" w:rsidR="005E0EA0" w:rsidRDefault="005E0EA0" w:rsidP="00AC5E50">
      <w:pPr>
        <w:pStyle w:val="CommentText"/>
      </w:pPr>
      <w:r>
        <w:rPr>
          <w:rStyle w:val="CommentReference"/>
        </w:rPr>
        <w:annotationRef/>
      </w:r>
      <w:r>
        <w:t xml:space="preserve">@Antonio these look amazing!!! Very well done </w:t>
      </w:r>
      <w:r>
        <w:sym w:font="Wingdings" w:char="F04A"/>
      </w:r>
    </w:p>
    <w:p w14:paraId="397B89C7" w14:textId="77777777" w:rsidR="005E0EA0" w:rsidRDefault="005E0EA0" w:rsidP="00AC5E50">
      <w:pPr>
        <w:pStyle w:val="CommentText"/>
      </w:pPr>
    </w:p>
    <w:p w14:paraId="53615B41" w14:textId="77777777" w:rsidR="005E0EA0" w:rsidRDefault="005E0EA0" w:rsidP="00AC5E50">
      <w:pPr>
        <w:pStyle w:val="CommentText"/>
      </w:pPr>
      <w:r>
        <w:t>Could you do a caption for these?</w:t>
      </w:r>
    </w:p>
    <w:p w14:paraId="58F69CC9" w14:textId="77777777" w:rsidR="005E0EA0" w:rsidRDefault="005E0EA0" w:rsidP="00AC5E50">
      <w:pPr>
        <w:pStyle w:val="CommentText"/>
      </w:pPr>
    </w:p>
    <w:p w14:paraId="07E9B280" w14:textId="77777777" w:rsidR="005E0EA0" w:rsidRDefault="005E0EA0" w:rsidP="00AC5E5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2B71860F" w14:textId="77777777" w:rsidR="005E0EA0" w:rsidRDefault="005E0EA0" w:rsidP="00AC5E50">
      <w:pPr>
        <w:pStyle w:val="CommentText"/>
      </w:pPr>
    </w:p>
    <w:p w14:paraId="03750E32" w14:textId="3D30B1B6" w:rsidR="005E0EA0" w:rsidRDefault="005E0EA0" w:rsidP="00AC5E50">
      <w:pPr>
        <w:pStyle w:val="CommentText"/>
      </w:pPr>
      <w:r>
        <w:t>Finally, there is a figure 2 in the folder with the raw values. Was your idea to include it there as well?</w:t>
      </w:r>
    </w:p>
  </w:comment>
  <w:comment w:id="11" w:author="Ivan Grahek" w:date="2019-05-03T15:41:00Z" w:initials="IG">
    <w:p w14:paraId="1DB20E5C" w14:textId="270F5B4C" w:rsidR="005E0EA0" w:rsidRDefault="005E0EA0">
      <w:pPr>
        <w:pStyle w:val="CommentText"/>
      </w:pPr>
      <w:r>
        <w:rPr>
          <w:rStyle w:val="CommentReference"/>
        </w:rPr>
        <w:annotationRef/>
      </w:r>
      <w:r>
        <w:t xml:space="preserve">@Antonio these look amazing!!! Very well done </w:t>
      </w:r>
      <w:r>
        <w:sym w:font="Wingdings" w:char="F04A"/>
      </w:r>
    </w:p>
    <w:p w14:paraId="6EE4BF18" w14:textId="20930A2A" w:rsidR="005E0EA0" w:rsidRDefault="005E0EA0">
      <w:pPr>
        <w:pStyle w:val="CommentText"/>
      </w:pPr>
    </w:p>
    <w:p w14:paraId="43F9B7A9" w14:textId="7D26BC07" w:rsidR="005E0EA0" w:rsidRDefault="005E0EA0">
      <w:pPr>
        <w:pStyle w:val="CommentText"/>
      </w:pPr>
      <w:r>
        <w:t>Could you do a caption for these?</w:t>
      </w:r>
    </w:p>
    <w:p w14:paraId="2806F354" w14:textId="5E3261C4" w:rsidR="005E0EA0" w:rsidRDefault="005E0EA0">
      <w:pPr>
        <w:pStyle w:val="CommentText"/>
      </w:pPr>
    </w:p>
    <w:p w14:paraId="15E08E98" w14:textId="74AB2900" w:rsidR="005E0EA0" w:rsidRDefault="005E0EA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5E0EA0" w:rsidRDefault="005E0EA0">
      <w:pPr>
        <w:pStyle w:val="CommentText"/>
      </w:pPr>
    </w:p>
    <w:p w14:paraId="7E6A21A2" w14:textId="376BC168" w:rsidR="005E0EA0" w:rsidRDefault="005E0EA0">
      <w:pPr>
        <w:pStyle w:val="CommentText"/>
      </w:pPr>
      <w:r>
        <w:t>Finally, there is a figure 2 in the folder with the raw values. Was your idea to include it there as well?</w:t>
      </w:r>
    </w:p>
  </w:comment>
  <w:comment w:id="12" w:author="Ivan Grahek" w:date="2019-07-26T10:06:00Z" w:initials="IG">
    <w:p w14:paraId="48527E12" w14:textId="098CB32B" w:rsidR="00E97800" w:rsidRDefault="00E97800">
      <w:pPr>
        <w:pStyle w:val="CommentText"/>
      </w:pPr>
      <w:r>
        <w:rPr>
          <w:rStyle w:val="CommentReference"/>
        </w:rPr>
        <w:annotationRef/>
      </w:r>
      <w:r>
        <w:t>Change all of these to Target</w:t>
      </w:r>
    </w:p>
  </w:comment>
  <w:comment w:id="13" w:author="Ivan Grahek" w:date="2019-07-26T09:23:00Z" w:initials="IG">
    <w:p w14:paraId="4194A9CC" w14:textId="2CF543F6" w:rsidR="003A7163" w:rsidRDefault="003A7163">
      <w:pPr>
        <w:pStyle w:val="CommentText"/>
      </w:pPr>
      <w:r>
        <w:rPr>
          <w:rStyle w:val="CommentReference"/>
        </w:rPr>
        <w:annotationRef/>
      </w:r>
      <w:r>
        <w:t>Say that the model with no interaction predicted better, but that the full model was also really not far away</w:t>
      </w:r>
      <w:r w:rsidR="00073005">
        <w:t>. Then say that we interpret the winning model, but that the full model provides very similar conclusions</w:t>
      </w:r>
    </w:p>
  </w:comment>
  <w:comment w:id="15" w:author="Ivan Grahek" w:date="2019-07-25T14:52:00Z" w:initials="IG">
    <w:p w14:paraId="2AB196EC" w14:textId="51703981" w:rsidR="005E0EA0" w:rsidRDefault="005E0EA0">
      <w:pPr>
        <w:pStyle w:val="CommentText"/>
      </w:pPr>
      <w:r>
        <w:rPr>
          <w:rStyle w:val="CommentReference"/>
        </w:rPr>
        <w:annotationRef/>
      </w:r>
      <w:r>
        <w:t>Add REF</w:t>
      </w:r>
    </w:p>
  </w:comment>
  <w:comment w:id="16" w:author="Ivan Grahek" w:date="2019-07-25T14:52:00Z" w:initials="IG">
    <w:p w14:paraId="7CE9021A" w14:textId="17707E1D" w:rsidR="005E0EA0" w:rsidRDefault="005E0EA0">
      <w:pPr>
        <w:pStyle w:val="CommentText"/>
      </w:pPr>
      <w:r>
        <w:rPr>
          <w:rStyle w:val="CommentReference"/>
        </w:rPr>
        <w:annotationRef/>
      </w:r>
      <w:r>
        <w:t>Add REF</w:t>
      </w:r>
    </w:p>
  </w:comment>
  <w:comment w:id="17" w:author="Ivan Grahek" w:date="2019-02-09T14:15:00Z" w:initials="IG">
    <w:p w14:paraId="0ECD07BE" w14:textId="00E18607" w:rsidR="005E0EA0" w:rsidRDefault="005E0EA0">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1D5920D4" w15:done="0"/>
  <w15:commentEx w15:paraId="46D87FA9" w15:done="0"/>
  <w15:commentEx w15:paraId="08DA60F3" w15:done="0"/>
  <w15:commentEx w15:paraId="00A9CCF1" w15:done="0"/>
  <w15:commentEx w15:paraId="481A3221" w15:done="0"/>
  <w15:commentEx w15:paraId="37CDA2BC" w15:done="0"/>
  <w15:commentEx w15:paraId="58705832" w15:paraIdParent="37CDA2BC" w15:done="0"/>
  <w15:commentEx w15:paraId="3BE8451B" w15:done="0"/>
  <w15:commentEx w15:paraId="147D1BAD" w15:paraIdParent="3BE8451B" w15:done="0"/>
  <w15:commentEx w15:paraId="03750E32" w15:done="0"/>
  <w15:commentEx w15:paraId="7E6A21A2" w15:done="0"/>
  <w15:commentEx w15:paraId="48527E12" w15:done="0"/>
  <w15:commentEx w15:paraId="4194A9CC"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19B36" w14:textId="77777777" w:rsidR="00467EF2" w:rsidRDefault="00467EF2" w:rsidP="00AD5698">
      <w:pPr>
        <w:spacing w:after="0" w:line="240" w:lineRule="auto"/>
      </w:pPr>
      <w:r>
        <w:separator/>
      </w:r>
    </w:p>
  </w:endnote>
  <w:endnote w:type="continuationSeparator" w:id="0">
    <w:p w14:paraId="4776BC81" w14:textId="77777777" w:rsidR="00467EF2" w:rsidRDefault="00467EF2"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E0EA0" w:rsidRDefault="005E0EA0"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E0EA0" w:rsidRDefault="005E0EA0"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C4862" w14:textId="77777777" w:rsidR="00467EF2" w:rsidRDefault="00467EF2" w:rsidP="00AD5698">
      <w:pPr>
        <w:spacing w:after="0" w:line="240" w:lineRule="auto"/>
      </w:pPr>
      <w:r>
        <w:separator/>
      </w:r>
    </w:p>
  </w:footnote>
  <w:footnote w:type="continuationSeparator" w:id="0">
    <w:p w14:paraId="57A6CD76" w14:textId="77777777" w:rsidR="00467EF2" w:rsidRDefault="00467EF2"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37D0CB3" w:rsidR="005E0EA0" w:rsidRPr="002F7D7E" w:rsidRDefault="005E0EA0">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ED1EA7">
          <w:rPr>
            <w:noProof/>
            <w:szCs w:val="24"/>
          </w:rPr>
          <w:t>32</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5E0EA0" w:rsidRDefault="005E0EA0"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3"/>
  </w:num>
  <w:num w:numId="3">
    <w:abstractNumId w:val="20"/>
  </w:num>
  <w:num w:numId="4">
    <w:abstractNumId w:val="45"/>
  </w:num>
  <w:num w:numId="5">
    <w:abstractNumId w:val="17"/>
  </w:num>
  <w:num w:numId="6">
    <w:abstractNumId w:val="18"/>
  </w:num>
  <w:num w:numId="7">
    <w:abstractNumId w:val="10"/>
  </w:num>
  <w:num w:numId="8">
    <w:abstractNumId w:val="40"/>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8"/>
  </w:num>
  <w:num w:numId="31">
    <w:abstractNumId w:val="25"/>
  </w:num>
  <w:num w:numId="32">
    <w:abstractNumId w:val="31"/>
  </w:num>
  <w:num w:numId="33">
    <w:abstractNumId w:val="44"/>
  </w:num>
  <w:num w:numId="34">
    <w:abstractNumId w:val="26"/>
  </w:num>
  <w:num w:numId="35">
    <w:abstractNumId w:val="16"/>
  </w:num>
  <w:num w:numId="36">
    <w:abstractNumId w:val="34"/>
  </w:num>
  <w:num w:numId="37">
    <w:abstractNumId w:val="39"/>
  </w:num>
  <w:num w:numId="38">
    <w:abstractNumId w:val="36"/>
  </w:num>
  <w:num w:numId="39">
    <w:abstractNumId w:val="21"/>
  </w:num>
  <w:num w:numId="40">
    <w:abstractNumId w:val="42"/>
  </w:num>
  <w:num w:numId="41">
    <w:abstractNumId w:val="19"/>
  </w:num>
  <w:num w:numId="42">
    <w:abstractNumId w:val="11"/>
  </w:num>
  <w:num w:numId="43">
    <w:abstractNumId w:val="15"/>
  </w:num>
  <w:num w:numId="44">
    <w:abstractNumId w:val="41"/>
  </w:num>
  <w:num w:numId="45">
    <w:abstractNumId w:val="24"/>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67EF2"/>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4DED"/>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0A7"/>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7924"/>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1EA7"/>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1E65D-8A4C-4E69-BF15-88E16CE9A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41512</Words>
  <Characters>236623</Characters>
  <Application>Microsoft Office Word</Application>
  <DocSecurity>0</DocSecurity>
  <Lines>1971</Lines>
  <Paragraphs>555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2019-07-22T07:36:00Z</cp:lastPrinted>
  <dcterms:created xsi:type="dcterms:W3CDTF">2019-07-26T08:45:00Z</dcterms:created>
  <dcterms:modified xsi:type="dcterms:W3CDTF">2019-07-26T08:45:00Z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