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68BD301F" w:rsidR="005F3ABC" w:rsidRPr="00592D73" w:rsidRDefault="007F5D31" w:rsidP="005F3ABC">
      <w:pPr>
        <w:spacing w:line="480" w:lineRule="auto"/>
        <w:jc w:val="center"/>
        <w:rPr>
          <w:sz w:val="36"/>
          <w:szCs w:val="40"/>
        </w:rPr>
      </w:pPr>
      <w:commentRangeStart w:id="0"/>
      <w:r>
        <w:rPr>
          <w:sz w:val="36"/>
          <w:szCs w:val="40"/>
        </w:rPr>
        <w:t xml:space="preserve">Reward </w:t>
      </w:r>
      <w:r w:rsidR="007825F7" w:rsidRPr="00592D73">
        <w:rPr>
          <w:sz w:val="36"/>
          <w:szCs w:val="40"/>
        </w:rPr>
        <w:t xml:space="preserve">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commentRangeEnd w:id="0"/>
      <w:r w:rsidR="003046D3">
        <w:rPr>
          <w:rStyle w:val="CommentReference"/>
        </w:rPr>
        <w:commentReference w:id="0"/>
      </w:r>
      <w:r w:rsidR="00666A72" w:rsidRPr="00592D73">
        <w:rPr>
          <w:sz w:val="36"/>
          <w:szCs w:val="40"/>
        </w:rPr>
        <w:t>S</w:t>
      </w:r>
      <w:r w:rsidR="00234B2A" w:rsidRPr="00592D73">
        <w:rPr>
          <w:sz w:val="36"/>
          <w:szCs w:val="40"/>
        </w:rPr>
        <w:t>tate Visual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29DF5118" w:rsidR="00EE20A8" w:rsidRDefault="00EE20A8" w:rsidP="00EE20A8">
      <w:pPr>
        <w:spacing w:line="480" w:lineRule="auto"/>
      </w:pPr>
      <w:r>
        <w:t xml:space="preserve">Keywords: attention; </w:t>
      </w:r>
      <w:r w:rsidR="001B5936">
        <w:t>attention</w:t>
      </w:r>
      <w:r w:rsidR="00377320">
        <w:t xml:space="preserve"> control; </w:t>
      </w:r>
      <w:r>
        <w:t xml:space="preserve">EEG; feature-based attention; reward; motivation; steady-state visual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7579DCFC" w14:textId="77777777" w:rsidR="00A5637B" w:rsidRPr="00A5637B" w:rsidRDefault="00A5637B" w:rsidP="00EE20A8">
      <w:pPr>
        <w:rPr>
          <w:lang w:val="en-GB"/>
        </w:rPr>
      </w:pPr>
    </w:p>
    <w:p w14:paraId="19006139" w14:textId="15AAB567" w:rsidR="0054295E" w:rsidRDefault="0054295E" w:rsidP="00CC580C">
      <w:pPr>
        <w:pStyle w:val="Heading1"/>
        <w:spacing w:before="0" w:after="240"/>
      </w:pPr>
      <w:r>
        <w:lastRenderedPageBreak/>
        <w:t>Introduction</w:t>
      </w:r>
    </w:p>
    <w:p w14:paraId="2B6C7F65" w14:textId="77777777" w:rsidR="005C4136" w:rsidRDefault="005C4136" w:rsidP="005C4136">
      <w:pPr>
        <w:spacing w:line="480" w:lineRule="auto"/>
        <w:ind w:firstLine="720"/>
        <w:jc w:val="both"/>
      </w:pPr>
      <w:r>
        <w:t xml:space="preserve">Selective attention is crucial for adaptive behavior as it facilitates processing of relevant and suppression of irrelevant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process depends on the physical salience of stimuli (e.g., a loud noise) and on our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Recent research has pointed out that motivation can influence selective attention by impacting both of these factors. Reward expectation can enhance voluntary selective attention, and reward associations can increase the saliency of previously neutral stimuli. In most situations attention is guided by the combination of voluntary allocation of attention and reward history of stimuli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fldChar w:fldCharType="separate"/>
      </w:r>
      <w:r w:rsidRPr="001D387B">
        <w:rPr>
          <w:noProof/>
        </w:rPr>
        <w:t>(Awh, Belopolsky, &amp; Theeuwes, 2012)</w:t>
      </w:r>
      <w:r>
        <w:fldChar w:fldCharType="end"/>
      </w:r>
      <w:r>
        <w:t xml:space="preserve">. For example, while we are searching for car keys (goal-relevant target) our attention can be captured by a cake (goal-irrelevant distractor). These two influences of rewards on attention have been commonly studied in isolation and the neural mechanisms through which they jointly guide attention remain unclear. Specifically, it remains unclear how voluntary selective attention and reward history interact to determine the processing of targets and distractors related to different reward histories.  </w:t>
      </w:r>
    </w:p>
    <w:p w14:paraId="7C600AFF" w14:textId="77777777" w:rsidR="005C4136" w:rsidRDefault="005C4136" w:rsidP="005C4136">
      <w:pPr>
        <w:spacing w:line="480" w:lineRule="auto"/>
        <w:ind w:firstLine="720"/>
        <w:jc w:val="both"/>
      </w:pPr>
      <w:r>
        <w:t xml:space="preserve">Voluntary selective attention (as well as other cognitive control processes) is 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xml:space="preserve">. A number of fMRI and EEG studies have demonstrated that these reward-based enhancements in preparation for the upcoming stimulus are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task-set representations in these regions </w:t>
      </w:r>
      <w:r>
        <w:fldChar w:fldCharType="begin" w:fldLock="1"/>
      </w:r>
      <w:r>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fldChar w:fldCharType="separate"/>
      </w:r>
      <w:r w:rsidRPr="0013477A">
        <w:rPr>
          <w:noProof/>
        </w:rPr>
        <w:t xml:space="preserve">(Etzel, Cole, Zacks, Kay, &amp; Braver, 2016; Wisniewski, Reverberi, Momennejad, Kahnt, &amp; Haynes, </w:t>
      </w:r>
      <w:r w:rsidRPr="0013477A">
        <w:rPr>
          <w:noProof/>
        </w:rPr>
        <w:lastRenderedPageBreak/>
        <w:t>2015)</w:t>
      </w:r>
      <w:r>
        <w:fldChar w:fldCharType="end"/>
      </w:r>
      <w:r w:rsidRPr="00FF474F">
        <w:t xml:space="preserve">. </w:t>
      </w:r>
      <w:r>
        <w:t xml:space="preserve">Although these studies suggest that reward influences attentional control via modulations in the frontoparietal network, it remains largely unclear how do such modulations translate into the processing in the visual cortex. Crucially, even though most tasks in this research domain involve the simultaneous processing of targets and distractors, it is not known how reward-based enhancement of voluntary selective attention influences the processing of targets and distractors. </w:t>
      </w:r>
    </w:p>
    <w:p w14:paraId="0B92D984" w14:textId="77777777" w:rsidR="005C4136" w:rsidRDefault="005C4136" w:rsidP="005C4136">
      <w:pPr>
        <w:spacing w:line="480" w:lineRule="auto"/>
        <w:ind w:firstLine="720"/>
        <w:jc w:val="both"/>
      </w:pPr>
      <w:r>
        <w:t xml:space="preserve">Another set of studies has focused on the processing of targets and distractors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even when those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are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attentional capture have shown that it can be related to changes in the early processing of such stimuli 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t xml:space="preserve">. To date, only one fMRI study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(Hickey &amp; Peelen, 2015</w:t>
      </w:r>
      <w:r w:rsidRPr="00967E03">
        <w:rPr>
          <w:noProof/>
        </w:rPr>
        <w:t>)</w:t>
      </w:r>
      <w:r>
        <w:fldChar w:fldCharType="end"/>
      </w:r>
      <w:r>
        <w:t xml:space="preserve"> has provided evidence for the simultaneous enhancement in representation of reward-related stimuli and suppression of stimuli devoid of a specific motivational value. More specifically, using a multivoxel pattern </w:t>
      </w:r>
      <w:r>
        <w:lastRenderedPageBreak/>
        <w:t>analysis and decoding technique, these authors found a gain in object-selective visual cortex for stimuli paired with rewards, while those not associated with this incentive were suppressed.</w:t>
      </w:r>
    </w:p>
    <w:p w14:paraId="1BAF609E" w14:textId="77777777" w:rsidR="005C4136" w:rsidRDefault="005C4136" w:rsidP="005C4136">
      <w:pPr>
        <w:spacing w:line="480" w:lineRule="auto"/>
        <w:ind w:firstLine="720"/>
        <w:jc w:val="both"/>
      </w:pPr>
      <w:r>
        <w:t xml:space="preserve">While it is clear that rewards can influence both voluntary deployment of attention, as well as capture attention based on previous reward history, it remains unknown how these two mechanisms interact and what is the contribution of each of them to the effects of reward on visual selective attention. Theoretical models focused on the role of motivation in cognitive control, including the control of attention, predict that the allocation of selective attention is based on the rewards associated with such allocation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fldChar w:fldCharType="separate"/>
      </w:r>
      <w:r w:rsidRPr="006E3FAB">
        <w:rPr>
          <w:noProof/>
        </w:rPr>
        <w:t>(Brown &amp; Alexander, 2017; Holroyd &amp; McClure, 2015; Shenhav, Botvinick, &amp; Cohen, 2013; Verguts, Vassena, &amp; Silvetti, 2015)</w:t>
      </w:r>
      <w:r>
        <w:fldChar w:fldCharType="end"/>
      </w:r>
      <w:r>
        <w:t xml:space="preserve">. Models focused on the role of reward history on attention predict that the attention is captured independently of such top-down influences and driven by the stimulus’ reward history. These models postulate the processing of stimuli related to high rewards is facilitated, while the processing of other stimuli is suppressed </w:t>
      </w:r>
      <w:r>
        <w:fldChar w:fldCharType="begin" w:fldLock="1"/>
      </w:r>
      <w: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w:instrText>
      </w:r>
      <w:r w:rsidRPr="005C4136">
        <w:rPr>
          <w:lang w:val="nl-BE"/>
        </w:rPr>
        <w:instrText>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 Roelfsema, van Ooyen, &amp; Watanabe, 2010)","plainTextFormattedCitation":"(B.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fldChar w:fldCharType="separate"/>
      </w:r>
      <w:r>
        <w:rPr>
          <w:noProof/>
          <w:lang w:val="nl-BE"/>
        </w:rPr>
        <w:t>(</w:t>
      </w:r>
      <w:r w:rsidRPr="00B46819">
        <w:rPr>
          <w:noProof/>
          <w:lang w:val="nl-BE"/>
        </w:rPr>
        <w:t xml:space="preserve">Anderson, 2016; Awh et al., </w:t>
      </w:r>
      <w:r>
        <w:rPr>
          <w:noProof/>
          <w:lang w:val="nl-BE"/>
        </w:rPr>
        <w:t xml:space="preserve">2012; Chelazzi et al., 2013; </w:t>
      </w:r>
      <w:r w:rsidRPr="00B46819">
        <w:rPr>
          <w:noProof/>
          <w:lang w:val="nl-BE"/>
        </w:rPr>
        <w:t>Failing &amp; Theeuwes, 2017; Roelfsema, van Ooyen, &amp; Watanabe, 2010)</w:t>
      </w:r>
      <w:r>
        <w:fldChar w:fldCharType="end"/>
      </w:r>
      <w:r w:rsidRPr="00B46819">
        <w:rPr>
          <w:lang w:val="nl-BE"/>
        </w:rPr>
        <w:t xml:space="preserve">. </w:t>
      </w:r>
      <w:r>
        <w:t xml:space="preserve">Importantly, the effects of reward and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In this study we orthogonally manipulated voluntary attention and reward probability in order to investigate their interaction. Specifically, we tested whether the reward-related behavioral improvements in attention relate to the improved processing of the target stimuli, suppressed processing of the distractors, or both in situation in which targets and distractors are paired with either high or low rewards respectively. </w:t>
      </w:r>
    </w:p>
    <w:p w14:paraId="321A41B3" w14:textId="77777777" w:rsidR="005C4136" w:rsidRDefault="005C4136" w:rsidP="005C4136">
      <w:pPr>
        <w:spacing w:line="480" w:lineRule="auto"/>
        <w:ind w:firstLine="720"/>
        <w:jc w:val="both"/>
      </w:pPr>
      <w:r>
        <w:t xml:space="preserve">To this end, participants performed a continuous global motion discrimination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attention","type":"article-journal","volume":"9"},"uris":["http://www.mendeley.com/documents/?uuid=25ad3389-ef5a-47b6-9434-af2a386ca7eb"]}],"mendeley":{"formattedCitation":"(Andersen &amp; Müller, 2010; Andersen, Muller, &amp; Hillyard, 2009)","plainTextFormattedCitation":"(Andersen &amp; Müller, 2010; Andersen, Muller, &amp; Hillyard, 2009)","previouslyFormattedCitation":"(Andersen &amp; Müller, 2010; Andersen, Muller, &amp; Hillyard, 2009)"},"properties":{"noteIndex":0},"schema":"https://github.com/citation-style-language/schema/raw/master/csl-citation.json"}</w:instrText>
      </w:r>
      <w:r>
        <w:fldChar w:fldCharType="separate"/>
      </w:r>
      <w:r w:rsidRPr="00DF4BB4">
        <w:rPr>
          <w:noProof/>
        </w:rPr>
        <w:t>(Andersen &amp; Müller, 2010; Andersen, Muller, &amp; Hillyard, 2009)</w:t>
      </w:r>
      <w:r>
        <w:fldChar w:fldCharType="end"/>
      </w:r>
      <w:r>
        <w:t xml:space="preserve">. On each trial, blue and red random dot kinematograms (RDK) were presented concurrently at two different frequencies, and </w:t>
      </w:r>
      <w:r>
        <w:lastRenderedPageBreak/>
        <w:t xml:space="preserve">participants were cued on a trial by trial basis to attend to one of them. Thus, these two RDKs served as target (attended) and distractor (unattended),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 SSVEPs offer the unique advantage of simultaneously tracking the processing of multiple stimuli as the specific oscillatory response of each RDK can be extracted (frequency tagging), and the two resulting signals can be compared to each other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attention","type":"article-journal","volume":"1"},"uris":["http://www.mendeley.com/documents/?uuid=a8ea9758-5bcd-49b7-8872-df5d8db3bf0a"]}],"mendeley":{"formattedCitation":"(Andersen &amp; Müller, 2010; Kashiwase, Matsumiya, Kuriki, &amp; Shioiri, 2012; Müller, Teder-Sälejärvi, &amp; Hillyard, 1998)","plainTextFormattedCitation":"(Andersen &amp; Müller, 2010; Kashiwase, Matsumiya, Kuriki, &amp; Shioiri, 2012; Müller, Teder-Sälejärvi, &amp; Hillyard, 1998)","previouslyFormattedCitation":"(Andersen &amp; Müller, 2010; Kashiwase, Matsumiya, Kuriki, &amp; Shioiri, 2012; Müller, Teder-Sälejärvi, &amp; Hillyard, 1998)"},"properties":{"noteIndex":0},"schema":"https://github.com/citation-style-language/schema/raw/master/csl-citation.json"}</w:instrText>
      </w:r>
      <w:r>
        <w:fldChar w:fldCharType="separate"/>
      </w:r>
      <w:r w:rsidRPr="00DF4BB4">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affect the SSVEP amplitudes by increasing them for the attended stimuli and reducing them for the unattended ones </w:t>
      </w:r>
      <w:r>
        <w:fldChar w:fldCharType="begin" w:fldLock="1"/>
      </w:r>
      <w:r>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fldChar w:fldCharType="separate"/>
      </w:r>
      <w:r w:rsidRPr="007872FC">
        <w:rPr>
          <w:noProof/>
        </w:rPr>
        <w:t>(Muller et al., 2006)</w:t>
      </w:r>
      <w:r>
        <w:fldChar w:fldCharType="end"/>
      </w:r>
      <w:r>
        <w:t xml:space="preserve">. Further, the SSVEP amplitudes are also sensitive to the changes in the physical salience of stimuli and are increased for the more salient stimuli </w:t>
      </w:r>
      <w:r>
        <w:fldChar w:fldCharType="begin" w:fldLock="1"/>
      </w:r>
      <w:r>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Attention","type":"article-journal","volume":"32"},"uris":["http://www.mendeley.com/documents/?uuid=3d4e5017-7c81-470f-9b0b-11ca4455bfb5"]}],"mendeley":{"formattedCitation":"(Andersen, Muller, &amp; Martinovic, 2012)","plainTextFormattedCitation":"(Andersen, Muller, &amp; Martinovic, 2012)","previouslyFormattedCitation":"(Andersen, Muller, &amp; Martinovic, 2012)"},"properties":{"noteIndex":0},"schema":"https://github.com/citation-style-language/schema/raw/master/csl-citation.json"}</w:instrText>
      </w:r>
      <w:r>
        <w:fldChar w:fldCharType="separate"/>
      </w:r>
      <w:r w:rsidRPr="00DF4BB4">
        <w:rPr>
          <w:noProof/>
        </w:rPr>
        <w:t>(Andersen, Muller, &amp; Martinovic, 2012)</w:t>
      </w:r>
      <w:r>
        <w:fldChar w:fldCharType="end"/>
      </w:r>
      <w:r>
        <w:t xml:space="preserve">. Hence,  analyzing SSVEPs in this design provided us with the ability to track simultaneously track the visual processing of targets and distractors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345741A0" w14:textId="77777777" w:rsidR="005C4136" w:rsidRDefault="005C4136" w:rsidP="005C4136">
      <w:pPr>
        <w:spacing w:line="480" w:lineRule="auto"/>
        <w:ind w:firstLine="720"/>
        <w:jc w:val="both"/>
      </w:pPr>
      <w:r>
        <w:t xml:space="preserve">We tested several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B46819">
        <w:rPr>
          <w:noProof/>
        </w:rPr>
        <w:t>(Brown &amp; Alexander, 2017; Holroyd &amp; McClure, 2015; Shenhav et al., 2013; Verguts et al., 2015)</w:t>
      </w:r>
      <w:r>
        <w:fldChar w:fldCharType="end"/>
      </w:r>
      <w:r>
        <w:t xml:space="preserve"> and attention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w:instrText>
      </w:r>
      <w:r w:rsidRPr="005C4136">
        <w:rPr>
          <w:lang w:val="nl-BE"/>
        </w:rPr>
        <w:instrText>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 Roelfsema, van Ooyen, &amp; Watanabe, 2010)","plainTextFormattedCitation":"(B.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fldChar w:fldCharType="separate"/>
      </w:r>
      <w:r>
        <w:rPr>
          <w:noProof/>
          <w:lang w:val="nl-BE"/>
        </w:rPr>
        <w:t>(</w:t>
      </w:r>
      <w:r w:rsidRPr="00B46819">
        <w:rPr>
          <w:noProof/>
          <w:lang w:val="nl-BE"/>
        </w:rPr>
        <w:t xml:space="preserve">Anderson, 2016; Awh et al., </w:t>
      </w:r>
      <w:r>
        <w:rPr>
          <w:noProof/>
          <w:lang w:val="nl-BE"/>
        </w:rPr>
        <w:t xml:space="preserve">2012; Chelazzi et al., 2013; </w:t>
      </w:r>
      <w:r w:rsidRPr="00B46819">
        <w:rPr>
          <w:noProof/>
          <w:lang w:val="nl-BE"/>
        </w:rPr>
        <w:t>Failing &amp; Theeuwes, 2017; Roelfsema, van Ooyen, &amp; Watanabe, 2010)</w:t>
      </w:r>
      <w:r>
        <w:fldChar w:fldCharType="end"/>
      </w:r>
      <w:r w:rsidRPr="005C4136">
        <w:rPr>
          <w:lang w:val="nl-BE"/>
        </w:rPr>
        <w:t xml:space="preserve"> respectively. </w:t>
      </w:r>
      <w:r>
        <w:t xml:space="preserve">First both groups of theoretical models predict that the behavioral performance will be improved and that the stimulus processing (SSVEP amplitudes) will be enhanced when rewards are introduced, and especially so for the stimuli related to high rewards. Second, the attention </w:t>
      </w:r>
      <w:r>
        <w:lastRenderedPageBreak/>
        <w:t xml:space="preserve">models predict that the processing of the high reward stimuli will be facilitated, while the visual processing of the low reward stimuli will be suppressed, while the cognitive control models don’t make clear predictions about the activity in the visual cortex. Further, the attention models predict that the high reward stimuli will receive enhanced processing even when this conflicts with voluntary attention. Third, the predictions of these models diverge in their predictions about the phase in which rewards are no longer present. Cognitive control models predict that the allocation of attention should go back to baseline levels, while the reward-attention models predict that there will be a longer lasting effect of reward history, even when rewards are no longer present. </w:t>
      </w:r>
    </w:p>
    <w:p w14:paraId="1046E374" w14:textId="77777777" w:rsidR="008F7666" w:rsidRDefault="008F7666" w:rsidP="00CA0030">
      <w:pPr>
        <w:pStyle w:val="Heading1"/>
        <w:spacing w:before="0" w:after="240"/>
      </w:pPr>
      <w:bookmarkStart w:id="1" w:name="_GoBack"/>
      <w:bookmarkEnd w:id="1"/>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742F4A1C"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w:t>
      </w:r>
      <w:r w:rsidR="00516875">
        <w:lastRenderedPageBreak/>
        <w:t>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130340">
        <w:t xml:space="preserve">cued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uncued RDK</w:t>
      </w:r>
      <w:r w:rsidR="00595B7D">
        <w:t>. Response</w:t>
      </w:r>
      <w:r w:rsidR="00130340">
        <w:t>s occurring between 200 ms and 1500 ms after coherent motion onset of the cued or uncued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8DC22CD"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w:t>
      </w:r>
      <w:r>
        <w:lastRenderedPageBreak/>
        <w:t xml:space="preserve">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blocks,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9D2102">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w:instrText>
      </w:r>
      <w:r w:rsidR="002749F6" w:rsidRPr="00352BD6">
        <w:rPr>
          <w:lang w:val="da-DK"/>
        </w:rPr>
        <w:instrText xml:space="preserve">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commentRangeStart w:id="2"/>
      <w:r w:rsidR="00EA6799" w:rsidRPr="00A5637B">
        <w:rPr>
          <w:lang w:val="en-GB"/>
        </w:rPr>
        <w:t>The questionnaire data is not reported here.</w:t>
      </w:r>
      <w:commentRangeEnd w:id="2"/>
      <w:r w:rsidR="00094925">
        <w:rPr>
          <w:rStyle w:val="CommentReference"/>
        </w:rPr>
        <w:commentReference w:id="2"/>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DA4EF8F" w:rsidR="004141EF" w:rsidRPr="00094925" w:rsidRDefault="004141EF"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DA4EF8F" w:rsidR="004141EF" w:rsidRPr="00094925" w:rsidRDefault="004141EF"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094925">
                          <w:rPr>
                            <w:sz w:val="20"/>
                          </w:rPr>
                          <w:t>the</w:t>
                        </w:r>
                        <w:proofErr w:type="spellEnd"/>
                        <w:r w:rsidRPr="00094925">
                          <w:rPr>
                            <w:sz w:val="20"/>
                          </w:rPr>
                          <w:t xml:space="preserv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4BC435D"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0279E5">
        <w:rPr>
          <w:szCs w:val="24"/>
          <w:highlight w:val="yellow"/>
        </w:rPr>
        <w:t>B</w:t>
      </w:r>
      <w:r w:rsidR="000279E5" w:rsidRPr="000279E5">
        <w:rPr>
          <w:szCs w:val="24"/>
          <w:highlight w:val="yellow"/>
        </w:rPr>
        <w:t xml:space="preserve">links and horizontal eye-movements that the FASTER algorithm </w:t>
      </w:r>
      <w:r w:rsidR="000279E5">
        <w:rPr>
          <w:szCs w:val="24"/>
          <w:highlight w:val="yellow"/>
        </w:rPr>
        <w:t xml:space="preserve">might have missed were further </w:t>
      </w:r>
      <w:r w:rsidR="000279E5" w:rsidRPr="000279E5">
        <w:rPr>
          <w:szCs w:val="24"/>
          <w:highlight w:val="yellow"/>
        </w:rPr>
        <w:t xml:space="preserve">checked by custom-made functions (details in the preprocessing script). </w:t>
      </w:r>
      <w:commentRangeStart w:id="3"/>
      <w:commentRangeStart w:id="4"/>
      <w:r w:rsidR="00D8304B" w:rsidRPr="000279E5">
        <w:rPr>
          <w:szCs w:val="24"/>
          <w:highlight w:val="yellow"/>
        </w:rPr>
        <w:t xml:space="preserve">All remaining </w:t>
      </w:r>
      <w:r w:rsidR="00060360" w:rsidRPr="000279E5">
        <w:rPr>
          <w:szCs w:val="24"/>
          <w:highlight w:val="yellow"/>
        </w:rPr>
        <w:t>epochs were scanned with</w:t>
      </w:r>
      <w:r w:rsidR="00054E36" w:rsidRPr="000279E5">
        <w:rPr>
          <w:szCs w:val="24"/>
          <w:highlight w:val="yellow"/>
        </w:rPr>
        <w:t xml:space="preserve"> </w:t>
      </w:r>
      <w:r w:rsidR="00D8304B" w:rsidRPr="000279E5">
        <w:rPr>
          <w:szCs w:val="24"/>
          <w:highlight w:val="yellow"/>
        </w:rPr>
        <w:t>SCADS</w:t>
      </w:r>
      <w:r w:rsidR="00060360" w:rsidRPr="000279E5">
        <w:rPr>
          <w:szCs w:val="24"/>
          <w:highlight w:val="yellow"/>
        </w:rPr>
        <w:t xml:space="preserve"> </w:t>
      </w:r>
      <w:r w:rsidR="00244D58" w:rsidRPr="000279E5">
        <w:rPr>
          <w:szCs w:val="24"/>
          <w:highlight w:val="yellow"/>
        </w:rPr>
        <w:fldChar w:fldCharType="begin" w:fldLock="1"/>
      </w:r>
      <w:r w:rsidR="004B04C5" w:rsidRPr="000279E5">
        <w:rPr>
          <w:szCs w:val="24"/>
          <w:highlight w:val="yellow"/>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sidRPr="000279E5">
        <w:rPr>
          <w:szCs w:val="24"/>
          <w:highlight w:val="yellow"/>
        </w:rPr>
        <w:fldChar w:fldCharType="separate"/>
      </w:r>
      <w:r w:rsidR="00244D58" w:rsidRPr="000279E5">
        <w:rPr>
          <w:noProof/>
          <w:szCs w:val="24"/>
          <w:highlight w:val="yellow"/>
        </w:rPr>
        <w:t>(Junghöfer, Elbert, Tucker, &amp; Rockstroh, 2000)</w:t>
      </w:r>
      <w:r w:rsidR="00244D58" w:rsidRPr="000279E5">
        <w:rPr>
          <w:szCs w:val="24"/>
          <w:highlight w:val="yellow"/>
        </w:rPr>
        <w:fldChar w:fldCharType="end"/>
      </w:r>
      <w:r w:rsidR="00244D58" w:rsidRPr="000279E5">
        <w:rPr>
          <w:szCs w:val="24"/>
          <w:highlight w:val="yellow"/>
        </w:rPr>
        <w:t xml:space="preserve"> </w:t>
      </w:r>
      <w:r w:rsidR="00060360" w:rsidRPr="000279E5">
        <w:rPr>
          <w:szCs w:val="24"/>
          <w:highlight w:val="yellow"/>
        </w:rPr>
        <w:t xml:space="preserve">and rejected when flagged as </w:t>
      </w:r>
      <w:r w:rsidR="00A16807" w:rsidRPr="000279E5">
        <w:rPr>
          <w:szCs w:val="24"/>
          <w:highlight w:val="yellow"/>
        </w:rPr>
        <w:t xml:space="preserve">containing residual </w:t>
      </w:r>
      <w:r w:rsidR="0091756E" w:rsidRPr="000279E5">
        <w:rPr>
          <w:szCs w:val="24"/>
          <w:highlight w:val="yellow"/>
        </w:rPr>
        <w:t>artifacts</w:t>
      </w:r>
      <w:r w:rsidR="00054E36" w:rsidRPr="000279E5">
        <w:rPr>
          <w:szCs w:val="24"/>
          <w:highlight w:val="yellow"/>
        </w:rPr>
        <w:t>.</w:t>
      </w:r>
      <w:commentRangeEnd w:id="3"/>
      <w:r w:rsidR="003E30CF" w:rsidRPr="000279E5">
        <w:rPr>
          <w:rStyle w:val="CommentReference"/>
          <w:highlight w:val="yellow"/>
        </w:rPr>
        <w:commentReference w:id="3"/>
      </w:r>
      <w:commentRangeEnd w:id="4"/>
      <w:r w:rsidR="000279E5" w:rsidRPr="000279E5">
        <w:rPr>
          <w:rStyle w:val="CommentReference"/>
          <w:highlight w:val="yellow"/>
        </w:rPr>
        <w:commentReference w:id="4"/>
      </w:r>
      <w:r w:rsidR="00054E36">
        <w:rPr>
          <w:szCs w:val="24"/>
        </w:rPr>
        <w:t xml:space="preserve">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37A47044"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 xml:space="preserve">0 ms after stimulus onset was applied, and amplitudes were obtained by extracting the absolute values of the resulting complex Fourier </w:t>
      </w:r>
      <w:r w:rsidRPr="00D92BFE">
        <w:rPr>
          <w:rFonts w:eastAsia="Times New Roman"/>
          <w:szCs w:val="24"/>
        </w:rPr>
        <w:lastRenderedPageBreak/>
        <w:t>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The amplitudes were normalized</w:t>
      </w:r>
      <w:r w:rsidR="003E30CF">
        <w:rPr>
          <w:rFonts w:eastAsia="Times New Roman"/>
          <w:szCs w:val="24"/>
        </w:rPr>
        <w:t xml:space="preserve"> (rescaled)</w:t>
      </w:r>
      <w:r>
        <w:rPr>
          <w:rFonts w:eastAsia="Times New Roman"/>
          <w:szCs w:val="24"/>
        </w:rPr>
        <w:t xml:space="preserve">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EA5857" w14:textId="67D26AEF"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w:t>
      </w:r>
      <w:r w:rsidR="00BA5161">
        <w:t>d prime</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 xml:space="preserve">For the behavioral data, mean reaction times of correct detections (hits) and sensitivity (d prime) were analyzed. Sensitivity index d prime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w:t>
      </w:r>
      <w:r w:rsidR="00E66917">
        <w:lastRenderedPageBreak/>
        <w:t xml:space="preserve">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 xml:space="preserve">ERs </w:t>
      </w:r>
      <w:r w:rsidR="000D270A">
        <w:lastRenderedPageBreak/>
        <w:t>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4E00669B" w:rsidR="00476F36" w:rsidRDefault="00476F36" w:rsidP="00476F36">
      <w:pPr>
        <w:spacing w:line="480" w:lineRule="auto"/>
        <w:ind w:firstLine="284"/>
        <w:jc w:val="both"/>
      </w:pPr>
      <w:r>
        <w:t>We fitted three models to predict sensitivity (</w:t>
      </w:r>
      <w:r w:rsidR="00BA5161">
        <w:t>d prime</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w:t>
      </w:r>
      <w:commentRangeStart w:id="5"/>
      <w:r>
        <w:t xml:space="preserve">centered at 1.8 </w:t>
      </w:r>
      <w:commentRangeEnd w:id="5"/>
      <w:r w:rsidR="00CD191D">
        <w:rPr>
          <w:rStyle w:val="CommentReference"/>
        </w:rPr>
        <w:commentReference w:id="5"/>
      </w:r>
      <w:r>
        <w:t xml:space="preserve">with a standard deviation of 1; for reaction times: </w:t>
      </w:r>
      <w:commentRangeStart w:id="6"/>
      <w:r>
        <w:t>centered at 500</w:t>
      </w:r>
      <w:commentRangeEnd w:id="6"/>
      <w:r w:rsidR="00F8481D">
        <w:rPr>
          <w:rStyle w:val="CommentReference"/>
        </w:rPr>
        <w:commentReference w:id="6"/>
      </w:r>
      <w:r>
        <w:t xml:space="preserve"> with a </w:t>
      </w:r>
      <w:r w:rsidR="00F8481D">
        <w:t>standard deviation</w:t>
      </w:r>
      <w:r>
        <w:t xml:space="preserve"> of 200). The models with slopes also included</w:t>
      </w:r>
      <w:r w:rsidR="004141EF">
        <w:t xml:space="preserve"> a Gaussian distribution as prior </w:t>
      </w:r>
      <w:r>
        <w:t xml:space="preserve">for the slopes (for sensitivity: </w:t>
      </w:r>
      <w:commentRangeStart w:id="7"/>
      <w:r>
        <w:t>centered at 0</w:t>
      </w:r>
      <w:commentRangeEnd w:id="7"/>
      <w:r w:rsidR="00F8481D">
        <w:rPr>
          <w:rStyle w:val="CommentReference"/>
        </w:rPr>
        <w:commentReference w:id="7"/>
      </w:r>
      <w:r>
        <w:t xml:space="preserve"> with a </w:t>
      </w:r>
      <w:commentRangeStart w:id="8"/>
      <w:r>
        <w:t>standard deviation of 2</w:t>
      </w:r>
      <w:commentRangeEnd w:id="8"/>
      <w:r w:rsidR="00F8481D">
        <w:rPr>
          <w:rStyle w:val="CommentReference"/>
        </w:rPr>
        <w:commentReference w:id="8"/>
      </w:r>
      <w:r>
        <w:t xml:space="preserve">; for reaction times: centered at 0 with a standard deviation of 200). </w:t>
      </w:r>
      <w:commentRangeStart w:id="9"/>
      <w:commentRangeStart w:id="10"/>
      <w:r>
        <w:t xml:space="preserve">These weakly informative priors were chosen based on the previous study which used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commentRangeEnd w:id="9"/>
      <w:r w:rsidR="00B43674">
        <w:rPr>
          <w:rStyle w:val="CommentReference"/>
        </w:rPr>
        <w:commentReference w:id="9"/>
      </w:r>
      <w:commentRangeEnd w:id="10"/>
      <w:r w:rsidR="00F8481D">
        <w:rPr>
          <w:rStyle w:val="CommentReference"/>
        </w:rPr>
        <w:commentReference w:id="10"/>
      </w:r>
      <w:r>
        <w:t xml:space="preserve">. Note that there are two additional models that, although possible to fit, are not plausible in the context of our experiment. Specifically, the model with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w:t>
      </w:r>
      <w:r>
        <w:lastRenderedPageBreak/>
        <w:t>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35FF03DA"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included varying intercepts and slopes across participants for all of the constant effects. All models included a Gaussian distribution as the prior for the intercept (</w:t>
      </w:r>
      <w:commentRangeStart w:id="11"/>
      <w:r>
        <w:t>centered at 1 with a standard deviation of 3</w:t>
      </w:r>
      <w:commentRangeEnd w:id="11"/>
      <w:r w:rsidR="00F8481D">
        <w:rPr>
          <w:rStyle w:val="CommentReference"/>
        </w:rPr>
        <w:commentReference w:id="11"/>
      </w:r>
      <w:r>
        <w:t>). In addition, the models with slopes included a Gaussian distribution as the prior for the slopes (</w:t>
      </w:r>
      <w:commentRangeStart w:id="12"/>
      <w:r>
        <w:t>centered at 0 with a standard deviation of 3</w:t>
      </w:r>
      <w:commentRangeEnd w:id="12"/>
      <w:r w:rsidR="00F8481D">
        <w:rPr>
          <w:rStyle w:val="CommentReference"/>
        </w:rPr>
        <w:commentReference w:id="12"/>
      </w:r>
      <w:r>
        <w:t xml:space="preserve">). These weakly informative priors were chosen based on the previous study with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As was the case for the behavioral data, several models were not fitted because they were not plausible in the context of our experiment (e.g., the models that include both reward phase and probability, but not their interaction).</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3FF9EBEC"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 prime</w:t>
      </w:r>
    </w:p>
    <w:p w14:paraId="2E9CB975" w14:textId="77777777" w:rsidR="00781FC8" w:rsidRPr="00781FC8" w:rsidRDefault="00781FC8" w:rsidP="00781FC8"/>
    <w:p w14:paraId="3C6DA101" w14:textId="00887EE2"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commentRangeStart w:id="13"/>
      <w:r w:rsidR="00584547">
        <w:t xml:space="preserve">and only a </w:t>
      </w:r>
      <w:r w:rsidR="00A36725">
        <w:t>very 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commentRangeEnd w:id="13"/>
      <w:r w:rsidR="00726ABD">
        <w:rPr>
          <w:rStyle w:val="CommentReference"/>
        </w:rPr>
        <w:commentReference w:id="13"/>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lastRenderedPageBreak/>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7C48C5F6" w:rsidR="007F6AA7" w:rsidRDefault="009F0D61" w:rsidP="00C11E13">
            <w:r>
              <w:t>Reward probability</w:t>
            </w:r>
          </w:p>
        </w:tc>
        <w:tc>
          <w:tcPr>
            <w:tcW w:w="2372" w:type="dxa"/>
            <w:tcBorders>
              <w:top w:val="single" w:sz="4" w:space="0" w:color="auto"/>
            </w:tcBorders>
            <w:vAlign w:val="center"/>
          </w:tcPr>
          <w:p w14:paraId="660C5AF7" w14:textId="0BFD3C35" w:rsidR="007F6AA7" w:rsidRPr="007F6AA7" w:rsidRDefault="00566A39" w:rsidP="00566A39">
            <w:r>
              <w:t>Sensitivity</w:t>
            </w:r>
            <w:r w:rsidR="007F6AA7">
              <w:t xml:space="preserve"> </w:t>
            </w:r>
            <w:r w:rsidR="005C4A57">
              <w:t>(</w:t>
            </w:r>
            <w:r w:rsidR="00BA5161">
              <w:t>d prime</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14"/>
      </w:r>
    </w:p>
    <w:p w14:paraId="0640105C" w14:textId="3BD2B8D0" w:rsidR="001B6663" w:rsidRDefault="001B6663" w:rsidP="008E021D">
      <w:pPr>
        <w:rPr>
          <w:b/>
        </w:rPr>
      </w:pPr>
    </w:p>
    <w:p w14:paraId="493B129A" w14:textId="296B5029" w:rsidR="004D7EBB" w:rsidRPr="004D7EBB" w:rsidRDefault="004D7EBB" w:rsidP="008E021D">
      <w:pPr>
        <w:rPr>
          <w:b/>
        </w:rPr>
      </w:pPr>
    </w:p>
    <w:commentRangeStart w:id="15"/>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2C9EAC6D" w:rsidR="004141EF" w:rsidRDefault="004141EF"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2C9EAC6D" w:rsidR="004141EF" w:rsidRDefault="004141EF"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commentRangeEnd w:id="15"/>
      <w:r w:rsidR="00065FE9">
        <w:rPr>
          <w:rStyle w:val="CommentReference"/>
        </w:rPr>
        <w:commentReference w:id="15"/>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7EA1F2E9"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w:t>
      </w:r>
      <w:r w:rsidR="00340112">
        <w:lastRenderedPageBreak/>
        <w:t xml:space="preserve">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007C0EA5"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705F0C51" w:rsidR="004141EF" w:rsidRDefault="004141EF"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705F0C51" w:rsidR="004141EF" w:rsidRDefault="004141EF"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BF7902A" w:rsidR="00E1045E" w:rsidRDefault="004269CE" w:rsidP="00A02266">
      <w:pPr>
        <w:spacing w:line="480" w:lineRule="auto"/>
        <w:ind w:firstLine="284"/>
        <w:jc w:val="both"/>
      </w:pPr>
      <w:commentRangeStart w:id="16"/>
      <w:r>
        <w:t>T</w:t>
      </w:r>
      <w:commentRangeEnd w:id="16"/>
      <w:r w:rsidR="00292F84">
        <w:rPr>
          <w:rStyle w:val="CommentReference"/>
        </w:rPr>
        <w:commentReference w:id="16"/>
      </w:r>
      <w:r>
        <w:t xml:space="preserve">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6F37A2">
        <w:t xml:space="preserve"> (target)</w:t>
      </w:r>
      <w:r w:rsidR="003273E4">
        <w:t xml:space="preserve"> compared to </w:t>
      </w:r>
      <w:r w:rsidR="00266347">
        <w:t>when it was</w:t>
      </w:r>
      <w:r w:rsidR="003273E4">
        <w:t xml:space="preserve"> unattended </w:t>
      </w:r>
      <w:r w:rsidR="006F37A2">
        <w:t>(distractor)</w:t>
      </w:r>
      <w:r w:rsidR="003273E4">
        <w:t>.</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w:t>
      </w:r>
      <w:r w:rsidR="00266347">
        <w:lastRenderedPageBreak/>
        <w:t>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2FB7F6B0" w:rsidR="00C202A7" w:rsidRDefault="002C28A4" w:rsidP="00C202A7">
            <w:r>
              <w:t>1.14 [1.08</w:t>
            </w:r>
            <w:r w:rsidR="00C202A7">
              <w:t>,</w:t>
            </w:r>
            <w:r>
              <w:t xml:space="preserve"> 1.21</w:t>
            </w:r>
            <w:r w:rsidR="00C202A7" w:rsidRPr="003D6048">
              <w:t>]</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63C551DC"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targets and distractors.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F9066F">
        <w:t xml:space="preserve">; 95% HDI [-0.06, 0.04]; ER = 15.66),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w:t>
      </w:r>
      <w:commentRangeStart w:id="17"/>
      <w:r w:rsidR="00F9066F">
        <w:t xml:space="preserve">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went back to baseline in the subsequent test phase without rewards. Thus change </w:t>
      </w:r>
      <w:r w:rsidR="002E0839">
        <w:t>occurred</w:t>
      </w:r>
      <w:r w:rsidR="00BC5BE1">
        <w:t xml:space="preserve"> irrespective of whether that color </w:t>
      </w:r>
      <w:r w:rsidR="00450F6F">
        <w:t>was attended or not</w:t>
      </w:r>
      <w:r w:rsidR="00BC5BE1">
        <w:t>.</w:t>
      </w:r>
      <w:commentRangeEnd w:id="17"/>
      <w:r w:rsidR="00450F6F">
        <w:rPr>
          <w:rStyle w:val="CommentReference"/>
        </w:rPr>
        <w:commentReference w:id="17"/>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05F6E3C6" w:rsidR="00004DEF" w:rsidRDefault="005B31EB" w:rsidP="005B31EB">
      <w:pPr>
        <w:spacing w:line="480" w:lineRule="auto"/>
        <w:ind w:firstLine="720"/>
        <w:jc w:val="both"/>
      </w:pPr>
      <w:r>
        <w:t xml:space="preserve">In this study we investigated </w:t>
      </w:r>
      <w:r w:rsidR="00F7524A">
        <w:t xml:space="preserve">the neural mechanisms through which rewards </w:t>
      </w:r>
      <w:commentRangeStart w:id="18"/>
      <w:r w:rsidR="00F7524A">
        <w:t>enhance</w:t>
      </w:r>
      <w:r>
        <w:t xml:space="preserve"> </w:t>
      </w:r>
      <w:r w:rsidR="00004DEF">
        <w:t>goal-directed attention</w:t>
      </w:r>
      <w:commentRangeEnd w:id="18"/>
      <w:r w:rsidR="00604F11">
        <w:rPr>
          <w:rStyle w:val="CommentReference"/>
        </w:rPr>
        <w:commentReference w:id="18"/>
      </w:r>
      <w:r w:rsidR="00004DEF">
        <w:t xml:space="preserve">. </w:t>
      </w:r>
      <w:r w:rsidR="0022375B">
        <w:t>W</w:t>
      </w:r>
      <w:r w:rsidR="00B218F4">
        <w:t xml:space="preserve">e </w:t>
      </w:r>
      <w:commentRangeStart w:id="19"/>
      <w:r w:rsidR="00B218F4">
        <w:t xml:space="preserve">compared the amount of attention allocated </w:t>
      </w:r>
      <w:commentRangeEnd w:id="19"/>
      <w:r w:rsidR="002F7B0C">
        <w:rPr>
          <w:rStyle w:val="CommentReference"/>
        </w:rPr>
        <w:commentReference w:id="19"/>
      </w:r>
      <w:r w:rsidR="00B218F4">
        <w:t xml:space="preserve">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 xml:space="preserve">sensitivity and reaction times in the </w:t>
      </w:r>
      <w:r w:rsidR="002234A5">
        <w:t>coherent motion detection task</w:t>
      </w:r>
      <w:r w:rsidR="00004DEF">
        <w:t xml:space="preserve">. Further, </w:t>
      </w:r>
      <w:r w:rsidR="002F7B0C">
        <w:t xml:space="preserve">coherent motion of </w:t>
      </w:r>
      <w:r w:rsidR="00004DEF">
        <w:t>dots linked to high</w:t>
      </w:r>
      <w:r w:rsidR="006766E6">
        <w:t>er</w:t>
      </w:r>
      <w:r w:rsidR="00004DEF">
        <w:t xml:space="preserve"> </w:t>
      </w:r>
      <w:r w:rsidR="004A31AE">
        <w:t>value</w:t>
      </w:r>
      <w:r w:rsidR="006766E6">
        <w:t xml:space="preserve"> were detected faster</w:t>
      </w:r>
      <w:r w:rsidR="00004DEF">
        <w:t xml:space="preserve">, which </w:t>
      </w:r>
      <w:commentRangeStart w:id="20"/>
      <w:r w:rsidR="00004DEF">
        <w:t xml:space="preserve">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w:t>
      </w:r>
      <w:r w:rsidR="006C4F1A">
        <w:t>value color</w:t>
      </w:r>
      <w:r w:rsidR="00004DEF">
        <w:t xml:space="preserve"> was </w:t>
      </w:r>
      <w:r w:rsidR="006766E6">
        <w:t>a</w:t>
      </w:r>
      <w:r w:rsidR="00004DEF">
        <w:t xml:space="preserve"> target and </w:t>
      </w:r>
      <w:r w:rsidR="006766E6">
        <w:t>a</w:t>
      </w:r>
      <w:r w:rsidR="00004DEF">
        <w:t xml:space="preserve"> distractor</w:t>
      </w:r>
      <w:commentRangeEnd w:id="20"/>
      <w:r w:rsidR="002F7B0C">
        <w:rPr>
          <w:rStyle w:val="CommentReference"/>
        </w:rPr>
        <w:commentReference w:id="20"/>
      </w:r>
      <w:r w:rsidR="00004DEF">
        <w:t>. When rewards were no longer ava</w:t>
      </w:r>
      <w:r w:rsidR="0022375B">
        <w:t>ilable</w:t>
      </w:r>
      <w:r w:rsidR="005205F7">
        <w:t>,</w:t>
      </w:r>
      <w:r w:rsidR="0022375B">
        <w:t xml:space="preserve"> the amount of attention</w:t>
      </w:r>
      <w:r w:rsidR="006766E6">
        <w:t xml:space="preserve"> went back to baseline level</w:t>
      </w:r>
      <w:r w:rsidR="000B5DF3">
        <w:t>s</w:t>
      </w:r>
      <w:r w:rsidR="00004DEF">
        <w:t xml:space="preserve">, </w:t>
      </w:r>
      <w:r w:rsidR="0022375B">
        <w:t xml:space="preserve">but participants were still faster to detect </w:t>
      </w:r>
      <w:r w:rsidR="005205F7">
        <w:t>coherent motion</w:t>
      </w:r>
      <w:r w:rsidR="009B14C1">
        <w:t>s of high value targets</w:t>
      </w:r>
      <w:r w:rsidR="00004DEF">
        <w:t xml:space="preserve">. These findings have several important implications for understanding the relationship between </w:t>
      </w:r>
      <w:r w:rsidR="000B5DF3">
        <w:t>motivation</w:t>
      </w:r>
      <w:r w:rsidR="00004DEF">
        <w:t xml:space="preserve"> and goal-directed attention. </w:t>
      </w:r>
    </w:p>
    <w:p w14:paraId="25DDDD9D" w14:textId="1E11C780" w:rsidR="00F7524A" w:rsidRDefault="00F7524A" w:rsidP="005B31EB">
      <w:pPr>
        <w:spacing w:line="480" w:lineRule="auto"/>
        <w:ind w:firstLine="720"/>
        <w:jc w:val="both"/>
      </w:pPr>
      <w:commentRangeStart w:id="21"/>
      <w:r>
        <w:t xml:space="preserve">Our behavioral findings are in line with studies </w:t>
      </w:r>
      <w:r w:rsidR="0087663C">
        <w:t xml:space="preserve">showing the incentive-based improvements in attentional control </w:t>
      </w:r>
      <w:r w:rsidR="0087663C">
        <w:fldChar w:fldCharType="begin" w:fldLock="1"/>
      </w:r>
      <w:r w:rsidR="00B56E64">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w:t>
      </w:r>
      <w:r w:rsidR="005205F7">
        <w:t xml:space="preserve">Our </w:t>
      </w:r>
      <w:r w:rsidR="0087663C">
        <w:t>results are also</w:t>
      </w:r>
      <w:r w:rsidR="003E1103">
        <w:t xml:space="preserve"> compatible with a value based attention capture, which was usually demonstrated by the pervasive and lingering effect of previously learned </w:t>
      </w:r>
      <w:r>
        <w:t>reward associations on attention</w:t>
      </w:r>
      <w:r w:rsidR="003E1103">
        <w:t xml:space="preserve"> allocation, even though these associations are no longer task relevant (Anderson, 2016)</w:t>
      </w:r>
      <w:r>
        <w:t xml:space="preserve">. </w:t>
      </w:r>
      <w:r w:rsidR="003E1103">
        <w:t>More specifically, s</w:t>
      </w:r>
      <w:r w:rsidR="0087663C">
        <w:t>uch</w:t>
      </w:r>
      <w:r>
        <w:t xml:space="preserve"> studies typically f</w:t>
      </w:r>
      <w:r w:rsidR="005205F7">
        <w:t>ou</w:t>
      </w:r>
      <w:r>
        <w:t xml:space="preserve">nd that stimuli previously related to high rewards involuntarily capture attention, which is </w:t>
      </w:r>
      <w:r>
        <w:lastRenderedPageBreak/>
        <w:t xml:space="preserve">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w:t>
      </w:r>
      <w:commentRangeEnd w:id="21"/>
      <w:r w:rsidR="002F7B0C">
        <w:rPr>
          <w:rStyle w:val="CommentReference"/>
        </w:rPr>
        <w:commentReference w:id="21"/>
      </w:r>
      <w:r>
        <w:t xml:space="preserve"> While these studies </w:t>
      </w:r>
      <w:r w:rsidR="002F5F19">
        <w:t>usually</w:t>
      </w:r>
      <w:r>
        <w:t xml:space="preserve"> use</w:t>
      </w:r>
      <w:r w:rsidR="003E1103">
        <w:t>d</w:t>
      </w:r>
      <w:r>
        <w:t xml:space="preserve"> two different tasks </w:t>
      </w:r>
      <w:r w:rsidR="003E1103">
        <w:t>for</w:t>
      </w:r>
      <w:r>
        <w:t xml:space="preserve"> the training and the test phase</w:t>
      </w:r>
      <w:r w:rsidR="003E1103">
        <w:t>s</w:t>
      </w:r>
      <w:r>
        <w:t xml:space="preserve">, here we show </w:t>
      </w:r>
      <w:r w:rsidR="003E1103">
        <w:t>that a similar value based attention capture effect can be found when task demands remain unchanged across all phases</w:t>
      </w:r>
      <w:r>
        <w:t xml:space="preserve">. </w:t>
      </w:r>
      <w:r w:rsidR="003E1103">
        <w:t>P</w:t>
      </w:r>
      <w:r>
        <w:t xml:space="preserve">articipants were faster to detect </w:t>
      </w:r>
      <w:r w:rsidR="003E1103">
        <w:t>coherent motion</w:t>
      </w:r>
      <w:r>
        <w:t xml:space="preserve"> when </w:t>
      </w:r>
      <w:r w:rsidR="003E1103">
        <w:t>it was embedded in a</w:t>
      </w:r>
      <w:r>
        <w:t xml:space="preserve"> high </w:t>
      </w:r>
      <w:r w:rsidR="009B14C1">
        <w:t>compared to</w:t>
      </w:r>
      <w:r w:rsidR="003B1D72">
        <w:t xml:space="preserve"> low </w:t>
      </w:r>
      <w:r>
        <w:t>reward</w:t>
      </w:r>
      <w:r w:rsidR="003E1103">
        <w:t xml:space="preserve"> RDK</w:t>
      </w:r>
      <w:r>
        <w:t xml:space="preserve">. This difference was </w:t>
      </w:r>
      <w:r w:rsidR="003B1D72">
        <w:t xml:space="preserve">clearly </w:t>
      </w:r>
      <w:r>
        <w:t xml:space="preserve">present in the </w:t>
      </w:r>
      <w:r w:rsidR="003B1D72">
        <w:t xml:space="preserve">training </w:t>
      </w:r>
      <w:r>
        <w:t>phase</w:t>
      </w:r>
      <w:r w:rsidR="003B1D72">
        <w:t>, but also in the subsequent test phase where behavior was no longer rewarded</w:t>
      </w:r>
      <w:r>
        <w:t xml:space="preserve">. </w:t>
      </w:r>
      <w:r w:rsidR="00834044">
        <w:t xml:space="preserve">This </w:t>
      </w:r>
      <w:r w:rsidR="003B1D72">
        <w:t xml:space="preserve">observation is compatible with the assumption that </w:t>
      </w:r>
      <w:r w:rsidR="00834044">
        <w:t xml:space="preserve">reward history </w:t>
      </w:r>
      <w:r w:rsidR="003B1D72">
        <w:t xml:space="preserve">can exert long lasting effects </w:t>
      </w:r>
      <w:r w:rsidR="00834044">
        <w:t>on</w:t>
      </w:r>
      <w:r w:rsidR="003B1D72">
        <w:t xml:space="preserve"> the guidance of</w:t>
      </w:r>
      <w:r w:rsidR="00834044">
        <w:t xml:space="preserve"> selective attention, even </w:t>
      </w:r>
      <w:r w:rsidR="003C3BEF">
        <w:t xml:space="preserve">if </w:t>
      </w:r>
      <w:r w:rsidR="00834044">
        <w:t xml:space="preserve">this effect is </w:t>
      </w:r>
      <w:r w:rsidR="003C3BEF">
        <w:t xml:space="preserve">actually unrelated to </w:t>
      </w:r>
      <w:r w:rsidR="00C76847">
        <w:t>the current goals</w:t>
      </w:r>
      <w:r w:rsidR="003C3BEF">
        <w:t xml:space="preserve">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60FE2CE8" w:rsidR="00C75440" w:rsidRDefault="00834044" w:rsidP="00C75440">
      <w:pPr>
        <w:spacing w:line="480" w:lineRule="auto"/>
        <w:ind w:firstLine="720"/>
        <w:jc w:val="both"/>
      </w:pPr>
      <w:commentRangeStart w:id="22"/>
      <w:r>
        <w:t>At the neural level, w</w:t>
      </w:r>
      <w:r w:rsidR="00C75440">
        <w:t xml:space="preserve">e </w:t>
      </w:r>
      <w:r w:rsidR="003C3BEF">
        <w:t xml:space="preserve">found that </w:t>
      </w:r>
      <w:r w:rsidR="00C75440">
        <w:t xml:space="preserve">the SSVEP </w:t>
      </w:r>
      <w:r w:rsidR="003C3BEF">
        <w:t xml:space="preserve">response provided a valid measure of feature-based attention as its </w:t>
      </w:r>
      <w:r w:rsidR="00C75440">
        <w:t>amplitude</w:t>
      </w:r>
      <w:r w:rsidR="003C3BEF">
        <w:t xml:space="preserve"> was clearly larger for attended (target) compared to unattended (distractor) RDKs, thereby </w:t>
      </w:r>
      <w:r w:rsidR="003D06CF">
        <w:t xml:space="preserve">confirming </w:t>
      </w:r>
      <w:r w:rsidR="003C3BEF">
        <w:t xml:space="preserve">previous findings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w:t>
      </w:r>
      <w:commentRangeEnd w:id="22"/>
      <w:r w:rsidR="005627CC">
        <w:rPr>
          <w:rStyle w:val="CommentReference"/>
        </w:rPr>
        <w:commentReference w:id="22"/>
      </w:r>
      <w:r w:rsidR="00C75440">
        <w:t xml:space="preserve"> </w:t>
      </w:r>
      <w:r w:rsidR="003C3BEF">
        <w:t xml:space="preserve">This gain control effect was not only confined to the baseline phase (before value was introduced), but clearly visible in all </w:t>
      </w:r>
      <w:r w:rsidR="00C75440">
        <w:t>th</w:t>
      </w:r>
      <w:r w:rsidR="003C3BEF">
        <w:t>re</w:t>
      </w:r>
      <w:r w:rsidR="00C75440">
        <w:t xml:space="preserve">e phases </w:t>
      </w:r>
      <w:r w:rsidR="00850446">
        <w:t>of</w:t>
      </w:r>
      <w:r w:rsidR="00C75440">
        <w:t xml:space="preserve"> the experiment</w:t>
      </w:r>
      <w:r w:rsidR="003C3BEF">
        <w:t>, including training and test</w:t>
      </w:r>
      <w:r w:rsidR="00C75440">
        <w:t xml:space="preserve">. </w:t>
      </w:r>
      <w:commentRangeStart w:id="23"/>
      <w:r w:rsidR="00850446">
        <w:t>Crucially</w:t>
      </w:r>
      <w:r w:rsidR="003C3BEF">
        <w:t>, t</w:t>
      </w:r>
      <w:r w:rsidR="00C75440">
        <w:t xml:space="preserve">his </w:t>
      </w:r>
      <w:r w:rsidR="00077F5A">
        <w:t>robust</w:t>
      </w:r>
      <w:r w:rsidR="00C75440">
        <w:t xml:space="preserve"> </w:t>
      </w:r>
      <w:r w:rsidR="003C3BEF">
        <w:t xml:space="preserve">attention </w:t>
      </w:r>
      <w:r w:rsidR="00C75440">
        <w:t xml:space="preserve">effect was modulated by </w:t>
      </w:r>
      <w:r w:rsidR="003C3BEF">
        <w:t>valu</w:t>
      </w:r>
      <w:commentRangeEnd w:id="23"/>
      <w:r w:rsidR="002F7B0C">
        <w:rPr>
          <w:rStyle w:val="CommentReference"/>
        </w:rPr>
        <w:commentReference w:id="23"/>
      </w:r>
      <w:r w:rsidR="003C3BEF">
        <w:t>e</w:t>
      </w:r>
      <w:r w:rsidR="00C75440">
        <w:t xml:space="preserve">. </w:t>
      </w:r>
      <w:r w:rsidR="00850446">
        <w:t>M</w:t>
      </w:r>
      <w:r w:rsidR="00C75440">
        <w:t>odel comparison</w:t>
      </w:r>
      <w:r w:rsidR="003C3BEF">
        <w:t xml:space="preserve"> showed </w:t>
      </w:r>
      <w:r w:rsidR="00C75440">
        <w:t xml:space="preserve">that the models which </w:t>
      </w:r>
      <w:r w:rsidR="003C3BEF">
        <w:t xml:space="preserve">took </w:t>
      </w:r>
      <w:r w:rsidR="00C75440">
        <w:t xml:space="preserve">into account </w:t>
      </w:r>
      <w:r w:rsidR="003C3BEF">
        <w:t>value</w:t>
      </w:r>
      <w:r w:rsidR="00C75440">
        <w:t xml:space="preserve"> account</w:t>
      </w:r>
      <w:r w:rsidR="003C3BEF">
        <w:t>ed</w:t>
      </w:r>
      <w:r w:rsidR="00C75440">
        <w:t xml:space="preserve"> </w:t>
      </w:r>
      <w:r w:rsidR="0061755A">
        <w:t xml:space="preserve">for </w:t>
      </w:r>
      <w:r w:rsidR="00C75440">
        <w:t xml:space="preserve">the </w:t>
      </w:r>
      <w:r w:rsidR="003C3BEF">
        <w:t xml:space="preserve">SSVEP </w:t>
      </w:r>
      <w:r w:rsidR="00C75440">
        <w:t xml:space="preserve">data </w:t>
      </w:r>
      <w:r w:rsidR="00C76847">
        <w:t>much better than the model which</w:t>
      </w:r>
      <w:r w:rsidR="00C75440">
        <w:t xml:space="preserve"> include</w:t>
      </w:r>
      <w:r w:rsidR="003C3BEF">
        <w:t>d</w:t>
      </w:r>
      <w:r w:rsidR="00C75440">
        <w:t xml:space="preserve"> only the effect of </w:t>
      </w:r>
      <w:r w:rsidR="00D926EC">
        <w:t>goal-directed</w:t>
      </w:r>
      <w:r w:rsidR="00C75440">
        <w:t xml:space="preserve"> attention. This result</w:t>
      </w:r>
      <w:r w:rsidR="00A474A9">
        <w:t xml:space="preserve"> </w:t>
      </w:r>
      <w:r w:rsidR="00F94A0F">
        <w:t>accords</w:t>
      </w:r>
      <w:r w:rsidR="00850446">
        <w:t xml:space="preserve"> with</w:t>
      </w:r>
      <w:r w:rsidR="00F94A0F">
        <w:t xml:space="preserve"> and extends </w:t>
      </w:r>
      <w:r w:rsidR="00A474A9">
        <w:t xml:space="preserve">previous </w:t>
      </w:r>
      <w:r w:rsidR="00F94A0F">
        <w:t xml:space="preserve">fMRI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rsidR="00F94A0F">
        <w:t xml:space="preserve"> results</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rsidR="00F94A0F">
        <w:t>,</w:t>
      </w:r>
      <w:r>
        <w:t xml:space="preserve"> </w:t>
      </w:r>
      <w:commentRangeStart w:id="24"/>
      <w:r>
        <w:t xml:space="preserve">which </w:t>
      </w:r>
      <w:r w:rsidR="00F94A0F">
        <w:t>showed</w:t>
      </w:r>
      <w:r>
        <w:t xml:space="preserve"> that </w:t>
      </w:r>
      <w:r w:rsidR="00C76847">
        <w:t xml:space="preserve">rewards </w:t>
      </w:r>
      <w:r w:rsidR="00F94A0F">
        <w:t xml:space="preserve">can </w:t>
      </w:r>
      <w:r w:rsidR="0061755A">
        <w:t>enhance</w:t>
      </w:r>
      <w:r>
        <w:t xml:space="preserve"> attentional control</w:t>
      </w:r>
      <w:commentRangeEnd w:id="24"/>
      <w:r w:rsidR="005627CC">
        <w:rPr>
          <w:rStyle w:val="CommentReference"/>
        </w:rPr>
        <w:commentReference w:id="24"/>
      </w:r>
      <w:r w:rsidR="00850446">
        <w:t xml:space="preserve">. </w:t>
      </w:r>
      <w:r w:rsidR="00F94A0F">
        <w:t xml:space="preserve">More generally, </w:t>
      </w:r>
      <w:commentRangeStart w:id="25"/>
      <w:r w:rsidR="00F94A0F">
        <w:t>o</w:t>
      </w:r>
      <w:r>
        <w:t>ur</w:t>
      </w:r>
      <w:r w:rsidR="00A474A9">
        <w:t xml:space="preserve"> findings </w:t>
      </w:r>
      <w:r w:rsidR="00F94A0F">
        <w:t>accord with several</w:t>
      </w:r>
      <w:r w:rsidR="00A474A9">
        <w:t xml:space="preserve"> theoretical models </w:t>
      </w:r>
      <w:r w:rsidR="00F94A0F">
        <w:t xml:space="preserve">according to which </w:t>
      </w:r>
      <w:r w:rsidR="00A474A9">
        <w:t xml:space="preserve">motivation </w:t>
      </w:r>
      <w:r w:rsidR="00F94A0F">
        <w:t xml:space="preserve">plays </w:t>
      </w:r>
      <w:r>
        <w:t xml:space="preserve">a </w:t>
      </w:r>
      <w:r w:rsidR="00A474A9">
        <w:t xml:space="preserve">crucial </w:t>
      </w:r>
      <w:r w:rsidR="00F94A0F">
        <w:t>role</w:t>
      </w:r>
      <w:r w:rsidR="00850446">
        <w:t xml:space="preserve"> in attention </w:t>
      </w:r>
      <w:r w:rsidR="00850446">
        <w:fldChar w:fldCharType="begin" w:fldLock="1"/>
      </w:r>
      <w:r w:rsidR="0039560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10.1080/13506285.2014.974729","ISBN":"0000000000000","ISSN":"0036-8075","PMID":"25792328","author":[{"dropping-particle":"","family":"Pessoa","given":"Luiz","non-dropping-particle":"","parse-names":false,"suffix":""}],"container-title":"Visual Cognition","id":"ITEM-2","issue":"1-2","issued":{"date-parts":[["2015"]]},"page":"272-290","title":"Multiple influences of reward on perception and attention","type":"article-journal","volume":"23"},"uris":["http://www.mendeley.com/documents/?uuid=f187d3d7-7d05-43c5-b97c-c7222b06f027"]}],"mendeley":{"formattedCitation":"(Awh et al., 2012; Pessoa, 2015)","plainTextFormattedCitation":"(Awh et al., 2012; Pessoa, 2015)","previouslyFormattedCitation":"(Awh et al., 2012; Pessoa, 2015)"},"properties":{"noteIndex":0},"schema":"https://github.com/citation-style-language/schema/raw/master/csl-citation.json"}</w:instrText>
      </w:r>
      <w:r w:rsidR="00850446">
        <w:fldChar w:fldCharType="separate"/>
      </w:r>
      <w:r w:rsidR="00850446" w:rsidRPr="00850446">
        <w:rPr>
          <w:noProof/>
        </w:rPr>
        <w:t>(Awh et al., 2012; Pessoa, 2015)</w:t>
      </w:r>
      <w:r w:rsidR="00850446">
        <w:fldChar w:fldCharType="end"/>
      </w:r>
      <w:r w:rsidR="00850446">
        <w:t xml:space="preserve"> and, more broadly, cognitive contro</w:t>
      </w:r>
      <w:commentRangeEnd w:id="25"/>
      <w:r w:rsidR="00DC1C6B">
        <w:rPr>
          <w:rStyle w:val="CommentReference"/>
        </w:rPr>
        <w:commentReference w:id="25"/>
      </w:r>
      <w:r w:rsidR="00850446">
        <w:t>l</w:t>
      </w:r>
      <w:r w:rsidR="00C75440">
        <w:t xml:space="preserve"> </w:t>
      </w:r>
      <w:r w:rsidR="00C75440">
        <w:lastRenderedPageBreak/>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0A4F947F" w:rsidR="002C06AF" w:rsidRDefault="00CF1E39" w:rsidP="00A80922">
      <w:pPr>
        <w:spacing w:line="480" w:lineRule="auto"/>
        <w:jc w:val="both"/>
      </w:pPr>
      <w:r>
        <w:tab/>
      </w:r>
      <w:r w:rsidR="005E7991">
        <w:t xml:space="preserve">Crucially, our </w:t>
      </w:r>
      <w:r w:rsidR="00F94A0F">
        <w:t xml:space="preserve">results shed new light on </w:t>
      </w:r>
      <w:r w:rsidR="005E7991">
        <w:t xml:space="preserve">the mechanism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attention </w:t>
      </w:r>
      <w:r w:rsidR="007E6138">
        <w:t>prior to stimulus processing (preparatory phase)</w:t>
      </w:r>
      <w:r w:rsidR="00834044">
        <w:t xml:space="preserve">, </w:t>
      </w:r>
      <w:r w:rsidR="007E6138">
        <w:t>here we could examine genuine stimulus-related neural processing by means of SSVEPs, and changing as a function of value and attention concurrently</w:t>
      </w:r>
      <w:r w:rsidR="00834044">
        <w:t xml:space="preserve">. </w:t>
      </w:r>
      <w:commentRangeStart w:id="26"/>
      <w:r w:rsidR="00234A79">
        <w:t xml:space="preserve">Confirming what we have hypothesized, </w:t>
      </w:r>
      <w:commentRangeEnd w:id="26"/>
      <w:r w:rsidR="005627CC">
        <w:rPr>
          <w:rStyle w:val="CommentReference"/>
        </w:rPr>
        <w:commentReference w:id="26"/>
      </w:r>
      <w:r w:rsidR="00234A79">
        <w:t>o</w:t>
      </w:r>
      <w:r w:rsidR="006766E6">
        <w:t xml:space="preserve">ur </w:t>
      </w:r>
      <w:r w:rsidR="00850446">
        <w:t xml:space="preserve">SSVEP </w:t>
      </w:r>
      <w:r w:rsidR="006766E6">
        <w:t xml:space="preserve">results indicate that the </w:t>
      </w:r>
      <w:r w:rsidR="00234A79">
        <w:t xml:space="preserve">introduction of rewards </w:t>
      </w:r>
      <w:r w:rsidR="005E7991">
        <w:t>facilitated processing of s</w:t>
      </w:r>
      <w:r w:rsidR="00794D95">
        <w:t>t</w:t>
      </w:r>
      <w:r w:rsidR="005E7991">
        <w:t xml:space="preserve">imuli linked to high reward </w:t>
      </w:r>
      <w:r w:rsidR="007E6138">
        <w:t>value</w:t>
      </w:r>
      <w:r w:rsidR="002F5F19">
        <w:t>. This facilitation is likely localized in the V1-V3 areas of the visual cortex, in which the attentional modulation of the SSVEP signal in the current paradigm occurs</w:t>
      </w:r>
      <w:r w:rsidR="00395601">
        <w:t xml:space="preserve"> </w:t>
      </w:r>
      <w:r w:rsidR="00395601">
        <w:fldChar w:fldCharType="begin" w:fldLock="1"/>
      </w:r>
      <w:r w:rsidR="00395601">
        <w:instrText>ADDIN CSL_CITATION {"citationItems":[{"id":"ITEM-1","itemData":{"DOI":"10.1016/j.cub.2008.06.030","ISSN":"09609822","abstract":"Successfully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Biology","id":"ITEM-1","issue":"13","issued":{"date-parts":[["2008"]]},"page":"1006-1009","title":"Attention Facilitates Multiple Stimulus Features in Parallel in Human Visual Cortex","type":"article-journal","volume":"18"},"uris":["http://www.mendeley.com/documents/?uuid=0f2f1ab8-035a-4e3b-b136-284004c17504"]},{"id":"ITEM-2","itemData":{"DOI":"10.1073/pnas.1002436107","ISBN":"1091-6490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Vision","id":"ITEM-3","issue":"6","issued":{"date-parts":[["2009"]]},"page":"2-2","title":"Color-selective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 Søren K. Andersen, Hillyard, &amp; Müller, 2008)","manualFormatting":"(Andersen, Muller, &amp; Hillyard, 2009; Andersen &amp; Müller, 2010; Andersen, Hillyard, &amp; Müller, 2008)","plainTextFormattedCitation":"(S. K. Andersen, Muller, &amp; Hillyard, 2009; S K Andersen &amp; Müller, 2010; Søren K. Andersen, Hillyard, &amp; Müller, 2008)"},"properties":{"noteIndex":0},"schema":"https://github.com/citation-style-language/schema/raw/master/csl-citation.json"}</w:instrText>
      </w:r>
      <w:r w:rsidR="00395601">
        <w:fldChar w:fldCharType="separate"/>
      </w:r>
      <w:r w:rsidR="00395601">
        <w:rPr>
          <w:noProof/>
          <w:lang w:val="nl-BE"/>
        </w:rPr>
        <w:t>(</w:t>
      </w:r>
      <w:r w:rsidR="00395601" w:rsidRPr="00395601">
        <w:rPr>
          <w:noProof/>
          <w:lang w:val="nl-BE"/>
        </w:rPr>
        <w:t>Andersen</w:t>
      </w:r>
      <w:r w:rsidR="00395601">
        <w:rPr>
          <w:noProof/>
          <w:lang w:val="nl-BE"/>
        </w:rPr>
        <w:t xml:space="preserve">, Muller, &amp; Hillyard, 2009; </w:t>
      </w:r>
      <w:r w:rsidR="00395601" w:rsidRPr="00395601">
        <w:rPr>
          <w:noProof/>
          <w:lang w:val="nl-BE"/>
        </w:rPr>
        <w:t>An</w:t>
      </w:r>
      <w:r w:rsidR="00395601">
        <w:rPr>
          <w:noProof/>
          <w:lang w:val="nl-BE"/>
        </w:rPr>
        <w:t xml:space="preserve">dersen &amp; Müller, 2010; </w:t>
      </w:r>
      <w:r w:rsidR="00395601" w:rsidRPr="00395601">
        <w:rPr>
          <w:noProof/>
          <w:lang w:val="nl-BE"/>
        </w:rPr>
        <w:t>Andersen, Hillyard, &amp; Müller, 2008)</w:t>
      </w:r>
      <w:r w:rsidR="00395601">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6C4F1A">
        <w:t>color</w:t>
      </w:r>
      <w:r w:rsidR="003E7E0F">
        <w:t xml:space="preserve"> </w:t>
      </w:r>
      <w:r w:rsidR="00A80922">
        <w:t>was</w:t>
      </w:r>
      <w:r w:rsidR="003E7E0F">
        <w:t xml:space="preserve"> present both when that </w:t>
      </w:r>
      <w:r w:rsidR="006C4F1A">
        <w:t>color</w:t>
      </w:r>
      <w:r w:rsidR="003E7E0F">
        <w:t xml:space="preserve"> </w:t>
      </w:r>
      <w:r w:rsidR="006C4F1A">
        <w:t>was</w:t>
      </w:r>
      <w:r w:rsidR="003E7E0F">
        <w:t xml:space="preserve"> a target and a distractor. When the high </w:t>
      </w:r>
      <w:r w:rsidR="006C4F1A">
        <w:t>value color</w:t>
      </w:r>
      <w:r w:rsidR="003E7E0F">
        <w:t xml:space="preserve"> </w:t>
      </w:r>
      <w:r w:rsidR="00A80922">
        <w:t>was</w:t>
      </w:r>
      <w:r w:rsidR="003E7E0F">
        <w:t xml:space="preserve"> a distractor, the facilitated processing of the </w:t>
      </w:r>
      <w:r w:rsidR="006C4F1A">
        <w:t>color</w:t>
      </w:r>
      <w:r w:rsidR="003E7E0F">
        <w:t xml:space="preserve"> </w:t>
      </w:r>
      <w:r w:rsidR="00A80922">
        <w:t>was</w:t>
      </w:r>
      <w:r w:rsidR="003E7E0F">
        <w:t xml:space="preserve"> in collision with the goal to attend to the other </w:t>
      </w:r>
      <w:r w:rsidR="006C4F1A">
        <w:t>color</w:t>
      </w:r>
      <w:r w:rsidR="003E7E0F">
        <w:t xml:space="preserv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w:t>
      </w:r>
      <w:r w:rsidR="00B105F5">
        <w:t>motion</w:t>
      </w:r>
      <w:r w:rsidR="002E6D56">
        <w:t xml:space="preserve"> of the targets on these trials compared to the trials </w:t>
      </w:r>
      <w:r w:rsidR="006C4F1A">
        <w:t>with targets of high value</w:t>
      </w:r>
      <w:r w:rsidR="002E6D56">
        <w:t xml:space="preserve">. </w:t>
      </w:r>
    </w:p>
    <w:p w14:paraId="6160E81F" w14:textId="6E4C196F" w:rsidR="00453ED3" w:rsidRDefault="002C06AF" w:rsidP="00453ED3">
      <w:pPr>
        <w:spacing w:line="480" w:lineRule="auto"/>
        <w:jc w:val="both"/>
      </w:pPr>
      <w:r>
        <w:lastRenderedPageBreak/>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 xml:space="preserve">Suppression of the features linked to low or no rewards has also been proposed as one of the potential mechanisms through which incentives impact attention (Chelazzi et al., 2013; Anderson, 2016; Failing &amp; Theeuwes, 2018). </w:t>
      </w:r>
      <w:r w:rsidR="00234A79">
        <w:t xml:space="preserve">Contrary to </w:t>
      </w:r>
      <w:r w:rsidR="00DC1C6B">
        <w:t>this</w:t>
      </w:r>
      <w:r w:rsidR="00234A79">
        <w:t>, i</w:t>
      </w:r>
      <w:r w:rsidR="003B2DF8">
        <w:t>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w:t>
      </w:r>
      <w:r w:rsidR="006C4F1A">
        <w:t>value color was the target, nor when it was the distractor</w:t>
      </w:r>
      <w:r w:rsidR="00794D95">
        <w:t>. T</w:t>
      </w:r>
      <w:r>
        <w:t xml:space="preserve">he amount of attention allocated toward this feature remained unchanged throughout the experiment. </w:t>
      </w:r>
      <w:r w:rsidR="00453ED3">
        <w:t xml:space="preserve">There are two features of our experiment which could explain this finding. First, in our experiment both </w:t>
      </w:r>
      <w:r w:rsidR="006C4F1A">
        <w:t>colors</w:t>
      </w:r>
      <w:r w:rsidR="00453ED3">
        <w:t xml:space="preserve"> were related to rewards, but they differed in </w:t>
      </w:r>
      <w:r w:rsidR="004A31AE">
        <w:t>reward value</w:t>
      </w:r>
      <w:r w:rsidR="00453ED3">
        <w:t xml:space="preserve">.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w:t>
      </w:r>
      <w:r w:rsidR="006C4F1A">
        <w:t>low value color</w:t>
      </w:r>
      <w:r w:rsidR="00453ED3">
        <w:t xml:space="preserve"> because correct responses to the </w:t>
      </w:r>
      <w:r w:rsidR="00B105F5">
        <w:t>motions</w:t>
      </w:r>
      <w:r w:rsidR="00453ED3">
        <w:t xml:space="preserve"> of this </w:t>
      </w:r>
      <w:r w:rsidR="006C4F1A">
        <w:t>color</w:t>
      </w:r>
      <w:r w:rsidR="00453ED3">
        <w:t xml:space="preserve"> would still earn them a reward on 20% of trials. Second, while the attended </w:t>
      </w:r>
      <w:r w:rsidR="006C4F1A">
        <w:t>color</w:t>
      </w:r>
      <w:r w:rsidR="00453ED3">
        <w:t xml:space="preserve"> changed trial-by-trial in our experiment, the experiment of Hickey and Peelen consisted out of small blocks of 16 trials in which the attended </w:t>
      </w:r>
      <w:r w:rsidR="006C4F1A">
        <w:t>object</w:t>
      </w:r>
      <w:r w:rsidR="00453ED3">
        <w:t xml:space="preserv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w:t>
      </w:r>
    </w:p>
    <w:p w14:paraId="010784F3" w14:textId="3B2C8E56" w:rsidR="00436F16" w:rsidRPr="00436F16" w:rsidRDefault="006636DE" w:rsidP="00E4130A">
      <w:pPr>
        <w:spacing w:line="480" w:lineRule="auto"/>
        <w:jc w:val="both"/>
      </w:pPr>
      <w:r>
        <w:lastRenderedPageBreak/>
        <w:tab/>
        <w:t xml:space="preserve">In the test phase behavior displayed the </w:t>
      </w:r>
      <w:r w:rsidR="00ED76F0">
        <w:t>similar</w:t>
      </w:r>
      <w:r>
        <w:t xml:space="preserve"> patterns as in the training phase. Individuals were faster to detect </w:t>
      </w:r>
      <w:r w:rsidR="00B105F5">
        <w:t>motions</w:t>
      </w:r>
      <w:r>
        <w:t xml:space="preserve"> of the dots in color related to high </w:t>
      </w:r>
      <w:r w:rsidR="004A31AE">
        <w:t>value</w:t>
      </w:r>
      <w:r>
        <w:t xml:space="preserve">.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w:t>
      </w:r>
      <w:r w:rsidR="00D549BD">
        <w:t xml:space="preserve">SSVEP </w:t>
      </w:r>
      <w:r w:rsidR="009B145F">
        <w:t xml:space="preserve">results show that </w:t>
      </w:r>
      <w:r>
        <w:t xml:space="preserve">the amount of attention allocated toward the high </w:t>
      </w:r>
      <w:r w:rsidR="00436F16">
        <w:t>value</w:t>
      </w:r>
      <w:r>
        <w:t xml:space="preserve"> </w:t>
      </w:r>
      <w:r w:rsidR="006C4F1A">
        <w:t>color</w:t>
      </w:r>
      <w:r>
        <w:t xml:space="preserv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similar to those in studies demonstrating reward history effects, </w:t>
      </w:r>
      <w:commentRangeStart w:id="27"/>
      <w:r w:rsidR="00436F16">
        <w:t>we used the same task in the training and test phase, which is not common for such studies</w:t>
      </w:r>
      <w:commentRangeEnd w:id="27"/>
      <w:r w:rsidR="00DC1C6B">
        <w:rPr>
          <w:rStyle w:val="CommentReference"/>
        </w:rPr>
        <w:commentReference w:id="27"/>
      </w:r>
      <w:r w:rsidR="00436F16">
        <w:t xml:space="preserve">.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8FCCD7D" w:rsidR="00136E70" w:rsidRDefault="00E922F9" w:rsidP="00B87274">
      <w:pPr>
        <w:spacing w:line="480" w:lineRule="auto"/>
        <w:ind w:firstLine="720"/>
        <w:jc w:val="both"/>
      </w:pPr>
      <w:r>
        <w:lastRenderedPageBreak/>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 xml:space="preserve">First, </w:t>
      </w:r>
      <w:commentRangeStart w:id="28"/>
      <w:r w:rsidR="00ED76F0">
        <w:t>we</w:t>
      </w:r>
      <w:r w:rsidR="00136E70">
        <w:t xml:space="preserve"> show that monetary rewards can </w:t>
      </w:r>
      <w:r w:rsidR="00ED76F0">
        <w:t>enhance</w:t>
      </w:r>
      <w:r w:rsidR="00136E70">
        <w:t xml:space="preserve"> goal-directed attention</w:t>
      </w:r>
      <w:commentRangeEnd w:id="28"/>
      <w:r w:rsidR="00DC1C6B">
        <w:rPr>
          <w:rStyle w:val="CommentReference"/>
        </w:rPr>
        <w:commentReference w:id="28"/>
      </w:r>
      <w:r w:rsidR="00136E70">
        <w:t>. Further, we demonstrate that the</w:t>
      </w:r>
      <w:r w:rsidR="00ED76F0">
        <w:t xml:space="preserve">re is a facilitated processing of the </w:t>
      </w:r>
      <w:r w:rsidR="006C4F1A">
        <w:t>high-value color</w:t>
      </w:r>
      <w:r w:rsidR="00ED76F0">
        <w:t>,</w:t>
      </w:r>
      <w:r w:rsidR="00136E70">
        <w:t xml:space="preserve"> both when it acts as a target and a distractor. </w:t>
      </w:r>
      <w:r w:rsidR="00B87274">
        <w:t>Finally</w:t>
      </w:r>
      <w:r w:rsidR="00136E70">
        <w:t xml:space="preserve">, this </w:t>
      </w:r>
      <w:r w:rsidR="00DC1C6B">
        <w:t>effect</w:t>
      </w:r>
      <w:r w:rsidR="00136E70">
        <w:t xml:space="preserve">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0B2DC687" w:rsidR="008D04CE" w:rsidRPr="007F6AA7" w:rsidRDefault="008D04CE" w:rsidP="00032483">
            <w:r>
              <w:t>Sensitivity (</w:t>
            </w:r>
            <w:r w:rsidR="00BA5161">
              <w:t>d prime</w:t>
            </w:r>
            <w:r>
              <w:t>)</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lastRenderedPageBreak/>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w:t>
      </w:r>
      <w:r w:rsidR="006158A2">
        <w:lastRenderedPageBreak/>
        <w:t xml:space="preserve">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077F02A8" w:rsidR="00900F7E" w:rsidRPr="007F6AA7" w:rsidRDefault="00566A39" w:rsidP="00566A39">
            <w:r>
              <w:t>Sensitivity</w:t>
            </w:r>
            <w:r w:rsidR="00900F7E">
              <w:t xml:space="preserve"> (</w:t>
            </w:r>
            <w:r w:rsidR="00BA5161">
              <w:t>d prime</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w:t>
      </w:r>
      <w:r w:rsidR="006D2608">
        <w:lastRenderedPageBreak/>
        <w:t>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2C3954F7" w:rsidR="004141EF" w:rsidRPr="0013660A" w:rsidRDefault="004141EF"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4141EF" w:rsidRDefault="004141EF"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2C3954F7" w:rsidR="004141EF" w:rsidRPr="0013660A" w:rsidRDefault="004141EF"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4141EF" w:rsidRDefault="004141EF"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77470DC0" w:rsidR="00ED76F0" w:rsidRPr="007F6AA7" w:rsidRDefault="00ED76F0" w:rsidP="00ED76F0">
            <w:r>
              <w:t>Sensitivity (</w:t>
            </w:r>
            <w:r w:rsidR="00BA5161">
              <w:t>d prime</w:t>
            </w:r>
            <w:r>
              <w:t>)</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29"/>
      <w:r w:rsidR="007E09BA">
        <w:t>psych</w:t>
      </w:r>
      <w:commentRangeEnd w:id="29"/>
      <w:r w:rsidR="007E09BA">
        <w:rPr>
          <w:rStyle w:val="CommentReference"/>
        </w:rPr>
        <w:commentReference w:id="29"/>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30"/>
      <w:r w:rsidR="007E09BA">
        <w:t>here</w:t>
      </w:r>
      <w:commentRangeEnd w:id="30"/>
      <w:r w:rsidR="007E09BA">
        <w:rPr>
          <w:rStyle w:val="CommentReference"/>
        </w:rPr>
        <w:commentReference w:id="30"/>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31"/>
      <w:r w:rsidR="009508C9">
        <w:rPr>
          <w:highlight w:val="yellow"/>
        </w:rPr>
        <w:t xml:space="preserve">Gilles </w:t>
      </w:r>
      <w:commentRangeEnd w:id="31"/>
      <w:r w:rsidR="0047115E">
        <w:rPr>
          <w:rStyle w:val="CommentReference"/>
        </w:rPr>
        <w:commentReference w:id="31"/>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 xml:space="preserve">(Allen, Scott, Brand, Hlava, &amp; </w:t>
      </w:r>
      <w:r w:rsidR="007872FC" w:rsidRPr="007872FC">
        <w:rPr>
          <w:rFonts w:eastAsia="Times New Roman"/>
          <w:noProof/>
          <w:szCs w:val="24"/>
        </w:rPr>
        <w:lastRenderedPageBreak/>
        <w:t>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32"/>
      <w:r w:rsidRPr="008F5A26">
        <w:rPr>
          <w:rFonts w:eastAsia="Times New Roman"/>
          <w:szCs w:val="24"/>
        </w:rPr>
        <w:t>manuscript</w:t>
      </w:r>
      <w:commentRangeEnd w:id="32"/>
      <w:r w:rsidR="001D78FC">
        <w:rPr>
          <w:rStyle w:val="CommentReference"/>
        </w:rPr>
        <w:commentReference w:id="32"/>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519B32ED" w14:textId="4E6B4849" w:rsidR="00395601" w:rsidRPr="00395601" w:rsidRDefault="009214B6" w:rsidP="00395601">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395601" w:rsidRPr="00395601">
        <w:rPr>
          <w:noProof/>
          <w:szCs w:val="24"/>
        </w:rPr>
        <w:t xml:space="preserve">Allen, L., Scott, J., Brand, A., Hlava, M., &amp; Altman, M. (2014). Publishing: Credit where credit is due. </w:t>
      </w:r>
      <w:r w:rsidR="00395601" w:rsidRPr="00395601">
        <w:rPr>
          <w:i/>
          <w:iCs/>
          <w:noProof/>
          <w:szCs w:val="24"/>
        </w:rPr>
        <w:t>Nature</w:t>
      </w:r>
      <w:r w:rsidR="00395601" w:rsidRPr="00395601">
        <w:rPr>
          <w:noProof/>
          <w:szCs w:val="24"/>
        </w:rPr>
        <w:t xml:space="preserve">, </w:t>
      </w:r>
      <w:r w:rsidR="00395601" w:rsidRPr="00395601">
        <w:rPr>
          <w:i/>
          <w:iCs/>
          <w:noProof/>
          <w:szCs w:val="24"/>
        </w:rPr>
        <w:t>508</w:t>
      </w:r>
      <w:r w:rsidR="00395601" w:rsidRPr="00395601">
        <w:rPr>
          <w:noProof/>
          <w:szCs w:val="24"/>
        </w:rPr>
        <w:t>(7496), 312–313. https://doi.org/10.1038/508312a</w:t>
      </w:r>
    </w:p>
    <w:p w14:paraId="49FD94AD"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Andersen, S. K., Muller, M. M., &amp; Hillyard, S. A. (2009). Color-selective attention need not be mediated by spatial attention. </w:t>
      </w:r>
      <w:r w:rsidRPr="00395601">
        <w:rPr>
          <w:i/>
          <w:iCs/>
          <w:noProof/>
          <w:szCs w:val="24"/>
        </w:rPr>
        <w:t>Journal of Vision</w:t>
      </w:r>
      <w:r w:rsidRPr="00395601">
        <w:rPr>
          <w:noProof/>
          <w:szCs w:val="24"/>
        </w:rPr>
        <w:t xml:space="preserve">, </w:t>
      </w:r>
      <w:r w:rsidRPr="00395601">
        <w:rPr>
          <w:i/>
          <w:iCs/>
          <w:noProof/>
          <w:szCs w:val="24"/>
        </w:rPr>
        <w:t>9</w:t>
      </w:r>
      <w:r w:rsidRPr="00395601">
        <w:rPr>
          <w:noProof/>
          <w:szCs w:val="24"/>
        </w:rPr>
        <w:t>(6), 2–2. https://doi.org/10.1167/9.6.2</w:t>
      </w:r>
    </w:p>
    <w:p w14:paraId="203D7DE0"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Andersen, S. K., Müller, M. M., &amp; Hillyard, S. A. (2012). Tracking the allocation of attention in visual scenes with steady-state evoked potentials. In </w:t>
      </w:r>
      <w:r w:rsidRPr="00395601">
        <w:rPr>
          <w:i/>
          <w:iCs/>
          <w:noProof/>
          <w:szCs w:val="24"/>
        </w:rPr>
        <w:t>Cognitive neuroscience of attention</w:t>
      </w:r>
      <w:r w:rsidRPr="00395601">
        <w:rPr>
          <w:noProof/>
          <w:szCs w:val="24"/>
        </w:rPr>
        <w:t xml:space="preserve"> (pp. 197–216).</w:t>
      </w:r>
    </w:p>
    <w:p w14:paraId="7212C9B9"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Andersen, S K, &amp; Müller, M. M. (2010). Behavioral performance follows the time course of neural facilitation and suppression during cued shifts of feature-selective attention. </w:t>
      </w:r>
      <w:r w:rsidRPr="00395601">
        <w:rPr>
          <w:i/>
          <w:iCs/>
          <w:noProof/>
          <w:szCs w:val="24"/>
        </w:rPr>
        <w:t>Proceedings of the National Academy of Sciences of the United States of America</w:t>
      </w:r>
      <w:r w:rsidRPr="00395601">
        <w:rPr>
          <w:noProof/>
          <w:szCs w:val="24"/>
        </w:rPr>
        <w:t xml:space="preserve">, </w:t>
      </w:r>
      <w:r w:rsidRPr="00395601">
        <w:rPr>
          <w:i/>
          <w:iCs/>
          <w:noProof/>
          <w:szCs w:val="24"/>
        </w:rPr>
        <w:t>107</w:t>
      </w:r>
      <w:r w:rsidRPr="00395601">
        <w:rPr>
          <w:noProof/>
          <w:szCs w:val="24"/>
        </w:rPr>
        <w:t>(31), 13878–13882. https://doi.org/10.1073/pnas.1002436107</w:t>
      </w:r>
    </w:p>
    <w:p w14:paraId="55D1A5C2"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Andersen, Søren K., Hillyard, S. A., &amp; Müller, M. M. (2008). Attention Facilitates Multiple Stimulus Features in Parallel in Human Visual Cortex. </w:t>
      </w:r>
      <w:r w:rsidRPr="00395601">
        <w:rPr>
          <w:i/>
          <w:iCs/>
          <w:noProof/>
          <w:szCs w:val="24"/>
        </w:rPr>
        <w:t>Current Biology</w:t>
      </w:r>
      <w:r w:rsidRPr="00395601">
        <w:rPr>
          <w:noProof/>
          <w:szCs w:val="24"/>
        </w:rPr>
        <w:t xml:space="preserve">, </w:t>
      </w:r>
      <w:r w:rsidRPr="00395601">
        <w:rPr>
          <w:i/>
          <w:iCs/>
          <w:noProof/>
          <w:szCs w:val="24"/>
        </w:rPr>
        <w:t>18</w:t>
      </w:r>
      <w:r w:rsidRPr="00395601">
        <w:rPr>
          <w:noProof/>
          <w:szCs w:val="24"/>
        </w:rPr>
        <w:t>(13), 1006–1009. https://doi.org/10.1016/j.cub.2008.06.030</w:t>
      </w:r>
    </w:p>
    <w:p w14:paraId="66D0DE83"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Anderson, B. A. (2016). The attention habit: How reward learning shapes attentional selection. </w:t>
      </w:r>
      <w:r w:rsidRPr="00395601">
        <w:rPr>
          <w:i/>
          <w:iCs/>
          <w:noProof/>
          <w:szCs w:val="24"/>
        </w:rPr>
        <w:t>Annals of the New York Academy of Sciences</w:t>
      </w:r>
      <w:r w:rsidRPr="00395601">
        <w:rPr>
          <w:noProof/>
          <w:szCs w:val="24"/>
        </w:rPr>
        <w:t xml:space="preserve">, </w:t>
      </w:r>
      <w:r w:rsidRPr="00395601">
        <w:rPr>
          <w:i/>
          <w:iCs/>
          <w:noProof/>
          <w:szCs w:val="24"/>
        </w:rPr>
        <w:t>1369</w:t>
      </w:r>
      <w:r w:rsidRPr="00395601">
        <w:rPr>
          <w:noProof/>
          <w:szCs w:val="24"/>
        </w:rPr>
        <w:t>(1), 24–39. https://doi.org/10.1111/nyas.12957</w:t>
      </w:r>
    </w:p>
    <w:p w14:paraId="75F53C07"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Anderson, B. a, Laurent, P. a, &amp; Yantis, S. (2011). Value-driven attentional capture. </w:t>
      </w:r>
      <w:r w:rsidRPr="00395601">
        <w:rPr>
          <w:i/>
          <w:iCs/>
          <w:noProof/>
          <w:szCs w:val="24"/>
        </w:rPr>
        <w:t>Proceedings of the National Academy of Sciences</w:t>
      </w:r>
      <w:r w:rsidRPr="00395601">
        <w:rPr>
          <w:noProof/>
          <w:szCs w:val="24"/>
        </w:rPr>
        <w:t xml:space="preserve">, </w:t>
      </w:r>
      <w:r w:rsidRPr="00395601">
        <w:rPr>
          <w:i/>
          <w:iCs/>
          <w:noProof/>
          <w:szCs w:val="24"/>
        </w:rPr>
        <w:t>108</w:t>
      </w:r>
      <w:r w:rsidRPr="00395601">
        <w:rPr>
          <w:noProof/>
          <w:szCs w:val="24"/>
        </w:rPr>
        <w:t>(25), 10367–10371. https://doi.org/10.1073/pnas.1104047108</w:t>
      </w:r>
    </w:p>
    <w:p w14:paraId="5C0CBCB9"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Awh, E., Belopolsky, A. V., &amp; Theeuwes, J. (2012). Top-down versus bottom-up attentional control: A failed theoretical dichotomy. </w:t>
      </w:r>
      <w:r w:rsidRPr="00395601">
        <w:rPr>
          <w:i/>
          <w:iCs/>
          <w:noProof/>
          <w:szCs w:val="24"/>
        </w:rPr>
        <w:t>Trends in Cognitive Sciences</w:t>
      </w:r>
      <w:r w:rsidRPr="00395601">
        <w:rPr>
          <w:noProof/>
          <w:szCs w:val="24"/>
        </w:rPr>
        <w:t xml:space="preserve">, </w:t>
      </w:r>
      <w:r w:rsidRPr="00395601">
        <w:rPr>
          <w:i/>
          <w:iCs/>
          <w:noProof/>
          <w:szCs w:val="24"/>
        </w:rPr>
        <w:t>16</w:t>
      </w:r>
      <w:r w:rsidRPr="00395601">
        <w:rPr>
          <w:noProof/>
          <w:szCs w:val="24"/>
        </w:rPr>
        <w:t>(8), 437–443. https://doi.org/10.1016/j.tics.2012.06.010</w:t>
      </w:r>
    </w:p>
    <w:p w14:paraId="6FB0D980"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lastRenderedPageBreak/>
        <w:t xml:space="preserve">Botvinick, M. M., &amp; Braver, T. S. (2015). Motivation and Cognitive Control : From Behavior to Neural Mechanism. </w:t>
      </w:r>
      <w:r w:rsidRPr="00395601">
        <w:rPr>
          <w:i/>
          <w:iCs/>
          <w:noProof/>
          <w:szCs w:val="24"/>
        </w:rPr>
        <w:t>Annual Review of Psychology</w:t>
      </w:r>
      <w:r w:rsidRPr="00395601">
        <w:rPr>
          <w:noProof/>
          <w:szCs w:val="24"/>
        </w:rPr>
        <w:t>, (September 2014), 1–31. https://doi.org/10.1146/annurev-psych-010814-015044</w:t>
      </w:r>
    </w:p>
    <w:p w14:paraId="6E94EA99"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Brown, J. W., &amp; Alexander, W. H. (2017). Foraging Value, Risk Avoidance, and Multiple Control Signals: How the Anterior Cingulate Cortex Controls Value-based Decision-making. </w:t>
      </w:r>
      <w:r w:rsidRPr="00395601">
        <w:rPr>
          <w:i/>
          <w:iCs/>
          <w:noProof/>
          <w:szCs w:val="24"/>
        </w:rPr>
        <w:t>Journal of Cognitive Neuroscience</w:t>
      </w:r>
      <w:r w:rsidRPr="00395601">
        <w:rPr>
          <w:noProof/>
          <w:szCs w:val="24"/>
        </w:rPr>
        <w:t xml:space="preserve">, </w:t>
      </w:r>
      <w:r w:rsidRPr="00395601">
        <w:rPr>
          <w:i/>
          <w:iCs/>
          <w:noProof/>
          <w:szCs w:val="24"/>
        </w:rPr>
        <w:t>29</w:t>
      </w:r>
      <w:r w:rsidRPr="00395601">
        <w:rPr>
          <w:noProof/>
          <w:szCs w:val="24"/>
        </w:rPr>
        <w:t>(10), 1656–1673. https://doi.org/10.1162/jocn_a_01140</w:t>
      </w:r>
    </w:p>
    <w:p w14:paraId="61F8ED63"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Bürkner, P.-C. (2016). brms: An R package for Bayesian multilevel models using Stan. </w:t>
      </w:r>
      <w:r w:rsidRPr="00395601">
        <w:rPr>
          <w:i/>
          <w:iCs/>
          <w:noProof/>
          <w:szCs w:val="24"/>
        </w:rPr>
        <w:t>Journal of Statistical Software</w:t>
      </w:r>
      <w:r w:rsidRPr="00395601">
        <w:rPr>
          <w:noProof/>
          <w:szCs w:val="24"/>
        </w:rPr>
        <w:t xml:space="preserve">, </w:t>
      </w:r>
      <w:r w:rsidRPr="00395601">
        <w:rPr>
          <w:i/>
          <w:iCs/>
          <w:noProof/>
          <w:szCs w:val="24"/>
        </w:rPr>
        <w:t>80</w:t>
      </w:r>
      <w:r w:rsidRPr="00395601">
        <w:rPr>
          <w:noProof/>
          <w:szCs w:val="24"/>
        </w:rPr>
        <w:t>(1), 1–28.</w:t>
      </w:r>
    </w:p>
    <w:p w14:paraId="25B7C7E8"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Bürkner, P.-C. (2017). Advanced Bayesian Multilevel Modeling with the R Package brms. </w:t>
      </w:r>
      <w:r w:rsidRPr="00395601">
        <w:rPr>
          <w:i/>
          <w:iCs/>
          <w:noProof/>
          <w:szCs w:val="24"/>
        </w:rPr>
        <w:t>ArXiv:1705.11123</w:t>
      </w:r>
      <w:r w:rsidRPr="00395601">
        <w:rPr>
          <w:noProof/>
          <w:szCs w:val="24"/>
        </w:rPr>
        <w:t>.</w:t>
      </w:r>
    </w:p>
    <w:p w14:paraId="167CDA10"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Carpenter, B., Gelman, A., Hoffman, M., Lee, D., Goodrich, B., Betancourt, M., … Riddell, A. (2016). Stan: A probabilistic programming language. </w:t>
      </w:r>
      <w:r w:rsidRPr="00395601">
        <w:rPr>
          <w:i/>
          <w:iCs/>
          <w:noProof/>
          <w:szCs w:val="24"/>
        </w:rPr>
        <w:t>Journal of Statistical Software</w:t>
      </w:r>
      <w:r w:rsidRPr="00395601">
        <w:rPr>
          <w:noProof/>
          <w:szCs w:val="24"/>
        </w:rPr>
        <w:t xml:space="preserve">, </w:t>
      </w:r>
      <w:r w:rsidRPr="00395601">
        <w:rPr>
          <w:i/>
          <w:iCs/>
          <w:noProof/>
          <w:szCs w:val="24"/>
        </w:rPr>
        <w:t>2</w:t>
      </w:r>
      <w:r w:rsidRPr="00395601">
        <w:rPr>
          <w:noProof/>
          <w:szCs w:val="24"/>
        </w:rPr>
        <w:t>(20), 1–37.</w:t>
      </w:r>
    </w:p>
    <w:p w14:paraId="4EC655ED"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Chatrian, G. E., Lettich, E., &amp; Nelson, P. L. (1985). Ten percent electrode system for topographic studies of spontaneous and evoked EEG activities. </w:t>
      </w:r>
      <w:r w:rsidRPr="00395601">
        <w:rPr>
          <w:i/>
          <w:iCs/>
          <w:noProof/>
          <w:szCs w:val="24"/>
        </w:rPr>
        <w:t>American Journal of EEG Technology</w:t>
      </w:r>
      <w:r w:rsidRPr="00395601">
        <w:rPr>
          <w:noProof/>
          <w:szCs w:val="24"/>
        </w:rPr>
        <w:t xml:space="preserve">, </w:t>
      </w:r>
      <w:r w:rsidRPr="00395601">
        <w:rPr>
          <w:i/>
          <w:iCs/>
          <w:noProof/>
          <w:szCs w:val="24"/>
        </w:rPr>
        <w:t>25</w:t>
      </w:r>
      <w:r w:rsidRPr="00395601">
        <w:rPr>
          <w:noProof/>
          <w:szCs w:val="24"/>
        </w:rPr>
        <w:t>(2).</w:t>
      </w:r>
    </w:p>
    <w:p w14:paraId="29DB5531"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Chelazzi, L., Perlato, A., Santandrea, E., &amp; Della Libera, C. (2013). Rewards teach visual selective attention. </w:t>
      </w:r>
      <w:r w:rsidRPr="00395601">
        <w:rPr>
          <w:i/>
          <w:iCs/>
          <w:noProof/>
          <w:szCs w:val="24"/>
        </w:rPr>
        <w:t>Vision Research</w:t>
      </w:r>
      <w:r w:rsidRPr="00395601">
        <w:rPr>
          <w:noProof/>
          <w:szCs w:val="24"/>
        </w:rPr>
        <w:t xml:space="preserve">, </w:t>
      </w:r>
      <w:r w:rsidRPr="00395601">
        <w:rPr>
          <w:i/>
          <w:iCs/>
          <w:noProof/>
          <w:szCs w:val="24"/>
        </w:rPr>
        <w:t>85</w:t>
      </w:r>
      <w:r w:rsidRPr="00395601">
        <w:rPr>
          <w:noProof/>
          <w:szCs w:val="24"/>
        </w:rPr>
        <w:t>, 58–62. https://doi.org/10.1016/j.visres.2012.12.005</w:t>
      </w:r>
    </w:p>
    <w:p w14:paraId="5E600873"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Chun, M. M., Golomb, J. D., &amp; Turk-Browne, N. B. (2011). A Taxonomy of External and Internal Attention. </w:t>
      </w:r>
      <w:r w:rsidRPr="00395601">
        <w:rPr>
          <w:i/>
          <w:iCs/>
          <w:noProof/>
          <w:szCs w:val="24"/>
        </w:rPr>
        <w:t>Annual Review of Psychology</w:t>
      </w:r>
      <w:r w:rsidRPr="00395601">
        <w:rPr>
          <w:noProof/>
          <w:szCs w:val="24"/>
        </w:rPr>
        <w:t xml:space="preserve">, </w:t>
      </w:r>
      <w:r w:rsidRPr="00395601">
        <w:rPr>
          <w:i/>
          <w:iCs/>
          <w:noProof/>
          <w:szCs w:val="24"/>
        </w:rPr>
        <w:t>62</w:t>
      </w:r>
      <w:r w:rsidRPr="00395601">
        <w:rPr>
          <w:noProof/>
          <w:szCs w:val="24"/>
        </w:rPr>
        <w:t>(1), 73–101. https://doi.org/10.1146/annurev.psych.093008.100427</w:t>
      </w:r>
    </w:p>
    <w:p w14:paraId="253100D7"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Corbetta, M., &amp; Shulman, G. L. (2002). Control of Goal-Directed and Stimulus-Driven Attention in the Brain. </w:t>
      </w:r>
      <w:r w:rsidRPr="00395601">
        <w:rPr>
          <w:i/>
          <w:iCs/>
          <w:noProof/>
          <w:szCs w:val="24"/>
        </w:rPr>
        <w:t>Nature Reviews Neuroscience</w:t>
      </w:r>
      <w:r w:rsidRPr="00395601">
        <w:rPr>
          <w:noProof/>
          <w:szCs w:val="24"/>
        </w:rPr>
        <w:t xml:space="preserve">, </w:t>
      </w:r>
      <w:r w:rsidRPr="00395601">
        <w:rPr>
          <w:i/>
          <w:iCs/>
          <w:noProof/>
          <w:szCs w:val="24"/>
        </w:rPr>
        <w:t>3</w:t>
      </w:r>
      <w:r w:rsidRPr="00395601">
        <w:rPr>
          <w:noProof/>
          <w:szCs w:val="24"/>
        </w:rPr>
        <w:t>(3), 215–229. https://doi.org/10.1038/nrn755</w:t>
      </w:r>
    </w:p>
    <w:p w14:paraId="63FA0282"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lastRenderedPageBreak/>
        <w:t>Craddock, M. (2018). craddm/eegUtils: eegUtils (Version v0.2.0). Zenodo.</w:t>
      </w:r>
    </w:p>
    <w:p w14:paraId="093F1D3B"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Della Libera, C., &amp; Chelazzi, L. (2009). Learning to attend and to ignore is a matter of gains and losses. </w:t>
      </w:r>
      <w:r w:rsidRPr="00395601">
        <w:rPr>
          <w:i/>
          <w:iCs/>
          <w:noProof/>
          <w:szCs w:val="24"/>
        </w:rPr>
        <w:t>Psychological Science</w:t>
      </w:r>
      <w:r w:rsidRPr="00395601">
        <w:rPr>
          <w:noProof/>
          <w:szCs w:val="24"/>
        </w:rPr>
        <w:t xml:space="preserve">, </w:t>
      </w:r>
      <w:r w:rsidRPr="00395601">
        <w:rPr>
          <w:i/>
          <w:iCs/>
          <w:noProof/>
          <w:szCs w:val="24"/>
        </w:rPr>
        <w:t>20</w:t>
      </w:r>
      <w:r w:rsidRPr="00395601">
        <w:rPr>
          <w:noProof/>
          <w:szCs w:val="24"/>
        </w:rPr>
        <w:t>(6), 778–784. https://doi.org/10.1111/j.1467-9280.2009.02360.x</w:t>
      </w:r>
    </w:p>
    <w:p w14:paraId="55511867"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Delorme, A., &amp; Makeig, S. (2004). EEGLAB: an open sorce toolbox for analysis of single-trail EEG dynamics including independent component anlaysis. </w:t>
      </w:r>
      <w:r w:rsidRPr="00395601">
        <w:rPr>
          <w:i/>
          <w:iCs/>
          <w:noProof/>
          <w:szCs w:val="24"/>
        </w:rPr>
        <w:t>Journal of Neuroscience Methods</w:t>
      </w:r>
      <w:r w:rsidRPr="00395601">
        <w:rPr>
          <w:noProof/>
          <w:szCs w:val="24"/>
        </w:rPr>
        <w:t xml:space="preserve">, </w:t>
      </w:r>
      <w:r w:rsidRPr="00395601">
        <w:rPr>
          <w:i/>
          <w:iCs/>
          <w:noProof/>
          <w:szCs w:val="24"/>
        </w:rPr>
        <w:t>134</w:t>
      </w:r>
      <w:r w:rsidRPr="00395601">
        <w:rPr>
          <w:noProof/>
          <w:szCs w:val="24"/>
        </w:rPr>
        <w:t>, 9–21. https://doi.org/10.1016/j.jneumeth.2003.10.009</w:t>
      </w:r>
    </w:p>
    <w:p w14:paraId="23221B8F"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Desimone, R., &amp; Duncan, J. (1995). Neural Mechanisms of Selective Visual. </w:t>
      </w:r>
      <w:r w:rsidRPr="00395601">
        <w:rPr>
          <w:i/>
          <w:iCs/>
          <w:noProof/>
          <w:szCs w:val="24"/>
        </w:rPr>
        <w:t>Annual Review of Neuroscience</w:t>
      </w:r>
      <w:r w:rsidRPr="00395601">
        <w:rPr>
          <w:noProof/>
          <w:szCs w:val="24"/>
        </w:rPr>
        <w:t xml:space="preserve">, </w:t>
      </w:r>
      <w:r w:rsidRPr="00395601">
        <w:rPr>
          <w:i/>
          <w:iCs/>
          <w:noProof/>
          <w:szCs w:val="24"/>
        </w:rPr>
        <w:t>18</w:t>
      </w:r>
      <w:r w:rsidRPr="00395601">
        <w:rPr>
          <w:noProof/>
          <w:szCs w:val="24"/>
        </w:rPr>
        <w:t>(1), 193–222. https://doi.org/10.1146/annurev.ne.18.030195.001205</w:t>
      </w:r>
    </w:p>
    <w:p w14:paraId="6E880541"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Donohue, S. E., Hopf, J.-M., Bartsch, M. V., Schoenfeld, M. A., Heinze, H.-J., &amp; Woldorff, M. G. (2016). The Rapid Capture of Attention by Rewarded Objects. </w:t>
      </w:r>
      <w:r w:rsidRPr="00395601">
        <w:rPr>
          <w:i/>
          <w:iCs/>
          <w:noProof/>
          <w:szCs w:val="24"/>
        </w:rPr>
        <w:t>Journal of Cognitive Neuroscience</w:t>
      </w:r>
      <w:r w:rsidRPr="00395601">
        <w:rPr>
          <w:noProof/>
          <w:szCs w:val="24"/>
        </w:rPr>
        <w:t xml:space="preserve">, </w:t>
      </w:r>
      <w:r w:rsidRPr="00395601">
        <w:rPr>
          <w:i/>
          <w:iCs/>
          <w:noProof/>
          <w:szCs w:val="24"/>
        </w:rPr>
        <w:t>28</w:t>
      </w:r>
      <w:r w:rsidRPr="00395601">
        <w:rPr>
          <w:noProof/>
          <w:szCs w:val="24"/>
        </w:rPr>
        <w:t>(4), 529–541. https://doi.org/10.1162/jocn_a_00917</w:t>
      </w:r>
    </w:p>
    <w:p w14:paraId="733E7350"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Etzel, J. A., Cole, M. W., Zacks, J. M., Kay, K. N., &amp; Braver, T. S. (2016). Reward Motivation Enhances Task Coding in Frontoparietal Cortex. </w:t>
      </w:r>
      <w:r w:rsidRPr="00395601">
        <w:rPr>
          <w:i/>
          <w:iCs/>
          <w:noProof/>
          <w:szCs w:val="24"/>
        </w:rPr>
        <w:t>Cerebral Cortex</w:t>
      </w:r>
      <w:r w:rsidRPr="00395601">
        <w:rPr>
          <w:noProof/>
          <w:szCs w:val="24"/>
        </w:rPr>
        <w:t xml:space="preserve">, </w:t>
      </w:r>
      <w:r w:rsidRPr="00395601">
        <w:rPr>
          <w:i/>
          <w:iCs/>
          <w:noProof/>
          <w:szCs w:val="24"/>
        </w:rPr>
        <w:t>26</w:t>
      </w:r>
      <w:r w:rsidRPr="00395601">
        <w:rPr>
          <w:noProof/>
          <w:szCs w:val="24"/>
        </w:rPr>
        <w:t>(4), 1647–1659. https://doi.org/10.1093/cercor/bhu327</w:t>
      </w:r>
    </w:p>
    <w:p w14:paraId="3DDAC910"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Failing, M. F., &amp; Theeuwes, J. (2014). Exogenous visual orienting by reward. </w:t>
      </w:r>
      <w:r w:rsidRPr="00395601">
        <w:rPr>
          <w:i/>
          <w:iCs/>
          <w:noProof/>
          <w:szCs w:val="24"/>
        </w:rPr>
        <w:t>Journal of Vision</w:t>
      </w:r>
      <w:r w:rsidRPr="00395601">
        <w:rPr>
          <w:noProof/>
          <w:szCs w:val="24"/>
        </w:rPr>
        <w:t xml:space="preserve">, </w:t>
      </w:r>
      <w:r w:rsidRPr="00395601">
        <w:rPr>
          <w:i/>
          <w:iCs/>
          <w:noProof/>
          <w:szCs w:val="24"/>
        </w:rPr>
        <w:t>14</w:t>
      </w:r>
      <w:r w:rsidRPr="00395601">
        <w:rPr>
          <w:noProof/>
          <w:szCs w:val="24"/>
        </w:rPr>
        <w:t>(2014), 1–9. https://doi.org/10.1167/14.5.6.doi</w:t>
      </w:r>
    </w:p>
    <w:p w14:paraId="0D602E2D"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Failing, M., &amp; Theeuwes, J. (2017). Selection history: How reward modulates selectivity of visual attention. </w:t>
      </w:r>
      <w:r w:rsidRPr="00395601">
        <w:rPr>
          <w:i/>
          <w:iCs/>
          <w:noProof/>
          <w:szCs w:val="24"/>
        </w:rPr>
        <w:t>Psychonomic Bulletin and Review</w:t>
      </w:r>
      <w:r w:rsidRPr="00395601">
        <w:rPr>
          <w:noProof/>
          <w:szCs w:val="24"/>
        </w:rPr>
        <w:t>, 1–25. https://doi.org/10.3758/s13423-017-1380-y</w:t>
      </w:r>
    </w:p>
    <w:p w14:paraId="3DD83323"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Franken, I. H. A., Muris, P., &amp; Rassin, E. (2005). Psychometric properties of the Dutch BIS/BAS scales. </w:t>
      </w:r>
      <w:r w:rsidRPr="00395601">
        <w:rPr>
          <w:i/>
          <w:iCs/>
          <w:noProof/>
          <w:szCs w:val="24"/>
        </w:rPr>
        <w:t>Journal of Psychopathology and Behavioral Assessment</w:t>
      </w:r>
      <w:r w:rsidRPr="00395601">
        <w:rPr>
          <w:noProof/>
          <w:szCs w:val="24"/>
        </w:rPr>
        <w:t xml:space="preserve">, </w:t>
      </w:r>
      <w:r w:rsidRPr="00395601">
        <w:rPr>
          <w:i/>
          <w:iCs/>
          <w:noProof/>
          <w:szCs w:val="24"/>
        </w:rPr>
        <w:t>27</w:t>
      </w:r>
      <w:r w:rsidRPr="00395601">
        <w:rPr>
          <w:noProof/>
          <w:szCs w:val="24"/>
        </w:rPr>
        <w:t>(1), 25–30. https://doi.org/10.1007/s10862-005-3262-2</w:t>
      </w:r>
    </w:p>
    <w:p w14:paraId="2A2EA7CC"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Garnier, S. (2018). viridis: Default Color Maps from ‘matplotlib.’ R package version 0.3.</w:t>
      </w:r>
    </w:p>
    <w:p w14:paraId="5AE80E08"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lastRenderedPageBreak/>
        <w:t xml:space="preserve">Gelman, A., Goodrich, B., Gabry, J., &amp; Ali, I. (2017). R-squared for Bayesian regression models. </w:t>
      </w:r>
      <w:r w:rsidRPr="00395601">
        <w:rPr>
          <w:i/>
          <w:iCs/>
          <w:noProof/>
          <w:szCs w:val="24"/>
        </w:rPr>
        <w:t>Unpublished via Http://Www. Stat. Columbia. Edu/~ Gelman/Research/Unpublished.</w:t>
      </w:r>
      <w:r w:rsidRPr="00395601">
        <w:rPr>
          <w:noProof/>
          <w:szCs w:val="24"/>
        </w:rPr>
        <w:t xml:space="preserve"> Retrieved from http://www.stat.columbia.edu/~gelman/research/unpublished/bayes_R2.pdf</w:t>
      </w:r>
    </w:p>
    <w:p w14:paraId="136F2958"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Gelman, A., &amp; Rubin, D. B. (1992). Inference from Iterative Simulation Using Multiple Sequences. </w:t>
      </w:r>
      <w:r w:rsidRPr="00395601">
        <w:rPr>
          <w:i/>
          <w:iCs/>
          <w:noProof/>
          <w:szCs w:val="24"/>
        </w:rPr>
        <w:t>Statistical Science</w:t>
      </w:r>
      <w:r w:rsidRPr="00395601">
        <w:rPr>
          <w:noProof/>
          <w:szCs w:val="24"/>
        </w:rPr>
        <w:t xml:space="preserve">, </w:t>
      </w:r>
      <w:r w:rsidRPr="00395601">
        <w:rPr>
          <w:i/>
          <w:iCs/>
          <w:noProof/>
          <w:szCs w:val="24"/>
        </w:rPr>
        <w:t>7</w:t>
      </w:r>
      <w:r w:rsidRPr="00395601">
        <w:rPr>
          <w:noProof/>
          <w:szCs w:val="24"/>
        </w:rPr>
        <w:t>(4), 457–472. https://doi.org/10.1214/ss/1177011136</w:t>
      </w:r>
    </w:p>
    <w:p w14:paraId="2A91BFAE"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Hautus, M. J. (1995). Corrections for extreme proportions and their biasing effects on estimated values of d′. </w:t>
      </w:r>
      <w:r w:rsidRPr="00395601">
        <w:rPr>
          <w:i/>
          <w:iCs/>
          <w:noProof/>
          <w:szCs w:val="24"/>
        </w:rPr>
        <w:t>Behavior Research Methods, Instruments, &amp; Computers</w:t>
      </w:r>
      <w:r w:rsidRPr="00395601">
        <w:rPr>
          <w:noProof/>
          <w:szCs w:val="24"/>
        </w:rPr>
        <w:t xml:space="preserve">, </w:t>
      </w:r>
      <w:r w:rsidRPr="00395601">
        <w:rPr>
          <w:i/>
          <w:iCs/>
          <w:noProof/>
          <w:szCs w:val="24"/>
        </w:rPr>
        <w:t>27</w:t>
      </w:r>
      <w:r w:rsidRPr="00395601">
        <w:rPr>
          <w:noProof/>
          <w:szCs w:val="24"/>
        </w:rPr>
        <w:t>(1), 46–51. https://doi.org/10.3758/BF03203619</w:t>
      </w:r>
    </w:p>
    <w:p w14:paraId="34733E38"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Hickey, C., Chelazzi, L., &amp; Theeuwes, J. (2010). Reward Changes Salience in Human Vision via the Anterior Cingulate. </w:t>
      </w:r>
      <w:r w:rsidRPr="00395601">
        <w:rPr>
          <w:i/>
          <w:iCs/>
          <w:noProof/>
          <w:szCs w:val="24"/>
        </w:rPr>
        <w:t>Journal of Neuroscience</w:t>
      </w:r>
      <w:r w:rsidRPr="00395601">
        <w:rPr>
          <w:noProof/>
          <w:szCs w:val="24"/>
        </w:rPr>
        <w:t xml:space="preserve">, </w:t>
      </w:r>
      <w:r w:rsidRPr="00395601">
        <w:rPr>
          <w:i/>
          <w:iCs/>
          <w:noProof/>
          <w:szCs w:val="24"/>
        </w:rPr>
        <w:t>30</w:t>
      </w:r>
      <w:r w:rsidRPr="00395601">
        <w:rPr>
          <w:noProof/>
          <w:szCs w:val="24"/>
        </w:rPr>
        <w:t>(33), 11096–11103. https://doi.org/10.1523/JNEUROSCI.1026-10.2010</w:t>
      </w:r>
    </w:p>
    <w:p w14:paraId="4426B32D"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Hickey, C., &amp; Peelen, M. V. (2015a). Neural mechanisms of incentive salience in naturalistic human vision. </w:t>
      </w:r>
      <w:r w:rsidRPr="00395601">
        <w:rPr>
          <w:i/>
          <w:iCs/>
          <w:noProof/>
          <w:szCs w:val="24"/>
        </w:rPr>
        <w:t>Neuron</w:t>
      </w:r>
      <w:r w:rsidRPr="00395601">
        <w:rPr>
          <w:noProof/>
          <w:szCs w:val="24"/>
        </w:rPr>
        <w:t xml:space="preserve">, </w:t>
      </w:r>
      <w:r w:rsidRPr="00395601">
        <w:rPr>
          <w:i/>
          <w:iCs/>
          <w:noProof/>
          <w:szCs w:val="24"/>
        </w:rPr>
        <w:t>85</w:t>
      </w:r>
      <w:r w:rsidRPr="00395601">
        <w:rPr>
          <w:noProof/>
          <w:szCs w:val="24"/>
        </w:rPr>
        <w:t>(3), 512–518. https://doi.org/10.1016/j.neuron.2014.12.049</w:t>
      </w:r>
    </w:p>
    <w:p w14:paraId="1BB48E1B"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Hickey, C., &amp; Peelen, M. V. (2015b). Neural Mechanisms of Incentive Salience in Naturalistic Human Vision Report Neural Mechanisms of Incentive Salience in Naturalistic Human Vision. </w:t>
      </w:r>
      <w:r w:rsidRPr="00395601">
        <w:rPr>
          <w:i/>
          <w:iCs/>
          <w:noProof/>
          <w:szCs w:val="24"/>
        </w:rPr>
        <w:t>Neuron</w:t>
      </w:r>
      <w:r w:rsidRPr="00395601">
        <w:rPr>
          <w:noProof/>
          <w:szCs w:val="24"/>
        </w:rPr>
        <w:t xml:space="preserve">, </w:t>
      </w:r>
      <w:r w:rsidRPr="00395601">
        <w:rPr>
          <w:i/>
          <w:iCs/>
          <w:noProof/>
          <w:szCs w:val="24"/>
        </w:rPr>
        <w:t>85</w:t>
      </w:r>
      <w:r w:rsidRPr="00395601">
        <w:rPr>
          <w:noProof/>
          <w:szCs w:val="24"/>
        </w:rPr>
        <w:t>(3), 512–518. https://doi.org/10.1016/j.neuron.2014.12.049</w:t>
      </w:r>
    </w:p>
    <w:p w14:paraId="78BC6398"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Holroyd, C. B., &amp; McClure, S. M. (2015). Hierarchical control over effortful behavior by rodent medial frontal cortex: A computational model. </w:t>
      </w:r>
      <w:r w:rsidRPr="00395601">
        <w:rPr>
          <w:i/>
          <w:iCs/>
          <w:noProof/>
          <w:szCs w:val="24"/>
        </w:rPr>
        <w:t>Psychological Review</w:t>
      </w:r>
      <w:r w:rsidRPr="00395601">
        <w:rPr>
          <w:noProof/>
          <w:szCs w:val="24"/>
        </w:rPr>
        <w:t xml:space="preserve">, </w:t>
      </w:r>
      <w:r w:rsidRPr="00395601">
        <w:rPr>
          <w:i/>
          <w:iCs/>
          <w:noProof/>
          <w:szCs w:val="24"/>
        </w:rPr>
        <w:t>122</w:t>
      </w:r>
      <w:r w:rsidRPr="00395601">
        <w:rPr>
          <w:noProof/>
          <w:szCs w:val="24"/>
        </w:rPr>
        <w:t>(1), 54–83. https://doi.org/10.1037/a0038339</w:t>
      </w:r>
    </w:p>
    <w:p w14:paraId="6E45AA7D"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Hope, R. M. (2013). Rmisc: Ryan miscellaneous. R package version, 1(5).</w:t>
      </w:r>
    </w:p>
    <w:p w14:paraId="01AA6963"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Junghöfer, M., Elbert, T., Tucker, D. O. N. M., &amp; Rockstroh, B. (2000). Statistical control of artifacts in dense array EEG 0 MEG studies. </w:t>
      </w:r>
      <w:r w:rsidRPr="00395601">
        <w:rPr>
          <w:i/>
          <w:iCs/>
          <w:noProof/>
          <w:szCs w:val="24"/>
        </w:rPr>
        <w:t>Wiley Online Library</w:t>
      </w:r>
      <w:r w:rsidRPr="00395601">
        <w:rPr>
          <w:noProof/>
          <w:szCs w:val="24"/>
        </w:rPr>
        <w:t>, 523–532. Retrieved from http://onlinelibrary.wiley.com/doi/10.1111/1469-8986.3740523/full</w:t>
      </w:r>
    </w:p>
    <w:p w14:paraId="0199A4B4"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Krebs, R. M., Boehler, C. N., Roberts, K. C., Song, A. W., &amp; Woldorff, M. G. (2012). The </w:t>
      </w:r>
      <w:r w:rsidRPr="00395601">
        <w:rPr>
          <w:noProof/>
          <w:szCs w:val="24"/>
        </w:rPr>
        <w:lastRenderedPageBreak/>
        <w:t xml:space="preserve">involvement of the dopaminergic midbrain and cortico-striatal-thalamic circuits in the integration of reward prospect and attentional task demands. </w:t>
      </w:r>
      <w:r w:rsidRPr="00395601">
        <w:rPr>
          <w:i/>
          <w:iCs/>
          <w:noProof/>
          <w:szCs w:val="24"/>
        </w:rPr>
        <w:t>Cerebral Cortex</w:t>
      </w:r>
      <w:r w:rsidRPr="00395601">
        <w:rPr>
          <w:noProof/>
          <w:szCs w:val="24"/>
        </w:rPr>
        <w:t xml:space="preserve">, </w:t>
      </w:r>
      <w:r w:rsidRPr="00395601">
        <w:rPr>
          <w:i/>
          <w:iCs/>
          <w:noProof/>
          <w:szCs w:val="24"/>
        </w:rPr>
        <w:t>22</w:t>
      </w:r>
      <w:r w:rsidRPr="00395601">
        <w:rPr>
          <w:noProof/>
          <w:szCs w:val="24"/>
        </w:rPr>
        <w:t>(3), 607–615. https://doi.org/10.1093/cercor/bhr134</w:t>
      </w:r>
    </w:p>
    <w:p w14:paraId="7E504789"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Krebs, R. M., &amp; Woldorff, M. G. (2017). Cognitive control and reward. </w:t>
      </w:r>
      <w:r w:rsidRPr="00395601">
        <w:rPr>
          <w:i/>
          <w:iCs/>
          <w:noProof/>
          <w:szCs w:val="24"/>
        </w:rPr>
        <w:t>The Wiley Handbook of Cognitive Control</w:t>
      </w:r>
      <w:r w:rsidRPr="00395601">
        <w:rPr>
          <w:noProof/>
          <w:szCs w:val="24"/>
        </w:rPr>
        <w:t>, 422–439. https://doi.org/10.1002/9781118920497.ch24</w:t>
      </w:r>
    </w:p>
    <w:p w14:paraId="68D541CE"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Kruschke, J. K., &amp; Meredith, M. (2017). BEST: Bayesian Estimation Supersedes the t-Test.</w:t>
      </w:r>
    </w:p>
    <w:p w14:paraId="584A7059"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Kruschke, John K. (2014). </w:t>
      </w:r>
      <w:r w:rsidRPr="00395601">
        <w:rPr>
          <w:i/>
          <w:iCs/>
          <w:noProof/>
          <w:szCs w:val="24"/>
        </w:rPr>
        <w:t>Doing Bayesian data analysis: A tutorial with R, JAGS, and Stan, second edition</w:t>
      </w:r>
      <w:r w:rsidRPr="00395601">
        <w:rPr>
          <w:noProof/>
          <w:szCs w:val="24"/>
        </w:rPr>
        <w:t xml:space="preserve">. </w:t>
      </w:r>
      <w:r w:rsidRPr="00395601">
        <w:rPr>
          <w:i/>
          <w:iCs/>
          <w:noProof/>
          <w:szCs w:val="24"/>
        </w:rPr>
        <w:t>Doing Bayesian Data Analysis: A Tutorial with R, JAGS, and Stan, Second Edition</w:t>
      </w:r>
      <w:r w:rsidRPr="00395601">
        <w:rPr>
          <w:noProof/>
          <w:szCs w:val="24"/>
        </w:rPr>
        <w:t xml:space="preserve"> (2nd ed.). Elsevier Inc. https://doi.org/10.1016/B978-0-12-405888-0.09999-2</w:t>
      </w:r>
    </w:p>
    <w:p w14:paraId="3AC4F17B"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Luque, D., Beesley, T., Morris, R. W., Jack, B. N., Griffiths, O., Whitford, T. J., &amp; Le Pelley, M. E. (2017). Goal-Directed and Habit-Like Modulations of Stimulus Processing during Reinforcement Learning. </w:t>
      </w:r>
      <w:r w:rsidRPr="00395601">
        <w:rPr>
          <w:i/>
          <w:iCs/>
          <w:noProof/>
          <w:szCs w:val="24"/>
        </w:rPr>
        <w:t>The Journal of Neuroscience</w:t>
      </w:r>
      <w:r w:rsidRPr="00395601">
        <w:rPr>
          <w:noProof/>
          <w:szCs w:val="24"/>
        </w:rPr>
        <w:t xml:space="preserve">, </w:t>
      </w:r>
      <w:r w:rsidRPr="00395601">
        <w:rPr>
          <w:i/>
          <w:iCs/>
          <w:noProof/>
          <w:szCs w:val="24"/>
        </w:rPr>
        <w:t>37</w:t>
      </w:r>
      <w:r w:rsidRPr="00395601">
        <w:rPr>
          <w:noProof/>
          <w:szCs w:val="24"/>
        </w:rPr>
        <w:t>(11), 3009–3017. https://doi.org/10.1523/jneurosci.3205-16.2017</w:t>
      </w:r>
    </w:p>
    <w:p w14:paraId="3070CBC9"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MacLean, M. H., &amp; Giesbrecht, B. (2015). Neural evidence reveals the rapid effects of reward history on selective attention. </w:t>
      </w:r>
      <w:r w:rsidRPr="00395601">
        <w:rPr>
          <w:i/>
          <w:iCs/>
          <w:noProof/>
          <w:szCs w:val="24"/>
        </w:rPr>
        <w:t>Brain Research</w:t>
      </w:r>
      <w:r w:rsidRPr="00395601">
        <w:rPr>
          <w:noProof/>
          <w:szCs w:val="24"/>
        </w:rPr>
        <w:t xml:space="preserve">, </w:t>
      </w:r>
      <w:r w:rsidRPr="00395601">
        <w:rPr>
          <w:i/>
          <w:iCs/>
          <w:noProof/>
          <w:szCs w:val="24"/>
        </w:rPr>
        <w:t>1606</w:t>
      </w:r>
      <w:r w:rsidRPr="00395601">
        <w:rPr>
          <w:noProof/>
          <w:szCs w:val="24"/>
        </w:rPr>
        <w:t>, 86–94. https://doi.org/10.1016/j.brainres.2015.02.016</w:t>
      </w:r>
    </w:p>
    <w:p w14:paraId="72469829"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Macmillan, N. A., &amp; Creelman, C. D. (2004). </w:t>
      </w:r>
      <w:r w:rsidRPr="00395601">
        <w:rPr>
          <w:i/>
          <w:iCs/>
          <w:noProof/>
          <w:szCs w:val="24"/>
        </w:rPr>
        <w:t>Detection theory: A user’s guide</w:t>
      </w:r>
      <w:r w:rsidRPr="00395601">
        <w:rPr>
          <w:noProof/>
          <w:szCs w:val="24"/>
        </w:rPr>
        <w:t>. Psychology press.</w:t>
      </w:r>
    </w:p>
    <w:p w14:paraId="19485B4D"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McElreath, R. (2016). </w:t>
      </w:r>
      <w:r w:rsidRPr="00395601">
        <w:rPr>
          <w:i/>
          <w:iCs/>
          <w:noProof/>
          <w:szCs w:val="24"/>
        </w:rPr>
        <w:t>Statistical Rethinking: A Bayesian Course with Examples in R and Stan</w:t>
      </w:r>
      <w:r w:rsidRPr="00395601">
        <w:rPr>
          <w:noProof/>
          <w:szCs w:val="24"/>
        </w:rPr>
        <w:t>. Chapman Hall - CRC.</w:t>
      </w:r>
    </w:p>
    <w:p w14:paraId="07E35CF0"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Muller, M. M., Andersen, S., Trujillo, N. J., Valdes-Sosa, P., Malinowski, P., &amp; Hillyard, S. A. (2006). Feature-selective attention enhances color signals in early visual areas of the human brain. </w:t>
      </w:r>
      <w:r w:rsidRPr="00395601">
        <w:rPr>
          <w:i/>
          <w:iCs/>
          <w:noProof/>
          <w:szCs w:val="24"/>
        </w:rPr>
        <w:t>Proceedings of the National Academy of Sciences</w:t>
      </w:r>
      <w:r w:rsidRPr="00395601">
        <w:rPr>
          <w:noProof/>
          <w:szCs w:val="24"/>
        </w:rPr>
        <w:t xml:space="preserve">, </w:t>
      </w:r>
      <w:r w:rsidRPr="00395601">
        <w:rPr>
          <w:i/>
          <w:iCs/>
          <w:noProof/>
          <w:szCs w:val="24"/>
        </w:rPr>
        <w:t>103</w:t>
      </w:r>
      <w:r w:rsidRPr="00395601">
        <w:rPr>
          <w:noProof/>
          <w:szCs w:val="24"/>
        </w:rPr>
        <w:t>(38), 14250–14254. https://doi.org/10.1073/pnas.0606668103</w:t>
      </w:r>
    </w:p>
    <w:p w14:paraId="38710D00"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lastRenderedPageBreak/>
        <w:t xml:space="preserve">Musslick, S., Shenhav, A., Botvinick, M. M., &amp; Cohen, J. D. (2015). A computational model of control allocation based on the Expected Value of Control. </w:t>
      </w:r>
      <w:r w:rsidRPr="00395601">
        <w:rPr>
          <w:i/>
          <w:iCs/>
          <w:noProof/>
          <w:szCs w:val="24"/>
        </w:rPr>
        <w:t>Reinforcement Learning and Decision Making Conference</w:t>
      </w:r>
      <w:r w:rsidRPr="00395601">
        <w:rPr>
          <w:noProof/>
          <w:szCs w:val="24"/>
        </w:rPr>
        <w:t xml:space="preserve">, </w:t>
      </w:r>
      <w:r w:rsidRPr="00395601">
        <w:rPr>
          <w:i/>
          <w:iCs/>
          <w:noProof/>
          <w:szCs w:val="24"/>
        </w:rPr>
        <w:t>59</w:t>
      </w:r>
      <w:r w:rsidRPr="00395601">
        <w:rPr>
          <w:noProof/>
          <w:szCs w:val="24"/>
        </w:rPr>
        <w:t>(1978), 2014.</w:t>
      </w:r>
    </w:p>
    <w:p w14:paraId="640C7A1C"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Nalborczyk, L., &amp; Bürkner, P.-C. (2019). An Introduction to Bayesian Multilevel Models Using brms: A Case Study of Gender Effects on Vowel Variability in Standard Indonesian. </w:t>
      </w:r>
      <w:r w:rsidRPr="00395601">
        <w:rPr>
          <w:i/>
          <w:iCs/>
          <w:noProof/>
          <w:szCs w:val="24"/>
        </w:rPr>
        <w:t>Journal of Speech, Language, and Hearing Research</w:t>
      </w:r>
      <w:r w:rsidRPr="00395601">
        <w:rPr>
          <w:noProof/>
          <w:szCs w:val="24"/>
        </w:rPr>
        <w:t>.</w:t>
      </w:r>
    </w:p>
    <w:p w14:paraId="4DB57E74"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Nolan, H., Whelan, R., &amp; Reilly, R. B. (2010). FASTER: Fully Automated Statistical Thresholding for EEG artifact Rejection. </w:t>
      </w:r>
      <w:r w:rsidRPr="00395601">
        <w:rPr>
          <w:i/>
          <w:iCs/>
          <w:noProof/>
          <w:szCs w:val="24"/>
        </w:rPr>
        <w:t>Journal of Neuroscience Methods</w:t>
      </w:r>
      <w:r w:rsidRPr="00395601">
        <w:rPr>
          <w:noProof/>
          <w:szCs w:val="24"/>
        </w:rPr>
        <w:t xml:space="preserve">, </w:t>
      </w:r>
      <w:r w:rsidRPr="00395601">
        <w:rPr>
          <w:i/>
          <w:iCs/>
          <w:noProof/>
          <w:szCs w:val="24"/>
        </w:rPr>
        <w:t>192</w:t>
      </w:r>
      <w:r w:rsidRPr="00395601">
        <w:rPr>
          <w:noProof/>
          <w:szCs w:val="24"/>
        </w:rPr>
        <w:t>(1), 152–162. https://doi.org/10.1016/j.jneumeth.2010.07.015</w:t>
      </w:r>
    </w:p>
    <w:p w14:paraId="46C112C3"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Norcia, A. M., Appelbaum, L. G., Ales, J. M., Cottereau, B. R., &amp; Rossion, B. (2015). The steady-state visual evoked potential in vision research : A review. </w:t>
      </w:r>
      <w:r w:rsidRPr="00395601">
        <w:rPr>
          <w:i/>
          <w:iCs/>
          <w:noProof/>
          <w:szCs w:val="24"/>
        </w:rPr>
        <w:t>Journal of Vision</w:t>
      </w:r>
      <w:r w:rsidRPr="00395601">
        <w:rPr>
          <w:noProof/>
          <w:szCs w:val="24"/>
        </w:rPr>
        <w:t xml:space="preserve">, </w:t>
      </w:r>
      <w:r w:rsidRPr="00395601">
        <w:rPr>
          <w:i/>
          <w:iCs/>
          <w:noProof/>
          <w:szCs w:val="24"/>
        </w:rPr>
        <w:t>15</w:t>
      </w:r>
      <w:r w:rsidRPr="00395601">
        <w:rPr>
          <w:noProof/>
          <w:szCs w:val="24"/>
        </w:rPr>
        <w:t>(6), 1–46. https://doi.org/10.1167/15.6.4.doi</w:t>
      </w:r>
    </w:p>
    <w:p w14:paraId="77F9AEE2"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Padmala, S., &amp; Pessoa, L. (2011). Reward reduces conflict by enhancing attentional control and biasing visual cortical processing. </w:t>
      </w:r>
      <w:r w:rsidRPr="00395601">
        <w:rPr>
          <w:i/>
          <w:iCs/>
          <w:noProof/>
          <w:szCs w:val="24"/>
        </w:rPr>
        <w:t>Journal of Cognitive Neuroscience</w:t>
      </w:r>
      <w:r w:rsidRPr="00395601">
        <w:rPr>
          <w:noProof/>
          <w:szCs w:val="24"/>
        </w:rPr>
        <w:t xml:space="preserve">, </w:t>
      </w:r>
      <w:r w:rsidRPr="00395601">
        <w:rPr>
          <w:i/>
          <w:iCs/>
          <w:noProof/>
          <w:szCs w:val="24"/>
        </w:rPr>
        <w:t>23</w:t>
      </w:r>
      <w:r w:rsidRPr="00395601">
        <w:rPr>
          <w:noProof/>
          <w:szCs w:val="24"/>
        </w:rPr>
        <w:t>(11), 3419–3432. https://doi.org/10.1162/jocn_a_00011</w:t>
      </w:r>
    </w:p>
    <w:p w14:paraId="40B71175"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Pallier, C. (2002). Computing discriminability and bias with the R software. Retrieved July 25, 2019, from http://www.pallier.org/pdfs/aprime.pdf</w:t>
      </w:r>
    </w:p>
    <w:p w14:paraId="4A258AFF"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Perrin, F., Pernier, J., Bertrand, O., &amp; Echallier, J. F. (1989). Spherical splines for scalp potential and current density mapping. </w:t>
      </w:r>
      <w:r w:rsidRPr="00395601">
        <w:rPr>
          <w:i/>
          <w:iCs/>
          <w:noProof/>
          <w:szCs w:val="24"/>
        </w:rPr>
        <w:t>Electroencephalography and Clinical Neurophysiology</w:t>
      </w:r>
      <w:r w:rsidRPr="00395601">
        <w:rPr>
          <w:noProof/>
          <w:szCs w:val="24"/>
        </w:rPr>
        <w:t xml:space="preserve">, </w:t>
      </w:r>
      <w:r w:rsidRPr="00395601">
        <w:rPr>
          <w:i/>
          <w:iCs/>
          <w:noProof/>
          <w:szCs w:val="24"/>
        </w:rPr>
        <w:t>72</w:t>
      </w:r>
      <w:r w:rsidRPr="00395601">
        <w:rPr>
          <w:noProof/>
          <w:szCs w:val="24"/>
        </w:rPr>
        <w:t>(2), 184–187. https://doi.org/10.1016/0013-4694(89)90180-6</w:t>
      </w:r>
    </w:p>
    <w:p w14:paraId="1D523C25"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Pessoa, L. (2015). Multiple influences of reward on perception and attention. </w:t>
      </w:r>
      <w:r w:rsidRPr="00395601">
        <w:rPr>
          <w:i/>
          <w:iCs/>
          <w:noProof/>
          <w:szCs w:val="24"/>
        </w:rPr>
        <w:t>Visual Cognition</w:t>
      </w:r>
      <w:r w:rsidRPr="00395601">
        <w:rPr>
          <w:noProof/>
          <w:szCs w:val="24"/>
        </w:rPr>
        <w:t xml:space="preserve">, </w:t>
      </w:r>
      <w:r w:rsidRPr="00395601">
        <w:rPr>
          <w:i/>
          <w:iCs/>
          <w:noProof/>
          <w:szCs w:val="24"/>
        </w:rPr>
        <w:t>23</w:t>
      </w:r>
      <w:r w:rsidRPr="00395601">
        <w:rPr>
          <w:noProof/>
          <w:szCs w:val="24"/>
        </w:rPr>
        <w:t>(1–2), 272–290. https://doi.org/10.1080/13506285.2014.974729</w:t>
      </w:r>
    </w:p>
    <w:p w14:paraId="76DA134E"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Pessoa, L., &amp; Engelmann, J. B. (2010). Embedding reward signals into perception and cognition. </w:t>
      </w:r>
      <w:r w:rsidRPr="00395601">
        <w:rPr>
          <w:i/>
          <w:iCs/>
          <w:noProof/>
          <w:szCs w:val="24"/>
        </w:rPr>
        <w:t>Frontiers in Neuroscience</w:t>
      </w:r>
      <w:r w:rsidRPr="00395601">
        <w:rPr>
          <w:noProof/>
          <w:szCs w:val="24"/>
        </w:rPr>
        <w:t xml:space="preserve">, </w:t>
      </w:r>
      <w:r w:rsidRPr="00395601">
        <w:rPr>
          <w:i/>
          <w:iCs/>
          <w:noProof/>
          <w:szCs w:val="24"/>
        </w:rPr>
        <w:t>4</w:t>
      </w:r>
      <w:r w:rsidRPr="00395601">
        <w:rPr>
          <w:noProof/>
          <w:szCs w:val="24"/>
        </w:rPr>
        <w:t>(September), 1–8. https://doi.org/10.3389/fnins.2010.00017</w:t>
      </w:r>
    </w:p>
    <w:p w14:paraId="27239C8F"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lastRenderedPageBreak/>
        <w:t>Phillips, N. (2016). Yarrr: A companion to the e-book YaRrr!: The Pirate’s Guide to R. R package version 0.1.</w:t>
      </w:r>
    </w:p>
    <w:p w14:paraId="1C39F24B"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Posner, M. I. (1980). Orienting of attention. </w:t>
      </w:r>
      <w:r w:rsidRPr="00395601">
        <w:rPr>
          <w:i/>
          <w:iCs/>
          <w:noProof/>
          <w:szCs w:val="24"/>
        </w:rPr>
        <w:t>The Quarterly Journal of Experimental Psychology</w:t>
      </w:r>
      <w:r w:rsidRPr="00395601">
        <w:rPr>
          <w:noProof/>
          <w:szCs w:val="24"/>
        </w:rPr>
        <w:t xml:space="preserve">, </w:t>
      </w:r>
      <w:r w:rsidRPr="00395601">
        <w:rPr>
          <w:i/>
          <w:iCs/>
          <w:noProof/>
          <w:szCs w:val="24"/>
        </w:rPr>
        <w:t>32</w:t>
      </w:r>
      <w:r w:rsidRPr="00395601">
        <w:rPr>
          <w:noProof/>
          <w:szCs w:val="24"/>
        </w:rPr>
        <w:t>(1), 3–25. https://doi.org/10.1080/00335558008248231</w:t>
      </w:r>
    </w:p>
    <w:p w14:paraId="7610E0A3"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Qi, S., Zeng, Q., Ding, C., &amp; Li, H. (2013). Neural correlates of reward-driven attentional capture in visual search. </w:t>
      </w:r>
      <w:r w:rsidRPr="00395601">
        <w:rPr>
          <w:i/>
          <w:iCs/>
          <w:noProof/>
          <w:szCs w:val="24"/>
        </w:rPr>
        <w:t>Brain Research</w:t>
      </w:r>
      <w:r w:rsidRPr="00395601">
        <w:rPr>
          <w:noProof/>
          <w:szCs w:val="24"/>
        </w:rPr>
        <w:t xml:space="preserve">, </w:t>
      </w:r>
      <w:r w:rsidRPr="00395601">
        <w:rPr>
          <w:i/>
          <w:iCs/>
          <w:noProof/>
          <w:szCs w:val="24"/>
        </w:rPr>
        <w:t>1532</w:t>
      </w:r>
      <w:r w:rsidRPr="00395601">
        <w:rPr>
          <w:noProof/>
          <w:szCs w:val="24"/>
        </w:rPr>
        <w:t>, 32–43. https://doi.org/10.1016/j.brainres.2013.07.044</w:t>
      </w:r>
    </w:p>
    <w:p w14:paraId="0086D2AB"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R Core Team. (2017). R: A Language and Environment for Statistical Computing. R Foundation for Statistical Computing.</w:t>
      </w:r>
    </w:p>
    <w:p w14:paraId="4F4C8A90"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Rinker, T., &amp; Kurkiewicz, D. (n.d.). pacman: Package Management for R.</w:t>
      </w:r>
    </w:p>
    <w:p w14:paraId="466CA91B"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Roelfsema, P. R., van Ooyen, A., &amp; Watanabe, T. (2010). Perceptual learning rules based on reinforcers and attention. </w:t>
      </w:r>
      <w:r w:rsidRPr="00395601">
        <w:rPr>
          <w:i/>
          <w:iCs/>
          <w:noProof/>
          <w:szCs w:val="24"/>
        </w:rPr>
        <w:t>Trends in Cognitive Sciences</w:t>
      </w:r>
      <w:r w:rsidRPr="00395601">
        <w:rPr>
          <w:noProof/>
          <w:szCs w:val="24"/>
        </w:rPr>
        <w:t xml:space="preserve">, </w:t>
      </w:r>
      <w:r w:rsidRPr="00395601">
        <w:rPr>
          <w:i/>
          <w:iCs/>
          <w:noProof/>
          <w:szCs w:val="24"/>
        </w:rPr>
        <w:t>14</w:t>
      </w:r>
      <w:r w:rsidRPr="00395601">
        <w:rPr>
          <w:noProof/>
          <w:szCs w:val="24"/>
        </w:rPr>
        <w:t>(2), 64–71. https://doi.org/10.1016/j.tics.2009.11.005</w:t>
      </w:r>
    </w:p>
    <w:p w14:paraId="51A03A3D"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RStudio Team. (2015). Integrated Development for R. RStudio, Inc.</w:t>
      </w:r>
    </w:p>
    <w:p w14:paraId="0AE7104D"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Schevernels, H., Krebs, R. M., Santens, P., Woldorff, M. G., &amp; Boehler, C. N. (2014). Task preparation processes related to reward prediction precede those related to task-difficulty expectation. </w:t>
      </w:r>
      <w:r w:rsidRPr="00395601">
        <w:rPr>
          <w:i/>
          <w:iCs/>
          <w:noProof/>
          <w:szCs w:val="24"/>
        </w:rPr>
        <w:t>NeuroImage</w:t>
      </w:r>
      <w:r w:rsidRPr="00395601">
        <w:rPr>
          <w:noProof/>
          <w:szCs w:val="24"/>
        </w:rPr>
        <w:t xml:space="preserve">, </w:t>
      </w:r>
      <w:r w:rsidRPr="00395601">
        <w:rPr>
          <w:i/>
          <w:iCs/>
          <w:noProof/>
          <w:szCs w:val="24"/>
        </w:rPr>
        <w:t>84</w:t>
      </w:r>
      <w:r w:rsidRPr="00395601">
        <w:rPr>
          <w:noProof/>
          <w:szCs w:val="24"/>
        </w:rPr>
        <w:t>, 639–647. https://doi.org/10.1016/j.neuroimage.2013.09.039</w:t>
      </w:r>
    </w:p>
    <w:p w14:paraId="5D692127"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Serences, J. T. (2008). Value-Based Modulations in Human Visual Cortex. </w:t>
      </w:r>
      <w:r w:rsidRPr="00395601">
        <w:rPr>
          <w:i/>
          <w:iCs/>
          <w:noProof/>
          <w:szCs w:val="24"/>
        </w:rPr>
        <w:t>Neuron</w:t>
      </w:r>
      <w:r w:rsidRPr="00395601">
        <w:rPr>
          <w:noProof/>
          <w:szCs w:val="24"/>
        </w:rPr>
        <w:t xml:space="preserve">, </w:t>
      </w:r>
      <w:r w:rsidRPr="00395601">
        <w:rPr>
          <w:i/>
          <w:iCs/>
          <w:noProof/>
          <w:szCs w:val="24"/>
        </w:rPr>
        <w:t>60</w:t>
      </w:r>
      <w:r w:rsidRPr="00395601">
        <w:rPr>
          <w:noProof/>
          <w:szCs w:val="24"/>
        </w:rPr>
        <w:t>(6), 1169–1181. https://doi.org/10.1016/j.neuron.2008.10.051</w:t>
      </w:r>
    </w:p>
    <w:p w14:paraId="2529C470"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Shenhav, A., Botvinick, M., &amp; Cohen, J. (2013). The expected value of control: An integrative theory of anterior cingulate cortex function. </w:t>
      </w:r>
      <w:r w:rsidRPr="00395601">
        <w:rPr>
          <w:i/>
          <w:iCs/>
          <w:noProof/>
          <w:szCs w:val="24"/>
        </w:rPr>
        <w:t>Neuron</w:t>
      </w:r>
      <w:r w:rsidRPr="00395601">
        <w:rPr>
          <w:noProof/>
          <w:szCs w:val="24"/>
        </w:rPr>
        <w:t xml:space="preserve">, </w:t>
      </w:r>
      <w:r w:rsidRPr="00395601">
        <w:rPr>
          <w:i/>
          <w:iCs/>
          <w:noProof/>
          <w:szCs w:val="24"/>
        </w:rPr>
        <w:t>79</w:t>
      </w:r>
      <w:r w:rsidRPr="00395601">
        <w:rPr>
          <w:noProof/>
          <w:szCs w:val="24"/>
        </w:rPr>
        <w:t>(2), 217–240. https://doi.org/10.1016/j.neuron.2013.07.007</w:t>
      </w:r>
    </w:p>
    <w:p w14:paraId="4E61CC69"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Tankelevitch, L., Spaak, E., Rushworth, M. F. S., &amp; Stokes, M. G. (2019). Previously reward-associated stimuli capture spatial attention in the absence of changes in the corresponding </w:t>
      </w:r>
      <w:r w:rsidRPr="00395601">
        <w:rPr>
          <w:noProof/>
          <w:szCs w:val="24"/>
        </w:rPr>
        <w:lastRenderedPageBreak/>
        <w:t xml:space="preserve">sensory representations as measured with {MEG}. </w:t>
      </w:r>
      <w:r w:rsidRPr="00395601">
        <w:rPr>
          <w:i/>
          <w:iCs/>
          <w:noProof/>
          <w:szCs w:val="24"/>
        </w:rPr>
        <w:t>BioRxiv</w:t>
      </w:r>
      <w:r w:rsidRPr="00395601">
        <w:rPr>
          <w:noProof/>
          <w:szCs w:val="24"/>
        </w:rPr>
        <w:t>, 622589. https://doi.org/10.1101/622589</w:t>
      </w:r>
    </w:p>
    <w:p w14:paraId="18EBBC2D"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Theeuwes, J. (2010). Top-down and bottom-up control of visual selection. </w:t>
      </w:r>
      <w:r w:rsidRPr="00395601">
        <w:rPr>
          <w:i/>
          <w:iCs/>
          <w:noProof/>
          <w:szCs w:val="24"/>
        </w:rPr>
        <w:t>Acta Psychologica</w:t>
      </w:r>
      <w:r w:rsidRPr="00395601">
        <w:rPr>
          <w:noProof/>
          <w:szCs w:val="24"/>
        </w:rPr>
        <w:t xml:space="preserve">, </w:t>
      </w:r>
      <w:r w:rsidRPr="00395601">
        <w:rPr>
          <w:i/>
          <w:iCs/>
          <w:noProof/>
          <w:szCs w:val="24"/>
        </w:rPr>
        <w:t>135</w:t>
      </w:r>
      <w:r w:rsidRPr="00395601">
        <w:rPr>
          <w:noProof/>
          <w:szCs w:val="24"/>
        </w:rPr>
        <w:t>(2), 77–99. https://doi.org/10.1016/j.actpsy.2010.02.006</w:t>
      </w:r>
    </w:p>
    <w:p w14:paraId="269ED0A2"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Van der Does, A. J. W. (2002). </w:t>
      </w:r>
      <w:r w:rsidRPr="00395601">
        <w:rPr>
          <w:i/>
          <w:iCs/>
          <w:noProof/>
          <w:szCs w:val="24"/>
        </w:rPr>
        <w:t>Handleiding bij de Nederlandse versie van beck depression inventory—second edition (BDI-II-NL). [The Dutch version of the Beck depression inventory].</w:t>
      </w:r>
      <w:r w:rsidRPr="00395601">
        <w:rPr>
          <w:noProof/>
          <w:szCs w:val="24"/>
        </w:rPr>
        <w:t xml:space="preserve"> Amsterdam: Harcourt.</w:t>
      </w:r>
    </w:p>
    <w:p w14:paraId="35B698DD"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Verguts, T., Vassena, E., &amp; Silvetti, M. (2015). Adaptive effort investment in cognitive and physical tasks: a neurocomputational model. </w:t>
      </w:r>
      <w:r w:rsidRPr="00395601">
        <w:rPr>
          <w:i/>
          <w:iCs/>
          <w:noProof/>
          <w:szCs w:val="24"/>
        </w:rPr>
        <w:t>Frontiers in Behavioral Neuroscience</w:t>
      </w:r>
      <w:r w:rsidRPr="00395601">
        <w:rPr>
          <w:noProof/>
          <w:szCs w:val="24"/>
        </w:rPr>
        <w:t xml:space="preserve">, </w:t>
      </w:r>
      <w:r w:rsidRPr="00395601">
        <w:rPr>
          <w:i/>
          <w:iCs/>
          <w:noProof/>
          <w:szCs w:val="24"/>
        </w:rPr>
        <w:t>9</w:t>
      </w:r>
      <w:r w:rsidRPr="00395601">
        <w:rPr>
          <w:noProof/>
          <w:szCs w:val="24"/>
        </w:rPr>
        <w:t>(March). https://doi.org/10.3389/fnbeh.2015.00057</w:t>
      </w:r>
    </w:p>
    <w:p w14:paraId="39133119"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Watanabe, S. (2010). Asymptotic Equivalence of Bayes Cross Validation and Widely Applicable Information Criterion in Singular Learning Theory, </w:t>
      </w:r>
      <w:r w:rsidRPr="00395601">
        <w:rPr>
          <w:i/>
          <w:iCs/>
          <w:noProof/>
          <w:szCs w:val="24"/>
        </w:rPr>
        <w:t>11</w:t>
      </w:r>
      <w:r w:rsidRPr="00395601">
        <w:rPr>
          <w:noProof/>
          <w:szCs w:val="24"/>
        </w:rPr>
        <w:t>, 3571–3594. Retrieved from http://arxiv.org/abs/1004.2316</w:t>
      </w:r>
    </w:p>
    <w:p w14:paraId="304F6B9E"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Wickham, H. (2017). Tidyverse: Easily install and load ’tidyverse’ packages. R package version, 1(1).</w:t>
      </w:r>
    </w:p>
    <w:p w14:paraId="71E05693"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Wilke, C. O. (2016). cowplot: streamlined plot theme and plot annotations for ‘ggplot2.’ CRAN Repos.</w:t>
      </w:r>
    </w:p>
    <w:p w14:paraId="46663EDC" w14:textId="77777777" w:rsidR="00395601" w:rsidRPr="00395601" w:rsidRDefault="00395601" w:rsidP="00395601">
      <w:pPr>
        <w:widowControl w:val="0"/>
        <w:autoSpaceDE w:val="0"/>
        <w:autoSpaceDN w:val="0"/>
        <w:adjustRightInd w:val="0"/>
        <w:spacing w:after="0" w:line="480" w:lineRule="auto"/>
        <w:ind w:left="480" w:hanging="480"/>
        <w:rPr>
          <w:noProof/>
          <w:szCs w:val="24"/>
        </w:rPr>
      </w:pPr>
      <w:r w:rsidRPr="00395601">
        <w:rPr>
          <w:noProof/>
          <w:szCs w:val="24"/>
        </w:rPr>
        <w:t xml:space="preserve">Wisniewski, D., Reverberi, C., Momennejad, I., Kahnt, T., &amp; Haynes, J.-D. (2015). The Role of the Parietal Cortex in the Representation of Task-Reward Associations. </w:t>
      </w:r>
      <w:r w:rsidRPr="00395601">
        <w:rPr>
          <w:i/>
          <w:iCs/>
          <w:noProof/>
          <w:szCs w:val="24"/>
        </w:rPr>
        <w:t>Journal of Neuroscience</w:t>
      </w:r>
      <w:r w:rsidRPr="00395601">
        <w:rPr>
          <w:noProof/>
          <w:szCs w:val="24"/>
        </w:rPr>
        <w:t xml:space="preserve">, </w:t>
      </w:r>
      <w:r w:rsidRPr="00395601">
        <w:rPr>
          <w:i/>
          <w:iCs/>
          <w:noProof/>
          <w:szCs w:val="24"/>
        </w:rPr>
        <w:t>35</w:t>
      </w:r>
      <w:r w:rsidRPr="00395601">
        <w:rPr>
          <w:noProof/>
          <w:szCs w:val="24"/>
        </w:rPr>
        <w:t>(36), 12355–12365. https://doi.org/10.1523/jneurosci.4882-14.2015</w:t>
      </w:r>
    </w:p>
    <w:p w14:paraId="5B8668B1" w14:textId="77777777" w:rsidR="00395601" w:rsidRPr="00395601" w:rsidRDefault="00395601" w:rsidP="00395601">
      <w:pPr>
        <w:widowControl w:val="0"/>
        <w:autoSpaceDE w:val="0"/>
        <w:autoSpaceDN w:val="0"/>
        <w:adjustRightInd w:val="0"/>
        <w:spacing w:after="0" w:line="480" w:lineRule="auto"/>
        <w:ind w:left="480" w:hanging="480"/>
        <w:rPr>
          <w:noProof/>
        </w:rPr>
      </w:pPr>
      <w:r w:rsidRPr="00395601">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9-07-31T16:57:00Z" w:initials="AS">
    <w:p w14:paraId="4555D758" w14:textId="6EFD902A" w:rsidR="004141EF" w:rsidRDefault="004141EF">
      <w:pPr>
        <w:pStyle w:val="CommentText"/>
      </w:pPr>
      <w:r>
        <w:rPr>
          <w:rStyle w:val="CommentReference"/>
        </w:rPr>
        <w:annotationRef/>
      </w:r>
      <w:r>
        <w:rPr>
          <w:rStyle w:val="CommentReference"/>
        </w:rPr>
        <w:t>We should revise the title once the rest is sorted to be more specific (i.e. what insights?)</w:t>
      </w:r>
    </w:p>
  </w:comment>
  <w:comment w:id="2" w:author="Ivan Grahek" w:date="2019-08-06T08:32:00Z" w:initials="IG">
    <w:p w14:paraId="08151B4E" w14:textId="77777777" w:rsidR="004141EF" w:rsidRDefault="004141EF" w:rsidP="00094925">
      <w:pPr>
        <w:pStyle w:val="CommentText"/>
      </w:pPr>
      <w:r>
        <w:rPr>
          <w:rStyle w:val="CommentReference"/>
        </w:rPr>
        <w:annotationRef/>
      </w:r>
      <w:r>
        <w:t>Ernst: This is a bit odd. I understand it but maybe you should say that we did that exploratorly (and still not report it)</w:t>
      </w:r>
    </w:p>
    <w:p w14:paraId="10649E48" w14:textId="453DEDA2" w:rsidR="004141EF" w:rsidRDefault="004141EF">
      <w:pPr>
        <w:pStyle w:val="CommentText"/>
      </w:pPr>
    </w:p>
  </w:comment>
  <w:comment w:id="3" w:author="Andersen, Soren" w:date="2019-07-31T16:59:00Z" w:initials="AS">
    <w:p w14:paraId="52B3E655" w14:textId="0498C4BE" w:rsidR="004141EF" w:rsidRDefault="004141EF">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4" w:author="Ivan Grahek" w:date="2019-08-02T17:20:00Z" w:initials="IG">
    <w:p w14:paraId="0366890E" w14:textId="3B0B395E" w:rsidR="004141EF" w:rsidRDefault="004141EF">
      <w:pPr>
        <w:pStyle w:val="CommentText"/>
      </w:pPr>
      <w:r>
        <w:rPr>
          <w:rStyle w:val="CommentReference"/>
        </w:rPr>
        <w:annotationRef/>
      </w:r>
      <w:r>
        <w:t xml:space="preserve">We have called this SCADS because that’s how it was named in the code. If this is wrong, it would be great if you could provide a one-sentence explanation of what these fucntions do. </w:t>
      </w:r>
    </w:p>
  </w:comment>
  <w:comment w:id="5" w:author="Ivan Grahek" w:date="2019-08-02T15:39:00Z" w:initials="IG">
    <w:p w14:paraId="19D8BA02" w14:textId="14099F26" w:rsidR="004141EF" w:rsidRDefault="004141EF">
      <w:pPr>
        <w:pStyle w:val="CommentText"/>
      </w:pPr>
      <w:r>
        <w:rPr>
          <w:rStyle w:val="CommentReference"/>
        </w:rPr>
        <w:annotationRef/>
      </w:r>
      <w:r>
        <w:t>In the PNAS 2010 paper the average sensitivity is 1.8 with a sigma of 0.17. These are weakly informative priors, so we have left the sigmas to be much larger in order to avoid very narrow priors</w:t>
      </w:r>
    </w:p>
  </w:comment>
  <w:comment w:id="6" w:author="Ivan Grahek" w:date="2019-08-02T15:52:00Z" w:initials="IG">
    <w:p w14:paraId="41ABD6EB" w14:textId="3237CE30" w:rsidR="004141EF" w:rsidRDefault="004141EF">
      <w:pPr>
        <w:pStyle w:val="CommentText"/>
      </w:pPr>
      <w:r>
        <w:rPr>
          <w:rStyle w:val="CommentReference"/>
        </w:rPr>
        <w:annotationRef/>
      </w:r>
      <w:r>
        <w:t>In the PNAS 2010 paper the RTs vary depending on the time after onset between 660 and 560. Do you have a better recommendation for the mean for this prior? Keep in mind that this prior also has a very large sigma, so whether it’s centered at 500 or 550 does not really matter. The only idea is to not assume that the RT will be 400 when it’s actually 1200</w:t>
      </w:r>
    </w:p>
  </w:comment>
  <w:comment w:id="7" w:author="Ivan Grahek" w:date="2019-08-02T15:54:00Z" w:initials="IG">
    <w:p w14:paraId="0E031AB8" w14:textId="7836B117" w:rsidR="004141EF" w:rsidRDefault="004141EF">
      <w:pPr>
        <w:pStyle w:val="CommentText"/>
      </w:pPr>
      <w:r>
        <w:rPr>
          <w:rStyle w:val="CommentReference"/>
        </w:rPr>
        <w:annotationRef/>
      </w:r>
      <w:r>
        <w:t>This has nothing to do with your previous studies, it just assumes that the effect is 0</w:t>
      </w:r>
    </w:p>
  </w:comment>
  <w:comment w:id="8" w:author="Ivan Grahek" w:date="2019-08-02T15:55:00Z" w:initials="IG">
    <w:p w14:paraId="521EB89A" w14:textId="4177996C" w:rsidR="004141EF" w:rsidRDefault="004141EF">
      <w:pPr>
        <w:pStyle w:val="CommentText"/>
      </w:pPr>
      <w:r>
        <w:rPr>
          <w:rStyle w:val="CommentReference"/>
        </w:rPr>
        <w:annotationRef/>
      </w:r>
      <w:r>
        <w:t xml:space="preserve">Again, this is a very wide prior </w:t>
      </w:r>
    </w:p>
  </w:comment>
  <w:comment w:id="9" w:author="Andersen, Soren" w:date="2019-07-31T17:30:00Z" w:initials="AS">
    <w:p w14:paraId="4D4ECCF7" w14:textId="77543E87" w:rsidR="004141EF" w:rsidRDefault="004141EF">
      <w:pPr>
        <w:pStyle w:val="CommentText"/>
      </w:pPr>
      <w:r>
        <w:rPr>
          <w:rStyle w:val="CommentReference"/>
        </w:rPr>
        <w:annotationRef/>
      </w:r>
      <w:r>
        <w:t>How did you get to these priors from our previous study?</w:t>
      </w:r>
    </w:p>
  </w:comment>
  <w:comment w:id="10" w:author="Ivan Grahek" w:date="2019-08-02T15:59:00Z" w:initials="IG">
    <w:p w14:paraId="56E3C973" w14:textId="4667DA69" w:rsidR="004141EF" w:rsidRDefault="004141EF">
      <w:pPr>
        <w:pStyle w:val="CommentText"/>
      </w:pPr>
      <w:r>
        <w:rPr>
          <w:rStyle w:val="CommentReference"/>
        </w:rPr>
        <w:annotationRef/>
      </w:r>
      <w:r>
        <w:t xml:space="preserve">I have tried to point out the reasoning for each of the priors here and below in the SSVEP part. It would be great if you had a paper of yours to recommend for a better mean for the RT. However, all of these priors are very weak and thus will be easily overwhelmed by the data. In case a reviewer is worried about this, we can run additional models with flat priors and with wider/narrower priors to show that the conclusions do not change. </w:t>
      </w:r>
    </w:p>
    <w:p w14:paraId="1932B5EE" w14:textId="4A5BEA47" w:rsidR="004141EF" w:rsidRDefault="004141EF">
      <w:pPr>
        <w:pStyle w:val="CommentText"/>
      </w:pPr>
    </w:p>
    <w:p w14:paraId="43377837" w14:textId="523CBE9B" w:rsidR="004141EF" w:rsidRDefault="004141EF">
      <w:pPr>
        <w:pStyle w:val="CommentText"/>
      </w:pPr>
      <w:r>
        <w:t>Maybe the more precise way to put it is that the means for the priors were selected based on the previous studies and the sigmas were selected to be very wide?</w:t>
      </w:r>
    </w:p>
  </w:comment>
  <w:comment w:id="11" w:author="Ivan Grahek" w:date="2019-08-02T15:56:00Z" w:initials="IG">
    <w:p w14:paraId="54F210E9" w14:textId="03B22E3A" w:rsidR="004141EF" w:rsidRDefault="004141EF">
      <w:pPr>
        <w:pStyle w:val="CommentText"/>
      </w:pPr>
      <w:r>
        <w:rPr>
          <w:rStyle w:val="CommentReference"/>
        </w:rPr>
        <w:annotationRef/>
      </w:r>
      <w:r>
        <w:t>My reasoning was that the average for the rescaled amplitudes across all conditions should be about 1 (based on your papers) and then I added a very large sigma</w:t>
      </w:r>
    </w:p>
  </w:comment>
  <w:comment w:id="12" w:author="Ivan Grahek" w:date="2019-08-02T15:58:00Z" w:initials="IG">
    <w:p w14:paraId="35B0F476" w14:textId="04762AC5" w:rsidR="004141EF" w:rsidRDefault="004141EF">
      <w:pPr>
        <w:pStyle w:val="CommentText"/>
      </w:pPr>
      <w:r>
        <w:rPr>
          <w:rStyle w:val="CommentReference"/>
        </w:rPr>
        <w:annotationRef/>
      </w:r>
      <w:r>
        <w:t>Same reasoning as for the behavioral models: the prior centered at no effect with a very large sigma</w:t>
      </w:r>
    </w:p>
  </w:comment>
  <w:comment w:id="13" w:author="Andersen, Soren" w:date="2019-08-01T16:22:00Z" w:initials="AS">
    <w:p w14:paraId="09B2846B" w14:textId="13B74DE1" w:rsidR="004141EF" w:rsidRDefault="004141EF">
      <w:pPr>
        <w:pStyle w:val="CommentText"/>
      </w:pPr>
      <w:r>
        <w:rPr>
          <w:rStyle w:val="CommentReference"/>
        </w:rPr>
        <w:annotationRef/>
      </w:r>
      <w:r>
        <w:t>With the HDI so clearly including zero is it really appropriate to speak of a difference?</w:t>
      </w:r>
    </w:p>
  </w:comment>
  <w:comment w:id="14" w:author="Andersen, Soren" w:date="2019-08-01T16:24:00Z" w:initials="AS">
    <w:p w14:paraId="7A337FA2" w14:textId="2167DA2F" w:rsidR="004141EF" w:rsidRDefault="004141EF">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4141EF" w:rsidRDefault="004141EF">
      <w:pPr>
        <w:pStyle w:val="CommentText"/>
      </w:pPr>
    </w:p>
    <w:p w14:paraId="66465E9B" w14:textId="78DCA904" w:rsidR="004141EF" w:rsidRDefault="004141EF">
      <w:pPr>
        <w:pStyle w:val="CommentText"/>
      </w:pPr>
      <w:r>
        <w:t>The labelling on top is redundant with the y-axis for A and B. Perhaps remove these?</w:t>
      </w:r>
    </w:p>
    <w:p w14:paraId="1E59DF6A" w14:textId="03A31AF8" w:rsidR="004141EF" w:rsidRDefault="004141EF">
      <w:pPr>
        <w:pStyle w:val="CommentText"/>
      </w:pPr>
      <w:r>
        <w:t>For C and D, the y-axis could say ‘SSVEP amplitude’ to be clearer.</w:t>
      </w:r>
    </w:p>
  </w:comment>
  <w:comment w:id="15" w:author="Ivan Grahek" w:date="2019-08-02T14:14:00Z" w:initials="IG">
    <w:p w14:paraId="6BC2593B" w14:textId="73303E0B" w:rsidR="004141EF" w:rsidRDefault="004141EF">
      <w:pPr>
        <w:pStyle w:val="CommentText"/>
      </w:pPr>
      <w:r>
        <w:rPr>
          <w:rStyle w:val="CommentReference"/>
        </w:rPr>
        <w:annotationRef/>
      </w:r>
      <w:r>
        <w:t>Turn d` into d prime, Add SSVEP amplitudes on y axes, increase font on all of the figures, remove the labeling on top for A and B</w:t>
      </w:r>
    </w:p>
  </w:comment>
  <w:comment w:id="16" w:author="Andersen, Soren" w:date="2019-08-01T16:33:00Z" w:initials="AS">
    <w:p w14:paraId="09686B8D" w14:textId="52C50E60" w:rsidR="004141EF" w:rsidRDefault="004141EF">
      <w:pPr>
        <w:pStyle w:val="CommentText"/>
      </w:pPr>
      <w:r>
        <w:rPr>
          <w:rStyle w:val="CommentReference"/>
        </w:rPr>
        <w:annotationRef/>
      </w:r>
      <w:r>
        <w:t>The figure legend for 3 B) suggests that different electrodes were used for each participant (and maybe even for each condition), which as far as I understand is incorrect.</w:t>
      </w:r>
    </w:p>
    <w:p w14:paraId="7C0F5AED" w14:textId="130C56EF" w:rsidR="004141EF" w:rsidRDefault="004141EF">
      <w:pPr>
        <w:pStyle w:val="CommentText"/>
      </w:pPr>
      <w:r>
        <w:t>Zero padding in FT should be mentioned.</w:t>
      </w:r>
    </w:p>
    <w:p w14:paraId="2C3AFBC9" w14:textId="5B8E8A6B" w:rsidR="004141EF" w:rsidRDefault="004141EF">
      <w:pPr>
        <w:pStyle w:val="CommentText"/>
      </w:pPr>
      <w:r>
        <w:t>It is impossible to tell the different lines apart in the spectrum due to the confidence intervals, except for the frequency range below 2Hz.</w:t>
      </w:r>
    </w:p>
  </w:comment>
  <w:comment w:id="17" w:author="Andersen, Soren" w:date="2019-08-01T16:48:00Z" w:initials="AS">
    <w:p w14:paraId="19825BD4" w14:textId="0503BD1E" w:rsidR="004141EF" w:rsidRDefault="004141EF">
      <w:pPr>
        <w:pStyle w:val="CommentText"/>
      </w:pPr>
      <w:r>
        <w:rPr>
          <w:rStyle w:val="CommentReference"/>
        </w:rPr>
        <w:annotationRef/>
      </w:r>
      <w:r>
        <w:t>Simply substituting ‘SSVEP amplitude’ for ‘attention’ is confusing here because attention is also an independently manipulated variable.</w:t>
      </w:r>
    </w:p>
    <w:p w14:paraId="5B313257" w14:textId="2A16FA2A" w:rsidR="004141EF" w:rsidRDefault="004141EF">
      <w:pPr>
        <w:pStyle w:val="CommentText"/>
      </w:pPr>
      <w:r>
        <w:t>Note that SSVEP amplitudes can also change due to factors entirely unrelated to attention (e.g. contrast). Whether a change in SSVEP amplitude is attentional is thus a matter of experimental design and interpretation.</w:t>
      </w:r>
    </w:p>
  </w:comment>
  <w:comment w:id="18" w:author="Andersen, Soren" w:date="2019-08-01T16:59:00Z" w:initials="AS">
    <w:p w14:paraId="0EEA366B" w14:textId="518FE021" w:rsidR="004141EF" w:rsidRDefault="004141EF">
      <w:pPr>
        <w:pStyle w:val="CommentText"/>
      </w:pPr>
      <w:r>
        <w:rPr>
          <w:rStyle w:val="CommentReference"/>
        </w:rPr>
        <w:annotationRef/>
      </w:r>
      <w:r>
        <w:t>They don’t, otherwise there would be an interaction of attention and reward!!!</w:t>
      </w:r>
    </w:p>
  </w:comment>
  <w:comment w:id="19" w:author="Andersen, Soren" w:date="2019-08-01T17:14:00Z" w:initials="AS">
    <w:p w14:paraId="4F98BD36" w14:textId="449E3F80" w:rsidR="004141EF" w:rsidRDefault="004141EF">
      <w:pPr>
        <w:pStyle w:val="CommentText"/>
      </w:pPr>
      <w:r>
        <w:t>‘</w:t>
      </w:r>
      <w:r>
        <w:rPr>
          <w:rStyle w:val="CommentReference"/>
        </w:rPr>
        <w:annotationRef/>
      </w:r>
      <w:r>
        <w:t>Visual processing of attended and unattended stimuli of different reward values’</w:t>
      </w:r>
    </w:p>
  </w:comment>
  <w:comment w:id="20" w:author="Andersen, Soren" w:date="2019-08-01T17:15:00Z" w:initials="AS">
    <w:p w14:paraId="78857974" w14:textId="6929E437" w:rsidR="004141EF" w:rsidRDefault="004141EF">
      <w:pPr>
        <w:pStyle w:val="CommentText"/>
      </w:pPr>
      <w:r>
        <w:rPr>
          <w:rStyle w:val="CommentReference"/>
        </w:rPr>
        <w:annotationRef/>
      </w:r>
      <w:r>
        <w:t>See previous comments</w:t>
      </w:r>
    </w:p>
  </w:comment>
  <w:comment w:id="21" w:author="Andersen, Soren" w:date="2019-08-01T17:16:00Z" w:initials="AS">
    <w:p w14:paraId="4FCBB645" w14:textId="675B01E6" w:rsidR="004141EF" w:rsidRDefault="004141EF">
      <w:pPr>
        <w:pStyle w:val="CommentText"/>
      </w:pPr>
      <w:r>
        <w:t>What is new?</w:t>
      </w:r>
    </w:p>
    <w:p w14:paraId="0724FB2F" w14:textId="679EBD29" w:rsidR="004141EF" w:rsidRDefault="004141EF">
      <w:pPr>
        <w:pStyle w:val="CommentText"/>
      </w:pPr>
      <w:r>
        <w:rPr>
          <w:rStyle w:val="CommentReference"/>
        </w:rPr>
        <w:annotationRef/>
      </w:r>
      <w:r>
        <w:t>If we have anything new to contribute we must say that clearly in the first few paragraphs of the discussion. Being in line with previous findings is not a new contribution!</w:t>
      </w:r>
    </w:p>
  </w:comment>
  <w:comment w:id="22" w:author="Andersen, Soren" w:date="2019-08-01T17:24:00Z" w:initials="AS">
    <w:p w14:paraId="037282A7" w14:textId="77777777" w:rsidR="004141EF" w:rsidRDefault="004141EF">
      <w:pPr>
        <w:pStyle w:val="CommentText"/>
      </w:pPr>
      <w:r>
        <w:rPr>
          <w:rStyle w:val="CommentReference"/>
        </w:rPr>
        <w:annotationRef/>
      </w:r>
      <w:r>
        <w:t>This is not a novel finding, it is an established fact that we used to address our questions. We’ve published over 10 papers showing this.</w:t>
      </w:r>
    </w:p>
    <w:p w14:paraId="461FE6C4" w14:textId="759B86C8" w:rsidR="004141EF" w:rsidRDefault="004141EF">
      <w:pPr>
        <w:pStyle w:val="CommentText"/>
      </w:pPr>
      <w:r>
        <w:t>It is important to clearly delineate what was to be expected from what we found that is truly new. If you advertise this as a ‘finding’, the response you will get from editors/reviewers is that this is long established and boring.</w:t>
      </w:r>
    </w:p>
  </w:comment>
  <w:comment w:id="23" w:author="Andersen, Soren" w:date="2019-08-01T17:23:00Z" w:initials="AS">
    <w:p w14:paraId="3A9BF5AA" w14:textId="7AF236B4" w:rsidR="004141EF" w:rsidRDefault="004141EF">
      <w:pPr>
        <w:pStyle w:val="CommentText"/>
      </w:pPr>
      <w:r>
        <w:rPr>
          <w:rStyle w:val="CommentReference"/>
        </w:rPr>
        <w:annotationRef/>
      </w:r>
      <w:r>
        <w:t>No it is not: your best model does not have an interaction of attention and reward!</w:t>
      </w:r>
    </w:p>
  </w:comment>
  <w:comment w:id="24" w:author="Andersen, Soren" w:date="2019-08-01T17:27:00Z" w:initials="AS">
    <w:p w14:paraId="392995B8" w14:textId="6BA10242" w:rsidR="004141EF" w:rsidRDefault="004141EF">
      <w:pPr>
        <w:pStyle w:val="CommentText"/>
      </w:pPr>
      <w:r>
        <w:rPr>
          <w:rStyle w:val="CommentReference"/>
        </w:rPr>
        <w:annotationRef/>
      </w:r>
      <w:r>
        <w:t>Which is not what we find: ‘attentional control’ most closely corresponds to the effect of voluntary selective attention in our study, which remains constant throughout!</w:t>
      </w:r>
    </w:p>
  </w:comment>
  <w:comment w:id="25" w:author="Andersen, Soren" w:date="2019-08-01T17:35:00Z" w:initials="AS">
    <w:p w14:paraId="50846857" w14:textId="4E189EFF" w:rsidR="004141EF" w:rsidRPr="00DC1C6B" w:rsidRDefault="004141EF">
      <w:pPr>
        <w:pStyle w:val="CommentText"/>
        <w:rPr>
          <w:lang w:val="de-DE"/>
        </w:rPr>
      </w:pPr>
      <w:r>
        <w:rPr>
          <w:rStyle w:val="CommentReference"/>
        </w:rPr>
        <w:annotationRef/>
      </w:r>
      <w:r w:rsidRPr="00DC1C6B">
        <w:rPr>
          <w:lang w:val="de-DE"/>
        </w:rPr>
        <w:t>Note:</w:t>
      </w:r>
    </w:p>
    <w:p w14:paraId="5D0619CC" w14:textId="046B785F" w:rsidR="004141EF" w:rsidRPr="00DC1C6B" w:rsidRDefault="004141EF">
      <w:pPr>
        <w:pStyle w:val="CommentText"/>
        <w:rPr>
          <w:lang w:val="en-GB"/>
        </w:rPr>
      </w:pPr>
      <w:r w:rsidRPr="00DC1C6B">
        <w:rPr>
          <w:lang w:val="en-GB"/>
        </w:rPr>
        <w:t>In Steinhauser and Andersen (2019) we find that performance monitoring</w:t>
      </w:r>
      <w:r>
        <w:rPr>
          <w:lang w:val="en-GB"/>
        </w:rPr>
        <w:t xml:space="preserve"> (cognitive control!)</w:t>
      </w:r>
      <w:r w:rsidRPr="00DC1C6B">
        <w:rPr>
          <w:lang w:val="en-GB"/>
        </w:rPr>
        <w:t xml:space="preserve"> directly affects the magnitude of selective attention. </w:t>
      </w:r>
      <w:r>
        <w:rPr>
          <w:lang w:val="en-GB"/>
        </w:rPr>
        <w:t>This is not what we find here: it is a boost to the high reward stimulus irrespective of its attentional status, i.e. like increasing its salience (e.g. contrast). See Andersen, Muller, Martinovic (2012) for such an example.</w:t>
      </w:r>
    </w:p>
  </w:comment>
  <w:comment w:id="26" w:author="Andersen, Soren" w:date="2019-08-01T17:29:00Z" w:initials="AS">
    <w:p w14:paraId="101D3F1F" w14:textId="075BAF03" w:rsidR="004141EF" w:rsidRDefault="004141EF">
      <w:pPr>
        <w:pStyle w:val="CommentText"/>
        <w:rPr>
          <w:rStyle w:val="CommentReference"/>
        </w:rPr>
      </w:pPr>
      <w:r>
        <w:rPr>
          <w:rStyle w:val="CommentReference"/>
        </w:rPr>
        <w:annotationRef/>
      </w:r>
      <w:r>
        <w:rPr>
          <w:rStyle w:val="CommentReference"/>
        </w:rPr>
        <w:t>The important thing about hypotheses and predictions are the logic reasons they are based on. Without this basis, it is irrelevant what one predicts or whether one makes a prediction at all (e.g. if I based my predictions on the flip of a coin).</w:t>
      </w:r>
    </w:p>
    <w:p w14:paraId="6355B478" w14:textId="77777777" w:rsidR="004141EF" w:rsidRDefault="004141EF">
      <w:pPr>
        <w:pStyle w:val="CommentText"/>
        <w:rPr>
          <w:rStyle w:val="CommentReference"/>
        </w:rPr>
      </w:pPr>
    </w:p>
    <w:p w14:paraId="69F94A24" w14:textId="255BDEF0" w:rsidR="004141EF" w:rsidRDefault="004141EF">
      <w:pPr>
        <w:pStyle w:val="CommentText"/>
      </w:pPr>
      <w:r>
        <w:rPr>
          <w:rStyle w:val="CommentReference"/>
        </w:rPr>
        <w:t>So if you refer back to our predictions, say WHY we made those predictions.</w:t>
      </w:r>
    </w:p>
  </w:comment>
  <w:comment w:id="27" w:author="Andersen, Soren" w:date="2019-08-01T17:41:00Z" w:initials="AS">
    <w:p w14:paraId="31BA3249" w14:textId="494C70D0" w:rsidR="004141EF" w:rsidRDefault="004141EF">
      <w:pPr>
        <w:pStyle w:val="CommentText"/>
      </w:pPr>
      <w:r>
        <w:rPr>
          <w:rStyle w:val="CommentReference"/>
        </w:rPr>
        <w:annotationRef/>
      </w:r>
      <w:r>
        <w:t>Why is that important?</w:t>
      </w:r>
    </w:p>
  </w:comment>
  <w:comment w:id="28" w:author="Andersen, Soren" w:date="2019-08-01T17:42:00Z" w:initials="AS">
    <w:p w14:paraId="309AEFFF" w14:textId="53EC0173" w:rsidR="004141EF" w:rsidRDefault="004141EF">
      <w:pPr>
        <w:pStyle w:val="CommentText"/>
      </w:pPr>
      <w:r>
        <w:t>I disagree, s</w:t>
      </w:r>
      <w:r>
        <w:rPr>
          <w:rStyle w:val="CommentReference"/>
        </w:rPr>
        <w:annotationRef/>
      </w:r>
      <w:r>
        <w:t>ee previous comments</w:t>
      </w:r>
    </w:p>
  </w:comment>
  <w:comment w:id="29" w:author="Ivan Grahek" w:date="2019-07-25T14:52:00Z" w:initials="IG">
    <w:p w14:paraId="2AB196EC" w14:textId="51703981" w:rsidR="004141EF" w:rsidRDefault="004141EF">
      <w:pPr>
        <w:pStyle w:val="CommentText"/>
      </w:pPr>
      <w:r>
        <w:rPr>
          <w:rStyle w:val="CommentReference"/>
        </w:rPr>
        <w:annotationRef/>
      </w:r>
      <w:r>
        <w:t>Add REF</w:t>
      </w:r>
    </w:p>
  </w:comment>
  <w:comment w:id="30" w:author="Ivan Grahek" w:date="2019-07-25T14:52:00Z" w:initials="IG">
    <w:p w14:paraId="7CE9021A" w14:textId="17707E1D" w:rsidR="004141EF" w:rsidRDefault="004141EF">
      <w:pPr>
        <w:pStyle w:val="CommentText"/>
      </w:pPr>
      <w:r>
        <w:rPr>
          <w:rStyle w:val="CommentReference"/>
        </w:rPr>
        <w:annotationRef/>
      </w:r>
      <w:r>
        <w:t>Add REF</w:t>
      </w:r>
    </w:p>
  </w:comment>
  <w:comment w:id="31" w:author="Ivan Grahek" w:date="2019-02-09T14:15:00Z" w:initials="IG">
    <w:p w14:paraId="0ECD07BE" w14:textId="00E18607" w:rsidR="004141EF" w:rsidRDefault="004141EF">
      <w:pPr>
        <w:pStyle w:val="CommentText"/>
      </w:pPr>
      <w:r>
        <w:rPr>
          <w:rStyle w:val="CommentReference"/>
        </w:rPr>
        <w:annotationRef/>
      </w:r>
      <w:r>
        <w:t>Gilles, could you add the funding info here?</w:t>
      </w:r>
    </w:p>
  </w:comment>
  <w:comment w:id="32" w:author="Ivan Grahek" w:date="2019-07-30T18:33:00Z" w:initials="IG">
    <w:p w14:paraId="1B9490AD" w14:textId="77777777" w:rsidR="004141EF" w:rsidRDefault="004141EF" w:rsidP="001D78FC">
      <w:pPr>
        <w:spacing w:after="0"/>
      </w:pPr>
      <w:r>
        <w:rPr>
          <w:rStyle w:val="CommentReference"/>
        </w:rPr>
        <w:annotationRef/>
      </w:r>
      <w:r>
        <w:rPr>
          <w:rFonts w:eastAsia="Calibri"/>
        </w:rPr>
        <w:t>Add reference:</w:t>
      </w:r>
    </w:p>
    <w:p w14:paraId="2D7EF63F" w14:textId="77777777" w:rsidR="004141EF" w:rsidRDefault="004141EF" w:rsidP="001D78FC">
      <w:pPr>
        <w:spacing w:after="0"/>
      </w:pPr>
    </w:p>
    <w:p w14:paraId="35968390" w14:textId="7AB9879B" w:rsidR="004141EF" w:rsidRDefault="004141EF" w:rsidP="001D78FC">
      <w:pPr>
        <w:pStyle w:val="CommentText"/>
      </w:pPr>
      <w:r>
        <w:rPr>
          <w:rFonts w:eastAsia="Calibri"/>
        </w:rPr>
        <w:t>Allen, L., Scott, J., Brand, A., Hlava,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55D758" w15:done="0"/>
  <w15:commentEx w15:paraId="10649E48" w15:done="0"/>
  <w15:commentEx w15:paraId="52B3E655" w15:done="0"/>
  <w15:commentEx w15:paraId="0366890E" w15:paraIdParent="52B3E655" w15:done="0"/>
  <w15:commentEx w15:paraId="19D8BA02" w15:done="0"/>
  <w15:commentEx w15:paraId="41ABD6EB" w15:done="0"/>
  <w15:commentEx w15:paraId="0E031AB8" w15:done="0"/>
  <w15:commentEx w15:paraId="521EB89A" w15:done="0"/>
  <w15:commentEx w15:paraId="4D4ECCF7" w15:done="0"/>
  <w15:commentEx w15:paraId="43377837" w15:paraIdParent="4D4ECCF7" w15:done="0"/>
  <w15:commentEx w15:paraId="54F210E9" w15:done="0"/>
  <w15:commentEx w15:paraId="35B0F476" w15:done="0"/>
  <w15:commentEx w15:paraId="09B2846B" w15:done="0"/>
  <w15:commentEx w15:paraId="1E59DF6A" w15:done="0"/>
  <w15:commentEx w15:paraId="6BC2593B" w15:done="0"/>
  <w15:commentEx w15:paraId="2C3AFBC9" w15:done="0"/>
  <w15:commentEx w15:paraId="5B313257" w15:done="0"/>
  <w15:commentEx w15:paraId="0EEA366B" w15:done="0"/>
  <w15:commentEx w15:paraId="4F98BD36" w15:done="0"/>
  <w15:commentEx w15:paraId="78857974" w15:done="0"/>
  <w15:commentEx w15:paraId="0724FB2F" w15:done="0"/>
  <w15:commentEx w15:paraId="461FE6C4" w15:done="0"/>
  <w15:commentEx w15:paraId="3A9BF5AA" w15:done="0"/>
  <w15:commentEx w15:paraId="392995B8" w15:done="0"/>
  <w15:commentEx w15:paraId="5D0619CC" w15:done="0"/>
  <w15:commentEx w15:paraId="69F94A24" w15:done="0"/>
  <w15:commentEx w15:paraId="31BA3249" w15:done="0"/>
  <w15:commentEx w15:paraId="309AEFFF" w15:done="0"/>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134C03" w14:textId="77777777" w:rsidR="0044246B" w:rsidRDefault="0044246B" w:rsidP="00AD5698">
      <w:pPr>
        <w:spacing w:after="0" w:line="240" w:lineRule="auto"/>
      </w:pPr>
      <w:r>
        <w:separator/>
      </w:r>
    </w:p>
  </w:endnote>
  <w:endnote w:type="continuationSeparator" w:id="0">
    <w:p w14:paraId="0768CA69" w14:textId="77777777" w:rsidR="0044246B" w:rsidRDefault="0044246B" w:rsidP="00AD5698">
      <w:pPr>
        <w:spacing w:after="0" w:line="240" w:lineRule="auto"/>
      </w:pPr>
      <w:r>
        <w:continuationSeparator/>
      </w:r>
    </w:p>
  </w:endnote>
  <w:endnote w:type="continuationNotice" w:id="1">
    <w:p w14:paraId="112D9482" w14:textId="77777777" w:rsidR="0044246B" w:rsidRDefault="004424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4141EF" w:rsidRDefault="004141EF"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4141EF" w:rsidRDefault="004141EF"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F8DD35" w14:textId="77777777" w:rsidR="0044246B" w:rsidRDefault="0044246B" w:rsidP="00AD5698">
      <w:pPr>
        <w:spacing w:after="0" w:line="240" w:lineRule="auto"/>
      </w:pPr>
      <w:r>
        <w:separator/>
      </w:r>
    </w:p>
  </w:footnote>
  <w:footnote w:type="continuationSeparator" w:id="0">
    <w:p w14:paraId="0254C528" w14:textId="77777777" w:rsidR="0044246B" w:rsidRDefault="0044246B" w:rsidP="00AD5698">
      <w:pPr>
        <w:spacing w:after="0" w:line="240" w:lineRule="auto"/>
      </w:pPr>
      <w:r>
        <w:continuationSeparator/>
      </w:r>
    </w:p>
  </w:footnote>
  <w:footnote w:type="continuationNotice" w:id="1">
    <w:p w14:paraId="1BA83C63" w14:textId="77777777" w:rsidR="0044246B" w:rsidRDefault="0044246B">
      <w:pPr>
        <w:spacing w:after="0" w:line="240" w:lineRule="auto"/>
      </w:pPr>
    </w:p>
  </w:footnote>
  <w:footnote w:id="2">
    <w:p w14:paraId="3FDD8ADB" w14:textId="50176D7D" w:rsidR="004141EF" w:rsidRDefault="004141EF">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4CEC9109" w:rsidR="004141EF" w:rsidRPr="002F7D7E" w:rsidRDefault="004141EF">
    <w:pPr>
      <w:pStyle w:val="Header"/>
    </w:pPr>
    <w:r>
      <w:rPr>
        <w:szCs w:val="24"/>
      </w:rPr>
      <w:t>VOLUNTARY 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5C4136">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813E2AA" w:rsidR="004141EF" w:rsidRDefault="004141EF" w:rsidP="0050297E">
    <w:pPr>
      <w:pStyle w:val="Header"/>
      <w:ind w:left="360"/>
    </w:pPr>
    <w:r>
      <w:rPr>
        <w:szCs w:val="24"/>
      </w:rPr>
      <w:t>Running head: VOLUNTARY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27B3C"/>
    <w:multiLevelType w:val="hybridMultilevel"/>
    <w:tmpl w:val="ED821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501FDF"/>
    <w:multiLevelType w:val="hybridMultilevel"/>
    <w:tmpl w:val="103405F4"/>
    <w:lvl w:ilvl="0" w:tplc="099C1BF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28F22DB"/>
    <w:multiLevelType w:val="hybridMultilevel"/>
    <w:tmpl w:val="19900994"/>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47"/>
  </w:num>
  <w:num w:numId="3">
    <w:abstractNumId w:val="21"/>
  </w:num>
  <w:num w:numId="4">
    <w:abstractNumId w:val="49"/>
  </w:num>
  <w:num w:numId="5">
    <w:abstractNumId w:val="17"/>
  </w:num>
  <w:num w:numId="6">
    <w:abstractNumId w:val="19"/>
  </w:num>
  <w:num w:numId="7">
    <w:abstractNumId w:val="10"/>
  </w:num>
  <w:num w:numId="8">
    <w:abstractNumId w:val="44"/>
  </w:num>
  <w:num w:numId="9">
    <w:abstractNumId w:val="23"/>
  </w:num>
  <w:num w:numId="10">
    <w:abstractNumId w:val="35"/>
  </w:num>
  <w:num w:numId="11">
    <w:abstractNumId w:val="24"/>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6"/>
  </w:num>
  <w:num w:numId="24">
    <w:abstractNumId w:val="14"/>
  </w:num>
  <w:num w:numId="25">
    <w:abstractNumId w:val="30"/>
  </w:num>
  <w:num w:numId="26">
    <w:abstractNumId w:val="13"/>
  </w:num>
  <w:num w:numId="27">
    <w:abstractNumId w:val="32"/>
  </w:num>
  <w:num w:numId="28">
    <w:abstractNumId w:val="12"/>
  </w:num>
  <w:num w:numId="29">
    <w:abstractNumId w:val="31"/>
  </w:num>
  <w:num w:numId="30">
    <w:abstractNumId w:val="42"/>
  </w:num>
  <w:num w:numId="31">
    <w:abstractNumId w:val="26"/>
  </w:num>
  <w:num w:numId="32">
    <w:abstractNumId w:val="34"/>
  </w:num>
  <w:num w:numId="33">
    <w:abstractNumId w:val="48"/>
  </w:num>
  <w:num w:numId="34">
    <w:abstractNumId w:val="28"/>
  </w:num>
  <w:num w:numId="35">
    <w:abstractNumId w:val="16"/>
  </w:num>
  <w:num w:numId="36">
    <w:abstractNumId w:val="37"/>
  </w:num>
  <w:num w:numId="37">
    <w:abstractNumId w:val="43"/>
  </w:num>
  <w:num w:numId="38">
    <w:abstractNumId w:val="39"/>
  </w:num>
  <w:num w:numId="39">
    <w:abstractNumId w:val="22"/>
  </w:num>
  <w:num w:numId="40">
    <w:abstractNumId w:val="46"/>
  </w:num>
  <w:num w:numId="41">
    <w:abstractNumId w:val="20"/>
  </w:num>
  <w:num w:numId="42">
    <w:abstractNumId w:val="11"/>
  </w:num>
  <w:num w:numId="43">
    <w:abstractNumId w:val="15"/>
  </w:num>
  <w:num w:numId="44">
    <w:abstractNumId w:val="45"/>
  </w:num>
  <w:num w:numId="45">
    <w:abstractNumId w:val="25"/>
  </w:num>
  <w:num w:numId="46">
    <w:abstractNumId w:val="38"/>
  </w:num>
  <w:num w:numId="47">
    <w:abstractNumId w:val="41"/>
  </w:num>
  <w:num w:numId="48">
    <w:abstractNumId w:val="18"/>
  </w:num>
  <w:num w:numId="49">
    <w:abstractNumId w:val="33"/>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3D8"/>
    <w:rsid w:val="00321CA8"/>
    <w:rsid w:val="00321F61"/>
    <w:rsid w:val="0032224B"/>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11E"/>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177"/>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2B8"/>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130"/>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94A0F"/>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6E639-449A-4B23-804D-3B4A7708A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43</Pages>
  <Words>48643</Words>
  <Characters>277269</Characters>
  <Application>Microsoft Office Word</Application>
  <DocSecurity>0</DocSecurity>
  <Lines>2310</Lines>
  <Paragraphs>650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36</cp:revision>
  <cp:lastPrinted>2019-07-31T08:27:00Z</cp:lastPrinted>
  <dcterms:created xsi:type="dcterms:W3CDTF">2019-08-02T10:37:00Z</dcterms:created>
  <dcterms:modified xsi:type="dcterms:W3CDTF">2019-08-09T09:29:00Z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