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7EB3" w:rsidRPr="00607EB3" w:rsidRDefault="00607EB3" w:rsidP="00607E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7EB3">
        <w:rPr>
          <w:rFonts w:ascii="Times New Roman" w:eastAsia="Times New Roman" w:hAnsi="Times New Roman" w:cs="Times New Roman"/>
          <w:b/>
          <w:bCs/>
          <w:kern w:val="36"/>
          <w:sz w:val="48"/>
          <w:szCs w:val="48"/>
          <w14:ligatures w14:val="none"/>
        </w:rPr>
        <w:t>Prijedlog projekta: Obnova i održavanje dječijih igrališta u Tuzli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AB37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EB3">
        <w:rPr>
          <w:rFonts w:ascii="Times New Roman" w:eastAsia="Times New Roman" w:hAnsi="Times New Roman" w:cs="Times New Roman"/>
          <w:b/>
          <w:bCs/>
          <w:kern w:val="0"/>
          <w:sz w:val="36"/>
          <w:szCs w:val="36"/>
          <w14:ligatures w14:val="none"/>
        </w:rPr>
        <w:t>Uvod i trenutna situacija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Dječija igrališta u Tuzli danas su uglavnom zastarjela, oštećena i </w:t>
      </w:r>
      <w:r w:rsidRPr="00607EB3">
        <w:rPr>
          <w:rFonts w:ascii="Times New Roman" w:eastAsia="Times New Roman" w:hAnsi="Times New Roman" w:cs="Times New Roman"/>
          <w:b/>
          <w:bCs/>
          <w:kern w:val="0"/>
          <w14:ligatures w14:val="none"/>
        </w:rPr>
        <w:t>nesigurna za upotrebu</w:t>
      </w:r>
      <w:r w:rsidRPr="00607EB3">
        <w:rPr>
          <w:rFonts w:ascii="Times New Roman" w:eastAsia="Times New Roman" w:hAnsi="Times New Roman" w:cs="Times New Roman"/>
          <w:kern w:val="0"/>
          <w14:ligatures w14:val="none"/>
        </w:rPr>
        <w:t xml:space="preserve">, bez jasnih pravila korištenja i određene odgovornosti za njihovo održavanje. Istraživanja i lokalni akcioni planovi ukazuju da igrališta nisu ravnomjerno raspoređena po gradskim naseljima, a posebno nedostaju u prigradskim dijelovima . Čak ni jedno postojeće igralište nije prilagođeno djeci s invaliditetom . Uz to, u Bosni i Hercegovini </w:t>
      </w:r>
      <w:r w:rsidRPr="00607EB3">
        <w:rPr>
          <w:rFonts w:ascii="Times New Roman" w:eastAsia="Times New Roman" w:hAnsi="Times New Roman" w:cs="Times New Roman"/>
          <w:i/>
          <w:iCs/>
          <w:kern w:val="0"/>
          <w14:ligatures w14:val="none"/>
        </w:rPr>
        <w:t>ne postoji precizan zakonski okvir</w:t>
      </w:r>
      <w:r w:rsidRPr="00607EB3">
        <w:rPr>
          <w:rFonts w:ascii="Times New Roman" w:eastAsia="Times New Roman" w:hAnsi="Times New Roman" w:cs="Times New Roman"/>
          <w:kern w:val="0"/>
          <w14:ligatures w14:val="none"/>
        </w:rPr>
        <w:t xml:space="preserve"> koji definiše čiju su nadležnost izgradnja i održavanje dječijih igrališta . To često dovodi do prebacivanja odgovornosti – </w:t>
      </w:r>
      <w:r w:rsidRPr="00607EB3">
        <w:rPr>
          <w:rFonts w:ascii="Times New Roman" w:eastAsia="Times New Roman" w:hAnsi="Times New Roman" w:cs="Times New Roman"/>
          <w:b/>
          <w:bCs/>
          <w:kern w:val="0"/>
          <w14:ligatures w14:val="none"/>
        </w:rPr>
        <w:t>igrališta propadaju</w:t>
      </w:r>
      <w:r w:rsidRPr="00607EB3">
        <w:rPr>
          <w:rFonts w:ascii="Times New Roman" w:eastAsia="Times New Roman" w:hAnsi="Times New Roman" w:cs="Times New Roman"/>
          <w:kern w:val="0"/>
          <w14:ligatures w14:val="none"/>
        </w:rPr>
        <w:t xml:space="preserve"> jer nije jasno ko treba da ih održava i ko snosi odgovornost za eventualne nezgode. Posljednjih godina zabilježeni su i slučajevi povreda na zapuštenim igralištima, što dodatno naglašava potrebu za poboljšanjem stanja sigurnosti .</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Gradske vlasti Tuzle svjesne su problema i povremeno provode sanacije – npr. u 2023. planirano je popravljanje sprava i mobilijara na više lokacija (Sjenjak, Stupine, Slatina, Brčanska Malta, Solina, itd.) kroz komunalne akcije održavanja . Međutim, te intervencije su </w:t>
      </w:r>
      <w:r w:rsidRPr="00607EB3">
        <w:rPr>
          <w:rFonts w:ascii="Times New Roman" w:eastAsia="Times New Roman" w:hAnsi="Times New Roman" w:cs="Times New Roman"/>
          <w:i/>
          <w:iCs/>
          <w:kern w:val="0"/>
          <w14:ligatures w14:val="none"/>
        </w:rPr>
        <w:t>periodične</w:t>
      </w:r>
      <w:r w:rsidRPr="00607EB3">
        <w:rPr>
          <w:rFonts w:ascii="Times New Roman" w:eastAsia="Times New Roman" w:hAnsi="Times New Roman" w:cs="Times New Roman"/>
          <w:kern w:val="0"/>
          <w14:ligatures w14:val="none"/>
        </w:rPr>
        <w:t xml:space="preserve"> i često nedovoljne da bi se uspostavilo trajno kvalitetno okruženje za igru. Mnoge sprave i podloge ostaju neadekvatne, a vandalska oštećenja se ne saniraju na vrijeme. Istovremeno, građani nemaju jasno mjesto gdje mogu prijaviti kvarove ili predložiti poboljšanja.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Potrebna je sistemska promjena</w:t>
      </w:r>
      <w:r w:rsidRPr="00607EB3">
        <w:rPr>
          <w:rFonts w:ascii="Times New Roman" w:eastAsia="Times New Roman" w:hAnsi="Times New Roman" w:cs="Times New Roman"/>
          <w:kern w:val="0"/>
          <w14:ligatures w14:val="none"/>
        </w:rPr>
        <w:t xml:space="preserve"> – osnivanje udruženja građana (nevladine organizacije) koje će preuzeti odgovornost za obnovu, upravljanje i redovno održavanje dječijih igrališta u Tuzli. Ovo udruženje bi djelovalo u partnerstvu s Gradom Tuzla i mjesnim zajednicama, kako bi se obezbijedilo da igrališta budu sigurna, uređena po evropskim standardima i dostupna svoj djeci. U nastavku je predstavljen projektni prijedlog koji obuhvata ključne komponente: od procjene troškova i plana obnove, preko pravnih koraka za osnivanje udruženja i dobijanja prava na korištenje zemljišta, do strategije finansiranja i dugoročnih aktivnosti za uključivanje zajednice.</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AB37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EB3">
        <w:rPr>
          <w:rFonts w:ascii="Times New Roman" w:eastAsia="Times New Roman" w:hAnsi="Times New Roman" w:cs="Times New Roman"/>
          <w:b/>
          <w:bCs/>
          <w:kern w:val="0"/>
          <w:sz w:val="36"/>
          <w:szCs w:val="36"/>
          <w14:ligatures w14:val="none"/>
        </w:rPr>
        <w:t>Ciljevi projekta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Opšti cilj:</w:t>
      </w:r>
      <w:r w:rsidRPr="00607EB3">
        <w:rPr>
          <w:rFonts w:ascii="Times New Roman" w:eastAsia="Times New Roman" w:hAnsi="Times New Roman" w:cs="Times New Roman"/>
          <w:kern w:val="0"/>
          <w14:ligatures w14:val="none"/>
        </w:rPr>
        <w:t xml:space="preserve"> Podići nivo sigurnosti, kvalitete i dostupnosti dječijih igrališta u Tuzli na nivo evropskih standarda, kroz formiranje građanske inicijative (udruženja) koja će kontinuirano upravljati i brinuti o igralištima.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Specifični ciljevi:</w:t>
      </w:r>
    </w:p>
    <w:p w:rsidR="00607EB3" w:rsidRPr="00607EB3" w:rsidRDefault="00607EB3" w:rsidP="00607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lastRenderedPageBreak/>
        <w:t>Sigurna i moderna igrališta:</w:t>
      </w:r>
      <w:r w:rsidRPr="00607EB3">
        <w:rPr>
          <w:rFonts w:ascii="Times New Roman" w:eastAsia="Times New Roman" w:hAnsi="Times New Roman" w:cs="Times New Roman"/>
          <w:kern w:val="0"/>
          <w14:ligatures w14:val="none"/>
        </w:rPr>
        <w:t xml:space="preserve"> Obnoviti dotrajala igrališta (zamjena mobilijara, postavljanje sigurnosnih podloga, ograđivanje prostora) prema EU standardima za sigurnost (npr. </w:t>
      </w:r>
      <w:r w:rsidRPr="00607EB3">
        <w:rPr>
          <w:rFonts w:ascii="Times New Roman" w:eastAsia="Times New Roman" w:hAnsi="Times New Roman" w:cs="Times New Roman"/>
          <w:b/>
          <w:bCs/>
          <w:kern w:val="0"/>
          <w14:ligatures w14:val="none"/>
        </w:rPr>
        <w:t>EN 1176</w:t>
      </w:r>
      <w:r w:rsidRPr="00607EB3">
        <w:rPr>
          <w:rFonts w:ascii="Times New Roman" w:eastAsia="Times New Roman" w:hAnsi="Times New Roman" w:cs="Times New Roman"/>
          <w:kern w:val="0"/>
          <w14:ligatures w14:val="none"/>
        </w:rPr>
        <w:t xml:space="preserve"> standard za opremu i </w:t>
      </w:r>
      <w:r w:rsidRPr="00607EB3">
        <w:rPr>
          <w:rFonts w:ascii="Times New Roman" w:eastAsia="Times New Roman" w:hAnsi="Times New Roman" w:cs="Times New Roman"/>
          <w:b/>
          <w:bCs/>
          <w:kern w:val="0"/>
          <w14:ligatures w14:val="none"/>
        </w:rPr>
        <w:t>EN 1177</w:t>
      </w:r>
      <w:r w:rsidRPr="00607EB3">
        <w:rPr>
          <w:rFonts w:ascii="Times New Roman" w:eastAsia="Times New Roman" w:hAnsi="Times New Roman" w:cs="Times New Roman"/>
          <w:kern w:val="0"/>
          <w14:ligatures w14:val="none"/>
        </w:rPr>
        <w:t xml:space="preserve"> za podloge). Time će se smanjiti rizik od povreda i osigurati da svaka sprava ispunjava tehničke propise o sigurnosti .</w:t>
      </w:r>
    </w:p>
    <w:p w:rsidR="00607EB3" w:rsidRPr="00607EB3" w:rsidRDefault="00607EB3" w:rsidP="00607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Institucionalizacija brige o igralištima:</w:t>
      </w:r>
      <w:r w:rsidRPr="00607EB3">
        <w:rPr>
          <w:rFonts w:ascii="Times New Roman" w:eastAsia="Times New Roman" w:hAnsi="Times New Roman" w:cs="Times New Roman"/>
          <w:kern w:val="0"/>
          <w14:ligatures w14:val="none"/>
        </w:rPr>
        <w:t xml:space="preserve"> Osnovati formalno udruženje građana koje će preuzeti ulogu </w:t>
      </w:r>
      <w:r w:rsidRPr="00607EB3">
        <w:rPr>
          <w:rFonts w:ascii="Times New Roman" w:eastAsia="Times New Roman" w:hAnsi="Times New Roman" w:cs="Times New Roman"/>
          <w:i/>
          <w:iCs/>
          <w:kern w:val="0"/>
          <w14:ligatures w14:val="none"/>
        </w:rPr>
        <w:t>“čuvara igrališta”</w:t>
      </w:r>
      <w:r w:rsidRPr="00607EB3">
        <w:rPr>
          <w:rFonts w:ascii="Times New Roman" w:eastAsia="Times New Roman" w:hAnsi="Times New Roman" w:cs="Times New Roman"/>
          <w:kern w:val="0"/>
          <w14:ligatures w14:val="none"/>
        </w:rPr>
        <w:t>. Ovo uključuje definiranje pravila korištenja (pravilnik ponašanja) i jasnog sistema odgovornosti za održavanje – da se zna ko i kako reaguje na kvarove, vandalizam ili druge probleme.</w:t>
      </w:r>
    </w:p>
    <w:p w:rsidR="00607EB3" w:rsidRPr="00607EB3" w:rsidRDefault="00607EB3" w:rsidP="00607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Pilot obnova 5 igrališta:</w:t>
      </w:r>
      <w:r w:rsidRPr="00607EB3">
        <w:rPr>
          <w:rFonts w:ascii="Times New Roman" w:eastAsia="Times New Roman" w:hAnsi="Times New Roman" w:cs="Times New Roman"/>
          <w:kern w:val="0"/>
          <w14:ligatures w14:val="none"/>
        </w:rPr>
        <w:t xml:space="preserve"> U prvoj fazi projekta, obnoviti najmanje </w:t>
      </w:r>
      <w:r w:rsidRPr="00607EB3">
        <w:rPr>
          <w:rFonts w:ascii="Times New Roman" w:eastAsia="Times New Roman" w:hAnsi="Times New Roman" w:cs="Times New Roman"/>
          <w:b/>
          <w:bCs/>
          <w:kern w:val="0"/>
          <w14:ligatures w14:val="none"/>
        </w:rPr>
        <w:t>pet prioritetnih igrališta</w:t>
      </w:r>
      <w:r w:rsidRPr="00607EB3">
        <w:rPr>
          <w:rFonts w:ascii="Times New Roman" w:eastAsia="Times New Roman" w:hAnsi="Times New Roman" w:cs="Times New Roman"/>
          <w:kern w:val="0"/>
          <w14:ligatures w14:val="none"/>
        </w:rPr>
        <w:t xml:space="preserve"> u različitim tuzlanskim naseljima, odabranih prema broju djece i stanova u okolini (kako bi se obuhvatile i urbane i prigradske zajednice). Ova pilot-faza pokazat će model upravljanja koji se kasnije može proširiti na sva gradska igrališta.</w:t>
      </w:r>
    </w:p>
    <w:p w:rsidR="00607EB3" w:rsidRPr="00607EB3" w:rsidRDefault="00607EB3" w:rsidP="00607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Održivo finansiranje i partnerstva:</w:t>
      </w:r>
      <w:r w:rsidRPr="00607EB3">
        <w:rPr>
          <w:rFonts w:ascii="Times New Roman" w:eastAsia="Times New Roman" w:hAnsi="Times New Roman" w:cs="Times New Roman"/>
          <w:kern w:val="0"/>
          <w14:ligatures w14:val="none"/>
        </w:rPr>
        <w:t xml:space="preserve"> Uspostaviti kombinaciju finansijskih izvora za projekat – od donacija građana i društveno odgovornih kompanija, preko podrške Grada Tuzle i viših nivoa vlasti, do online kampanja (</w:t>
      </w:r>
      <w:r w:rsidRPr="00607EB3">
        <w:rPr>
          <w:rFonts w:ascii="Times New Roman" w:eastAsia="Times New Roman" w:hAnsi="Times New Roman" w:cs="Times New Roman"/>
          <w:i/>
          <w:iCs/>
          <w:kern w:val="0"/>
          <w14:ligatures w14:val="none"/>
        </w:rPr>
        <w:t>crowdfunding</w:t>
      </w:r>
      <w:r w:rsidRPr="00607EB3">
        <w:rPr>
          <w:rFonts w:ascii="Times New Roman" w:eastAsia="Times New Roman" w:hAnsi="Times New Roman" w:cs="Times New Roman"/>
          <w:kern w:val="0"/>
          <w14:ligatures w14:val="none"/>
        </w:rPr>
        <w:t>) i međunarodnih grantova. Cilj je da udruženje ima stabilan budžet za redovno održavanje i buduće obnove, umjesto jednokratnih akcija.</w:t>
      </w:r>
    </w:p>
    <w:p w:rsidR="00607EB3" w:rsidRPr="00607EB3" w:rsidRDefault="00607EB3" w:rsidP="00607E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Društveni i edukativni aspekt:</w:t>
      </w:r>
      <w:r w:rsidRPr="00607EB3">
        <w:rPr>
          <w:rFonts w:ascii="Times New Roman" w:eastAsia="Times New Roman" w:hAnsi="Times New Roman" w:cs="Times New Roman"/>
          <w:kern w:val="0"/>
          <w14:ligatures w14:val="none"/>
        </w:rPr>
        <w:t xml:space="preserve"> Nakon fizičke obnove, pokrenuti </w:t>
      </w:r>
      <w:r w:rsidRPr="00607EB3">
        <w:rPr>
          <w:rFonts w:ascii="Times New Roman" w:eastAsia="Times New Roman" w:hAnsi="Times New Roman" w:cs="Times New Roman"/>
          <w:b/>
          <w:bCs/>
          <w:kern w:val="0"/>
          <w14:ligatures w14:val="none"/>
        </w:rPr>
        <w:t>edukativne i porodične programe</w:t>
      </w:r>
      <w:r w:rsidRPr="00607EB3">
        <w:rPr>
          <w:rFonts w:ascii="Times New Roman" w:eastAsia="Times New Roman" w:hAnsi="Times New Roman" w:cs="Times New Roman"/>
          <w:kern w:val="0"/>
          <w14:ligatures w14:val="none"/>
        </w:rPr>
        <w:t xml:space="preserve"> na igralištima. Igrališta će postati centri okupljanja zajednice – mjesto za radionice o sigurnosti, ekološke akcije (npr. zajedničko uređenje zelenila), sportske i kulturne događaje za djecu i roditelje. Ove aktivnosti će dugoročno osigurati uključivanje građana i brigu zajednice za održavanje rezultata projekta.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Ispunjenjem ovih ciljeva, Tuzla će dobiti funkcionalan model održavanja dječijih igrališta koji se može uporediti s uspješnim praksama u evropskim gradovima, a djeca će imati sigurna mjesta za igru i razvoj, što doprinosi kvaliteti života cijele zajednice.</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AB37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EB3">
        <w:rPr>
          <w:rFonts w:ascii="Times New Roman" w:eastAsia="Times New Roman" w:hAnsi="Times New Roman" w:cs="Times New Roman"/>
          <w:b/>
          <w:bCs/>
          <w:kern w:val="0"/>
          <w:sz w:val="36"/>
          <w:szCs w:val="36"/>
          <w14:ligatures w14:val="none"/>
        </w:rPr>
        <w:t>Plan obnove igrališta (aktivnosti projekta)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U ovom poglavlju opisane su ključne projektne aktivnosti – od tehničke obnove igrališta do organizacionih i pravnih koraka. Plan je podijeljen u nekoliko komponenti:</w:t>
      </w:r>
    </w:p>
    <w:p w:rsidR="00607EB3" w:rsidRPr="00607EB3" w:rsidRDefault="00607EB3" w:rsidP="00AB37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7EB3">
        <w:rPr>
          <w:rFonts w:ascii="Times New Roman" w:eastAsia="Times New Roman" w:hAnsi="Times New Roman" w:cs="Times New Roman"/>
          <w:b/>
          <w:bCs/>
          <w:kern w:val="0"/>
          <w:sz w:val="27"/>
          <w:szCs w:val="27"/>
          <w14:ligatures w14:val="none"/>
        </w:rPr>
        <w:t>1. Procjena troškova rekonstrukcije jednog igrališta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Prije početka radova, potrebno je napraviti detaljan </w:t>
      </w:r>
      <w:r w:rsidRPr="00607EB3">
        <w:rPr>
          <w:rFonts w:ascii="Times New Roman" w:eastAsia="Times New Roman" w:hAnsi="Times New Roman" w:cs="Times New Roman"/>
          <w:b/>
          <w:bCs/>
          <w:kern w:val="0"/>
          <w14:ligatures w14:val="none"/>
        </w:rPr>
        <w:t>troškovnik</w:t>
      </w:r>
      <w:r w:rsidRPr="00607EB3">
        <w:rPr>
          <w:rFonts w:ascii="Times New Roman" w:eastAsia="Times New Roman" w:hAnsi="Times New Roman" w:cs="Times New Roman"/>
          <w:kern w:val="0"/>
          <w14:ligatures w14:val="none"/>
        </w:rPr>
        <w:t xml:space="preserve"> za obnovu tipičnog dječijeg igrališta. Ovaj troškovnik uključuje zamjenu ili ugradnju novog mobilijara za igru, sigurnosne podloge, ograde te pratećeg mobilijara (klupe, korpe za otpad), kao i troškove radova. U tabeli ispod dat je okvirni primjer troškova za </w:t>
      </w:r>
      <w:r w:rsidRPr="00607EB3">
        <w:rPr>
          <w:rFonts w:ascii="Times New Roman" w:eastAsia="Times New Roman" w:hAnsi="Times New Roman" w:cs="Times New Roman"/>
          <w:i/>
          <w:iCs/>
          <w:kern w:val="0"/>
          <w14:ligatures w14:val="none"/>
        </w:rPr>
        <w:t>rekonstrukciju jednog prosječnog igrališta</w:t>
      </w:r>
      <w:r w:rsidRPr="00607EB3">
        <w:rPr>
          <w:rFonts w:ascii="Times New Roman" w:eastAsia="Times New Roman" w:hAnsi="Times New Roman" w:cs="Times New Roman"/>
          <w:kern w:val="0"/>
          <w14:ligatures w14:val="none"/>
        </w:rPr>
        <w:t xml:space="preserve"> površine oko 100 m²: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5420"/>
        <w:gridCol w:w="1650"/>
      </w:tblGrid>
      <w:tr w:rsidR="00607EB3" w:rsidRPr="00607EB3" w:rsidTr="00607EB3">
        <w:trPr>
          <w:tblHeader/>
          <w:tblCellSpacing w:w="15" w:type="dxa"/>
        </w:trPr>
        <w:tc>
          <w:tcPr>
            <w:tcW w:w="0" w:type="auto"/>
            <w:vAlign w:val="center"/>
            <w:hideMark/>
          </w:tcPr>
          <w:p w:rsidR="00607EB3" w:rsidRPr="00607EB3" w:rsidRDefault="00607EB3" w:rsidP="00607EB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07EB3">
              <w:rPr>
                <w:rFonts w:ascii="Times New Roman" w:eastAsia="Times New Roman" w:hAnsi="Times New Roman" w:cs="Times New Roman"/>
                <w:b/>
                <w:bCs/>
                <w:kern w:val="0"/>
                <w14:ligatures w14:val="none"/>
              </w:rPr>
              <w:lastRenderedPageBreak/>
              <w:t>Stavka</w:t>
            </w:r>
          </w:p>
        </w:tc>
        <w:tc>
          <w:tcPr>
            <w:tcW w:w="0" w:type="auto"/>
            <w:vAlign w:val="center"/>
            <w:hideMark/>
          </w:tcPr>
          <w:p w:rsidR="00607EB3" w:rsidRPr="00607EB3" w:rsidRDefault="00607EB3" w:rsidP="00607EB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07EB3">
              <w:rPr>
                <w:rFonts w:ascii="Times New Roman" w:eastAsia="Times New Roman" w:hAnsi="Times New Roman" w:cs="Times New Roman"/>
                <w:b/>
                <w:bCs/>
                <w:kern w:val="0"/>
                <w14:ligatures w14:val="none"/>
              </w:rPr>
              <w:t>Opis / jedinica</w:t>
            </w:r>
          </w:p>
        </w:tc>
        <w:tc>
          <w:tcPr>
            <w:tcW w:w="0" w:type="auto"/>
            <w:vAlign w:val="center"/>
            <w:hideMark/>
          </w:tcPr>
          <w:p w:rsidR="00607EB3" w:rsidRPr="00607EB3" w:rsidRDefault="00607EB3" w:rsidP="00607EB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07EB3">
              <w:rPr>
                <w:rFonts w:ascii="Times New Roman" w:eastAsia="Times New Roman" w:hAnsi="Times New Roman" w:cs="Times New Roman"/>
                <w:b/>
                <w:bCs/>
                <w:kern w:val="0"/>
                <w14:ligatures w14:val="none"/>
              </w:rPr>
              <w:t>Procijenjeni trošak</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Demontaža starog mobilijara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Uklanjanje dotrajalih sprava, priprema terena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3.000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Novi mobilijar za igru</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Ljuljačke (2 sjedala), tobogan, klackalica, njihalica (opruge) – uključuje nabavku standardizirane opreme</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20.000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Sigurnosna podloga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Gumene podne ploče na cijeloj površini (~100 m²) sa pripremom podloge</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15.000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Zaštitna ograda i kapija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Postavljanje metalne ograde oko igrališta (visina ~1m, dužina ~60m) i kapije na ulazu</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5.000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Urbani mobilijar (klupe, kante)</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2 klupe za sjedenje, 2 kante za otpatke (metalne), uključujući ugradnju</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2.000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Informativna tabla s pravilima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Tabla/znak s pravilnikom ponašanja i kontaktima za prijavu problema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500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Instalacija i radovi</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Ugradnja opreme, betoniranje sidrišta, fini radovi uređenja (npr. postavljanje šljunka ispod gume)</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5.000 KM</w:t>
            </w:r>
          </w:p>
        </w:tc>
      </w:tr>
      <w:tr w:rsidR="00607EB3" w:rsidRPr="00607EB3" w:rsidTr="00607EB3">
        <w:trPr>
          <w:tblCellSpacing w:w="15" w:type="dxa"/>
        </w:trPr>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Ukupno (procjena)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i/>
                <w:iCs/>
                <w:kern w:val="0"/>
                <w14:ligatures w14:val="none"/>
              </w:rPr>
              <w:t>Ukupni trošak obnove jednog igrališta</w:t>
            </w:r>
          </w:p>
        </w:tc>
        <w:tc>
          <w:tcPr>
            <w:tcW w:w="0" w:type="auto"/>
            <w:vAlign w:val="center"/>
            <w:hideMark/>
          </w:tcPr>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≈50.000 KM</w:t>
            </w:r>
          </w:p>
        </w:tc>
      </w:tr>
    </w:tbl>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i/>
          <w:iCs/>
          <w:kern w:val="0"/>
          <w14:ligatures w14:val="none"/>
        </w:rPr>
        <w:t>(Napomena: 50.000 KM = ~25.500 €. Precizni troškovi variraće u zavisnosti od veličine igrališta i izbora opreme. Veća igrališta s više sprava mogu koštati i do 100.000 KM.)</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Ova okvirna struktura troškova bazirana je na iskustvima sličnih projekata u BiH. Primjera radi, kompletna rekonstrukcija manjeg igrališta u Sarajevu (naselje Dobrinja), sa postavljanjem više novih sprava i gumene podloge, iznosila je oko </w:t>
      </w:r>
      <w:r w:rsidRPr="00607EB3">
        <w:rPr>
          <w:rFonts w:ascii="Times New Roman" w:eastAsia="Times New Roman" w:hAnsi="Times New Roman" w:cs="Times New Roman"/>
          <w:b/>
          <w:bCs/>
          <w:kern w:val="0"/>
          <w14:ligatures w14:val="none"/>
        </w:rPr>
        <w:t>62.000 KM</w:t>
      </w:r>
      <w:r w:rsidRPr="00607EB3">
        <w:rPr>
          <w:rFonts w:ascii="Times New Roman" w:eastAsia="Times New Roman" w:hAnsi="Times New Roman" w:cs="Times New Roman"/>
          <w:kern w:val="0"/>
          <w14:ligatures w14:val="none"/>
        </w:rPr>
        <w:t xml:space="preserve"> . U našem slučaju, nastojimo optimizirati troškove kroz donacije opreme i volonterski rad gdje je moguće, ali kvalitet i sigurnost neće biti kompromitovani.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Osiguranje kvaliteta:</w:t>
      </w:r>
      <w:r w:rsidRPr="00607EB3">
        <w:rPr>
          <w:rFonts w:ascii="Times New Roman" w:eastAsia="Times New Roman" w:hAnsi="Times New Roman" w:cs="Times New Roman"/>
          <w:kern w:val="0"/>
          <w14:ligatures w14:val="none"/>
        </w:rPr>
        <w:t xml:space="preserve"> Sav mobilijar biće nabavljen od certificiranih proizvođača i u skladu s EU standardima (CE označen). Već u BiH postoje proizvođači igrališne opreme koji primjenjuju EU standarde u proizvodnji i testiranju (npr. firma </w:t>
      </w:r>
      <w:r w:rsidRPr="00607EB3">
        <w:rPr>
          <w:rFonts w:ascii="Times New Roman" w:eastAsia="Times New Roman" w:hAnsi="Times New Roman" w:cs="Times New Roman"/>
          <w:i/>
          <w:iCs/>
          <w:kern w:val="0"/>
          <w14:ligatures w14:val="none"/>
        </w:rPr>
        <w:t>Glovis</w:t>
      </w:r>
      <w:r w:rsidRPr="00607EB3">
        <w:rPr>
          <w:rFonts w:ascii="Times New Roman" w:eastAsia="Times New Roman" w:hAnsi="Times New Roman" w:cs="Times New Roman"/>
          <w:kern w:val="0"/>
          <w14:ligatures w14:val="none"/>
        </w:rPr>
        <w:t xml:space="preserve"> iz Zenice koja testira sprave u akreditovanom laboratoriju ). Tako ćemo imati garanciju kvaliteta i mogućnost </w:t>
      </w:r>
      <w:r w:rsidRPr="00607EB3">
        <w:rPr>
          <w:rFonts w:ascii="Times New Roman" w:eastAsia="Times New Roman" w:hAnsi="Times New Roman" w:cs="Times New Roman"/>
          <w:b/>
          <w:bCs/>
          <w:kern w:val="0"/>
          <w14:ligatures w14:val="none"/>
        </w:rPr>
        <w:t>servisiranja u garantnom roku</w:t>
      </w:r>
      <w:r w:rsidRPr="00607EB3">
        <w:rPr>
          <w:rFonts w:ascii="Times New Roman" w:eastAsia="Times New Roman" w:hAnsi="Times New Roman" w:cs="Times New Roman"/>
          <w:kern w:val="0"/>
          <w14:ligatures w14:val="none"/>
        </w:rPr>
        <w:t>, nakon čega održavanje preuzima naše udruženje u saradnji s gradom .</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AB37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7EB3">
        <w:rPr>
          <w:rFonts w:ascii="Times New Roman" w:eastAsia="Times New Roman" w:hAnsi="Times New Roman" w:cs="Times New Roman"/>
          <w:b/>
          <w:bCs/>
          <w:kern w:val="0"/>
          <w:sz w:val="27"/>
          <w:szCs w:val="27"/>
          <w14:ligatures w14:val="none"/>
        </w:rPr>
        <w:t>2. Faza I – Obnova 5 prioritetnih igrališta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Nakon izrade troškovnika i prikupljanja inicijalnih sredstava, kreće </w:t>
      </w:r>
      <w:r w:rsidRPr="00607EB3">
        <w:rPr>
          <w:rFonts w:ascii="Times New Roman" w:eastAsia="Times New Roman" w:hAnsi="Times New Roman" w:cs="Times New Roman"/>
          <w:i/>
          <w:iCs/>
          <w:kern w:val="0"/>
          <w14:ligatures w14:val="none"/>
        </w:rPr>
        <w:t>početna faza obnove</w:t>
      </w:r>
      <w:r w:rsidRPr="00607EB3">
        <w:rPr>
          <w:rFonts w:ascii="Times New Roman" w:eastAsia="Times New Roman" w:hAnsi="Times New Roman" w:cs="Times New Roman"/>
          <w:kern w:val="0"/>
          <w14:ligatures w14:val="none"/>
        </w:rPr>
        <w:t xml:space="preserve"> koja obuhvata najmanje </w:t>
      </w:r>
      <w:r w:rsidRPr="00607EB3">
        <w:rPr>
          <w:rFonts w:ascii="Times New Roman" w:eastAsia="Times New Roman" w:hAnsi="Times New Roman" w:cs="Times New Roman"/>
          <w:b/>
          <w:bCs/>
          <w:kern w:val="0"/>
          <w14:ligatures w14:val="none"/>
        </w:rPr>
        <w:t>pet dječijih igrališta</w:t>
      </w:r>
      <w:r w:rsidRPr="00607EB3">
        <w:rPr>
          <w:rFonts w:ascii="Times New Roman" w:eastAsia="Times New Roman" w:hAnsi="Times New Roman" w:cs="Times New Roman"/>
          <w:kern w:val="0"/>
          <w14:ligatures w14:val="none"/>
        </w:rPr>
        <w:t xml:space="preserve"> na području Tuzle. Odabir tih lokacija izvršen je u saradnji sa Službom za komunalne poslove i vijećima mjesnih zajednica, prema kriterijima: (a) gustina naseljenosti i broj djece, (b) trenutno stanje igrališta (stepen oštećenja i opasnosti), te (c) </w:t>
      </w:r>
      <w:r w:rsidRPr="00607EB3">
        <w:rPr>
          <w:rFonts w:ascii="Times New Roman" w:eastAsia="Times New Roman" w:hAnsi="Times New Roman" w:cs="Times New Roman"/>
          <w:kern w:val="0"/>
          <w14:ligatures w14:val="none"/>
        </w:rPr>
        <w:lastRenderedPageBreak/>
        <w:t xml:space="preserve">regionalna zastupljenost (različiti dijelovi grada). Cilj je da ova faza pokrije i urbana i prigradska područja, kako bi korist od projekta osjetio </w:t>
      </w:r>
      <w:r w:rsidRPr="00607EB3">
        <w:rPr>
          <w:rFonts w:ascii="Times New Roman" w:eastAsia="Times New Roman" w:hAnsi="Times New Roman" w:cs="Times New Roman"/>
          <w:b/>
          <w:bCs/>
          <w:kern w:val="0"/>
          <w14:ligatures w14:val="none"/>
        </w:rPr>
        <w:t>što veći broj porodica</w:t>
      </w:r>
      <w:r w:rsidRPr="00607EB3">
        <w:rPr>
          <w:rFonts w:ascii="Times New Roman" w:eastAsia="Times New Roman" w:hAnsi="Times New Roman" w:cs="Times New Roman"/>
          <w:kern w:val="0"/>
          <w14:ligatures w14:val="none"/>
        </w:rPr>
        <w:t>.</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Predložene lokacije za Fazu I:</w:t>
      </w:r>
    </w:p>
    <w:p w:rsidR="00607EB3" w:rsidRPr="00607EB3" w:rsidRDefault="00607EB3" w:rsidP="00607E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MZ Sjenjak (gradsko naselje):</w:t>
      </w:r>
      <w:r w:rsidRPr="00607EB3">
        <w:rPr>
          <w:rFonts w:ascii="Times New Roman" w:eastAsia="Times New Roman" w:hAnsi="Times New Roman" w:cs="Times New Roman"/>
          <w:kern w:val="0"/>
          <w14:ligatures w14:val="none"/>
        </w:rPr>
        <w:t xml:space="preserve"> Najveća urbana MZ (~9.000 stanovnika ) sa gusto naseljenim stambenim blokovima. Postojeće igralište je staro preko 30 godina, s nekoliko neispravnih sprava. Obnova Sjenjaka kao jednog od najfrekventnijih igrališta pokazala bi opipljiv primjer promjene u centru grada.</w:t>
      </w:r>
    </w:p>
    <w:p w:rsidR="00607EB3" w:rsidRPr="00607EB3" w:rsidRDefault="00607EB3" w:rsidP="00607E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MZ Stupine/Brčanska Malta:</w:t>
      </w:r>
      <w:r w:rsidRPr="00607EB3">
        <w:rPr>
          <w:rFonts w:ascii="Times New Roman" w:eastAsia="Times New Roman" w:hAnsi="Times New Roman" w:cs="Times New Roman"/>
          <w:kern w:val="0"/>
          <w14:ligatures w14:val="none"/>
        </w:rPr>
        <w:t xml:space="preserve"> Ove dvije susjedne MZ karakterišu novije višespratnice i veliki broj mladih porodica. Igrališta između zgrada su neograđena i dijele prostor s improvizovanim parkingom, što stvara rizik. Plan je urediti jedno veće centralno igralište koje opslužuje obje zajednice, uz jasno odvajanje od saobraćaja i dodavanje sigurnosne podloge.</w:t>
      </w:r>
    </w:p>
    <w:p w:rsidR="00607EB3" w:rsidRPr="00607EB3" w:rsidRDefault="00607EB3" w:rsidP="00607E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MZ Slavinovići:</w:t>
      </w:r>
      <w:r w:rsidRPr="00607EB3">
        <w:rPr>
          <w:rFonts w:ascii="Times New Roman" w:eastAsia="Times New Roman" w:hAnsi="Times New Roman" w:cs="Times New Roman"/>
          <w:kern w:val="0"/>
          <w14:ligatures w14:val="none"/>
        </w:rPr>
        <w:t xml:space="preserve"> Veliko stambeno naselje mješovite izgradnje (zgrade i kuće) u ekspanziji. Nedostaje uređeno igralište za najmlađe – trenutno djeca koriste školsko dvorište ili improvizovano igralište na travnjaku. Odabirom lokacije u parku u Slavinovićima, obezbijediće se siguran prostor za igru u ovom gusto naseljenom području.</w:t>
      </w:r>
    </w:p>
    <w:p w:rsidR="00607EB3" w:rsidRPr="00607EB3" w:rsidRDefault="00607EB3" w:rsidP="00607E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MZ Solina:</w:t>
      </w:r>
      <w:r w:rsidRPr="00607EB3">
        <w:rPr>
          <w:rFonts w:ascii="Times New Roman" w:eastAsia="Times New Roman" w:hAnsi="Times New Roman" w:cs="Times New Roman"/>
          <w:kern w:val="0"/>
          <w14:ligatures w14:val="none"/>
        </w:rPr>
        <w:t xml:space="preserve"> Predstavnik rubnih gradskih naselja; Solina ima dosta porodičnih kuća i dvorišta, ali i jedno dotrajalo javno igralište koje privlači djecu iz šire okolice (uključujući obližnje MZ Simin Han i Moluhe). Obnovom ovog igrališta podižemo kvalitet života i u prigradskim zajednicama, što je u skladu sa ciljem ravnomjernog razvoja (napominjemo da su prigradska naselja posebno </w:t>
      </w:r>
      <w:r w:rsidRPr="00607EB3">
        <w:rPr>
          <w:rFonts w:ascii="Times New Roman" w:eastAsia="Times New Roman" w:hAnsi="Times New Roman" w:cs="Times New Roman"/>
          <w:i/>
          <w:iCs/>
          <w:kern w:val="0"/>
          <w14:ligatures w14:val="none"/>
        </w:rPr>
        <w:t>deficitarna</w:t>
      </w:r>
      <w:r w:rsidRPr="00607EB3">
        <w:rPr>
          <w:rFonts w:ascii="Times New Roman" w:eastAsia="Times New Roman" w:hAnsi="Times New Roman" w:cs="Times New Roman"/>
          <w:kern w:val="0"/>
          <w14:ligatures w14:val="none"/>
        </w:rPr>
        <w:t xml:space="preserve"> u sadržajima za djecu ).</w:t>
      </w:r>
    </w:p>
    <w:p w:rsidR="00607EB3" w:rsidRPr="00607EB3" w:rsidRDefault="00607EB3" w:rsidP="00607E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MZ Miladije (ili Mosnik):</w:t>
      </w:r>
      <w:r w:rsidRPr="00607EB3">
        <w:rPr>
          <w:rFonts w:ascii="Times New Roman" w:eastAsia="Times New Roman" w:hAnsi="Times New Roman" w:cs="Times New Roman"/>
          <w:kern w:val="0"/>
          <w14:ligatures w14:val="none"/>
        </w:rPr>
        <w:t xml:space="preserve"> Kao primjer starijeg naselja gdje infrastruktura za djecu dugo nije obnavljana. Igralište u Miladijama je nekada bilo uređeno, ali sada su sprave zahrđale, a zaštitna ograda nedostaje djelimično. Obnova bi uključila i prilagodbu za djecu različitog uzrasta (npr. dodavanje mobilijara pogodnog za predškolce i osnovce).</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Za svako od ovih igrališta biće izrađen poseban </w:t>
      </w:r>
      <w:r w:rsidRPr="00607EB3">
        <w:rPr>
          <w:rFonts w:ascii="Times New Roman" w:eastAsia="Times New Roman" w:hAnsi="Times New Roman" w:cs="Times New Roman"/>
          <w:b/>
          <w:bCs/>
          <w:kern w:val="0"/>
          <w14:ligatures w14:val="none"/>
        </w:rPr>
        <w:t>mikro-plan</w:t>
      </w:r>
      <w:r w:rsidRPr="00607EB3">
        <w:rPr>
          <w:rFonts w:ascii="Times New Roman" w:eastAsia="Times New Roman" w:hAnsi="Times New Roman" w:cs="Times New Roman"/>
          <w:kern w:val="0"/>
          <w14:ligatures w14:val="none"/>
        </w:rPr>
        <w:t xml:space="preserve">: dizajn i raspored sprava, popis potrebne opreme, plan građevinskih radova i angažman resursa (volontera i profesionalaca). Uključićemo stanovnike naselja kroz savjetovanja – npr. putem </w:t>
      </w:r>
      <w:r w:rsidRPr="00607EB3">
        <w:rPr>
          <w:rFonts w:ascii="Times New Roman" w:eastAsia="Times New Roman" w:hAnsi="Times New Roman" w:cs="Times New Roman"/>
          <w:i/>
          <w:iCs/>
          <w:kern w:val="0"/>
          <w14:ligatures w14:val="none"/>
        </w:rPr>
        <w:t>zborova građana</w:t>
      </w:r>
      <w:r w:rsidRPr="00607EB3">
        <w:rPr>
          <w:rFonts w:ascii="Times New Roman" w:eastAsia="Times New Roman" w:hAnsi="Times New Roman" w:cs="Times New Roman"/>
          <w:kern w:val="0"/>
          <w14:ligatures w14:val="none"/>
        </w:rPr>
        <w:t xml:space="preserve"> u mjesnoj zajednici izložićemo nacrt plana igrališta i primiti prijedloge (gdje postaviti ogradu, koje sprave su prioritet i sl.). Ovo participativno planiranje osiguraće veće zadovoljstvo zajednice i osjećaj su-vlasništva nad obnovljenim igralištima.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Vremenski okvir Faze I:</w:t>
      </w:r>
      <w:r w:rsidRPr="00607EB3">
        <w:rPr>
          <w:rFonts w:ascii="Times New Roman" w:eastAsia="Times New Roman" w:hAnsi="Times New Roman" w:cs="Times New Roman"/>
          <w:kern w:val="0"/>
          <w14:ligatures w14:val="none"/>
        </w:rPr>
        <w:t xml:space="preserve"> Planirano trajanje pilot-faze je 12 mjeseci od početka projekta. Tokom prvih 3 mjeseca obaviće se osnivanje udruženja, prikupljanje sredstava i tenderska nabavka opreme. U narednih 6-8 mjeseci izvodiće se građevinski radovi i postavljanje opreme na svih pet lokacija (može se raditi sukcesivno, igralište po igralište). Posljednji mjesec rezervisan je za završne inspekcije, postavljanje tabli s pravilima i svečano otvaranje obnovljenih igrališta uz prigodne događaje za djecu. Nakon završetka Faze I, slijedi evaluacija i planiranje narednih faza (obnova preostalih igrališta u gradu prema stečenim iskustvima).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7EB3">
        <w:rPr>
          <w:rFonts w:ascii="Times New Roman" w:eastAsia="Times New Roman" w:hAnsi="Times New Roman" w:cs="Times New Roman"/>
          <w:b/>
          <w:bCs/>
          <w:kern w:val="0"/>
          <w:sz w:val="27"/>
          <w:szCs w:val="27"/>
          <w14:ligatures w14:val="none"/>
        </w:rPr>
        <w:lastRenderedPageBreak/>
        <w:t>3. Osnivanje udruženja građana “Igrališta Tuzle”</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Kako bi projekat imao institucionalni okvir, potrebno je formalno osnovati </w:t>
      </w:r>
      <w:r w:rsidRPr="00607EB3">
        <w:rPr>
          <w:rFonts w:ascii="Times New Roman" w:eastAsia="Times New Roman" w:hAnsi="Times New Roman" w:cs="Times New Roman"/>
          <w:b/>
          <w:bCs/>
          <w:kern w:val="0"/>
          <w14:ligatures w14:val="none"/>
        </w:rPr>
        <w:t>udruženje građana (NVO)</w:t>
      </w:r>
      <w:r w:rsidRPr="00607EB3">
        <w:rPr>
          <w:rFonts w:ascii="Times New Roman" w:eastAsia="Times New Roman" w:hAnsi="Times New Roman" w:cs="Times New Roman"/>
          <w:kern w:val="0"/>
          <w14:ligatures w14:val="none"/>
        </w:rPr>
        <w:t xml:space="preserve"> koje će nositi sve aktivnosti. Ovo udruženje djelovaće neprofitno, u javnom interesu, sa fokusom na dobrobit djece i zajednice. Naziv udruženja može biti primjerice </w:t>
      </w:r>
      <w:r w:rsidRPr="00607EB3">
        <w:rPr>
          <w:rFonts w:ascii="Times New Roman" w:eastAsia="Times New Roman" w:hAnsi="Times New Roman" w:cs="Times New Roman"/>
          <w:i/>
          <w:iCs/>
          <w:kern w:val="0"/>
          <w14:ligatures w14:val="none"/>
        </w:rPr>
        <w:t>“Za radost djece – Tuzlanska igrališta”</w:t>
      </w:r>
      <w:r w:rsidRPr="00607EB3">
        <w:rPr>
          <w:rFonts w:ascii="Times New Roman" w:eastAsia="Times New Roman" w:hAnsi="Times New Roman" w:cs="Times New Roman"/>
          <w:kern w:val="0"/>
          <w14:ligatures w14:val="none"/>
        </w:rPr>
        <w:t xml:space="preserve"> ili slično, a osnivači će biti zainteresovani građani, roditelji, pedagozi i drugi akteri.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Koraci osnivanja udruženja:</w:t>
      </w:r>
    </w:p>
    <w:p w:rsidR="00607EB3" w:rsidRPr="00607EB3" w:rsidRDefault="00607EB3" w:rsidP="00607E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Inicijativni odbor:</w:t>
      </w:r>
      <w:r w:rsidRPr="00607EB3">
        <w:rPr>
          <w:rFonts w:ascii="Times New Roman" w:eastAsia="Times New Roman" w:hAnsi="Times New Roman" w:cs="Times New Roman"/>
          <w:kern w:val="0"/>
          <w14:ligatures w14:val="none"/>
        </w:rPr>
        <w:t xml:space="preserve"> Okupiti najmanje tri osnivača (zakonski minimum za osnivanje udruženja – u praksi ćemo uključiti 5–7 istaknutih građana kako bi udruženje imalo kredibilitet). Inicijativni odbor neformalno priprema osnivačku skupštinu i nacrte akata.</w:t>
      </w:r>
    </w:p>
    <w:p w:rsidR="00607EB3" w:rsidRPr="00607EB3" w:rsidRDefault="00607EB3" w:rsidP="00607E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Izrada osnivačkih akata:</w:t>
      </w:r>
      <w:r w:rsidRPr="00607EB3">
        <w:rPr>
          <w:rFonts w:ascii="Times New Roman" w:eastAsia="Times New Roman" w:hAnsi="Times New Roman" w:cs="Times New Roman"/>
          <w:kern w:val="0"/>
          <w14:ligatures w14:val="none"/>
        </w:rPr>
        <w:t xml:space="preserve"> Pripremiti </w:t>
      </w:r>
      <w:r w:rsidRPr="00607EB3">
        <w:rPr>
          <w:rFonts w:ascii="Times New Roman" w:eastAsia="Times New Roman" w:hAnsi="Times New Roman" w:cs="Times New Roman"/>
          <w:b/>
          <w:bCs/>
          <w:kern w:val="0"/>
          <w14:ligatures w14:val="none"/>
        </w:rPr>
        <w:t>Osnivački akt</w:t>
      </w:r>
      <w:r w:rsidRPr="00607EB3">
        <w:rPr>
          <w:rFonts w:ascii="Times New Roman" w:eastAsia="Times New Roman" w:hAnsi="Times New Roman" w:cs="Times New Roman"/>
          <w:kern w:val="0"/>
          <w14:ligatures w14:val="none"/>
        </w:rPr>
        <w:t xml:space="preserve"> (odluku o osnivanju udruženja) i </w:t>
      </w:r>
      <w:r w:rsidRPr="00607EB3">
        <w:rPr>
          <w:rFonts w:ascii="Times New Roman" w:eastAsia="Times New Roman" w:hAnsi="Times New Roman" w:cs="Times New Roman"/>
          <w:b/>
          <w:bCs/>
          <w:kern w:val="0"/>
          <w14:ligatures w14:val="none"/>
        </w:rPr>
        <w:t>Statut udruženja</w:t>
      </w:r>
      <w:r w:rsidRPr="00607EB3">
        <w:rPr>
          <w:rFonts w:ascii="Times New Roman" w:eastAsia="Times New Roman" w:hAnsi="Times New Roman" w:cs="Times New Roman"/>
          <w:kern w:val="0"/>
          <w14:ligatures w14:val="none"/>
        </w:rPr>
        <w:t>. U Statutu će biti jasno definisana misija udruženja (obnova, upravljanje i održavanje javnih dječjih igrališta), organi upravljanja (Skupština svih članova, Upravni odbor od npr. 5 članova, Predsjednik udruženja i Nadzorni odbor za finansijsku kontrolu) te pravila o članstvu, financijama i sl. Također će se definirati da udruženje posluje transparentno i da eventualnu dobit usmjerava u ostvarenje ciljeva (kao nevladina neprofitna organizacija).</w:t>
      </w:r>
    </w:p>
    <w:p w:rsidR="00607EB3" w:rsidRPr="00607EB3" w:rsidRDefault="00607EB3" w:rsidP="00607E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Osnivačka skupština:</w:t>
      </w:r>
      <w:r w:rsidRPr="00607EB3">
        <w:rPr>
          <w:rFonts w:ascii="Times New Roman" w:eastAsia="Times New Roman" w:hAnsi="Times New Roman" w:cs="Times New Roman"/>
          <w:kern w:val="0"/>
          <w14:ligatures w14:val="none"/>
        </w:rPr>
        <w:t xml:space="preserve"> Održati sjednicu na kojoj će osnivači i zainteresovani članovi usvojiti Osnivački akt i Statut, izabrati privremeno rukovodstvo (npr. predsjednika udruženja) i donijeti odluku o podnošenju prijave za registraciju. Sa sjednice se vodi zapisnik (potpisuju ga predsjedavajući i zapisničar) i sastavlja se lista prisutnih osnivača.</w:t>
      </w:r>
    </w:p>
    <w:p w:rsidR="00607EB3" w:rsidRPr="00607EB3" w:rsidRDefault="00607EB3" w:rsidP="00607E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Registracija udruženja:</w:t>
      </w:r>
      <w:r w:rsidRPr="00607EB3">
        <w:rPr>
          <w:rFonts w:ascii="Times New Roman" w:eastAsia="Times New Roman" w:hAnsi="Times New Roman" w:cs="Times New Roman"/>
          <w:kern w:val="0"/>
          <w14:ligatures w14:val="none"/>
        </w:rPr>
        <w:t xml:space="preserve"> Pripremiti potrebnu dokumentaciju za registraciju kod nadležnog organa. U slučaju Tuzle, udruženje se može registrovati na </w:t>
      </w:r>
      <w:r w:rsidRPr="00607EB3">
        <w:rPr>
          <w:rFonts w:ascii="Times New Roman" w:eastAsia="Times New Roman" w:hAnsi="Times New Roman" w:cs="Times New Roman"/>
          <w:b/>
          <w:bCs/>
          <w:kern w:val="0"/>
          <w14:ligatures w14:val="none"/>
        </w:rPr>
        <w:t>nivou Federacije BiH</w:t>
      </w:r>
      <w:r w:rsidRPr="00607EB3">
        <w:rPr>
          <w:rFonts w:ascii="Times New Roman" w:eastAsia="Times New Roman" w:hAnsi="Times New Roman" w:cs="Times New Roman"/>
          <w:kern w:val="0"/>
          <w14:ligatures w14:val="none"/>
        </w:rPr>
        <w:t xml:space="preserve"> (što omogućava djelovanje na teritoriji cijele FBiH) ili na </w:t>
      </w:r>
      <w:r w:rsidRPr="00607EB3">
        <w:rPr>
          <w:rFonts w:ascii="Times New Roman" w:eastAsia="Times New Roman" w:hAnsi="Times New Roman" w:cs="Times New Roman"/>
          <w:b/>
          <w:bCs/>
          <w:kern w:val="0"/>
          <w14:ligatures w14:val="none"/>
        </w:rPr>
        <w:t>nivou BiH</w:t>
      </w:r>
      <w:r w:rsidRPr="00607EB3">
        <w:rPr>
          <w:rFonts w:ascii="Times New Roman" w:eastAsia="Times New Roman" w:hAnsi="Times New Roman" w:cs="Times New Roman"/>
          <w:kern w:val="0"/>
          <w14:ligatures w14:val="none"/>
        </w:rPr>
        <w:t xml:space="preserve"> (ako se planira šire djelovanje) – prema važećem </w:t>
      </w:r>
      <w:r w:rsidRPr="00607EB3">
        <w:rPr>
          <w:rFonts w:ascii="Times New Roman" w:eastAsia="Times New Roman" w:hAnsi="Times New Roman" w:cs="Times New Roman"/>
          <w:i/>
          <w:iCs/>
          <w:kern w:val="0"/>
          <w14:ligatures w14:val="none"/>
        </w:rPr>
        <w:t>Zakonu o udruženjima i fondacijama</w:t>
      </w:r>
      <w:r w:rsidRPr="00607EB3">
        <w:rPr>
          <w:rFonts w:ascii="Times New Roman" w:eastAsia="Times New Roman" w:hAnsi="Times New Roman" w:cs="Times New Roman"/>
          <w:kern w:val="0"/>
          <w14:ligatures w14:val="none"/>
        </w:rPr>
        <w:t>. Dokumentacija obično uključuje: popunjen obrazac zahtjeva, Osnivački akt, Statut, zapisnik sa osnivačke skupštine, kopije ličnih dokumenata osnivača, dokaz o uplati administrativne takse i izjavu o adresi sjedišta udruženja. Sjedište udruženja može biti na adresi jedne od mjesnih zajednica (uz saglasnost Grada) ili drugi odgovarajući prostor.</w:t>
      </w:r>
    </w:p>
    <w:p w:rsidR="00607EB3" w:rsidRPr="00607EB3" w:rsidRDefault="00607EB3" w:rsidP="00607E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Rješenje o registraciji:</w:t>
      </w:r>
      <w:r w:rsidRPr="00607EB3">
        <w:rPr>
          <w:rFonts w:ascii="Times New Roman" w:eastAsia="Times New Roman" w:hAnsi="Times New Roman" w:cs="Times New Roman"/>
          <w:kern w:val="0"/>
          <w14:ligatures w14:val="none"/>
        </w:rPr>
        <w:t xml:space="preserve"> Nakon predaje dokumentacije, nadležni registar (npr. Ministarstvo pravde FBiH) izdaje Rješenje o registraciji u roku od nekoliko sedmica. Time udruženje stiče status pravnog lica. Potom se može izvršiti ovjera pečata udruženja, dobiti ID broj (JIB) i otvoriti bankovni račun na koji će se uplaćivati donacije i sredstva za projekat.</w:t>
      </w:r>
    </w:p>
    <w:p w:rsidR="00607EB3" w:rsidRPr="00607EB3" w:rsidRDefault="00607EB3" w:rsidP="00607E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Interni pravilnici:</w:t>
      </w:r>
      <w:r w:rsidRPr="00607EB3">
        <w:rPr>
          <w:rFonts w:ascii="Times New Roman" w:eastAsia="Times New Roman" w:hAnsi="Times New Roman" w:cs="Times New Roman"/>
          <w:kern w:val="0"/>
          <w14:ligatures w14:val="none"/>
        </w:rPr>
        <w:t xml:space="preserve"> Po registraciji, udruženje donosi interne akte potrebne za rad (Pravilnik o radu, finansijsko poslovanje, kodeks ponašanja članova i volontera itd.) – ovdje se može uključiti i </w:t>
      </w:r>
      <w:r w:rsidRPr="00607EB3">
        <w:rPr>
          <w:rFonts w:ascii="Times New Roman" w:eastAsia="Times New Roman" w:hAnsi="Times New Roman" w:cs="Times New Roman"/>
          <w:b/>
          <w:bCs/>
          <w:kern w:val="0"/>
          <w14:ligatures w14:val="none"/>
        </w:rPr>
        <w:t>Pravilnik o održavanju igrališta</w:t>
      </w:r>
      <w:r w:rsidRPr="00607EB3">
        <w:rPr>
          <w:rFonts w:ascii="Times New Roman" w:eastAsia="Times New Roman" w:hAnsi="Times New Roman" w:cs="Times New Roman"/>
          <w:kern w:val="0"/>
          <w14:ligatures w14:val="none"/>
        </w:rPr>
        <w:t xml:space="preserve"> kojim će se detaljnije urediti operativne procedure (nadzor igrališta, prijava kvarova, postupanje u slučaju povreda, saradnja s inspekcijom, itd.).</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Udruženje će od početka nastojati dobiti status </w:t>
      </w:r>
      <w:r w:rsidRPr="00607EB3">
        <w:rPr>
          <w:rFonts w:ascii="Times New Roman" w:eastAsia="Times New Roman" w:hAnsi="Times New Roman" w:cs="Times New Roman"/>
          <w:b/>
          <w:bCs/>
          <w:kern w:val="0"/>
          <w14:ligatures w14:val="none"/>
        </w:rPr>
        <w:t>udruženja od posebnog (javnog) interesa</w:t>
      </w:r>
      <w:r w:rsidRPr="00607EB3">
        <w:rPr>
          <w:rFonts w:ascii="Times New Roman" w:eastAsia="Times New Roman" w:hAnsi="Times New Roman" w:cs="Times New Roman"/>
          <w:kern w:val="0"/>
          <w14:ligatures w14:val="none"/>
        </w:rPr>
        <w:t xml:space="preserve">, što prema zakonu može donijeti određene povlastice (poput poreznih olakšica ili prioritet pri budžetskoj podršci) . Da bi to postiglo, udruženje će blisko sarađivati s Gradom Tuzla i dokazati da njegove aktivnosti nadopunjuju javne usluge (održavanje javne infrastrukture za djecu). Kroz javnu promociju i uključivanje medija, gradit će se i </w:t>
      </w:r>
      <w:r w:rsidRPr="00607EB3">
        <w:rPr>
          <w:rFonts w:ascii="Times New Roman" w:eastAsia="Times New Roman" w:hAnsi="Times New Roman" w:cs="Times New Roman"/>
          <w:b/>
          <w:bCs/>
          <w:kern w:val="0"/>
          <w14:ligatures w14:val="none"/>
        </w:rPr>
        <w:t>članstvo udruženja</w:t>
      </w:r>
      <w:r w:rsidRPr="00607EB3">
        <w:rPr>
          <w:rFonts w:ascii="Times New Roman" w:eastAsia="Times New Roman" w:hAnsi="Times New Roman" w:cs="Times New Roman"/>
          <w:kern w:val="0"/>
          <w14:ligatures w14:val="none"/>
        </w:rPr>
        <w:t xml:space="preserve"> – svi zainteresovani građani moći će postati članovi i volontirati u akcijama (npr. čišćenje igrališta, organizacija događaja). Šire članstvo osigurat će da udruženje zaživi kao istinski glas zajednice.</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7EB3">
        <w:rPr>
          <w:rFonts w:ascii="Times New Roman" w:eastAsia="Times New Roman" w:hAnsi="Times New Roman" w:cs="Times New Roman"/>
          <w:b/>
          <w:bCs/>
          <w:kern w:val="0"/>
          <w:sz w:val="27"/>
          <w:szCs w:val="27"/>
          <w14:ligatures w14:val="none"/>
        </w:rPr>
        <w:t>4. Strategija za dobijanje prava korištenja zemljišta od Grada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Većina dječijih igrališta nalazi se na zemljištu u vlasništvu Grada Tuzle (javne površine) ili su u sklopu blokova zgrada gdje upravljanje često formalno pripada općini. Da bi naše udruženje moglo legalno obnoviti i upravljati tim prostorima, potrebno je dobiti </w:t>
      </w:r>
      <w:r w:rsidRPr="00607EB3">
        <w:rPr>
          <w:rFonts w:ascii="Times New Roman" w:eastAsia="Times New Roman" w:hAnsi="Times New Roman" w:cs="Times New Roman"/>
          <w:b/>
          <w:bCs/>
          <w:kern w:val="0"/>
          <w14:ligatures w14:val="none"/>
        </w:rPr>
        <w:t>pravo korištenja</w:t>
      </w:r>
      <w:r w:rsidRPr="00607EB3">
        <w:rPr>
          <w:rFonts w:ascii="Times New Roman" w:eastAsia="Times New Roman" w:hAnsi="Times New Roman" w:cs="Times New Roman"/>
          <w:kern w:val="0"/>
          <w14:ligatures w14:val="none"/>
        </w:rPr>
        <w:t xml:space="preserve"> (bilo trajno ili privremeno) nad tim zemljištima/objektima od Grada. Ovaj korak je </w:t>
      </w:r>
      <w:r w:rsidRPr="00607EB3">
        <w:rPr>
          <w:rFonts w:ascii="Times New Roman" w:eastAsia="Times New Roman" w:hAnsi="Times New Roman" w:cs="Times New Roman"/>
          <w:i/>
          <w:iCs/>
          <w:kern w:val="0"/>
          <w14:ligatures w14:val="none"/>
        </w:rPr>
        <w:t>ključan</w:t>
      </w:r>
      <w:r w:rsidRPr="00607EB3">
        <w:rPr>
          <w:rFonts w:ascii="Times New Roman" w:eastAsia="Times New Roman" w:hAnsi="Times New Roman" w:cs="Times New Roman"/>
          <w:kern w:val="0"/>
          <w14:ligatures w14:val="none"/>
        </w:rPr>
        <w:t xml:space="preserve"> kako bi se izbjegle pravne prepreke i konflikt nadležnosti u budućnosti.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Koraci i potrebne dozvole:</w:t>
      </w:r>
    </w:p>
    <w:p w:rsidR="00607EB3" w:rsidRPr="00607EB3" w:rsidRDefault="00607EB3" w:rsidP="00607E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Prvo, udruženje će uputiti </w:t>
      </w:r>
      <w:r w:rsidRPr="00607EB3">
        <w:rPr>
          <w:rFonts w:ascii="Times New Roman" w:eastAsia="Times New Roman" w:hAnsi="Times New Roman" w:cs="Times New Roman"/>
          <w:b/>
          <w:bCs/>
          <w:kern w:val="0"/>
          <w14:ligatures w14:val="none"/>
        </w:rPr>
        <w:t>zvaničnu inicijativu (zahtjev)</w:t>
      </w:r>
      <w:r w:rsidRPr="00607EB3">
        <w:rPr>
          <w:rFonts w:ascii="Times New Roman" w:eastAsia="Times New Roman" w:hAnsi="Times New Roman" w:cs="Times New Roman"/>
          <w:kern w:val="0"/>
          <w14:ligatures w14:val="none"/>
        </w:rPr>
        <w:t xml:space="preserve"> Gradskom vijeću Tuzle ili nadležnoj službi (Služba za imovinsko-pravne poslove) za ustupanje na korištenje određenih lokacija dječijih igrališta. U zahtjevu će biti navedene katastarske oznake parcela igrališta (pribavit ćemo ih uz pomoć urbanističke službe) i opis namjene: renoviranje, održavanje i vođenje programa za djecu.</w:t>
      </w:r>
    </w:p>
    <w:p w:rsidR="00607EB3" w:rsidRPr="00607EB3" w:rsidRDefault="00607EB3" w:rsidP="00607E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Grad Tuzla može formalizirati saradnju kroz </w:t>
      </w:r>
      <w:r w:rsidRPr="00607EB3">
        <w:rPr>
          <w:rFonts w:ascii="Times New Roman" w:eastAsia="Times New Roman" w:hAnsi="Times New Roman" w:cs="Times New Roman"/>
          <w:b/>
          <w:bCs/>
          <w:kern w:val="0"/>
          <w14:ligatures w14:val="none"/>
        </w:rPr>
        <w:t>Memorandum o razumijevanju (MoU)</w:t>
      </w:r>
      <w:r w:rsidRPr="00607EB3">
        <w:rPr>
          <w:rFonts w:ascii="Times New Roman" w:eastAsia="Times New Roman" w:hAnsi="Times New Roman" w:cs="Times New Roman"/>
          <w:kern w:val="0"/>
          <w14:ligatures w14:val="none"/>
        </w:rPr>
        <w:t xml:space="preserve"> ili sporazum sa udruženjem, kojim se definiše da Grad povjerava udruženju brigu o konkretno nabrojanim igralištima. Memorandumom će se utvrditi okvir: npr. da udruženje ima pravo postavljati opremu, održavati i organizovati događaje na igralištu, dok Grad zadržava vlasništvo nad zemljištem i pravo nadzora.</w:t>
      </w:r>
    </w:p>
    <w:p w:rsidR="00607EB3" w:rsidRPr="00607EB3" w:rsidRDefault="00607EB3" w:rsidP="00607E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Za dugoročnu sigurnost ulaganja, tražićemo od Grada izdavanje </w:t>
      </w:r>
      <w:r w:rsidRPr="00607EB3">
        <w:rPr>
          <w:rFonts w:ascii="Times New Roman" w:eastAsia="Times New Roman" w:hAnsi="Times New Roman" w:cs="Times New Roman"/>
          <w:i/>
          <w:iCs/>
          <w:kern w:val="0"/>
          <w14:ligatures w14:val="none"/>
        </w:rPr>
        <w:t>rješenja o dodjeli na korištenje</w:t>
      </w:r>
      <w:r w:rsidRPr="00607EB3">
        <w:rPr>
          <w:rFonts w:ascii="Times New Roman" w:eastAsia="Times New Roman" w:hAnsi="Times New Roman" w:cs="Times New Roman"/>
          <w:kern w:val="0"/>
          <w14:ligatures w14:val="none"/>
        </w:rPr>
        <w:t xml:space="preserve"> ili čak sklapanje </w:t>
      </w:r>
      <w:r w:rsidRPr="00607EB3">
        <w:rPr>
          <w:rFonts w:ascii="Times New Roman" w:eastAsia="Times New Roman" w:hAnsi="Times New Roman" w:cs="Times New Roman"/>
          <w:b/>
          <w:bCs/>
          <w:kern w:val="0"/>
          <w14:ligatures w14:val="none"/>
        </w:rPr>
        <w:t>ugovora o zakupu/opravdanju</w:t>
      </w:r>
      <w:r w:rsidRPr="00607EB3">
        <w:rPr>
          <w:rFonts w:ascii="Times New Roman" w:eastAsia="Times New Roman" w:hAnsi="Times New Roman" w:cs="Times New Roman"/>
          <w:kern w:val="0"/>
          <w14:ligatures w14:val="none"/>
        </w:rPr>
        <w:t xml:space="preserve"> zemljišta na određeni period (npr. 10 godina) uz simboličnu naknadu od 1 KM. Takva praksa je uobičajena kada grad daje na upravljanje javne površine udruženjima u svrhu od općeg dobra. Na primjer, Grad Mostar je u saradnji s lokalnom udrugom “Naš Rodoč” implementirao projekt igrališta gdje je udruga inicirala projekat, a grad finansirao i formalno ostao vlasnik . Slično tome, Tuzla može zadržati vlasništvo, a udruženju dati prava i obaveze upravljanja.</w:t>
      </w:r>
    </w:p>
    <w:p w:rsidR="00607EB3" w:rsidRPr="00607EB3" w:rsidRDefault="00607EB3" w:rsidP="00607E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Građevinske dozvole:</w:t>
      </w:r>
      <w:r w:rsidRPr="00607EB3">
        <w:rPr>
          <w:rFonts w:ascii="Times New Roman" w:eastAsia="Times New Roman" w:hAnsi="Times New Roman" w:cs="Times New Roman"/>
          <w:kern w:val="0"/>
          <w14:ligatures w14:val="none"/>
        </w:rPr>
        <w:t xml:space="preserve"> Za konkretne radove obnove, provjeriće se da li je potrebna građevinska dozvola ili samo odobrenje nadležne službe. Obnova postojećih igrališta uglavnom spada pod održavanje komunalne infrastrukture, ali ako se rade veće izmjene </w:t>
      </w:r>
      <w:r w:rsidRPr="00607EB3">
        <w:rPr>
          <w:rFonts w:ascii="Times New Roman" w:eastAsia="Times New Roman" w:hAnsi="Times New Roman" w:cs="Times New Roman"/>
          <w:kern w:val="0"/>
          <w14:ligatures w14:val="none"/>
        </w:rPr>
        <w:lastRenderedPageBreak/>
        <w:t xml:space="preserve">(poput postavljanja nove ograde, nivelacije terena, izgradnje novih podloga), zatražićemo od Grada izdavanje potrebnih odobrenja. Srećom, mnoge općine pojednostavljuju procedure za ovakve male komunalne projekte. Ipak, udruženje će osigurati da </w:t>
      </w:r>
      <w:r w:rsidRPr="00607EB3">
        <w:rPr>
          <w:rFonts w:ascii="Times New Roman" w:eastAsia="Times New Roman" w:hAnsi="Times New Roman" w:cs="Times New Roman"/>
          <w:i/>
          <w:iCs/>
          <w:kern w:val="0"/>
          <w14:ligatures w14:val="none"/>
        </w:rPr>
        <w:t>svi radovi budu usklađeni s propisima</w:t>
      </w:r>
      <w:r w:rsidRPr="00607EB3">
        <w:rPr>
          <w:rFonts w:ascii="Times New Roman" w:eastAsia="Times New Roman" w:hAnsi="Times New Roman" w:cs="Times New Roman"/>
          <w:kern w:val="0"/>
          <w14:ligatures w14:val="none"/>
        </w:rPr>
        <w:t xml:space="preserve"> – od urbanističke saglasnosti do tehničkog pregleda novih sprava (po potrebi će ovlaštena firma izvršiti kontrolu ispravnosti i sigurnosti nakon montaže).</w:t>
      </w:r>
    </w:p>
    <w:p w:rsidR="00607EB3" w:rsidRPr="00607EB3" w:rsidRDefault="00607EB3" w:rsidP="00607E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Nakon obnove, udruženje preuzima </w:t>
      </w:r>
      <w:r w:rsidRPr="00607EB3">
        <w:rPr>
          <w:rFonts w:ascii="Times New Roman" w:eastAsia="Times New Roman" w:hAnsi="Times New Roman" w:cs="Times New Roman"/>
          <w:b/>
          <w:bCs/>
          <w:kern w:val="0"/>
          <w14:ligatures w14:val="none"/>
        </w:rPr>
        <w:t>operativno održavanje</w:t>
      </w:r>
      <w:r w:rsidRPr="00607EB3">
        <w:rPr>
          <w:rFonts w:ascii="Times New Roman" w:eastAsia="Times New Roman" w:hAnsi="Times New Roman" w:cs="Times New Roman"/>
          <w:kern w:val="0"/>
          <w14:ligatures w14:val="none"/>
        </w:rPr>
        <w:t xml:space="preserve"> igrališta. Zato ćemo nastojati da se u sporazumu sa Gradom definiše da komunalni redari i inspekcija mogu u suradnji s udruženjem vršiti nadzor. Primjer takvog modela: Udruženje mladih “Fokus” iz Kozarske Dubice obnovilo je lokalno igralište, ali su naišli na prepreku proširenja jer </w:t>
      </w:r>
      <w:r w:rsidRPr="00607EB3">
        <w:rPr>
          <w:rFonts w:ascii="Times New Roman" w:eastAsia="Times New Roman" w:hAnsi="Times New Roman" w:cs="Times New Roman"/>
          <w:i/>
          <w:iCs/>
          <w:kern w:val="0"/>
          <w14:ligatures w14:val="none"/>
        </w:rPr>
        <w:t>vlasništvo parcele nije bilo riješeno</w:t>
      </w:r>
      <w:r w:rsidRPr="00607EB3">
        <w:rPr>
          <w:rFonts w:ascii="Times New Roman" w:eastAsia="Times New Roman" w:hAnsi="Times New Roman" w:cs="Times New Roman"/>
          <w:kern w:val="0"/>
          <w14:ligatures w14:val="none"/>
        </w:rPr>
        <w:t>, pa nisu mogli dobiti dozvolu za nove sadržaje . To pokazuje koliko je važno da u Tuzli odmah riješimo pravni status parcela – da ne bi bilo nejasnoća oko nadležnosti i da li udruženje smije graditi na njima.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Ukratko, pravni okvir saradnje će obezbijediti da udruženje može </w:t>
      </w:r>
      <w:r w:rsidRPr="00607EB3">
        <w:rPr>
          <w:rFonts w:ascii="Times New Roman" w:eastAsia="Times New Roman" w:hAnsi="Times New Roman" w:cs="Times New Roman"/>
          <w:b/>
          <w:bCs/>
          <w:kern w:val="0"/>
          <w14:ligatures w14:val="none"/>
        </w:rPr>
        <w:t>nesmetano ulagati i održavati</w:t>
      </w:r>
      <w:r w:rsidRPr="00607EB3">
        <w:rPr>
          <w:rFonts w:ascii="Times New Roman" w:eastAsia="Times New Roman" w:hAnsi="Times New Roman" w:cs="Times New Roman"/>
          <w:kern w:val="0"/>
          <w14:ligatures w14:val="none"/>
        </w:rPr>
        <w:t xml:space="preserve"> igrališta, a da se pritom poštuje pravo Grada kao vlasnika. Grad će imati korist jer se dio obaveza održavanja prebacuje na udruženje (uz nadzor), a građani dobijaju uređen prostor. Ukoliko se saradnja pokaže uspješnom, model se može ozvaničiti i kroz gradsku odluku kojom se udruženje imenuje </w:t>
      </w:r>
      <w:r w:rsidRPr="00607EB3">
        <w:rPr>
          <w:rFonts w:ascii="Times New Roman" w:eastAsia="Times New Roman" w:hAnsi="Times New Roman" w:cs="Times New Roman"/>
          <w:i/>
          <w:iCs/>
          <w:kern w:val="0"/>
          <w14:ligatures w14:val="none"/>
        </w:rPr>
        <w:t>partnerom Grada</w:t>
      </w:r>
      <w:r w:rsidRPr="00607EB3">
        <w:rPr>
          <w:rFonts w:ascii="Times New Roman" w:eastAsia="Times New Roman" w:hAnsi="Times New Roman" w:cs="Times New Roman"/>
          <w:kern w:val="0"/>
          <w14:ligatures w14:val="none"/>
        </w:rPr>
        <w:t xml:space="preserve"> u upravljanju dječijim igralištima. Time bi Tuzla bila među pionirima u BiH u javno-civilnom partnerstvu ovog tipa.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7EB3">
        <w:rPr>
          <w:rFonts w:ascii="Times New Roman" w:eastAsia="Times New Roman" w:hAnsi="Times New Roman" w:cs="Times New Roman"/>
          <w:b/>
          <w:bCs/>
          <w:kern w:val="0"/>
          <w:sz w:val="27"/>
          <w:szCs w:val="27"/>
          <w14:ligatures w14:val="none"/>
        </w:rPr>
        <w:t>5. Održivo finansiranje projekta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Da bi projekat zaživio i opstao dugoročno, ključno je osigurati </w:t>
      </w:r>
      <w:r w:rsidRPr="00607EB3">
        <w:rPr>
          <w:rFonts w:ascii="Times New Roman" w:eastAsia="Times New Roman" w:hAnsi="Times New Roman" w:cs="Times New Roman"/>
          <w:b/>
          <w:bCs/>
          <w:kern w:val="0"/>
          <w14:ligatures w14:val="none"/>
        </w:rPr>
        <w:t>održiv model finansiranja</w:t>
      </w:r>
      <w:r w:rsidRPr="00607EB3">
        <w:rPr>
          <w:rFonts w:ascii="Times New Roman" w:eastAsia="Times New Roman" w:hAnsi="Times New Roman" w:cs="Times New Roman"/>
          <w:kern w:val="0"/>
          <w14:ligatures w14:val="none"/>
        </w:rPr>
        <w:t xml:space="preserve">. To znači da udruženje neće zavisiti od jednog izvora novca, već će imati </w:t>
      </w:r>
      <w:r w:rsidRPr="00607EB3">
        <w:rPr>
          <w:rFonts w:ascii="Times New Roman" w:eastAsia="Times New Roman" w:hAnsi="Times New Roman" w:cs="Times New Roman"/>
          <w:b/>
          <w:bCs/>
          <w:kern w:val="0"/>
          <w14:ligatures w14:val="none"/>
        </w:rPr>
        <w:t>kombinovane izvore</w:t>
      </w:r>
      <w:r w:rsidRPr="00607EB3">
        <w:rPr>
          <w:rFonts w:ascii="Times New Roman" w:eastAsia="Times New Roman" w:hAnsi="Times New Roman" w:cs="Times New Roman"/>
          <w:kern w:val="0"/>
          <w14:ligatures w14:val="none"/>
        </w:rPr>
        <w:t xml:space="preserve"> i planirane prihode za različite faze – inicijalnu obnovu, tekuće održavanje i buduće širenje aktivnosti. U nastavku su predloženi glavni stubovi finansiranja:</w:t>
      </w:r>
    </w:p>
    <w:p w:rsidR="00607EB3" w:rsidRPr="00607EB3" w:rsidRDefault="00607EB3" w:rsidP="00607E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Podrška Grada Tuzle:</w:t>
      </w:r>
      <w:r w:rsidRPr="00607EB3">
        <w:rPr>
          <w:rFonts w:ascii="Times New Roman" w:eastAsia="Times New Roman" w:hAnsi="Times New Roman" w:cs="Times New Roman"/>
          <w:kern w:val="0"/>
          <w14:ligatures w14:val="none"/>
        </w:rPr>
        <w:t xml:space="preserve"> Iako udruženje preuzima inicijativu, partnerstvo s Gradom podrazumijeva i određenu finansijsku pomoć. Predložićemo Gradskom vijeću da </w:t>
      </w:r>
      <w:r w:rsidRPr="00607EB3">
        <w:rPr>
          <w:rFonts w:ascii="Times New Roman" w:eastAsia="Times New Roman" w:hAnsi="Times New Roman" w:cs="Times New Roman"/>
          <w:b/>
          <w:bCs/>
          <w:kern w:val="0"/>
          <w14:ligatures w14:val="none"/>
        </w:rPr>
        <w:t>budžet Grada</w:t>
      </w:r>
      <w:r w:rsidRPr="00607EB3">
        <w:rPr>
          <w:rFonts w:ascii="Times New Roman" w:eastAsia="Times New Roman" w:hAnsi="Times New Roman" w:cs="Times New Roman"/>
          <w:kern w:val="0"/>
          <w14:ligatures w14:val="none"/>
        </w:rPr>
        <w:t xml:space="preserve"> predvidi stavku pomoći udruženju za igrališta – npr. kroz grant za omladinske projekte ili javno-zdravstvene inicijative. Realno očekivanje je sufinansiranje </w:t>
      </w:r>
      <w:r w:rsidRPr="00607EB3">
        <w:rPr>
          <w:rFonts w:ascii="Times New Roman" w:eastAsia="Times New Roman" w:hAnsi="Times New Roman" w:cs="Times New Roman"/>
          <w:i/>
          <w:iCs/>
          <w:kern w:val="0"/>
          <w14:ligatures w14:val="none"/>
        </w:rPr>
        <w:t>inicijalnih radova</w:t>
      </w:r>
      <w:r w:rsidRPr="00607EB3">
        <w:rPr>
          <w:rFonts w:ascii="Times New Roman" w:eastAsia="Times New Roman" w:hAnsi="Times New Roman" w:cs="Times New Roman"/>
          <w:kern w:val="0"/>
          <w14:ligatures w14:val="none"/>
        </w:rPr>
        <w:t xml:space="preserve"> (Grad bi mogao pokriti 20-30% troškova obnove svakog igrališta). Za primjer, Grad Sarajevo je u projektu obnove igrališta na Dobrinji finansirao 50% troškova (31.242 KM od ~62.000 KM ukupno) , pa sličan omjer možemo ciljano dogovoriti sa Tuzlom. Osim direktnih sredstava, Grad može doprinijeti kroz ustupanje komunalne opreme ili radne snage (npr. JKP Komunalac može pomoći u odvozu otpada prilikom čišćenja terena).</w:t>
      </w:r>
    </w:p>
    <w:p w:rsidR="00607EB3" w:rsidRPr="00607EB3" w:rsidRDefault="00607EB3" w:rsidP="00607E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Donacije građana i privatnog sektora:</w:t>
      </w:r>
      <w:r w:rsidRPr="00607EB3">
        <w:rPr>
          <w:rFonts w:ascii="Times New Roman" w:eastAsia="Times New Roman" w:hAnsi="Times New Roman" w:cs="Times New Roman"/>
          <w:kern w:val="0"/>
          <w14:ligatures w14:val="none"/>
        </w:rPr>
        <w:t xml:space="preserve"> Pokrenućemo </w:t>
      </w:r>
      <w:r w:rsidRPr="00607EB3">
        <w:rPr>
          <w:rFonts w:ascii="Times New Roman" w:eastAsia="Times New Roman" w:hAnsi="Times New Roman" w:cs="Times New Roman"/>
          <w:b/>
          <w:bCs/>
          <w:kern w:val="0"/>
          <w14:ligatures w14:val="none"/>
        </w:rPr>
        <w:t>donatorsku kampanju</w:t>
      </w:r>
      <w:r w:rsidRPr="00607EB3">
        <w:rPr>
          <w:rFonts w:ascii="Times New Roman" w:eastAsia="Times New Roman" w:hAnsi="Times New Roman" w:cs="Times New Roman"/>
          <w:kern w:val="0"/>
          <w14:ligatures w14:val="none"/>
        </w:rPr>
        <w:t xml:space="preserve"> unutar Tuzle – pozvati pojedince (posebno roditelje, uspješne poduzetnike, dijasporu) da </w:t>
      </w:r>
      <w:r w:rsidRPr="00607EB3">
        <w:rPr>
          <w:rFonts w:ascii="Times New Roman" w:eastAsia="Times New Roman" w:hAnsi="Times New Roman" w:cs="Times New Roman"/>
          <w:kern w:val="0"/>
          <w14:ligatures w14:val="none"/>
        </w:rPr>
        <w:lastRenderedPageBreak/>
        <w:t xml:space="preserve">finansijski podrže projekat. Donacije mogu biti jednokratne ili kroz </w:t>
      </w:r>
      <w:r w:rsidRPr="00607EB3">
        <w:rPr>
          <w:rFonts w:ascii="Times New Roman" w:eastAsia="Times New Roman" w:hAnsi="Times New Roman" w:cs="Times New Roman"/>
          <w:i/>
          <w:iCs/>
          <w:kern w:val="0"/>
          <w14:ligatures w14:val="none"/>
        </w:rPr>
        <w:t>model “prijatelj igrališta”</w:t>
      </w:r>
      <w:r w:rsidRPr="00607EB3">
        <w:rPr>
          <w:rFonts w:ascii="Times New Roman" w:eastAsia="Times New Roman" w:hAnsi="Times New Roman" w:cs="Times New Roman"/>
          <w:kern w:val="0"/>
          <w14:ligatures w14:val="none"/>
        </w:rPr>
        <w:t xml:space="preserve"> gdje se građani obavežu na mjesečnu podršku (čak i simboličnih 5-10 KM). U kampanju će se uključiti i lokalne firme – ponudićemo im da sponzorišu određene elemente: npr. jedna firma može donirati i brendirati klupe, druga da finansira jednu spravu (uz malu pločicu zahvalnosti). Već imamo pozitivan primjer: u Kozarskoj Dubici je lokalni privrednik </w:t>
      </w:r>
      <w:r w:rsidRPr="00607EB3">
        <w:rPr>
          <w:rFonts w:ascii="Times New Roman" w:eastAsia="Times New Roman" w:hAnsi="Times New Roman" w:cs="Times New Roman"/>
          <w:b/>
          <w:bCs/>
          <w:kern w:val="0"/>
          <w14:ligatures w14:val="none"/>
        </w:rPr>
        <w:t>donirao trampolinu</w:t>
      </w:r>
      <w:r w:rsidRPr="00607EB3">
        <w:rPr>
          <w:rFonts w:ascii="Times New Roman" w:eastAsia="Times New Roman" w:hAnsi="Times New Roman" w:cs="Times New Roman"/>
          <w:kern w:val="0"/>
          <w14:ligatures w14:val="none"/>
        </w:rPr>
        <w:t>, a drugi pijesak za igralište, što je omogućilo udruženju “Fokus” da obnovi dječije igralište u naselju Morava . Takva partnerstva planiramo i u Tuzli – npr. građevinske firme mogu donirati dio materijala (pijesak, cement), trgovine igračkama pomoći kupovinu opreme, itd.</w:t>
      </w:r>
    </w:p>
    <w:p w:rsidR="00607EB3" w:rsidRPr="00607EB3" w:rsidRDefault="00607EB3" w:rsidP="00607E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Crowdfunding (grupno finansiranje) putem interneta:</w:t>
      </w:r>
      <w:r w:rsidRPr="00607EB3">
        <w:rPr>
          <w:rFonts w:ascii="Times New Roman" w:eastAsia="Times New Roman" w:hAnsi="Times New Roman" w:cs="Times New Roman"/>
          <w:kern w:val="0"/>
          <w14:ligatures w14:val="none"/>
        </w:rPr>
        <w:t xml:space="preserve"> Iskoristićemo online platforme za prikupljanje sredstava od šire javnosti. Kreiraće se kampanja sa videom i opisom projekta na popularnim platformama (poput </w:t>
      </w:r>
      <w:r w:rsidRPr="00607EB3">
        <w:rPr>
          <w:rFonts w:ascii="Times New Roman" w:eastAsia="Times New Roman" w:hAnsi="Times New Roman" w:cs="Times New Roman"/>
          <w:b/>
          <w:bCs/>
          <w:kern w:val="0"/>
          <w14:ligatures w14:val="none"/>
        </w:rPr>
        <w:t>gofundme.com</w:t>
      </w:r>
      <w:r w:rsidRPr="00607EB3">
        <w:rPr>
          <w:rFonts w:ascii="Times New Roman" w:eastAsia="Times New Roman" w:hAnsi="Times New Roman" w:cs="Times New Roman"/>
          <w:kern w:val="0"/>
          <w14:ligatures w14:val="none"/>
        </w:rPr>
        <w:t xml:space="preserve">, </w:t>
      </w:r>
      <w:r w:rsidRPr="00607EB3">
        <w:rPr>
          <w:rFonts w:ascii="Times New Roman" w:eastAsia="Times New Roman" w:hAnsi="Times New Roman" w:cs="Times New Roman"/>
          <w:b/>
          <w:bCs/>
          <w:kern w:val="0"/>
          <w14:ligatures w14:val="none"/>
        </w:rPr>
        <w:t>Donacije.rs</w:t>
      </w:r>
      <w:r w:rsidRPr="00607EB3">
        <w:rPr>
          <w:rFonts w:ascii="Times New Roman" w:eastAsia="Times New Roman" w:hAnsi="Times New Roman" w:cs="Times New Roman"/>
          <w:kern w:val="0"/>
          <w14:ligatures w14:val="none"/>
        </w:rPr>
        <w:t xml:space="preserve"> za Balkan, ili domaće platforme ako postoje). Crowdfunding omogućava i našoj dijaspori i globalnim donatorima da doprinesu. Kampanju ćemo osmisliti kreativno – npr. </w:t>
      </w:r>
      <w:r w:rsidRPr="00607EB3">
        <w:rPr>
          <w:rFonts w:ascii="Times New Roman" w:eastAsia="Times New Roman" w:hAnsi="Times New Roman" w:cs="Times New Roman"/>
          <w:i/>
          <w:iCs/>
          <w:kern w:val="0"/>
          <w14:ligatures w14:val="none"/>
        </w:rPr>
        <w:t>“Pokloni osmijeh – obnovi igralište”</w:t>
      </w:r>
      <w:r w:rsidRPr="00607EB3">
        <w:rPr>
          <w:rFonts w:ascii="Times New Roman" w:eastAsia="Times New Roman" w:hAnsi="Times New Roman" w:cs="Times New Roman"/>
          <w:kern w:val="0"/>
          <w14:ligatures w14:val="none"/>
        </w:rPr>
        <w:t xml:space="preserve"> gdje se postavljaju financijski ciljevi po igralištu. Svako igralište u Fazi I može imati svoj podcilj (recimo 10.000 KM po lokaciji) kako bi donatori mogli birati naselje koje žele podržati. Transparentno ćemo objavljivati prikupljene iznose. </w:t>
      </w:r>
      <w:r w:rsidRPr="00607EB3">
        <w:rPr>
          <w:rFonts w:ascii="Times New Roman" w:eastAsia="Times New Roman" w:hAnsi="Times New Roman" w:cs="Times New Roman"/>
          <w:b/>
          <w:bCs/>
          <w:kern w:val="0"/>
          <w14:ligatures w14:val="none"/>
        </w:rPr>
        <w:t>Napomena:</w:t>
      </w:r>
      <w:r w:rsidRPr="00607EB3">
        <w:rPr>
          <w:rFonts w:ascii="Times New Roman" w:eastAsia="Times New Roman" w:hAnsi="Times New Roman" w:cs="Times New Roman"/>
          <w:kern w:val="0"/>
          <w14:ligatures w14:val="none"/>
        </w:rPr>
        <w:t xml:space="preserve"> Za uspjeh crowdfunding kampanje, planiramo medijsku promociju i uključivanje poznatih Tuzlaka (sportista, umjetnika) koji bi javno podržali inicijativu i motivisali fanove da doniraju.</w:t>
      </w:r>
    </w:p>
    <w:p w:rsidR="00607EB3" w:rsidRPr="00607EB3" w:rsidRDefault="00607EB3" w:rsidP="00607E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Grantovi i fondovi:</w:t>
      </w:r>
      <w:r w:rsidRPr="00607EB3">
        <w:rPr>
          <w:rFonts w:ascii="Times New Roman" w:eastAsia="Times New Roman" w:hAnsi="Times New Roman" w:cs="Times New Roman"/>
          <w:kern w:val="0"/>
          <w14:ligatures w14:val="none"/>
        </w:rPr>
        <w:t xml:space="preserve"> Identifikovaćemo dostupne fondove i grantove za infrastrukturu, okoliš ili dječiju zaštitu. Potencijalni izvori: fondacije poput UNICEF-a (koji podržava projekte sigurnih okruženja za djecu), EU fondovi za lokalni razvoj, te domaće grant šeme (npr. Ministarstvo za prostorno uređenje FBiH povremeno finansira uređenje javnih površina, ili Ministarstvo omladine i sporta projekte za mlade). Pripremićemo projektnu aplikaciju sa ovim prijedlogom i konkurisati gdje god je relevantno. Čak i ako se ne dobiju veći grantovi u startu, svakako ćemo pratiti javne pozive i tokom implementacije aplicirati za dodatna sredstva – to može pomoći u Fazi II (proširenje na druga igrališta, ugradnja </w:t>
      </w:r>
      <w:r w:rsidRPr="00607EB3">
        <w:rPr>
          <w:rFonts w:ascii="Times New Roman" w:eastAsia="Times New Roman" w:hAnsi="Times New Roman" w:cs="Times New Roman"/>
          <w:i/>
          <w:iCs/>
          <w:kern w:val="0"/>
          <w14:ligatures w14:val="none"/>
        </w:rPr>
        <w:t>inkluzivnih sprava</w:t>
      </w:r>
      <w:r w:rsidRPr="00607EB3">
        <w:rPr>
          <w:rFonts w:ascii="Times New Roman" w:eastAsia="Times New Roman" w:hAnsi="Times New Roman" w:cs="Times New Roman"/>
          <w:kern w:val="0"/>
          <w14:ligatures w14:val="none"/>
        </w:rPr>
        <w:t xml:space="preserve"> za djecu s posebnim potrebama, itd.).</w:t>
      </w:r>
    </w:p>
    <w:p w:rsidR="00607EB3" w:rsidRPr="00607EB3" w:rsidRDefault="00607EB3" w:rsidP="00607E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Vlastiti prihodi udruženja:</w:t>
      </w:r>
      <w:r w:rsidRPr="00607EB3">
        <w:rPr>
          <w:rFonts w:ascii="Times New Roman" w:eastAsia="Times New Roman" w:hAnsi="Times New Roman" w:cs="Times New Roman"/>
          <w:kern w:val="0"/>
          <w14:ligatures w14:val="none"/>
        </w:rPr>
        <w:t xml:space="preserve"> Razmotrićemo i mogućnost da udruženje vremenom ostvari neke vlastite prihode koji se opet ulažu u igrališta. Na primjer, organizovanje </w:t>
      </w:r>
      <w:r w:rsidRPr="00607EB3">
        <w:rPr>
          <w:rFonts w:ascii="Times New Roman" w:eastAsia="Times New Roman" w:hAnsi="Times New Roman" w:cs="Times New Roman"/>
          <w:b/>
          <w:bCs/>
          <w:kern w:val="0"/>
          <w14:ligatures w14:val="none"/>
        </w:rPr>
        <w:t>humanitarnih bazara ili događaja</w:t>
      </w:r>
      <w:r w:rsidRPr="00607EB3">
        <w:rPr>
          <w:rFonts w:ascii="Times New Roman" w:eastAsia="Times New Roman" w:hAnsi="Times New Roman" w:cs="Times New Roman"/>
          <w:kern w:val="0"/>
          <w14:ligatures w14:val="none"/>
        </w:rPr>
        <w:t xml:space="preserve"> na obnovljenim igralištima (prodaja kolača, rukotvorina, tombola) gdje bi prikupljeni novac išao u fond za održavanje. Takođe, kada igrališta budu uređena, možemo jednom godišnje obilježavati </w:t>
      </w:r>
      <w:r w:rsidRPr="00607EB3">
        <w:rPr>
          <w:rFonts w:ascii="Times New Roman" w:eastAsia="Times New Roman" w:hAnsi="Times New Roman" w:cs="Times New Roman"/>
          <w:i/>
          <w:iCs/>
          <w:kern w:val="0"/>
          <w14:ligatures w14:val="none"/>
        </w:rPr>
        <w:t>Dan igrališta</w:t>
      </w:r>
      <w:r w:rsidRPr="00607EB3">
        <w:rPr>
          <w:rFonts w:ascii="Times New Roman" w:eastAsia="Times New Roman" w:hAnsi="Times New Roman" w:cs="Times New Roman"/>
          <w:kern w:val="0"/>
          <w14:ligatures w14:val="none"/>
        </w:rPr>
        <w:t xml:space="preserve"> – porodični festival sa simboličnim kotizacijama za učešće u radionicama ili sponzoriranim štandovima, što opet generiše prihod. Iako ovo neće biti glavni izvor, doprinosi finansijskoj nezavisnosti projekta.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Plan budžeta:</w:t>
      </w:r>
      <w:r w:rsidRPr="00607EB3">
        <w:rPr>
          <w:rFonts w:ascii="Times New Roman" w:eastAsia="Times New Roman" w:hAnsi="Times New Roman" w:cs="Times New Roman"/>
          <w:kern w:val="0"/>
          <w14:ligatures w14:val="none"/>
        </w:rPr>
        <w:t xml:space="preserve"> Za Fazu I (5 igrališta), ciljamo prikupiti oko </w:t>
      </w:r>
      <w:r w:rsidRPr="00607EB3">
        <w:rPr>
          <w:rFonts w:ascii="Times New Roman" w:eastAsia="Times New Roman" w:hAnsi="Times New Roman" w:cs="Times New Roman"/>
          <w:b/>
          <w:bCs/>
          <w:kern w:val="0"/>
          <w14:ligatures w14:val="none"/>
        </w:rPr>
        <w:t>250.000 KM</w:t>
      </w:r>
      <w:r w:rsidRPr="00607EB3">
        <w:rPr>
          <w:rFonts w:ascii="Times New Roman" w:eastAsia="Times New Roman" w:hAnsi="Times New Roman" w:cs="Times New Roman"/>
          <w:kern w:val="0"/>
          <w14:ligatures w14:val="none"/>
        </w:rPr>
        <w:t xml:space="preserve"> (prosječno 50k po igralištu). Kroz kombinaciju navedenih izvora, okvirna struktura bi mogla biti: 20% Grad Tuzla (~50k), 30% donacije građana i firmi (75k), 20% crowdfunding (50k), 20% grantovi (50k), 10% ostalo (25k). Ova struktura naravno može varirati, ali služi kao vodič. Nakon obnove, </w:t>
      </w:r>
      <w:r w:rsidRPr="00607EB3">
        <w:rPr>
          <w:rFonts w:ascii="Times New Roman" w:eastAsia="Times New Roman" w:hAnsi="Times New Roman" w:cs="Times New Roman"/>
          <w:b/>
          <w:bCs/>
          <w:kern w:val="0"/>
          <w14:ligatures w14:val="none"/>
        </w:rPr>
        <w:t>godišnji troškovi održavanja</w:t>
      </w:r>
      <w:r w:rsidRPr="00607EB3">
        <w:rPr>
          <w:rFonts w:ascii="Times New Roman" w:eastAsia="Times New Roman" w:hAnsi="Times New Roman" w:cs="Times New Roman"/>
          <w:kern w:val="0"/>
          <w14:ligatures w14:val="none"/>
        </w:rPr>
        <w:t xml:space="preserve"> (sitne popravke, farbanje, zamjena dijelova, čišćenje) po igralištu se procjenjuju na 1.000-2.000 KM. To znači da bi za svih 5 igrališta udruženju trebalo ~10.000 KM </w:t>
      </w:r>
      <w:r w:rsidRPr="00607EB3">
        <w:rPr>
          <w:rFonts w:ascii="Times New Roman" w:eastAsia="Times New Roman" w:hAnsi="Times New Roman" w:cs="Times New Roman"/>
          <w:kern w:val="0"/>
          <w14:ligatures w14:val="none"/>
        </w:rPr>
        <w:lastRenderedPageBreak/>
        <w:t xml:space="preserve">godišnje za održavanje, što je realno pokriti iz redovnih donacija i manjeg granta Grada (jer je to i dalje </w:t>
      </w:r>
      <w:r w:rsidRPr="00607EB3">
        <w:rPr>
          <w:rFonts w:ascii="Times New Roman" w:eastAsia="Times New Roman" w:hAnsi="Times New Roman" w:cs="Times New Roman"/>
          <w:i/>
          <w:iCs/>
          <w:kern w:val="0"/>
          <w14:ligatures w14:val="none"/>
        </w:rPr>
        <w:t>znatno manje</w:t>
      </w:r>
      <w:r w:rsidRPr="00607EB3">
        <w:rPr>
          <w:rFonts w:ascii="Times New Roman" w:eastAsia="Times New Roman" w:hAnsi="Times New Roman" w:cs="Times New Roman"/>
          <w:kern w:val="0"/>
          <w14:ligatures w14:val="none"/>
        </w:rPr>
        <w:t xml:space="preserve"> nego da Grad sam plaća kompletnu obnovu i održavanje bez angažmana građana).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Važno je naglasiti da će udruženje voditi </w:t>
      </w:r>
      <w:r w:rsidRPr="00607EB3">
        <w:rPr>
          <w:rFonts w:ascii="Times New Roman" w:eastAsia="Times New Roman" w:hAnsi="Times New Roman" w:cs="Times New Roman"/>
          <w:b/>
          <w:bCs/>
          <w:kern w:val="0"/>
          <w14:ligatures w14:val="none"/>
        </w:rPr>
        <w:t>transparentno finansijsko poslovanje</w:t>
      </w:r>
      <w:r w:rsidRPr="00607EB3">
        <w:rPr>
          <w:rFonts w:ascii="Times New Roman" w:eastAsia="Times New Roman" w:hAnsi="Times New Roman" w:cs="Times New Roman"/>
          <w:kern w:val="0"/>
          <w14:ligatures w14:val="none"/>
        </w:rPr>
        <w:t xml:space="preserve"> – redovno objavljivati izvještaje o utrošku sredstava, možda i koristiti online alate gdje donatori mogu vidjeti kako je njihov novac upotrijebljen. Time stičemo povjerenje zajednice i povećavamo spremnost ljudi da kontinuirano podržavaju projekat.</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7EB3">
        <w:rPr>
          <w:rFonts w:ascii="Times New Roman" w:eastAsia="Times New Roman" w:hAnsi="Times New Roman" w:cs="Times New Roman"/>
          <w:b/>
          <w:bCs/>
          <w:kern w:val="0"/>
          <w:sz w:val="27"/>
          <w:szCs w:val="27"/>
          <w14:ligatures w14:val="none"/>
        </w:rPr>
        <w:t>6. Dugoročni programi i aktivnosti na igralištima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Obnova infrastrukture je tek prvi korak. Da bi igrališta zaista zaživjela kao </w:t>
      </w:r>
      <w:r w:rsidRPr="00607EB3">
        <w:rPr>
          <w:rFonts w:ascii="Times New Roman" w:eastAsia="Times New Roman" w:hAnsi="Times New Roman" w:cs="Times New Roman"/>
          <w:b/>
          <w:bCs/>
          <w:kern w:val="0"/>
          <w14:ligatures w14:val="none"/>
        </w:rPr>
        <w:t>centri zajednice</w:t>
      </w:r>
      <w:r w:rsidRPr="00607EB3">
        <w:rPr>
          <w:rFonts w:ascii="Times New Roman" w:eastAsia="Times New Roman" w:hAnsi="Times New Roman" w:cs="Times New Roman"/>
          <w:kern w:val="0"/>
          <w14:ligatures w14:val="none"/>
        </w:rPr>
        <w:t>, planiramo pokrenuti niz programa koji će se dugoročno odvijati na obnovljenim prostorima. Ove aktivnosti imaju dva cilja: (1) edukacija i kvalitetno provođenje vremena za djecu i porodice, i (2) stalno angažovanje zajednice u brizi o igralištima (sprečavanje ponovne zapuštenosti kroz osjećaj zajedništva). Neki od predloženih programa su:</w:t>
      </w:r>
    </w:p>
    <w:p w:rsidR="00607EB3" w:rsidRPr="00607EB3" w:rsidRDefault="00607EB3" w:rsidP="00607E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Edukativne radionice za djecu:</w:t>
      </w:r>
      <w:r w:rsidRPr="00607EB3">
        <w:rPr>
          <w:rFonts w:ascii="Times New Roman" w:eastAsia="Times New Roman" w:hAnsi="Times New Roman" w:cs="Times New Roman"/>
          <w:kern w:val="0"/>
          <w14:ligatures w14:val="none"/>
        </w:rPr>
        <w:t xml:space="preserve"> Iskoristićemo igrališta i kao </w:t>
      </w:r>
      <w:r w:rsidRPr="00607EB3">
        <w:rPr>
          <w:rFonts w:ascii="Times New Roman" w:eastAsia="Times New Roman" w:hAnsi="Times New Roman" w:cs="Times New Roman"/>
          <w:i/>
          <w:iCs/>
          <w:kern w:val="0"/>
          <w14:ligatures w14:val="none"/>
        </w:rPr>
        <w:t>učionice na otvorenom</w:t>
      </w:r>
      <w:r w:rsidRPr="00607EB3">
        <w:rPr>
          <w:rFonts w:ascii="Times New Roman" w:eastAsia="Times New Roman" w:hAnsi="Times New Roman" w:cs="Times New Roman"/>
          <w:kern w:val="0"/>
          <w14:ligatures w14:val="none"/>
        </w:rPr>
        <w:t xml:space="preserve">. U saradnji sa pedagozima, psiholozima i NVO sektorem, organizovaćemo radionice o raznim temama – npr. </w:t>
      </w:r>
      <w:r w:rsidRPr="00607EB3">
        <w:rPr>
          <w:rFonts w:ascii="Times New Roman" w:eastAsia="Times New Roman" w:hAnsi="Times New Roman" w:cs="Times New Roman"/>
          <w:b/>
          <w:bCs/>
          <w:kern w:val="0"/>
          <w14:ligatures w14:val="none"/>
        </w:rPr>
        <w:t>sigurnost i prva pomoć</w:t>
      </w:r>
      <w:r w:rsidRPr="00607EB3">
        <w:rPr>
          <w:rFonts w:ascii="Times New Roman" w:eastAsia="Times New Roman" w:hAnsi="Times New Roman" w:cs="Times New Roman"/>
          <w:kern w:val="0"/>
          <w14:ligatures w14:val="none"/>
        </w:rPr>
        <w:t xml:space="preserve"> (kako se sigurno igrati, šta učiniti ako se prijatelj povrijedi – uz gostovanje Crvenog križa), </w:t>
      </w:r>
      <w:r w:rsidRPr="00607EB3">
        <w:rPr>
          <w:rFonts w:ascii="Times New Roman" w:eastAsia="Times New Roman" w:hAnsi="Times New Roman" w:cs="Times New Roman"/>
          <w:b/>
          <w:bCs/>
          <w:kern w:val="0"/>
          <w14:ligatures w14:val="none"/>
        </w:rPr>
        <w:t>ekološke radionice</w:t>
      </w:r>
      <w:r w:rsidRPr="00607EB3">
        <w:rPr>
          <w:rFonts w:ascii="Times New Roman" w:eastAsia="Times New Roman" w:hAnsi="Times New Roman" w:cs="Times New Roman"/>
          <w:kern w:val="0"/>
          <w14:ligatures w14:val="none"/>
        </w:rPr>
        <w:t xml:space="preserve"> (učenje o reciklaži kroz igru, sadnja cvijeća pored igrališta), </w:t>
      </w:r>
      <w:r w:rsidRPr="00607EB3">
        <w:rPr>
          <w:rFonts w:ascii="Times New Roman" w:eastAsia="Times New Roman" w:hAnsi="Times New Roman" w:cs="Times New Roman"/>
          <w:b/>
          <w:bCs/>
          <w:kern w:val="0"/>
          <w14:ligatures w14:val="none"/>
        </w:rPr>
        <w:t>sport i zdravlje</w:t>
      </w:r>
      <w:r w:rsidRPr="00607EB3">
        <w:rPr>
          <w:rFonts w:ascii="Times New Roman" w:eastAsia="Times New Roman" w:hAnsi="Times New Roman" w:cs="Times New Roman"/>
          <w:kern w:val="0"/>
          <w14:ligatures w14:val="none"/>
        </w:rPr>
        <w:t xml:space="preserve"> (mali poligoni spretnosti, vježbe za motoriku prilagođene djeci). Ove aktivnosti bi se mogle dešavati mjesečno ili sezonski (više tokom proljeća i ljeta), uz učešće volontera (npr. studenti Edukacijsko-rehabilitacijskog fakulteta ili kineziologije mogu steći praksu).</w:t>
      </w:r>
    </w:p>
    <w:p w:rsidR="00607EB3" w:rsidRPr="00607EB3" w:rsidRDefault="00607EB3" w:rsidP="00607E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Porodični dani:</w:t>
      </w:r>
      <w:r w:rsidRPr="00607EB3">
        <w:rPr>
          <w:rFonts w:ascii="Times New Roman" w:eastAsia="Times New Roman" w:hAnsi="Times New Roman" w:cs="Times New Roman"/>
          <w:kern w:val="0"/>
          <w14:ligatures w14:val="none"/>
        </w:rPr>
        <w:t xml:space="preserve"> Jednom u nekoliko mjeseci organizovati </w:t>
      </w:r>
      <w:r w:rsidRPr="00607EB3">
        <w:rPr>
          <w:rFonts w:ascii="Times New Roman" w:eastAsia="Times New Roman" w:hAnsi="Times New Roman" w:cs="Times New Roman"/>
          <w:b/>
          <w:bCs/>
          <w:kern w:val="0"/>
          <w14:ligatures w14:val="none"/>
        </w:rPr>
        <w:t>porodično druženje na igralištu</w:t>
      </w:r>
      <w:r w:rsidRPr="00607EB3">
        <w:rPr>
          <w:rFonts w:ascii="Times New Roman" w:eastAsia="Times New Roman" w:hAnsi="Times New Roman" w:cs="Times New Roman"/>
          <w:kern w:val="0"/>
          <w14:ligatures w14:val="none"/>
        </w:rPr>
        <w:t xml:space="preserve"> – događaj gdje roditelji i djeca zajedno učestvuju u igrama. To može biti </w:t>
      </w:r>
      <w:r w:rsidRPr="00607EB3">
        <w:rPr>
          <w:rFonts w:ascii="Times New Roman" w:eastAsia="Times New Roman" w:hAnsi="Times New Roman" w:cs="Times New Roman"/>
          <w:i/>
          <w:iCs/>
          <w:kern w:val="0"/>
          <w14:ligatures w14:val="none"/>
        </w:rPr>
        <w:t>“mini-olimpijada”</w:t>
      </w:r>
      <w:r w:rsidRPr="00607EB3">
        <w:rPr>
          <w:rFonts w:ascii="Times New Roman" w:eastAsia="Times New Roman" w:hAnsi="Times New Roman" w:cs="Times New Roman"/>
          <w:kern w:val="0"/>
          <w14:ligatures w14:val="none"/>
        </w:rPr>
        <w:t xml:space="preserve"> (takmičenja porodica u zabavnim igrama poput potezanja konopca, poligon trke sa djecom), zatim </w:t>
      </w:r>
      <w:r w:rsidRPr="00607EB3">
        <w:rPr>
          <w:rFonts w:ascii="Times New Roman" w:eastAsia="Times New Roman" w:hAnsi="Times New Roman" w:cs="Times New Roman"/>
          <w:i/>
          <w:iCs/>
          <w:kern w:val="0"/>
          <w14:ligatures w14:val="none"/>
        </w:rPr>
        <w:t>piknik u parku</w:t>
      </w:r>
      <w:r w:rsidRPr="00607EB3">
        <w:rPr>
          <w:rFonts w:ascii="Times New Roman" w:eastAsia="Times New Roman" w:hAnsi="Times New Roman" w:cs="Times New Roman"/>
          <w:kern w:val="0"/>
          <w14:ligatures w14:val="none"/>
        </w:rPr>
        <w:t xml:space="preserve"> (gdje se svi okupe, udruženje obezbijedi osvježenje, a porodice donesu grickalice) ili </w:t>
      </w:r>
      <w:r w:rsidRPr="00607EB3">
        <w:rPr>
          <w:rFonts w:ascii="Times New Roman" w:eastAsia="Times New Roman" w:hAnsi="Times New Roman" w:cs="Times New Roman"/>
          <w:b/>
          <w:bCs/>
          <w:kern w:val="0"/>
          <w14:ligatures w14:val="none"/>
        </w:rPr>
        <w:t>projekcije crtanih filmova na otvorenom</w:t>
      </w:r>
      <w:r w:rsidRPr="00607EB3">
        <w:rPr>
          <w:rFonts w:ascii="Times New Roman" w:eastAsia="Times New Roman" w:hAnsi="Times New Roman" w:cs="Times New Roman"/>
          <w:kern w:val="0"/>
          <w14:ligatures w14:val="none"/>
        </w:rPr>
        <w:t xml:space="preserve"> ljeti (postavljanje platna i projektora u večernjim satima). Porodični programi će ojačati veze među komšijama i stvoriti zajedničku odgovornost da se prostor čuva.</w:t>
      </w:r>
    </w:p>
    <w:p w:rsidR="00607EB3" w:rsidRPr="00607EB3" w:rsidRDefault="00607EB3" w:rsidP="00607E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“Igralište kao učionica” – saradnja sa školama i vrtićima:</w:t>
      </w:r>
      <w:r w:rsidRPr="00607EB3">
        <w:rPr>
          <w:rFonts w:ascii="Times New Roman" w:eastAsia="Times New Roman" w:hAnsi="Times New Roman" w:cs="Times New Roman"/>
          <w:kern w:val="0"/>
          <w14:ligatures w14:val="none"/>
        </w:rPr>
        <w:t xml:space="preserve"> Ponudićemo okolnim vrtićima i osnovnim školama da koriste obnovljena igrališta za svoje aktivnosti na otvorenom. Na primjer, vrtićke grupe mogu povremeno doći na igralište uz pratnju odgajatelja i tu održati čas u prirodi. Škole mogu organizovati </w:t>
      </w:r>
      <w:r w:rsidRPr="00607EB3">
        <w:rPr>
          <w:rFonts w:ascii="Times New Roman" w:eastAsia="Times New Roman" w:hAnsi="Times New Roman" w:cs="Times New Roman"/>
          <w:i/>
          <w:iCs/>
          <w:kern w:val="0"/>
          <w14:ligatures w14:val="none"/>
        </w:rPr>
        <w:t>časove fizičkog vaspitanja</w:t>
      </w:r>
      <w:r w:rsidRPr="00607EB3">
        <w:rPr>
          <w:rFonts w:ascii="Times New Roman" w:eastAsia="Times New Roman" w:hAnsi="Times New Roman" w:cs="Times New Roman"/>
          <w:kern w:val="0"/>
          <w14:ligatures w14:val="none"/>
        </w:rPr>
        <w:t xml:space="preserve"> ili slobodne aktivnosti u tim prostorima. Udruženje će za takve namjene razviti </w:t>
      </w:r>
      <w:r w:rsidRPr="00607EB3">
        <w:rPr>
          <w:rFonts w:ascii="Times New Roman" w:eastAsia="Times New Roman" w:hAnsi="Times New Roman" w:cs="Times New Roman"/>
          <w:b/>
          <w:bCs/>
          <w:kern w:val="0"/>
          <w14:ligatures w14:val="none"/>
        </w:rPr>
        <w:t>raspored korištenja</w:t>
      </w:r>
      <w:r w:rsidRPr="00607EB3">
        <w:rPr>
          <w:rFonts w:ascii="Times New Roman" w:eastAsia="Times New Roman" w:hAnsi="Times New Roman" w:cs="Times New Roman"/>
          <w:kern w:val="0"/>
          <w14:ligatures w14:val="none"/>
        </w:rPr>
        <w:t xml:space="preserve"> (da se ne bi više grupa pojavilo istovremeno) i obezbijediti osnovna pomagala (lopte, vijače, čunjeve). Ovom integracijom u institucionalne aktivnosti, igrališta dobijaju </w:t>
      </w:r>
      <w:r w:rsidRPr="00607EB3">
        <w:rPr>
          <w:rFonts w:ascii="Times New Roman" w:eastAsia="Times New Roman" w:hAnsi="Times New Roman" w:cs="Times New Roman"/>
          <w:kern w:val="0"/>
          <w14:ligatures w14:val="none"/>
        </w:rPr>
        <w:lastRenderedPageBreak/>
        <w:t xml:space="preserve">status </w:t>
      </w:r>
      <w:r w:rsidRPr="00607EB3">
        <w:rPr>
          <w:rFonts w:ascii="Times New Roman" w:eastAsia="Times New Roman" w:hAnsi="Times New Roman" w:cs="Times New Roman"/>
          <w:i/>
          <w:iCs/>
          <w:kern w:val="0"/>
          <w14:ligatures w14:val="none"/>
        </w:rPr>
        <w:t>važnog resursa</w:t>
      </w:r>
      <w:r w:rsidRPr="00607EB3">
        <w:rPr>
          <w:rFonts w:ascii="Times New Roman" w:eastAsia="Times New Roman" w:hAnsi="Times New Roman" w:cs="Times New Roman"/>
          <w:kern w:val="0"/>
          <w14:ligatures w14:val="none"/>
        </w:rPr>
        <w:t xml:space="preserve"> za odgojno-obrazovne ustanove, što pomaže održivosti (škole/vrtići će biti zainteresovani da ih pomažu čuvati).</w:t>
      </w:r>
    </w:p>
    <w:p w:rsidR="00607EB3" w:rsidRPr="00607EB3" w:rsidRDefault="00607EB3" w:rsidP="00607E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Program za inkluziju djece s posebnim potrebama:</w:t>
      </w:r>
      <w:r w:rsidRPr="00607EB3">
        <w:rPr>
          <w:rFonts w:ascii="Times New Roman" w:eastAsia="Times New Roman" w:hAnsi="Times New Roman" w:cs="Times New Roman"/>
          <w:kern w:val="0"/>
          <w14:ligatures w14:val="none"/>
        </w:rPr>
        <w:t xml:space="preserve"> Kako nijedno igralište u Tuzli trenutno nije prilagođeno djeci s invaliditetom , planiramo u okviru naših aktivnosti uvesti programe inkluzije. To podrazumijeva nabavku </w:t>
      </w:r>
      <w:r w:rsidRPr="00607EB3">
        <w:rPr>
          <w:rFonts w:ascii="Times New Roman" w:eastAsia="Times New Roman" w:hAnsi="Times New Roman" w:cs="Times New Roman"/>
          <w:i/>
          <w:iCs/>
          <w:kern w:val="0"/>
          <w14:ligatures w14:val="none"/>
        </w:rPr>
        <w:t>adaptiranih sprava</w:t>
      </w:r>
      <w:r w:rsidRPr="00607EB3">
        <w:rPr>
          <w:rFonts w:ascii="Times New Roman" w:eastAsia="Times New Roman" w:hAnsi="Times New Roman" w:cs="Times New Roman"/>
          <w:kern w:val="0"/>
          <w14:ligatures w14:val="none"/>
        </w:rPr>
        <w:t xml:space="preserve"> (npr. ljuljačka sa sjedalom za djecu u kolicima, senzorna igračka za djecu s autizmom) za barem jedno od obnovljenih igrališta i organizaciju događaja poput </w:t>
      </w:r>
      <w:r w:rsidRPr="00607EB3">
        <w:rPr>
          <w:rFonts w:ascii="Times New Roman" w:eastAsia="Times New Roman" w:hAnsi="Times New Roman" w:cs="Times New Roman"/>
          <w:b/>
          <w:bCs/>
          <w:kern w:val="0"/>
          <w14:ligatures w14:val="none"/>
        </w:rPr>
        <w:t>“Dan za svako dijete”</w:t>
      </w:r>
      <w:r w:rsidRPr="00607EB3">
        <w:rPr>
          <w:rFonts w:ascii="Times New Roman" w:eastAsia="Times New Roman" w:hAnsi="Times New Roman" w:cs="Times New Roman"/>
          <w:kern w:val="0"/>
          <w14:ligatures w14:val="none"/>
        </w:rPr>
        <w:t xml:space="preserve"> gdje se djeca s poteškoćama u razvoju druže sa svojim vršnjacima uz prisustvo stručnjaka. Na takvim događajima edukovaćemo i roditelje tipične djece kako da se zajedno igraju i pomažu drugoj djeci – rušeći predrasude i barijere.</w:t>
      </w:r>
    </w:p>
    <w:p w:rsidR="00607EB3" w:rsidRPr="00607EB3" w:rsidRDefault="00607EB3" w:rsidP="00607E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Kulturno-zabavni programi:</w:t>
      </w:r>
      <w:r w:rsidRPr="00607EB3">
        <w:rPr>
          <w:rFonts w:ascii="Times New Roman" w:eastAsia="Times New Roman" w:hAnsi="Times New Roman" w:cs="Times New Roman"/>
          <w:kern w:val="0"/>
          <w14:ligatures w14:val="none"/>
        </w:rPr>
        <w:t xml:space="preserve"> U saradnji s lokalnim umjetnicima, planiramo povremeno održavati </w:t>
      </w:r>
      <w:r w:rsidRPr="00607EB3">
        <w:rPr>
          <w:rFonts w:ascii="Times New Roman" w:eastAsia="Times New Roman" w:hAnsi="Times New Roman" w:cs="Times New Roman"/>
          <w:b/>
          <w:bCs/>
          <w:kern w:val="0"/>
          <w14:ligatures w14:val="none"/>
        </w:rPr>
        <w:t>predstave i performanse za djecu</w:t>
      </w:r>
      <w:r w:rsidRPr="00607EB3">
        <w:rPr>
          <w:rFonts w:ascii="Times New Roman" w:eastAsia="Times New Roman" w:hAnsi="Times New Roman" w:cs="Times New Roman"/>
          <w:kern w:val="0"/>
          <w14:ligatures w14:val="none"/>
        </w:rPr>
        <w:t xml:space="preserve"> na otvorenom. Npr. lutkarske predstave, dječiji teatar, ili gostovanje mađioničara i klauna – sve na samom igralištu ili u njegovoj neposrednoj blizini. Time se animira zajednica i skreće pažnja na značaj tih prostora. Pored toga, možemo uvesti i praksu oslikavanja murala na tematskim zidovima pored igrališta (ako postoje) kroz </w:t>
      </w:r>
      <w:r w:rsidRPr="00607EB3">
        <w:rPr>
          <w:rFonts w:ascii="Times New Roman" w:eastAsia="Times New Roman" w:hAnsi="Times New Roman" w:cs="Times New Roman"/>
          <w:b/>
          <w:bCs/>
          <w:kern w:val="0"/>
          <w14:ligatures w14:val="none"/>
        </w:rPr>
        <w:t>dječije likovne radionice</w:t>
      </w:r>
      <w:r w:rsidRPr="00607EB3">
        <w:rPr>
          <w:rFonts w:ascii="Times New Roman" w:eastAsia="Times New Roman" w:hAnsi="Times New Roman" w:cs="Times New Roman"/>
          <w:kern w:val="0"/>
          <w14:ligatures w14:val="none"/>
        </w:rPr>
        <w:t xml:space="preserve"> – čime djeca direktno doprinose uljepšavanju prostora i razvijaju osjećaj vlasništva.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Sve ove aktivnosti bi koordiniralo udruženje, ali one će uključivati i druge partnere: mjesne zajednice (kao suorganizatore događaja), škole, druge NVO (npr. udruženja za porodicu, za osobe s invaliditetom), sportske klubove koji mogu izvesti škole sporta za djecu, itd. </w:t>
      </w:r>
      <w:r w:rsidRPr="00607EB3">
        <w:rPr>
          <w:rFonts w:ascii="Times New Roman" w:eastAsia="Times New Roman" w:hAnsi="Times New Roman" w:cs="Times New Roman"/>
          <w:b/>
          <w:bCs/>
          <w:kern w:val="0"/>
          <w14:ligatures w14:val="none"/>
        </w:rPr>
        <w:t>Kalendar aktivnosti</w:t>
      </w:r>
      <w:r w:rsidRPr="00607EB3">
        <w:rPr>
          <w:rFonts w:ascii="Times New Roman" w:eastAsia="Times New Roman" w:hAnsi="Times New Roman" w:cs="Times New Roman"/>
          <w:kern w:val="0"/>
          <w14:ligatures w14:val="none"/>
        </w:rPr>
        <w:t xml:space="preserve"> bi se pravio na polugodišnjem nivou i objavljivao na oglasnim tablama igrališta i online, tako da roditelji budu informisani.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Kroz ove programe, obnovljena igrališta postaće mnogo više od prostora za igru – biće to </w:t>
      </w:r>
      <w:r w:rsidRPr="00607EB3">
        <w:rPr>
          <w:rFonts w:ascii="Times New Roman" w:eastAsia="Times New Roman" w:hAnsi="Times New Roman" w:cs="Times New Roman"/>
          <w:b/>
          <w:bCs/>
          <w:kern w:val="0"/>
          <w14:ligatures w14:val="none"/>
        </w:rPr>
        <w:t>sigurna zona za učenje, druženje i razvoj</w:t>
      </w:r>
      <w:r w:rsidRPr="00607EB3">
        <w:rPr>
          <w:rFonts w:ascii="Times New Roman" w:eastAsia="Times New Roman" w:hAnsi="Times New Roman" w:cs="Times New Roman"/>
          <w:kern w:val="0"/>
          <w14:ligatures w14:val="none"/>
        </w:rPr>
        <w:t>. Takođe, stalna dešavanja će privući pažnju javnosti i medija, održavajući temu igrališta relevantnom, što može pomoći i daljem prikupljanju sredstava (jer ćemo uvijek moći pokazati konkretne rezultate i događaje). Dugoročno, očekujemo da će zajednica sama početi inicirati aktivnosti (npr. grupa roditelja iz naselja organizuje roštilj za komšiluk na igralištu povodom 1. juna – Dana djeteta, uz podršku udruženja). Tada ćemo znati da je projekat uspio u stvaranju samoodržive brige zajednice o javnim površinama za djecu.</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EB3">
        <w:rPr>
          <w:rFonts w:ascii="Times New Roman" w:eastAsia="Times New Roman" w:hAnsi="Times New Roman" w:cs="Times New Roman"/>
          <w:b/>
          <w:bCs/>
          <w:kern w:val="0"/>
          <w:sz w:val="36"/>
          <w:szCs w:val="36"/>
          <w14:ligatures w14:val="none"/>
        </w:rPr>
        <w:t>Primjeri dobre prakse (iz regije i EU)</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Pri izradi ovog projekta oslonili smo se i na </w:t>
      </w:r>
      <w:r w:rsidRPr="00607EB3">
        <w:rPr>
          <w:rFonts w:ascii="Times New Roman" w:eastAsia="Times New Roman" w:hAnsi="Times New Roman" w:cs="Times New Roman"/>
          <w:b/>
          <w:bCs/>
          <w:kern w:val="0"/>
          <w14:ligatures w14:val="none"/>
        </w:rPr>
        <w:t>iskustva sličnih inicijativa</w:t>
      </w:r>
      <w:r w:rsidRPr="00607EB3">
        <w:rPr>
          <w:rFonts w:ascii="Times New Roman" w:eastAsia="Times New Roman" w:hAnsi="Times New Roman" w:cs="Times New Roman"/>
          <w:kern w:val="0"/>
          <w14:ligatures w14:val="none"/>
        </w:rPr>
        <w:t xml:space="preserve"> u drugim sredinama. Ovakvi primjeri dobrih praksi daju nam smjernice šta funkcioniše, a na šta treba obratiti pažnju. U nastavku izdvajamo nekoliko relevantnih primjera iz BiH, regije i EU:</w:t>
      </w:r>
    </w:p>
    <w:p w:rsidR="00607EB3" w:rsidRPr="00607EB3" w:rsidRDefault="00607EB3" w:rsidP="00607E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lastRenderedPageBreak/>
        <w:t>Mostar (BiH) – “Naš Rodoč” inicijativa:</w:t>
      </w:r>
      <w:r w:rsidRPr="00607EB3">
        <w:rPr>
          <w:rFonts w:ascii="Times New Roman" w:eastAsia="Times New Roman" w:hAnsi="Times New Roman" w:cs="Times New Roman"/>
          <w:kern w:val="0"/>
          <w14:ligatures w14:val="none"/>
        </w:rPr>
        <w:t xml:space="preserve"> U mostarskom naselju Rodoč, lokalna udruga građana pokrenula je inicijativu za uređenje igrališta. Zahvaljujući njihovom zagovaranju, Grad Mostar je 2022. u budžetu izdvojio sredstva i realizovana je </w:t>
      </w:r>
      <w:r w:rsidRPr="00607EB3">
        <w:rPr>
          <w:rFonts w:ascii="Times New Roman" w:eastAsia="Times New Roman" w:hAnsi="Times New Roman" w:cs="Times New Roman"/>
          <w:b/>
          <w:bCs/>
          <w:kern w:val="0"/>
          <w14:ligatures w14:val="none"/>
        </w:rPr>
        <w:t>rekonstrukcija sportskog i dječjeg igrališta</w:t>
      </w:r>
      <w:r w:rsidRPr="00607EB3">
        <w:rPr>
          <w:rFonts w:ascii="Times New Roman" w:eastAsia="Times New Roman" w:hAnsi="Times New Roman" w:cs="Times New Roman"/>
          <w:kern w:val="0"/>
          <w14:ligatures w14:val="none"/>
        </w:rPr>
        <w:t xml:space="preserve"> vrijedna 168.000 KM . Udruga je donirala projektnu dokumentaciju, a grad je finansirao radove, što pokazuje uspješan model saradnje gdje građani iniciraju a vlasti podržavaju. Ovaj projekat značajno je podigao kvalitet života u Rodoču, a udruga </w:t>
      </w:r>
      <w:r w:rsidRPr="00607EB3">
        <w:rPr>
          <w:rFonts w:ascii="Times New Roman" w:eastAsia="Times New Roman" w:hAnsi="Times New Roman" w:cs="Times New Roman"/>
          <w:i/>
          <w:iCs/>
          <w:kern w:val="0"/>
          <w14:ligatures w14:val="none"/>
        </w:rPr>
        <w:t>“Naš Rodoč”</w:t>
      </w:r>
      <w:r w:rsidRPr="00607EB3">
        <w:rPr>
          <w:rFonts w:ascii="Times New Roman" w:eastAsia="Times New Roman" w:hAnsi="Times New Roman" w:cs="Times New Roman"/>
          <w:kern w:val="0"/>
          <w14:ligatures w14:val="none"/>
        </w:rPr>
        <w:t xml:space="preserve"> ostala je i dalje aktivna u nadzoru korištenja tog prostora. </w:t>
      </w:r>
      <w:r w:rsidRPr="00607EB3">
        <w:rPr>
          <w:rFonts w:ascii="Times New Roman" w:eastAsia="Times New Roman" w:hAnsi="Times New Roman" w:cs="Times New Roman"/>
          <w:b/>
          <w:bCs/>
          <w:kern w:val="0"/>
          <w14:ligatures w14:val="none"/>
        </w:rPr>
        <w:t>Lekcija:</w:t>
      </w:r>
      <w:r w:rsidRPr="00607EB3">
        <w:rPr>
          <w:rFonts w:ascii="Times New Roman" w:eastAsia="Times New Roman" w:hAnsi="Times New Roman" w:cs="Times New Roman"/>
          <w:kern w:val="0"/>
          <w14:ligatures w14:val="none"/>
        </w:rPr>
        <w:t xml:space="preserve"> partnerski odnos sa lokalnom vlašću može mobilizirati veća sredstva, a inicijativa građana je često iskra koja pokrene uspavane projekte.</w:t>
      </w:r>
    </w:p>
    <w:p w:rsidR="00607EB3" w:rsidRPr="00607EB3" w:rsidRDefault="00607EB3" w:rsidP="00607E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Kozarska Dubica (BiH) – Volonterska obnova igrališta:</w:t>
      </w:r>
      <w:r w:rsidRPr="00607EB3">
        <w:rPr>
          <w:rFonts w:ascii="Times New Roman" w:eastAsia="Times New Roman" w:hAnsi="Times New Roman" w:cs="Times New Roman"/>
          <w:kern w:val="0"/>
          <w14:ligatures w14:val="none"/>
        </w:rPr>
        <w:t xml:space="preserve"> Udruženje mladih “Fokus” iz Kozarske Dubice svojim primjerom demonstrira moć </w:t>
      </w:r>
      <w:r w:rsidRPr="00607EB3">
        <w:rPr>
          <w:rFonts w:ascii="Times New Roman" w:eastAsia="Times New Roman" w:hAnsi="Times New Roman" w:cs="Times New Roman"/>
          <w:b/>
          <w:bCs/>
          <w:kern w:val="0"/>
          <w14:ligatures w14:val="none"/>
        </w:rPr>
        <w:t>volonterizma i donacija u naturi</w:t>
      </w:r>
      <w:r w:rsidRPr="00607EB3">
        <w:rPr>
          <w:rFonts w:ascii="Times New Roman" w:eastAsia="Times New Roman" w:hAnsi="Times New Roman" w:cs="Times New Roman"/>
          <w:kern w:val="0"/>
          <w14:ligatures w14:val="none"/>
        </w:rPr>
        <w:t xml:space="preserve">. Oni su obnovili zapušteno igralište u naselju Morava prvenstveno dobrovoljnim radom i uz pomoć lokalnih donatora – jedan privrednik je donirao novu trampolinu, drugi građevinski materijal (pijesak), a volonteri su uložili svoj rad . Igralište je očišćeno i ponovo stavljeno u funkciju na radost djece. Iako su naišli na izazov da formalizuju prostor (nije bilo jasno vlasništvo parcele pa nisu mogli proširiti sadržaje) , njihova upornost je dovela do toga da se lokalna zajednica ujedini oko cilja. </w:t>
      </w:r>
      <w:r w:rsidRPr="00607EB3">
        <w:rPr>
          <w:rFonts w:ascii="Times New Roman" w:eastAsia="Times New Roman" w:hAnsi="Times New Roman" w:cs="Times New Roman"/>
          <w:b/>
          <w:bCs/>
          <w:kern w:val="0"/>
          <w14:ligatures w14:val="none"/>
        </w:rPr>
        <w:t>Lekcija:</w:t>
      </w:r>
      <w:r w:rsidRPr="00607EB3">
        <w:rPr>
          <w:rFonts w:ascii="Times New Roman" w:eastAsia="Times New Roman" w:hAnsi="Times New Roman" w:cs="Times New Roman"/>
          <w:kern w:val="0"/>
          <w14:ligatures w14:val="none"/>
        </w:rPr>
        <w:t xml:space="preserve"> i sa minimalnim finansijama, ali jakom voljom zajednice, može se napraviti pomak – no, također vidimo da je pravno rješavanje statusa igrališta važno za dugoročne intervencije.</w:t>
      </w:r>
    </w:p>
    <w:p w:rsidR="00607EB3" w:rsidRPr="00607EB3" w:rsidRDefault="00607EB3" w:rsidP="00607E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Kaštela (Hrvatska) – Inicijativa roditelja:</w:t>
      </w:r>
      <w:r w:rsidRPr="00607EB3">
        <w:rPr>
          <w:rFonts w:ascii="Times New Roman" w:eastAsia="Times New Roman" w:hAnsi="Times New Roman" w:cs="Times New Roman"/>
          <w:kern w:val="0"/>
          <w14:ligatures w14:val="none"/>
        </w:rPr>
        <w:t xml:space="preserve"> U Kaštel Starom djeluje udruga “Restauro” koja je pokrenula javni poziv roditeljima za zajedničko uređenje dječjeg igrališta . Njihova vizija je bila igralište koje je </w:t>
      </w:r>
      <w:r w:rsidRPr="00607EB3">
        <w:rPr>
          <w:rFonts w:ascii="Times New Roman" w:eastAsia="Times New Roman" w:hAnsi="Times New Roman" w:cs="Times New Roman"/>
          <w:i/>
          <w:iCs/>
          <w:kern w:val="0"/>
          <w14:ligatures w14:val="none"/>
        </w:rPr>
        <w:t>ograđeno, čisto od psećeg izmeta, u skladu sa svim sigurnosnim standardima</w:t>
      </w:r>
      <w:r w:rsidRPr="00607EB3">
        <w:rPr>
          <w:rFonts w:ascii="Times New Roman" w:eastAsia="Times New Roman" w:hAnsi="Times New Roman" w:cs="Times New Roman"/>
          <w:kern w:val="0"/>
          <w14:ligatures w14:val="none"/>
        </w:rPr>
        <w:t xml:space="preserve"> i prilagođeno djeci 0-12 godina . U sklopu inicijative oformili su Facebook grupu i pozvali roditelje da učestvuju radom ili donacijama, umjesto da čekaju isključivo na gradske vlasti . Ovaj primjer građanskog aktivizma u susjednoj Hrvatskoj naglašava kako </w:t>
      </w:r>
      <w:r w:rsidRPr="00607EB3">
        <w:rPr>
          <w:rFonts w:ascii="Times New Roman" w:eastAsia="Times New Roman" w:hAnsi="Times New Roman" w:cs="Times New Roman"/>
          <w:b/>
          <w:bCs/>
          <w:kern w:val="0"/>
          <w14:ligatures w14:val="none"/>
        </w:rPr>
        <w:t>mobilizacija roditelja</w:t>
      </w:r>
      <w:r w:rsidRPr="00607EB3">
        <w:rPr>
          <w:rFonts w:ascii="Times New Roman" w:eastAsia="Times New Roman" w:hAnsi="Times New Roman" w:cs="Times New Roman"/>
          <w:kern w:val="0"/>
          <w14:ligatures w14:val="none"/>
        </w:rPr>
        <w:t xml:space="preserve"> može biti polazna tačka – od čišćenja terena do pritiska na općinu da pomogne. </w:t>
      </w:r>
      <w:r w:rsidRPr="00607EB3">
        <w:rPr>
          <w:rFonts w:ascii="Times New Roman" w:eastAsia="Times New Roman" w:hAnsi="Times New Roman" w:cs="Times New Roman"/>
          <w:b/>
          <w:bCs/>
          <w:kern w:val="0"/>
          <w14:ligatures w14:val="none"/>
        </w:rPr>
        <w:t>Lekcija:</w:t>
      </w:r>
      <w:r w:rsidRPr="00607EB3">
        <w:rPr>
          <w:rFonts w:ascii="Times New Roman" w:eastAsia="Times New Roman" w:hAnsi="Times New Roman" w:cs="Times New Roman"/>
          <w:kern w:val="0"/>
          <w14:ligatures w14:val="none"/>
        </w:rPr>
        <w:t xml:space="preserve"> transparentna komunikacija putem društvenih mreža i jasno definirani standardi (sigurnost, čistoća, uzrasna primjerenost) mogu okupiti širu podršku za projekat igrališta.</w:t>
      </w:r>
    </w:p>
    <w:p w:rsidR="00607EB3" w:rsidRPr="00607EB3" w:rsidRDefault="00607EB3" w:rsidP="00607E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Travnik (BiH) – Uvođenje pravila i nadzora:</w:t>
      </w:r>
      <w:r w:rsidRPr="00607EB3">
        <w:rPr>
          <w:rFonts w:ascii="Times New Roman" w:eastAsia="Times New Roman" w:hAnsi="Times New Roman" w:cs="Times New Roman"/>
          <w:kern w:val="0"/>
          <w14:ligatures w14:val="none"/>
        </w:rPr>
        <w:t xml:space="preserve"> Općina Travnik je 2023. paralelno s obnovom nekoliko svojih igrališta uvela i </w:t>
      </w:r>
      <w:r w:rsidRPr="00607EB3">
        <w:rPr>
          <w:rFonts w:ascii="Times New Roman" w:eastAsia="Times New Roman" w:hAnsi="Times New Roman" w:cs="Times New Roman"/>
          <w:b/>
          <w:bCs/>
          <w:kern w:val="0"/>
          <w14:ligatures w14:val="none"/>
        </w:rPr>
        <w:t>pravilnike ponašanja</w:t>
      </w:r>
      <w:r w:rsidRPr="00607EB3">
        <w:rPr>
          <w:rFonts w:ascii="Times New Roman" w:eastAsia="Times New Roman" w:hAnsi="Times New Roman" w:cs="Times New Roman"/>
          <w:kern w:val="0"/>
          <w14:ligatures w14:val="none"/>
        </w:rPr>
        <w:t xml:space="preserve"> te pojačala inspekcijski nadzor . Istaknuto je da </w:t>
      </w:r>
      <w:r w:rsidRPr="00607EB3">
        <w:rPr>
          <w:rFonts w:ascii="Times New Roman" w:eastAsia="Times New Roman" w:hAnsi="Times New Roman" w:cs="Times New Roman"/>
          <w:i/>
          <w:iCs/>
          <w:kern w:val="0"/>
          <w14:ligatures w14:val="none"/>
        </w:rPr>
        <w:t>dječija igrališta nisu sportski tereni</w:t>
      </w:r>
      <w:r w:rsidRPr="00607EB3">
        <w:rPr>
          <w:rFonts w:ascii="Times New Roman" w:eastAsia="Times New Roman" w:hAnsi="Times New Roman" w:cs="Times New Roman"/>
          <w:kern w:val="0"/>
          <w14:ligatures w14:val="none"/>
        </w:rPr>
        <w:t xml:space="preserve"> (da se spriječi korištenje od strane odraslih za rekreaciju neprimjerenu opremi) . Takođe, zbog učestalih vandalskih oštećenja, komunalni redari i inspekcija su dobili zadatak da više kontrolišu igrališta . Postavljene su table s pravilima i kontaktima. </w:t>
      </w:r>
      <w:r w:rsidRPr="00607EB3">
        <w:rPr>
          <w:rFonts w:ascii="Times New Roman" w:eastAsia="Times New Roman" w:hAnsi="Times New Roman" w:cs="Times New Roman"/>
          <w:b/>
          <w:bCs/>
          <w:kern w:val="0"/>
          <w14:ligatures w14:val="none"/>
        </w:rPr>
        <w:t>Lekcija:</w:t>
      </w:r>
      <w:r w:rsidRPr="00607EB3">
        <w:rPr>
          <w:rFonts w:ascii="Times New Roman" w:eastAsia="Times New Roman" w:hAnsi="Times New Roman" w:cs="Times New Roman"/>
          <w:kern w:val="0"/>
          <w14:ligatures w14:val="none"/>
        </w:rPr>
        <w:t xml:space="preserve"> fizička obnova mora biti praćena jasnim pravilima i vidljivim prisustvom nadležnih organa kako bi se rezultati očuvali. U našem projektu to potvrđuje važnost dijela o pravilniku ponašanja i saradnji s komunalnom policijom.</w:t>
      </w:r>
    </w:p>
    <w:p w:rsidR="00607EB3" w:rsidRPr="00607EB3" w:rsidRDefault="00607EB3" w:rsidP="00607E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Sjeverna Rajna-Vestfalija (Njemačka) – “Kumovi igrališta”:</w:t>
      </w:r>
      <w:r w:rsidRPr="00607EB3">
        <w:rPr>
          <w:rFonts w:ascii="Times New Roman" w:eastAsia="Times New Roman" w:hAnsi="Times New Roman" w:cs="Times New Roman"/>
          <w:kern w:val="0"/>
          <w14:ligatures w14:val="none"/>
        </w:rPr>
        <w:t xml:space="preserve"> U Njemačkoj je uobičajena praksa da se građani dobrovoljno uključuju u brigu o javnim površinama putem programa </w:t>
      </w:r>
      <w:r w:rsidRPr="00607EB3">
        <w:rPr>
          <w:rFonts w:ascii="Times New Roman" w:eastAsia="Times New Roman" w:hAnsi="Times New Roman" w:cs="Times New Roman"/>
          <w:i/>
          <w:iCs/>
          <w:kern w:val="0"/>
          <w14:ligatures w14:val="none"/>
        </w:rPr>
        <w:t>“Spielplatzpatenschaften”</w:t>
      </w:r>
      <w:r w:rsidRPr="00607EB3">
        <w:rPr>
          <w:rFonts w:ascii="Times New Roman" w:eastAsia="Times New Roman" w:hAnsi="Times New Roman" w:cs="Times New Roman"/>
          <w:kern w:val="0"/>
          <w14:ligatures w14:val="none"/>
        </w:rPr>
        <w:t xml:space="preserve"> – doslovno “kumstva nad igralištima”. U pokrajini NRW preko 3.000 volonterskih “kumova” pomaže lokalnim vlastima u održavanju igrališta . Model funkcionira tako da grad povjeri pojedino igralište na brigu građaninu ili udruženju iz komšiluka, koji onda redovno obilazi igralište, prijavljuje kvarove, pomaže u organizaciji lokalnih akcija čišćenja i sl. . Ovi volonteri ne mijenjaju profesionalne servise, već ih dopunjuju – zanimljivo, pokazalo se da gdje god su aktivni </w:t>
      </w:r>
      <w:r w:rsidRPr="00607EB3">
        <w:rPr>
          <w:rFonts w:ascii="Times New Roman" w:eastAsia="Times New Roman" w:hAnsi="Times New Roman" w:cs="Times New Roman"/>
          <w:kern w:val="0"/>
          <w14:ligatures w14:val="none"/>
        </w:rPr>
        <w:lastRenderedPageBreak/>
        <w:t xml:space="preserve">“kumovi”, opštine su čak povećale ulaganja, jer vide da zajednica brine pa žele i oni ulagati više . </w:t>
      </w:r>
      <w:r w:rsidRPr="00607EB3">
        <w:rPr>
          <w:rFonts w:ascii="Times New Roman" w:eastAsia="Times New Roman" w:hAnsi="Times New Roman" w:cs="Times New Roman"/>
          <w:b/>
          <w:bCs/>
          <w:kern w:val="0"/>
          <w14:ligatures w14:val="none"/>
        </w:rPr>
        <w:t>Lekcija:</w:t>
      </w:r>
      <w:r w:rsidRPr="00607EB3">
        <w:rPr>
          <w:rFonts w:ascii="Times New Roman" w:eastAsia="Times New Roman" w:hAnsi="Times New Roman" w:cs="Times New Roman"/>
          <w:kern w:val="0"/>
          <w14:ligatures w14:val="none"/>
        </w:rPr>
        <w:t xml:space="preserve"> dobro strukturiran volonterski program može značajno doprinijeti održivosti; ljudi su spremniji čuvati ono u šta su lično uključeni. Naš projekat s osnivanjem udruženja upravo gradi takav odnos – formalnije nego individualni kumovi, ali suština je ista: </w:t>
      </w:r>
      <w:r w:rsidRPr="00607EB3">
        <w:rPr>
          <w:rFonts w:ascii="Times New Roman" w:eastAsia="Times New Roman" w:hAnsi="Times New Roman" w:cs="Times New Roman"/>
          <w:b/>
          <w:bCs/>
          <w:kern w:val="0"/>
          <w14:ligatures w14:val="none"/>
        </w:rPr>
        <w:t>zajedništvo u brizi za javno dobro</w:t>
      </w:r>
      <w:r w:rsidRPr="00607EB3">
        <w:rPr>
          <w:rFonts w:ascii="Times New Roman" w:eastAsia="Times New Roman" w:hAnsi="Times New Roman" w:cs="Times New Roman"/>
          <w:kern w:val="0"/>
          <w14:ligatures w14:val="none"/>
        </w:rPr>
        <w:t>.</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Ovi primjeri motivišu i daju kredibilitet našem prijedlogu. Pokazuju da zajednice, bilo kroz formalna udruženja ili neformalne grupe, mogu uspješno obnoviti i održavati igrališta ako imaju podršku i dobar plan. Mi ćemo primijeniti naučene lekcije: uska saradnja s gradom (Mostar), volontiranje i donacije (Dubica, Kaštela), uvođenje pravila (Travnik), te uključivanje što šire baze građana (njemački model). Tuzla ima priliku da postane </w:t>
      </w:r>
      <w:r w:rsidRPr="00607EB3">
        <w:rPr>
          <w:rFonts w:ascii="Times New Roman" w:eastAsia="Times New Roman" w:hAnsi="Times New Roman" w:cs="Times New Roman"/>
          <w:b/>
          <w:bCs/>
          <w:kern w:val="0"/>
          <w14:ligatures w14:val="none"/>
        </w:rPr>
        <w:t>lider u BiH</w:t>
      </w:r>
      <w:r w:rsidRPr="00607EB3">
        <w:rPr>
          <w:rFonts w:ascii="Times New Roman" w:eastAsia="Times New Roman" w:hAnsi="Times New Roman" w:cs="Times New Roman"/>
          <w:kern w:val="0"/>
          <w14:ligatures w14:val="none"/>
        </w:rPr>
        <w:t xml:space="preserve"> po ovom pitanju, prateći najbolje prakse i prilagođavajući ih lokalnom kontekstu.</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EB3">
        <w:rPr>
          <w:rFonts w:ascii="Times New Roman" w:eastAsia="Times New Roman" w:hAnsi="Times New Roman" w:cs="Times New Roman"/>
          <w:b/>
          <w:bCs/>
          <w:kern w:val="0"/>
          <w:sz w:val="36"/>
          <w:szCs w:val="36"/>
          <w14:ligatures w14:val="none"/>
        </w:rPr>
        <w:t>Pravilnik ponašanja i sistem odgovornosti na igralištima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Jedna od ključnih aktivnosti našeg udruženja biće uspostavljanje i sprovođenje </w:t>
      </w:r>
      <w:r w:rsidRPr="00607EB3">
        <w:rPr>
          <w:rFonts w:ascii="Times New Roman" w:eastAsia="Times New Roman" w:hAnsi="Times New Roman" w:cs="Times New Roman"/>
          <w:b/>
          <w:bCs/>
          <w:kern w:val="0"/>
          <w14:ligatures w14:val="none"/>
        </w:rPr>
        <w:t>jasnih pravila korištenja igrališta</w:t>
      </w:r>
      <w:r w:rsidRPr="00607EB3">
        <w:rPr>
          <w:rFonts w:ascii="Times New Roman" w:eastAsia="Times New Roman" w:hAnsi="Times New Roman" w:cs="Times New Roman"/>
          <w:kern w:val="0"/>
          <w14:ligatures w14:val="none"/>
        </w:rPr>
        <w:t xml:space="preserve">, kao i sistema odgovornosti za njihovo poštivanje i održavanje. Obnovom infrastrukture stvorićemo fizički siguran prostor, ali za očuvanje te sigurnosti i reda potrebna su pravila koja će korisnici poštovati. Planiramo izraditi </w:t>
      </w:r>
      <w:r w:rsidRPr="00607EB3">
        <w:rPr>
          <w:rFonts w:ascii="Times New Roman" w:eastAsia="Times New Roman" w:hAnsi="Times New Roman" w:cs="Times New Roman"/>
          <w:b/>
          <w:bCs/>
          <w:kern w:val="0"/>
          <w14:ligatures w14:val="none"/>
        </w:rPr>
        <w:t>Pravilnik ponašanja na dječijim igralištima</w:t>
      </w:r>
      <w:r w:rsidRPr="00607EB3">
        <w:rPr>
          <w:rFonts w:ascii="Times New Roman" w:eastAsia="Times New Roman" w:hAnsi="Times New Roman" w:cs="Times New Roman"/>
          <w:kern w:val="0"/>
          <w14:ligatures w14:val="none"/>
        </w:rPr>
        <w:t xml:space="preserve"> koji će biti jednostavan, jasan i vidljivo istaknut na svakoj lokaciji.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Elementi pravilnika ponašanja:</w:t>
      </w:r>
      <w:r w:rsidRPr="00607EB3">
        <w:rPr>
          <w:rFonts w:ascii="Times New Roman" w:eastAsia="Times New Roman" w:hAnsi="Times New Roman" w:cs="Times New Roman"/>
          <w:kern w:val="0"/>
          <w14:ligatures w14:val="none"/>
        </w:rPr>
        <w:t xml:space="preserve"> U pravilniku će biti obuhvaćene sljedeće odredbe:</w:t>
      </w:r>
    </w:p>
    <w:p w:rsidR="00607EB3" w:rsidRPr="00607EB3" w:rsidRDefault="00607EB3" w:rsidP="00607E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Dobna primjerenost i nadzor:</w:t>
      </w:r>
      <w:r w:rsidRPr="00607EB3">
        <w:rPr>
          <w:rFonts w:ascii="Times New Roman" w:eastAsia="Times New Roman" w:hAnsi="Times New Roman" w:cs="Times New Roman"/>
          <w:kern w:val="0"/>
          <w14:ligatures w14:val="none"/>
        </w:rPr>
        <w:t xml:space="preserve"> Na igralištu smiju boraviti djeca određenog uzrasta (npr. 0-12 godina) uz obaveznu pratnju odrasle osobe za malu djecu. Jasno ćemo istaknuti da se </w:t>
      </w:r>
      <w:r w:rsidRPr="00607EB3">
        <w:rPr>
          <w:rFonts w:ascii="Times New Roman" w:eastAsia="Times New Roman" w:hAnsi="Times New Roman" w:cs="Times New Roman"/>
          <w:b/>
          <w:bCs/>
          <w:kern w:val="0"/>
          <w14:ligatures w14:val="none"/>
        </w:rPr>
        <w:t>djeca moraju igrati pod nadzorom roditelja ili staratelja</w:t>
      </w:r>
      <w:r w:rsidRPr="00607EB3">
        <w:rPr>
          <w:rFonts w:ascii="Times New Roman" w:eastAsia="Times New Roman" w:hAnsi="Times New Roman" w:cs="Times New Roman"/>
          <w:kern w:val="0"/>
          <w14:ligatures w14:val="none"/>
        </w:rPr>
        <w:t xml:space="preserve">, te da korištenje sprava ide prema uzrastu za koji su namijenjene. Na primjer, </w:t>
      </w:r>
      <w:r w:rsidRPr="00607EB3">
        <w:rPr>
          <w:rFonts w:ascii="Times New Roman" w:eastAsia="Times New Roman" w:hAnsi="Times New Roman" w:cs="Times New Roman"/>
          <w:i/>
          <w:iCs/>
          <w:kern w:val="0"/>
          <w14:ligatures w14:val="none"/>
        </w:rPr>
        <w:t>“Oprema je predviđena za djecu od 2 do 12 godina; mlađi od 6 godina samo uz prisustvo odraslih.”</w:t>
      </w:r>
    </w:p>
    <w:p w:rsidR="00607EB3" w:rsidRPr="00607EB3" w:rsidRDefault="00607EB3" w:rsidP="00607E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Vlastita odgovornost:</w:t>
      </w:r>
      <w:r w:rsidRPr="00607EB3">
        <w:rPr>
          <w:rFonts w:ascii="Times New Roman" w:eastAsia="Times New Roman" w:hAnsi="Times New Roman" w:cs="Times New Roman"/>
          <w:kern w:val="0"/>
          <w14:ligatures w14:val="none"/>
        </w:rPr>
        <w:t xml:space="preserve"> Kao i većina igrališta u svijetu, istaknućemo da je </w:t>
      </w:r>
      <w:r w:rsidRPr="00607EB3">
        <w:rPr>
          <w:rFonts w:ascii="Times New Roman" w:eastAsia="Times New Roman" w:hAnsi="Times New Roman" w:cs="Times New Roman"/>
          <w:b/>
          <w:bCs/>
          <w:kern w:val="0"/>
          <w14:ligatures w14:val="none"/>
        </w:rPr>
        <w:t>korištenje igrališta na vlastitu odgovornost</w:t>
      </w:r>
      <w:r w:rsidRPr="00607EB3">
        <w:rPr>
          <w:rFonts w:ascii="Times New Roman" w:eastAsia="Times New Roman" w:hAnsi="Times New Roman" w:cs="Times New Roman"/>
          <w:kern w:val="0"/>
          <w14:ligatures w14:val="none"/>
        </w:rPr>
        <w:t>. Ovo služi kao pravno upozorenje da roditelji trebaju paziti na svoju djecu i da udruženje/grad ne snosi odgovornost za nepažnju u korištenju. (Naravno, ovo ne isključuje odgovornost za održavanje – ako se neko povrijedi zbog neodržavane sprave, to je naša odgovornost. Ovdje se misli na odgovornost za uobičajene rizike igre.)</w:t>
      </w:r>
    </w:p>
    <w:p w:rsidR="00607EB3" w:rsidRPr="00607EB3" w:rsidRDefault="00607EB3" w:rsidP="00607E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Zabrane radi sigurnosti:</w:t>
      </w:r>
      <w:r w:rsidRPr="00607EB3">
        <w:rPr>
          <w:rFonts w:ascii="Times New Roman" w:eastAsia="Times New Roman" w:hAnsi="Times New Roman" w:cs="Times New Roman"/>
          <w:kern w:val="0"/>
          <w14:ligatures w14:val="none"/>
        </w:rPr>
        <w:t xml:space="preserve"> Pravilnik će uključivati ikonicama ilustrovane </w:t>
      </w:r>
      <w:r w:rsidRPr="00607EB3">
        <w:rPr>
          <w:rFonts w:ascii="Times New Roman" w:eastAsia="Times New Roman" w:hAnsi="Times New Roman" w:cs="Times New Roman"/>
          <w:b/>
          <w:bCs/>
          <w:kern w:val="0"/>
          <w14:ligatures w14:val="none"/>
        </w:rPr>
        <w:t>zabrane</w:t>
      </w:r>
      <w:r w:rsidRPr="00607EB3">
        <w:rPr>
          <w:rFonts w:ascii="Times New Roman" w:eastAsia="Times New Roman" w:hAnsi="Times New Roman" w:cs="Times New Roman"/>
          <w:kern w:val="0"/>
          <w14:ligatures w14:val="none"/>
        </w:rPr>
        <w:t xml:space="preserve">: </w:t>
      </w:r>
      <w:r w:rsidRPr="00607EB3">
        <w:rPr>
          <w:rFonts w:ascii="Times New Roman" w:eastAsia="Times New Roman" w:hAnsi="Times New Roman" w:cs="Times New Roman"/>
          <w:i/>
          <w:iCs/>
          <w:kern w:val="0"/>
          <w14:ligatures w14:val="none"/>
        </w:rPr>
        <w:t>zabranjeno dovoditi pse i druge ljubimce</w:t>
      </w:r>
      <w:r w:rsidRPr="00607EB3">
        <w:rPr>
          <w:rFonts w:ascii="Times New Roman" w:eastAsia="Times New Roman" w:hAnsi="Times New Roman" w:cs="Times New Roman"/>
          <w:kern w:val="0"/>
          <w14:ligatures w14:val="none"/>
        </w:rPr>
        <w:t xml:space="preserve"> unutar ograđenog prostora, </w:t>
      </w:r>
      <w:r w:rsidRPr="00607EB3">
        <w:rPr>
          <w:rFonts w:ascii="Times New Roman" w:eastAsia="Times New Roman" w:hAnsi="Times New Roman" w:cs="Times New Roman"/>
          <w:i/>
          <w:iCs/>
          <w:kern w:val="0"/>
          <w14:ligatures w14:val="none"/>
        </w:rPr>
        <w:t>zabranjeno razbijati staklo ili ostavljati otpad</w:t>
      </w:r>
      <w:r w:rsidRPr="00607EB3">
        <w:rPr>
          <w:rFonts w:ascii="Times New Roman" w:eastAsia="Times New Roman" w:hAnsi="Times New Roman" w:cs="Times New Roman"/>
          <w:kern w:val="0"/>
          <w14:ligatures w14:val="none"/>
        </w:rPr>
        <w:t xml:space="preserve">, </w:t>
      </w:r>
      <w:r w:rsidRPr="00607EB3">
        <w:rPr>
          <w:rFonts w:ascii="Times New Roman" w:eastAsia="Times New Roman" w:hAnsi="Times New Roman" w:cs="Times New Roman"/>
          <w:i/>
          <w:iCs/>
          <w:kern w:val="0"/>
          <w14:ligatures w14:val="none"/>
        </w:rPr>
        <w:t>nije dozvoljeno pušenje niti konzumacija alkohola</w:t>
      </w:r>
      <w:r w:rsidRPr="00607EB3">
        <w:rPr>
          <w:rFonts w:ascii="Times New Roman" w:eastAsia="Times New Roman" w:hAnsi="Times New Roman" w:cs="Times New Roman"/>
          <w:kern w:val="0"/>
          <w14:ligatures w14:val="none"/>
        </w:rPr>
        <w:t xml:space="preserve"> na prostoru igrališta, </w:t>
      </w:r>
      <w:r w:rsidRPr="00607EB3">
        <w:rPr>
          <w:rFonts w:ascii="Times New Roman" w:eastAsia="Times New Roman" w:hAnsi="Times New Roman" w:cs="Times New Roman"/>
          <w:i/>
          <w:iCs/>
          <w:kern w:val="0"/>
          <w14:ligatures w14:val="none"/>
        </w:rPr>
        <w:t>zabranjeno je grubo sportsko igranje</w:t>
      </w:r>
      <w:r w:rsidRPr="00607EB3">
        <w:rPr>
          <w:rFonts w:ascii="Times New Roman" w:eastAsia="Times New Roman" w:hAnsi="Times New Roman" w:cs="Times New Roman"/>
          <w:kern w:val="0"/>
          <w14:ligatures w14:val="none"/>
        </w:rPr>
        <w:t xml:space="preserve"> (npr. fudbal) koje može ugroziti malu </w:t>
      </w:r>
      <w:r w:rsidRPr="00607EB3">
        <w:rPr>
          <w:rFonts w:ascii="Times New Roman" w:eastAsia="Times New Roman" w:hAnsi="Times New Roman" w:cs="Times New Roman"/>
          <w:kern w:val="0"/>
          <w14:ligatures w14:val="none"/>
        </w:rPr>
        <w:lastRenderedPageBreak/>
        <w:t>djecu, itd. U suštini, želimo spriječiti zloupotrebu prostora – da igralište ne postane okupljalište mladih u noćnim satima ili poligon za aktivnosti koje mu nisu namjena .</w:t>
      </w:r>
    </w:p>
    <w:p w:rsidR="00607EB3" w:rsidRPr="00607EB3" w:rsidRDefault="00607EB3" w:rsidP="00607E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Radno vrijeme igrališta:</w:t>
      </w:r>
      <w:r w:rsidRPr="00607EB3">
        <w:rPr>
          <w:rFonts w:ascii="Times New Roman" w:eastAsia="Times New Roman" w:hAnsi="Times New Roman" w:cs="Times New Roman"/>
          <w:kern w:val="0"/>
          <w14:ligatures w14:val="none"/>
        </w:rPr>
        <w:t xml:space="preserve"> Ako se pokaže potrebnim (npr. zbog buke noću ili vandalizma), možemo uvesti “radno vrijeme” – recimo igralište je otvoreno od 7:00 do 21:00 sat, u ostalo vrijeme nije dozvoljeno zadržavanje. Mada igrališta nisu objekti koji se mogu zaključati (osim ako imaju kapiju), ovime dajemo osnov inspekciji ili policiji da udalji ljude u kasnim satima.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Tabla sa pravilima:</w:t>
      </w:r>
      <w:r w:rsidRPr="00607EB3">
        <w:rPr>
          <w:rFonts w:ascii="Times New Roman" w:eastAsia="Times New Roman" w:hAnsi="Times New Roman" w:cs="Times New Roman"/>
          <w:kern w:val="0"/>
          <w14:ligatures w14:val="none"/>
        </w:rPr>
        <w:t xml:space="preserve"> Svako obnovljeno igralište imaće </w:t>
      </w:r>
      <w:r w:rsidRPr="00607EB3">
        <w:rPr>
          <w:rFonts w:ascii="Times New Roman" w:eastAsia="Times New Roman" w:hAnsi="Times New Roman" w:cs="Times New Roman"/>
          <w:b/>
          <w:bCs/>
          <w:kern w:val="0"/>
          <w14:ligatures w14:val="none"/>
        </w:rPr>
        <w:t>metalnu informativnu tablu</w:t>
      </w:r>
      <w:r w:rsidRPr="00607EB3">
        <w:rPr>
          <w:rFonts w:ascii="Times New Roman" w:eastAsia="Times New Roman" w:hAnsi="Times New Roman" w:cs="Times New Roman"/>
          <w:kern w:val="0"/>
          <w14:ligatures w14:val="none"/>
        </w:rPr>
        <w:t xml:space="preserve"> na ulazu, dvojezično ispisanu (BHS i engleski, zbog eventualnih turista ili stranaca). Na njoj će sažeto pisati “Pravila korištenja dječjeg igrališta – Children Playground Rules”, zatim nabrojane glavne tačke. Biće korištene univerzalne piktograme (npr. precrtana šapa za zabranu pasa, figura odraslog s djetetom za obavezan nadzor). Takve table su već standard u mnogim opštinama – npr. Općina Travnik je na svojim igralištima postavila tablu s pravilima: </w:t>
      </w:r>
      <w:r w:rsidRPr="00607EB3">
        <w:rPr>
          <w:rFonts w:ascii="Times New Roman" w:eastAsia="Times New Roman" w:hAnsi="Times New Roman" w:cs="Times New Roman"/>
          <w:b/>
          <w:bCs/>
          <w:kern w:val="0"/>
          <w14:ligatures w14:val="none"/>
        </w:rPr>
        <w:t>“Djeca moraju biti u pratnji odrasle osobe. Zabranjen pristup kućnim ljubimcima. Zabranjeno bacanje stakla i otpada po igralištu.”</w:t>
      </w:r>
      <w:r w:rsidRPr="00607EB3">
        <w:rPr>
          <w:rFonts w:ascii="Times New Roman" w:eastAsia="Times New Roman" w:hAnsi="Times New Roman" w:cs="Times New Roman"/>
          <w:kern w:val="0"/>
          <w14:ligatures w14:val="none"/>
        </w:rPr>
        <w:t xml:space="preserve">, uz napomenu o vlastitoj odgovornosti. Ove informacije jasno upućuju posjetioce kako da se ponašaju. Na dnu table obavezno će stajati i </w:t>
      </w:r>
      <w:r w:rsidRPr="00607EB3">
        <w:rPr>
          <w:rFonts w:ascii="Times New Roman" w:eastAsia="Times New Roman" w:hAnsi="Times New Roman" w:cs="Times New Roman"/>
          <w:b/>
          <w:bCs/>
          <w:kern w:val="0"/>
          <w14:ligatures w14:val="none"/>
        </w:rPr>
        <w:t>kontakt telefon</w:t>
      </w:r>
      <w:r w:rsidRPr="00607EB3">
        <w:rPr>
          <w:rFonts w:ascii="Times New Roman" w:eastAsia="Times New Roman" w:hAnsi="Times New Roman" w:cs="Times New Roman"/>
          <w:kern w:val="0"/>
          <w14:ligatures w14:val="none"/>
        </w:rPr>
        <w:t xml:space="preserve"> nadležne službe ili udruženja za prijavu problema – npr. broj našeg udruženja ili komunalnog call-centra gdje građani mogu javiti uočeni kvar ili vandalski čin .</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i/>
          <w:iCs/>
          <w:kern w:val="0"/>
          <w14:ligatures w14:val="none"/>
        </w:rPr>
        <w:t>Primjer informativne table sa pravilima korištenja dječjeg igrališta (Općina Travnik). Ovakve table dvojezično navode ključna pravila: igranje na vlastitu odgovornost, obavezan nadzor djece od strane odraslih, uzrasna namjena opreme, zabranu ulaska pasa i bacanja otpada. Takođe je naznačeno ko održava igralište i kontakt telefon za prijavu neispravnosti.</w:t>
      </w:r>
      <w:r w:rsidRPr="00607EB3">
        <w:rPr>
          <w:rFonts w:ascii="Times New Roman" w:eastAsia="Times New Roman" w:hAnsi="Times New Roman" w:cs="Times New Roman"/>
          <w:kern w:val="0"/>
          <w14:ligatures w14:val="none"/>
        </w:rPr>
        <w:t xml:space="preserve"> </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Sistem odgovornosti i nadzora:</w:t>
      </w:r>
      <w:r w:rsidRPr="00607EB3">
        <w:rPr>
          <w:rFonts w:ascii="Times New Roman" w:eastAsia="Times New Roman" w:hAnsi="Times New Roman" w:cs="Times New Roman"/>
          <w:kern w:val="0"/>
          <w14:ligatures w14:val="none"/>
        </w:rPr>
        <w:t xml:space="preserve"> Pravila neće vrijediti ako nema sistema ko ih prati i sprovodi. Stoga planiramo više nivoa odgovornosti:</w:t>
      </w:r>
    </w:p>
    <w:p w:rsidR="00607EB3" w:rsidRPr="00607EB3" w:rsidRDefault="00607EB3" w:rsidP="00607E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Samoorganizacija zajednice:</w:t>
      </w:r>
      <w:r w:rsidRPr="00607EB3">
        <w:rPr>
          <w:rFonts w:ascii="Times New Roman" w:eastAsia="Times New Roman" w:hAnsi="Times New Roman" w:cs="Times New Roman"/>
          <w:kern w:val="0"/>
          <w14:ligatures w14:val="none"/>
        </w:rPr>
        <w:t xml:space="preserve"> Kroz rad udruženja, nastojaćemo uspostaviti mrežu </w:t>
      </w:r>
      <w:r w:rsidRPr="00607EB3">
        <w:rPr>
          <w:rFonts w:ascii="Times New Roman" w:eastAsia="Times New Roman" w:hAnsi="Times New Roman" w:cs="Times New Roman"/>
          <w:b/>
          <w:bCs/>
          <w:kern w:val="0"/>
          <w14:ligatures w14:val="none"/>
        </w:rPr>
        <w:t>“dežurnih roditelja” ili domara-volontera</w:t>
      </w:r>
      <w:r w:rsidRPr="00607EB3">
        <w:rPr>
          <w:rFonts w:ascii="Times New Roman" w:eastAsia="Times New Roman" w:hAnsi="Times New Roman" w:cs="Times New Roman"/>
          <w:kern w:val="0"/>
          <w14:ligatures w14:val="none"/>
        </w:rPr>
        <w:t xml:space="preserve"> za svako igralište. To znači da će, recimo, 2-3 člana udruženja iz komšiluka biti zadužena da povremeno obiđu igralište (svakodnevno ili bar par puta sedmično), provjere stanje i kulturno opomenu one koji krše pravila. Oni nisu policija, ali njihovo prisustvo i autoritet udruženja može prevenirati lakše nepravilnosti (npr. grupa tinejdžera ostavlja smeće – volonter ih zamoli da pokupe i objasni da postoje pravila).</w:t>
      </w:r>
    </w:p>
    <w:p w:rsidR="00607EB3" w:rsidRPr="00607EB3" w:rsidRDefault="00607EB3" w:rsidP="00607E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Komunalni inspektori i redari:</w:t>
      </w:r>
      <w:r w:rsidRPr="00607EB3">
        <w:rPr>
          <w:rFonts w:ascii="Times New Roman" w:eastAsia="Times New Roman" w:hAnsi="Times New Roman" w:cs="Times New Roman"/>
          <w:kern w:val="0"/>
          <w14:ligatures w14:val="none"/>
        </w:rPr>
        <w:t xml:space="preserve"> Udruženje će formalno zatražiti od Grada da komunalna inspekcija uključi igrališta u svoje redovne obilaske. Posebno u početku, nakon obnove, važno je pokazati </w:t>
      </w:r>
      <w:r w:rsidRPr="00607EB3">
        <w:rPr>
          <w:rFonts w:ascii="Times New Roman" w:eastAsia="Times New Roman" w:hAnsi="Times New Roman" w:cs="Times New Roman"/>
          <w:i/>
          <w:iCs/>
          <w:kern w:val="0"/>
          <w14:ligatures w14:val="none"/>
        </w:rPr>
        <w:t>nultu toleranciju</w:t>
      </w:r>
      <w:r w:rsidRPr="00607EB3">
        <w:rPr>
          <w:rFonts w:ascii="Times New Roman" w:eastAsia="Times New Roman" w:hAnsi="Times New Roman" w:cs="Times New Roman"/>
          <w:kern w:val="0"/>
          <w14:ligatures w14:val="none"/>
        </w:rPr>
        <w:t xml:space="preserve"> na vandalizam. Travnički primjer je dobar – pojačan nadzor je reakcija na svakodnevne slučajeve uništavanja mobilijara . U Tuzli ćemo tražiti da komunalni redari sankcionišu grubo kršenje pravila (npr. ako neko namjerno uništava </w:t>
      </w:r>
      <w:r w:rsidRPr="00607EB3">
        <w:rPr>
          <w:rFonts w:ascii="Times New Roman" w:eastAsia="Times New Roman" w:hAnsi="Times New Roman" w:cs="Times New Roman"/>
          <w:kern w:val="0"/>
          <w14:ligatures w14:val="none"/>
        </w:rPr>
        <w:lastRenderedPageBreak/>
        <w:t>opremu ili koristi igralište za nedozvoljene svrhe). Sankcije mogu biti novčane kazne prema komunalnim odlukama (ako su propisane), ili bar usmena opomena uz evidentiranje. Udruženje će pružiti punu podršku ovim organima – dostavljaće im informacije i eventualne dokaze (npr. fotografije vandalizma, izjave svjedoka).</w:t>
      </w:r>
    </w:p>
    <w:p w:rsidR="00607EB3" w:rsidRPr="00607EB3" w:rsidRDefault="00607EB3" w:rsidP="00607E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Policija:</w:t>
      </w:r>
      <w:r w:rsidRPr="00607EB3">
        <w:rPr>
          <w:rFonts w:ascii="Times New Roman" w:eastAsia="Times New Roman" w:hAnsi="Times New Roman" w:cs="Times New Roman"/>
          <w:kern w:val="0"/>
          <w14:ligatures w14:val="none"/>
        </w:rPr>
        <w:t xml:space="preserve"> Za teže incidente (npr. vandalizam većih razmjera, nasilničko ponašanje starijih maloljetnika ili odraslih na igralištu), biće uključen MUP/Policija. Igrališta su javne površine, te u krajnjoj liniji policija održava javni red. Planiramo uspostaviti kontakt tačku u lokalnoj policijskoj stanici koja bi bila upoznata s projektom i kojoj bismo mogli prijaviti ponavljajuće probleme. Prevencija je ključ – dobro osvijetljena, ograđena igrališta uz prisustvo zajednice neće biti laka meta za vandale.</w:t>
      </w:r>
    </w:p>
    <w:p w:rsidR="00607EB3" w:rsidRPr="00607EB3" w:rsidRDefault="00607EB3" w:rsidP="00607E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Odgovornost udruženja za održavanje:</w:t>
      </w:r>
      <w:r w:rsidRPr="00607EB3">
        <w:rPr>
          <w:rFonts w:ascii="Times New Roman" w:eastAsia="Times New Roman" w:hAnsi="Times New Roman" w:cs="Times New Roman"/>
          <w:kern w:val="0"/>
          <w14:ligatures w14:val="none"/>
        </w:rPr>
        <w:t xml:space="preserve"> Naše udruženje preuzima odgovornost da </w:t>
      </w:r>
      <w:r w:rsidRPr="00607EB3">
        <w:rPr>
          <w:rFonts w:ascii="Times New Roman" w:eastAsia="Times New Roman" w:hAnsi="Times New Roman" w:cs="Times New Roman"/>
          <w:b/>
          <w:bCs/>
          <w:kern w:val="0"/>
          <w14:ligatures w14:val="none"/>
        </w:rPr>
        <w:t>održava ispravnost sprava i infrastrukture</w:t>
      </w:r>
      <w:r w:rsidRPr="00607EB3">
        <w:rPr>
          <w:rFonts w:ascii="Times New Roman" w:eastAsia="Times New Roman" w:hAnsi="Times New Roman" w:cs="Times New Roman"/>
          <w:kern w:val="0"/>
          <w14:ligatures w14:val="none"/>
        </w:rPr>
        <w:t xml:space="preserve">. To znači da ćemo u pravilniku navesti i obavezu da korisnici prijave opasna oštećenja, a da će udruženje reagovati u najkraćem roku – privremeno zatvoriti spravu (npr. trakom označiti ne koristiti) dok se ne popravi. U praksi, formiraćemo </w:t>
      </w:r>
      <w:r w:rsidRPr="00607EB3">
        <w:rPr>
          <w:rFonts w:ascii="Times New Roman" w:eastAsia="Times New Roman" w:hAnsi="Times New Roman" w:cs="Times New Roman"/>
          <w:i/>
          <w:iCs/>
          <w:kern w:val="0"/>
          <w14:ligatures w14:val="none"/>
        </w:rPr>
        <w:t>tim za održavanje</w:t>
      </w:r>
      <w:r w:rsidRPr="00607EB3">
        <w:rPr>
          <w:rFonts w:ascii="Times New Roman" w:eastAsia="Times New Roman" w:hAnsi="Times New Roman" w:cs="Times New Roman"/>
          <w:kern w:val="0"/>
          <w14:ligatures w14:val="none"/>
        </w:rPr>
        <w:t xml:space="preserve"> (nekoliko članova/volontera sa tehničkim znanjem, plus po potrebi angažman profesionalnog majstora) koji će obilaziti igrališta mjesečno i imati plan preventivnih popravki. Takođe, vodićemo evidenciju inspekcije igrališta – svaka sprava će imati svoj “karton” gdje se bilježi datum pregleda i status, što je praksa i u EU za veća igrališta radi sigurnosti.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Izrada i usvajanje pravilnika:</w:t>
      </w:r>
      <w:r w:rsidRPr="00607EB3">
        <w:rPr>
          <w:rFonts w:ascii="Times New Roman" w:eastAsia="Times New Roman" w:hAnsi="Times New Roman" w:cs="Times New Roman"/>
          <w:kern w:val="0"/>
          <w14:ligatures w14:val="none"/>
        </w:rPr>
        <w:t xml:space="preserve"> Tekst pravilnika pripremiće Upravni odbor udruženja uz pravnu konsultaciju (kako bi se uskladio sa komunalnim propisima Grada Tuzle). Potom ćemo ga usvojiti na Skupštini udruženja i </w:t>
      </w:r>
      <w:r w:rsidRPr="00607EB3">
        <w:rPr>
          <w:rFonts w:ascii="Times New Roman" w:eastAsia="Times New Roman" w:hAnsi="Times New Roman" w:cs="Times New Roman"/>
          <w:i/>
          <w:iCs/>
          <w:kern w:val="0"/>
          <w14:ligatures w14:val="none"/>
        </w:rPr>
        <w:t>predstaviti javnosti</w:t>
      </w:r>
      <w:r w:rsidRPr="00607EB3">
        <w:rPr>
          <w:rFonts w:ascii="Times New Roman" w:eastAsia="Times New Roman" w:hAnsi="Times New Roman" w:cs="Times New Roman"/>
          <w:kern w:val="0"/>
          <w14:ligatures w14:val="none"/>
        </w:rPr>
        <w:t xml:space="preserve"> prije postavljanja na terenu. Možda organizujemo i malu kampanju: npr. radionicu za djecu gdje ćemo kroz crteže i igre objasniti zašto su pravila važna (“Zašto Luna ne smije dovesti svog psa na igralište? – zato da nam pijesak ostane čist.” itd.). Na taj način i djeca i roditelji će lakše prihvatiti pravila kao nešto pozitivno, a ne restriktivno.</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Implementacijom ovog pravilnika očekujemo sljedeće rezultate: smanjenje vandalskih šteta, sigurnije okruženje (manje opasnih predmeta i neprimjerenog ponašanja), te bržu intervenciju pri kvarovima. Pravilnik postaje </w:t>
      </w:r>
      <w:r w:rsidRPr="00607EB3">
        <w:rPr>
          <w:rFonts w:ascii="Times New Roman" w:eastAsia="Times New Roman" w:hAnsi="Times New Roman" w:cs="Times New Roman"/>
          <w:b/>
          <w:bCs/>
          <w:kern w:val="0"/>
          <w14:ligatures w14:val="none"/>
        </w:rPr>
        <w:t>“živi dokument”</w:t>
      </w:r>
      <w:r w:rsidRPr="00607EB3">
        <w:rPr>
          <w:rFonts w:ascii="Times New Roman" w:eastAsia="Times New Roman" w:hAnsi="Times New Roman" w:cs="Times New Roman"/>
          <w:kern w:val="0"/>
          <w14:ligatures w14:val="none"/>
        </w:rPr>
        <w:t xml:space="preserve"> – redovno ćemo ga preispitivati i prilagođavati na osnovu iskustva (ako vidimo da treba dodati novo pravilo ili izmijeniti neko postojeće).</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Na kraju, cilj nije represija, već </w:t>
      </w:r>
      <w:r w:rsidRPr="00607EB3">
        <w:rPr>
          <w:rFonts w:ascii="Times New Roman" w:eastAsia="Times New Roman" w:hAnsi="Times New Roman" w:cs="Times New Roman"/>
          <w:b/>
          <w:bCs/>
          <w:kern w:val="0"/>
          <w14:ligatures w14:val="none"/>
        </w:rPr>
        <w:t>kultura odgovornosti</w:t>
      </w:r>
      <w:r w:rsidRPr="00607EB3">
        <w:rPr>
          <w:rFonts w:ascii="Times New Roman" w:eastAsia="Times New Roman" w:hAnsi="Times New Roman" w:cs="Times New Roman"/>
          <w:kern w:val="0"/>
          <w14:ligatures w14:val="none"/>
        </w:rPr>
        <w:t>: da svi – od djece, preko roditelja do komunalaca – imaju svijest kako se na igralištu treba ponašati i kako reagovati ako nešto nije u redu. Kada se ta kultura uspostavi, naša igrališta će trajati duže i pružati maksimum radosti uz minimum rizika.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EB3">
        <w:rPr>
          <w:rFonts w:ascii="Times New Roman" w:eastAsia="Times New Roman" w:hAnsi="Times New Roman" w:cs="Times New Roman"/>
          <w:b/>
          <w:bCs/>
          <w:kern w:val="0"/>
          <w:sz w:val="36"/>
          <w:szCs w:val="36"/>
          <w14:ligatures w14:val="none"/>
        </w:rPr>
        <w:lastRenderedPageBreak/>
        <w:t>Zaključak</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Ovaj projektni prijedlog predstavlja sveobuhvatan plan kako da Tuzla dobije sigurna, uređena i živa dječija igrališta, po ugledu na najbolje evropske standarde. Kroz osnivanje posebnog udruženja građana, odgovornost za igrališta će se podići na novi nivo – umjesto da budu “ničija briga”, postat će </w:t>
      </w:r>
      <w:r w:rsidRPr="00607EB3">
        <w:rPr>
          <w:rFonts w:ascii="Times New Roman" w:eastAsia="Times New Roman" w:hAnsi="Times New Roman" w:cs="Times New Roman"/>
          <w:b/>
          <w:bCs/>
          <w:kern w:val="0"/>
          <w14:ligatures w14:val="none"/>
        </w:rPr>
        <w:t>zajednička briga</w:t>
      </w:r>
      <w:r w:rsidRPr="00607EB3">
        <w:rPr>
          <w:rFonts w:ascii="Times New Roman" w:eastAsia="Times New Roman" w:hAnsi="Times New Roman" w:cs="Times New Roman"/>
          <w:kern w:val="0"/>
          <w14:ligatures w14:val="none"/>
        </w:rPr>
        <w:t>. Udruženje će biti most između građana i gradskih vlasti, osiguravajući da se glas zajednice čuje i da ulaganja budu ciljano usmjerena tamo gdje su najpotrebnija.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Realizacija projekta ima </w:t>
      </w:r>
      <w:r w:rsidRPr="00607EB3">
        <w:rPr>
          <w:rFonts w:ascii="Times New Roman" w:eastAsia="Times New Roman" w:hAnsi="Times New Roman" w:cs="Times New Roman"/>
          <w:b/>
          <w:bCs/>
          <w:kern w:val="0"/>
          <w14:ligatures w14:val="none"/>
        </w:rPr>
        <w:t>višestruke koristi</w:t>
      </w:r>
      <w:r w:rsidRPr="00607EB3">
        <w:rPr>
          <w:rFonts w:ascii="Times New Roman" w:eastAsia="Times New Roman" w:hAnsi="Times New Roman" w:cs="Times New Roman"/>
          <w:kern w:val="0"/>
          <w14:ligatures w14:val="none"/>
        </w:rPr>
        <w:t>: djeca dobijaju bezbjedna mjesta za igru i razvoj motoričkih, socijalnih i kognitivnih vještina; roditelji su rasterećeniji znajući da su igrališta sigurna; kvartovi postaju ljepši i poželjniji za život; grad dobija partnera koji pomaže održavati javnu infrastrukturu i time štedi komunalne resurse. Dugoročno, ovaj model može poslužiti i drugim sredinama – Tuzla može inspirisati i druge opštine u BiH da uključe građane u brigu o prostorima za igru.</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Održivost</w:t>
      </w:r>
      <w:r w:rsidRPr="00607EB3">
        <w:rPr>
          <w:rFonts w:ascii="Times New Roman" w:eastAsia="Times New Roman" w:hAnsi="Times New Roman" w:cs="Times New Roman"/>
          <w:kern w:val="0"/>
          <w14:ligatures w14:val="none"/>
        </w:rPr>
        <w:t xml:space="preserve"> projekta je osigurana kroz kombinaciju finansiranja i aktivno uključivanje zajednice, a definisani sistem pravilnika i odgovornosti garantuje da se igrališta neće ponovo zapustiti. Svako obnovljeno igralište biće ne samo prostor za igru, već i </w:t>
      </w:r>
      <w:r w:rsidRPr="00607EB3">
        <w:rPr>
          <w:rFonts w:ascii="Times New Roman" w:eastAsia="Times New Roman" w:hAnsi="Times New Roman" w:cs="Times New Roman"/>
          <w:b/>
          <w:bCs/>
          <w:kern w:val="0"/>
          <w14:ligatures w14:val="none"/>
        </w:rPr>
        <w:t>simbol zajedništva</w:t>
      </w:r>
      <w:r w:rsidRPr="00607EB3">
        <w:rPr>
          <w:rFonts w:ascii="Times New Roman" w:eastAsia="Times New Roman" w:hAnsi="Times New Roman" w:cs="Times New Roman"/>
          <w:kern w:val="0"/>
          <w14:ligatures w14:val="none"/>
        </w:rPr>
        <w:t xml:space="preserve"> – dokaz da udruženim snagama građani mogu kreirati pozitivne promjene u svojoj okolini.</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kern w:val="0"/>
          <w14:ligatures w14:val="none"/>
        </w:rPr>
        <w:t xml:space="preserve">Pozivamo Grad Tuzlu, mjesne zajednice, donatore i sve sugrađane da podrže ovaj projekat. Zajedno možemo vratiti osmijehe na lica djece u sigurnom okruženju za igru. Vrijeme je da napuštene ljuljačke i tobogani ponovo ožive uz dječiju graju, a Tuzla postane primjer grada koji je </w:t>
      </w:r>
      <w:r w:rsidRPr="00607EB3">
        <w:rPr>
          <w:rFonts w:ascii="Times New Roman" w:eastAsia="Times New Roman" w:hAnsi="Times New Roman" w:cs="Times New Roman"/>
          <w:b/>
          <w:bCs/>
          <w:kern w:val="0"/>
          <w14:ligatures w14:val="none"/>
        </w:rPr>
        <w:t>djeci zaista prijateljski</w:t>
      </w:r>
      <w:r w:rsidRPr="00607EB3">
        <w:rPr>
          <w:rFonts w:ascii="Times New Roman" w:eastAsia="Times New Roman" w:hAnsi="Times New Roman" w:cs="Times New Roman"/>
          <w:kern w:val="0"/>
          <w14:ligatures w14:val="none"/>
        </w:rPr>
        <w:t>.</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Predlagač projekta:</w:t>
      </w:r>
      <w:r w:rsidRPr="00607EB3">
        <w:rPr>
          <w:rFonts w:ascii="Times New Roman" w:eastAsia="Times New Roman" w:hAnsi="Times New Roman" w:cs="Times New Roman"/>
          <w:kern w:val="0"/>
          <w14:ligatures w14:val="none"/>
        </w:rPr>
        <w:t xml:space="preserve"> Inicijativni odbor za osnivanje udruženja građana “Za radost djece – Tuzlanska igrališta”</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Kontakt:</w:t>
      </w:r>
      <w:r w:rsidRPr="00607EB3">
        <w:rPr>
          <w:rFonts w:ascii="Times New Roman" w:eastAsia="Times New Roman" w:hAnsi="Times New Roman" w:cs="Times New Roman"/>
          <w:kern w:val="0"/>
          <w14:ligatures w14:val="none"/>
        </w:rPr>
        <w:t xml:space="preserve"> (navesti privremeni kontakt telefon/email)</w:t>
      </w: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p>
    <w:p w:rsidR="00607EB3" w:rsidRPr="00607EB3" w:rsidRDefault="00607EB3" w:rsidP="00607EB3">
      <w:pPr>
        <w:spacing w:before="100" w:beforeAutospacing="1" w:after="100" w:afterAutospacing="1" w:line="240" w:lineRule="auto"/>
        <w:rPr>
          <w:rFonts w:ascii="Times New Roman" w:eastAsia="Times New Roman" w:hAnsi="Times New Roman" w:cs="Times New Roman"/>
          <w:kern w:val="0"/>
          <w14:ligatures w14:val="none"/>
        </w:rPr>
      </w:pPr>
      <w:r w:rsidRPr="00607EB3">
        <w:rPr>
          <w:rFonts w:ascii="Times New Roman" w:eastAsia="Times New Roman" w:hAnsi="Times New Roman" w:cs="Times New Roman"/>
          <w:b/>
          <w:bCs/>
          <w:kern w:val="0"/>
          <w14:ligatures w14:val="none"/>
        </w:rPr>
        <w:t>Literatura i izvori:</w:t>
      </w:r>
      <w:r w:rsidRPr="00607EB3">
        <w:rPr>
          <w:rFonts w:ascii="Times New Roman" w:eastAsia="Times New Roman" w:hAnsi="Times New Roman" w:cs="Times New Roman"/>
          <w:kern w:val="0"/>
          <w14:ligatures w14:val="none"/>
        </w:rPr>
        <w:t xml:space="preserve"> Ovaj prijedlog izrađen je uz korištenje relevantnih izvještaja, zakonskih akata i primjera dobre prakse: akcioni plan za djecu Grada Tuzle , novinski izvještaji o obnovi igrališta (Sarajevo , Mostar , Travnik ), te smjernice standarda (EU normi za igrališta ) i </w:t>
      </w:r>
      <w:r w:rsidRPr="00607EB3">
        <w:rPr>
          <w:rFonts w:ascii="Times New Roman" w:eastAsia="Times New Roman" w:hAnsi="Times New Roman" w:cs="Times New Roman"/>
          <w:kern w:val="0"/>
          <w14:ligatures w14:val="none"/>
        </w:rPr>
        <w:lastRenderedPageBreak/>
        <w:t>programi uključivanja zajednice (primjer “kumova igrališta” u Njemačkoj ). Svi navedeni izvori podržavaju izvodljivost i potrebu ovog projekta.</w:t>
      </w:r>
    </w:p>
    <w:p w:rsidR="00607EB3" w:rsidRDefault="00607EB3"/>
    <w:sectPr w:rsidR="00607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1B14"/>
    <w:multiLevelType w:val="multilevel"/>
    <w:tmpl w:val="14A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D471B"/>
    <w:multiLevelType w:val="multilevel"/>
    <w:tmpl w:val="283E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C4512"/>
    <w:multiLevelType w:val="multilevel"/>
    <w:tmpl w:val="059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D1DF1"/>
    <w:multiLevelType w:val="multilevel"/>
    <w:tmpl w:val="994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2057B"/>
    <w:multiLevelType w:val="multilevel"/>
    <w:tmpl w:val="BE7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B7B44"/>
    <w:multiLevelType w:val="multilevel"/>
    <w:tmpl w:val="417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15EAA"/>
    <w:multiLevelType w:val="multilevel"/>
    <w:tmpl w:val="E4C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01C85"/>
    <w:multiLevelType w:val="multilevel"/>
    <w:tmpl w:val="A60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C177D"/>
    <w:multiLevelType w:val="multilevel"/>
    <w:tmpl w:val="BD92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230780">
    <w:abstractNumId w:val="5"/>
  </w:num>
  <w:num w:numId="2" w16cid:durableId="438183930">
    <w:abstractNumId w:val="1"/>
  </w:num>
  <w:num w:numId="3" w16cid:durableId="139076889">
    <w:abstractNumId w:val="8"/>
  </w:num>
  <w:num w:numId="4" w16cid:durableId="501553259">
    <w:abstractNumId w:val="6"/>
  </w:num>
  <w:num w:numId="5" w16cid:durableId="1211265428">
    <w:abstractNumId w:val="7"/>
  </w:num>
  <w:num w:numId="6" w16cid:durableId="1926380185">
    <w:abstractNumId w:val="0"/>
  </w:num>
  <w:num w:numId="7" w16cid:durableId="315309103">
    <w:abstractNumId w:val="3"/>
  </w:num>
  <w:num w:numId="8" w16cid:durableId="371227711">
    <w:abstractNumId w:val="2"/>
  </w:num>
  <w:num w:numId="9" w16cid:durableId="1441533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B3"/>
    <w:rsid w:val="00607EB3"/>
    <w:rsid w:val="00700CC8"/>
    <w:rsid w:val="00AB3724"/>
    <w:rsid w:val="00B03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AC9E2"/>
  <w15:chartTrackingRefBased/>
  <w15:docId w15:val="{F8BD311B-A3BF-3340-9879-796EF2502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7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7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7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7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B3"/>
    <w:rPr>
      <w:rFonts w:eastAsiaTheme="majorEastAsia" w:cstheme="majorBidi"/>
      <w:color w:val="272727" w:themeColor="text1" w:themeTint="D8"/>
    </w:rPr>
  </w:style>
  <w:style w:type="paragraph" w:styleId="Title">
    <w:name w:val="Title"/>
    <w:basedOn w:val="Normal"/>
    <w:next w:val="Normal"/>
    <w:link w:val="TitleChar"/>
    <w:uiPriority w:val="10"/>
    <w:qFormat/>
    <w:rsid w:val="0060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B3"/>
    <w:pPr>
      <w:spacing w:before="160"/>
      <w:jc w:val="center"/>
    </w:pPr>
    <w:rPr>
      <w:i/>
      <w:iCs/>
      <w:color w:val="404040" w:themeColor="text1" w:themeTint="BF"/>
    </w:rPr>
  </w:style>
  <w:style w:type="character" w:customStyle="1" w:styleId="QuoteChar">
    <w:name w:val="Quote Char"/>
    <w:basedOn w:val="DefaultParagraphFont"/>
    <w:link w:val="Quote"/>
    <w:uiPriority w:val="29"/>
    <w:rsid w:val="00607EB3"/>
    <w:rPr>
      <w:i/>
      <w:iCs/>
      <w:color w:val="404040" w:themeColor="text1" w:themeTint="BF"/>
    </w:rPr>
  </w:style>
  <w:style w:type="paragraph" w:styleId="ListParagraph">
    <w:name w:val="List Paragraph"/>
    <w:basedOn w:val="Normal"/>
    <w:uiPriority w:val="34"/>
    <w:qFormat/>
    <w:rsid w:val="00607EB3"/>
    <w:pPr>
      <w:ind w:left="720"/>
      <w:contextualSpacing/>
    </w:pPr>
  </w:style>
  <w:style w:type="character" w:styleId="IntenseEmphasis">
    <w:name w:val="Intense Emphasis"/>
    <w:basedOn w:val="DefaultParagraphFont"/>
    <w:uiPriority w:val="21"/>
    <w:qFormat/>
    <w:rsid w:val="00607EB3"/>
    <w:rPr>
      <w:i/>
      <w:iCs/>
      <w:color w:val="2F5496" w:themeColor="accent1" w:themeShade="BF"/>
    </w:rPr>
  </w:style>
  <w:style w:type="paragraph" w:styleId="IntenseQuote">
    <w:name w:val="Intense Quote"/>
    <w:basedOn w:val="Normal"/>
    <w:next w:val="Normal"/>
    <w:link w:val="IntenseQuoteChar"/>
    <w:uiPriority w:val="30"/>
    <w:qFormat/>
    <w:rsid w:val="00607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EB3"/>
    <w:rPr>
      <w:i/>
      <w:iCs/>
      <w:color w:val="2F5496" w:themeColor="accent1" w:themeShade="BF"/>
    </w:rPr>
  </w:style>
  <w:style w:type="character" w:styleId="IntenseReference">
    <w:name w:val="Intense Reference"/>
    <w:basedOn w:val="DefaultParagraphFont"/>
    <w:uiPriority w:val="32"/>
    <w:qFormat/>
    <w:rsid w:val="00607EB3"/>
    <w:rPr>
      <w:b/>
      <w:bCs/>
      <w:smallCaps/>
      <w:color w:val="2F5496" w:themeColor="accent1" w:themeShade="BF"/>
      <w:spacing w:val="5"/>
    </w:rPr>
  </w:style>
  <w:style w:type="paragraph" w:customStyle="1" w:styleId="p1">
    <w:name w:val="p1"/>
    <w:basedOn w:val="Normal"/>
    <w:rsid w:val="00607E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07EB3"/>
  </w:style>
  <w:style w:type="paragraph" w:customStyle="1" w:styleId="p2">
    <w:name w:val="p2"/>
    <w:basedOn w:val="Normal"/>
    <w:rsid w:val="00607E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07E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07EB3"/>
  </w:style>
  <w:style w:type="paragraph" w:customStyle="1" w:styleId="p4">
    <w:name w:val="p4"/>
    <w:basedOn w:val="Normal"/>
    <w:rsid w:val="00607E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07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6414</Words>
  <Characters>36566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Simic</dc:creator>
  <cp:keywords/>
  <dc:description/>
  <cp:lastModifiedBy>Nikola Simic</cp:lastModifiedBy>
  <cp:revision>2</cp:revision>
  <dcterms:created xsi:type="dcterms:W3CDTF">2025-04-12T12:53:00Z</dcterms:created>
  <dcterms:modified xsi:type="dcterms:W3CDTF">2025-04-13T12:07:00Z</dcterms:modified>
</cp:coreProperties>
</file>