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283C5" w14:textId="77777777" w:rsidR="008B233C" w:rsidRPr="00350DB1" w:rsidRDefault="000D72AF" w:rsidP="007D0BA1">
      <w:pPr>
        <w:jc w:val="center"/>
        <w:rPr>
          <w:rFonts w:ascii="Times New Roman" w:hAnsi="Times New Roman" w:cs="Times New Roman"/>
          <w:b/>
          <w:bCs/>
          <w:sz w:val="32"/>
          <w:szCs w:val="32"/>
          <w:lang w:val="es-MX"/>
        </w:rPr>
      </w:pPr>
      <w:r>
        <w:rPr>
          <w:rFonts w:ascii="Times New Roman" w:hAnsi="Times New Roman" w:cs="Times New Roman"/>
          <w:b/>
          <w:bCs/>
          <w:sz w:val="32"/>
          <w:szCs w:val="32"/>
          <w:lang w:val="es-MX"/>
        </w:rPr>
        <w:t>FACULTAD DE INGENIERÍA</w:t>
      </w:r>
    </w:p>
    <w:p w14:paraId="01D5DFB5" w14:textId="77777777" w:rsidR="00350DB1" w:rsidRPr="00350DB1" w:rsidRDefault="00350DB1" w:rsidP="00350DB1">
      <w:pPr>
        <w:jc w:val="center"/>
        <w:rPr>
          <w:rFonts w:ascii="Times New Roman" w:hAnsi="Times New Roman" w:cs="Times New Roman"/>
          <w:b/>
          <w:bCs/>
          <w:sz w:val="32"/>
          <w:szCs w:val="32"/>
          <w:lang w:val="es-MX"/>
        </w:rPr>
      </w:pPr>
    </w:p>
    <w:p w14:paraId="04F3CCA5" w14:textId="77777777" w:rsidR="00350DB1" w:rsidRDefault="00350DB1" w:rsidP="00350DB1">
      <w:pPr>
        <w:jc w:val="center"/>
        <w:rPr>
          <w:rFonts w:ascii="Times New Roman" w:hAnsi="Times New Roman" w:cs="Times New Roman"/>
          <w:b/>
          <w:bCs/>
          <w:sz w:val="36"/>
          <w:szCs w:val="36"/>
          <w:lang w:val="es-MX"/>
        </w:rPr>
      </w:pPr>
    </w:p>
    <w:p w14:paraId="17FE77AA" w14:textId="77777777" w:rsidR="00350DB1" w:rsidRDefault="00350DB1" w:rsidP="00350DB1">
      <w:pPr>
        <w:jc w:val="center"/>
        <w:rPr>
          <w:rFonts w:ascii="Times New Roman" w:hAnsi="Times New Roman" w:cs="Times New Roman"/>
          <w:b/>
          <w:bCs/>
          <w:sz w:val="32"/>
          <w:szCs w:val="32"/>
          <w:lang w:val="es-MX"/>
        </w:rPr>
      </w:pPr>
      <w:r>
        <w:rPr>
          <w:rFonts w:ascii="Times New Roman" w:hAnsi="Times New Roman" w:cs="Times New Roman"/>
          <w:b/>
          <w:bCs/>
          <w:sz w:val="32"/>
          <w:szCs w:val="32"/>
          <w:lang w:val="es-MX"/>
        </w:rPr>
        <w:t>PLAN DE ESTUDIOS:</w:t>
      </w:r>
    </w:p>
    <w:p w14:paraId="18417531" w14:textId="77777777" w:rsidR="00350DB1" w:rsidRPr="00E97F65" w:rsidRDefault="00350DB1" w:rsidP="00E97F65">
      <w:pPr>
        <w:jc w:val="center"/>
        <w:rPr>
          <w:rFonts w:ascii="Times New Roman" w:hAnsi="Times New Roman" w:cs="Times New Roman"/>
          <w:sz w:val="32"/>
          <w:szCs w:val="32"/>
          <w:lang w:val="es-MX"/>
        </w:rPr>
      </w:pPr>
      <w:r w:rsidRPr="00350DB1">
        <w:rPr>
          <w:rFonts w:ascii="Times New Roman" w:hAnsi="Times New Roman" w:cs="Times New Roman"/>
          <w:sz w:val="32"/>
          <w:szCs w:val="32"/>
          <w:lang w:val="es-MX"/>
        </w:rPr>
        <w:t>Licenciatura de Ingeniería en Computación</w:t>
      </w:r>
    </w:p>
    <w:p w14:paraId="2239851F" w14:textId="77777777" w:rsidR="00350DB1" w:rsidRDefault="00350DB1" w:rsidP="00350DB1">
      <w:pPr>
        <w:jc w:val="center"/>
        <w:rPr>
          <w:rFonts w:ascii="Times New Roman" w:hAnsi="Times New Roman" w:cs="Times New Roman"/>
          <w:b/>
          <w:bCs/>
          <w:sz w:val="36"/>
          <w:szCs w:val="36"/>
          <w:lang w:val="es-MX"/>
        </w:rPr>
      </w:pPr>
    </w:p>
    <w:p w14:paraId="13B4CDD2" w14:textId="77777777" w:rsidR="00350DB1" w:rsidRPr="00350DB1" w:rsidRDefault="00350DB1" w:rsidP="00350DB1">
      <w:pPr>
        <w:jc w:val="center"/>
        <w:rPr>
          <w:rFonts w:ascii="Times New Roman" w:hAnsi="Times New Roman" w:cs="Times New Roman"/>
          <w:b/>
          <w:bCs/>
          <w:sz w:val="36"/>
          <w:szCs w:val="36"/>
          <w:lang w:val="es-MX"/>
        </w:rPr>
      </w:pPr>
      <w:r w:rsidRPr="00350DB1">
        <w:rPr>
          <w:rFonts w:ascii="Times New Roman" w:hAnsi="Times New Roman" w:cs="Times New Roman"/>
          <w:b/>
          <w:bCs/>
          <w:sz w:val="36"/>
          <w:szCs w:val="36"/>
          <w:lang w:val="es-MX"/>
        </w:rPr>
        <w:t>UNIDAD DE APRENDIZAJE:</w:t>
      </w:r>
    </w:p>
    <w:p w14:paraId="1A489B10" w14:textId="77777777" w:rsidR="00350DB1" w:rsidRDefault="00C46965" w:rsidP="00350DB1">
      <w:pPr>
        <w:jc w:val="center"/>
        <w:rPr>
          <w:rFonts w:ascii="Times New Roman" w:hAnsi="Times New Roman" w:cs="Times New Roman"/>
          <w:sz w:val="36"/>
          <w:szCs w:val="36"/>
          <w:lang w:val="es-MX"/>
        </w:rPr>
      </w:pPr>
      <w:r>
        <w:rPr>
          <w:rFonts w:ascii="Times New Roman" w:hAnsi="Times New Roman" w:cs="Times New Roman"/>
          <w:sz w:val="36"/>
          <w:szCs w:val="36"/>
          <w:lang w:val="es-MX"/>
        </w:rPr>
        <w:t>Administración de Proyectos Informáticos</w:t>
      </w:r>
    </w:p>
    <w:p w14:paraId="6E71859F" w14:textId="77777777" w:rsidR="00350DB1" w:rsidRPr="00350DB1" w:rsidRDefault="00350DB1" w:rsidP="00350DB1">
      <w:pPr>
        <w:jc w:val="center"/>
        <w:rPr>
          <w:rFonts w:ascii="Times New Roman" w:hAnsi="Times New Roman" w:cs="Times New Roman"/>
          <w:sz w:val="36"/>
          <w:szCs w:val="36"/>
          <w:lang w:val="es-MX"/>
        </w:rPr>
      </w:pPr>
    </w:p>
    <w:p w14:paraId="14200DED" w14:textId="77777777" w:rsidR="00350DB1" w:rsidRPr="00670E64" w:rsidRDefault="00670E64" w:rsidP="00670E64">
      <w:pPr>
        <w:jc w:val="center"/>
        <w:rPr>
          <w:rFonts w:ascii="Times New Roman" w:hAnsi="Times New Roman" w:cs="Times New Roman"/>
          <w:b/>
          <w:bCs/>
          <w:lang w:val="es-MX"/>
        </w:rPr>
      </w:pPr>
      <w:r>
        <w:rPr>
          <w:rFonts w:ascii="Times New Roman" w:hAnsi="Times New Roman"/>
          <w:b/>
          <w:color w:val="000000"/>
          <w:sz w:val="30"/>
        </w:rPr>
        <w:t>DOCUMENTO MAESTRO DE PLANIFICACIÓN Y GESTIÓN: PROYECTO NEXUS FI</w:t>
      </w:r>
      <w:r>
        <w:rPr>
          <w:rFonts w:ascii="Times New Roman" w:hAnsi="Times New Roman"/>
          <w:b/>
          <w:color w:val="000000"/>
          <w:sz w:val="30"/>
        </w:rPr>
        <w:br/>
        <w:t>Asistente Conversacional Inteligente para la Facultad de Ingeniería</w:t>
      </w:r>
    </w:p>
    <w:p w14:paraId="2CC30135" w14:textId="77777777" w:rsidR="00350DB1" w:rsidRDefault="00350DB1" w:rsidP="00350DB1">
      <w:pPr>
        <w:jc w:val="center"/>
        <w:rPr>
          <w:rFonts w:ascii="Times New Roman" w:hAnsi="Times New Roman" w:cs="Times New Roman"/>
          <w:b/>
          <w:bCs/>
          <w:sz w:val="36"/>
          <w:szCs w:val="36"/>
          <w:lang w:val="es-MX"/>
        </w:rPr>
      </w:pPr>
    </w:p>
    <w:p w14:paraId="50122C5D" w14:textId="77777777" w:rsidR="00350DB1" w:rsidRPr="00350DB1" w:rsidRDefault="00C46965" w:rsidP="00350DB1">
      <w:pPr>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Integrantes del Equipo 404</w:t>
      </w:r>
      <w:r w:rsidR="00350DB1" w:rsidRPr="00350DB1">
        <w:rPr>
          <w:rFonts w:ascii="Times New Roman" w:hAnsi="Times New Roman" w:cs="Times New Roman"/>
          <w:b/>
          <w:bCs/>
          <w:sz w:val="36"/>
          <w:szCs w:val="36"/>
          <w:lang w:val="es-MX"/>
        </w:rPr>
        <w:t>:</w:t>
      </w:r>
    </w:p>
    <w:p w14:paraId="643CCB04" w14:textId="77777777" w:rsidR="00C46965" w:rsidRPr="00C46965" w:rsidRDefault="00C46965" w:rsidP="00C46965">
      <w:pPr>
        <w:pStyle w:val="Prrafodelista"/>
        <w:numPr>
          <w:ilvl w:val="0"/>
          <w:numId w:val="4"/>
        </w:numPr>
        <w:jc w:val="center"/>
        <w:rPr>
          <w:rFonts w:ascii="Times New Roman" w:hAnsi="Times New Roman" w:cs="Times New Roman"/>
          <w:sz w:val="24"/>
          <w:szCs w:val="24"/>
        </w:rPr>
      </w:pPr>
      <w:r w:rsidRPr="00C46965">
        <w:rPr>
          <w:rFonts w:ascii="Times New Roman" w:hAnsi="Times New Roman" w:cs="Times New Roman"/>
          <w:sz w:val="24"/>
          <w:szCs w:val="24"/>
        </w:rPr>
        <w:t>Fernando Azuara Ibarra</w:t>
      </w:r>
    </w:p>
    <w:p w14:paraId="0B45537D" w14:textId="77777777" w:rsidR="00C46965" w:rsidRPr="00C46965" w:rsidRDefault="00C46965" w:rsidP="00C46965">
      <w:pPr>
        <w:pStyle w:val="Prrafodelista"/>
        <w:numPr>
          <w:ilvl w:val="0"/>
          <w:numId w:val="4"/>
        </w:numPr>
        <w:jc w:val="center"/>
        <w:rPr>
          <w:rFonts w:ascii="Times New Roman" w:hAnsi="Times New Roman" w:cs="Times New Roman"/>
          <w:sz w:val="24"/>
          <w:szCs w:val="24"/>
        </w:rPr>
      </w:pPr>
      <w:r w:rsidRPr="00C46965">
        <w:rPr>
          <w:rFonts w:ascii="Times New Roman" w:hAnsi="Times New Roman" w:cs="Times New Roman"/>
          <w:sz w:val="24"/>
          <w:szCs w:val="24"/>
        </w:rPr>
        <w:t xml:space="preserve">Santiago Cuevas Sánchez </w:t>
      </w:r>
    </w:p>
    <w:p w14:paraId="7DA09FA0" w14:textId="77777777" w:rsidR="00C46965" w:rsidRPr="00C46965" w:rsidRDefault="00C46965" w:rsidP="00C46965">
      <w:pPr>
        <w:pStyle w:val="Prrafodelista"/>
        <w:numPr>
          <w:ilvl w:val="0"/>
          <w:numId w:val="4"/>
        </w:numPr>
        <w:jc w:val="center"/>
        <w:rPr>
          <w:rFonts w:ascii="Times New Roman" w:hAnsi="Times New Roman" w:cs="Times New Roman"/>
          <w:sz w:val="24"/>
          <w:szCs w:val="24"/>
        </w:rPr>
      </w:pPr>
      <w:r w:rsidRPr="00C46965">
        <w:rPr>
          <w:rFonts w:ascii="Times New Roman" w:hAnsi="Times New Roman" w:cs="Times New Roman"/>
          <w:sz w:val="24"/>
          <w:szCs w:val="24"/>
        </w:rPr>
        <w:t xml:space="preserve">Aarón Nevid Domínguez Fuentes </w:t>
      </w:r>
    </w:p>
    <w:p w14:paraId="1618A654" w14:textId="77777777" w:rsidR="00C46965" w:rsidRPr="00C46965" w:rsidRDefault="00C46965" w:rsidP="00C46965">
      <w:pPr>
        <w:pStyle w:val="Prrafodelista"/>
        <w:numPr>
          <w:ilvl w:val="0"/>
          <w:numId w:val="4"/>
        </w:numPr>
        <w:jc w:val="center"/>
        <w:rPr>
          <w:rFonts w:ascii="Times New Roman" w:hAnsi="Times New Roman" w:cs="Times New Roman"/>
          <w:sz w:val="24"/>
          <w:szCs w:val="24"/>
        </w:rPr>
      </w:pPr>
      <w:r w:rsidRPr="00C46965">
        <w:rPr>
          <w:rFonts w:ascii="Times New Roman" w:hAnsi="Times New Roman" w:cs="Times New Roman"/>
          <w:sz w:val="24"/>
          <w:szCs w:val="24"/>
        </w:rPr>
        <w:t>Joaquín Ulises García Álvarez</w:t>
      </w:r>
    </w:p>
    <w:p w14:paraId="4AB198E4" w14:textId="77777777" w:rsidR="00C46965" w:rsidRPr="00C46965" w:rsidRDefault="00C46965" w:rsidP="00C46965">
      <w:pPr>
        <w:pStyle w:val="Prrafodelista"/>
        <w:numPr>
          <w:ilvl w:val="0"/>
          <w:numId w:val="4"/>
        </w:numPr>
        <w:jc w:val="center"/>
        <w:rPr>
          <w:rFonts w:ascii="Times New Roman" w:hAnsi="Times New Roman" w:cs="Times New Roman"/>
          <w:sz w:val="24"/>
          <w:szCs w:val="24"/>
        </w:rPr>
      </w:pPr>
      <w:r w:rsidRPr="00C46965">
        <w:rPr>
          <w:rFonts w:ascii="Times New Roman" w:hAnsi="Times New Roman" w:cs="Times New Roman"/>
          <w:sz w:val="24"/>
          <w:szCs w:val="24"/>
        </w:rPr>
        <w:t>Daniel Aguilar Sánchez</w:t>
      </w:r>
    </w:p>
    <w:p w14:paraId="1A433B65" w14:textId="77777777" w:rsidR="00C46965" w:rsidRPr="00C46965" w:rsidRDefault="00C46965" w:rsidP="00C46965">
      <w:pPr>
        <w:pStyle w:val="Prrafodelista"/>
        <w:numPr>
          <w:ilvl w:val="0"/>
          <w:numId w:val="4"/>
        </w:numPr>
        <w:jc w:val="center"/>
        <w:rPr>
          <w:rFonts w:ascii="Times New Roman" w:hAnsi="Times New Roman" w:cs="Times New Roman"/>
          <w:sz w:val="24"/>
          <w:szCs w:val="24"/>
        </w:rPr>
      </w:pPr>
      <w:r w:rsidRPr="00C46965">
        <w:rPr>
          <w:rFonts w:ascii="Times New Roman" w:hAnsi="Times New Roman" w:cs="Times New Roman"/>
          <w:sz w:val="24"/>
          <w:szCs w:val="24"/>
        </w:rPr>
        <w:t>Azuleica Betsabel de la Cruz González</w:t>
      </w:r>
    </w:p>
    <w:p w14:paraId="204A5FFE" w14:textId="77777777" w:rsidR="00C46965" w:rsidRPr="00C46965" w:rsidRDefault="00C46965" w:rsidP="00C46965">
      <w:pPr>
        <w:pStyle w:val="Prrafodelista"/>
        <w:numPr>
          <w:ilvl w:val="0"/>
          <w:numId w:val="4"/>
        </w:numPr>
        <w:jc w:val="center"/>
        <w:rPr>
          <w:rFonts w:ascii="Times New Roman" w:hAnsi="Times New Roman" w:cs="Times New Roman"/>
          <w:sz w:val="24"/>
          <w:szCs w:val="24"/>
        </w:rPr>
      </w:pPr>
      <w:r w:rsidRPr="00C46965">
        <w:rPr>
          <w:rFonts w:ascii="Times New Roman" w:hAnsi="Times New Roman" w:cs="Times New Roman"/>
          <w:sz w:val="24"/>
          <w:szCs w:val="24"/>
        </w:rPr>
        <w:t>Ángel Israel de la Cruz Martínez</w:t>
      </w:r>
    </w:p>
    <w:p w14:paraId="605165FE" w14:textId="77777777" w:rsidR="00350DB1" w:rsidRPr="00C46965" w:rsidRDefault="00C46965" w:rsidP="00C46965">
      <w:pPr>
        <w:pStyle w:val="Prrafodelista"/>
        <w:numPr>
          <w:ilvl w:val="0"/>
          <w:numId w:val="4"/>
        </w:numPr>
        <w:jc w:val="center"/>
        <w:rPr>
          <w:rFonts w:ascii="Times New Roman" w:hAnsi="Times New Roman" w:cs="Times New Roman"/>
          <w:sz w:val="24"/>
          <w:szCs w:val="24"/>
        </w:rPr>
      </w:pPr>
      <w:r w:rsidRPr="00C46965">
        <w:rPr>
          <w:rFonts w:ascii="Times New Roman" w:hAnsi="Times New Roman" w:cs="Times New Roman"/>
          <w:sz w:val="24"/>
          <w:szCs w:val="24"/>
        </w:rPr>
        <w:t>Joan Alexis Ocaña Martínez</w:t>
      </w:r>
    </w:p>
    <w:p w14:paraId="2DC2AF7F" w14:textId="77777777" w:rsidR="00350DB1" w:rsidRDefault="00350DB1" w:rsidP="00350DB1">
      <w:pPr>
        <w:jc w:val="center"/>
        <w:rPr>
          <w:rFonts w:ascii="Times New Roman" w:hAnsi="Times New Roman" w:cs="Times New Roman"/>
          <w:b/>
          <w:bCs/>
          <w:sz w:val="36"/>
          <w:szCs w:val="36"/>
          <w:lang w:val="es-MX"/>
        </w:rPr>
      </w:pPr>
    </w:p>
    <w:p w14:paraId="20D35608" w14:textId="77777777" w:rsidR="00350DB1" w:rsidRPr="00C46965" w:rsidRDefault="00350DB1" w:rsidP="00C46965">
      <w:pPr>
        <w:jc w:val="center"/>
        <w:rPr>
          <w:rFonts w:ascii="Times New Roman" w:hAnsi="Times New Roman" w:cs="Times New Roman"/>
          <w:b/>
          <w:bCs/>
          <w:sz w:val="36"/>
          <w:szCs w:val="36"/>
          <w:lang w:val="es-MX"/>
        </w:rPr>
      </w:pPr>
      <w:r w:rsidRPr="00350DB1">
        <w:rPr>
          <w:rFonts w:ascii="Times New Roman" w:hAnsi="Times New Roman" w:cs="Times New Roman"/>
          <w:b/>
          <w:bCs/>
          <w:sz w:val="36"/>
          <w:szCs w:val="36"/>
          <w:lang w:val="es-MX"/>
        </w:rPr>
        <w:t>GRUPO:</w:t>
      </w:r>
      <w:r w:rsidR="00C46965">
        <w:rPr>
          <w:rFonts w:ascii="Times New Roman" w:hAnsi="Times New Roman" w:cs="Times New Roman"/>
          <w:b/>
          <w:bCs/>
          <w:sz w:val="36"/>
          <w:szCs w:val="36"/>
          <w:lang w:val="es-MX"/>
        </w:rPr>
        <w:t xml:space="preserve"> </w:t>
      </w:r>
      <w:r w:rsidR="00C46965" w:rsidRPr="00C46965">
        <w:rPr>
          <w:rFonts w:ascii="Times New Roman" w:hAnsi="Times New Roman" w:cs="Times New Roman"/>
          <w:sz w:val="36"/>
          <w:szCs w:val="36"/>
          <w:lang w:val="es-MX"/>
        </w:rPr>
        <w:t>O2</w:t>
      </w:r>
    </w:p>
    <w:p w14:paraId="669841E7" w14:textId="77777777" w:rsidR="00350DB1" w:rsidRDefault="00350DB1" w:rsidP="00350DB1">
      <w:pPr>
        <w:jc w:val="center"/>
        <w:rPr>
          <w:rFonts w:ascii="Times New Roman" w:hAnsi="Times New Roman" w:cs="Times New Roman"/>
          <w:b/>
          <w:bCs/>
          <w:sz w:val="36"/>
          <w:szCs w:val="36"/>
          <w:lang w:val="es-MX"/>
        </w:rPr>
      </w:pPr>
    </w:p>
    <w:p w14:paraId="7A252251" w14:textId="77777777" w:rsidR="00350DB1" w:rsidRPr="00350DB1" w:rsidRDefault="00350DB1" w:rsidP="00350DB1">
      <w:pPr>
        <w:jc w:val="center"/>
        <w:rPr>
          <w:rFonts w:ascii="Times New Roman" w:hAnsi="Times New Roman" w:cs="Times New Roman"/>
          <w:b/>
          <w:bCs/>
          <w:sz w:val="36"/>
          <w:szCs w:val="36"/>
          <w:lang w:val="es-MX"/>
        </w:rPr>
      </w:pPr>
      <w:r w:rsidRPr="00350DB1">
        <w:rPr>
          <w:rFonts w:ascii="Times New Roman" w:hAnsi="Times New Roman" w:cs="Times New Roman"/>
          <w:b/>
          <w:bCs/>
          <w:sz w:val="36"/>
          <w:szCs w:val="36"/>
          <w:lang w:val="es-MX"/>
        </w:rPr>
        <w:t>DOCENTE:</w:t>
      </w:r>
    </w:p>
    <w:p w14:paraId="7DA270BD" w14:textId="77777777" w:rsidR="004E3DF0" w:rsidRDefault="00953AAC" w:rsidP="004E3DF0">
      <w:pPr>
        <w:jc w:val="center"/>
        <w:rPr>
          <w:rFonts w:ascii="Times New Roman" w:hAnsi="Times New Roman" w:cs="Times New Roman"/>
          <w:sz w:val="36"/>
          <w:szCs w:val="36"/>
          <w:lang w:val="es-MX"/>
        </w:rPr>
      </w:pPr>
      <w:r w:rsidRPr="00953AAC">
        <w:rPr>
          <w:rFonts w:ascii="Times New Roman" w:hAnsi="Times New Roman" w:cs="Times New Roman"/>
          <w:sz w:val="36"/>
          <w:szCs w:val="36"/>
          <w:lang w:val="es-MX"/>
        </w:rPr>
        <w:tab/>
      </w:r>
      <w:r w:rsidR="00C46965" w:rsidRPr="00C46965">
        <w:rPr>
          <w:rFonts w:ascii="Times New Roman" w:hAnsi="Times New Roman" w:cs="Times New Roman"/>
          <w:sz w:val="36"/>
          <w:szCs w:val="36"/>
          <w:lang w:val="es-MX"/>
        </w:rPr>
        <w:t>I. EN C. CÍNTIA GONZÁLEZ MIRELES</w:t>
      </w:r>
    </w:p>
    <w:p w14:paraId="5BCBF17A" w14:textId="77777777" w:rsidR="00C46965" w:rsidRPr="00953AAC" w:rsidRDefault="00C46965" w:rsidP="004E3DF0">
      <w:pPr>
        <w:jc w:val="center"/>
        <w:rPr>
          <w:rFonts w:ascii="Times New Roman" w:hAnsi="Times New Roman" w:cs="Times New Roman"/>
          <w:sz w:val="36"/>
          <w:szCs w:val="36"/>
          <w:lang w:val="es-MX"/>
        </w:rPr>
      </w:pPr>
    </w:p>
    <w:p w14:paraId="0B35DEA2" w14:textId="419DC186" w:rsidR="004A5A01" w:rsidRPr="00D00781" w:rsidRDefault="00776D80" w:rsidP="00D00781">
      <w:pPr>
        <w:jc w:val="center"/>
        <w:rPr>
          <w:rFonts w:ascii="Times New Roman" w:hAnsi="Times New Roman" w:cs="Times New Roman"/>
          <w:b/>
          <w:bCs/>
          <w:sz w:val="36"/>
          <w:szCs w:val="36"/>
          <w:lang w:val="es-MX"/>
        </w:rPr>
        <w:sectPr w:rsidR="004A5A01" w:rsidRPr="00D00781">
          <w:headerReference w:type="default" r:id="rId11"/>
          <w:footerReference w:type="default" r:id="rId12"/>
          <w:headerReference w:type="first" r:id="rId73"/>
          <w:footerReference w:type="first" r:id="rId74"/>
          <w:pgSz w:w="12240" w:h="15840" w:code="1"/>
          <w:pgMar w:top="2381" w:right="1701" w:bottom="1418" w:left="1701" w:header="709" w:footer="709" w:gutter="0"/>
          <w:cols w:space="708"/>
          <w:docGrid w:linePitch="360"/>
        </w:sectPr>
      </w:pPr>
      <w:r>
        <w:rPr>
          <w:rFonts w:ascii="Times New Roman" w:hAnsi="Times New Roman"/>
          <w:color w:val="000000"/>
          <w:sz w:val="22"/>
        </w:rPr>
        <w:t>Toluca, Estado de México, 14 de Octubre de 2026</w:t>
      </w:r>
    </w:p>
    <w:p w14:paraId="75936187" w14:textId="2484B73D" w:rsidR="004A5A01" w:rsidRDefault="00C31BDF" w:rsidP="00234EB6">
      <w:pPr>
        <w:pStyle w:val="Ttulo1"/>
        <w:spacing w:after="200"/>
      </w:pPr>
      <w:bookmarkStart w:id="0" w:name="_Toc242865554"/>
      <w:bookmarkStart w:id="1" w:name="_Toc242871066"/>
      <w:r>
        <w:rPr>
          <w:rFonts w:ascii="Times New Roman" w:hAnsi="Times New Roman"/>
          <w:sz w:val="32"/>
        </w:rPr>
        <w:lastRenderedPageBreak/>
        <w:t>ÍNDICE GENERAL DE CONTENIDOS</w:t>
      </w:r>
      <w:bookmarkEnd w:id="0"/>
      <w:bookmarkEnd w:id="1"/>
    </w:p>
    <w:sdt>
      <w:sdtPr>
        <w:rPr>
          <w:rFonts w:ascii="Times New Roman" w:eastAsiaTheme="minorEastAsia" w:hAnsi="Times New Roman" w:cs="Times New Roman"/>
          <w:color w:val="auto"/>
          <w:sz w:val="24"/>
          <w:szCs w:val="24"/>
          <w:lang w:val="es-ES_tradnl" w:eastAsia="es-ES"/>
        </w:rPr>
        <w:id w:val="-1225918412"/>
        <w:docPartObj>
          <w:docPartGallery w:val="Table of Contents"/>
          <w:docPartUnique/>
        </w:docPartObj>
      </w:sdtPr>
      <w:sdtEndPr>
        <w:rPr>
          <w:rFonts w:asciiTheme="minorHAnsi" w:hAnsiTheme="minorHAnsi" w:cstheme="minorBidi"/>
          <w:b/>
          <w:bCs/>
        </w:rPr>
      </w:sdtEndPr>
      <w:sdtContent>
        <w:p w14:paraId="6B7516A9" w14:textId="2A2D3CDD" w:rsidR="00234EB6" w:rsidRPr="002247BD" w:rsidRDefault="00234EB6">
          <w:pPr>
            <w:pStyle w:val="TtuloTDC"/>
            <w:rPr>
              <w:rFonts w:ascii="Times New Roman" w:hAnsi="Times New Roman" w:cs="Times New Roman"/>
            </w:rPr>
          </w:pPr>
        </w:p>
        <w:p w14:paraId="3C0DCE91" w14:textId="047FCF85" w:rsidR="002247BD" w:rsidRPr="002247BD" w:rsidRDefault="00234EB6">
          <w:pPr>
            <w:pStyle w:val="TDC1"/>
            <w:tabs>
              <w:tab w:val="right" w:leader="dot" w:pos="9120"/>
            </w:tabs>
            <w:rPr>
              <w:rFonts w:ascii="Times New Roman" w:hAnsi="Times New Roman" w:cs="Times New Roman"/>
              <w:noProof/>
              <w:kern w:val="2"/>
              <w:lang w:val="es-MX" w:eastAsia="es-MX"/>
              <w14:ligatures w14:val="standardContextual"/>
            </w:rPr>
          </w:pPr>
          <w:r w:rsidRPr="002247BD">
            <w:rPr>
              <w:rFonts w:ascii="Times New Roman" w:hAnsi="Times New Roman" w:cs="Times New Roman"/>
            </w:rPr>
            <w:fldChar w:fldCharType="begin"/>
          </w:r>
          <w:r w:rsidRPr="002247BD">
            <w:rPr>
              <w:rFonts w:ascii="Times New Roman" w:hAnsi="Times New Roman" w:cs="Times New Roman"/>
            </w:rPr>
            <w:instrText xml:space="preserve"> TOC \o "1-3" \h \z \u </w:instrText>
          </w:r>
          <w:r w:rsidRPr="002247BD">
            <w:rPr>
              <w:rFonts w:ascii="Times New Roman" w:hAnsi="Times New Roman" w:cs="Times New Roman"/>
            </w:rPr>
            <w:fldChar w:fldCharType="separate"/>
          </w:r>
          <w:hyperlink w:anchor="_Toc242871066" w:history="1">
            <w:r w:rsidR="002247BD" w:rsidRPr="002247BD">
              <w:rPr>
                <w:rStyle w:val="Hipervnculo"/>
                <w:rFonts w:ascii="Times New Roman" w:hAnsi="Times New Roman" w:cs="Times New Roman"/>
                <w:noProof/>
              </w:rPr>
              <w:t>ÍNDICE GENERAL DE CONTENIDOS</w:t>
            </w:r>
            <w:r w:rsidR="002247BD" w:rsidRPr="002247BD">
              <w:rPr>
                <w:rFonts w:ascii="Times New Roman" w:hAnsi="Times New Roman" w:cs="Times New Roman"/>
                <w:noProof/>
                <w:webHidden/>
              </w:rPr>
              <w:tab/>
            </w:r>
            <w:r w:rsidR="002247BD" w:rsidRPr="002247BD">
              <w:rPr>
                <w:rFonts w:ascii="Times New Roman" w:hAnsi="Times New Roman" w:cs="Times New Roman"/>
                <w:noProof/>
                <w:webHidden/>
              </w:rPr>
              <w:fldChar w:fldCharType="begin"/>
            </w:r>
            <w:r w:rsidR="002247BD" w:rsidRPr="002247BD">
              <w:rPr>
                <w:rFonts w:ascii="Times New Roman" w:hAnsi="Times New Roman" w:cs="Times New Roman"/>
                <w:noProof/>
                <w:webHidden/>
              </w:rPr>
              <w:instrText xml:space="preserve"> PAGEREF _Toc242871066 \h </w:instrText>
            </w:r>
            <w:r w:rsidR="002247BD" w:rsidRPr="002247BD">
              <w:rPr>
                <w:rFonts w:ascii="Times New Roman" w:hAnsi="Times New Roman" w:cs="Times New Roman"/>
                <w:noProof/>
                <w:webHidden/>
              </w:rPr>
            </w:r>
            <w:r w:rsidR="002247BD" w:rsidRPr="002247BD">
              <w:rPr>
                <w:rFonts w:ascii="Times New Roman" w:hAnsi="Times New Roman" w:cs="Times New Roman"/>
                <w:noProof/>
                <w:webHidden/>
              </w:rPr>
              <w:fldChar w:fldCharType="separate"/>
            </w:r>
            <w:r w:rsidR="002247BD" w:rsidRPr="002247BD">
              <w:rPr>
                <w:rFonts w:ascii="Times New Roman" w:hAnsi="Times New Roman" w:cs="Times New Roman"/>
                <w:noProof/>
                <w:webHidden/>
              </w:rPr>
              <w:t>i</w:t>
            </w:r>
            <w:r w:rsidR="002247BD" w:rsidRPr="002247BD">
              <w:rPr>
                <w:rFonts w:ascii="Times New Roman" w:hAnsi="Times New Roman" w:cs="Times New Roman"/>
                <w:noProof/>
                <w:webHidden/>
              </w:rPr>
              <w:fldChar w:fldCharType="end"/>
            </w:r>
          </w:hyperlink>
        </w:p>
        <w:p w14:paraId="78BA7394" w14:textId="23577E93" w:rsidR="002247BD" w:rsidRPr="002247BD" w:rsidRDefault="002247BD">
          <w:pPr>
            <w:pStyle w:val="TDC1"/>
            <w:tabs>
              <w:tab w:val="right" w:leader="dot" w:pos="9120"/>
            </w:tabs>
            <w:rPr>
              <w:rFonts w:ascii="Times New Roman" w:hAnsi="Times New Roman" w:cs="Times New Roman"/>
              <w:noProof/>
              <w:kern w:val="2"/>
              <w:lang w:val="es-MX" w:eastAsia="es-MX"/>
              <w14:ligatures w14:val="standardContextual"/>
            </w:rPr>
          </w:pPr>
          <w:hyperlink w:anchor="_Toc242871067" w:history="1">
            <w:r w:rsidRPr="002247BD">
              <w:rPr>
                <w:rStyle w:val="Hipervnculo"/>
                <w:rFonts w:ascii="Times New Roman" w:hAnsi="Times New Roman" w:cs="Times New Roman"/>
                <w:noProof/>
              </w:rPr>
              <w:t>CAPÍTULO 1: IDENTIFICACIÓN DE LA NECESIDAD Y SOLICITUD DE PROPUESTA (RFP)</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_Toc242871067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w:t>
            </w:r>
            <w:r w:rsidRPr="002247BD">
              <w:rPr>
                <w:rFonts w:ascii="Times New Roman" w:hAnsi="Times New Roman" w:cs="Times New Roman"/>
                <w:noProof/>
                <w:webHidden/>
              </w:rPr>
              <w:fldChar w:fldCharType="end"/>
            </w:r>
          </w:hyperlink>
        </w:p>
        <w:p w14:paraId="23F0EBFB" w14:textId="7BB7E006"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068" w:history="1">
            <w:r w:rsidRPr="002247BD">
              <w:rPr>
                <w:rStyle w:val="Hipervnculo"/>
                <w:rFonts w:ascii="Times New Roman" w:hAnsi="Times New Roman" w:cs="Times New Roman"/>
                <w:noProof/>
              </w:rPr>
              <w:t>1. IDENTIFICACIÓN DE LA NECESIDAD, PROBLEMA Y OPORTUNIDAD</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_Toc242871068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w:t>
            </w:r>
            <w:r w:rsidRPr="002247BD">
              <w:rPr>
                <w:rFonts w:ascii="Times New Roman" w:hAnsi="Times New Roman" w:cs="Times New Roman"/>
                <w:noProof/>
                <w:webHidden/>
              </w:rPr>
              <w:fldChar w:fldCharType="end"/>
            </w:r>
          </w:hyperlink>
        </w:p>
        <w:p w14:paraId="6C99AF5B" w14:textId="00D788B3"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69" w:history="1">
            <w:r w:rsidRPr="002247BD">
              <w:rPr>
                <w:rStyle w:val="Hipervnculo"/>
                <w:rFonts w:ascii="Times New Roman" w:hAnsi="Times New Roman" w:cs="Times New Roman"/>
                <w:noProof/>
              </w:rPr>
              <w:t>1.1 Introducción y Contextualización Institucional</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_Toc242871069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w:t>
            </w:r>
            <w:r w:rsidRPr="002247BD">
              <w:rPr>
                <w:rFonts w:ascii="Times New Roman" w:hAnsi="Times New Roman" w:cs="Times New Roman"/>
                <w:noProof/>
                <w:webHidden/>
              </w:rPr>
              <w:fldChar w:fldCharType="end"/>
            </w:r>
          </w:hyperlink>
        </w:p>
        <w:p w14:paraId="5EE93895" w14:textId="184C2DAB"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70" w:history="1">
            <w:r w:rsidRPr="002247BD">
              <w:rPr>
                <w:rStyle w:val="Hipervnculo"/>
                <w:rFonts w:ascii="Times New Roman" w:hAnsi="Times New Roman" w:cs="Times New Roman"/>
                <w:noProof/>
              </w:rPr>
              <w:t>1.2 Investigación y Lluvia de Ideas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_Toc242871070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w:t>
            </w:r>
            <w:r w:rsidRPr="002247BD">
              <w:rPr>
                <w:rFonts w:ascii="Times New Roman" w:hAnsi="Times New Roman" w:cs="Times New Roman"/>
                <w:noProof/>
                <w:webHidden/>
              </w:rPr>
              <w:fldChar w:fldCharType="end"/>
            </w:r>
          </w:hyperlink>
        </w:p>
        <w:p w14:paraId="342C9627" w14:textId="0C087FA8"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71" w:history="1">
            <w:r w:rsidRPr="002247BD">
              <w:rPr>
                <w:rStyle w:val="Hipervnculo"/>
                <w:rFonts w:ascii="Times New Roman" w:hAnsi="Times New Roman" w:cs="Times New Roman"/>
                <w:noProof/>
              </w:rPr>
              <w:t>1.3 Metodología de Diagnóstico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_Toc242871071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w:t>
            </w:r>
            <w:r w:rsidRPr="002247BD">
              <w:rPr>
                <w:rFonts w:ascii="Times New Roman" w:hAnsi="Times New Roman" w:cs="Times New Roman"/>
                <w:noProof/>
                <w:webHidden/>
              </w:rPr>
              <w:fldChar w:fldCharType="end"/>
            </w:r>
          </w:hyperlink>
        </w:p>
        <w:p w14:paraId="2D8930D5" w14:textId="0E807BB3"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072" w:history="1">
            <w:r w:rsidRPr="002247BD">
              <w:rPr>
                <w:rStyle w:val="Hipervnculo"/>
                <w:rFonts w:ascii="Times New Roman" w:hAnsi="Times New Roman" w:cs="Times New Roman"/>
                <w:noProof/>
              </w:rPr>
              <w:t>2. SOLICITUD DE PROPUESTA (RFP - REQUEST FOR PROPOSAL)</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_Toc242871072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2</w:t>
            </w:r>
            <w:r w:rsidRPr="002247BD">
              <w:rPr>
                <w:rFonts w:ascii="Times New Roman" w:hAnsi="Times New Roman" w:cs="Times New Roman"/>
                <w:noProof/>
                <w:webHidden/>
              </w:rPr>
              <w:fldChar w:fldCharType="end"/>
            </w:r>
          </w:hyperlink>
        </w:p>
        <w:p w14:paraId="03232CFB" w14:textId="57A537D4"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73" w:history="1">
            <w:r w:rsidRPr="002247BD">
              <w:rPr>
                <w:rStyle w:val="Hipervnculo"/>
                <w:rFonts w:ascii="Times New Roman" w:hAnsi="Times New Roman" w:cs="Times New Roman"/>
                <w:noProof/>
              </w:rPr>
              <w:t>2.1 Descripción General desde el Enfoque del Cliente</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_Toc242871073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2</w:t>
            </w:r>
            <w:r w:rsidRPr="002247BD">
              <w:rPr>
                <w:rFonts w:ascii="Times New Roman" w:hAnsi="Times New Roman" w:cs="Times New Roman"/>
                <w:noProof/>
                <w:webHidden/>
              </w:rPr>
              <w:fldChar w:fldCharType="end"/>
            </w:r>
          </w:hyperlink>
        </w:p>
        <w:p w14:paraId="7781453D" w14:textId="702C9592"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74" w:history="1">
            <w:r w:rsidRPr="002247BD">
              <w:rPr>
                <w:rStyle w:val="Hipervnculo"/>
                <w:rFonts w:ascii="Times New Roman" w:hAnsi="Times New Roman" w:cs="Times New Roman"/>
                <w:noProof/>
              </w:rPr>
              <w:t>2.2 Requisitos Solicitados por el Cliente</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_Toc242871074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3</w:t>
            </w:r>
            <w:r w:rsidRPr="002247BD">
              <w:rPr>
                <w:rFonts w:ascii="Times New Roman" w:hAnsi="Times New Roman" w:cs="Times New Roman"/>
                <w:noProof/>
                <w:webHidden/>
              </w:rPr>
              <w:fldChar w:fldCharType="end"/>
            </w:r>
          </w:hyperlink>
        </w:p>
        <w:p w14:paraId="354A2DDF" w14:textId="47950B09"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75" w:history="1">
            <w:r w:rsidRPr="002247BD">
              <w:rPr>
                <w:rStyle w:val="Hipervnculo"/>
                <w:rFonts w:ascii="Times New Roman" w:hAnsi="Times New Roman" w:cs="Times New Roman"/>
                <w:noProof/>
              </w:rPr>
              <w:t>2.3 Entregables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_Toc242871075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4</w:t>
            </w:r>
            <w:r w:rsidRPr="002247BD">
              <w:rPr>
                <w:rFonts w:ascii="Times New Roman" w:hAnsi="Times New Roman" w:cs="Times New Roman"/>
                <w:noProof/>
                <w:webHidden/>
              </w:rPr>
              <w:fldChar w:fldCharType="end"/>
            </w:r>
          </w:hyperlink>
        </w:p>
        <w:p w14:paraId="79CEA664" w14:textId="7CF02DD7"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76" w:history="1">
            <w:r w:rsidRPr="002247BD">
              <w:rPr>
                <w:rStyle w:val="Hipervnculo"/>
                <w:rFonts w:ascii="Times New Roman" w:hAnsi="Times New Roman" w:cs="Times New Roman"/>
                <w:noProof/>
              </w:rPr>
              <w:t>2.4 Aprobaciones y Mecanismos de Supervisión</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_Toc242871076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4</w:t>
            </w:r>
            <w:r w:rsidRPr="002247BD">
              <w:rPr>
                <w:rFonts w:ascii="Times New Roman" w:hAnsi="Times New Roman" w:cs="Times New Roman"/>
                <w:noProof/>
                <w:webHidden/>
              </w:rPr>
              <w:fldChar w:fldCharType="end"/>
            </w:r>
          </w:hyperlink>
        </w:p>
        <w:p w14:paraId="07D23721" w14:textId="2D911639"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77" w:history="1">
            <w:r w:rsidRPr="002247BD">
              <w:rPr>
                <w:rStyle w:val="Hipervnculo"/>
                <w:rFonts w:ascii="Times New Roman" w:hAnsi="Times New Roman" w:cs="Times New Roman"/>
                <w:noProof/>
              </w:rPr>
              <w:t>2.5 Tipo de Contrato Propuesto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_Toc242871077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4</w:t>
            </w:r>
            <w:r w:rsidRPr="002247BD">
              <w:rPr>
                <w:rFonts w:ascii="Times New Roman" w:hAnsi="Times New Roman" w:cs="Times New Roman"/>
                <w:noProof/>
                <w:webHidden/>
              </w:rPr>
              <w:fldChar w:fldCharType="end"/>
            </w:r>
          </w:hyperlink>
        </w:p>
        <w:p w14:paraId="26999693" w14:textId="6BD652D1"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78" w:history="1">
            <w:r w:rsidRPr="002247BD">
              <w:rPr>
                <w:rStyle w:val="Hipervnculo"/>
                <w:rFonts w:ascii="Times New Roman" w:hAnsi="Times New Roman" w:cs="Times New Roman"/>
                <w:noProof/>
              </w:rPr>
              <w:t>2.6 Términos de Pago y Esquema Financiero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_Toc242871078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5</w:t>
            </w:r>
            <w:r w:rsidRPr="002247BD">
              <w:rPr>
                <w:rFonts w:ascii="Times New Roman" w:hAnsi="Times New Roman" w:cs="Times New Roman"/>
                <w:noProof/>
                <w:webHidden/>
              </w:rPr>
              <w:fldChar w:fldCharType="end"/>
            </w:r>
          </w:hyperlink>
        </w:p>
        <w:p w14:paraId="6D3257F9" w14:textId="1D84C539"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79" w:history="1">
            <w:r w:rsidRPr="002247BD">
              <w:rPr>
                <w:rStyle w:val="Hipervnculo"/>
                <w:rFonts w:ascii="Times New Roman" w:hAnsi="Times New Roman" w:cs="Times New Roman"/>
                <w:noProof/>
              </w:rPr>
              <w:t>2.7 Fechas de Entrega y Calendario de la Licitación</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_Toc242871079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6</w:t>
            </w:r>
            <w:r w:rsidRPr="002247BD">
              <w:rPr>
                <w:rFonts w:ascii="Times New Roman" w:hAnsi="Times New Roman" w:cs="Times New Roman"/>
                <w:noProof/>
                <w:webHidden/>
              </w:rPr>
              <w:fldChar w:fldCharType="end"/>
            </w:r>
          </w:hyperlink>
        </w:p>
        <w:p w14:paraId="3F65CBBE" w14:textId="4ACE0048"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80" w:history="1">
            <w:r w:rsidRPr="002247BD">
              <w:rPr>
                <w:rStyle w:val="Hipervnculo"/>
                <w:rFonts w:ascii="Times New Roman" w:hAnsi="Times New Roman" w:cs="Times New Roman"/>
                <w:noProof/>
              </w:rPr>
              <w:t>2.8 Criterios de Evaluación y Rúbrica de Dictamen</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_Toc242871080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6</w:t>
            </w:r>
            <w:r w:rsidRPr="002247BD">
              <w:rPr>
                <w:rFonts w:ascii="Times New Roman" w:hAnsi="Times New Roman" w:cs="Times New Roman"/>
                <w:noProof/>
                <w:webHidden/>
              </w:rPr>
              <w:fldChar w:fldCharType="end"/>
            </w:r>
          </w:hyperlink>
        </w:p>
        <w:p w14:paraId="3F45FB3C" w14:textId="49F7F9EF" w:rsidR="002247BD" w:rsidRPr="002247BD" w:rsidRDefault="002247BD">
          <w:pPr>
            <w:pStyle w:val="TDC1"/>
            <w:tabs>
              <w:tab w:val="right" w:leader="dot" w:pos="9120"/>
            </w:tabs>
            <w:rPr>
              <w:rFonts w:ascii="Times New Roman" w:hAnsi="Times New Roman" w:cs="Times New Roman"/>
              <w:noProof/>
              <w:kern w:val="2"/>
              <w:lang w:val="es-MX" w:eastAsia="es-MX"/>
              <w14:ligatures w14:val="standardContextual"/>
            </w:rPr>
          </w:pPr>
          <w:hyperlink w:anchor="_Toc242871081" w:history="1">
            <w:r w:rsidRPr="002247BD">
              <w:rPr>
                <w:rStyle w:val="Hipervnculo"/>
                <w:rFonts w:ascii="Times New Roman" w:hAnsi="Times New Roman" w:cs="Times New Roman"/>
                <w:noProof/>
              </w:rPr>
              <w:t>CAPÍTULO 2: PROPUESTA TÉCNICA, ADMINISTRATIVA Y FINANCIERA DE SOLUCIÓN</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_Toc242871081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8</w:t>
            </w:r>
            <w:r w:rsidRPr="002247BD">
              <w:rPr>
                <w:rFonts w:ascii="Times New Roman" w:hAnsi="Times New Roman" w:cs="Times New Roman"/>
                <w:noProof/>
                <w:webHidden/>
              </w:rPr>
              <w:fldChar w:fldCharType="end"/>
            </w:r>
          </w:hyperlink>
        </w:p>
        <w:p w14:paraId="7AC40403" w14:textId="2244322F"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082" w:history="1">
            <w:r w:rsidRPr="002247BD">
              <w:rPr>
                <w:rStyle w:val="Hipervnculo"/>
                <w:rFonts w:ascii="Times New Roman" w:hAnsi="Times New Roman" w:cs="Times New Roman"/>
                <w:noProof/>
              </w:rPr>
              <w:t>1. SECCIÓN TÉCNICA: ARQUITECTURA E IMPLEMENTACIÓN DEL SISTEMA</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_Toc242871082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8</w:t>
            </w:r>
            <w:r w:rsidRPr="002247BD">
              <w:rPr>
                <w:rFonts w:ascii="Times New Roman" w:hAnsi="Times New Roman" w:cs="Times New Roman"/>
                <w:noProof/>
                <w:webHidden/>
              </w:rPr>
              <w:fldChar w:fldCharType="end"/>
            </w:r>
          </w:hyperlink>
        </w:p>
        <w:p w14:paraId="4CDAD16A" w14:textId="6E8F940A"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83" w:history="1">
            <w:r w:rsidRPr="002247BD">
              <w:rPr>
                <w:rStyle w:val="Hipervnculo"/>
                <w:rFonts w:ascii="Times New Roman" w:hAnsi="Times New Roman" w:cs="Times New Roman"/>
                <w:noProof/>
              </w:rPr>
              <w:t>1.1 Comprensión del Problema y Justificación Institucional</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_Toc242871083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8</w:t>
            </w:r>
            <w:r w:rsidRPr="002247BD">
              <w:rPr>
                <w:rFonts w:ascii="Times New Roman" w:hAnsi="Times New Roman" w:cs="Times New Roman"/>
                <w:noProof/>
                <w:webHidden/>
              </w:rPr>
              <w:fldChar w:fldCharType="end"/>
            </w:r>
          </w:hyperlink>
        </w:p>
        <w:p w14:paraId="01A09FC3" w14:textId="4D3C8940"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84" w:history="1">
            <w:r w:rsidRPr="002247BD">
              <w:rPr>
                <w:rStyle w:val="Hipervnculo"/>
                <w:rFonts w:ascii="Times New Roman" w:hAnsi="Times New Roman" w:cs="Times New Roman"/>
                <w:noProof/>
              </w:rPr>
              <w:t>1.2 Enfoque o Solución Técnica: Proyecto «Nexus FI»</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_Toc242871084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8</w:t>
            </w:r>
            <w:r w:rsidRPr="002247BD">
              <w:rPr>
                <w:rFonts w:ascii="Times New Roman" w:hAnsi="Times New Roman" w:cs="Times New Roman"/>
                <w:noProof/>
                <w:webHidden/>
              </w:rPr>
              <w:fldChar w:fldCharType="end"/>
            </w:r>
          </w:hyperlink>
        </w:p>
        <w:p w14:paraId="0A1D9D90" w14:textId="546A795D"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85" w:history="1">
            <w:r w:rsidRPr="002247BD">
              <w:rPr>
                <w:rStyle w:val="Hipervnculo"/>
                <w:rFonts w:ascii="Times New Roman" w:hAnsi="Times New Roman" w:cs="Times New Roman"/>
                <w:noProof/>
              </w:rPr>
              <w:t>1.3 Evaluación Comparativa de Modelos de Lenguaje (LLM)</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_Toc242871085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9</w:t>
            </w:r>
            <w:r w:rsidRPr="002247BD">
              <w:rPr>
                <w:rFonts w:ascii="Times New Roman" w:hAnsi="Times New Roman" w:cs="Times New Roman"/>
                <w:noProof/>
                <w:webHidden/>
              </w:rPr>
              <w:fldChar w:fldCharType="end"/>
            </w:r>
          </w:hyperlink>
        </w:p>
        <w:p w14:paraId="2D3246C0" w14:textId="16703FA3"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86" w:history="1">
            <w:r w:rsidRPr="002247BD">
              <w:rPr>
                <w:rStyle w:val="Hipervnculo"/>
                <w:rFonts w:ascii="Times New Roman" w:hAnsi="Times New Roman" w:cs="Times New Roman"/>
                <w:noProof/>
              </w:rPr>
              <w:t>1.4 Evaluación Comparativa de Almacenamiento Vectorial</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_Toc242871086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9</w:t>
            </w:r>
            <w:r w:rsidRPr="002247BD">
              <w:rPr>
                <w:rFonts w:ascii="Times New Roman" w:hAnsi="Times New Roman" w:cs="Times New Roman"/>
                <w:noProof/>
                <w:webHidden/>
              </w:rPr>
              <w:fldChar w:fldCharType="end"/>
            </w:r>
          </w:hyperlink>
        </w:p>
        <w:p w14:paraId="7CD103E2" w14:textId="7ACE6F07"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87" w:history="1">
            <w:r w:rsidRPr="002247BD">
              <w:rPr>
                <w:rStyle w:val="Hipervnculo"/>
                <w:rFonts w:ascii="Times New Roman" w:hAnsi="Times New Roman" w:cs="Times New Roman"/>
                <w:noProof/>
              </w:rPr>
              <w:t>1.5 Mitigación de Alucinaciones, Calibración de Umbral y Trazabilidad</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_Toc242871087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10</w:t>
            </w:r>
            <w:r w:rsidRPr="002247BD">
              <w:rPr>
                <w:rFonts w:ascii="Times New Roman" w:hAnsi="Times New Roman" w:cs="Times New Roman"/>
                <w:noProof/>
                <w:webHidden/>
              </w:rPr>
              <w:fldChar w:fldCharType="end"/>
            </w:r>
          </w:hyperlink>
        </w:p>
        <w:p w14:paraId="798EEC46" w14:textId="26F4D817"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88" w:history="1">
            <w:r w:rsidRPr="002247BD">
              <w:rPr>
                <w:rStyle w:val="Hipervnculo"/>
                <w:rFonts w:ascii="Times New Roman" w:hAnsi="Times New Roman" w:cs="Times New Roman"/>
                <w:noProof/>
              </w:rPr>
              <w:t>1.6 Redefinición de Alcance y Control de Acceso Perimetral</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_Toc242871088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10</w:t>
            </w:r>
            <w:r w:rsidRPr="002247BD">
              <w:rPr>
                <w:rFonts w:ascii="Times New Roman" w:hAnsi="Times New Roman" w:cs="Times New Roman"/>
                <w:noProof/>
                <w:webHidden/>
              </w:rPr>
              <w:fldChar w:fldCharType="end"/>
            </w:r>
          </w:hyperlink>
        </w:p>
        <w:p w14:paraId="7B0B22B3" w14:textId="576EA3DA"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89" w:history="1">
            <w:r w:rsidRPr="002247BD">
              <w:rPr>
                <w:rStyle w:val="Hipervnculo"/>
                <w:rFonts w:ascii="Times New Roman" w:hAnsi="Times New Roman" w:cs="Times New Roman"/>
                <w:noProof/>
              </w:rPr>
              <w:t>1.7 Requisitos del Sistema: Funcionales (RF01-RF13) y No Funcionales (RNF01-RNF04)</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_Toc242871089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10</w:t>
            </w:r>
            <w:r w:rsidRPr="002247BD">
              <w:rPr>
                <w:rFonts w:ascii="Times New Roman" w:hAnsi="Times New Roman" w:cs="Times New Roman"/>
                <w:noProof/>
                <w:webHidden/>
              </w:rPr>
              <w:fldChar w:fldCharType="end"/>
            </w:r>
          </w:hyperlink>
        </w:p>
        <w:p w14:paraId="753F352B" w14:textId="2E790C35"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90" w:history="1">
            <w:r w:rsidRPr="002247BD">
              <w:rPr>
                <w:rStyle w:val="Hipervnculo"/>
                <w:rFonts w:ascii="Times New Roman" w:hAnsi="Times New Roman" w:cs="Times New Roman"/>
                <w:noProof/>
              </w:rPr>
              <w:t>1.8 Beneficios para el Cliente e Impacto Institucional</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_Toc242871090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12</w:t>
            </w:r>
            <w:r w:rsidRPr="002247BD">
              <w:rPr>
                <w:rFonts w:ascii="Times New Roman" w:hAnsi="Times New Roman" w:cs="Times New Roman"/>
                <w:noProof/>
                <w:webHidden/>
              </w:rPr>
              <w:fldChar w:fldCharType="end"/>
            </w:r>
          </w:hyperlink>
        </w:p>
        <w:p w14:paraId="14E7B47A" w14:textId="5710F09B"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091" w:history="1">
            <w:r w:rsidRPr="002247BD">
              <w:rPr>
                <w:rStyle w:val="Hipervnculo"/>
                <w:rFonts w:ascii="Times New Roman" w:hAnsi="Times New Roman" w:cs="Times New Roman"/>
                <w:noProof/>
              </w:rPr>
              <w:t>2. SECCIÓN ADMINISTRATIVA: PLAN DE TRABAJO, EQUIPO Y ENTREGABLES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_Toc242871091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13</w:t>
            </w:r>
            <w:r w:rsidRPr="002247BD">
              <w:rPr>
                <w:rFonts w:ascii="Times New Roman" w:hAnsi="Times New Roman" w:cs="Times New Roman"/>
                <w:noProof/>
                <w:webHidden/>
              </w:rPr>
              <w:fldChar w:fldCharType="end"/>
            </w:r>
          </w:hyperlink>
        </w:p>
        <w:p w14:paraId="1803578F" w14:textId="3FB93671"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92" w:history="1">
            <w:r w:rsidRPr="002247BD">
              <w:rPr>
                <w:rStyle w:val="Hipervnculo"/>
                <w:rFonts w:ascii="Times New Roman" w:hAnsi="Times New Roman" w:cs="Times New Roman"/>
                <w:noProof/>
              </w:rPr>
              <w:t>2.1 Descripción de las Tareas de Trabajo y Cronograma Maestro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_Toc242871092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13</w:t>
            </w:r>
            <w:r w:rsidRPr="002247BD">
              <w:rPr>
                <w:rFonts w:ascii="Times New Roman" w:hAnsi="Times New Roman" w:cs="Times New Roman"/>
                <w:noProof/>
                <w:webHidden/>
              </w:rPr>
              <w:fldChar w:fldCharType="end"/>
            </w:r>
          </w:hyperlink>
        </w:p>
        <w:p w14:paraId="5342B502" w14:textId="70B7C1F6"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93" w:history="1">
            <w:r w:rsidRPr="002247BD">
              <w:rPr>
                <w:rStyle w:val="Hipervnculo"/>
                <w:rFonts w:ascii="Times New Roman" w:hAnsi="Times New Roman" w:cs="Times New Roman"/>
                <w:noProof/>
              </w:rPr>
              <w:t>2.2 Productos y Servicios Entregables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_Toc242871093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15</w:t>
            </w:r>
            <w:r w:rsidRPr="002247BD">
              <w:rPr>
                <w:rFonts w:ascii="Times New Roman" w:hAnsi="Times New Roman" w:cs="Times New Roman"/>
                <w:noProof/>
                <w:webHidden/>
              </w:rPr>
              <w:fldChar w:fldCharType="end"/>
            </w:r>
          </w:hyperlink>
        </w:p>
        <w:p w14:paraId="4126E013" w14:textId="0B3C0B84"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94" w:history="1">
            <w:r w:rsidRPr="002247BD">
              <w:rPr>
                <w:rStyle w:val="Hipervnculo"/>
                <w:rFonts w:ascii="Times New Roman" w:hAnsi="Times New Roman" w:cs="Times New Roman"/>
                <w:noProof/>
              </w:rPr>
              <w:t>2.3 Organización del Proyecto y Matriz de Roles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_Toc242871094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15</w:t>
            </w:r>
            <w:r w:rsidRPr="002247BD">
              <w:rPr>
                <w:rFonts w:ascii="Times New Roman" w:hAnsi="Times New Roman" w:cs="Times New Roman"/>
                <w:noProof/>
                <w:webHidden/>
              </w:rPr>
              <w:fldChar w:fldCharType="end"/>
            </w:r>
          </w:hyperlink>
        </w:p>
        <w:p w14:paraId="0B6F0449" w14:textId="22084FCD"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95" w:history="1">
            <w:r w:rsidRPr="002247BD">
              <w:rPr>
                <w:rStyle w:val="Hipervnculo"/>
                <w:rFonts w:ascii="Times New Roman" w:hAnsi="Times New Roman" w:cs="Times New Roman"/>
                <w:noProof/>
              </w:rPr>
              <w:t>2.4 Experiencia Técnica del Equipo 404</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_Toc242871095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16</w:t>
            </w:r>
            <w:r w:rsidRPr="002247BD">
              <w:rPr>
                <w:rFonts w:ascii="Times New Roman" w:hAnsi="Times New Roman" w:cs="Times New Roman"/>
                <w:noProof/>
                <w:webHidden/>
              </w:rPr>
              <w:fldChar w:fldCharType="end"/>
            </w:r>
          </w:hyperlink>
        </w:p>
        <w:p w14:paraId="3D040DA8" w14:textId="3A166667"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96" w:history="1">
            <w:r w:rsidRPr="002247BD">
              <w:rPr>
                <w:rStyle w:val="Hipervnculo"/>
                <w:rFonts w:ascii="Times New Roman" w:hAnsi="Times New Roman" w:cs="Times New Roman"/>
                <w:noProof/>
              </w:rPr>
              <w:t>2.5 Equipos, Infraestructura e Instalaciones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_Toc242871096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17</w:t>
            </w:r>
            <w:r w:rsidRPr="002247BD">
              <w:rPr>
                <w:rFonts w:ascii="Times New Roman" w:hAnsi="Times New Roman" w:cs="Times New Roman"/>
                <w:noProof/>
                <w:webHidden/>
              </w:rPr>
              <w:fldChar w:fldCharType="end"/>
            </w:r>
          </w:hyperlink>
        </w:p>
        <w:p w14:paraId="5F8CB527" w14:textId="66B56989"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097" w:history="1">
            <w:r w:rsidRPr="002247BD">
              <w:rPr>
                <w:rStyle w:val="Hipervnculo"/>
                <w:rFonts w:ascii="Times New Roman" w:hAnsi="Times New Roman" w:cs="Times New Roman"/>
                <w:noProof/>
              </w:rPr>
              <w:t>3. SECCIÓN DE COSTES Y MODELO FINANCIERO INTEGRAL</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_Toc242871097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17</w:t>
            </w:r>
            <w:r w:rsidRPr="002247BD">
              <w:rPr>
                <w:rFonts w:ascii="Times New Roman" w:hAnsi="Times New Roman" w:cs="Times New Roman"/>
                <w:noProof/>
                <w:webHidden/>
              </w:rPr>
              <w:fldChar w:fldCharType="end"/>
            </w:r>
          </w:hyperlink>
        </w:p>
        <w:p w14:paraId="340E922E" w14:textId="5514BB0A"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98" w:history="1">
            <w:r w:rsidRPr="002247BD">
              <w:rPr>
                <w:rStyle w:val="Hipervnculo"/>
                <w:rFonts w:ascii="Times New Roman" w:hAnsi="Times New Roman" w:cs="Times New Roman"/>
                <w:noProof/>
              </w:rPr>
              <w:t>3.1 Costes de Mano de Obra: Análisis de Mercado en México vs. Facturado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_Toc242871098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17</w:t>
            </w:r>
            <w:r w:rsidRPr="002247BD">
              <w:rPr>
                <w:rFonts w:ascii="Times New Roman" w:hAnsi="Times New Roman" w:cs="Times New Roman"/>
                <w:noProof/>
                <w:webHidden/>
              </w:rPr>
              <w:fldChar w:fldCharType="end"/>
            </w:r>
          </w:hyperlink>
        </w:p>
        <w:p w14:paraId="2E0AAF9A" w14:textId="343C94F6"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099" w:history="1">
            <w:r w:rsidRPr="002247BD">
              <w:rPr>
                <w:rStyle w:val="Hipervnculo"/>
                <w:rFonts w:ascii="Times New Roman" w:hAnsi="Times New Roman" w:cs="Times New Roman"/>
                <w:noProof/>
              </w:rPr>
              <w:t>3.2 Materiales, Subcontratistas y Gastos de Viaje</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_Toc242871099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18</w:t>
            </w:r>
            <w:r w:rsidRPr="002247BD">
              <w:rPr>
                <w:rFonts w:ascii="Times New Roman" w:hAnsi="Times New Roman" w:cs="Times New Roman"/>
                <w:noProof/>
                <w:webHidden/>
              </w:rPr>
              <w:fldChar w:fldCharType="end"/>
            </w:r>
          </w:hyperlink>
        </w:p>
        <w:p w14:paraId="6AFF65F5" w14:textId="0561DA98"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00" w:history="1">
            <w:r w:rsidRPr="002247BD">
              <w:rPr>
                <w:rStyle w:val="Hipervnculo"/>
                <w:rFonts w:ascii="Times New Roman" w:hAnsi="Times New Roman" w:cs="Times New Roman"/>
                <w:noProof/>
              </w:rPr>
              <w:t>3.3 Alquiler de Equipos e Infraestructura en la Nube (OpEx)</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_Toc242871100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18</w:t>
            </w:r>
            <w:r w:rsidRPr="002247BD">
              <w:rPr>
                <w:rFonts w:ascii="Times New Roman" w:hAnsi="Times New Roman" w:cs="Times New Roman"/>
                <w:noProof/>
                <w:webHidden/>
              </w:rPr>
              <w:fldChar w:fldCharType="end"/>
            </w:r>
          </w:hyperlink>
        </w:p>
        <w:p w14:paraId="62F75EFD" w14:textId="59FE0E0C"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01" w:history="1">
            <w:r w:rsidRPr="002247BD">
              <w:rPr>
                <w:rStyle w:val="Hipervnculo"/>
                <w:rFonts w:ascii="Times New Roman" w:hAnsi="Times New Roman" w:cs="Times New Roman"/>
                <w:noProof/>
              </w:rPr>
              <w:t>3.4 Gastos Indirectos Absorbidos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_Toc242871101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20</w:t>
            </w:r>
            <w:r w:rsidRPr="002247BD">
              <w:rPr>
                <w:rFonts w:ascii="Times New Roman" w:hAnsi="Times New Roman" w:cs="Times New Roman"/>
                <w:noProof/>
                <w:webHidden/>
              </w:rPr>
              <w:fldChar w:fldCharType="end"/>
            </w:r>
          </w:hyperlink>
        </w:p>
        <w:p w14:paraId="4703FAD5" w14:textId="4B5A6E57"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02" w:history="1">
            <w:r w:rsidRPr="002247BD">
              <w:rPr>
                <w:rStyle w:val="Hipervnculo"/>
                <w:rFonts w:ascii="Times New Roman" w:hAnsi="Times New Roman" w:cs="Times New Roman"/>
                <w:noProof/>
              </w:rPr>
              <w:t>3.5 Consolidación de la Inversión Integral y Retorno de Inversión (ROI)</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_Toc242871102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20</w:t>
            </w:r>
            <w:r w:rsidRPr="002247BD">
              <w:rPr>
                <w:rFonts w:ascii="Times New Roman" w:hAnsi="Times New Roman" w:cs="Times New Roman"/>
                <w:noProof/>
                <w:webHidden/>
              </w:rPr>
              <w:fldChar w:fldCharType="end"/>
            </w:r>
          </w:hyperlink>
        </w:p>
        <w:p w14:paraId="7EBA9EEF" w14:textId="49EC78E9"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03" w:history="1">
            <w:r w:rsidRPr="002247BD">
              <w:rPr>
                <w:rStyle w:val="Hipervnculo"/>
                <w:rFonts w:ascii="Times New Roman" w:hAnsi="Times New Roman" w:cs="Times New Roman"/>
                <w:noProof/>
              </w:rPr>
              <w:t>3.6 Gestión de Contingencias y Techos de Gasto Presupuestal</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_Toc242871103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21</w:t>
            </w:r>
            <w:r w:rsidRPr="002247BD">
              <w:rPr>
                <w:rFonts w:ascii="Times New Roman" w:hAnsi="Times New Roman" w:cs="Times New Roman"/>
                <w:noProof/>
                <w:webHidden/>
              </w:rPr>
              <w:fldChar w:fldCharType="end"/>
            </w:r>
          </w:hyperlink>
        </w:p>
        <w:p w14:paraId="587023B2" w14:textId="37726E23" w:rsidR="002247BD" w:rsidRPr="002247BD" w:rsidRDefault="002247BD">
          <w:pPr>
            <w:pStyle w:val="TDC1"/>
            <w:tabs>
              <w:tab w:val="right" w:leader="dot" w:pos="9120"/>
            </w:tabs>
            <w:rPr>
              <w:rFonts w:ascii="Times New Roman" w:hAnsi="Times New Roman" w:cs="Times New Roman"/>
              <w:noProof/>
              <w:kern w:val="2"/>
              <w:lang w:val="es-MX" w:eastAsia="es-MX"/>
              <w14:ligatures w14:val="standardContextual"/>
            </w:rPr>
          </w:pPr>
          <w:hyperlink w:anchor="_Toc242871104" w:history="1">
            <w:r w:rsidRPr="002247BD">
              <w:rPr>
                <w:rStyle w:val="Hipervnculo"/>
                <w:rFonts w:ascii="Times New Roman" w:hAnsi="Times New Roman" w:cs="Times New Roman"/>
                <w:noProof/>
              </w:rPr>
              <w:t>CAPÍTULO 3: GRUPO DE PROCESOS DE INICIO — ACTA DE CONSTITUCIÓN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_Toc242871104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22</w:t>
            </w:r>
            <w:r w:rsidRPr="002247BD">
              <w:rPr>
                <w:rFonts w:ascii="Times New Roman" w:hAnsi="Times New Roman" w:cs="Times New Roman"/>
                <w:noProof/>
                <w:webHidden/>
              </w:rPr>
              <w:fldChar w:fldCharType="end"/>
            </w:r>
          </w:hyperlink>
        </w:p>
        <w:p w14:paraId="61163AA7" w14:textId="34F47F09"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05" w:history="1">
            <w:r w:rsidRPr="002247BD">
              <w:rPr>
                <w:rStyle w:val="Hipervnculo"/>
                <w:rFonts w:ascii="Times New Roman" w:hAnsi="Times New Roman" w:cs="Times New Roman"/>
                <w:noProof/>
              </w:rPr>
              <w:t>1. ACTA DE CONSTITUCIÓN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_Toc242871105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22</w:t>
            </w:r>
            <w:r w:rsidRPr="002247BD">
              <w:rPr>
                <w:rFonts w:ascii="Times New Roman" w:hAnsi="Times New Roman" w:cs="Times New Roman"/>
                <w:noProof/>
                <w:webHidden/>
              </w:rPr>
              <w:fldChar w:fldCharType="end"/>
            </w:r>
          </w:hyperlink>
        </w:p>
        <w:p w14:paraId="2CD51473" w14:textId="62103BA2"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06" w:history="1">
            <w:r w:rsidRPr="002247BD">
              <w:rPr>
                <w:rStyle w:val="Hipervnculo"/>
                <w:rFonts w:ascii="Times New Roman" w:hAnsi="Times New Roman" w:cs="Times New Roman"/>
                <w:noProof/>
              </w:rPr>
              <w:t>1.1 Información General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_Toc242871106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22</w:t>
            </w:r>
            <w:r w:rsidRPr="002247BD">
              <w:rPr>
                <w:rFonts w:ascii="Times New Roman" w:hAnsi="Times New Roman" w:cs="Times New Roman"/>
                <w:noProof/>
                <w:webHidden/>
              </w:rPr>
              <w:fldChar w:fldCharType="end"/>
            </w:r>
          </w:hyperlink>
        </w:p>
        <w:p w14:paraId="057E5C51" w14:textId="7E79D3E0"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07" w:history="1">
            <w:r w:rsidRPr="002247BD">
              <w:rPr>
                <w:rStyle w:val="Hipervnculo"/>
                <w:rFonts w:ascii="Times New Roman" w:hAnsi="Times New Roman" w:cs="Times New Roman"/>
                <w:noProof/>
              </w:rPr>
              <w:t>1.2 Propósito del Proyecto y Justificación Institucional</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_Toc242871107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22</w:t>
            </w:r>
            <w:r w:rsidRPr="002247BD">
              <w:rPr>
                <w:rFonts w:ascii="Times New Roman" w:hAnsi="Times New Roman" w:cs="Times New Roman"/>
                <w:noProof/>
                <w:webHidden/>
              </w:rPr>
              <w:fldChar w:fldCharType="end"/>
            </w:r>
          </w:hyperlink>
        </w:p>
        <w:p w14:paraId="5BA84F6A" w14:textId="114EC884"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08" w:history="1">
            <w:r w:rsidRPr="002247BD">
              <w:rPr>
                <w:rStyle w:val="Hipervnculo"/>
                <w:rFonts w:ascii="Times New Roman" w:hAnsi="Times New Roman" w:cs="Times New Roman"/>
                <w:noProof/>
              </w:rPr>
              <w:t>1.3 Objetivos del Proyecto y Criterios de Éxito SMART</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_Toc242871108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23</w:t>
            </w:r>
            <w:r w:rsidRPr="002247BD">
              <w:rPr>
                <w:rFonts w:ascii="Times New Roman" w:hAnsi="Times New Roman" w:cs="Times New Roman"/>
                <w:noProof/>
                <w:webHidden/>
              </w:rPr>
              <w:fldChar w:fldCharType="end"/>
            </w:r>
          </w:hyperlink>
        </w:p>
        <w:p w14:paraId="62FB73FE" w14:textId="3F02B7E7"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09" w:history="1">
            <w:r w:rsidRPr="002247BD">
              <w:rPr>
                <w:rStyle w:val="Hipervnculo"/>
                <w:rFonts w:ascii="Times New Roman" w:hAnsi="Times New Roman" w:cs="Times New Roman"/>
                <w:noProof/>
              </w:rPr>
              <w:t>1.4 Requisitos de Alto Nivel del Sistema</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_Toc242871109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24</w:t>
            </w:r>
            <w:r w:rsidRPr="002247BD">
              <w:rPr>
                <w:rFonts w:ascii="Times New Roman" w:hAnsi="Times New Roman" w:cs="Times New Roman"/>
                <w:noProof/>
                <w:webHidden/>
              </w:rPr>
              <w:fldChar w:fldCharType="end"/>
            </w:r>
          </w:hyperlink>
        </w:p>
        <w:p w14:paraId="639DB2FC" w14:textId="0A462E8A"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10" w:history="1">
            <w:r w:rsidRPr="002247BD">
              <w:rPr>
                <w:rStyle w:val="Hipervnculo"/>
                <w:rFonts w:ascii="Times New Roman" w:hAnsi="Times New Roman" w:cs="Times New Roman"/>
                <w:noProof/>
              </w:rPr>
              <w:t>1.5 Alcance del Proyecto, Entregables Clave y Límites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_Toc242871110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27</w:t>
            </w:r>
            <w:r w:rsidRPr="002247BD">
              <w:rPr>
                <w:rFonts w:ascii="Times New Roman" w:hAnsi="Times New Roman" w:cs="Times New Roman"/>
                <w:noProof/>
                <w:webHidden/>
              </w:rPr>
              <w:fldChar w:fldCharType="end"/>
            </w:r>
          </w:hyperlink>
        </w:p>
        <w:p w14:paraId="33E853FA" w14:textId="1F8398C9"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11" w:history="1">
            <w:r w:rsidRPr="002247BD">
              <w:rPr>
                <w:rStyle w:val="Hipervnculo"/>
                <w:rFonts w:ascii="Times New Roman" w:hAnsi="Times New Roman" w:cs="Times New Roman"/>
                <w:noProof/>
              </w:rPr>
              <w:t>1.6 Riesgos Iniciales de Alto Nivel y Estrategias de Mitigación</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_Toc242871111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27</w:t>
            </w:r>
            <w:r w:rsidRPr="002247BD">
              <w:rPr>
                <w:rFonts w:ascii="Times New Roman" w:hAnsi="Times New Roman" w:cs="Times New Roman"/>
                <w:noProof/>
                <w:webHidden/>
              </w:rPr>
              <w:fldChar w:fldCharType="end"/>
            </w:r>
          </w:hyperlink>
        </w:p>
        <w:p w14:paraId="72EA5CE8" w14:textId="21DD61E4"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12" w:history="1">
            <w:r w:rsidRPr="002247BD">
              <w:rPr>
                <w:rStyle w:val="Hipervnculo"/>
                <w:rFonts w:ascii="Times New Roman" w:hAnsi="Times New Roman" w:cs="Times New Roman"/>
                <w:noProof/>
              </w:rPr>
              <w:t>1.7 Cronograma Resumido de Hitos Maestros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_Toc242871112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28</w:t>
            </w:r>
            <w:r w:rsidRPr="002247BD">
              <w:rPr>
                <w:rFonts w:ascii="Times New Roman" w:hAnsi="Times New Roman" w:cs="Times New Roman"/>
                <w:noProof/>
                <w:webHidden/>
              </w:rPr>
              <w:fldChar w:fldCharType="end"/>
            </w:r>
          </w:hyperlink>
        </w:p>
        <w:p w14:paraId="23FB2E3D" w14:textId="56B7EE8D"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13" w:history="1">
            <w:r w:rsidRPr="002247BD">
              <w:rPr>
                <w:rStyle w:val="Hipervnculo"/>
                <w:rFonts w:ascii="Times New Roman" w:hAnsi="Times New Roman" w:cs="Times New Roman"/>
                <w:noProof/>
              </w:rPr>
              <w:t>1.8 Presupuesto Estimado, Inversión Integral y Retorno de Inversión (ROI)</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_Toc242871113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29</w:t>
            </w:r>
            <w:r w:rsidRPr="002247BD">
              <w:rPr>
                <w:rFonts w:ascii="Times New Roman" w:hAnsi="Times New Roman" w:cs="Times New Roman"/>
                <w:noProof/>
                <w:webHidden/>
              </w:rPr>
              <w:fldChar w:fldCharType="end"/>
            </w:r>
          </w:hyperlink>
        </w:p>
        <w:p w14:paraId="76299AAC" w14:textId="747BA7F9"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14" w:history="1">
            <w:r w:rsidRPr="002247BD">
              <w:rPr>
                <w:rStyle w:val="Hipervnculo"/>
                <w:rFonts w:ascii="Times New Roman" w:hAnsi="Times New Roman" w:cs="Times New Roman"/>
                <w:noProof/>
              </w:rPr>
              <w:t>1.9 Asignación del Director del Proyecto y Niveles de Autoridad</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_Toc242871114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30</w:t>
            </w:r>
            <w:r w:rsidRPr="002247BD">
              <w:rPr>
                <w:rFonts w:ascii="Times New Roman" w:hAnsi="Times New Roman" w:cs="Times New Roman"/>
                <w:noProof/>
                <w:webHidden/>
              </w:rPr>
              <w:fldChar w:fldCharType="end"/>
            </w:r>
          </w:hyperlink>
        </w:p>
        <w:p w14:paraId="351FA163" w14:textId="4C0A7B96"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15" w:history="1">
            <w:r w:rsidRPr="002247BD">
              <w:rPr>
                <w:rStyle w:val="Hipervnculo"/>
                <w:rFonts w:ascii="Times New Roman" w:hAnsi="Times New Roman" w:cs="Times New Roman"/>
                <w:noProof/>
              </w:rPr>
              <w:t>1.10 Criterios de Aprobación y Cierre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_Toc242871115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30</w:t>
            </w:r>
            <w:r w:rsidRPr="002247BD">
              <w:rPr>
                <w:rFonts w:ascii="Times New Roman" w:hAnsi="Times New Roman" w:cs="Times New Roman"/>
                <w:noProof/>
                <w:webHidden/>
              </w:rPr>
              <w:fldChar w:fldCharType="end"/>
            </w:r>
          </w:hyperlink>
        </w:p>
        <w:p w14:paraId="197F11D5" w14:textId="6E2B261F"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16" w:history="1">
            <w:r w:rsidRPr="002247BD">
              <w:rPr>
                <w:rStyle w:val="Hipervnculo"/>
                <w:rFonts w:ascii="Times New Roman" w:hAnsi="Times New Roman" w:cs="Times New Roman"/>
                <w:noProof/>
              </w:rPr>
              <w:t>1.11 Firmas Formales de Aprobación</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_Toc242871116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31</w:t>
            </w:r>
            <w:r w:rsidRPr="002247BD">
              <w:rPr>
                <w:rFonts w:ascii="Times New Roman" w:hAnsi="Times New Roman" w:cs="Times New Roman"/>
                <w:noProof/>
                <w:webHidden/>
              </w:rPr>
              <w:fldChar w:fldCharType="end"/>
            </w:r>
          </w:hyperlink>
        </w:p>
        <w:p w14:paraId="3ADBDB11" w14:textId="434AD588"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17" w:history="1">
            <w:r w:rsidRPr="002247BD">
              <w:rPr>
                <w:rStyle w:val="Hipervnculo"/>
                <w:rFonts w:ascii="Times New Roman" w:hAnsi="Times New Roman" w:cs="Times New Roman"/>
                <w:noProof/>
              </w:rPr>
              <w:t>1.12 Registro Inicial de Supuestos y Restricciones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_Toc242871117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31</w:t>
            </w:r>
            <w:r w:rsidRPr="002247BD">
              <w:rPr>
                <w:rFonts w:ascii="Times New Roman" w:hAnsi="Times New Roman" w:cs="Times New Roman"/>
                <w:noProof/>
                <w:webHidden/>
              </w:rPr>
              <w:fldChar w:fldCharType="end"/>
            </w:r>
          </w:hyperlink>
        </w:p>
        <w:p w14:paraId="1F6FE7FB" w14:textId="66CCF8F6"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18" w:history="1">
            <w:r w:rsidRPr="002247BD">
              <w:rPr>
                <w:rStyle w:val="Hipervnculo"/>
                <w:rFonts w:ascii="Times New Roman" w:hAnsi="Times New Roman" w:cs="Times New Roman"/>
                <w:noProof/>
              </w:rPr>
              <w:t>2. IDENTIFICACIÓN Y GESTIÓN DE LAS PARTES INTERESADAS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_Toc242871118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32</w:t>
            </w:r>
            <w:r w:rsidRPr="002247BD">
              <w:rPr>
                <w:rFonts w:ascii="Times New Roman" w:hAnsi="Times New Roman" w:cs="Times New Roman"/>
                <w:noProof/>
                <w:webHidden/>
              </w:rPr>
              <w:fldChar w:fldCharType="end"/>
            </w:r>
          </w:hyperlink>
        </w:p>
        <w:p w14:paraId="232342A1" w14:textId="6F9CD2B1"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19" w:history="1">
            <w:r w:rsidRPr="002247BD">
              <w:rPr>
                <w:rStyle w:val="Hipervnculo"/>
                <w:rFonts w:ascii="Times New Roman" w:hAnsi="Times New Roman" w:cs="Times New Roman"/>
                <w:noProof/>
              </w:rPr>
              <w:t>2.1 Lluvia de Ideas y Registro de Interesados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_Toc242871119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32</w:t>
            </w:r>
            <w:r w:rsidRPr="002247BD">
              <w:rPr>
                <w:rFonts w:ascii="Times New Roman" w:hAnsi="Times New Roman" w:cs="Times New Roman"/>
                <w:noProof/>
                <w:webHidden/>
              </w:rPr>
              <w:fldChar w:fldCharType="end"/>
            </w:r>
          </w:hyperlink>
        </w:p>
        <w:p w14:paraId="1ABFE80B" w14:textId="698884DA"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20" w:history="1">
            <w:r w:rsidRPr="002247BD">
              <w:rPr>
                <w:rStyle w:val="Hipervnculo"/>
                <w:rFonts w:ascii="Times New Roman" w:hAnsi="Times New Roman" w:cs="Times New Roman"/>
                <w:noProof/>
              </w:rPr>
              <w:t>2.2 Categorización y Mapeo de Interesados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_Toc242871120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33</w:t>
            </w:r>
            <w:r w:rsidRPr="002247BD">
              <w:rPr>
                <w:rFonts w:ascii="Times New Roman" w:hAnsi="Times New Roman" w:cs="Times New Roman"/>
                <w:noProof/>
                <w:webHidden/>
              </w:rPr>
              <w:fldChar w:fldCharType="end"/>
            </w:r>
          </w:hyperlink>
        </w:p>
        <w:p w14:paraId="4F35A165" w14:textId="6203F162"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21" w:history="1">
            <w:r w:rsidRPr="002247BD">
              <w:rPr>
                <w:rStyle w:val="Hipervnculo"/>
                <w:rFonts w:ascii="Times New Roman" w:hAnsi="Times New Roman" w:cs="Times New Roman"/>
                <w:noProof/>
              </w:rPr>
              <w:t>2.3 Matriz de Evaluación del Involucramiento de los Interesados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_Toc242871121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34</w:t>
            </w:r>
            <w:r w:rsidRPr="002247BD">
              <w:rPr>
                <w:rFonts w:ascii="Times New Roman" w:hAnsi="Times New Roman" w:cs="Times New Roman"/>
                <w:noProof/>
                <w:webHidden/>
              </w:rPr>
              <w:fldChar w:fldCharType="end"/>
            </w:r>
          </w:hyperlink>
        </w:p>
        <w:p w14:paraId="577D90C2" w14:textId="394B69C6"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22" w:history="1">
            <w:r w:rsidRPr="002247BD">
              <w:rPr>
                <w:rStyle w:val="Hipervnculo"/>
                <w:rFonts w:ascii="Times New Roman" w:hAnsi="Times New Roman" w:cs="Times New Roman"/>
                <w:noProof/>
              </w:rPr>
              <w:t>2.4 Plan de Comunicación e Involucramiento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_Toc242871122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36</w:t>
            </w:r>
            <w:r w:rsidRPr="002247BD">
              <w:rPr>
                <w:rFonts w:ascii="Times New Roman" w:hAnsi="Times New Roman" w:cs="Times New Roman"/>
                <w:noProof/>
                <w:webHidden/>
              </w:rPr>
              <w:fldChar w:fldCharType="end"/>
            </w:r>
          </w:hyperlink>
        </w:p>
        <w:p w14:paraId="07273FFE" w14:textId="46B3B4A8" w:rsidR="002247BD" w:rsidRPr="002247BD" w:rsidRDefault="002247BD">
          <w:pPr>
            <w:pStyle w:val="TDC1"/>
            <w:tabs>
              <w:tab w:val="right" w:leader="dot" w:pos="9120"/>
            </w:tabs>
            <w:rPr>
              <w:rFonts w:ascii="Times New Roman" w:hAnsi="Times New Roman" w:cs="Times New Roman"/>
              <w:noProof/>
              <w:kern w:val="2"/>
              <w:lang w:val="es-MX" w:eastAsia="es-MX"/>
              <w14:ligatures w14:val="standardContextual"/>
            </w:rPr>
          </w:pPr>
          <w:hyperlink w:anchor="_Toc242871123" w:history="1">
            <w:r w:rsidRPr="002247BD">
              <w:rPr>
                <w:rStyle w:val="Hipervnculo"/>
                <w:rFonts w:ascii="Times New Roman" w:hAnsi="Times New Roman" w:cs="Times New Roman"/>
                <w:noProof/>
              </w:rPr>
              <w:t>CAPÍTULO 4: PLAN DE GESTIÓN DEL ALCANCE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_Toc242871123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39</w:t>
            </w:r>
            <w:r w:rsidRPr="002247BD">
              <w:rPr>
                <w:rFonts w:ascii="Times New Roman" w:hAnsi="Times New Roman" w:cs="Times New Roman"/>
                <w:noProof/>
                <w:webHidden/>
              </w:rPr>
              <w:fldChar w:fldCharType="end"/>
            </w:r>
          </w:hyperlink>
        </w:p>
        <w:p w14:paraId="07CE9AC4" w14:textId="16800E77"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24" w:history="1">
            <w:r w:rsidRPr="002247BD">
              <w:rPr>
                <w:rStyle w:val="Hipervnculo"/>
                <w:rFonts w:ascii="Times New Roman" w:hAnsi="Times New Roman" w:cs="Times New Roman"/>
                <w:noProof/>
              </w:rPr>
              <w:t>1. GESTIÓN DE REQUISITOS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_Toc242871124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39</w:t>
            </w:r>
            <w:r w:rsidRPr="002247BD">
              <w:rPr>
                <w:rFonts w:ascii="Times New Roman" w:hAnsi="Times New Roman" w:cs="Times New Roman"/>
                <w:noProof/>
                <w:webHidden/>
              </w:rPr>
              <w:fldChar w:fldCharType="end"/>
            </w:r>
          </w:hyperlink>
        </w:p>
        <w:p w14:paraId="1C13FA1E" w14:textId="24DA5138"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25" w:history="1">
            <w:r w:rsidRPr="002247BD">
              <w:rPr>
                <w:rStyle w:val="Hipervnculo"/>
                <w:rFonts w:ascii="Times New Roman" w:hAnsi="Times New Roman" w:cs="Times New Roman"/>
                <w:noProof/>
              </w:rPr>
              <w:t>1.1 Definición e Importancia de los Requisitos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_Toc242871125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39</w:t>
            </w:r>
            <w:r w:rsidRPr="002247BD">
              <w:rPr>
                <w:rFonts w:ascii="Times New Roman" w:hAnsi="Times New Roman" w:cs="Times New Roman"/>
                <w:noProof/>
                <w:webHidden/>
              </w:rPr>
              <w:fldChar w:fldCharType="end"/>
            </w:r>
          </w:hyperlink>
        </w:p>
        <w:p w14:paraId="456F0B1E" w14:textId="243EC6DF"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26" w:history="1">
            <w:r w:rsidRPr="002247BD">
              <w:rPr>
                <w:rStyle w:val="Hipervnculo"/>
                <w:rFonts w:ascii="Times New Roman" w:hAnsi="Times New Roman" w:cs="Times New Roman"/>
                <w:noProof/>
              </w:rPr>
              <w:t>1.2 Documentación y Categorización de Requisitos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_Toc242871126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39</w:t>
            </w:r>
            <w:r w:rsidRPr="002247BD">
              <w:rPr>
                <w:rFonts w:ascii="Times New Roman" w:hAnsi="Times New Roman" w:cs="Times New Roman"/>
                <w:noProof/>
                <w:webHidden/>
              </w:rPr>
              <w:fldChar w:fldCharType="end"/>
            </w:r>
          </w:hyperlink>
        </w:p>
        <w:p w14:paraId="500A5CE8" w14:textId="5C195A14"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27" w:history="1">
            <w:r w:rsidRPr="002247BD">
              <w:rPr>
                <w:rStyle w:val="Hipervnculo"/>
                <w:rFonts w:ascii="Times New Roman" w:hAnsi="Times New Roman" w:cs="Times New Roman"/>
                <w:noProof/>
              </w:rPr>
              <w:t>2. ENUNCIADO DEL ALCANCE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_Toc242871127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43</w:t>
            </w:r>
            <w:r w:rsidRPr="002247BD">
              <w:rPr>
                <w:rFonts w:ascii="Times New Roman" w:hAnsi="Times New Roman" w:cs="Times New Roman"/>
                <w:noProof/>
                <w:webHidden/>
              </w:rPr>
              <w:fldChar w:fldCharType="end"/>
            </w:r>
          </w:hyperlink>
        </w:p>
        <w:p w14:paraId="389B1669" w14:textId="7A6A798F"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28" w:history="1">
            <w:r w:rsidRPr="002247BD">
              <w:rPr>
                <w:rStyle w:val="Hipervnculo"/>
                <w:rFonts w:ascii="Times New Roman" w:hAnsi="Times New Roman" w:cs="Times New Roman"/>
                <w:noProof/>
              </w:rPr>
              <w:t>2.1 Descripción Redefinida del Alcance del Producto y Servicio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_Toc242871128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43</w:t>
            </w:r>
            <w:r w:rsidRPr="002247BD">
              <w:rPr>
                <w:rFonts w:ascii="Times New Roman" w:hAnsi="Times New Roman" w:cs="Times New Roman"/>
                <w:noProof/>
                <w:webHidden/>
              </w:rPr>
              <w:fldChar w:fldCharType="end"/>
            </w:r>
          </w:hyperlink>
        </w:p>
        <w:p w14:paraId="30B783BA" w14:textId="12BFA1F4"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29" w:history="1">
            <w:r w:rsidRPr="002247BD">
              <w:rPr>
                <w:rStyle w:val="Hipervnculo"/>
                <w:rFonts w:ascii="Times New Roman" w:hAnsi="Times New Roman" w:cs="Times New Roman"/>
                <w:noProof/>
              </w:rPr>
              <w:t>2.2 Ejes Temáticos de Información</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_Toc242871129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43</w:t>
            </w:r>
            <w:r w:rsidRPr="002247BD">
              <w:rPr>
                <w:rFonts w:ascii="Times New Roman" w:hAnsi="Times New Roman" w:cs="Times New Roman"/>
                <w:noProof/>
                <w:webHidden/>
              </w:rPr>
              <w:fldChar w:fldCharType="end"/>
            </w:r>
          </w:hyperlink>
        </w:p>
        <w:p w14:paraId="0B453849" w14:textId="1D8C8BA2"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30" w:history="1">
            <w:r w:rsidRPr="002247BD">
              <w:rPr>
                <w:rStyle w:val="Hipervnculo"/>
                <w:rFonts w:ascii="Times New Roman" w:hAnsi="Times New Roman" w:cs="Times New Roman"/>
                <w:noProof/>
              </w:rPr>
              <w:t>2.3 Criterios de Aceptación del Producto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_Toc242871130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44</w:t>
            </w:r>
            <w:r w:rsidRPr="002247BD">
              <w:rPr>
                <w:rFonts w:ascii="Times New Roman" w:hAnsi="Times New Roman" w:cs="Times New Roman"/>
                <w:noProof/>
                <w:webHidden/>
              </w:rPr>
              <w:fldChar w:fldCharType="end"/>
            </w:r>
          </w:hyperlink>
        </w:p>
        <w:p w14:paraId="798D0775" w14:textId="21C7243B"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31" w:history="1">
            <w:r w:rsidRPr="002247BD">
              <w:rPr>
                <w:rStyle w:val="Hipervnculo"/>
                <w:rFonts w:ascii="Times New Roman" w:hAnsi="Times New Roman" w:cs="Times New Roman"/>
                <w:noProof/>
              </w:rPr>
              <w:t>2.4 Entregables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_Toc242871131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44</w:t>
            </w:r>
            <w:r w:rsidRPr="002247BD">
              <w:rPr>
                <w:rFonts w:ascii="Times New Roman" w:hAnsi="Times New Roman" w:cs="Times New Roman"/>
                <w:noProof/>
                <w:webHidden/>
              </w:rPr>
              <w:fldChar w:fldCharType="end"/>
            </w:r>
          </w:hyperlink>
        </w:p>
        <w:p w14:paraId="32640386" w14:textId="0CE6B161"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32" w:history="1">
            <w:r w:rsidRPr="002247BD">
              <w:rPr>
                <w:rStyle w:val="Hipervnculo"/>
                <w:rFonts w:ascii="Times New Roman" w:hAnsi="Times New Roman" w:cs="Times New Roman"/>
                <w:noProof/>
              </w:rPr>
              <w:t>2.5 Inclusiones y Exclusiones del Alcance</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_Toc242871132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45</w:t>
            </w:r>
            <w:r w:rsidRPr="002247BD">
              <w:rPr>
                <w:rFonts w:ascii="Times New Roman" w:hAnsi="Times New Roman" w:cs="Times New Roman"/>
                <w:noProof/>
                <w:webHidden/>
              </w:rPr>
              <w:fldChar w:fldCharType="end"/>
            </w:r>
          </w:hyperlink>
        </w:p>
        <w:p w14:paraId="41E7F46F" w14:textId="7F4A4895"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33" w:history="1">
            <w:r w:rsidRPr="002247BD">
              <w:rPr>
                <w:rStyle w:val="Hipervnculo"/>
                <w:rFonts w:ascii="Times New Roman" w:hAnsi="Times New Roman" w:cs="Times New Roman"/>
                <w:noProof/>
              </w:rPr>
              <w:t>2.6 Aportación e Involucramiento de las Partes Interesadas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_Toc242871133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45</w:t>
            </w:r>
            <w:r w:rsidRPr="002247BD">
              <w:rPr>
                <w:rFonts w:ascii="Times New Roman" w:hAnsi="Times New Roman" w:cs="Times New Roman"/>
                <w:noProof/>
                <w:webHidden/>
              </w:rPr>
              <w:fldChar w:fldCharType="end"/>
            </w:r>
          </w:hyperlink>
        </w:p>
        <w:p w14:paraId="7A992E79" w14:textId="3301BBBC"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34" w:history="1">
            <w:r w:rsidRPr="002247BD">
              <w:rPr>
                <w:rStyle w:val="Hipervnculo"/>
                <w:rFonts w:ascii="Times New Roman" w:hAnsi="Times New Roman" w:cs="Times New Roman"/>
                <w:noProof/>
              </w:rPr>
              <w:t>2.7 Restricciones y Supuestos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_Toc242871134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46</w:t>
            </w:r>
            <w:r w:rsidRPr="002247BD">
              <w:rPr>
                <w:rFonts w:ascii="Times New Roman" w:hAnsi="Times New Roman" w:cs="Times New Roman"/>
                <w:noProof/>
                <w:webHidden/>
              </w:rPr>
              <w:fldChar w:fldCharType="end"/>
            </w:r>
          </w:hyperlink>
        </w:p>
        <w:p w14:paraId="6198C43A" w14:textId="6662473E"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35" w:history="1">
            <w:r w:rsidRPr="002247BD">
              <w:rPr>
                <w:rStyle w:val="Hipervnculo"/>
                <w:rFonts w:ascii="Times New Roman" w:hAnsi="Times New Roman" w:cs="Times New Roman"/>
                <w:noProof/>
              </w:rPr>
              <w:t>3. ESTRUCTURA DE DESGLOSE DEL TRABAJO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_Toc242871135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46</w:t>
            </w:r>
            <w:r w:rsidRPr="002247BD">
              <w:rPr>
                <w:rFonts w:ascii="Times New Roman" w:hAnsi="Times New Roman" w:cs="Times New Roman"/>
                <w:noProof/>
                <w:webHidden/>
              </w:rPr>
              <w:fldChar w:fldCharType="end"/>
            </w:r>
          </w:hyperlink>
        </w:p>
        <w:p w14:paraId="3CACD10B" w14:textId="26E46B05"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36" w:history="1">
            <w:r w:rsidRPr="002247BD">
              <w:rPr>
                <w:rStyle w:val="Hipervnculo"/>
                <w:rFonts w:ascii="Times New Roman" w:hAnsi="Times New Roman" w:cs="Times New Roman"/>
                <w:noProof/>
              </w:rPr>
              <w:t>3.1 Creando el WBS: Desglose Jerárquico y Matriz de Paquetes de Trabajo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_Toc242871136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46</w:t>
            </w:r>
            <w:r w:rsidRPr="002247BD">
              <w:rPr>
                <w:rFonts w:ascii="Times New Roman" w:hAnsi="Times New Roman" w:cs="Times New Roman"/>
                <w:noProof/>
                <w:webHidden/>
              </w:rPr>
              <w:fldChar w:fldCharType="end"/>
            </w:r>
          </w:hyperlink>
        </w:p>
        <w:p w14:paraId="4CDC6305" w14:textId="703B6F37"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37" w:history="1">
            <w:r w:rsidRPr="002247BD">
              <w:rPr>
                <w:rStyle w:val="Hipervnculo"/>
                <w:rFonts w:ascii="Times New Roman" w:hAnsi="Times New Roman" w:cs="Times New Roman"/>
                <w:noProof/>
              </w:rPr>
              <w:t>3.2 Asignación de Responsabilidades y Seguimiento del Progreso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_Toc242871137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49</w:t>
            </w:r>
            <w:r w:rsidRPr="002247BD">
              <w:rPr>
                <w:rFonts w:ascii="Times New Roman" w:hAnsi="Times New Roman" w:cs="Times New Roman"/>
                <w:noProof/>
                <w:webHidden/>
              </w:rPr>
              <w:fldChar w:fldCharType="end"/>
            </w:r>
          </w:hyperlink>
        </w:p>
        <w:p w14:paraId="3DCF905B" w14:textId="6937EE45"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38" w:history="1">
            <w:r w:rsidRPr="002247BD">
              <w:rPr>
                <w:rStyle w:val="Hipervnculo"/>
                <w:rFonts w:ascii="Times New Roman" w:hAnsi="Times New Roman" w:cs="Times New Roman"/>
                <w:noProof/>
              </w:rPr>
              <w:t>4. HISTÓRICO DE VERSIONES DEL DOCUMENTO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_Toc242871138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50</w:t>
            </w:r>
            <w:r w:rsidRPr="002247BD">
              <w:rPr>
                <w:rFonts w:ascii="Times New Roman" w:hAnsi="Times New Roman" w:cs="Times New Roman"/>
                <w:noProof/>
                <w:webHidden/>
              </w:rPr>
              <w:fldChar w:fldCharType="end"/>
            </w:r>
          </w:hyperlink>
        </w:p>
        <w:p w14:paraId="5EE1CF38" w14:textId="61A8D26B" w:rsidR="002247BD" w:rsidRPr="002247BD" w:rsidRDefault="002247BD">
          <w:pPr>
            <w:pStyle w:val="TDC1"/>
            <w:tabs>
              <w:tab w:val="right" w:leader="dot" w:pos="9120"/>
            </w:tabs>
            <w:rPr>
              <w:rFonts w:ascii="Times New Roman" w:hAnsi="Times New Roman" w:cs="Times New Roman"/>
              <w:noProof/>
              <w:kern w:val="2"/>
              <w:lang w:val="es-MX" w:eastAsia="es-MX"/>
              <w14:ligatures w14:val="standardContextual"/>
            </w:rPr>
          </w:pPr>
          <w:hyperlink w:anchor="_Toc242871139" w:history="1">
            <w:r w:rsidRPr="002247BD">
              <w:rPr>
                <w:rStyle w:val="Hipervnculo"/>
                <w:rFonts w:ascii="Times New Roman" w:hAnsi="Times New Roman" w:cs="Times New Roman"/>
                <w:noProof/>
              </w:rPr>
              <w:t>CAPÍTULO 5: PLAN DE GESTIÓN DE CALENDARIOS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_Toc242871139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52</w:t>
            </w:r>
            <w:r w:rsidRPr="002247BD">
              <w:rPr>
                <w:rFonts w:ascii="Times New Roman" w:hAnsi="Times New Roman" w:cs="Times New Roman"/>
                <w:noProof/>
                <w:webHidden/>
              </w:rPr>
              <w:fldChar w:fldCharType="end"/>
            </w:r>
          </w:hyperlink>
        </w:p>
        <w:p w14:paraId="17D78138" w14:textId="41A5BBCB"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40" w:history="1">
            <w:r w:rsidRPr="002247BD">
              <w:rPr>
                <w:rStyle w:val="Hipervnculo"/>
                <w:rFonts w:ascii="Times New Roman" w:hAnsi="Times New Roman" w:cs="Times New Roman"/>
                <w:noProof/>
              </w:rPr>
              <w:t>1. DEFINICIÓN DE ACTIVIDADES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_Toc242871140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52</w:t>
            </w:r>
            <w:r w:rsidRPr="002247BD">
              <w:rPr>
                <w:rFonts w:ascii="Times New Roman" w:hAnsi="Times New Roman" w:cs="Times New Roman"/>
                <w:noProof/>
                <w:webHidden/>
              </w:rPr>
              <w:fldChar w:fldCharType="end"/>
            </w:r>
          </w:hyperlink>
        </w:p>
        <w:p w14:paraId="41850E12" w14:textId="4E42F2F4"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41" w:history="1">
            <w:r w:rsidRPr="002247BD">
              <w:rPr>
                <w:rStyle w:val="Hipervnculo"/>
                <w:rFonts w:ascii="Times New Roman" w:hAnsi="Times New Roman" w:cs="Times New Roman"/>
                <w:noProof/>
              </w:rPr>
              <w:t>1.1 Identificación de actividades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_Toc242871141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52</w:t>
            </w:r>
            <w:r w:rsidRPr="002247BD">
              <w:rPr>
                <w:rFonts w:ascii="Times New Roman" w:hAnsi="Times New Roman" w:cs="Times New Roman"/>
                <w:noProof/>
                <w:webHidden/>
              </w:rPr>
              <w:fldChar w:fldCharType="end"/>
            </w:r>
          </w:hyperlink>
        </w:p>
        <w:p w14:paraId="2879A261" w14:textId="3E5F2BFC"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42" w:history="1">
            <w:r w:rsidRPr="002247BD">
              <w:rPr>
                <w:rStyle w:val="Hipervnculo"/>
                <w:rFonts w:ascii="Times New Roman" w:hAnsi="Times New Roman" w:cs="Times New Roman"/>
                <w:noProof/>
              </w:rPr>
              <w:t>1.2 Descripciones de actividades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_Toc242871142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53</w:t>
            </w:r>
            <w:r w:rsidRPr="002247BD">
              <w:rPr>
                <w:rFonts w:ascii="Times New Roman" w:hAnsi="Times New Roman" w:cs="Times New Roman"/>
                <w:noProof/>
                <w:webHidden/>
              </w:rPr>
              <w:fldChar w:fldCharType="end"/>
            </w:r>
          </w:hyperlink>
        </w:p>
        <w:p w14:paraId="5D5734E9" w14:textId="52275DE9"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43" w:history="1">
            <w:r w:rsidRPr="002247BD">
              <w:rPr>
                <w:rStyle w:val="Hipervnculo"/>
                <w:rFonts w:ascii="Times New Roman" w:hAnsi="Times New Roman" w:cs="Times New Roman"/>
                <w:noProof/>
              </w:rPr>
              <w:t>1.3 Sincronización con el Plan de Adquisiciones y Hitos Maestros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_Toc242871143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57</w:t>
            </w:r>
            <w:r w:rsidRPr="002247BD">
              <w:rPr>
                <w:rFonts w:ascii="Times New Roman" w:hAnsi="Times New Roman" w:cs="Times New Roman"/>
                <w:noProof/>
                <w:webHidden/>
              </w:rPr>
              <w:fldChar w:fldCharType="end"/>
            </w:r>
          </w:hyperlink>
        </w:p>
        <w:p w14:paraId="7595A808" w14:textId="05CC639A"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44" w:history="1">
            <w:r w:rsidRPr="002247BD">
              <w:rPr>
                <w:rStyle w:val="Hipervnculo"/>
                <w:rFonts w:ascii="Times New Roman" w:hAnsi="Times New Roman" w:cs="Times New Roman"/>
                <w:noProof/>
              </w:rPr>
              <w:t>2. ACTIVIDADES DE SECUENCIACIÓN</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_Toc242871144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58</w:t>
            </w:r>
            <w:r w:rsidRPr="002247BD">
              <w:rPr>
                <w:rFonts w:ascii="Times New Roman" w:hAnsi="Times New Roman" w:cs="Times New Roman"/>
                <w:noProof/>
                <w:webHidden/>
              </w:rPr>
              <w:fldChar w:fldCharType="end"/>
            </w:r>
          </w:hyperlink>
        </w:p>
        <w:p w14:paraId="095C2F80" w14:textId="176D78F1"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45" w:history="1">
            <w:r w:rsidRPr="002247BD">
              <w:rPr>
                <w:rStyle w:val="Hipervnculo"/>
                <w:rFonts w:ascii="Times New Roman" w:hAnsi="Times New Roman" w:cs="Times New Roman"/>
                <w:noProof/>
              </w:rPr>
              <w:t>2.1 Dependencias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_Toc242871145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58</w:t>
            </w:r>
            <w:r w:rsidRPr="002247BD">
              <w:rPr>
                <w:rFonts w:ascii="Times New Roman" w:hAnsi="Times New Roman" w:cs="Times New Roman"/>
                <w:noProof/>
                <w:webHidden/>
              </w:rPr>
              <w:fldChar w:fldCharType="end"/>
            </w:r>
          </w:hyperlink>
        </w:p>
        <w:p w14:paraId="3096E6E4" w14:textId="7B94299B"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46" w:history="1">
            <w:r w:rsidRPr="002247BD">
              <w:rPr>
                <w:rStyle w:val="Hipervnculo"/>
                <w:rFonts w:ascii="Times New Roman" w:hAnsi="Times New Roman" w:cs="Times New Roman"/>
                <w:noProof/>
              </w:rPr>
              <w:t>2.2 Herramientas para la secuenciación</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_Toc242871146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63</w:t>
            </w:r>
            <w:r w:rsidRPr="002247BD">
              <w:rPr>
                <w:rFonts w:ascii="Times New Roman" w:hAnsi="Times New Roman" w:cs="Times New Roman"/>
                <w:noProof/>
                <w:webHidden/>
              </w:rPr>
              <w:fldChar w:fldCharType="end"/>
            </w:r>
          </w:hyperlink>
        </w:p>
        <w:p w14:paraId="282484CF" w14:textId="56E0C8F5"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47" w:history="1">
            <w:r w:rsidRPr="002247BD">
              <w:rPr>
                <w:rStyle w:val="Hipervnculo"/>
                <w:rFonts w:ascii="Times New Roman" w:hAnsi="Times New Roman" w:cs="Times New Roman"/>
                <w:noProof/>
              </w:rPr>
              <w:t>3. ESTIMACIÓN DE LA DURACIÓN DE LAS ACTIVIDADES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_Toc242871147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64</w:t>
            </w:r>
            <w:r w:rsidRPr="002247BD">
              <w:rPr>
                <w:rFonts w:ascii="Times New Roman" w:hAnsi="Times New Roman" w:cs="Times New Roman"/>
                <w:noProof/>
                <w:webHidden/>
              </w:rPr>
              <w:fldChar w:fldCharType="end"/>
            </w:r>
          </w:hyperlink>
        </w:p>
        <w:p w14:paraId="1C07B3B9" w14:textId="3D625DB9"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48" w:history="1">
            <w:r w:rsidRPr="002247BD">
              <w:rPr>
                <w:rStyle w:val="Hipervnculo"/>
                <w:rFonts w:ascii="Times New Roman" w:hAnsi="Times New Roman" w:cs="Times New Roman"/>
                <w:noProof/>
              </w:rPr>
              <w:t>3.1 Técnicas de estimación</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_Toc242871148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64</w:t>
            </w:r>
            <w:r w:rsidRPr="002247BD">
              <w:rPr>
                <w:rFonts w:ascii="Times New Roman" w:hAnsi="Times New Roman" w:cs="Times New Roman"/>
                <w:noProof/>
                <w:webHidden/>
              </w:rPr>
              <w:fldChar w:fldCharType="end"/>
            </w:r>
          </w:hyperlink>
        </w:p>
        <w:p w14:paraId="6E866E5C" w14:textId="3117DA54"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49" w:history="1">
            <w:r w:rsidRPr="002247BD">
              <w:rPr>
                <w:rStyle w:val="Hipervnculo"/>
                <w:rFonts w:ascii="Times New Roman" w:hAnsi="Times New Roman" w:cs="Times New Roman"/>
                <w:noProof/>
              </w:rPr>
              <w:t>3.2 Tiempo de holgura</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_Toc242871149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64</w:t>
            </w:r>
            <w:r w:rsidRPr="002247BD">
              <w:rPr>
                <w:rFonts w:ascii="Times New Roman" w:hAnsi="Times New Roman" w:cs="Times New Roman"/>
                <w:noProof/>
                <w:webHidden/>
              </w:rPr>
              <w:fldChar w:fldCharType="end"/>
            </w:r>
          </w:hyperlink>
        </w:p>
        <w:p w14:paraId="3644BB6E" w14:textId="04E7054B"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50" w:history="1">
            <w:r w:rsidRPr="002247BD">
              <w:rPr>
                <w:rStyle w:val="Hipervnculo"/>
                <w:rFonts w:ascii="Times New Roman" w:hAnsi="Times New Roman" w:cs="Times New Roman"/>
                <w:noProof/>
              </w:rPr>
              <w:t>4. DESARROLLO DEL CALENDARIO / CRONOGRAMA</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_Toc242871150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65</w:t>
            </w:r>
            <w:r w:rsidRPr="002247BD">
              <w:rPr>
                <w:rFonts w:ascii="Times New Roman" w:hAnsi="Times New Roman" w:cs="Times New Roman"/>
                <w:noProof/>
                <w:webHidden/>
              </w:rPr>
              <w:fldChar w:fldCharType="end"/>
            </w:r>
          </w:hyperlink>
        </w:p>
        <w:p w14:paraId="05D7361E" w14:textId="235AEA35"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51" w:history="1">
            <w:r w:rsidRPr="002247BD">
              <w:rPr>
                <w:rStyle w:val="Hipervnculo"/>
                <w:rFonts w:ascii="Times New Roman" w:hAnsi="Times New Roman" w:cs="Times New Roman"/>
                <w:noProof/>
              </w:rPr>
              <w:t>4.1 Creación del calendario/cronograma</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_Toc242871151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65</w:t>
            </w:r>
            <w:r w:rsidRPr="002247BD">
              <w:rPr>
                <w:rFonts w:ascii="Times New Roman" w:hAnsi="Times New Roman" w:cs="Times New Roman"/>
                <w:noProof/>
                <w:webHidden/>
              </w:rPr>
              <w:fldChar w:fldCharType="end"/>
            </w:r>
          </w:hyperlink>
        </w:p>
        <w:p w14:paraId="2C43D77E" w14:textId="7E70E88F"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52" w:history="1">
            <w:r w:rsidRPr="002247BD">
              <w:rPr>
                <w:rStyle w:val="Hipervnculo"/>
                <w:rFonts w:ascii="Times New Roman" w:hAnsi="Times New Roman" w:cs="Times New Roman"/>
                <w:noProof/>
              </w:rPr>
              <w:t>4.2 Revisar y ajustar</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_Toc242871152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71</w:t>
            </w:r>
            <w:r w:rsidRPr="002247BD">
              <w:rPr>
                <w:rFonts w:ascii="Times New Roman" w:hAnsi="Times New Roman" w:cs="Times New Roman"/>
                <w:noProof/>
                <w:webHidden/>
              </w:rPr>
              <w:fldChar w:fldCharType="end"/>
            </w:r>
          </w:hyperlink>
        </w:p>
        <w:p w14:paraId="41AED843" w14:textId="4E8034C6" w:rsidR="002247BD" w:rsidRPr="002247BD" w:rsidRDefault="002247BD">
          <w:pPr>
            <w:pStyle w:val="TDC1"/>
            <w:tabs>
              <w:tab w:val="right" w:leader="dot" w:pos="9120"/>
            </w:tabs>
            <w:rPr>
              <w:rFonts w:ascii="Times New Roman" w:hAnsi="Times New Roman" w:cs="Times New Roman"/>
              <w:noProof/>
              <w:kern w:val="2"/>
              <w:lang w:val="es-MX" w:eastAsia="es-MX"/>
              <w14:ligatures w14:val="standardContextual"/>
            </w:rPr>
          </w:pPr>
          <w:hyperlink w:anchor="_Toc242871153" w:history="1">
            <w:r w:rsidRPr="002247BD">
              <w:rPr>
                <w:rStyle w:val="Hipervnculo"/>
                <w:rFonts w:ascii="Times New Roman" w:hAnsi="Times New Roman" w:cs="Times New Roman"/>
                <w:noProof/>
              </w:rPr>
              <w:t>CAPÍTULO 6: PLAN DE GESTIÓN DE COSTOS, CALIDAD Y RECURSOS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_Toc242871153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72</w:t>
            </w:r>
            <w:r w:rsidRPr="002247BD">
              <w:rPr>
                <w:rFonts w:ascii="Times New Roman" w:hAnsi="Times New Roman" w:cs="Times New Roman"/>
                <w:noProof/>
                <w:webHidden/>
              </w:rPr>
              <w:fldChar w:fldCharType="end"/>
            </w:r>
          </w:hyperlink>
        </w:p>
        <w:p w14:paraId="6BAB53DC" w14:textId="5FF70A43"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54" w:history="1">
            <w:r w:rsidRPr="002247BD">
              <w:rPr>
                <w:rStyle w:val="Hipervnculo"/>
                <w:rFonts w:ascii="Times New Roman" w:hAnsi="Times New Roman" w:cs="Times New Roman"/>
                <w:noProof/>
              </w:rPr>
              <w:t>1.1 Enfoque de Gestión de Costos y Estructura de Costos Indirectos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_Toc242871154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72</w:t>
            </w:r>
            <w:r w:rsidRPr="002247BD">
              <w:rPr>
                <w:rFonts w:ascii="Times New Roman" w:hAnsi="Times New Roman" w:cs="Times New Roman"/>
                <w:noProof/>
                <w:webHidden/>
              </w:rPr>
              <w:fldChar w:fldCharType="end"/>
            </w:r>
          </w:hyperlink>
        </w:p>
        <w:p w14:paraId="26BD10BD" w14:textId="09E8C0A3"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55" w:history="1">
            <w:r w:rsidRPr="002247BD">
              <w:rPr>
                <w:rStyle w:val="Hipervnculo"/>
                <w:rFonts w:ascii="Times New Roman" w:hAnsi="Times New Roman" w:cs="Times New Roman"/>
                <w:noProof/>
              </w:rPr>
              <w:t>1.2 Valoración Comercial de la Mano de Obra frente al Gasto de Capital</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_Toc242871155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74</w:t>
            </w:r>
            <w:r w:rsidRPr="002247BD">
              <w:rPr>
                <w:rFonts w:ascii="Times New Roman" w:hAnsi="Times New Roman" w:cs="Times New Roman"/>
                <w:noProof/>
                <w:webHidden/>
              </w:rPr>
              <w:fldChar w:fldCharType="end"/>
            </w:r>
          </w:hyperlink>
        </w:p>
        <w:p w14:paraId="3E37F934" w14:textId="5727E061"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56" w:history="1">
            <w:r w:rsidRPr="002247BD">
              <w:rPr>
                <w:rStyle w:val="Hipervnculo"/>
                <w:rFonts w:ascii="Times New Roman" w:hAnsi="Times New Roman" w:cs="Times New Roman"/>
                <w:noProof/>
              </w:rPr>
              <w:t>1.3 Estimación de Costos de Inferencia LLM y Cómputo Cloud</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_Toc242871156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76</w:t>
            </w:r>
            <w:r w:rsidRPr="002247BD">
              <w:rPr>
                <w:rFonts w:ascii="Times New Roman" w:hAnsi="Times New Roman" w:cs="Times New Roman"/>
                <w:noProof/>
                <w:webHidden/>
              </w:rPr>
              <w:fldChar w:fldCharType="end"/>
            </w:r>
          </w:hyperlink>
        </w:p>
        <w:p w14:paraId="046011DE" w14:textId="033889E2"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57" w:history="1">
            <w:r w:rsidRPr="002247BD">
              <w:rPr>
                <w:rStyle w:val="Hipervnculo"/>
                <w:rFonts w:ascii="Times New Roman" w:hAnsi="Times New Roman" w:cs="Times New Roman"/>
                <w:noProof/>
              </w:rPr>
              <w:t>1.4 Estimación de Costos de Bases de Datos Vectoriales y Embeddings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_Toc242871157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80</w:t>
            </w:r>
            <w:r w:rsidRPr="002247BD">
              <w:rPr>
                <w:rFonts w:ascii="Times New Roman" w:hAnsi="Times New Roman" w:cs="Times New Roman"/>
                <w:noProof/>
                <w:webHidden/>
              </w:rPr>
              <w:fldChar w:fldCharType="end"/>
            </w:r>
          </w:hyperlink>
        </w:p>
        <w:p w14:paraId="749A1A2F" w14:textId="5DCEF7F3"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58" w:history="1">
            <w:r w:rsidRPr="002247BD">
              <w:rPr>
                <w:rStyle w:val="Hipervnculo"/>
                <w:rFonts w:ascii="Times New Roman" w:hAnsi="Times New Roman" w:cs="Times New Roman"/>
                <w:noProof/>
              </w:rPr>
              <w:t>1.5 Consolidación Presupuestaria Operativa y Reserva de Contingencia</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_Toc242871158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82</w:t>
            </w:r>
            <w:r w:rsidRPr="002247BD">
              <w:rPr>
                <w:rFonts w:ascii="Times New Roman" w:hAnsi="Times New Roman" w:cs="Times New Roman"/>
                <w:noProof/>
                <w:webHidden/>
              </w:rPr>
              <w:fldChar w:fldCharType="end"/>
            </w:r>
          </w:hyperlink>
        </w:p>
        <w:p w14:paraId="56EB612D" w14:textId="0C6ACB39"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59" w:history="1">
            <w:r w:rsidRPr="002247BD">
              <w:rPr>
                <w:rStyle w:val="Hipervnculo"/>
                <w:rFonts w:ascii="Times New Roman" w:hAnsi="Times New Roman" w:cs="Times New Roman"/>
                <w:noProof/>
              </w:rPr>
              <w:t>1.6 Inversión Integral Total del Proyecto: Costos Reales y Costos Absorbidos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_Toc242871159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84</w:t>
            </w:r>
            <w:r w:rsidRPr="002247BD">
              <w:rPr>
                <w:rFonts w:ascii="Times New Roman" w:hAnsi="Times New Roman" w:cs="Times New Roman"/>
                <w:noProof/>
                <w:webHidden/>
              </w:rPr>
              <w:fldChar w:fldCharType="end"/>
            </w:r>
          </w:hyperlink>
        </w:p>
        <w:p w14:paraId="1EFBEEF7" w14:textId="286F6673"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60" w:history="1">
            <w:r w:rsidRPr="002247BD">
              <w:rPr>
                <w:rStyle w:val="Hipervnculo"/>
                <w:rFonts w:ascii="Times New Roman" w:hAnsi="Times New Roman" w:cs="Times New Roman"/>
                <w:noProof/>
              </w:rPr>
              <w:t>1.7 Medición de Impacto Institucional y Análisis del Retorno de Inversión (ROI)</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_Toc242871160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86</w:t>
            </w:r>
            <w:r w:rsidRPr="002247BD">
              <w:rPr>
                <w:rFonts w:ascii="Times New Roman" w:hAnsi="Times New Roman" w:cs="Times New Roman"/>
                <w:noProof/>
                <w:webHidden/>
              </w:rPr>
              <w:fldChar w:fldCharType="end"/>
            </w:r>
          </w:hyperlink>
        </w:p>
        <w:p w14:paraId="420B379F" w14:textId="03E9B697"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61" w:history="1">
            <w:r w:rsidRPr="002247BD">
              <w:rPr>
                <w:rStyle w:val="Hipervnculo"/>
                <w:rFonts w:ascii="Times New Roman" w:hAnsi="Times New Roman" w:cs="Times New Roman"/>
                <w:noProof/>
              </w:rPr>
              <w:t>2. PLANIFICACIÓN DE LA GESTIÓN DE LA CALIDAD</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_Toc242871161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88</w:t>
            </w:r>
            <w:r w:rsidRPr="002247BD">
              <w:rPr>
                <w:rFonts w:ascii="Times New Roman" w:hAnsi="Times New Roman" w:cs="Times New Roman"/>
                <w:noProof/>
                <w:webHidden/>
              </w:rPr>
              <w:fldChar w:fldCharType="end"/>
            </w:r>
          </w:hyperlink>
        </w:p>
        <w:p w14:paraId="4361A9F3" w14:textId="1FAC1CE1"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62" w:history="1">
            <w:r w:rsidRPr="002247BD">
              <w:rPr>
                <w:rStyle w:val="Hipervnculo"/>
                <w:rFonts w:ascii="Times New Roman" w:hAnsi="Times New Roman" w:cs="Times New Roman"/>
                <w:noProof/>
              </w:rPr>
              <w:t>2.1 Marco Normativo de Calidad del Software y Herramientas de Medición</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_Toc242871162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88</w:t>
            </w:r>
            <w:r w:rsidRPr="002247BD">
              <w:rPr>
                <w:rFonts w:ascii="Times New Roman" w:hAnsi="Times New Roman" w:cs="Times New Roman"/>
                <w:noProof/>
                <w:webHidden/>
              </w:rPr>
              <w:fldChar w:fldCharType="end"/>
            </w:r>
          </w:hyperlink>
        </w:p>
        <w:p w14:paraId="14C1AB4B" w14:textId="31A1EAA7"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63" w:history="1">
            <w:r w:rsidRPr="002247BD">
              <w:rPr>
                <w:rStyle w:val="Hipervnculo"/>
                <w:rFonts w:ascii="Times New Roman" w:hAnsi="Times New Roman" w:cs="Times New Roman"/>
                <w:noProof/>
              </w:rPr>
              <w:t>2.2 Estándares de Experiencia de Usuario, Diseño Responsivo y Accesibilidad</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_Toc242871163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89</w:t>
            </w:r>
            <w:r w:rsidRPr="002247BD">
              <w:rPr>
                <w:rFonts w:ascii="Times New Roman" w:hAnsi="Times New Roman" w:cs="Times New Roman"/>
                <w:noProof/>
                <w:webHidden/>
              </w:rPr>
              <w:fldChar w:fldCharType="end"/>
            </w:r>
          </w:hyperlink>
        </w:p>
        <w:p w14:paraId="64D511D1" w14:textId="2EF427AD"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64" w:history="1">
            <w:r w:rsidRPr="002247BD">
              <w:rPr>
                <w:rStyle w:val="Hipervnculo"/>
                <w:rFonts w:ascii="Times New Roman" w:hAnsi="Times New Roman" w:cs="Times New Roman"/>
                <w:noProof/>
              </w:rPr>
              <w:t>2.3 Métricas de Calidad del Sistema y Disponibilidad Operativa</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_Toc242871164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90</w:t>
            </w:r>
            <w:r w:rsidRPr="002247BD">
              <w:rPr>
                <w:rFonts w:ascii="Times New Roman" w:hAnsi="Times New Roman" w:cs="Times New Roman"/>
                <w:noProof/>
                <w:webHidden/>
              </w:rPr>
              <w:fldChar w:fldCharType="end"/>
            </w:r>
          </w:hyperlink>
        </w:p>
        <w:p w14:paraId="5D197A42" w14:textId="6F0256EC"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65" w:history="1">
            <w:r w:rsidRPr="002247BD">
              <w:rPr>
                <w:rStyle w:val="Hipervnculo"/>
                <w:rFonts w:ascii="Times New Roman" w:hAnsi="Times New Roman" w:cs="Times New Roman"/>
                <w:noProof/>
              </w:rPr>
              <w:t>2.4 Protocolo de Calibración Anti-Alucinaciones y Umbral de Similitud Coseno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_Toc242871165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92</w:t>
            </w:r>
            <w:r w:rsidRPr="002247BD">
              <w:rPr>
                <w:rFonts w:ascii="Times New Roman" w:hAnsi="Times New Roman" w:cs="Times New Roman"/>
                <w:noProof/>
                <w:webHidden/>
              </w:rPr>
              <w:fldChar w:fldCharType="end"/>
            </w:r>
          </w:hyperlink>
        </w:p>
        <w:p w14:paraId="35740F11" w14:textId="31328DFE"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66" w:history="1">
            <w:r w:rsidRPr="002247BD">
              <w:rPr>
                <w:rStyle w:val="Hipervnculo"/>
                <w:rFonts w:ascii="Times New Roman" w:hAnsi="Times New Roman" w:cs="Times New Roman"/>
                <w:noProof/>
              </w:rPr>
              <w:t>2.5 Protocolo de Pruebas de Aceptación de Usuario y Gestión de Defectos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_Toc242871166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94</w:t>
            </w:r>
            <w:r w:rsidRPr="002247BD">
              <w:rPr>
                <w:rFonts w:ascii="Times New Roman" w:hAnsi="Times New Roman" w:cs="Times New Roman"/>
                <w:noProof/>
                <w:webHidden/>
              </w:rPr>
              <w:fldChar w:fldCharType="end"/>
            </w:r>
          </w:hyperlink>
        </w:p>
        <w:p w14:paraId="4072D7E4" w14:textId="31803C6C"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67" w:history="1">
            <w:r w:rsidRPr="002247BD">
              <w:rPr>
                <w:rStyle w:val="Hipervnculo"/>
                <w:rFonts w:ascii="Times New Roman" w:hAnsi="Times New Roman" w:cs="Times New Roman"/>
                <w:noProof/>
              </w:rPr>
              <w:t>3. PLANIFICACIÓN DE LA GESTIÓN DE RECURSOS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_Toc242871167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96</w:t>
            </w:r>
            <w:r w:rsidRPr="002247BD">
              <w:rPr>
                <w:rFonts w:ascii="Times New Roman" w:hAnsi="Times New Roman" w:cs="Times New Roman"/>
                <w:noProof/>
                <w:webHidden/>
              </w:rPr>
              <w:fldChar w:fldCharType="end"/>
            </w:r>
          </w:hyperlink>
        </w:p>
        <w:p w14:paraId="10D12211" w14:textId="12040A8B"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68" w:history="1">
            <w:r w:rsidRPr="002247BD">
              <w:rPr>
                <w:rStyle w:val="Hipervnculo"/>
                <w:rFonts w:ascii="Times New Roman" w:hAnsi="Times New Roman" w:cs="Times New Roman"/>
                <w:noProof/>
              </w:rPr>
              <w:t>3.1 Estructura de Desglose de Recursos (RBS)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_Toc242871168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96</w:t>
            </w:r>
            <w:r w:rsidRPr="002247BD">
              <w:rPr>
                <w:rFonts w:ascii="Times New Roman" w:hAnsi="Times New Roman" w:cs="Times New Roman"/>
                <w:noProof/>
                <w:webHidden/>
              </w:rPr>
              <w:fldChar w:fldCharType="end"/>
            </w:r>
          </w:hyperlink>
        </w:p>
        <w:p w14:paraId="4214B0A8" w14:textId="07B5BE99"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69" w:history="1">
            <w:r w:rsidRPr="002247BD">
              <w:rPr>
                <w:rStyle w:val="Hipervnculo"/>
                <w:rFonts w:ascii="Times New Roman" w:hAnsi="Times New Roman" w:cs="Times New Roman"/>
                <w:noProof/>
              </w:rPr>
              <w:t>3.2 Dimensionamiento de Carga de Trabajo correspondiente a 960 horas y Fases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_Toc242871169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99</w:t>
            </w:r>
            <w:r w:rsidRPr="002247BD">
              <w:rPr>
                <w:rFonts w:ascii="Times New Roman" w:hAnsi="Times New Roman" w:cs="Times New Roman"/>
                <w:noProof/>
                <w:webHidden/>
              </w:rPr>
              <w:fldChar w:fldCharType="end"/>
            </w:r>
          </w:hyperlink>
        </w:p>
        <w:p w14:paraId="2EC9E5A3" w14:textId="3D4942D9"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70" w:history="1">
            <w:r w:rsidRPr="002247BD">
              <w:rPr>
                <w:rStyle w:val="Hipervnculo"/>
                <w:rFonts w:ascii="Times New Roman" w:hAnsi="Times New Roman" w:cs="Times New Roman"/>
                <w:noProof/>
              </w:rPr>
              <w:t>3.3 Matriz de Asignación de Responsabilidades para los paquetes de la WBS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_Toc242871170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99</w:t>
            </w:r>
            <w:r w:rsidRPr="002247BD">
              <w:rPr>
                <w:rFonts w:ascii="Times New Roman" w:hAnsi="Times New Roman" w:cs="Times New Roman"/>
                <w:noProof/>
                <w:webHidden/>
              </w:rPr>
              <w:fldChar w:fldCharType="end"/>
            </w:r>
          </w:hyperlink>
        </w:p>
        <w:p w14:paraId="127B786E" w14:textId="2661EC5A"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71" w:history="1">
            <w:r w:rsidRPr="002247BD">
              <w:rPr>
                <w:rStyle w:val="Hipervnculo"/>
                <w:rFonts w:ascii="Times New Roman" w:hAnsi="Times New Roman" w:cs="Times New Roman"/>
                <w:noProof/>
              </w:rPr>
              <w:t>3.4 Gestión del Calendario, Ruta Crítica y Control Integrado de Cambios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_Toc242871171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102</w:t>
            </w:r>
            <w:r w:rsidRPr="002247BD">
              <w:rPr>
                <w:rFonts w:ascii="Times New Roman" w:hAnsi="Times New Roman" w:cs="Times New Roman"/>
                <w:noProof/>
                <w:webHidden/>
              </w:rPr>
              <w:fldChar w:fldCharType="end"/>
            </w:r>
          </w:hyperlink>
        </w:p>
        <w:p w14:paraId="25C7E21D" w14:textId="5B2B0AC1"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72" w:history="1">
            <w:r w:rsidRPr="002247BD">
              <w:rPr>
                <w:rStyle w:val="Hipervnculo"/>
                <w:rFonts w:ascii="Times New Roman" w:hAnsi="Times New Roman" w:cs="Times New Roman"/>
                <w:noProof/>
              </w:rPr>
              <w:t>3.5 Protocolos de Seguridad de Datos, Privacidad y Marco Normativo UAEMéx</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_Toc242871172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103</w:t>
            </w:r>
            <w:r w:rsidRPr="002247BD">
              <w:rPr>
                <w:rFonts w:ascii="Times New Roman" w:hAnsi="Times New Roman" w:cs="Times New Roman"/>
                <w:noProof/>
                <w:webHidden/>
              </w:rPr>
              <w:fldChar w:fldCharType="end"/>
            </w:r>
          </w:hyperlink>
        </w:p>
        <w:p w14:paraId="003A3753" w14:textId="017D62A4"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73" w:history="1">
            <w:r w:rsidRPr="002247BD">
              <w:rPr>
                <w:rStyle w:val="Hipervnculo"/>
                <w:rFonts w:ascii="Times New Roman" w:hAnsi="Times New Roman" w:cs="Times New Roman"/>
                <w:noProof/>
              </w:rPr>
              <w:t>3.6 Modelo de Sostenibilidad Operativa mediante Brigadas de Servicio Social</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_Toc242871173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104</w:t>
            </w:r>
            <w:r w:rsidRPr="002247BD">
              <w:rPr>
                <w:rFonts w:ascii="Times New Roman" w:hAnsi="Times New Roman" w:cs="Times New Roman"/>
                <w:noProof/>
                <w:webHidden/>
              </w:rPr>
              <w:fldChar w:fldCharType="end"/>
            </w:r>
          </w:hyperlink>
        </w:p>
        <w:p w14:paraId="546914E3" w14:textId="58494647" w:rsidR="002247BD" w:rsidRPr="002247BD" w:rsidRDefault="002247BD">
          <w:pPr>
            <w:pStyle w:val="TDC1"/>
            <w:tabs>
              <w:tab w:val="right" w:leader="dot" w:pos="9120"/>
            </w:tabs>
            <w:rPr>
              <w:rFonts w:ascii="Times New Roman" w:hAnsi="Times New Roman" w:cs="Times New Roman"/>
              <w:noProof/>
              <w:kern w:val="2"/>
              <w:lang w:val="es-MX" w:eastAsia="es-MX"/>
              <w14:ligatures w14:val="standardContextual"/>
            </w:rPr>
          </w:pPr>
          <w:hyperlink w:anchor="_Toc242871174" w:history="1">
            <w:r w:rsidRPr="002247BD">
              <w:rPr>
                <w:rStyle w:val="Hipervnculo"/>
                <w:rFonts w:ascii="Times New Roman" w:hAnsi="Times New Roman" w:cs="Times New Roman"/>
                <w:noProof/>
              </w:rPr>
              <w:t>CAPÍTULO 7: PLAN DE GESTIÓN DE COMUNICACIONES, RIESGOS, ADQUISICIÓN E INTERESADOS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_Toc242871174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105</w:t>
            </w:r>
            <w:r w:rsidRPr="002247BD">
              <w:rPr>
                <w:rFonts w:ascii="Times New Roman" w:hAnsi="Times New Roman" w:cs="Times New Roman"/>
                <w:noProof/>
                <w:webHidden/>
              </w:rPr>
              <w:fldChar w:fldCharType="end"/>
            </w:r>
          </w:hyperlink>
        </w:p>
        <w:p w14:paraId="5E5328F9" w14:textId="171D6D3D"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75" w:history="1">
            <w:r w:rsidRPr="002247BD">
              <w:rPr>
                <w:rStyle w:val="Hipervnculo"/>
                <w:rFonts w:ascii="Times New Roman" w:hAnsi="Times New Roman" w:cs="Times New Roman"/>
                <w:noProof/>
              </w:rPr>
              <w:t>1.1 Modelos de Comunicación, Plan de Canales e Informes de Desempeño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_Toc242871175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105</w:t>
            </w:r>
            <w:r w:rsidRPr="002247BD">
              <w:rPr>
                <w:rFonts w:ascii="Times New Roman" w:hAnsi="Times New Roman" w:cs="Times New Roman"/>
                <w:noProof/>
                <w:webHidden/>
              </w:rPr>
              <w:fldChar w:fldCharType="end"/>
            </w:r>
          </w:hyperlink>
        </w:p>
        <w:p w14:paraId="3757BEE3" w14:textId="61C5D811"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76" w:history="1">
            <w:r w:rsidRPr="002247BD">
              <w:rPr>
                <w:rStyle w:val="Hipervnculo"/>
                <w:rFonts w:ascii="Times New Roman" w:hAnsi="Times New Roman" w:cs="Times New Roman"/>
                <w:noProof/>
              </w:rPr>
              <w:t>1.2 Plan y Matriz de Comunicaciones, Escalamiento y Control de Comunicaciones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_Toc242871176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114</w:t>
            </w:r>
            <w:r w:rsidRPr="002247BD">
              <w:rPr>
                <w:rFonts w:ascii="Times New Roman" w:hAnsi="Times New Roman" w:cs="Times New Roman"/>
                <w:noProof/>
                <w:webHidden/>
              </w:rPr>
              <w:fldChar w:fldCharType="end"/>
            </w:r>
          </w:hyperlink>
        </w:p>
        <w:p w14:paraId="3C42C98E" w14:textId="39218863"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77" w:history="1">
            <w:r w:rsidRPr="002247BD">
              <w:rPr>
                <w:rStyle w:val="Hipervnculo"/>
                <w:rFonts w:ascii="Times New Roman" w:hAnsi="Times New Roman" w:cs="Times New Roman"/>
                <w:noProof/>
              </w:rPr>
              <w:t>GESTIÓN DE LOS RIESGOS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_Toc242871177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119</w:t>
            </w:r>
            <w:r w:rsidRPr="002247BD">
              <w:rPr>
                <w:rFonts w:ascii="Times New Roman" w:hAnsi="Times New Roman" w:cs="Times New Roman"/>
                <w:noProof/>
                <w:webHidden/>
              </w:rPr>
              <w:fldChar w:fldCharType="end"/>
            </w:r>
          </w:hyperlink>
        </w:p>
        <w:p w14:paraId="693B242D" w14:textId="25D0416C"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78" w:history="1">
            <w:r w:rsidRPr="002247BD">
              <w:rPr>
                <w:rStyle w:val="Hipervnculo"/>
                <w:rFonts w:ascii="Times New Roman" w:hAnsi="Times New Roman" w:cs="Times New Roman"/>
                <w:noProof/>
              </w:rPr>
              <w:t>2.1 Metodología de Riesgos, Estructura RBS y Matriz de Probabilidad e Impacto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_Toc242871178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119</w:t>
            </w:r>
            <w:r w:rsidRPr="002247BD">
              <w:rPr>
                <w:rFonts w:ascii="Times New Roman" w:hAnsi="Times New Roman" w:cs="Times New Roman"/>
                <w:noProof/>
                <w:webHidden/>
              </w:rPr>
              <w:fldChar w:fldCharType="end"/>
            </w:r>
          </w:hyperlink>
        </w:p>
        <w:p w14:paraId="1CE7B927" w14:textId="31331271"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79" w:history="1">
            <w:r w:rsidRPr="002247BD">
              <w:rPr>
                <w:rStyle w:val="Hipervnculo"/>
                <w:rFonts w:ascii="Times New Roman" w:hAnsi="Times New Roman" w:cs="Times New Roman"/>
                <w:noProof/>
              </w:rPr>
              <w:t>2.2 Registro Detallado de Riesgos, Planes de Respuesta y Activación de Contingencias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_Toc242871179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136</w:t>
            </w:r>
            <w:r w:rsidRPr="002247BD">
              <w:rPr>
                <w:rFonts w:ascii="Times New Roman" w:hAnsi="Times New Roman" w:cs="Times New Roman"/>
                <w:noProof/>
                <w:webHidden/>
              </w:rPr>
              <w:fldChar w:fldCharType="end"/>
            </w:r>
          </w:hyperlink>
        </w:p>
        <w:p w14:paraId="00B6C8BD" w14:textId="210BA96C"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80" w:history="1">
            <w:r w:rsidRPr="002247BD">
              <w:rPr>
                <w:rStyle w:val="Hipervnculo"/>
                <w:rFonts w:ascii="Times New Roman" w:hAnsi="Times New Roman" w:cs="Times New Roman"/>
                <w:noProof/>
              </w:rPr>
              <w:t>GESTIÓN DE LAS ADQUISICIONES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_Toc242871180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145</w:t>
            </w:r>
            <w:r w:rsidRPr="002247BD">
              <w:rPr>
                <w:rFonts w:ascii="Times New Roman" w:hAnsi="Times New Roman" w:cs="Times New Roman"/>
                <w:noProof/>
                <w:webHidden/>
              </w:rPr>
              <w:fldChar w:fldCharType="end"/>
            </w:r>
          </w:hyperlink>
        </w:p>
        <w:p w14:paraId="7F3FBDA4" w14:textId="6313634E"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81" w:history="1">
            <w:r w:rsidRPr="002247BD">
              <w:rPr>
                <w:rStyle w:val="Hipervnculo"/>
                <w:rFonts w:ascii="Times New Roman" w:hAnsi="Times New Roman" w:cs="Times New Roman"/>
                <w:noProof/>
              </w:rPr>
              <w:t>3.1 Análisis de Hacer o Comprar y Esquemas de Contratación Cloud</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_Toc242871181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145</w:t>
            </w:r>
            <w:r w:rsidRPr="002247BD">
              <w:rPr>
                <w:rFonts w:ascii="Times New Roman" w:hAnsi="Times New Roman" w:cs="Times New Roman"/>
                <w:noProof/>
                <w:webHidden/>
              </w:rPr>
              <w:fldChar w:fldCharType="end"/>
            </w:r>
          </w:hyperlink>
        </w:p>
        <w:p w14:paraId="4B5B4B9E" w14:textId="11309159"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82" w:history="1">
            <w:r w:rsidRPr="002247BD">
              <w:rPr>
                <w:rStyle w:val="Hipervnculo"/>
                <w:rFonts w:ascii="Times New Roman" w:hAnsi="Times New Roman" w:cs="Times New Roman"/>
                <w:noProof/>
              </w:rPr>
              <w:t>3.2 Enunciados del Trabajo, Criterios de Selección de Proveedores y Calendario de Adquisición</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_Toc242871182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150</w:t>
            </w:r>
            <w:r w:rsidRPr="002247BD">
              <w:rPr>
                <w:rFonts w:ascii="Times New Roman" w:hAnsi="Times New Roman" w:cs="Times New Roman"/>
                <w:noProof/>
                <w:webHidden/>
              </w:rPr>
              <w:fldChar w:fldCharType="end"/>
            </w:r>
          </w:hyperlink>
        </w:p>
        <w:p w14:paraId="0870C857" w14:textId="5A25F4DF"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83" w:history="1">
            <w:r w:rsidRPr="002247BD">
              <w:rPr>
                <w:rStyle w:val="Hipervnculo"/>
                <w:rFonts w:ascii="Times New Roman" w:hAnsi="Times New Roman" w:cs="Times New Roman"/>
                <w:noProof/>
              </w:rPr>
              <w:t>GESTIÓN DE LOS INTERESADOS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_Toc242871183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156</w:t>
            </w:r>
            <w:r w:rsidRPr="002247BD">
              <w:rPr>
                <w:rFonts w:ascii="Times New Roman" w:hAnsi="Times New Roman" w:cs="Times New Roman"/>
                <w:noProof/>
                <w:webHidden/>
              </w:rPr>
              <w:fldChar w:fldCharType="end"/>
            </w:r>
          </w:hyperlink>
        </w:p>
        <w:p w14:paraId="69C26035" w14:textId="31F385A5"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84" w:history="1">
            <w:r w:rsidRPr="002247BD">
              <w:rPr>
                <w:rStyle w:val="Hipervnculo"/>
                <w:rFonts w:ascii="Times New Roman" w:hAnsi="Times New Roman" w:cs="Times New Roman"/>
                <w:noProof/>
              </w:rPr>
              <w:t>4.1 Identificación y Registro de Interesados, Matriz Poder/Interés y Modelo de Prominencia</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_Toc242871184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156</w:t>
            </w:r>
            <w:r w:rsidRPr="002247BD">
              <w:rPr>
                <w:rFonts w:ascii="Times New Roman" w:hAnsi="Times New Roman" w:cs="Times New Roman"/>
                <w:noProof/>
                <w:webHidden/>
              </w:rPr>
              <w:fldChar w:fldCharType="end"/>
            </w:r>
          </w:hyperlink>
        </w:p>
        <w:p w14:paraId="60F1D0B5" w14:textId="45EB36A4" w:rsidR="002247BD" w:rsidRPr="002247BD" w:rsidRDefault="002247BD">
          <w:pPr>
            <w:pStyle w:val="TDC3"/>
            <w:tabs>
              <w:tab w:val="right" w:leader="dot" w:pos="9120"/>
            </w:tabs>
            <w:rPr>
              <w:rFonts w:ascii="Times New Roman" w:hAnsi="Times New Roman" w:cs="Times New Roman"/>
              <w:noProof/>
              <w:kern w:val="2"/>
              <w:lang w:val="es-MX" w:eastAsia="es-MX"/>
              <w14:ligatures w14:val="standardContextual"/>
            </w:rPr>
          </w:pPr>
          <w:hyperlink w:anchor="_Toc242871185" w:history="1">
            <w:r w:rsidRPr="002247BD">
              <w:rPr>
                <w:rStyle w:val="Hipervnculo"/>
                <w:rFonts w:ascii="Times New Roman" w:hAnsi="Times New Roman" w:cs="Times New Roman"/>
                <w:noProof/>
              </w:rPr>
              <w:t>4.2 Matriz de Involucramiento Actual frente al Deseado, Estrategias de Participación y Control</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_Toc242871185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161</w:t>
            </w:r>
            <w:r w:rsidRPr="002247BD">
              <w:rPr>
                <w:rFonts w:ascii="Times New Roman" w:hAnsi="Times New Roman" w:cs="Times New Roman"/>
                <w:noProof/>
                <w:webHidden/>
              </w:rPr>
              <w:fldChar w:fldCharType="end"/>
            </w:r>
          </w:hyperlink>
        </w:p>
        <w:p w14:paraId="37E08878" w14:textId="5D7D0D63" w:rsidR="002247BD" w:rsidRPr="002247BD" w:rsidRDefault="002247BD">
          <w:pPr>
            <w:pStyle w:val="TDC1"/>
            <w:tabs>
              <w:tab w:val="right" w:leader="dot" w:pos="9120"/>
            </w:tabs>
            <w:rPr>
              <w:rFonts w:ascii="Times New Roman" w:hAnsi="Times New Roman" w:cs="Times New Roman"/>
              <w:noProof/>
              <w:kern w:val="2"/>
              <w:lang w:val="es-MX" w:eastAsia="es-MX"/>
              <w14:ligatures w14:val="standardContextual"/>
            </w:rPr>
          </w:pPr>
          <w:hyperlink w:anchor="_Toc242871186" w:history="1">
            <w:r w:rsidRPr="002247BD">
              <w:rPr>
                <w:rStyle w:val="Hipervnculo"/>
                <w:rFonts w:ascii="Times New Roman" w:hAnsi="Times New Roman" w:cs="Times New Roman"/>
                <w:noProof/>
              </w:rPr>
              <w:t>FUENTES DE CONSULTA Y REFERENCIAS BIBLIOGRÁFICAS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_Toc242871186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165</w:t>
            </w:r>
            <w:r w:rsidRPr="002247BD">
              <w:rPr>
                <w:rFonts w:ascii="Times New Roman" w:hAnsi="Times New Roman" w:cs="Times New Roman"/>
                <w:noProof/>
                <w:webHidden/>
              </w:rPr>
              <w:fldChar w:fldCharType="end"/>
            </w:r>
          </w:hyperlink>
        </w:p>
        <w:p w14:paraId="3BE03FD5" w14:textId="7C5B7FBF" w:rsidR="002247BD" w:rsidRPr="002247BD" w:rsidRDefault="002247BD">
          <w:pPr>
            <w:pStyle w:val="TDC1"/>
            <w:tabs>
              <w:tab w:val="right" w:leader="dot" w:pos="9120"/>
            </w:tabs>
            <w:rPr>
              <w:rFonts w:ascii="Times New Roman" w:hAnsi="Times New Roman" w:cs="Times New Roman"/>
              <w:noProof/>
              <w:kern w:val="2"/>
              <w:lang w:val="es-MX" w:eastAsia="es-MX"/>
              <w14:ligatures w14:val="standardContextual"/>
            </w:rPr>
          </w:pPr>
          <w:hyperlink w:anchor="_Toc242871187" w:history="1">
            <w:r w:rsidRPr="002247BD">
              <w:rPr>
                <w:rStyle w:val="Hipervnculo"/>
                <w:rFonts w:ascii="Times New Roman" w:hAnsi="Times New Roman" w:cs="Times New Roman"/>
                <w:noProof/>
              </w:rPr>
              <w:t>ANEXO A: OFICIO INSTITUCIONAL FI/ICO/API/2026-B/001 Y CONTINGENCIA PERIMETRAL</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_Toc242871187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169</w:t>
            </w:r>
            <w:r w:rsidRPr="002247BD">
              <w:rPr>
                <w:rFonts w:ascii="Times New Roman" w:hAnsi="Times New Roman" w:cs="Times New Roman"/>
                <w:noProof/>
                <w:webHidden/>
              </w:rPr>
              <w:fldChar w:fldCharType="end"/>
            </w:r>
          </w:hyperlink>
        </w:p>
        <w:p w14:paraId="24FD98DC" w14:textId="187BAC59" w:rsidR="002247BD" w:rsidRPr="002247BD" w:rsidRDefault="002247BD">
          <w:pPr>
            <w:pStyle w:val="TDC1"/>
            <w:tabs>
              <w:tab w:val="right" w:leader="dot" w:pos="9120"/>
            </w:tabs>
            <w:rPr>
              <w:rFonts w:ascii="Times New Roman" w:hAnsi="Times New Roman" w:cs="Times New Roman"/>
              <w:noProof/>
              <w:kern w:val="2"/>
              <w:lang w:val="es-MX" w:eastAsia="es-MX"/>
              <w14:ligatures w14:val="standardContextual"/>
            </w:rPr>
          </w:pPr>
          <w:hyperlink w:anchor="_Toc242871188" w:history="1">
            <w:r w:rsidRPr="002247BD">
              <w:rPr>
                <w:rStyle w:val="Hipervnculo"/>
                <w:rFonts w:ascii="Times New Roman" w:hAnsi="Times New Roman" w:cs="Times New Roman"/>
                <w:noProof/>
              </w:rPr>
              <w:t>ANEXO B: MINUTAS DE TRABAJO DE PLANIFICACIÓN DEL EQUIPO 404</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_Toc242871188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173</w:t>
            </w:r>
            <w:r w:rsidRPr="002247BD">
              <w:rPr>
                <w:rFonts w:ascii="Times New Roman" w:hAnsi="Times New Roman" w:cs="Times New Roman"/>
                <w:noProof/>
                <w:webHidden/>
              </w:rPr>
              <w:fldChar w:fldCharType="end"/>
            </w:r>
          </w:hyperlink>
        </w:p>
        <w:p w14:paraId="2FDDF887" w14:textId="2BCB0AD9"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89" w:history="1">
            <w:r w:rsidRPr="002247BD">
              <w:rPr>
                <w:rStyle w:val="Hipervnculo"/>
                <w:rFonts w:ascii="Times New Roman" w:hAnsi="Times New Roman" w:cs="Times New Roman"/>
                <w:noProof/>
              </w:rPr>
              <w:t>B.1 Minuta de Trabajo — Planificación Parte 2 (Gestión de Costos, Calidad y Recursos)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_Toc242871189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173</w:t>
            </w:r>
            <w:r w:rsidRPr="002247BD">
              <w:rPr>
                <w:rFonts w:ascii="Times New Roman" w:hAnsi="Times New Roman" w:cs="Times New Roman"/>
                <w:noProof/>
                <w:webHidden/>
              </w:rPr>
              <w:fldChar w:fldCharType="end"/>
            </w:r>
          </w:hyperlink>
        </w:p>
        <w:p w14:paraId="71942D41" w14:textId="72465BFA"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90" w:history="1">
            <w:r w:rsidRPr="002247BD">
              <w:rPr>
                <w:rStyle w:val="Hipervnculo"/>
                <w:rFonts w:ascii="Times New Roman" w:hAnsi="Times New Roman" w:cs="Times New Roman"/>
                <w:noProof/>
              </w:rPr>
              <w:t>B.2 Minuta de Trabajo — Planificación Parte 3 (Gestión de Comunicaciones, Riesgos, Adquisición e Interesados)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_Toc242871190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174</w:t>
            </w:r>
            <w:r w:rsidRPr="002247BD">
              <w:rPr>
                <w:rFonts w:ascii="Times New Roman" w:hAnsi="Times New Roman" w:cs="Times New Roman"/>
                <w:noProof/>
                <w:webHidden/>
              </w:rPr>
              <w:fldChar w:fldCharType="end"/>
            </w:r>
          </w:hyperlink>
        </w:p>
        <w:p w14:paraId="5C990B20" w14:textId="0800D6CC" w:rsidR="002247BD" w:rsidRPr="002247BD" w:rsidRDefault="002247BD">
          <w:pPr>
            <w:pStyle w:val="TDC1"/>
            <w:tabs>
              <w:tab w:val="right" w:leader="dot" w:pos="9120"/>
            </w:tabs>
            <w:rPr>
              <w:rFonts w:ascii="Times New Roman" w:hAnsi="Times New Roman" w:cs="Times New Roman"/>
              <w:noProof/>
              <w:kern w:val="2"/>
              <w:lang w:val="es-MX" w:eastAsia="es-MX"/>
              <w14:ligatures w14:val="standardContextual"/>
            </w:rPr>
          </w:pPr>
          <w:hyperlink w:anchor="_Toc242871191" w:history="1">
            <w:r w:rsidRPr="002247BD">
              <w:rPr>
                <w:rStyle w:val="Hipervnculo"/>
                <w:rFonts w:ascii="Times New Roman" w:hAnsi="Times New Roman" w:cs="Times New Roman"/>
                <w:noProof/>
              </w:rPr>
              <w:t>ANEXO C: FORMATOS DE TABULACIÓN UTILIZADOS.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_Toc242871191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175</w:t>
            </w:r>
            <w:r w:rsidRPr="002247BD">
              <w:rPr>
                <w:rFonts w:ascii="Times New Roman" w:hAnsi="Times New Roman" w:cs="Times New Roman"/>
                <w:noProof/>
                <w:webHidden/>
              </w:rPr>
              <w:fldChar w:fldCharType="end"/>
            </w:r>
          </w:hyperlink>
        </w:p>
        <w:p w14:paraId="764CB5D8" w14:textId="77187F27"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92" w:history="1">
            <w:r w:rsidRPr="002247BD">
              <w:rPr>
                <w:rStyle w:val="Hipervnculo"/>
                <w:rFonts w:ascii="Times New Roman" w:hAnsi="Times New Roman" w:cs="Times New Roman"/>
                <w:noProof/>
              </w:rPr>
              <w:t>Título: CAPÍTULO 1: IDENTIFICACIÓN DE LA NECESIDAD Y SOLICITUD DE PROPUESTA (RFP)</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_Toc242871192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175</w:t>
            </w:r>
            <w:r w:rsidRPr="002247BD">
              <w:rPr>
                <w:rFonts w:ascii="Times New Roman" w:hAnsi="Times New Roman" w:cs="Times New Roman"/>
                <w:noProof/>
                <w:webHidden/>
              </w:rPr>
              <w:fldChar w:fldCharType="end"/>
            </w:r>
          </w:hyperlink>
        </w:p>
        <w:p w14:paraId="77E91CE5" w14:textId="140B33D2"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93" w:history="1">
            <w:r w:rsidRPr="002247BD">
              <w:rPr>
                <w:rStyle w:val="Hipervnculo"/>
                <w:rFonts w:ascii="Times New Roman" w:hAnsi="Times New Roman" w:cs="Times New Roman"/>
                <w:noProof/>
              </w:rPr>
              <w:t>Título: CAPÍTULO 2: PROPUESTA TÉCNICA, ADMINISTRATIVA Y FINANCIERA DE SOLUCIÓN</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_Toc242871193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176</w:t>
            </w:r>
            <w:r w:rsidRPr="002247BD">
              <w:rPr>
                <w:rFonts w:ascii="Times New Roman" w:hAnsi="Times New Roman" w:cs="Times New Roman"/>
                <w:noProof/>
                <w:webHidden/>
              </w:rPr>
              <w:fldChar w:fldCharType="end"/>
            </w:r>
          </w:hyperlink>
        </w:p>
        <w:p w14:paraId="45068017" w14:textId="15D09FFA"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94" w:history="1">
            <w:r w:rsidRPr="002247BD">
              <w:rPr>
                <w:rStyle w:val="Hipervnculo"/>
                <w:rFonts w:ascii="Times New Roman" w:hAnsi="Times New Roman" w:cs="Times New Roman"/>
                <w:noProof/>
              </w:rPr>
              <w:t>Título: CAPÍTULO 3: GRUPO DE PROCESOS DE INICIO — ACTA DE CONSTITUCIÓN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_Toc242871194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178</w:t>
            </w:r>
            <w:r w:rsidRPr="002247BD">
              <w:rPr>
                <w:rFonts w:ascii="Times New Roman" w:hAnsi="Times New Roman" w:cs="Times New Roman"/>
                <w:noProof/>
                <w:webHidden/>
              </w:rPr>
              <w:fldChar w:fldCharType="end"/>
            </w:r>
          </w:hyperlink>
        </w:p>
        <w:p w14:paraId="256CD8C9" w14:textId="3863AFC3"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95" w:history="1">
            <w:r w:rsidRPr="002247BD">
              <w:rPr>
                <w:rStyle w:val="Hipervnculo"/>
                <w:rFonts w:ascii="Times New Roman" w:hAnsi="Times New Roman" w:cs="Times New Roman"/>
                <w:noProof/>
              </w:rPr>
              <w:t>Título: CAPÍTULO 4: PLAN DE GESTIÓN DEL ALCANCE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_Toc242871195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181</w:t>
            </w:r>
            <w:r w:rsidRPr="002247BD">
              <w:rPr>
                <w:rFonts w:ascii="Times New Roman" w:hAnsi="Times New Roman" w:cs="Times New Roman"/>
                <w:noProof/>
                <w:webHidden/>
              </w:rPr>
              <w:fldChar w:fldCharType="end"/>
            </w:r>
          </w:hyperlink>
        </w:p>
        <w:p w14:paraId="5BC5561C" w14:textId="2581EDAE"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96" w:history="1">
            <w:r w:rsidRPr="002247BD">
              <w:rPr>
                <w:rStyle w:val="Hipervnculo"/>
                <w:rFonts w:ascii="Times New Roman" w:hAnsi="Times New Roman" w:cs="Times New Roman"/>
                <w:noProof/>
              </w:rPr>
              <w:t>Título: CAPÍTULO 5: PLAN DE GESTIÓN DE CALENDARIOS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_Toc242871196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183</w:t>
            </w:r>
            <w:r w:rsidRPr="002247BD">
              <w:rPr>
                <w:rFonts w:ascii="Times New Roman" w:hAnsi="Times New Roman" w:cs="Times New Roman"/>
                <w:noProof/>
                <w:webHidden/>
              </w:rPr>
              <w:fldChar w:fldCharType="end"/>
            </w:r>
          </w:hyperlink>
        </w:p>
        <w:p w14:paraId="3C8547C3" w14:textId="6FF2C2B0"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97" w:history="1">
            <w:r w:rsidRPr="002247BD">
              <w:rPr>
                <w:rStyle w:val="Hipervnculo"/>
                <w:rFonts w:ascii="Times New Roman" w:hAnsi="Times New Roman" w:cs="Times New Roman"/>
                <w:noProof/>
              </w:rPr>
              <w:t>Título: CAPÍTULO 6: PLAN DE GESTIÓN DE COSTOS, CALIDAD Y RECURSOS DEL PROYECTO</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_Toc242871197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184</w:t>
            </w:r>
            <w:r w:rsidRPr="002247BD">
              <w:rPr>
                <w:rFonts w:ascii="Times New Roman" w:hAnsi="Times New Roman" w:cs="Times New Roman"/>
                <w:noProof/>
                <w:webHidden/>
              </w:rPr>
              <w:fldChar w:fldCharType="end"/>
            </w:r>
          </w:hyperlink>
        </w:p>
        <w:p w14:paraId="601EEAA4" w14:textId="2AB70862"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98" w:history="1">
            <w:r w:rsidRPr="002247BD">
              <w:rPr>
                <w:rStyle w:val="Hipervnculo"/>
                <w:rFonts w:ascii="Times New Roman" w:hAnsi="Times New Roman" w:cs="Times New Roman"/>
                <w:noProof/>
              </w:rPr>
              <w:t>Título: CAPÍTULO 7: PLAN DE GESTIÓN DE COMUNICACIONES, RIESGOS, ADQUISICIÓN E INTERESADOS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_Toc242871198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188</w:t>
            </w:r>
            <w:r w:rsidRPr="002247BD">
              <w:rPr>
                <w:rFonts w:ascii="Times New Roman" w:hAnsi="Times New Roman" w:cs="Times New Roman"/>
                <w:noProof/>
                <w:webHidden/>
              </w:rPr>
              <w:fldChar w:fldCharType="end"/>
            </w:r>
          </w:hyperlink>
        </w:p>
        <w:p w14:paraId="1D1C7783" w14:textId="298296B8" w:rsidR="002247BD" w:rsidRPr="002247BD" w:rsidRDefault="002247BD">
          <w:pPr>
            <w:pStyle w:val="TDC2"/>
            <w:tabs>
              <w:tab w:val="right" w:leader="dot" w:pos="9120"/>
            </w:tabs>
            <w:rPr>
              <w:rFonts w:ascii="Times New Roman" w:hAnsi="Times New Roman" w:cs="Times New Roman"/>
              <w:noProof/>
              <w:kern w:val="2"/>
              <w:lang w:val="es-MX" w:eastAsia="es-MX"/>
              <w14:ligatures w14:val="standardContextual"/>
            </w:rPr>
          </w:pPr>
          <w:hyperlink w:anchor="_Toc242871199" w:history="1">
            <w:r w:rsidRPr="002247BD">
              <w:rPr>
                <w:rStyle w:val="Hipervnculo"/>
                <w:rFonts w:ascii="Times New Roman" w:hAnsi="Times New Roman" w:cs="Times New Roman"/>
                <w:noProof/>
              </w:rPr>
              <w:t>Anexos B.X: MINUTAS DE GESTIÓN DE ENTREGAS</w:t>
            </w:r>
            <w:r w:rsidRPr="002247BD">
              <w:rPr>
                <w:rFonts w:ascii="Times New Roman" w:hAnsi="Times New Roman" w:cs="Times New Roman"/>
                <w:noProof/>
                <w:webHidden/>
              </w:rPr>
              <w:tab/>
            </w:r>
            <w:r w:rsidRPr="002247BD">
              <w:rPr>
                <w:rFonts w:ascii="Times New Roman" w:hAnsi="Times New Roman" w:cs="Times New Roman"/>
                <w:noProof/>
                <w:webHidden/>
              </w:rPr>
              <w:fldChar w:fldCharType="begin"/>
            </w:r>
            <w:r w:rsidRPr="002247BD">
              <w:rPr>
                <w:rFonts w:ascii="Times New Roman" w:hAnsi="Times New Roman" w:cs="Times New Roman"/>
                <w:noProof/>
                <w:webHidden/>
              </w:rPr>
              <w:instrText xml:space="preserve"> PAGEREF _Toc242871199 \h </w:instrText>
            </w:r>
            <w:r w:rsidRPr="002247BD">
              <w:rPr>
                <w:rFonts w:ascii="Times New Roman" w:hAnsi="Times New Roman" w:cs="Times New Roman"/>
                <w:noProof/>
                <w:webHidden/>
              </w:rPr>
            </w:r>
            <w:r w:rsidRPr="002247BD">
              <w:rPr>
                <w:rFonts w:ascii="Times New Roman" w:hAnsi="Times New Roman" w:cs="Times New Roman"/>
                <w:noProof/>
                <w:webHidden/>
              </w:rPr>
              <w:fldChar w:fldCharType="separate"/>
            </w:r>
            <w:r w:rsidRPr="002247BD">
              <w:rPr>
                <w:rFonts w:ascii="Times New Roman" w:hAnsi="Times New Roman" w:cs="Times New Roman"/>
                <w:noProof/>
                <w:webHidden/>
              </w:rPr>
              <w:t>193</w:t>
            </w:r>
            <w:r w:rsidRPr="002247BD">
              <w:rPr>
                <w:rFonts w:ascii="Times New Roman" w:hAnsi="Times New Roman" w:cs="Times New Roman"/>
                <w:noProof/>
                <w:webHidden/>
              </w:rPr>
              <w:fldChar w:fldCharType="end"/>
            </w:r>
          </w:hyperlink>
        </w:p>
        <w:p w14:paraId="05F3496F" w14:textId="68219F93" w:rsidR="00234EB6" w:rsidRDefault="00234EB6">
          <w:r w:rsidRPr="002247BD">
            <w:rPr>
              <w:rFonts w:ascii="Times New Roman" w:hAnsi="Times New Roman" w:cs="Times New Roman"/>
              <w:b/>
              <w:bCs/>
            </w:rPr>
            <w:fldChar w:fldCharType="end"/>
          </w:r>
        </w:p>
      </w:sdtContent>
    </w:sdt>
    <w:p w14:paraId="32117BB1" w14:textId="77777777" w:rsidR="004A5A01" w:rsidRDefault="004A5A01">
      <w:pPr>
        <w:sectPr w:rsidR="004A5A01">
          <w:headerReference w:type="default" r:id="rId13"/>
          <w:footerReference w:type="default" r:id="rId14"/>
          <w:pgSz w:w="12240" w:h="15840" w:code="1"/>
          <w:pgMar w:top="1699" w:right="1411" w:bottom="1411" w:left="1699" w:header="709" w:footer="709" w:gutter="0"/>
          <w:pgNumType w:fmt="lowerRoman" w:start="1"/>
          <w:cols w:space="708"/>
          <w:docGrid w:linePitch="360"/>
        </w:sectPr>
      </w:pPr>
    </w:p>
    <w:p w14:paraId="5D5F969E" w14:textId="77777777" w:rsidR="00184D02" w:rsidRPr="00D00781" w:rsidRDefault="00184D02">
      <w:pPr>
        <w:pStyle w:val="Ttulo1"/>
        <w:spacing w:after="160"/>
        <w:rPr>
          <w:rFonts w:ascii="Times New Roman" w:hAnsi="Times New Roman" w:cs="Times New Roman"/>
          <w:color w:val="auto"/>
        </w:rPr>
      </w:pPr>
      <w:bookmarkStart w:id="2" w:name="_Toc242865555"/>
      <w:bookmarkStart w:id="3" w:name="_Toc242871067"/>
      <w:r w:rsidRPr="00D00781">
        <w:rPr>
          <w:rFonts w:ascii="Times New Roman" w:hAnsi="Times New Roman" w:cs="Times New Roman"/>
          <w:color w:val="auto"/>
          <w:sz w:val="32"/>
        </w:rPr>
        <w:lastRenderedPageBreak/>
        <w:t>CAPÍTULO 1: IDENTIFICACIÓN DE LA NECESIDAD Y SOLICITUD DE PROPUESTA (RFP)</w:t>
      </w:r>
      <w:bookmarkEnd w:id="2"/>
      <w:bookmarkEnd w:id="3"/>
    </w:p>
    <w:p w14:paraId="372213B3" w14:textId="77777777" w:rsidR="00184D02" w:rsidRPr="00D00781" w:rsidRDefault="00184D02">
      <w:pPr>
        <w:pStyle w:val="Ttulo2"/>
        <w:spacing w:after="160"/>
        <w:rPr>
          <w:rFonts w:ascii="Times New Roman" w:hAnsi="Times New Roman" w:cs="Times New Roman"/>
          <w:color w:val="auto"/>
        </w:rPr>
      </w:pPr>
      <w:bookmarkStart w:id="4" w:name="_Toc242849578"/>
      <w:bookmarkStart w:id="5" w:name="_Toc242865556"/>
      <w:bookmarkStart w:id="6" w:name="_Toc242871068"/>
      <w:r w:rsidRPr="00D00781">
        <w:rPr>
          <w:rFonts w:ascii="Times New Roman" w:hAnsi="Times New Roman" w:cs="Times New Roman"/>
          <w:color w:val="auto"/>
        </w:rPr>
        <w:t>1. IDENTIFICACIÓN DE LA NECESIDAD, PROBLEMA Y OPORTUNIDAD</w:t>
      </w:r>
      <w:bookmarkEnd w:id="4"/>
      <w:bookmarkEnd w:id="5"/>
      <w:bookmarkEnd w:id="6"/>
    </w:p>
    <w:p w14:paraId="315A8DE0" w14:textId="77777777" w:rsidR="00184D02" w:rsidRPr="00D00781" w:rsidRDefault="00184D02">
      <w:pPr>
        <w:pStyle w:val="Ttulo3"/>
        <w:spacing w:before="280" w:after="120"/>
        <w:rPr>
          <w:rFonts w:cs="Times New Roman"/>
          <w:color w:val="auto"/>
        </w:rPr>
      </w:pPr>
      <w:bookmarkStart w:id="7" w:name="_Toc242849579"/>
      <w:bookmarkStart w:id="8" w:name="_Toc242865557"/>
      <w:bookmarkStart w:id="9" w:name="_Toc242871069"/>
      <w:r w:rsidRPr="00D00781">
        <w:rPr>
          <w:rFonts w:cs="Times New Roman"/>
          <w:b w:val="0"/>
          <w:color w:val="auto"/>
          <w:sz w:val="30"/>
        </w:rPr>
        <w:t>1.1 Introducción y Contextualización Institucional</w:t>
      </w:r>
      <w:bookmarkEnd w:id="7"/>
      <w:bookmarkEnd w:id="8"/>
      <w:bookmarkEnd w:id="9"/>
    </w:p>
    <w:p w14:paraId="7A0187AA"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La Universidad Autónoma del Estado de México (UAEMéx), a través de su Facultad de Ingeniería, ofrece una infraestructura académica robusta y una amplia cartera de beneficios estudiantiles que incluyen becas institucionales, programas de tutoría personalizada, movilidad académica nacional e internacional, actividades de formación integral y diversas modalidades de titulación. Sin embargo, la comunidad estudiantil enfrenta una barrera sistemática: la dispersión y fragmentación de la información organizacional.</w:t>
      </w:r>
    </w:p>
    <w:p w14:paraId="27BE74E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Actualmente, los canales de contacto se encuentran atomizados entre múltiples dependencias físicas (Subdirección Académica, Control Escolar, Departamento de Tutorías, Coordinaciones de Carrera, Vinculación Universitaria) y canales digitales desarticulados (boletines por correo electrónico, grupos informales de mensajería instantánea, carteles murales impresos y secciones estáticas en portales web). Esto genera desinformación recurrente, consultas repetitivas y saturación en ventanillas administrativas.</w:t>
      </w:r>
    </w:p>
    <w:p w14:paraId="50987ECA" w14:textId="77777777" w:rsidR="00184D02" w:rsidRPr="00D00781" w:rsidRDefault="00184D02">
      <w:pPr>
        <w:pStyle w:val="Ttulo3"/>
        <w:spacing w:before="280" w:after="120"/>
        <w:rPr>
          <w:rFonts w:cs="Times New Roman"/>
          <w:color w:val="auto"/>
        </w:rPr>
      </w:pPr>
      <w:bookmarkStart w:id="10" w:name="_Toc242849580"/>
      <w:bookmarkStart w:id="11" w:name="_Toc242865558"/>
      <w:bookmarkStart w:id="12" w:name="_Toc242871070"/>
      <w:r w:rsidRPr="00D00781">
        <w:rPr>
          <w:rFonts w:cs="Times New Roman"/>
          <w:b w:val="0"/>
          <w:color w:val="auto"/>
          <w:sz w:val="30"/>
        </w:rPr>
        <w:t>1.2 Investigación y Lluvia de Ideas</w:t>
      </w:r>
      <w:bookmarkEnd w:id="10"/>
      <w:bookmarkEnd w:id="11"/>
      <w:bookmarkEnd w:id="12"/>
    </w:p>
    <w:p w14:paraId="0544EB4C" w14:textId="372AFEC0"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Tendencias Actuales: Los estudiantes universitarios contemporáneos demandan inmediatez, disponibilidad omnicanal 24/7 y acceso optimizado desde dispositivos móviles. El avance de la Inteligencia Artificial Generativa y la arquitectura de Generación Aumentada por Recuperación (RAG, Retrieval-Augmented Generation) </w:t>
      </w:r>
      <w:hyperlink w:anchor="ref_1" w:history="1">
        <w:r w:rsidRPr="00D00781">
          <w:rPr>
            <w:rFonts w:ascii="Times New Roman" w:hAnsi="Times New Roman" w:cs="Times New Roman"/>
            <w:b/>
          </w:rPr>
          <w:t>[1]</w:t>
        </w:r>
      </w:hyperlink>
      <w:r w:rsidRPr="00D00781">
        <w:rPr>
          <w:rFonts w:ascii="Times New Roman" w:hAnsi="Times New Roman" w:cs="Times New Roman"/>
          <w:sz w:val="22"/>
        </w:rPr>
        <w:t xml:space="preserve">, </w:t>
      </w:r>
      <w:hyperlink w:anchor="ref_2" w:history="1">
        <w:r w:rsidRPr="00D00781">
          <w:rPr>
            <w:rFonts w:ascii="Times New Roman" w:hAnsi="Times New Roman" w:cs="Times New Roman"/>
            <w:b/>
          </w:rPr>
          <w:t>[2]</w:t>
        </w:r>
      </w:hyperlink>
      <w:r w:rsidRPr="00D00781">
        <w:rPr>
          <w:rFonts w:ascii="Times New Roman" w:hAnsi="Times New Roman" w:cs="Times New Roman"/>
          <w:sz w:val="22"/>
        </w:rPr>
        <w:t xml:space="preserve"> permite construir agentes virtuales altamente precisos capaces de consultar bases documentales vivas sin requerir costosos reentrenamientos.</w:t>
      </w:r>
    </w:p>
    <w:p w14:paraId="400362E7"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Desafíos en la Comunidad: La Facultad de Ingeniería alberga una comunidad altamente activa. Los alumnos deben coordinar materias complejas, proyectos de laboratorio y trámites administrativos críticos. La desinformación provoca pérdidas de plazos en convocatorias de becas, rezago en procesos de titulación y desconocimiento de trámites indispensables.</w:t>
      </w:r>
    </w:p>
    <w:p w14:paraId="5CF61CC5"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Lagunas en los Servicios: No existe un punto único de contacto (Single Point of Truth) que consolide horarios de atención, reglamentos de evaluación, manuales de servicio social, opciones de titulación y directorio oficial. La comunicación asíncrona es lenta y dependiente de la disponibilidad del personal en ventanilla.</w:t>
      </w:r>
    </w:p>
    <w:p w14:paraId="68BA9E23" w14:textId="77777777" w:rsidR="00184D02" w:rsidRPr="00D00781" w:rsidRDefault="00184D02">
      <w:pPr>
        <w:pStyle w:val="Ttulo3"/>
        <w:spacing w:before="280" w:after="120"/>
        <w:rPr>
          <w:rFonts w:cs="Times New Roman"/>
          <w:color w:val="auto"/>
        </w:rPr>
      </w:pPr>
      <w:bookmarkStart w:id="13" w:name="_Toc242849581"/>
      <w:bookmarkStart w:id="14" w:name="_Toc242865559"/>
      <w:bookmarkStart w:id="15" w:name="_Toc242871071"/>
      <w:r w:rsidRPr="00D00781">
        <w:rPr>
          <w:rFonts w:cs="Times New Roman"/>
          <w:b w:val="0"/>
          <w:color w:val="auto"/>
          <w:sz w:val="30"/>
        </w:rPr>
        <w:t>1.3 Metodología de Diagnóstico</w:t>
      </w:r>
      <w:bookmarkEnd w:id="13"/>
      <w:bookmarkEnd w:id="14"/>
      <w:bookmarkEnd w:id="15"/>
    </w:p>
    <w:p w14:paraId="5A51861F" w14:textId="77777777" w:rsidR="00184D02" w:rsidRPr="00D00781" w:rsidRDefault="00184D02">
      <w:pPr>
        <w:pStyle w:val="Ttulo4"/>
        <w:spacing w:before="240"/>
        <w:rPr>
          <w:rFonts w:ascii="Times New Roman" w:hAnsi="Times New Roman" w:cs="Times New Roman"/>
          <w:color w:val="auto"/>
        </w:rPr>
      </w:pPr>
      <w:bookmarkStart w:id="16" w:name="_Toc242849582"/>
      <w:r w:rsidRPr="00D00781">
        <w:rPr>
          <w:rFonts w:ascii="Times New Roman" w:hAnsi="Times New Roman" w:cs="Times New Roman"/>
          <w:color w:val="auto"/>
        </w:rPr>
        <w:t>1.3.1 Premisa</w:t>
      </w:r>
      <w:bookmarkEnd w:id="16"/>
    </w:p>
    <w:p w14:paraId="04933233"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En la Facultad de Ingeniería de la UAEMéx existe un alto grado de información inconexa que impacta negativamente la vida académica del alumnado. El contexto involucra a miles de alumnos activos que </w:t>
      </w:r>
      <w:r w:rsidRPr="00D00781">
        <w:rPr>
          <w:rFonts w:ascii="Times New Roman" w:hAnsi="Times New Roman" w:cs="Times New Roman"/>
          <w:sz w:val="22"/>
        </w:rPr>
        <w:lastRenderedPageBreak/>
        <w:t>buscan orientarse mediante canales no oficiales, generando rumores o datos desactualizados. La solución requerida es la implementación de un Asistente Virtual Inteligente con arquitectura RAG que centralice las fuentes oficiales y proporcione respuestas precisas, contextualizadas e inmediatas.</w:t>
      </w:r>
    </w:p>
    <w:p w14:paraId="1DF98753" w14:textId="77777777" w:rsidR="00184D02" w:rsidRPr="00D00781" w:rsidRDefault="00184D02">
      <w:pPr>
        <w:pStyle w:val="Ttulo4"/>
        <w:spacing w:before="240"/>
        <w:rPr>
          <w:rFonts w:ascii="Times New Roman" w:hAnsi="Times New Roman" w:cs="Times New Roman"/>
          <w:color w:val="auto"/>
        </w:rPr>
      </w:pPr>
      <w:bookmarkStart w:id="17" w:name="_Toc242849583"/>
      <w:r w:rsidRPr="00D00781">
        <w:rPr>
          <w:rFonts w:ascii="Times New Roman" w:hAnsi="Times New Roman" w:cs="Times New Roman"/>
          <w:color w:val="auto"/>
        </w:rPr>
        <w:t>1.3.2 Cuantificación del Problema</w:t>
      </w:r>
      <w:bookmarkEnd w:id="17"/>
    </w:p>
    <w:p w14:paraId="08C948DB"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Población Afectada: 3,352 alumnos de licenciatura inscritos en la Facultad de Ingeniería que requieren realizar gestiones semestrales continuas.</w:t>
      </w:r>
    </w:p>
    <w:p w14:paraId="2CFCBAE6"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Impacto Cualitativo: Se registran casos recurrentes donde alumnos pierden convocatorias de becas de apoyo por enterarse de manera extemporánea, o demoran hasta 6 meses adicionales en iniciar su protocolo de titulación por no conocer oportunamente los requisitos de modalidades como Memorias de Experiencia Laboral, Examen General de Egreso (EGEL) o Tesis.</w:t>
      </w:r>
    </w:p>
    <w:p w14:paraId="769ACC03"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Impacto Cuantitativo Estimado: Se estima que un estudiante promedio invierte entre 45 y 90 minutos semanales en filas de atención, traslado entre edificios y consultas no resueltas en ventanillas administrativas, sumando miles de horas-hombre desperdiciadas al semestre en la comunidad estudiantil.</w:t>
      </w:r>
    </w:p>
    <w:p w14:paraId="2B9193B7" w14:textId="77777777" w:rsidR="00184D02" w:rsidRPr="00D00781" w:rsidRDefault="00184D02">
      <w:pPr>
        <w:pStyle w:val="Ttulo4"/>
        <w:spacing w:before="240"/>
        <w:rPr>
          <w:rFonts w:ascii="Times New Roman" w:hAnsi="Times New Roman" w:cs="Times New Roman"/>
          <w:color w:val="auto"/>
        </w:rPr>
      </w:pPr>
      <w:bookmarkStart w:id="18" w:name="_Toc242849584"/>
      <w:r w:rsidRPr="00D00781">
        <w:rPr>
          <w:rFonts w:ascii="Times New Roman" w:hAnsi="Times New Roman" w:cs="Times New Roman"/>
          <w:color w:val="auto"/>
        </w:rPr>
        <w:t>1.3.3 Consideraciones Presupuestarias y Viabilidad</w:t>
      </w:r>
      <w:bookmarkEnd w:id="18"/>
    </w:p>
    <w:p w14:paraId="0ADC9A71"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El análisis de viabilidad financiera institucional contrasta dos rutas de arquitectura técnica:</w:t>
      </w:r>
    </w:p>
    <w:p w14:paraId="4C1D950D" w14:textId="08C56F7F"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Ruta A (Nube Elástica / Serverless - Recomendada): No exige desembolso inicial de capital (CapEx = $0.00 MXN). Los costos se rigen bajo el modelo de consumo real (OpEx) pagando estrictamente por tokens procesados y vectores almacenados. Con optimizaciones de caché semántica y rate limiting, el gasto mensual proyectado oscila entre $500 y $1,500 MXN mensuales, altamente escalable y sin costo de mantenimiento físico </w:t>
      </w:r>
      <w:hyperlink w:anchor="ref_4" w:history="1">
        <w:r w:rsidRPr="00D00781">
          <w:rPr>
            <w:rFonts w:ascii="Times New Roman" w:hAnsi="Times New Roman" w:cs="Times New Roman"/>
            <w:b/>
          </w:rPr>
          <w:t>[4]</w:t>
        </w:r>
      </w:hyperlink>
      <w:r w:rsidRPr="00D00781">
        <w:rPr>
          <w:rFonts w:ascii="Times New Roman" w:hAnsi="Times New Roman" w:cs="Times New Roman"/>
          <w:sz w:val="22"/>
        </w:rPr>
        <w:t xml:space="preserve">, </w:t>
      </w:r>
      <w:hyperlink w:anchor="ref_9" w:history="1">
        <w:r w:rsidRPr="00D00781">
          <w:rPr>
            <w:rFonts w:ascii="Times New Roman" w:hAnsi="Times New Roman" w:cs="Times New Roman"/>
            <w:b/>
          </w:rPr>
          <w:t>[9]</w:t>
        </w:r>
      </w:hyperlink>
      <w:r w:rsidRPr="00D00781">
        <w:rPr>
          <w:rFonts w:ascii="Times New Roman" w:hAnsi="Times New Roman" w:cs="Times New Roman"/>
          <w:sz w:val="22"/>
        </w:rPr>
        <w:t>.</w:t>
      </w:r>
    </w:p>
    <w:p w14:paraId="25EBEFD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Ruta B (Servidor Local con GPU Dedicada - Descartada Inicialmente): Requiere una inversión inicial elevada en servidores con aceleradores gráficos (GPU tipo NVIDIA A10/A100), infraestructura de enfriamiento continuo, espacio físico climatizado y consumo eléctrico dedicado. Presenta costos fijos permanentes, riesgo de obsolescencia y cuellos de botella en periodos de inscripción.</w:t>
      </w:r>
    </w:p>
    <w:p w14:paraId="675BBB1A"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Conclusión Presupuestaria: La estrategia viable para la institución consiste en arrancar con servicios elásticos en la nube (OpEx bajo demanda), garantizando disponibilidad inmediata sin endeudamiento institucional ni desembolso en hardware.</w:t>
      </w:r>
    </w:p>
    <w:p w14:paraId="4525CBA8" w14:textId="77777777" w:rsidR="00184D02" w:rsidRPr="00D00781" w:rsidRDefault="00184D02">
      <w:pPr>
        <w:pStyle w:val="Ttulo2"/>
        <w:spacing w:after="160"/>
        <w:rPr>
          <w:rFonts w:ascii="Times New Roman" w:hAnsi="Times New Roman" w:cs="Times New Roman"/>
          <w:color w:val="auto"/>
        </w:rPr>
      </w:pPr>
      <w:bookmarkStart w:id="19" w:name="_Toc242849585"/>
      <w:bookmarkStart w:id="20" w:name="_Toc242865560"/>
      <w:bookmarkStart w:id="21" w:name="_Toc242871072"/>
      <w:r w:rsidRPr="00D00781">
        <w:rPr>
          <w:rFonts w:ascii="Times New Roman" w:hAnsi="Times New Roman" w:cs="Times New Roman"/>
          <w:color w:val="auto"/>
        </w:rPr>
        <w:t>2. SOLICITUD DE PROPUESTA (RFP - REQUEST FOR PROPOSAL)</w:t>
      </w:r>
      <w:bookmarkEnd w:id="19"/>
      <w:bookmarkEnd w:id="20"/>
      <w:bookmarkEnd w:id="21"/>
    </w:p>
    <w:p w14:paraId="5602C57F" w14:textId="77777777" w:rsidR="00184D02" w:rsidRPr="00D00781" w:rsidRDefault="00184D02">
      <w:pPr>
        <w:pStyle w:val="Ttulo3"/>
        <w:spacing w:before="280" w:after="120"/>
        <w:rPr>
          <w:rFonts w:cs="Times New Roman"/>
          <w:color w:val="auto"/>
        </w:rPr>
      </w:pPr>
      <w:bookmarkStart w:id="22" w:name="_Toc242849586"/>
      <w:bookmarkStart w:id="23" w:name="_Toc242865561"/>
      <w:bookmarkStart w:id="24" w:name="_Toc242871073"/>
      <w:r w:rsidRPr="00D00781">
        <w:rPr>
          <w:rFonts w:cs="Times New Roman"/>
          <w:b w:val="0"/>
          <w:color w:val="auto"/>
          <w:sz w:val="30"/>
        </w:rPr>
        <w:t>2.1 Descripción General desde el Enfoque del Cliente</w:t>
      </w:r>
      <w:bookmarkEnd w:id="22"/>
      <w:bookmarkEnd w:id="23"/>
      <w:bookmarkEnd w:id="24"/>
    </w:p>
    <w:p w14:paraId="435F6E55"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La Facultad de Ingeniería de la UAEMéx requiere convocar y adjudicar el desarrollo de una solución tecnológica centralizada que erradique la fragmentación de la comunicación interna. El sistema deberá actuar como un canal oficial de información académica y administrativa disponible las 24 horas del día, los 7 días de la semana, guiando al alumnado en trámites, normativas, ubicaciones y servicios universitarios.</w:t>
      </w:r>
    </w:p>
    <w:p w14:paraId="3F187A83"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lastRenderedPageBreak/>
        <w:t>El alcance del proyecto abarca desde la recolección y estructuración del acervo normativo universitario hasta el despliegue en producción de un webchat intuitivo, seguro, auditado y conforme a las políticas de privacidad y derechos de autor de la institución.</w:t>
      </w:r>
    </w:p>
    <w:p w14:paraId="2920BFF2" w14:textId="77777777" w:rsidR="00184D02" w:rsidRPr="00D00781" w:rsidRDefault="00184D02">
      <w:pPr>
        <w:pStyle w:val="Ttulo3"/>
        <w:spacing w:before="280" w:after="120"/>
        <w:rPr>
          <w:rFonts w:cs="Times New Roman"/>
          <w:color w:val="auto"/>
        </w:rPr>
      </w:pPr>
      <w:bookmarkStart w:id="25" w:name="_Toc242849587"/>
      <w:bookmarkStart w:id="26" w:name="_Toc242865562"/>
      <w:bookmarkStart w:id="27" w:name="_Toc242871074"/>
      <w:r w:rsidRPr="00D00781">
        <w:rPr>
          <w:rFonts w:cs="Times New Roman"/>
          <w:b w:val="0"/>
          <w:color w:val="auto"/>
          <w:sz w:val="30"/>
        </w:rPr>
        <w:t>2.2 Requisitos Solicitados por el Cliente</w:t>
      </w:r>
      <w:bookmarkEnd w:id="25"/>
      <w:bookmarkEnd w:id="26"/>
      <w:bookmarkEnd w:id="27"/>
    </w:p>
    <w:p w14:paraId="68705DE9" w14:textId="77777777" w:rsidR="00184D02" w:rsidRPr="00D00781" w:rsidRDefault="00184D02">
      <w:pPr>
        <w:pStyle w:val="Ttulo4"/>
        <w:spacing w:before="240"/>
        <w:rPr>
          <w:rFonts w:ascii="Times New Roman" w:hAnsi="Times New Roman" w:cs="Times New Roman"/>
          <w:color w:val="auto"/>
        </w:rPr>
      </w:pPr>
      <w:bookmarkStart w:id="28" w:name="_Toc242849588"/>
      <w:r w:rsidRPr="00D00781">
        <w:rPr>
          <w:rFonts w:ascii="Times New Roman" w:hAnsi="Times New Roman" w:cs="Times New Roman"/>
          <w:color w:val="auto"/>
        </w:rPr>
        <w:t>2.2.1 Requisitos Funcionales (RF)</w:t>
      </w:r>
      <w:bookmarkEnd w:id="28"/>
    </w:p>
    <w:p w14:paraId="39CF99EC"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RF01: Procesamiento de Lenguaje Natural: El sistema debe permitir consultas libres formuladas en lenguaje natural mediante una interfaz conversacional intuitiva.</w:t>
      </w:r>
    </w:p>
    <w:p w14:paraId="6C50CA4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RF02: Clasificación Temática: El sistema debe clasificar con precisión la intención y temática de la consulta (becas, titulación, horarios, tutorías, servicio social, etc.).</w:t>
      </w:r>
    </w:p>
    <w:p w14:paraId="726BD915" w14:textId="2FF08505"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RF03: Búsqueda Semántica Documental: El motor debe consultar bases de conocimiento estructuradas mediante recuperación vectorial basada en arquitectura RAG </w:t>
      </w:r>
      <w:hyperlink w:anchor="ref_1" w:history="1">
        <w:r w:rsidRPr="00D00781">
          <w:rPr>
            <w:rFonts w:ascii="Times New Roman" w:hAnsi="Times New Roman" w:cs="Times New Roman"/>
            <w:b/>
          </w:rPr>
          <w:t>[1]</w:t>
        </w:r>
      </w:hyperlink>
      <w:r w:rsidRPr="00D00781">
        <w:rPr>
          <w:rFonts w:ascii="Times New Roman" w:hAnsi="Times New Roman" w:cs="Times New Roman"/>
          <w:sz w:val="22"/>
        </w:rPr>
        <w:t xml:space="preserve">, </w:t>
      </w:r>
      <w:hyperlink w:anchor="ref_2" w:history="1">
        <w:r w:rsidRPr="00D00781">
          <w:rPr>
            <w:rFonts w:ascii="Times New Roman" w:hAnsi="Times New Roman" w:cs="Times New Roman"/>
            <w:b/>
          </w:rPr>
          <w:t>[2]</w:t>
        </w:r>
      </w:hyperlink>
      <w:r w:rsidRPr="00D00781">
        <w:rPr>
          <w:rFonts w:ascii="Times New Roman" w:hAnsi="Times New Roman" w:cs="Times New Roman"/>
          <w:sz w:val="22"/>
        </w:rPr>
        <w:t>.</w:t>
      </w:r>
    </w:p>
    <w:p w14:paraId="2E73E0C2"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RF04: Generación de Respuestas Confiables: Proporcionar respuestas precisas, coherentes y estrictamente fundamentadas en los documentos y reglamentos institucionales.</w:t>
      </w:r>
    </w:p>
    <w:p w14:paraId="2E823C22"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RF05: Guía Procedimental Paso a Paso: El sistema debe desglosar procedimientos administrativos complejos en pasos estructurados y secuenciales.</w:t>
      </w:r>
    </w:p>
    <w:p w14:paraId="5549AD08"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RF06: Detalle de Requisitos y Formatos: Proporcionar listas completas de requisitos, documentación solicitada y enlaces a formatos oficiales descargables.</w:t>
      </w:r>
    </w:p>
    <w:p w14:paraId="067FED18"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RF07: Canalización de Áreas Responsables: Indicar con claridad a qué ventanilla, departamento, coordinación o titular debe dirigirse el estudiante.</w:t>
      </w:r>
    </w:p>
    <w:p w14:paraId="74B75562"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RF08: Directorio y Contacto Institucional: Ofrecer correos electrónicos oficiales, extensiones telefónicas y horarios de atención actualizados.</w:t>
      </w:r>
    </w:p>
    <w:p w14:paraId="38537C2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RF09: Referencias y Fuentes Oficiales: Citar obligatoriamente los enlaces web oficiales y los números de artículo o reglamento institucional que sustentan la respuesta.</w:t>
      </w:r>
    </w:p>
    <w:p w14:paraId="75CDA446" w14:textId="612FCABB"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RF10: Indexación de Reglamentos Oficiales: Capacidad de recuperar información de planes de estudio, Estatuto Universitario </w:t>
      </w:r>
      <w:hyperlink w:anchor="ref_13" w:history="1">
        <w:r w:rsidRPr="00D00781">
          <w:rPr>
            <w:rFonts w:ascii="Times New Roman" w:hAnsi="Times New Roman" w:cs="Times New Roman"/>
            <w:b/>
          </w:rPr>
          <w:t>[13]</w:t>
        </w:r>
      </w:hyperlink>
      <w:r w:rsidRPr="00D00781">
        <w:rPr>
          <w:rFonts w:ascii="Times New Roman" w:hAnsi="Times New Roman" w:cs="Times New Roman"/>
          <w:sz w:val="22"/>
        </w:rPr>
        <w:t xml:space="preserve"> y circulares internas vigentes.</w:t>
      </w:r>
    </w:p>
    <w:p w14:paraId="6D240AA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RF11: Mapeo y Ubicaciones de Campus: Guiar a los usuarios en la ubicación física de aulas, laboratorios, auditorios y oficinas dentro de la Facultad.</w:t>
      </w:r>
    </w:p>
    <w:p w14:paraId="1AB9F1B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RF12: Registro de Folios e Historial: Generación de un identificador único de consulta (folio) para casos no resueltos que requieran escalamiento presencial.</w:t>
      </w:r>
    </w:p>
    <w:p w14:paraId="6A7A470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RF13: Manejo de Respuestas Fuera de Dominio: Notificar formal y cordialmente cuando no exista información oficial suficiente en el acervo, absteniéndose de inventar datos y derivando a la instancia correspondiente.</w:t>
      </w:r>
    </w:p>
    <w:p w14:paraId="7004B48E" w14:textId="77777777" w:rsidR="00184D02" w:rsidRPr="00D00781" w:rsidRDefault="00184D02">
      <w:pPr>
        <w:pStyle w:val="Ttulo4"/>
        <w:spacing w:before="240"/>
        <w:rPr>
          <w:rFonts w:ascii="Times New Roman" w:hAnsi="Times New Roman" w:cs="Times New Roman"/>
          <w:color w:val="auto"/>
        </w:rPr>
      </w:pPr>
      <w:bookmarkStart w:id="29" w:name="_Toc242849589"/>
      <w:r w:rsidRPr="00D00781">
        <w:rPr>
          <w:rFonts w:ascii="Times New Roman" w:hAnsi="Times New Roman" w:cs="Times New Roman"/>
          <w:color w:val="auto"/>
        </w:rPr>
        <w:t>2.2.2 Requisitos No Funcionales (RNF)</w:t>
      </w:r>
      <w:bookmarkEnd w:id="29"/>
    </w:p>
    <w:p w14:paraId="7F8FAEEF"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RNF01: Latencia y Tiempo de Respuesta: El tiempo total de procesamiento y respuesta conversacional no debe superar los 3.5 segundos en el 95% de las consultas.</w:t>
      </w:r>
    </w:p>
    <w:p w14:paraId="4636F0B3"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lastRenderedPageBreak/>
        <w:t>RNF02: Disponibilidad y Rendimiento: Alta disponibilidad del 99.5% durante el calendario escolar ordinario, con capacidad elástica para tolerar picos de concurrencia en periodos de reinscripciones.</w:t>
      </w:r>
    </w:p>
    <w:p w14:paraId="44BCCFD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RNF03: Seguridad Perimetral y Privacidad de Datos: El sistema debe operar con acceso controlado y preferente mediante el entorno de red institucional de la UAEMéx, garantizando el cumplimiento estricto de la Ley General de Protección de Datos Personales en Posesión de Sujetos Obligados y la normativa universitaria; anonimizando consultas y sin almacenar datos personales sensibles en los prompts enviados a proveedores cloud.</w:t>
      </w:r>
    </w:p>
    <w:p w14:paraId="1A7DD8D3"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RNF04: Usabilidad y Accesibilidad Web: Interfaz web responsiva compatible con dispositivos móviles (iOS/Android) y de escritorio, cumpliendo las directrices de accesibilidad WCAG 2.1 nivel AA.</w:t>
      </w:r>
    </w:p>
    <w:p w14:paraId="68F3E433" w14:textId="77777777" w:rsidR="00184D02" w:rsidRPr="00D00781" w:rsidRDefault="00184D02">
      <w:pPr>
        <w:pStyle w:val="Ttulo3"/>
        <w:spacing w:before="280" w:after="120"/>
        <w:rPr>
          <w:rFonts w:cs="Times New Roman"/>
          <w:color w:val="auto"/>
        </w:rPr>
      </w:pPr>
      <w:bookmarkStart w:id="30" w:name="_Toc242849590"/>
      <w:bookmarkStart w:id="31" w:name="_Toc242865563"/>
      <w:bookmarkStart w:id="32" w:name="_Toc242871075"/>
      <w:r w:rsidRPr="00D00781">
        <w:rPr>
          <w:rFonts w:cs="Times New Roman"/>
          <w:b w:val="0"/>
          <w:color w:val="auto"/>
          <w:sz w:val="30"/>
        </w:rPr>
        <w:t>2.3 Entregables del Proyecto</w:t>
      </w:r>
      <w:bookmarkEnd w:id="30"/>
      <w:bookmarkEnd w:id="31"/>
      <w:bookmarkEnd w:id="32"/>
    </w:p>
    <w:p w14:paraId="6F8678A7"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El proveedor adjudicado deberá suministrar formalmente los siguientes entregables estructurados en 4 fases de trabajo:</w:t>
      </w:r>
    </w:p>
    <w:p w14:paraId="14CF8FB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Fase 1 (Análisis y Arquitectura): Documento de Especificación de Requerimientos de Software (SRS) validado; Documento de Arquitectura de Software y Selección de Tecnologías Cloud; y Diagramas de Árbol de Decisiones y Guionaje Conversacional.</w:t>
      </w:r>
    </w:p>
    <w:p w14:paraId="79C9FCE1"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Fase 2 (Desarrollo e Integración): Pipeline de ingesta y base vectorial institucional indexada; Interfaz de usuario (Webchat) totalmente funcional e integrada; y Panel administrativo de métricas y telemetría de consumo en la nube.</w:t>
      </w:r>
    </w:p>
    <w:p w14:paraId="54F73EEB"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Fase 3 (Calidad y Validación): Plan y Reporte de Pruebas Funcionales, Estrés y Precisión Semántica; y Acta de Pruebas de Aceptación de Usuario (UAT) emitida formalmente por un grupo piloto estudiantil.</w:t>
      </w:r>
    </w:p>
    <w:p w14:paraId="2C35AEE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Fase 4 (Despliegue y Transferencia): Despliegue formal en ambiente de producción institucional; Código fuente transferido en repositorio oficial; y Manual técnico, manual de usuario y guía de mantenimiento para brigadas de Servicio Social.</w:t>
      </w:r>
    </w:p>
    <w:p w14:paraId="22831B6D" w14:textId="77777777" w:rsidR="00184D02" w:rsidRPr="00D00781" w:rsidRDefault="00184D02">
      <w:pPr>
        <w:pStyle w:val="Ttulo3"/>
        <w:spacing w:before="280" w:after="120"/>
        <w:rPr>
          <w:rFonts w:cs="Times New Roman"/>
          <w:color w:val="auto"/>
        </w:rPr>
      </w:pPr>
      <w:bookmarkStart w:id="33" w:name="_Toc242849591"/>
      <w:bookmarkStart w:id="34" w:name="_Toc242865564"/>
      <w:bookmarkStart w:id="35" w:name="_Toc242871076"/>
      <w:r w:rsidRPr="00D00781">
        <w:rPr>
          <w:rFonts w:cs="Times New Roman"/>
          <w:b w:val="0"/>
          <w:color w:val="auto"/>
          <w:sz w:val="30"/>
        </w:rPr>
        <w:t>2.4 Aprobaciones y Mecanismos de Supervisión</w:t>
      </w:r>
      <w:bookmarkEnd w:id="33"/>
      <w:bookmarkEnd w:id="34"/>
      <w:bookmarkEnd w:id="35"/>
    </w:p>
    <w:p w14:paraId="1ABFD9B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El proceso de aprobación estará supervisado por la Dirección y Subdirección de la Facultad de Ingeniería en conjunto con la Cátedra de Administración de Proyectos Informáticos:</w:t>
      </w:r>
    </w:p>
    <w:p w14:paraId="4D105FBB"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Hito de Aprobación 1 (Fase Inicial - Semanas 1 a 3): Revisión del SRS, arquitectura tecnológica y base documental depurada. Criterio de pase: Aprobación formal del docente y comité dictaminador.</w:t>
      </w:r>
    </w:p>
    <w:p w14:paraId="0835546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Hito de Aprobación 2 (Fase Intermedia - Semanas 4 a 8): Evaluación de la versión funcional en entorno de pruebas (Staging), evaluando precisión en respuestas de reglamentos oficiales.</w:t>
      </w:r>
    </w:p>
    <w:p w14:paraId="00F3307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Hito de Aprobación 3 (Fase de Cierre - Semanas 9 a 10): Revisión de resultados de pruebas piloto UAT, verificación de manuales y validación del pase a producción institucional.</w:t>
      </w:r>
    </w:p>
    <w:p w14:paraId="0C95DD55" w14:textId="77777777" w:rsidR="00184D02" w:rsidRPr="00D00781" w:rsidRDefault="00184D02">
      <w:pPr>
        <w:pStyle w:val="Ttulo3"/>
        <w:spacing w:before="280" w:after="120"/>
        <w:rPr>
          <w:rFonts w:cs="Times New Roman"/>
          <w:color w:val="auto"/>
        </w:rPr>
      </w:pPr>
      <w:bookmarkStart w:id="36" w:name="_Toc242849592"/>
      <w:bookmarkStart w:id="37" w:name="_Toc242865565"/>
      <w:bookmarkStart w:id="38" w:name="_Toc242871077"/>
      <w:r w:rsidRPr="00D00781">
        <w:rPr>
          <w:rFonts w:cs="Times New Roman"/>
          <w:b w:val="0"/>
          <w:color w:val="auto"/>
          <w:sz w:val="30"/>
        </w:rPr>
        <w:t>2.5 Tipo de Contrato Propuesto</w:t>
      </w:r>
      <w:bookmarkEnd w:id="36"/>
      <w:bookmarkEnd w:id="37"/>
      <w:bookmarkEnd w:id="38"/>
    </w:p>
    <w:p w14:paraId="6C58B28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Para conciliar la disciplina de entrega formal con la economía institucional, se propone un modelo de CONTRATO HÍBRIDO:</w:t>
      </w:r>
    </w:p>
    <w:p w14:paraId="21C62101"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lastRenderedPageBreak/>
        <w:t>1. Componente a Precio Fijo (Firm Fixed Price - FFP) para Desarrollo e Implementación: Aplica para las actividades de diseño, integración del pipeline RAG, programación del webchat, pruebas de estrés y entrega de documentación. Este esquema fija el alcance y los hitos de entrega, garantizando que la Facultad de Ingeniería no asuma sobrecostos ni desviaciones por esfuerzo técnico.</w:t>
      </w:r>
    </w:p>
    <w:p w14:paraId="48ECDC8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2. Componente de Pago por Consumo Directo (OpEx Bajo Demanda) para Infraestructura: Los servicios en la nube (inferencia de LLM y almacenamiento vectorial) se contratan bajo un esquema OpEx por consumo real (pay-as-you-go). Las facturas de consumo mensual ($500 a $1,500 MXN/mes aprox.) se liquidan directamente a los proveedores de nube (AWS / OpenAI) mediante métodos de pago institucionales, sin intermediarios.</w:t>
      </w:r>
    </w:p>
    <w:p w14:paraId="41D53DF3"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3. Componente de Operación y Mantenimiento Institucional ($0 MXN Mano de Obra Externa): El mantenimiento recurrente, la actualización de convocatorias y la verificación de calidad se integran a la operación universitaria a través de brigadas de Servicio Social acreditadas, eliminando costos fijos externos de pólizas de mantenimiento.</w:t>
      </w:r>
    </w:p>
    <w:p w14:paraId="2CB66660" w14:textId="77777777" w:rsidR="00184D02" w:rsidRPr="00D00781" w:rsidRDefault="00184D02">
      <w:pPr>
        <w:pStyle w:val="Ttulo3"/>
        <w:spacing w:before="280" w:after="120"/>
        <w:rPr>
          <w:rFonts w:cs="Times New Roman"/>
          <w:color w:val="auto"/>
        </w:rPr>
      </w:pPr>
      <w:bookmarkStart w:id="39" w:name="_Toc242849593"/>
      <w:bookmarkStart w:id="40" w:name="_Toc242865566"/>
      <w:bookmarkStart w:id="41" w:name="_Toc242871078"/>
      <w:r w:rsidRPr="00D00781">
        <w:rPr>
          <w:rFonts w:cs="Times New Roman"/>
          <w:b w:val="0"/>
          <w:color w:val="auto"/>
          <w:sz w:val="30"/>
        </w:rPr>
        <w:t>2.6 Términos de Pago y Esquema Financiero</w:t>
      </w:r>
      <w:bookmarkEnd w:id="39"/>
      <w:bookmarkEnd w:id="40"/>
      <w:bookmarkEnd w:id="41"/>
    </w:p>
    <w:p w14:paraId="6C823535"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El Proyecto Nexus FI es una propuesta desarrollada por el Equipo 404 para la Facultad de Ingeniería. El desarrollo corre a cargo íntegramente de los alumnos integrantes del equipo, quienes aportan su recurso humano y conocimiento técnico, aprovechando los servicios de capa gratuita (free tier) y créditos de prueba disponibles en plataformas en la nube durante la fase de construcción.</w:t>
      </w:r>
    </w:p>
    <w:p w14:paraId="5A40254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Durante la etapa de desarrollo, el costo directo de honorarios para la Facultad es de $0.00 MXN. No existen pagos a empresas externas ni contratación de personal adicional.</w:t>
      </w:r>
    </w:p>
    <w:p w14:paraId="69E29B03"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Una vez aprobado el sistema, la Facultad de Ingeniería asumirá los costos operativos elásticos del servicio en la nube (OpEx mensual variable según la demanda efectiva). Para asegurar previsibilidad presupuestal, se establecerá un techo mensual de gasto (hard limit) en consola con alertas automáticas en CloudWatch al 75% y 90% del presupuesto.</w:t>
      </w:r>
    </w:p>
    <w:p w14:paraId="35619EDA"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2.6.1: Componentes de infraestructura elástica de referencia y modelo de costos operativos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689449B1" w14:textId="77777777">
        <w:trPr>
          <w:cantSplit/>
          <w:tblHeader/>
          <w:jc w:val="center"/>
        </w:trPr>
        <w:tc>
          <w:tcPr>
            <w:tcW w:w="2210" w:type="dxa"/>
            <w:shd w:val="clear" w:color="auto" w:fill="D1D1D1"/>
            <w:tcMar>
              <w:top w:w="80" w:type="dxa"/>
              <w:left w:w="120" w:type="dxa"/>
              <w:bottom w:w="80" w:type="dxa"/>
              <w:right w:w="120" w:type="dxa"/>
            </w:tcMar>
          </w:tcPr>
          <w:p w14:paraId="7D17E616"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Componente / Servicio</w:t>
            </w:r>
          </w:p>
        </w:tc>
        <w:tc>
          <w:tcPr>
            <w:tcW w:w="2210" w:type="dxa"/>
            <w:shd w:val="clear" w:color="auto" w:fill="D1D1D1"/>
            <w:tcMar>
              <w:top w:w="80" w:type="dxa"/>
              <w:left w:w="120" w:type="dxa"/>
              <w:bottom w:w="80" w:type="dxa"/>
              <w:right w:w="120" w:type="dxa"/>
            </w:tcMar>
          </w:tcPr>
          <w:p w14:paraId="18E2D27B"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Modelo de Costo</w:t>
            </w:r>
          </w:p>
        </w:tc>
        <w:tc>
          <w:tcPr>
            <w:tcW w:w="2210" w:type="dxa"/>
            <w:shd w:val="clear" w:color="auto" w:fill="D1D1D1"/>
            <w:tcMar>
              <w:top w:w="80" w:type="dxa"/>
              <w:left w:w="120" w:type="dxa"/>
              <w:bottom w:w="80" w:type="dxa"/>
              <w:right w:w="120" w:type="dxa"/>
            </w:tcMar>
          </w:tcPr>
          <w:p w14:paraId="50B16F28"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Periodicidad</w:t>
            </w:r>
          </w:p>
        </w:tc>
        <w:tc>
          <w:tcPr>
            <w:tcW w:w="2210" w:type="dxa"/>
            <w:shd w:val="clear" w:color="auto" w:fill="D1D1D1"/>
            <w:tcMar>
              <w:top w:w="80" w:type="dxa"/>
              <w:left w:w="120" w:type="dxa"/>
              <w:bottom w:w="80" w:type="dxa"/>
              <w:right w:w="120" w:type="dxa"/>
            </w:tcMar>
          </w:tcPr>
          <w:p w14:paraId="42022D65"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Descripción / Notas de Referencia</w:t>
            </w:r>
          </w:p>
        </w:tc>
      </w:tr>
      <w:tr w:rsidR="00184D02" w:rsidRPr="00D00781" w14:paraId="18D1B8B2" w14:textId="77777777">
        <w:trPr>
          <w:cantSplit/>
          <w:jc w:val="center"/>
        </w:trPr>
        <w:tc>
          <w:tcPr>
            <w:tcW w:w="2210" w:type="dxa"/>
            <w:shd w:val="clear" w:color="auto" w:fill="FFFFFF"/>
            <w:tcMar>
              <w:top w:w="80" w:type="dxa"/>
              <w:left w:w="120" w:type="dxa"/>
              <w:bottom w:w="80" w:type="dxa"/>
              <w:right w:w="120" w:type="dxa"/>
            </w:tcMar>
          </w:tcPr>
          <w:p w14:paraId="1BDBE884" w14:textId="77777777" w:rsidR="00184D02" w:rsidRPr="00D00781" w:rsidRDefault="00184D02">
            <w:pPr>
              <w:rPr>
                <w:rFonts w:ascii="Times New Roman" w:hAnsi="Times New Roman" w:cs="Times New Roman"/>
              </w:rPr>
            </w:pPr>
            <w:r w:rsidRPr="00D00781">
              <w:rPr>
                <w:rFonts w:ascii="Times New Roman" w:hAnsi="Times New Roman" w:cs="Times New Roman"/>
                <w:b/>
                <w:sz w:val="17"/>
              </w:rPr>
              <w:t>API de Modelos de Lenguaje (GPT-6 Luna / GPT-4.1 mini vía AWS/OpenAI)</w:t>
            </w:r>
          </w:p>
        </w:tc>
        <w:tc>
          <w:tcPr>
            <w:tcW w:w="2210" w:type="dxa"/>
            <w:shd w:val="clear" w:color="auto" w:fill="FFFFFF"/>
            <w:tcMar>
              <w:top w:w="80" w:type="dxa"/>
              <w:left w:w="120" w:type="dxa"/>
              <w:bottom w:w="80" w:type="dxa"/>
              <w:right w:w="120" w:type="dxa"/>
            </w:tcMar>
          </w:tcPr>
          <w:p w14:paraId="5E73C1EE"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Variable por consumo</w:t>
            </w:r>
          </w:p>
        </w:tc>
        <w:tc>
          <w:tcPr>
            <w:tcW w:w="2210" w:type="dxa"/>
            <w:shd w:val="clear" w:color="auto" w:fill="FFFFFF"/>
            <w:tcMar>
              <w:top w:w="80" w:type="dxa"/>
              <w:left w:w="120" w:type="dxa"/>
              <w:bottom w:w="80" w:type="dxa"/>
              <w:right w:w="120" w:type="dxa"/>
            </w:tcMar>
          </w:tcPr>
          <w:p w14:paraId="19E3A739"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Mensual</w:t>
            </w:r>
          </w:p>
        </w:tc>
        <w:tc>
          <w:tcPr>
            <w:tcW w:w="2210" w:type="dxa"/>
            <w:shd w:val="clear" w:color="auto" w:fill="FFFFFF"/>
            <w:tcMar>
              <w:top w:w="80" w:type="dxa"/>
              <w:left w:w="120" w:type="dxa"/>
              <w:bottom w:w="80" w:type="dxa"/>
              <w:right w:w="120" w:type="dxa"/>
            </w:tcMar>
          </w:tcPr>
          <w:p w14:paraId="4D92EE6D" w14:textId="77777777" w:rsidR="00184D02" w:rsidRPr="00D00781" w:rsidRDefault="00184D02">
            <w:pPr>
              <w:rPr>
                <w:rFonts w:ascii="Times New Roman" w:hAnsi="Times New Roman" w:cs="Times New Roman"/>
              </w:rPr>
            </w:pPr>
            <w:r w:rsidRPr="00D00781">
              <w:rPr>
                <w:rFonts w:ascii="Times New Roman" w:hAnsi="Times New Roman" w:cs="Times New Roman"/>
                <w:sz w:val="17"/>
              </w:rPr>
              <w:t>Tarificación por millón de tokens procesados de entrada y salida [4], [5], [6].</w:t>
            </w:r>
          </w:p>
        </w:tc>
      </w:tr>
      <w:tr w:rsidR="00184D02" w:rsidRPr="00D00781" w14:paraId="5DBC6884" w14:textId="77777777">
        <w:trPr>
          <w:cantSplit/>
          <w:jc w:val="center"/>
        </w:trPr>
        <w:tc>
          <w:tcPr>
            <w:tcW w:w="2210" w:type="dxa"/>
            <w:shd w:val="clear" w:color="auto" w:fill="FFFFFF"/>
            <w:tcMar>
              <w:top w:w="80" w:type="dxa"/>
              <w:left w:w="120" w:type="dxa"/>
              <w:bottom w:w="80" w:type="dxa"/>
              <w:right w:w="120" w:type="dxa"/>
            </w:tcMar>
          </w:tcPr>
          <w:p w14:paraId="40A74A1F" w14:textId="77777777" w:rsidR="00184D02" w:rsidRPr="00D00781" w:rsidRDefault="00184D02">
            <w:pPr>
              <w:rPr>
                <w:rFonts w:ascii="Times New Roman" w:hAnsi="Times New Roman" w:cs="Times New Roman"/>
              </w:rPr>
            </w:pPr>
            <w:r w:rsidRPr="00D00781">
              <w:rPr>
                <w:rFonts w:ascii="Times New Roman" w:hAnsi="Times New Roman" w:cs="Times New Roman"/>
                <w:b/>
                <w:sz w:val="17"/>
              </w:rPr>
              <w:t>Alojamiento y Cómputo (Instancia AWS EC2 / Contenedores)</w:t>
            </w:r>
          </w:p>
        </w:tc>
        <w:tc>
          <w:tcPr>
            <w:tcW w:w="2210" w:type="dxa"/>
            <w:shd w:val="clear" w:color="auto" w:fill="FFFFFF"/>
            <w:tcMar>
              <w:top w:w="80" w:type="dxa"/>
              <w:left w:w="120" w:type="dxa"/>
              <w:bottom w:w="80" w:type="dxa"/>
              <w:right w:w="120" w:type="dxa"/>
            </w:tcMar>
          </w:tcPr>
          <w:p w14:paraId="6CD36FB6"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Fijo por renta de instancia</w:t>
            </w:r>
          </w:p>
        </w:tc>
        <w:tc>
          <w:tcPr>
            <w:tcW w:w="2210" w:type="dxa"/>
            <w:shd w:val="clear" w:color="auto" w:fill="FFFFFF"/>
            <w:tcMar>
              <w:top w:w="80" w:type="dxa"/>
              <w:left w:w="120" w:type="dxa"/>
              <w:bottom w:w="80" w:type="dxa"/>
              <w:right w:w="120" w:type="dxa"/>
            </w:tcMar>
          </w:tcPr>
          <w:p w14:paraId="06717AE7"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Mensual</w:t>
            </w:r>
          </w:p>
        </w:tc>
        <w:tc>
          <w:tcPr>
            <w:tcW w:w="2210" w:type="dxa"/>
            <w:shd w:val="clear" w:color="auto" w:fill="FFFFFF"/>
            <w:tcMar>
              <w:top w:w="80" w:type="dxa"/>
              <w:left w:w="120" w:type="dxa"/>
              <w:bottom w:w="80" w:type="dxa"/>
              <w:right w:w="120" w:type="dxa"/>
            </w:tcMar>
          </w:tcPr>
          <w:p w14:paraId="4A84A50B" w14:textId="77777777" w:rsidR="00184D02" w:rsidRPr="00D00781" w:rsidRDefault="00184D02">
            <w:pPr>
              <w:rPr>
                <w:rFonts w:ascii="Times New Roman" w:hAnsi="Times New Roman" w:cs="Times New Roman"/>
              </w:rPr>
            </w:pPr>
            <w:r w:rsidRPr="00D00781">
              <w:rPr>
                <w:rFonts w:ascii="Times New Roman" w:hAnsi="Times New Roman" w:cs="Times New Roman"/>
                <w:sz w:val="17"/>
              </w:rPr>
              <w:t>Instancia elástica ligera para orquestación del backend FastAPI y LangChain [2].</w:t>
            </w:r>
          </w:p>
        </w:tc>
      </w:tr>
      <w:tr w:rsidR="00184D02" w:rsidRPr="00D00781" w14:paraId="2ACA9082" w14:textId="77777777">
        <w:trPr>
          <w:cantSplit/>
          <w:jc w:val="center"/>
        </w:trPr>
        <w:tc>
          <w:tcPr>
            <w:tcW w:w="2210" w:type="dxa"/>
            <w:shd w:val="clear" w:color="auto" w:fill="FFFFFF"/>
            <w:tcMar>
              <w:top w:w="80" w:type="dxa"/>
              <w:left w:w="120" w:type="dxa"/>
              <w:bottom w:w="80" w:type="dxa"/>
              <w:right w:w="120" w:type="dxa"/>
            </w:tcMar>
          </w:tcPr>
          <w:p w14:paraId="200281C5" w14:textId="77777777" w:rsidR="00184D02" w:rsidRPr="00D00781" w:rsidRDefault="00184D02">
            <w:pPr>
              <w:rPr>
                <w:rFonts w:ascii="Times New Roman" w:hAnsi="Times New Roman" w:cs="Times New Roman"/>
              </w:rPr>
            </w:pPr>
            <w:r w:rsidRPr="00D00781">
              <w:rPr>
                <w:rFonts w:ascii="Times New Roman" w:hAnsi="Times New Roman" w:cs="Times New Roman"/>
                <w:b/>
                <w:sz w:val="17"/>
              </w:rPr>
              <w:t>Base de Datos Vectorial (Amazon S3 Vectors / Pinecone Serverless)</w:t>
            </w:r>
          </w:p>
        </w:tc>
        <w:tc>
          <w:tcPr>
            <w:tcW w:w="2210" w:type="dxa"/>
            <w:shd w:val="clear" w:color="auto" w:fill="FFFFFF"/>
            <w:tcMar>
              <w:top w:w="80" w:type="dxa"/>
              <w:left w:w="120" w:type="dxa"/>
              <w:bottom w:w="80" w:type="dxa"/>
              <w:right w:w="120" w:type="dxa"/>
            </w:tcMar>
          </w:tcPr>
          <w:p w14:paraId="1B393909"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Mixto: almacenamiento + lecturas</w:t>
            </w:r>
          </w:p>
        </w:tc>
        <w:tc>
          <w:tcPr>
            <w:tcW w:w="2210" w:type="dxa"/>
            <w:shd w:val="clear" w:color="auto" w:fill="FFFFFF"/>
            <w:tcMar>
              <w:top w:w="80" w:type="dxa"/>
              <w:left w:w="120" w:type="dxa"/>
              <w:bottom w:w="80" w:type="dxa"/>
              <w:right w:w="120" w:type="dxa"/>
            </w:tcMar>
          </w:tcPr>
          <w:p w14:paraId="7D4DD945"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Mensual</w:t>
            </w:r>
          </w:p>
        </w:tc>
        <w:tc>
          <w:tcPr>
            <w:tcW w:w="2210" w:type="dxa"/>
            <w:shd w:val="clear" w:color="auto" w:fill="FFFFFF"/>
            <w:tcMar>
              <w:top w:w="80" w:type="dxa"/>
              <w:left w:w="120" w:type="dxa"/>
              <w:bottom w:w="80" w:type="dxa"/>
              <w:right w:w="120" w:type="dxa"/>
            </w:tcMar>
          </w:tcPr>
          <w:p w14:paraId="2E952574" w14:textId="77777777" w:rsidR="00184D02" w:rsidRPr="00D00781" w:rsidRDefault="00184D02">
            <w:pPr>
              <w:rPr>
                <w:rFonts w:ascii="Times New Roman" w:hAnsi="Times New Roman" w:cs="Times New Roman"/>
              </w:rPr>
            </w:pPr>
            <w:r w:rsidRPr="00D00781">
              <w:rPr>
                <w:rFonts w:ascii="Times New Roman" w:hAnsi="Times New Roman" w:cs="Times New Roman"/>
                <w:sz w:val="17"/>
              </w:rPr>
              <w:t>Almacenamiento de embeddings normalizados e índices de búsqueda semántica [1], [3].</w:t>
            </w:r>
          </w:p>
        </w:tc>
      </w:tr>
      <w:tr w:rsidR="00184D02" w:rsidRPr="00D00781" w14:paraId="27D51D01" w14:textId="77777777">
        <w:trPr>
          <w:cantSplit/>
          <w:jc w:val="center"/>
        </w:trPr>
        <w:tc>
          <w:tcPr>
            <w:tcW w:w="2210" w:type="dxa"/>
            <w:shd w:val="clear" w:color="auto" w:fill="FFFFFF"/>
            <w:tcMar>
              <w:top w:w="80" w:type="dxa"/>
              <w:left w:w="120" w:type="dxa"/>
              <w:bottom w:w="80" w:type="dxa"/>
              <w:right w:w="120" w:type="dxa"/>
            </w:tcMar>
          </w:tcPr>
          <w:p w14:paraId="38169C00" w14:textId="77777777" w:rsidR="00184D02" w:rsidRPr="00D00781" w:rsidRDefault="00184D02">
            <w:pPr>
              <w:rPr>
                <w:rFonts w:ascii="Times New Roman" w:hAnsi="Times New Roman" w:cs="Times New Roman"/>
              </w:rPr>
            </w:pPr>
            <w:r w:rsidRPr="00D00781">
              <w:rPr>
                <w:rFonts w:ascii="Times New Roman" w:hAnsi="Times New Roman" w:cs="Times New Roman"/>
                <w:b/>
                <w:sz w:val="17"/>
              </w:rPr>
              <w:t>Dominio y Red (Amazon Route 53 / Subdominio UAEMéx)</w:t>
            </w:r>
          </w:p>
        </w:tc>
        <w:tc>
          <w:tcPr>
            <w:tcW w:w="2210" w:type="dxa"/>
            <w:shd w:val="clear" w:color="auto" w:fill="FFFFFF"/>
            <w:tcMar>
              <w:top w:w="80" w:type="dxa"/>
              <w:left w:w="120" w:type="dxa"/>
              <w:bottom w:w="80" w:type="dxa"/>
              <w:right w:w="120" w:type="dxa"/>
            </w:tcMar>
          </w:tcPr>
          <w:p w14:paraId="566B7E7F"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Fijo anual / Institucional</w:t>
            </w:r>
          </w:p>
        </w:tc>
        <w:tc>
          <w:tcPr>
            <w:tcW w:w="2210" w:type="dxa"/>
            <w:shd w:val="clear" w:color="auto" w:fill="FFFFFF"/>
            <w:tcMar>
              <w:top w:w="80" w:type="dxa"/>
              <w:left w:w="120" w:type="dxa"/>
              <w:bottom w:w="80" w:type="dxa"/>
              <w:right w:w="120" w:type="dxa"/>
            </w:tcMar>
          </w:tcPr>
          <w:p w14:paraId="74E0A773"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Anual</w:t>
            </w:r>
          </w:p>
        </w:tc>
        <w:tc>
          <w:tcPr>
            <w:tcW w:w="2210" w:type="dxa"/>
            <w:shd w:val="clear" w:color="auto" w:fill="FFFFFF"/>
            <w:tcMar>
              <w:top w:w="80" w:type="dxa"/>
              <w:left w:w="120" w:type="dxa"/>
              <w:bottom w:w="80" w:type="dxa"/>
              <w:right w:w="120" w:type="dxa"/>
            </w:tcMar>
          </w:tcPr>
          <w:p w14:paraId="6984D465" w14:textId="77777777" w:rsidR="00184D02" w:rsidRPr="00D00781" w:rsidRDefault="00184D02">
            <w:pPr>
              <w:rPr>
                <w:rFonts w:ascii="Times New Roman" w:hAnsi="Times New Roman" w:cs="Times New Roman"/>
              </w:rPr>
            </w:pPr>
            <w:r w:rsidRPr="00D00781">
              <w:rPr>
                <w:rFonts w:ascii="Times New Roman" w:hAnsi="Times New Roman" w:cs="Times New Roman"/>
                <w:sz w:val="17"/>
              </w:rPr>
              <w:t>Resolución de DNS institucional bajo subdominio oficial .uaemex.mx.</w:t>
            </w:r>
          </w:p>
        </w:tc>
      </w:tr>
      <w:tr w:rsidR="00184D02" w:rsidRPr="00D00781" w14:paraId="062CA35D" w14:textId="77777777">
        <w:trPr>
          <w:cantSplit/>
          <w:jc w:val="center"/>
        </w:trPr>
        <w:tc>
          <w:tcPr>
            <w:tcW w:w="2210" w:type="dxa"/>
            <w:shd w:val="clear" w:color="auto" w:fill="FFFFFF"/>
            <w:tcMar>
              <w:top w:w="80" w:type="dxa"/>
              <w:left w:w="120" w:type="dxa"/>
              <w:bottom w:w="80" w:type="dxa"/>
              <w:right w:w="120" w:type="dxa"/>
            </w:tcMar>
          </w:tcPr>
          <w:p w14:paraId="35C681EF" w14:textId="77777777" w:rsidR="00184D02" w:rsidRPr="00D00781" w:rsidRDefault="00184D02">
            <w:pPr>
              <w:rPr>
                <w:rFonts w:ascii="Times New Roman" w:hAnsi="Times New Roman" w:cs="Times New Roman"/>
              </w:rPr>
            </w:pPr>
            <w:r w:rsidRPr="00D00781">
              <w:rPr>
                <w:rFonts w:ascii="Times New Roman" w:hAnsi="Times New Roman" w:cs="Times New Roman"/>
                <w:b/>
                <w:sz w:val="17"/>
              </w:rPr>
              <w:lastRenderedPageBreak/>
              <w:t>Monitoreo y Telemetría (Amazon CloudWatch)</w:t>
            </w:r>
          </w:p>
        </w:tc>
        <w:tc>
          <w:tcPr>
            <w:tcW w:w="2210" w:type="dxa"/>
            <w:shd w:val="clear" w:color="auto" w:fill="FFFFFF"/>
            <w:tcMar>
              <w:top w:w="80" w:type="dxa"/>
              <w:left w:w="120" w:type="dxa"/>
              <w:bottom w:w="80" w:type="dxa"/>
              <w:right w:w="120" w:type="dxa"/>
            </w:tcMar>
          </w:tcPr>
          <w:p w14:paraId="1B738E1C"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Variable por uso</w:t>
            </w:r>
          </w:p>
        </w:tc>
        <w:tc>
          <w:tcPr>
            <w:tcW w:w="2210" w:type="dxa"/>
            <w:shd w:val="clear" w:color="auto" w:fill="FFFFFF"/>
            <w:tcMar>
              <w:top w:w="80" w:type="dxa"/>
              <w:left w:w="120" w:type="dxa"/>
              <w:bottom w:w="80" w:type="dxa"/>
              <w:right w:w="120" w:type="dxa"/>
            </w:tcMar>
          </w:tcPr>
          <w:p w14:paraId="3B1F8B4F"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Mensual</w:t>
            </w:r>
          </w:p>
        </w:tc>
        <w:tc>
          <w:tcPr>
            <w:tcW w:w="2210" w:type="dxa"/>
            <w:shd w:val="clear" w:color="auto" w:fill="FFFFFF"/>
            <w:tcMar>
              <w:top w:w="80" w:type="dxa"/>
              <w:left w:w="120" w:type="dxa"/>
              <w:bottom w:w="80" w:type="dxa"/>
              <w:right w:w="120" w:type="dxa"/>
            </w:tcMar>
          </w:tcPr>
          <w:p w14:paraId="443025F3" w14:textId="77777777" w:rsidR="00184D02" w:rsidRPr="00D00781" w:rsidRDefault="00184D02">
            <w:pPr>
              <w:rPr>
                <w:rFonts w:ascii="Times New Roman" w:hAnsi="Times New Roman" w:cs="Times New Roman"/>
              </w:rPr>
            </w:pPr>
            <w:r w:rsidRPr="00D00781">
              <w:rPr>
                <w:rFonts w:ascii="Times New Roman" w:hAnsi="Times New Roman" w:cs="Times New Roman"/>
                <w:sz w:val="17"/>
              </w:rPr>
              <w:t>Ingesta de registros de auditoría, métricas de latencia y alarmas preventivas.</w:t>
            </w:r>
          </w:p>
        </w:tc>
      </w:tr>
    </w:tbl>
    <w:p w14:paraId="7983D038" w14:textId="77777777" w:rsidR="00184D02" w:rsidRPr="00D00781" w:rsidRDefault="00184D02">
      <w:pPr>
        <w:pStyle w:val="Ttulo3"/>
        <w:spacing w:before="280" w:after="120"/>
        <w:rPr>
          <w:rFonts w:cs="Times New Roman"/>
          <w:color w:val="auto"/>
        </w:rPr>
      </w:pPr>
      <w:bookmarkStart w:id="42" w:name="_Toc242849594"/>
      <w:bookmarkStart w:id="43" w:name="_Toc242865567"/>
      <w:bookmarkStart w:id="44" w:name="_Toc242871079"/>
      <w:r w:rsidRPr="00D00781">
        <w:rPr>
          <w:rFonts w:cs="Times New Roman"/>
          <w:b w:val="0"/>
          <w:color w:val="auto"/>
          <w:sz w:val="30"/>
        </w:rPr>
        <w:t>2.7 Fechas de Entrega y Calendario de la Licitación</w:t>
      </w:r>
      <w:bookmarkEnd w:id="42"/>
      <w:bookmarkEnd w:id="43"/>
      <w:bookmarkEnd w:id="44"/>
    </w:p>
    <w:p w14:paraId="50D7DF57"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A continuación, se definen los plazos de referencia para el concurso académico de proyectos informáticos:</w:t>
      </w:r>
    </w:p>
    <w:p w14:paraId="049FF522"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2.7.1: Cronograma formal de etapas del concurso de licitación institucional</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7"/>
        <w:gridCol w:w="2947"/>
        <w:gridCol w:w="2947"/>
      </w:tblGrid>
      <w:tr w:rsidR="00184D02" w:rsidRPr="00D00781" w14:paraId="06FC3418" w14:textId="77777777">
        <w:trPr>
          <w:cantSplit/>
          <w:tblHeader/>
          <w:jc w:val="center"/>
        </w:trPr>
        <w:tc>
          <w:tcPr>
            <w:tcW w:w="2947" w:type="dxa"/>
            <w:shd w:val="clear" w:color="auto" w:fill="D1D1D1"/>
            <w:tcMar>
              <w:top w:w="80" w:type="dxa"/>
              <w:left w:w="120" w:type="dxa"/>
              <w:bottom w:w="80" w:type="dxa"/>
              <w:right w:w="120" w:type="dxa"/>
            </w:tcMar>
          </w:tcPr>
          <w:p w14:paraId="078BDBBE"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Etapa del Concurso / Licitación</w:t>
            </w:r>
          </w:p>
        </w:tc>
        <w:tc>
          <w:tcPr>
            <w:tcW w:w="2947" w:type="dxa"/>
            <w:shd w:val="clear" w:color="auto" w:fill="D1D1D1"/>
            <w:tcMar>
              <w:top w:w="80" w:type="dxa"/>
              <w:left w:w="120" w:type="dxa"/>
              <w:bottom w:w="80" w:type="dxa"/>
              <w:right w:w="120" w:type="dxa"/>
            </w:tcMar>
          </w:tcPr>
          <w:p w14:paraId="1B79B8F4"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Periodo / Plazo Estimado</w:t>
            </w:r>
          </w:p>
        </w:tc>
        <w:tc>
          <w:tcPr>
            <w:tcW w:w="2947" w:type="dxa"/>
            <w:shd w:val="clear" w:color="auto" w:fill="D1D1D1"/>
            <w:tcMar>
              <w:top w:w="80" w:type="dxa"/>
              <w:left w:w="120" w:type="dxa"/>
              <w:bottom w:w="80" w:type="dxa"/>
              <w:right w:w="120" w:type="dxa"/>
            </w:tcMar>
          </w:tcPr>
          <w:p w14:paraId="27B93392"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Entregable / Resultado Oficial</w:t>
            </w:r>
          </w:p>
        </w:tc>
      </w:tr>
      <w:tr w:rsidR="00184D02" w:rsidRPr="00D00781" w14:paraId="53CCD27E" w14:textId="77777777">
        <w:trPr>
          <w:cantSplit/>
          <w:jc w:val="center"/>
        </w:trPr>
        <w:tc>
          <w:tcPr>
            <w:tcW w:w="2947" w:type="dxa"/>
            <w:shd w:val="clear" w:color="auto" w:fill="FFFFFF"/>
            <w:tcMar>
              <w:top w:w="80" w:type="dxa"/>
              <w:left w:w="120" w:type="dxa"/>
              <w:bottom w:w="80" w:type="dxa"/>
              <w:right w:w="120" w:type="dxa"/>
            </w:tcMar>
          </w:tcPr>
          <w:p w14:paraId="14673E36" w14:textId="77777777" w:rsidR="00184D02" w:rsidRPr="00D00781" w:rsidRDefault="00184D02">
            <w:pPr>
              <w:rPr>
                <w:rFonts w:ascii="Times New Roman" w:hAnsi="Times New Roman" w:cs="Times New Roman"/>
              </w:rPr>
            </w:pPr>
            <w:r w:rsidRPr="00D00781">
              <w:rPr>
                <w:rFonts w:ascii="Times New Roman" w:hAnsi="Times New Roman" w:cs="Times New Roman"/>
                <w:b/>
                <w:sz w:val="17"/>
              </w:rPr>
              <w:t>Publicación de la Solicitud de Propuesta (RFP)</w:t>
            </w:r>
          </w:p>
        </w:tc>
        <w:tc>
          <w:tcPr>
            <w:tcW w:w="2947" w:type="dxa"/>
            <w:shd w:val="clear" w:color="auto" w:fill="FFFFFF"/>
            <w:tcMar>
              <w:top w:w="80" w:type="dxa"/>
              <w:left w:w="120" w:type="dxa"/>
              <w:bottom w:w="80" w:type="dxa"/>
              <w:right w:w="120" w:type="dxa"/>
            </w:tcMar>
          </w:tcPr>
          <w:p w14:paraId="57CA47A7"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Día 1</w:t>
            </w:r>
          </w:p>
        </w:tc>
        <w:tc>
          <w:tcPr>
            <w:tcW w:w="2947" w:type="dxa"/>
            <w:shd w:val="clear" w:color="auto" w:fill="FFFFFF"/>
            <w:tcMar>
              <w:top w:w="80" w:type="dxa"/>
              <w:left w:w="120" w:type="dxa"/>
              <w:bottom w:w="80" w:type="dxa"/>
              <w:right w:w="120" w:type="dxa"/>
            </w:tcMar>
          </w:tcPr>
          <w:p w14:paraId="062BA7B1" w14:textId="77777777" w:rsidR="00184D02" w:rsidRPr="00D00781" w:rsidRDefault="00184D02">
            <w:pPr>
              <w:rPr>
                <w:rFonts w:ascii="Times New Roman" w:hAnsi="Times New Roman" w:cs="Times New Roman"/>
              </w:rPr>
            </w:pPr>
            <w:r w:rsidRPr="00D00781">
              <w:rPr>
                <w:rFonts w:ascii="Times New Roman" w:hAnsi="Times New Roman" w:cs="Times New Roman"/>
                <w:sz w:val="17"/>
              </w:rPr>
              <w:t>Convocatoria formal y pliego de requerimientos disponible.</w:t>
            </w:r>
          </w:p>
        </w:tc>
      </w:tr>
      <w:tr w:rsidR="00184D02" w:rsidRPr="00D00781" w14:paraId="4DBCBFFF" w14:textId="77777777">
        <w:trPr>
          <w:cantSplit/>
          <w:jc w:val="center"/>
        </w:trPr>
        <w:tc>
          <w:tcPr>
            <w:tcW w:w="2947" w:type="dxa"/>
            <w:shd w:val="clear" w:color="auto" w:fill="FFFFFF"/>
            <w:tcMar>
              <w:top w:w="80" w:type="dxa"/>
              <w:left w:w="120" w:type="dxa"/>
              <w:bottom w:w="80" w:type="dxa"/>
              <w:right w:w="120" w:type="dxa"/>
            </w:tcMar>
          </w:tcPr>
          <w:p w14:paraId="73B41784" w14:textId="77777777" w:rsidR="00184D02" w:rsidRPr="00D00781" w:rsidRDefault="00184D02">
            <w:pPr>
              <w:rPr>
                <w:rFonts w:ascii="Times New Roman" w:hAnsi="Times New Roman" w:cs="Times New Roman"/>
              </w:rPr>
            </w:pPr>
            <w:r w:rsidRPr="00D00781">
              <w:rPr>
                <w:rFonts w:ascii="Times New Roman" w:hAnsi="Times New Roman" w:cs="Times New Roman"/>
                <w:b/>
                <w:sz w:val="17"/>
              </w:rPr>
              <w:t>Recepción de Preguntas y Aclaraciones Técnicas</w:t>
            </w:r>
          </w:p>
        </w:tc>
        <w:tc>
          <w:tcPr>
            <w:tcW w:w="2947" w:type="dxa"/>
            <w:shd w:val="clear" w:color="auto" w:fill="FFFFFF"/>
            <w:tcMar>
              <w:top w:w="80" w:type="dxa"/>
              <w:left w:w="120" w:type="dxa"/>
              <w:bottom w:w="80" w:type="dxa"/>
              <w:right w:w="120" w:type="dxa"/>
            </w:tcMar>
          </w:tcPr>
          <w:p w14:paraId="5EF72ACC"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Días 2 a 4</w:t>
            </w:r>
          </w:p>
        </w:tc>
        <w:tc>
          <w:tcPr>
            <w:tcW w:w="2947" w:type="dxa"/>
            <w:shd w:val="clear" w:color="auto" w:fill="FFFFFF"/>
            <w:tcMar>
              <w:top w:w="80" w:type="dxa"/>
              <w:left w:w="120" w:type="dxa"/>
              <w:bottom w:w="80" w:type="dxa"/>
              <w:right w:w="120" w:type="dxa"/>
            </w:tcMar>
          </w:tcPr>
          <w:p w14:paraId="4B31BA16" w14:textId="77777777" w:rsidR="00184D02" w:rsidRPr="00D00781" w:rsidRDefault="00184D02">
            <w:pPr>
              <w:rPr>
                <w:rFonts w:ascii="Times New Roman" w:hAnsi="Times New Roman" w:cs="Times New Roman"/>
              </w:rPr>
            </w:pPr>
            <w:r w:rsidRPr="00D00781">
              <w:rPr>
                <w:rFonts w:ascii="Times New Roman" w:hAnsi="Times New Roman" w:cs="Times New Roman"/>
                <w:sz w:val="17"/>
              </w:rPr>
              <w:t>Minuta oficial de respuestas y aclaraciones emitida por el comité.</w:t>
            </w:r>
          </w:p>
        </w:tc>
      </w:tr>
      <w:tr w:rsidR="00184D02" w:rsidRPr="00D00781" w14:paraId="34F8C9E4" w14:textId="77777777">
        <w:trPr>
          <w:cantSplit/>
          <w:jc w:val="center"/>
        </w:trPr>
        <w:tc>
          <w:tcPr>
            <w:tcW w:w="2947" w:type="dxa"/>
            <w:shd w:val="clear" w:color="auto" w:fill="FFFFFF"/>
            <w:tcMar>
              <w:top w:w="80" w:type="dxa"/>
              <w:left w:w="120" w:type="dxa"/>
              <w:bottom w:w="80" w:type="dxa"/>
              <w:right w:w="120" w:type="dxa"/>
            </w:tcMar>
          </w:tcPr>
          <w:p w14:paraId="5D1E89F4" w14:textId="77777777" w:rsidR="00184D02" w:rsidRPr="00D00781" w:rsidRDefault="00184D02">
            <w:pPr>
              <w:rPr>
                <w:rFonts w:ascii="Times New Roman" w:hAnsi="Times New Roman" w:cs="Times New Roman"/>
              </w:rPr>
            </w:pPr>
            <w:r w:rsidRPr="00D00781">
              <w:rPr>
                <w:rFonts w:ascii="Times New Roman" w:hAnsi="Times New Roman" w:cs="Times New Roman"/>
                <w:b/>
                <w:sz w:val="17"/>
              </w:rPr>
              <w:t>Cierre de Recepción de Propuestas de Solución</w:t>
            </w:r>
          </w:p>
        </w:tc>
        <w:tc>
          <w:tcPr>
            <w:tcW w:w="2947" w:type="dxa"/>
            <w:shd w:val="clear" w:color="auto" w:fill="FFFFFF"/>
            <w:tcMar>
              <w:top w:w="80" w:type="dxa"/>
              <w:left w:w="120" w:type="dxa"/>
              <w:bottom w:w="80" w:type="dxa"/>
              <w:right w:w="120" w:type="dxa"/>
            </w:tcMar>
          </w:tcPr>
          <w:p w14:paraId="779F3A31"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Día 7</w:t>
            </w:r>
          </w:p>
        </w:tc>
        <w:tc>
          <w:tcPr>
            <w:tcW w:w="2947" w:type="dxa"/>
            <w:shd w:val="clear" w:color="auto" w:fill="FFFFFF"/>
            <w:tcMar>
              <w:top w:w="80" w:type="dxa"/>
              <w:left w:w="120" w:type="dxa"/>
              <w:bottom w:w="80" w:type="dxa"/>
              <w:right w:w="120" w:type="dxa"/>
            </w:tcMar>
          </w:tcPr>
          <w:p w14:paraId="328860DD" w14:textId="77777777" w:rsidR="00184D02" w:rsidRPr="00D00781" w:rsidRDefault="00184D02">
            <w:pPr>
              <w:rPr>
                <w:rFonts w:ascii="Times New Roman" w:hAnsi="Times New Roman" w:cs="Times New Roman"/>
              </w:rPr>
            </w:pPr>
            <w:r w:rsidRPr="00D00781">
              <w:rPr>
                <w:rFonts w:ascii="Times New Roman" w:hAnsi="Times New Roman" w:cs="Times New Roman"/>
                <w:sz w:val="17"/>
              </w:rPr>
              <w:t>Recepción de carpetas técnicas y económicas en la plataforma.</w:t>
            </w:r>
          </w:p>
        </w:tc>
      </w:tr>
      <w:tr w:rsidR="00184D02" w:rsidRPr="00D00781" w14:paraId="2711C8B7" w14:textId="77777777">
        <w:trPr>
          <w:cantSplit/>
          <w:jc w:val="center"/>
        </w:trPr>
        <w:tc>
          <w:tcPr>
            <w:tcW w:w="2947" w:type="dxa"/>
            <w:shd w:val="clear" w:color="auto" w:fill="FFFFFF"/>
            <w:tcMar>
              <w:top w:w="80" w:type="dxa"/>
              <w:left w:w="120" w:type="dxa"/>
              <w:bottom w:w="80" w:type="dxa"/>
              <w:right w:w="120" w:type="dxa"/>
            </w:tcMar>
          </w:tcPr>
          <w:p w14:paraId="4765EDDE" w14:textId="77777777" w:rsidR="00184D02" w:rsidRPr="00D00781" w:rsidRDefault="00184D02">
            <w:pPr>
              <w:rPr>
                <w:rFonts w:ascii="Times New Roman" w:hAnsi="Times New Roman" w:cs="Times New Roman"/>
              </w:rPr>
            </w:pPr>
            <w:r w:rsidRPr="00D00781">
              <w:rPr>
                <w:rFonts w:ascii="Times New Roman" w:hAnsi="Times New Roman" w:cs="Times New Roman"/>
                <w:b/>
                <w:sz w:val="17"/>
              </w:rPr>
              <w:t>Periodo de Evaluación Técnica y Dictamen</w:t>
            </w:r>
          </w:p>
        </w:tc>
        <w:tc>
          <w:tcPr>
            <w:tcW w:w="2947" w:type="dxa"/>
            <w:shd w:val="clear" w:color="auto" w:fill="FFFFFF"/>
            <w:tcMar>
              <w:top w:w="80" w:type="dxa"/>
              <w:left w:w="120" w:type="dxa"/>
              <w:bottom w:w="80" w:type="dxa"/>
              <w:right w:w="120" w:type="dxa"/>
            </w:tcMar>
          </w:tcPr>
          <w:p w14:paraId="2C6346C6"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Días 8 a 9</w:t>
            </w:r>
          </w:p>
        </w:tc>
        <w:tc>
          <w:tcPr>
            <w:tcW w:w="2947" w:type="dxa"/>
            <w:shd w:val="clear" w:color="auto" w:fill="FFFFFF"/>
            <w:tcMar>
              <w:top w:w="80" w:type="dxa"/>
              <w:left w:w="120" w:type="dxa"/>
              <w:bottom w:w="80" w:type="dxa"/>
              <w:right w:w="120" w:type="dxa"/>
            </w:tcMar>
          </w:tcPr>
          <w:p w14:paraId="779EEDB2" w14:textId="77777777" w:rsidR="00184D02" w:rsidRPr="00D00781" w:rsidRDefault="00184D02">
            <w:pPr>
              <w:rPr>
                <w:rFonts w:ascii="Times New Roman" w:hAnsi="Times New Roman" w:cs="Times New Roman"/>
              </w:rPr>
            </w:pPr>
            <w:r w:rsidRPr="00D00781">
              <w:rPr>
                <w:rFonts w:ascii="Times New Roman" w:hAnsi="Times New Roman" w:cs="Times New Roman"/>
                <w:sz w:val="17"/>
              </w:rPr>
              <w:t>Evaluación mediante rúbrica cuantitativa del comité dictaminador.</w:t>
            </w:r>
          </w:p>
        </w:tc>
      </w:tr>
      <w:tr w:rsidR="00184D02" w:rsidRPr="00D00781" w14:paraId="265F733E" w14:textId="77777777">
        <w:trPr>
          <w:cantSplit/>
          <w:jc w:val="center"/>
        </w:trPr>
        <w:tc>
          <w:tcPr>
            <w:tcW w:w="2947" w:type="dxa"/>
            <w:shd w:val="clear" w:color="auto" w:fill="FFFFFF"/>
            <w:tcMar>
              <w:top w:w="80" w:type="dxa"/>
              <w:left w:w="120" w:type="dxa"/>
              <w:bottom w:w="80" w:type="dxa"/>
              <w:right w:w="120" w:type="dxa"/>
            </w:tcMar>
          </w:tcPr>
          <w:p w14:paraId="704DE27A" w14:textId="77777777" w:rsidR="00184D02" w:rsidRPr="00D00781" w:rsidRDefault="00184D02">
            <w:pPr>
              <w:rPr>
                <w:rFonts w:ascii="Times New Roman" w:hAnsi="Times New Roman" w:cs="Times New Roman"/>
              </w:rPr>
            </w:pPr>
            <w:r w:rsidRPr="00D00781">
              <w:rPr>
                <w:rFonts w:ascii="Times New Roman" w:hAnsi="Times New Roman" w:cs="Times New Roman"/>
                <w:b/>
                <w:sz w:val="17"/>
              </w:rPr>
              <w:t>Notificación de Fallo y Firma de Acta Constitutiva</w:t>
            </w:r>
          </w:p>
        </w:tc>
        <w:tc>
          <w:tcPr>
            <w:tcW w:w="2947" w:type="dxa"/>
            <w:shd w:val="clear" w:color="auto" w:fill="FFFFFF"/>
            <w:tcMar>
              <w:top w:w="80" w:type="dxa"/>
              <w:left w:w="120" w:type="dxa"/>
              <w:bottom w:w="80" w:type="dxa"/>
              <w:right w:w="120" w:type="dxa"/>
            </w:tcMar>
          </w:tcPr>
          <w:p w14:paraId="76F665E4"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Día 10</w:t>
            </w:r>
          </w:p>
        </w:tc>
        <w:tc>
          <w:tcPr>
            <w:tcW w:w="2947" w:type="dxa"/>
            <w:shd w:val="clear" w:color="auto" w:fill="FFFFFF"/>
            <w:tcMar>
              <w:top w:w="80" w:type="dxa"/>
              <w:left w:w="120" w:type="dxa"/>
              <w:bottom w:w="80" w:type="dxa"/>
              <w:right w:w="120" w:type="dxa"/>
            </w:tcMar>
          </w:tcPr>
          <w:p w14:paraId="65AFDA88" w14:textId="77777777" w:rsidR="00184D02" w:rsidRPr="00D00781" w:rsidRDefault="00184D02">
            <w:pPr>
              <w:rPr>
                <w:rFonts w:ascii="Times New Roman" w:hAnsi="Times New Roman" w:cs="Times New Roman"/>
              </w:rPr>
            </w:pPr>
            <w:r w:rsidRPr="00D00781">
              <w:rPr>
                <w:rFonts w:ascii="Times New Roman" w:hAnsi="Times New Roman" w:cs="Times New Roman"/>
                <w:sz w:val="17"/>
              </w:rPr>
              <w:t>Adjudicación formal del proyecto e inicio de la Fase 1.</w:t>
            </w:r>
          </w:p>
        </w:tc>
      </w:tr>
    </w:tbl>
    <w:p w14:paraId="36D4D137" w14:textId="77777777" w:rsidR="00184D02" w:rsidRPr="00D00781" w:rsidRDefault="00184D02">
      <w:pPr>
        <w:pStyle w:val="Ttulo3"/>
        <w:spacing w:before="280" w:after="120"/>
        <w:rPr>
          <w:rFonts w:cs="Times New Roman"/>
          <w:color w:val="auto"/>
        </w:rPr>
      </w:pPr>
      <w:bookmarkStart w:id="45" w:name="_Toc242849595"/>
      <w:bookmarkStart w:id="46" w:name="_Toc242865568"/>
      <w:bookmarkStart w:id="47" w:name="_Toc242871080"/>
      <w:r w:rsidRPr="00D00781">
        <w:rPr>
          <w:rFonts w:cs="Times New Roman"/>
          <w:b w:val="0"/>
          <w:color w:val="auto"/>
          <w:sz w:val="30"/>
        </w:rPr>
        <w:t>2.8 Criterios de Evaluación y Rúbrica de Dictamen</w:t>
      </w:r>
      <w:bookmarkEnd w:id="45"/>
      <w:bookmarkEnd w:id="46"/>
      <w:bookmarkEnd w:id="47"/>
    </w:p>
    <w:p w14:paraId="1D6AED98"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Para evaluar las propuestas de solución presentadas por los proponentes, el comité dictaminador aplicará la siguiente rúbrica cuantitativa estructurada en 6 dimensiones prioritarias:</w:t>
      </w:r>
    </w:p>
    <w:p w14:paraId="2A29A60E"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2.8.1: Rúbrica cuantitativa de evaluación y dictamen de propuestas de solución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8"/>
        <w:gridCol w:w="1768"/>
        <w:gridCol w:w="1768"/>
        <w:gridCol w:w="1768"/>
        <w:gridCol w:w="1768"/>
      </w:tblGrid>
      <w:tr w:rsidR="00184D02" w:rsidRPr="00D00781" w14:paraId="7038FA78" w14:textId="77777777">
        <w:trPr>
          <w:cantSplit/>
          <w:tblHeader/>
          <w:jc w:val="center"/>
        </w:trPr>
        <w:tc>
          <w:tcPr>
            <w:tcW w:w="1768" w:type="dxa"/>
            <w:shd w:val="clear" w:color="auto" w:fill="D1D1D1"/>
            <w:tcMar>
              <w:top w:w="80" w:type="dxa"/>
              <w:left w:w="120" w:type="dxa"/>
              <w:bottom w:w="80" w:type="dxa"/>
              <w:right w:w="120" w:type="dxa"/>
            </w:tcMar>
          </w:tcPr>
          <w:p w14:paraId="1AD425A7"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Criterio Evaluado</w:t>
            </w:r>
          </w:p>
        </w:tc>
        <w:tc>
          <w:tcPr>
            <w:tcW w:w="1768" w:type="dxa"/>
            <w:shd w:val="clear" w:color="auto" w:fill="D1D1D1"/>
            <w:tcMar>
              <w:top w:w="80" w:type="dxa"/>
              <w:left w:w="120" w:type="dxa"/>
              <w:bottom w:w="80" w:type="dxa"/>
              <w:right w:w="120" w:type="dxa"/>
            </w:tcMar>
          </w:tcPr>
          <w:p w14:paraId="57B544D8"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Peso</w:t>
            </w:r>
          </w:p>
        </w:tc>
        <w:tc>
          <w:tcPr>
            <w:tcW w:w="1768" w:type="dxa"/>
            <w:shd w:val="clear" w:color="auto" w:fill="D1D1D1"/>
            <w:tcMar>
              <w:top w:w="80" w:type="dxa"/>
              <w:left w:w="120" w:type="dxa"/>
              <w:bottom w:w="80" w:type="dxa"/>
              <w:right w:w="120" w:type="dxa"/>
            </w:tcMar>
          </w:tcPr>
          <w:p w14:paraId="601EEFC1"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Excelente (100%)</w:t>
            </w:r>
          </w:p>
        </w:tc>
        <w:tc>
          <w:tcPr>
            <w:tcW w:w="1768" w:type="dxa"/>
            <w:shd w:val="clear" w:color="auto" w:fill="D1D1D1"/>
            <w:tcMar>
              <w:top w:w="80" w:type="dxa"/>
              <w:left w:w="120" w:type="dxa"/>
              <w:bottom w:w="80" w:type="dxa"/>
              <w:right w:w="120" w:type="dxa"/>
            </w:tcMar>
          </w:tcPr>
          <w:p w14:paraId="1DE09E6D"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Aceptable (75%)</w:t>
            </w:r>
          </w:p>
        </w:tc>
        <w:tc>
          <w:tcPr>
            <w:tcW w:w="1768" w:type="dxa"/>
            <w:shd w:val="clear" w:color="auto" w:fill="D1D1D1"/>
            <w:tcMar>
              <w:top w:w="80" w:type="dxa"/>
              <w:left w:w="120" w:type="dxa"/>
              <w:bottom w:w="80" w:type="dxa"/>
              <w:right w:w="120" w:type="dxa"/>
            </w:tcMar>
          </w:tcPr>
          <w:p w14:paraId="4D2A70DF"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Deficiente (0-40%)</w:t>
            </w:r>
          </w:p>
        </w:tc>
      </w:tr>
      <w:tr w:rsidR="00184D02" w:rsidRPr="00D00781" w14:paraId="6B4B347D" w14:textId="77777777">
        <w:trPr>
          <w:cantSplit/>
          <w:jc w:val="center"/>
        </w:trPr>
        <w:tc>
          <w:tcPr>
            <w:tcW w:w="1768" w:type="dxa"/>
            <w:shd w:val="clear" w:color="auto" w:fill="FFFFFF"/>
            <w:tcMar>
              <w:top w:w="80" w:type="dxa"/>
              <w:left w:w="120" w:type="dxa"/>
              <w:bottom w:w="80" w:type="dxa"/>
              <w:right w:w="120" w:type="dxa"/>
            </w:tcMar>
          </w:tcPr>
          <w:p w14:paraId="54EDB72B" w14:textId="77777777" w:rsidR="00184D02" w:rsidRPr="00D00781" w:rsidRDefault="00184D02">
            <w:pPr>
              <w:rPr>
                <w:rFonts w:ascii="Times New Roman" w:hAnsi="Times New Roman" w:cs="Times New Roman"/>
              </w:rPr>
            </w:pPr>
            <w:r w:rsidRPr="00D00781">
              <w:rPr>
                <w:rFonts w:ascii="Times New Roman" w:hAnsi="Times New Roman" w:cs="Times New Roman"/>
                <w:b/>
                <w:sz w:val="16"/>
              </w:rPr>
              <w:t>Justificación y Diagnóstico</w:t>
            </w:r>
          </w:p>
        </w:tc>
        <w:tc>
          <w:tcPr>
            <w:tcW w:w="1768" w:type="dxa"/>
            <w:shd w:val="clear" w:color="auto" w:fill="FFFFFF"/>
            <w:tcMar>
              <w:top w:w="80" w:type="dxa"/>
              <w:left w:w="120" w:type="dxa"/>
              <w:bottom w:w="80" w:type="dxa"/>
              <w:right w:w="120" w:type="dxa"/>
            </w:tcMar>
          </w:tcPr>
          <w:p w14:paraId="3E98C3EA"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6"/>
              </w:rPr>
              <w:t>20%</w:t>
            </w:r>
          </w:p>
        </w:tc>
        <w:tc>
          <w:tcPr>
            <w:tcW w:w="1768" w:type="dxa"/>
            <w:shd w:val="clear" w:color="auto" w:fill="FFFFFF"/>
            <w:tcMar>
              <w:top w:w="80" w:type="dxa"/>
              <w:left w:w="120" w:type="dxa"/>
              <w:bottom w:w="80" w:type="dxa"/>
              <w:right w:w="120" w:type="dxa"/>
            </w:tcMar>
          </w:tcPr>
          <w:p w14:paraId="05A0B2F1" w14:textId="77777777" w:rsidR="00184D02" w:rsidRPr="00D00781" w:rsidRDefault="00184D02">
            <w:pPr>
              <w:rPr>
                <w:rFonts w:ascii="Times New Roman" w:hAnsi="Times New Roman" w:cs="Times New Roman"/>
              </w:rPr>
            </w:pPr>
            <w:r w:rsidRPr="00D00781">
              <w:rPr>
                <w:rFonts w:ascii="Times New Roman" w:hAnsi="Times New Roman" w:cs="Times New Roman"/>
                <w:sz w:val="16"/>
              </w:rPr>
              <w:t>Demuestra con datos cuantitativos la existencia de información inconexa y su impacto en la comunidad.</w:t>
            </w:r>
          </w:p>
        </w:tc>
        <w:tc>
          <w:tcPr>
            <w:tcW w:w="1768" w:type="dxa"/>
            <w:shd w:val="clear" w:color="auto" w:fill="FFFFFF"/>
            <w:tcMar>
              <w:top w:w="80" w:type="dxa"/>
              <w:left w:w="120" w:type="dxa"/>
              <w:bottom w:w="80" w:type="dxa"/>
              <w:right w:w="120" w:type="dxa"/>
            </w:tcMar>
          </w:tcPr>
          <w:p w14:paraId="00FD6D3E" w14:textId="77777777" w:rsidR="00184D02" w:rsidRPr="00D00781" w:rsidRDefault="00184D02">
            <w:pPr>
              <w:rPr>
                <w:rFonts w:ascii="Times New Roman" w:hAnsi="Times New Roman" w:cs="Times New Roman"/>
              </w:rPr>
            </w:pPr>
            <w:r w:rsidRPr="00D00781">
              <w:rPr>
                <w:rFonts w:ascii="Times New Roman" w:hAnsi="Times New Roman" w:cs="Times New Roman"/>
                <w:sz w:val="16"/>
              </w:rPr>
              <w:t>Identifica la necesidad pero la cuantificación es superficial.</w:t>
            </w:r>
          </w:p>
        </w:tc>
        <w:tc>
          <w:tcPr>
            <w:tcW w:w="1768" w:type="dxa"/>
            <w:shd w:val="clear" w:color="auto" w:fill="FFFFFF"/>
            <w:tcMar>
              <w:top w:w="80" w:type="dxa"/>
              <w:left w:w="120" w:type="dxa"/>
              <w:bottom w:w="80" w:type="dxa"/>
              <w:right w:w="120" w:type="dxa"/>
            </w:tcMar>
          </w:tcPr>
          <w:p w14:paraId="1554A504" w14:textId="77777777" w:rsidR="00184D02" w:rsidRPr="00D00781" w:rsidRDefault="00184D02">
            <w:pPr>
              <w:rPr>
                <w:rFonts w:ascii="Times New Roman" w:hAnsi="Times New Roman" w:cs="Times New Roman"/>
              </w:rPr>
            </w:pPr>
            <w:r w:rsidRPr="00D00781">
              <w:rPr>
                <w:rFonts w:ascii="Times New Roman" w:hAnsi="Times New Roman" w:cs="Times New Roman"/>
                <w:sz w:val="16"/>
              </w:rPr>
              <w:t>No demuestra un problema real ni cita población afectada.</w:t>
            </w:r>
          </w:p>
        </w:tc>
      </w:tr>
      <w:tr w:rsidR="00184D02" w:rsidRPr="00D00781" w14:paraId="758E6AD9" w14:textId="77777777">
        <w:trPr>
          <w:cantSplit/>
          <w:jc w:val="center"/>
        </w:trPr>
        <w:tc>
          <w:tcPr>
            <w:tcW w:w="1768" w:type="dxa"/>
            <w:shd w:val="clear" w:color="auto" w:fill="FFFFFF"/>
            <w:tcMar>
              <w:top w:w="80" w:type="dxa"/>
              <w:left w:w="120" w:type="dxa"/>
              <w:bottom w:w="80" w:type="dxa"/>
              <w:right w:w="120" w:type="dxa"/>
            </w:tcMar>
          </w:tcPr>
          <w:p w14:paraId="3F2980EE" w14:textId="77777777" w:rsidR="00184D02" w:rsidRPr="00D00781" w:rsidRDefault="00184D02">
            <w:pPr>
              <w:rPr>
                <w:rFonts w:ascii="Times New Roman" w:hAnsi="Times New Roman" w:cs="Times New Roman"/>
              </w:rPr>
            </w:pPr>
            <w:r w:rsidRPr="00D00781">
              <w:rPr>
                <w:rFonts w:ascii="Times New Roman" w:hAnsi="Times New Roman" w:cs="Times New Roman"/>
                <w:b/>
                <w:sz w:val="16"/>
              </w:rPr>
              <w:t>Viabilidad Técnica y RAG</w:t>
            </w:r>
          </w:p>
        </w:tc>
        <w:tc>
          <w:tcPr>
            <w:tcW w:w="1768" w:type="dxa"/>
            <w:shd w:val="clear" w:color="auto" w:fill="FFFFFF"/>
            <w:tcMar>
              <w:top w:w="80" w:type="dxa"/>
              <w:left w:w="120" w:type="dxa"/>
              <w:bottom w:w="80" w:type="dxa"/>
              <w:right w:w="120" w:type="dxa"/>
            </w:tcMar>
          </w:tcPr>
          <w:p w14:paraId="364400B4"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6"/>
              </w:rPr>
              <w:t>20%</w:t>
            </w:r>
          </w:p>
        </w:tc>
        <w:tc>
          <w:tcPr>
            <w:tcW w:w="1768" w:type="dxa"/>
            <w:shd w:val="clear" w:color="auto" w:fill="FFFFFF"/>
            <w:tcMar>
              <w:top w:w="80" w:type="dxa"/>
              <w:left w:w="120" w:type="dxa"/>
              <w:bottom w:w="80" w:type="dxa"/>
              <w:right w:w="120" w:type="dxa"/>
            </w:tcMar>
          </w:tcPr>
          <w:p w14:paraId="69DBD5DA" w14:textId="77777777" w:rsidR="00184D02" w:rsidRPr="00D00781" w:rsidRDefault="00184D02">
            <w:pPr>
              <w:rPr>
                <w:rFonts w:ascii="Times New Roman" w:hAnsi="Times New Roman" w:cs="Times New Roman"/>
              </w:rPr>
            </w:pPr>
            <w:r w:rsidRPr="00D00781">
              <w:rPr>
                <w:rFonts w:ascii="Times New Roman" w:hAnsi="Times New Roman" w:cs="Times New Roman"/>
                <w:sz w:val="16"/>
              </w:rPr>
              <w:t>Arquitectura RAG sólida, fundamentada con citas técnicas [1], [2], sin reentrenamientos costosos.</w:t>
            </w:r>
          </w:p>
        </w:tc>
        <w:tc>
          <w:tcPr>
            <w:tcW w:w="1768" w:type="dxa"/>
            <w:shd w:val="clear" w:color="auto" w:fill="FFFFFF"/>
            <w:tcMar>
              <w:top w:w="80" w:type="dxa"/>
              <w:left w:w="120" w:type="dxa"/>
              <w:bottom w:w="80" w:type="dxa"/>
              <w:right w:w="120" w:type="dxa"/>
            </w:tcMar>
          </w:tcPr>
          <w:p w14:paraId="31A7EB95" w14:textId="77777777" w:rsidR="00184D02" w:rsidRPr="00D00781" w:rsidRDefault="00184D02">
            <w:pPr>
              <w:rPr>
                <w:rFonts w:ascii="Times New Roman" w:hAnsi="Times New Roman" w:cs="Times New Roman"/>
              </w:rPr>
            </w:pPr>
            <w:r w:rsidRPr="00D00781">
              <w:rPr>
                <w:rFonts w:ascii="Times New Roman" w:hAnsi="Times New Roman" w:cs="Times New Roman"/>
                <w:sz w:val="16"/>
              </w:rPr>
              <w:t>Propone solución funcional pero con poca justificación en indexación.</w:t>
            </w:r>
          </w:p>
        </w:tc>
        <w:tc>
          <w:tcPr>
            <w:tcW w:w="1768" w:type="dxa"/>
            <w:shd w:val="clear" w:color="auto" w:fill="FFFFFF"/>
            <w:tcMar>
              <w:top w:w="80" w:type="dxa"/>
              <w:left w:w="120" w:type="dxa"/>
              <w:bottom w:w="80" w:type="dxa"/>
              <w:right w:w="120" w:type="dxa"/>
            </w:tcMar>
          </w:tcPr>
          <w:p w14:paraId="12056F60" w14:textId="77777777" w:rsidR="00184D02" w:rsidRPr="00D00781" w:rsidRDefault="00184D02">
            <w:pPr>
              <w:rPr>
                <w:rFonts w:ascii="Times New Roman" w:hAnsi="Times New Roman" w:cs="Times New Roman"/>
              </w:rPr>
            </w:pPr>
            <w:r w:rsidRPr="00D00781">
              <w:rPr>
                <w:rFonts w:ascii="Times New Roman" w:hAnsi="Times New Roman" w:cs="Times New Roman"/>
                <w:sz w:val="16"/>
              </w:rPr>
              <w:t>Solución técnicamente inviable o no apta para documentos oficiales.</w:t>
            </w:r>
          </w:p>
        </w:tc>
      </w:tr>
      <w:tr w:rsidR="00184D02" w:rsidRPr="00D00781" w14:paraId="7E437410" w14:textId="77777777">
        <w:trPr>
          <w:cantSplit/>
          <w:jc w:val="center"/>
        </w:trPr>
        <w:tc>
          <w:tcPr>
            <w:tcW w:w="1768" w:type="dxa"/>
            <w:shd w:val="clear" w:color="auto" w:fill="FFFFFF"/>
            <w:tcMar>
              <w:top w:w="80" w:type="dxa"/>
              <w:left w:w="120" w:type="dxa"/>
              <w:bottom w:w="80" w:type="dxa"/>
              <w:right w:w="120" w:type="dxa"/>
            </w:tcMar>
          </w:tcPr>
          <w:p w14:paraId="73A5F0C7" w14:textId="77777777" w:rsidR="00184D02" w:rsidRPr="00D00781" w:rsidRDefault="00184D02">
            <w:pPr>
              <w:rPr>
                <w:rFonts w:ascii="Times New Roman" w:hAnsi="Times New Roman" w:cs="Times New Roman"/>
              </w:rPr>
            </w:pPr>
            <w:r w:rsidRPr="00D00781">
              <w:rPr>
                <w:rFonts w:ascii="Times New Roman" w:hAnsi="Times New Roman" w:cs="Times New Roman"/>
                <w:b/>
                <w:sz w:val="16"/>
              </w:rPr>
              <w:t>Impacto Financiero (OpEx)</w:t>
            </w:r>
          </w:p>
        </w:tc>
        <w:tc>
          <w:tcPr>
            <w:tcW w:w="1768" w:type="dxa"/>
            <w:shd w:val="clear" w:color="auto" w:fill="FFFFFF"/>
            <w:tcMar>
              <w:top w:w="80" w:type="dxa"/>
              <w:left w:w="120" w:type="dxa"/>
              <w:bottom w:w="80" w:type="dxa"/>
              <w:right w:w="120" w:type="dxa"/>
            </w:tcMar>
          </w:tcPr>
          <w:p w14:paraId="4012FC80"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6"/>
              </w:rPr>
              <w:t>20%</w:t>
            </w:r>
          </w:p>
        </w:tc>
        <w:tc>
          <w:tcPr>
            <w:tcW w:w="1768" w:type="dxa"/>
            <w:shd w:val="clear" w:color="auto" w:fill="FFFFFF"/>
            <w:tcMar>
              <w:top w:w="80" w:type="dxa"/>
              <w:left w:w="120" w:type="dxa"/>
              <w:bottom w:w="80" w:type="dxa"/>
              <w:right w:w="120" w:type="dxa"/>
            </w:tcMar>
          </w:tcPr>
          <w:p w14:paraId="336D9E3B" w14:textId="77777777" w:rsidR="00184D02" w:rsidRPr="00D00781" w:rsidRDefault="00184D02">
            <w:pPr>
              <w:rPr>
                <w:rFonts w:ascii="Times New Roman" w:hAnsi="Times New Roman" w:cs="Times New Roman"/>
              </w:rPr>
            </w:pPr>
            <w:r w:rsidRPr="00D00781">
              <w:rPr>
                <w:rFonts w:ascii="Times New Roman" w:hAnsi="Times New Roman" w:cs="Times New Roman"/>
                <w:sz w:val="16"/>
              </w:rPr>
              <w:t>Modelo $0 CapEx con análisis detallado de tokens, divisas y techos de gasto mensual.</w:t>
            </w:r>
          </w:p>
        </w:tc>
        <w:tc>
          <w:tcPr>
            <w:tcW w:w="1768" w:type="dxa"/>
            <w:shd w:val="clear" w:color="auto" w:fill="FFFFFF"/>
            <w:tcMar>
              <w:top w:w="80" w:type="dxa"/>
              <w:left w:w="120" w:type="dxa"/>
              <w:bottom w:w="80" w:type="dxa"/>
              <w:right w:w="120" w:type="dxa"/>
            </w:tcMar>
          </w:tcPr>
          <w:p w14:paraId="0F5C0E36" w14:textId="77777777" w:rsidR="00184D02" w:rsidRPr="00D00781" w:rsidRDefault="00184D02">
            <w:pPr>
              <w:rPr>
                <w:rFonts w:ascii="Times New Roman" w:hAnsi="Times New Roman" w:cs="Times New Roman"/>
              </w:rPr>
            </w:pPr>
            <w:r w:rsidRPr="00D00781">
              <w:rPr>
                <w:rFonts w:ascii="Times New Roman" w:hAnsi="Times New Roman" w:cs="Times New Roman"/>
                <w:sz w:val="16"/>
              </w:rPr>
              <w:t>Costeo aproximado pero sin análisis de riesgo en picos de tráfico.</w:t>
            </w:r>
          </w:p>
        </w:tc>
        <w:tc>
          <w:tcPr>
            <w:tcW w:w="1768" w:type="dxa"/>
            <w:shd w:val="clear" w:color="auto" w:fill="FFFFFF"/>
            <w:tcMar>
              <w:top w:w="80" w:type="dxa"/>
              <w:left w:w="120" w:type="dxa"/>
              <w:bottom w:w="80" w:type="dxa"/>
              <w:right w:w="120" w:type="dxa"/>
            </w:tcMar>
          </w:tcPr>
          <w:p w14:paraId="5999D9C0" w14:textId="77777777" w:rsidR="00184D02" w:rsidRPr="00D00781" w:rsidRDefault="00184D02">
            <w:pPr>
              <w:rPr>
                <w:rFonts w:ascii="Times New Roman" w:hAnsi="Times New Roman" w:cs="Times New Roman"/>
              </w:rPr>
            </w:pPr>
            <w:r w:rsidRPr="00D00781">
              <w:rPr>
                <w:rFonts w:ascii="Times New Roman" w:hAnsi="Times New Roman" w:cs="Times New Roman"/>
                <w:sz w:val="16"/>
              </w:rPr>
              <w:t>Costos inviables o no transparenta consumo de APIs.</w:t>
            </w:r>
          </w:p>
        </w:tc>
      </w:tr>
      <w:tr w:rsidR="00184D02" w:rsidRPr="00D00781" w14:paraId="61F3017B" w14:textId="77777777">
        <w:trPr>
          <w:cantSplit/>
          <w:jc w:val="center"/>
        </w:trPr>
        <w:tc>
          <w:tcPr>
            <w:tcW w:w="1768" w:type="dxa"/>
            <w:shd w:val="clear" w:color="auto" w:fill="FFFFFF"/>
            <w:tcMar>
              <w:top w:w="80" w:type="dxa"/>
              <w:left w:w="120" w:type="dxa"/>
              <w:bottom w:w="80" w:type="dxa"/>
              <w:right w:w="120" w:type="dxa"/>
            </w:tcMar>
          </w:tcPr>
          <w:p w14:paraId="7CC8776E" w14:textId="77777777" w:rsidR="00184D02" w:rsidRPr="00D00781" w:rsidRDefault="00184D02">
            <w:pPr>
              <w:rPr>
                <w:rFonts w:ascii="Times New Roman" w:hAnsi="Times New Roman" w:cs="Times New Roman"/>
              </w:rPr>
            </w:pPr>
            <w:r w:rsidRPr="00D00781">
              <w:rPr>
                <w:rFonts w:ascii="Times New Roman" w:hAnsi="Times New Roman" w:cs="Times New Roman"/>
                <w:b/>
                <w:sz w:val="16"/>
              </w:rPr>
              <w:lastRenderedPageBreak/>
              <w:t>Planificación y Roles (Gantt)</w:t>
            </w:r>
          </w:p>
        </w:tc>
        <w:tc>
          <w:tcPr>
            <w:tcW w:w="1768" w:type="dxa"/>
            <w:shd w:val="clear" w:color="auto" w:fill="FFFFFF"/>
            <w:tcMar>
              <w:top w:w="80" w:type="dxa"/>
              <w:left w:w="120" w:type="dxa"/>
              <w:bottom w:w="80" w:type="dxa"/>
              <w:right w:w="120" w:type="dxa"/>
            </w:tcMar>
          </w:tcPr>
          <w:p w14:paraId="319AAD46"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6"/>
              </w:rPr>
              <w:t>15%</w:t>
            </w:r>
          </w:p>
        </w:tc>
        <w:tc>
          <w:tcPr>
            <w:tcW w:w="1768" w:type="dxa"/>
            <w:shd w:val="clear" w:color="auto" w:fill="FFFFFF"/>
            <w:tcMar>
              <w:top w:w="80" w:type="dxa"/>
              <w:left w:w="120" w:type="dxa"/>
              <w:bottom w:w="80" w:type="dxa"/>
              <w:right w:w="120" w:type="dxa"/>
            </w:tcMar>
          </w:tcPr>
          <w:p w14:paraId="15F62914" w14:textId="77777777" w:rsidR="00184D02" w:rsidRPr="00D00781" w:rsidRDefault="00184D02">
            <w:pPr>
              <w:rPr>
                <w:rFonts w:ascii="Times New Roman" w:hAnsi="Times New Roman" w:cs="Times New Roman"/>
              </w:rPr>
            </w:pPr>
            <w:r w:rsidRPr="00D00781">
              <w:rPr>
                <w:rFonts w:ascii="Times New Roman" w:hAnsi="Times New Roman" w:cs="Times New Roman"/>
                <w:sz w:val="16"/>
              </w:rPr>
              <w:t>Cronograma formal de 10 semanas con hitos, WBS y roles especializados definidos.</w:t>
            </w:r>
          </w:p>
        </w:tc>
        <w:tc>
          <w:tcPr>
            <w:tcW w:w="1768" w:type="dxa"/>
            <w:shd w:val="clear" w:color="auto" w:fill="FFFFFF"/>
            <w:tcMar>
              <w:top w:w="80" w:type="dxa"/>
              <w:left w:w="120" w:type="dxa"/>
              <w:bottom w:w="80" w:type="dxa"/>
              <w:right w:w="120" w:type="dxa"/>
            </w:tcMar>
          </w:tcPr>
          <w:p w14:paraId="1F92A528" w14:textId="77777777" w:rsidR="00184D02" w:rsidRPr="00D00781" w:rsidRDefault="00184D02">
            <w:pPr>
              <w:rPr>
                <w:rFonts w:ascii="Times New Roman" w:hAnsi="Times New Roman" w:cs="Times New Roman"/>
              </w:rPr>
            </w:pPr>
            <w:r w:rsidRPr="00D00781">
              <w:rPr>
                <w:rFonts w:ascii="Times New Roman" w:hAnsi="Times New Roman" w:cs="Times New Roman"/>
                <w:sz w:val="16"/>
              </w:rPr>
              <w:t>Cronograma genérico o distribución de roles poco clara.</w:t>
            </w:r>
          </w:p>
        </w:tc>
        <w:tc>
          <w:tcPr>
            <w:tcW w:w="1768" w:type="dxa"/>
            <w:shd w:val="clear" w:color="auto" w:fill="FFFFFF"/>
            <w:tcMar>
              <w:top w:w="80" w:type="dxa"/>
              <w:left w:w="120" w:type="dxa"/>
              <w:bottom w:w="80" w:type="dxa"/>
              <w:right w:w="120" w:type="dxa"/>
            </w:tcMar>
          </w:tcPr>
          <w:p w14:paraId="57D6AE8B" w14:textId="77777777" w:rsidR="00184D02" w:rsidRPr="00D00781" w:rsidRDefault="00184D02">
            <w:pPr>
              <w:rPr>
                <w:rFonts w:ascii="Times New Roman" w:hAnsi="Times New Roman" w:cs="Times New Roman"/>
              </w:rPr>
            </w:pPr>
            <w:r w:rsidRPr="00D00781">
              <w:rPr>
                <w:rFonts w:ascii="Times New Roman" w:hAnsi="Times New Roman" w:cs="Times New Roman"/>
                <w:sz w:val="16"/>
              </w:rPr>
              <w:t>Plan de trabajo ambiguo o equipo sin estructura formal.</w:t>
            </w:r>
          </w:p>
        </w:tc>
      </w:tr>
      <w:tr w:rsidR="00184D02" w:rsidRPr="00D00781" w14:paraId="454730BA" w14:textId="77777777">
        <w:trPr>
          <w:cantSplit/>
          <w:jc w:val="center"/>
        </w:trPr>
        <w:tc>
          <w:tcPr>
            <w:tcW w:w="1768" w:type="dxa"/>
            <w:shd w:val="clear" w:color="auto" w:fill="FFFFFF"/>
            <w:tcMar>
              <w:top w:w="80" w:type="dxa"/>
              <w:left w:w="120" w:type="dxa"/>
              <w:bottom w:w="80" w:type="dxa"/>
              <w:right w:w="120" w:type="dxa"/>
            </w:tcMar>
          </w:tcPr>
          <w:p w14:paraId="428CB69B" w14:textId="77777777" w:rsidR="00184D02" w:rsidRPr="00D00781" w:rsidRDefault="00184D02">
            <w:pPr>
              <w:rPr>
                <w:rFonts w:ascii="Times New Roman" w:hAnsi="Times New Roman" w:cs="Times New Roman"/>
              </w:rPr>
            </w:pPr>
            <w:r w:rsidRPr="00D00781">
              <w:rPr>
                <w:rFonts w:ascii="Times New Roman" w:hAnsi="Times New Roman" w:cs="Times New Roman"/>
                <w:b/>
                <w:sz w:val="16"/>
              </w:rPr>
              <w:t>Sustentabilidad y Soporte</w:t>
            </w:r>
          </w:p>
        </w:tc>
        <w:tc>
          <w:tcPr>
            <w:tcW w:w="1768" w:type="dxa"/>
            <w:shd w:val="clear" w:color="auto" w:fill="FFFFFF"/>
            <w:tcMar>
              <w:top w:w="80" w:type="dxa"/>
              <w:left w:w="120" w:type="dxa"/>
              <w:bottom w:w="80" w:type="dxa"/>
              <w:right w:w="120" w:type="dxa"/>
            </w:tcMar>
          </w:tcPr>
          <w:p w14:paraId="2B4639DE"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6"/>
              </w:rPr>
              <w:t>10%</w:t>
            </w:r>
          </w:p>
        </w:tc>
        <w:tc>
          <w:tcPr>
            <w:tcW w:w="1768" w:type="dxa"/>
            <w:shd w:val="clear" w:color="auto" w:fill="FFFFFF"/>
            <w:tcMar>
              <w:top w:w="80" w:type="dxa"/>
              <w:left w:w="120" w:type="dxa"/>
              <w:bottom w:w="80" w:type="dxa"/>
              <w:right w:w="120" w:type="dxa"/>
            </w:tcMar>
          </w:tcPr>
          <w:p w14:paraId="4026C028" w14:textId="77777777" w:rsidR="00184D02" w:rsidRPr="00D00781" w:rsidRDefault="00184D02">
            <w:pPr>
              <w:rPr>
                <w:rFonts w:ascii="Times New Roman" w:hAnsi="Times New Roman" w:cs="Times New Roman"/>
              </w:rPr>
            </w:pPr>
            <w:r w:rsidRPr="00D00781">
              <w:rPr>
                <w:rFonts w:ascii="Times New Roman" w:hAnsi="Times New Roman" w:cs="Times New Roman"/>
                <w:sz w:val="16"/>
              </w:rPr>
              <w:t>Plan institucional de Servicio Social supervisado y guías de mantenimiento completas.</w:t>
            </w:r>
          </w:p>
        </w:tc>
        <w:tc>
          <w:tcPr>
            <w:tcW w:w="1768" w:type="dxa"/>
            <w:shd w:val="clear" w:color="auto" w:fill="FFFFFF"/>
            <w:tcMar>
              <w:top w:w="80" w:type="dxa"/>
              <w:left w:w="120" w:type="dxa"/>
              <w:bottom w:w="80" w:type="dxa"/>
              <w:right w:w="120" w:type="dxa"/>
            </w:tcMar>
          </w:tcPr>
          <w:p w14:paraId="29A69573" w14:textId="77777777" w:rsidR="00184D02" w:rsidRPr="00D00781" w:rsidRDefault="00184D02">
            <w:pPr>
              <w:rPr>
                <w:rFonts w:ascii="Times New Roman" w:hAnsi="Times New Roman" w:cs="Times New Roman"/>
              </w:rPr>
            </w:pPr>
            <w:r w:rsidRPr="00D00781">
              <w:rPr>
                <w:rFonts w:ascii="Times New Roman" w:hAnsi="Times New Roman" w:cs="Times New Roman"/>
                <w:sz w:val="16"/>
              </w:rPr>
              <w:t>Menciona servicio social sin metodología de supervisión.</w:t>
            </w:r>
          </w:p>
        </w:tc>
        <w:tc>
          <w:tcPr>
            <w:tcW w:w="1768" w:type="dxa"/>
            <w:shd w:val="clear" w:color="auto" w:fill="FFFFFF"/>
            <w:tcMar>
              <w:top w:w="80" w:type="dxa"/>
              <w:left w:w="120" w:type="dxa"/>
              <w:bottom w:w="80" w:type="dxa"/>
              <w:right w:w="120" w:type="dxa"/>
            </w:tcMar>
          </w:tcPr>
          <w:p w14:paraId="76C02B39" w14:textId="77777777" w:rsidR="00184D02" w:rsidRPr="00D00781" w:rsidRDefault="00184D02">
            <w:pPr>
              <w:rPr>
                <w:rFonts w:ascii="Times New Roman" w:hAnsi="Times New Roman" w:cs="Times New Roman"/>
              </w:rPr>
            </w:pPr>
            <w:r w:rsidRPr="00D00781">
              <w:rPr>
                <w:rFonts w:ascii="Times New Roman" w:hAnsi="Times New Roman" w:cs="Times New Roman"/>
                <w:sz w:val="16"/>
              </w:rPr>
              <w:t>Genera dependencia externa o costos fijos permanentes.</w:t>
            </w:r>
          </w:p>
        </w:tc>
      </w:tr>
      <w:tr w:rsidR="00184D02" w:rsidRPr="00D00781" w14:paraId="050D43DF" w14:textId="77777777">
        <w:trPr>
          <w:cantSplit/>
          <w:jc w:val="center"/>
        </w:trPr>
        <w:tc>
          <w:tcPr>
            <w:tcW w:w="1768" w:type="dxa"/>
            <w:shd w:val="clear" w:color="auto" w:fill="FFFFFF"/>
            <w:tcMar>
              <w:top w:w="80" w:type="dxa"/>
              <w:left w:w="120" w:type="dxa"/>
              <w:bottom w:w="80" w:type="dxa"/>
              <w:right w:w="120" w:type="dxa"/>
            </w:tcMar>
          </w:tcPr>
          <w:p w14:paraId="572535B2" w14:textId="77777777" w:rsidR="00184D02" w:rsidRPr="00D00781" w:rsidRDefault="00184D02">
            <w:pPr>
              <w:rPr>
                <w:rFonts w:ascii="Times New Roman" w:hAnsi="Times New Roman" w:cs="Times New Roman"/>
              </w:rPr>
            </w:pPr>
            <w:r w:rsidRPr="00D00781">
              <w:rPr>
                <w:rFonts w:ascii="Times New Roman" w:hAnsi="Times New Roman" w:cs="Times New Roman"/>
                <w:b/>
                <w:sz w:val="16"/>
              </w:rPr>
              <w:t>Metodología de Medición</w:t>
            </w:r>
          </w:p>
        </w:tc>
        <w:tc>
          <w:tcPr>
            <w:tcW w:w="1768" w:type="dxa"/>
            <w:shd w:val="clear" w:color="auto" w:fill="FFFFFF"/>
            <w:tcMar>
              <w:top w:w="80" w:type="dxa"/>
              <w:left w:w="120" w:type="dxa"/>
              <w:bottom w:w="80" w:type="dxa"/>
              <w:right w:w="120" w:type="dxa"/>
            </w:tcMar>
          </w:tcPr>
          <w:p w14:paraId="4989DD9B"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6"/>
              </w:rPr>
              <w:t>15%</w:t>
            </w:r>
          </w:p>
        </w:tc>
        <w:tc>
          <w:tcPr>
            <w:tcW w:w="1768" w:type="dxa"/>
            <w:shd w:val="clear" w:color="auto" w:fill="FFFFFF"/>
            <w:tcMar>
              <w:top w:w="80" w:type="dxa"/>
              <w:left w:w="120" w:type="dxa"/>
              <w:bottom w:w="80" w:type="dxa"/>
              <w:right w:w="120" w:type="dxa"/>
            </w:tcMar>
          </w:tcPr>
          <w:p w14:paraId="49076B62" w14:textId="77777777" w:rsidR="00184D02" w:rsidRPr="00D00781" w:rsidRDefault="00184D02">
            <w:pPr>
              <w:rPr>
                <w:rFonts w:ascii="Times New Roman" w:hAnsi="Times New Roman" w:cs="Times New Roman"/>
              </w:rPr>
            </w:pPr>
            <w:r w:rsidRPr="00D00781">
              <w:rPr>
                <w:rFonts w:ascii="Times New Roman" w:hAnsi="Times New Roman" w:cs="Times New Roman"/>
                <w:sz w:val="16"/>
              </w:rPr>
              <w:t>Protocolo de pruebas pre/post implementación y métricas de satisfacción medibles.</w:t>
            </w:r>
          </w:p>
        </w:tc>
        <w:tc>
          <w:tcPr>
            <w:tcW w:w="1768" w:type="dxa"/>
            <w:shd w:val="clear" w:color="auto" w:fill="FFFFFF"/>
            <w:tcMar>
              <w:top w:w="80" w:type="dxa"/>
              <w:left w:w="120" w:type="dxa"/>
              <w:bottom w:w="80" w:type="dxa"/>
              <w:right w:w="120" w:type="dxa"/>
            </w:tcMar>
          </w:tcPr>
          <w:p w14:paraId="3CAF73E8" w14:textId="77777777" w:rsidR="00184D02" w:rsidRPr="00D00781" w:rsidRDefault="00184D02">
            <w:pPr>
              <w:rPr>
                <w:rFonts w:ascii="Times New Roman" w:hAnsi="Times New Roman" w:cs="Times New Roman"/>
              </w:rPr>
            </w:pPr>
            <w:r w:rsidRPr="00D00781">
              <w:rPr>
                <w:rFonts w:ascii="Times New Roman" w:hAnsi="Times New Roman" w:cs="Times New Roman"/>
                <w:sz w:val="16"/>
              </w:rPr>
              <w:t>Encuestas básicas sin rigor estadístico en muestra.</w:t>
            </w:r>
          </w:p>
        </w:tc>
        <w:tc>
          <w:tcPr>
            <w:tcW w:w="1768" w:type="dxa"/>
            <w:shd w:val="clear" w:color="auto" w:fill="FFFFFF"/>
            <w:tcMar>
              <w:top w:w="80" w:type="dxa"/>
              <w:left w:w="120" w:type="dxa"/>
              <w:bottom w:w="80" w:type="dxa"/>
              <w:right w:w="120" w:type="dxa"/>
            </w:tcMar>
          </w:tcPr>
          <w:p w14:paraId="31FE54F0" w14:textId="77777777" w:rsidR="00184D02" w:rsidRPr="00D00781" w:rsidRDefault="00184D02">
            <w:pPr>
              <w:rPr>
                <w:rFonts w:ascii="Times New Roman" w:hAnsi="Times New Roman" w:cs="Times New Roman"/>
              </w:rPr>
            </w:pPr>
            <w:r w:rsidRPr="00D00781">
              <w:rPr>
                <w:rFonts w:ascii="Times New Roman" w:hAnsi="Times New Roman" w:cs="Times New Roman"/>
                <w:sz w:val="16"/>
              </w:rPr>
              <w:t>Sin métricas de impacto ni pruebas de precisión semántica.</w:t>
            </w:r>
          </w:p>
        </w:tc>
      </w:tr>
    </w:tbl>
    <w:p w14:paraId="68F17CD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Escala de Aprobación del Comité Dictaminador:</w:t>
      </w:r>
    </w:p>
    <w:p w14:paraId="134EC16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90 a 100 puntos: La propuesta es aprobada y formalizada para emisión del Acta Constitutiva del Proyecto.</w:t>
      </w:r>
    </w:p>
    <w:p w14:paraId="4F5E9E4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75 a 89 puntos: La propuesta se aprueba condicionada a un plazo de 10 días naturales para solventar observaciones del comité.</w:t>
      </w:r>
    </w:p>
    <w:p w14:paraId="02DF07CD" w14:textId="52E84C7E" w:rsidR="00184D02" w:rsidRPr="00D00781" w:rsidRDefault="00184D02" w:rsidP="007448E3">
      <w:pPr>
        <w:spacing w:after="120" w:line="264" w:lineRule="auto"/>
        <w:jc w:val="both"/>
        <w:rPr>
          <w:rFonts w:ascii="Times New Roman" w:hAnsi="Times New Roman" w:cs="Times New Roman"/>
        </w:rPr>
      </w:pPr>
      <w:r w:rsidRPr="00D00781">
        <w:rPr>
          <w:rFonts w:ascii="Times New Roman" w:hAnsi="Times New Roman" w:cs="Times New Roman"/>
          <w:sz w:val="22"/>
        </w:rPr>
        <w:t>Menos de 75 puntos: La propuesta no es aprobada y requiere una reestructuración metodológica integral antes de una nueva evaluación</w:t>
      </w:r>
      <w:r w:rsidR="007448E3">
        <w:rPr>
          <w:rFonts w:ascii="Times New Roman" w:hAnsi="Times New Roman" w:cs="Times New Roman"/>
          <w:sz w:val="22"/>
        </w:rPr>
        <w:t>.</w:t>
      </w:r>
    </w:p>
    <w:p w14:paraId="63C314AF" w14:textId="413B057C" w:rsidR="00184D02" w:rsidRPr="00D00781" w:rsidRDefault="00184D02">
      <w:pPr>
        <w:spacing w:after="160" w:line="259" w:lineRule="auto"/>
        <w:rPr>
          <w:rFonts w:ascii="Times New Roman" w:hAnsi="Times New Roman" w:cs="Times New Roman"/>
        </w:rPr>
      </w:pPr>
      <w:r w:rsidRPr="00D00781">
        <w:rPr>
          <w:rFonts w:ascii="Times New Roman" w:hAnsi="Times New Roman" w:cs="Times New Roman"/>
        </w:rPr>
        <w:br w:type="page"/>
      </w:r>
    </w:p>
    <w:p w14:paraId="5CEEF954" w14:textId="77777777" w:rsidR="00184D02" w:rsidRPr="00D00781" w:rsidRDefault="00184D02">
      <w:pPr>
        <w:pStyle w:val="Ttulo1"/>
        <w:spacing w:after="160"/>
        <w:rPr>
          <w:rFonts w:ascii="Times New Roman" w:hAnsi="Times New Roman" w:cs="Times New Roman"/>
          <w:color w:val="auto"/>
        </w:rPr>
      </w:pPr>
      <w:bookmarkStart w:id="48" w:name="_Toc242865570"/>
      <w:bookmarkStart w:id="49" w:name="_Toc242871081"/>
      <w:r w:rsidRPr="00D00781">
        <w:rPr>
          <w:rFonts w:ascii="Times New Roman" w:hAnsi="Times New Roman" w:cs="Times New Roman"/>
          <w:color w:val="auto"/>
          <w:sz w:val="32"/>
        </w:rPr>
        <w:lastRenderedPageBreak/>
        <w:t>CAPÍTULO 2: PROPUESTA TÉCNICA, ADMINISTRATIVA Y FINANCIERA DE SOLUCIÓN</w:t>
      </w:r>
      <w:bookmarkEnd w:id="48"/>
      <w:bookmarkEnd w:id="49"/>
    </w:p>
    <w:p w14:paraId="6AD57308" w14:textId="77777777" w:rsidR="00184D02" w:rsidRPr="00D00781" w:rsidRDefault="00184D02">
      <w:pPr>
        <w:pStyle w:val="Ttulo2"/>
        <w:spacing w:after="160"/>
        <w:rPr>
          <w:rFonts w:ascii="Times New Roman" w:hAnsi="Times New Roman" w:cs="Times New Roman"/>
          <w:color w:val="auto"/>
        </w:rPr>
      </w:pPr>
      <w:bookmarkStart w:id="50" w:name="_Toc242849625"/>
      <w:bookmarkStart w:id="51" w:name="_Toc242865571"/>
      <w:bookmarkStart w:id="52" w:name="_Toc242871082"/>
      <w:r w:rsidRPr="00D00781">
        <w:rPr>
          <w:rFonts w:ascii="Times New Roman" w:hAnsi="Times New Roman" w:cs="Times New Roman"/>
          <w:color w:val="auto"/>
        </w:rPr>
        <w:t>1. SECCIÓN TÉCNICA: ARQUITECTURA E IMPLEMENTACIÓN DEL SISTEMA</w:t>
      </w:r>
      <w:bookmarkEnd w:id="50"/>
      <w:bookmarkEnd w:id="51"/>
      <w:bookmarkEnd w:id="52"/>
    </w:p>
    <w:p w14:paraId="19AAF577" w14:textId="77777777" w:rsidR="00184D02" w:rsidRPr="00D00781" w:rsidRDefault="00184D02">
      <w:pPr>
        <w:pStyle w:val="Ttulo3"/>
        <w:spacing w:before="280" w:after="120"/>
        <w:rPr>
          <w:rFonts w:cs="Times New Roman"/>
          <w:color w:val="auto"/>
        </w:rPr>
      </w:pPr>
      <w:bookmarkStart w:id="53" w:name="_Toc242849626"/>
      <w:bookmarkStart w:id="54" w:name="_Toc242865572"/>
      <w:bookmarkStart w:id="55" w:name="_Toc242871083"/>
      <w:r w:rsidRPr="00D00781">
        <w:rPr>
          <w:rFonts w:cs="Times New Roman"/>
          <w:b w:val="0"/>
          <w:color w:val="auto"/>
          <w:sz w:val="30"/>
        </w:rPr>
        <w:t>1.1 Comprensión del Problema y Justificación Institucional</w:t>
      </w:r>
      <w:bookmarkEnd w:id="53"/>
      <w:bookmarkEnd w:id="54"/>
      <w:bookmarkEnd w:id="55"/>
    </w:p>
    <w:p w14:paraId="4E979DF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La vida universitaria en la Facultad de Ingeniería de la Universidad Autónoma del Estado de México (UAEMéx) se caracteriza por una alta exigencia académica y un ritmo dinámico en el que 3,352 estudiantes de licenciatura interactúan cotidianamente con proyectos, cátedras, laboratorios y dependencias administrativas. No obstante, este dinamismo choca directamente contra una estructura de comunicación organizacional atomizada, asíncrona e inconexa. La información crítica sobre convocatorias de becas, calendarios de reinscripción, requisitos de titulación, servicio social, horarios de asesoría y ubicación física de departamentos no reside en un repositorio unificado y accesible, sino dispersa en ventanillas físicas, murales, circulares impresas, cadenas de correos masivos y grupos informales de mensajería instantánea.</w:t>
      </w:r>
    </w:p>
    <w:p w14:paraId="2992D382"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Esta carencia de un canal oficial centralizado provoca que los alumnos inviertan valiosas horas lectivas navegando la burocracia universitaria, incurriendo con frecuencia en el vencimiento extemporáneo de convocatorias y desaprovechando oportunidades institucionales. Simultáneamente, el personal administrativo padece una saturación permanente al atender de manera reiterativa consultas de baja complejidad, mermando severamente la celeridad y calidad del servicio brindado en trámites prioritarios y casos especiales.</w:t>
      </w:r>
    </w:p>
    <w:p w14:paraId="00C8FB78" w14:textId="77777777" w:rsidR="00184D02" w:rsidRPr="00D00781" w:rsidRDefault="00184D02">
      <w:pPr>
        <w:pStyle w:val="Ttulo3"/>
        <w:spacing w:before="280" w:after="120"/>
        <w:rPr>
          <w:rFonts w:cs="Times New Roman"/>
          <w:color w:val="auto"/>
        </w:rPr>
      </w:pPr>
      <w:bookmarkStart w:id="56" w:name="_Toc242849627"/>
      <w:bookmarkStart w:id="57" w:name="_Toc242865573"/>
      <w:bookmarkStart w:id="58" w:name="_Toc242871084"/>
      <w:r w:rsidRPr="00D00781">
        <w:rPr>
          <w:rFonts w:cs="Times New Roman"/>
          <w:b w:val="0"/>
          <w:color w:val="auto"/>
          <w:sz w:val="30"/>
        </w:rPr>
        <w:t>1.2 Enfoque o Solución Técnica: Proyecto «Nexus FI»</w:t>
      </w:r>
      <w:bookmarkEnd w:id="56"/>
      <w:bookmarkEnd w:id="57"/>
      <w:bookmarkEnd w:id="58"/>
    </w:p>
    <w:p w14:paraId="3963EAE2" w14:textId="47B4AD68"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Para dar respuesta exhaustiva a la Solicitud de Propuesta (RFP), el Equipo 404 propone el diseño, desarrollo e implementación de «Nexus FI», un asistente conversacional inteligente basado en una arquitectura RAG (Generación Aumentada por Recuperación) </w:t>
      </w:r>
      <w:hyperlink w:anchor="ref_1" w:history="1">
        <w:r w:rsidRPr="00D00781">
          <w:rPr>
            <w:rFonts w:ascii="Times New Roman" w:hAnsi="Times New Roman" w:cs="Times New Roman"/>
            <w:b/>
          </w:rPr>
          <w:t>[1]</w:t>
        </w:r>
      </w:hyperlink>
      <w:r w:rsidRPr="00D00781">
        <w:rPr>
          <w:rFonts w:ascii="Times New Roman" w:hAnsi="Times New Roman" w:cs="Times New Roman"/>
          <w:sz w:val="22"/>
        </w:rPr>
        <w:t xml:space="preserve">, </w:t>
      </w:r>
      <w:hyperlink w:anchor="ref_2" w:history="1">
        <w:r w:rsidRPr="00D00781">
          <w:rPr>
            <w:rFonts w:ascii="Times New Roman" w:hAnsi="Times New Roman" w:cs="Times New Roman"/>
            <w:b/>
          </w:rPr>
          <w:t>[2]</w:t>
        </w:r>
      </w:hyperlink>
      <w:r w:rsidRPr="00D00781">
        <w:rPr>
          <w:rFonts w:ascii="Times New Roman" w:hAnsi="Times New Roman" w:cs="Times New Roman"/>
          <w:sz w:val="22"/>
        </w:rPr>
        <w:t>. Nexus FI procesa consultas en lenguaje natural formuladas por los estudiantes, consulta en tiempo real una base vectorial de documentos institucionales oficiales depurados y devuelve respuestas estructuradas, precisas y rigurosamente fundamentadas.</w:t>
      </w:r>
    </w:p>
    <w:p w14:paraId="4936B41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1. Pipeline de Ingesta: </w:t>
      </w:r>
      <w:r w:rsidRPr="00D00781">
        <w:rPr>
          <w:rFonts w:ascii="Times New Roman" w:hAnsi="Times New Roman" w:cs="Times New Roman"/>
          <w:sz w:val="22"/>
        </w:rPr>
        <w:t>A. Curaduría y Normalización Documental (Chunking):</w:t>
      </w:r>
    </w:p>
    <w:p w14:paraId="52A7F9C6" w14:textId="7128C630"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El acervo normativo institucional —conformado por el Estatuto Universitario </w:t>
      </w:r>
      <w:hyperlink w:anchor="ref_13" w:history="1">
        <w:r w:rsidRPr="00D00781">
          <w:rPr>
            <w:rFonts w:ascii="Times New Roman" w:hAnsi="Times New Roman" w:cs="Times New Roman"/>
            <w:b/>
          </w:rPr>
          <w:t>[13]</w:t>
        </w:r>
      </w:hyperlink>
      <w:r w:rsidRPr="00D00781">
        <w:rPr>
          <w:rFonts w:ascii="Times New Roman" w:hAnsi="Times New Roman" w:cs="Times New Roman"/>
          <w:sz w:val="22"/>
        </w:rPr>
        <w:t>, el Reglamento de Evaluación y Titulación, convocatorias de becas y manuales procedimentales— es digitalizado, normalizado y dividido en fragmentos semánticos (chunks) de 500 a 800 tokens, aplicando una ventana de solapamiento (overlap) del 15% para preservar la coherencia contextual, jurídica y procedimental.</w:t>
      </w:r>
    </w:p>
    <w:p w14:paraId="112600D7"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2. Representación Vectorial: </w:t>
      </w:r>
      <w:r w:rsidRPr="00D00781">
        <w:rPr>
          <w:rFonts w:ascii="Times New Roman" w:hAnsi="Times New Roman" w:cs="Times New Roman"/>
          <w:sz w:val="22"/>
        </w:rPr>
        <w:t>B. Vectorización con Embeddings de Alta Densidad:</w:t>
      </w:r>
    </w:p>
    <w:p w14:paraId="79FAFEC2" w14:textId="52AB6453"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Cada chunk semántico se transforma en una representación vectorial multidimensional utilizando el modelo OpenAI text-embedding-3-small (vectores densos de 1,536 dimensiones flotantes) </w:t>
      </w:r>
      <w:hyperlink w:anchor="ref_4" w:history="1">
        <w:r w:rsidRPr="00D00781">
          <w:rPr>
            <w:rFonts w:ascii="Times New Roman" w:hAnsi="Times New Roman" w:cs="Times New Roman"/>
            <w:b/>
          </w:rPr>
          <w:t>[4]</w:t>
        </w:r>
      </w:hyperlink>
      <w:r w:rsidRPr="00D00781">
        <w:rPr>
          <w:rFonts w:ascii="Times New Roman" w:hAnsi="Times New Roman" w:cs="Times New Roman"/>
          <w:sz w:val="22"/>
        </w:rPr>
        <w:t xml:space="preserve">, </w:t>
      </w:r>
      <w:hyperlink w:anchor="ref_5" w:history="1">
        <w:r w:rsidRPr="00D00781">
          <w:rPr>
            <w:rFonts w:ascii="Times New Roman" w:hAnsi="Times New Roman" w:cs="Times New Roman"/>
            <w:b/>
          </w:rPr>
          <w:t>[5]</w:t>
        </w:r>
      </w:hyperlink>
      <w:r w:rsidRPr="00D00781">
        <w:rPr>
          <w:rFonts w:ascii="Times New Roman" w:hAnsi="Times New Roman" w:cs="Times New Roman"/>
          <w:sz w:val="22"/>
        </w:rPr>
        <w:t xml:space="preserve">, </w:t>
      </w:r>
      <w:hyperlink w:anchor="ref_7" w:history="1">
        <w:r w:rsidRPr="00D00781">
          <w:rPr>
            <w:rFonts w:ascii="Times New Roman" w:hAnsi="Times New Roman" w:cs="Times New Roman"/>
            <w:b/>
          </w:rPr>
          <w:t>[7]</w:t>
        </w:r>
      </w:hyperlink>
      <w:r w:rsidRPr="00D00781">
        <w:rPr>
          <w:rFonts w:ascii="Times New Roman" w:hAnsi="Times New Roman" w:cs="Times New Roman"/>
          <w:sz w:val="22"/>
        </w:rPr>
        <w:t>, garantizando una captura precisa de las relaciones semánticas del lenguaje normativo universitario.</w:t>
      </w:r>
    </w:p>
    <w:p w14:paraId="2D0C63B2"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3. Mecanismo de Búsqueda: </w:t>
      </w:r>
      <w:r w:rsidRPr="00D00781">
        <w:rPr>
          <w:rFonts w:ascii="Times New Roman" w:hAnsi="Times New Roman" w:cs="Times New Roman"/>
          <w:sz w:val="22"/>
        </w:rPr>
        <w:t>C. Recuperación Híbrida y Enriquecimiento de Contexto:</w:t>
      </w:r>
    </w:p>
    <w:p w14:paraId="4F596A05"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lastRenderedPageBreak/>
        <w:t>Cuando un alumno formula una pregunta, el sistema genera el embedding de la consulta, ejecuta una búsqueda por similitud de coseno en la base vectorial y recupera los 3 a 5 fragmentos documentales con mayor relevancia contextual.</w:t>
      </w:r>
    </w:p>
    <w:p w14:paraId="3445312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4. Síntesis y Respuesta: </w:t>
      </w:r>
      <w:r w:rsidRPr="00D00781">
        <w:rPr>
          <w:rFonts w:ascii="Times New Roman" w:hAnsi="Times New Roman" w:cs="Times New Roman"/>
          <w:sz w:val="22"/>
        </w:rPr>
        <w:t>D. Orquestación y Generación Aumentada:</w:t>
      </w:r>
    </w:p>
    <w:p w14:paraId="5D7BC896" w14:textId="41F706F0"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A través del orquestador LangChain </w:t>
      </w:r>
      <w:hyperlink w:anchor="ref_2" w:history="1">
        <w:r w:rsidRPr="00D00781">
          <w:rPr>
            <w:rFonts w:ascii="Times New Roman" w:hAnsi="Times New Roman" w:cs="Times New Roman"/>
            <w:b/>
          </w:rPr>
          <w:t>[2]</w:t>
        </w:r>
      </w:hyperlink>
      <w:r w:rsidRPr="00D00781">
        <w:rPr>
          <w:rFonts w:ascii="Times New Roman" w:hAnsi="Times New Roman" w:cs="Times New Roman"/>
          <w:sz w:val="22"/>
        </w:rPr>
        <w:t>, se compone dinámicamente un prompt estructurado inyectando los fragmentos normativos recuperados junto con estrictas directivas de sistema (system prompt) hacia el Modelo de Lenguaje de Gran Escala (LLM), el cual formula la respuesta en lenguaje natural citando explícitamente el artículo y la fuente oficial.</w:t>
      </w:r>
    </w:p>
    <w:p w14:paraId="70CB0266" w14:textId="77777777" w:rsidR="00184D02" w:rsidRPr="00D00781" w:rsidRDefault="00184D02">
      <w:pPr>
        <w:pStyle w:val="Ttulo3"/>
        <w:spacing w:before="280" w:after="120"/>
        <w:rPr>
          <w:rFonts w:cs="Times New Roman"/>
          <w:color w:val="auto"/>
        </w:rPr>
      </w:pPr>
      <w:bookmarkStart w:id="59" w:name="_Toc242849628"/>
      <w:bookmarkStart w:id="60" w:name="_Toc242865574"/>
      <w:bookmarkStart w:id="61" w:name="_Toc242871085"/>
      <w:r w:rsidRPr="00D00781">
        <w:rPr>
          <w:rFonts w:cs="Times New Roman"/>
          <w:b w:val="0"/>
          <w:color w:val="auto"/>
          <w:sz w:val="30"/>
        </w:rPr>
        <w:t>1.3 Evaluación Comparativa de Modelos de Lenguaje (LLM)</w:t>
      </w:r>
      <w:bookmarkEnd w:id="59"/>
      <w:bookmarkEnd w:id="60"/>
      <w:bookmarkEnd w:id="61"/>
    </w:p>
    <w:p w14:paraId="3727F014" w14:textId="5B1EDB40"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Con la finalidad de garantizar la máxima exactitud fáctica, mitigar costos de inferencia y optimizar los tiempos de respuesta, se implementará una arquitectura de modelos duales complementarios </w:t>
      </w:r>
      <w:hyperlink w:anchor="ref_4" w:history="1">
        <w:r w:rsidRPr="00D00781">
          <w:rPr>
            <w:rFonts w:ascii="Times New Roman" w:hAnsi="Times New Roman" w:cs="Times New Roman"/>
            <w:b/>
          </w:rPr>
          <w:t>[4]</w:t>
        </w:r>
      </w:hyperlink>
      <w:r w:rsidRPr="00D00781">
        <w:rPr>
          <w:rFonts w:ascii="Times New Roman" w:hAnsi="Times New Roman" w:cs="Times New Roman"/>
          <w:sz w:val="22"/>
        </w:rPr>
        <w:t xml:space="preserve">, </w:t>
      </w:r>
      <w:hyperlink w:anchor="ref_5" w:history="1">
        <w:r w:rsidRPr="00D00781">
          <w:rPr>
            <w:rFonts w:ascii="Times New Roman" w:hAnsi="Times New Roman" w:cs="Times New Roman"/>
            <w:b/>
          </w:rPr>
          <w:t>[5]</w:t>
        </w:r>
      </w:hyperlink>
      <w:r w:rsidRPr="00D00781">
        <w:rPr>
          <w:rFonts w:ascii="Times New Roman" w:hAnsi="Times New Roman" w:cs="Times New Roman"/>
          <w:sz w:val="22"/>
        </w:rPr>
        <w:t>:</w:t>
      </w:r>
    </w:p>
    <w:p w14:paraId="1231EDD5"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1. OpenAI GPT-4.1 mini (Opción de Alta Eficiencia): Modelo ligero de OpenAI optimizado para inferencia rápida a ultra bajo costo ($0.15 USD / M tokens de entrada y $0.60 USD / M tokens de salida). Se distingue por su alta previsibilidad, velocidad de respuesta y excelente desempeño en tareas de extracción de datos, respuestas factuales directas y consultas frecuentes de trámites ordinarios.</w:t>
      </w:r>
    </w:p>
    <w:p w14:paraId="207DD18F" w14:textId="59D2B445"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2. OpenAI GPT-6 Luna (Opción de Inteligencia de Frontera y Razonamiento Complejo): Modelo de frontera de última generación disponible vía OpenAI Developer Platform y Bedrock Model Cards </w:t>
      </w:r>
      <w:hyperlink w:anchor="ref_4" w:history="1">
        <w:r w:rsidRPr="00D00781">
          <w:rPr>
            <w:rFonts w:ascii="Times New Roman" w:hAnsi="Times New Roman" w:cs="Times New Roman"/>
            <w:b/>
          </w:rPr>
          <w:t>[4]</w:t>
        </w:r>
      </w:hyperlink>
      <w:r w:rsidRPr="00D00781">
        <w:rPr>
          <w:rFonts w:ascii="Times New Roman" w:hAnsi="Times New Roman" w:cs="Times New Roman"/>
          <w:sz w:val="22"/>
        </w:rPr>
        <w:t xml:space="preserve">, </w:t>
      </w:r>
      <w:hyperlink w:anchor="ref_5" w:history="1">
        <w:r w:rsidRPr="00D00781">
          <w:rPr>
            <w:rFonts w:ascii="Times New Roman" w:hAnsi="Times New Roman" w:cs="Times New Roman"/>
            <w:b/>
          </w:rPr>
          <w:t>[5]</w:t>
        </w:r>
      </w:hyperlink>
      <w:r w:rsidRPr="00D00781">
        <w:rPr>
          <w:rFonts w:ascii="Times New Roman" w:hAnsi="Times New Roman" w:cs="Times New Roman"/>
          <w:sz w:val="22"/>
        </w:rPr>
        <w:t xml:space="preserve">, </w:t>
      </w:r>
      <w:hyperlink w:anchor="ref_6" w:history="1">
        <w:r w:rsidRPr="00D00781">
          <w:rPr>
            <w:rFonts w:ascii="Times New Roman" w:hAnsi="Times New Roman" w:cs="Times New Roman"/>
            <w:b/>
          </w:rPr>
          <w:t>[6]</w:t>
        </w:r>
      </w:hyperlink>
      <w:r w:rsidRPr="00D00781">
        <w:rPr>
          <w:rFonts w:ascii="Times New Roman" w:hAnsi="Times New Roman" w:cs="Times New Roman"/>
          <w:sz w:val="22"/>
        </w:rPr>
        <w:t xml:space="preserve"> ($0.20 USD / M tokens de entrada y $1.20 USD / M tokens de salida). Ofrece una capacidad analítica superior para interpretar normativas cruzadas, resolver ambigüedades en trámites de titulación y sintetizar múltiples disposiciones reglamentarias sin desviaciones interpretativas.</w:t>
      </w:r>
    </w:p>
    <w:p w14:paraId="15DD11E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Estrategia Técnica de Enrutamiento Semántico: Se configurará un enrutador inteligente: el 60% de las consultas ordinarias y factuales se canalizarán a GPT-4.1 mini, mientras que el 40% de las consultas jurídicamente densas o complejas se delegarán a GPT-6 Luna, alcanzando un balance óptimo entre latencia (&lt;3.5 s), costo de operación ($34.32 USD/mes) y rigor analítico.</w:t>
      </w:r>
    </w:p>
    <w:p w14:paraId="5D037752" w14:textId="77777777" w:rsidR="00184D02" w:rsidRPr="00D00781" w:rsidRDefault="00184D02">
      <w:pPr>
        <w:pStyle w:val="Ttulo3"/>
        <w:spacing w:before="280" w:after="120"/>
        <w:rPr>
          <w:rFonts w:cs="Times New Roman"/>
          <w:color w:val="auto"/>
        </w:rPr>
      </w:pPr>
      <w:bookmarkStart w:id="62" w:name="_Toc242849629"/>
      <w:bookmarkStart w:id="63" w:name="_Toc242865575"/>
      <w:bookmarkStart w:id="64" w:name="_Toc242871086"/>
      <w:r w:rsidRPr="00D00781">
        <w:rPr>
          <w:rFonts w:cs="Times New Roman"/>
          <w:b w:val="0"/>
          <w:color w:val="auto"/>
          <w:sz w:val="30"/>
        </w:rPr>
        <w:t>1.4 Evaluación Comparativa de Almacenamiento Vectorial</w:t>
      </w:r>
      <w:bookmarkEnd w:id="62"/>
      <w:bookmarkEnd w:id="63"/>
      <w:bookmarkEnd w:id="64"/>
    </w:p>
    <w:p w14:paraId="6905606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En concordancia con los requisitos de elasticidad, persistencia y costo operativo, se evaluaron formalmente tres alternativas de bases vectoriales:</w:t>
      </w:r>
    </w:p>
    <w:p w14:paraId="0E51150F"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1. Amazon S3 Vectors: Solución nativa en AWS para almacenamiento persistente y búsqueda vectorial sobre buckets estructurados. Ofrece alta durabilidad, bajo costo y eliminación de clústeres dedicados.</w:t>
      </w:r>
    </w:p>
    <w:p w14:paraId="57A1A3A9" w14:textId="13C6414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2. Amazon OpenSearch Serverless Vector Engine: Motor de indexación vectorial serverless en AWS </w:t>
      </w:r>
      <w:hyperlink w:anchor="ref_3" w:history="1">
        <w:r w:rsidRPr="00D00781">
          <w:rPr>
            <w:rFonts w:ascii="Times New Roman" w:hAnsi="Times New Roman" w:cs="Times New Roman"/>
            <w:b/>
          </w:rPr>
          <w:t>[3]</w:t>
        </w:r>
      </w:hyperlink>
      <w:r w:rsidRPr="00D00781">
        <w:rPr>
          <w:rFonts w:ascii="Times New Roman" w:hAnsi="Times New Roman" w:cs="Times New Roman"/>
          <w:sz w:val="22"/>
        </w:rPr>
        <w:t xml:space="preserve">, </w:t>
      </w:r>
      <w:hyperlink w:anchor="ref_10" w:history="1">
        <w:r w:rsidRPr="00D00781">
          <w:rPr>
            <w:rFonts w:ascii="Times New Roman" w:hAnsi="Times New Roman" w:cs="Times New Roman"/>
            <w:b/>
          </w:rPr>
          <w:t>[10]</w:t>
        </w:r>
      </w:hyperlink>
      <w:r w:rsidRPr="00D00781">
        <w:rPr>
          <w:rFonts w:ascii="Times New Roman" w:hAnsi="Times New Roman" w:cs="Times New Roman"/>
          <w:sz w:val="22"/>
        </w:rPr>
        <w:t xml:space="preserve"> basado en grafos HNSW y cuantización escalar, idóneo para alta concurrencia y escalabilidad masiva con facturación elástica por unidades de cómputo (OCU).</w:t>
      </w:r>
    </w:p>
    <w:p w14:paraId="6F10619C" w14:textId="4E1BE17D"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3. Pinecone Serverless: Base de datos vectorial totalmente gestionada </w:t>
      </w:r>
      <w:hyperlink w:anchor="ref_1" w:history="1">
        <w:r w:rsidRPr="00D00781">
          <w:rPr>
            <w:rFonts w:ascii="Times New Roman" w:hAnsi="Times New Roman" w:cs="Times New Roman"/>
            <w:b/>
          </w:rPr>
          <w:t>[1]</w:t>
        </w:r>
      </w:hyperlink>
      <w:r w:rsidRPr="00D00781">
        <w:rPr>
          <w:rFonts w:ascii="Times New Roman" w:hAnsi="Times New Roman" w:cs="Times New Roman"/>
          <w:sz w:val="22"/>
        </w:rPr>
        <w:t xml:space="preserve"> con latencias de búsqueda inferiores a 50 milisegundos y tarificación por unidades de lectura (Read Units), reduciendo el costo a cero durante periodos vacacionales.</w:t>
      </w:r>
    </w:p>
    <w:p w14:paraId="627D87FE" w14:textId="77777777" w:rsidR="00184D02" w:rsidRPr="00D00781" w:rsidRDefault="00184D02">
      <w:pPr>
        <w:pStyle w:val="Ttulo3"/>
        <w:spacing w:before="280" w:after="120"/>
        <w:rPr>
          <w:rFonts w:cs="Times New Roman"/>
          <w:color w:val="auto"/>
        </w:rPr>
      </w:pPr>
      <w:bookmarkStart w:id="65" w:name="_Toc242849630"/>
      <w:bookmarkStart w:id="66" w:name="_Toc242865576"/>
      <w:bookmarkStart w:id="67" w:name="_Toc242871087"/>
      <w:r w:rsidRPr="00D00781">
        <w:rPr>
          <w:rFonts w:cs="Times New Roman"/>
          <w:b w:val="0"/>
          <w:color w:val="auto"/>
          <w:sz w:val="30"/>
        </w:rPr>
        <w:lastRenderedPageBreak/>
        <w:t>1.5 Mitigación de Alucinaciones, Calibración de Umbral y Trazabilidad</w:t>
      </w:r>
      <w:bookmarkEnd w:id="65"/>
      <w:bookmarkEnd w:id="66"/>
      <w:bookmarkEnd w:id="67"/>
    </w:p>
    <w:p w14:paraId="04D711E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Para asegurar la fiabilidad absoluta del asistente y proteger la certeza jurídica del alumnado, Nexus FI integra tres mecanismos rigurosos de control:</w:t>
      </w:r>
    </w:p>
    <w:p w14:paraId="49D5F98C"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1. Calibración Empírica del Umbral de Similitud Coseno (Xbase = 0.52): Contrario a modelos vectoriales heurísticos antiguos que operaban con umbrales nominales de 0.78, el modelo de alta dimensionalidad OpenAI text-embedding-3-small (1,536 d) presenta un espacio latente no isotrópico donde las distancias angulares se concentran en una banda más estrecha. Establecer un umbral estático de 0.78 provocaría el rechazo erróneo (falso negativo) de hasta el 85% de las consultas normativas válidas. Por tanto, se calibró empíricamente el umbral de aceptación en Xbase = 0.52 (con un rango admisible de prueba entre 0.45 y 0.65). Si ninguna coincidencia supera dicho umbral, el sistema activa automáticamente el requisito RF13 de abstención informada.</w:t>
      </w:r>
    </w:p>
    <w:p w14:paraId="30D33FA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2. Citas Mandatarias a Fuentes Oficiales y Trazabilidad (RF09): Toda respuesta generada incluye de forma mandatoria la referencia reglamentaria explícita (ej. «Conforme al Artículo 45 del Reglamento de Evaluación y Titulación de la UAEMéx...») acompañada del enlace directo al documento oficial.</w:t>
      </w:r>
    </w:p>
    <w:p w14:paraId="333DFB08"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3. Restricción Estricta de Contexto Cerrado y Abstención (RF13): Se prohíbe al LLM responder utilizando conocimientos generales ajenos al acervo inyectado en el prompt. Si el fragmento normativo no contiene la respuesta precisa, Nexus FI emite un mensaje cortés indicando la limitación y canaliza al alumno a la ventanilla administrativa o coordinación correspondiente.</w:t>
      </w:r>
    </w:p>
    <w:p w14:paraId="6BD42411" w14:textId="77777777" w:rsidR="00184D02" w:rsidRPr="00D00781" w:rsidRDefault="00184D02">
      <w:pPr>
        <w:pStyle w:val="Ttulo3"/>
        <w:spacing w:before="280" w:after="120"/>
        <w:rPr>
          <w:rFonts w:cs="Times New Roman"/>
          <w:color w:val="auto"/>
        </w:rPr>
      </w:pPr>
      <w:bookmarkStart w:id="68" w:name="_Toc242849631"/>
      <w:bookmarkStart w:id="69" w:name="_Toc242865577"/>
      <w:bookmarkStart w:id="70" w:name="_Toc242871088"/>
      <w:r w:rsidRPr="00D00781">
        <w:rPr>
          <w:rFonts w:cs="Times New Roman"/>
          <w:b w:val="0"/>
          <w:color w:val="auto"/>
          <w:sz w:val="30"/>
        </w:rPr>
        <w:t>1.6 Redefinición de Alcance y Control de Acceso Perimetral</w:t>
      </w:r>
      <w:bookmarkEnd w:id="68"/>
      <w:bookmarkEnd w:id="69"/>
      <w:bookmarkEnd w:id="70"/>
    </w:p>
    <w:p w14:paraId="447888E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En atención a las circunstancias de gestión y la contingencia institucional derivada de la falta de formalización central del oficio de validación institucional (negativa tácita para integración por cuenta de usuario individual), el proyecto Nexus FI adoptó una redefinición estratégica de alcance:</w:t>
      </w:r>
    </w:p>
    <w:p w14:paraId="5F29C38A"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1. Control de Acceso Perimetral por Segmento IP UAEMéx (148.215.X.X): Se sustituye el requerimiento de autenticación individual por cuenta institucional LDAP/Active Directory por un esquema perimetral robusto basado en el filtrado de direcciones IP pertenecientes a la red Clase B de la UAEMéx (148.215.X.X). Esto garantiza que el asistente sea accesible exclusivamente desde la infraestructura de red universitaria (laboratorios, aulas, bibliotecas y red inalámbrica institucional) y conexiones VPN universitarias autorizadas, protegiendo las cuotas de inferencia sin comprometer credenciales estudiantiles ni requerir accesos de TI centralizados.</w:t>
      </w:r>
    </w:p>
    <w:p w14:paraId="603F5DFF"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2. Enfoque Prioritario en Ingeniería en Computación (ICO): El acervo normativo especializado, los flujos conversacionales y los árboles de decisión se centran y refinan prioritariamente para la Licenciatura en Ingeniería en Computación, contando con la colaboración directa y validación técnica de la Coordinación de Carrera encabezada por la Mtra. Beatriz Orozco Garduño. Esta focalización asegura viabilidad técnica inmediata con costo adicional nulo ($0 sobrecosto) y establece una arquitectura completamente modular y desacoplada, lista para escalar hacia las demás ingenierías en fases posteriores.</w:t>
      </w:r>
    </w:p>
    <w:p w14:paraId="7A05E9CF" w14:textId="77777777" w:rsidR="00184D02" w:rsidRPr="00D00781" w:rsidRDefault="00184D02">
      <w:pPr>
        <w:pStyle w:val="Ttulo3"/>
        <w:spacing w:before="280" w:after="120"/>
        <w:rPr>
          <w:rFonts w:cs="Times New Roman"/>
          <w:color w:val="auto"/>
        </w:rPr>
      </w:pPr>
      <w:bookmarkStart w:id="71" w:name="_Toc242849632"/>
      <w:bookmarkStart w:id="72" w:name="_Toc242865578"/>
      <w:bookmarkStart w:id="73" w:name="_Toc242871089"/>
      <w:r w:rsidRPr="00D00781">
        <w:rPr>
          <w:rFonts w:cs="Times New Roman"/>
          <w:b w:val="0"/>
          <w:color w:val="auto"/>
          <w:sz w:val="30"/>
        </w:rPr>
        <w:t>1.7 Requisitos del Sistema: Funcionales (RF01-RF13) y No Funcionales (RNF01-RNF04)</w:t>
      </w:r>
      <w:bookmarkEnd w:id="71"/>
      <w:bookmarkEnd w:id="72"/>
      <w:bookmarkEnd w:id="73"/>
    </w:p>
    <w:p w14:paraId="4FE792CC"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A continuación, se presenta la especificación consolidada de requisitos de software que norman el diseño, desarrollo, pruebas y aceptación del sistema Nexus FI:</w:t>
      </w:r>
    </w:p>
    <w:p w14:paraId="01F78BD5"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1.7.1: Matriz consolidada de requisitos funcionales (RF01 a RF13) de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7"/>
        <w:gridCol w:w="2947"/>
        <w:gridCol w:w="2947"/>
      </w:tblGrid>
      <w:tr w:rsidR="00184D02" w:rsidRPr="00D00781" w14:paraId="5E987F20" w14:textId="77777777">
        <w:trPr>
          <w:cantSplit/>
          <w:tblHeader/>
          <w:jc w:val="center"/>
        </w:trPr>
        <w:tc>
          <w:tcPr>
            <w:tcW w:w="2947" w:type="dxa"/>
            <w:shd w:val="clear" w:color="auto" w:fill="D1D1D1"/>
            <w:tcMar>
              <w:top w:w="80" w:type="dxa"/>
              <w:left w:w="120" w:type="dxa"/>
              <w:bottom w:w="80" w:type="dxa"/>
              <w:right w:w="120" w:type="dxa"/>
            </w:tcMar>
          </w:tcPr>
          <w:p w14:paraId="10BC1730"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20"/>
              </w:rPr>
              <w:t>Código</w:t>
            </w:r>
          </w:p>
        </w:tc>
        <w:tc>
          <w:tcPr>
            <w:tcW w:w="2947" w:type="dxa"/>
            <w:shd w:val="clear" w:color="auto" w:fill="D1D1D1"/>
            <w:tcMar>
              <w:top w:w="80" w:type="dxa"/>
              <w:left w:w="120" w:type="dxa"/>
              <w:bottom w:w="80" w:type="dxa"/>
              <w:right w:w="120" w:type="dxa"/>
            </w:tcMar>
          </w:tcPr>
          <w:p w14:paraId="1AD257BF"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20"/>
              </w:rPr>
              <w:t>Nombre del Requisito Funcional</w:t>
            </w:r>
          </w:p>
        </w:tc>
        <w:tc>
          <w:tcPr>
            <w:tcW w:w="2947" w:type="dxa"/>
            <w:shd w:val="clear" w:color="auto" w:fill="D1D1D1"/>
            <w:tcMar>
              <w:top w:w="80" w:type="dxa"/>
              <w:left w:w="120" w:type="dxa"/>
              <w:bottom w:w="80" w:type="dxa"/>
              <w:right w:w="120" w:type="dxa"/>
            </w:tcMar>
          </w:tcPr>
          <w:p w14:paraId="127CF38F"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20"/>
              </w:rPr>
              <w:t>Descripción Operativa y Criterio de Cumplimiento</w:t>
            </w:r>
          </w:p>
        </w:tc>
      </w:tr>
      <w:tr w:rsidR="00184D02" w:rsidRPr="00D00781" w14:paraId="0144537F" w14:textId="77777777">
        <w:trPr>
          <w:cantSplit/>
          <w:jc w:val="center"/>
        </w:trPr>
        <w:tc>
          <w:tcPr>
            <w:tcW w:w="2947" w:type="dxa"/>
            <w:shd w:val="clear" w:color="auto" w:fill="FFFFFF"/>
            <w:tcMar>
              <w:top w:w="80" w:type="dxa"/>
              <w:left w:w="120" w:type="dxa"/>
              <w:bottom w:w="80" w:type="dxa"/>
              <w:right w:w="120" w:type="dxa"/>
            </w:tcMar>
          </w:tcPr>
          <w:p w14:paraId="1B51E816"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RF01</w:t>
            </w:r>
          </w:p>
        </w:tc>
        <w:tc>
          <w:tcPr>
            <w:tcW w:w="2947" w:type="dxa"/>
            <w:shd w:val="clear" w:color="auto" w:fill="FFFFFF"/>
            <w:tcMar>
              <w:top w:w="80" w:type="dxa"/>
              <w:left w:w="120" w:type="dxa"/>
              <w:bottom w:w="80" w:type="dxa"/>
              <w:right w:w="120" w:type="dxa"/>
            </w:tcMar>
          </w:tcPr>
          <w:p w14:paraId="30415854" w14:textId="77777777" w:rsidR="00184D02" w:rsidRPr="00D00781" w:rsidRDefault="00184D02">
            <w:pPr>
              <w:rPr>
                <w:rFonts w:ascii="Times New Roman" w:hAnsi="Times New Roman" w:cs="Times New Roman"/>
              </w:rPr>
            </w:pPr>
            <w:r w:rsidRPr="00D00781">
              <w:rPr>
                <w:rFonts w:ascii="Times New Roman" w:hAnsi="Times New Roman" w:cs="Times New Roman"/>
                <w:sz w:val="19"/>
              </w:rPr>
              <w:t>Consulta de Normativa Universitaria</w:t>
            </w:r>
          </w:p>
        </w:tc>
        <w:tc>
          <w:tcPr>
            <w:tcW w:w="2947" w:type="dxa"/>
            <w:shd w:val="clear" w:color="auto" w:fill="FFFFFF"/>
            <w:tcMar>
              <w:top w:w="80" w:type="dxa"/>
              <w:left w:w="120" w:type="dxa"/>
              <w:bottom w:w="80" w:type="dxa"/>
              <w:right w:w="120" w:type="dxa"/>
            </w:tcMar>
          </w:tcPr>
          <w:p w14:paraId="55E65B2B" w14:textId="77777777" w:rsidR="00184D02" w:rsidRPr="00D00781" w:rsidRDefault="00184D02">
            <w:pPr>
              <w:rPr>
                <w:rFonts w:ascii="Times New Roman" w:hAnsi="Times New Roman" w:cs="Times New Roman"/>
              </w:rPr>
            </w:pPr>
            <w:r w:rsidRPr="00D00781">
              <w:rPr>
                <w:rFonts w:ascii="Times New Roman" w:hAnsi="Times New Roman" w:cs="Times New Roman"/>
                <w:sz w:val="19"/>
              </w:rPr>
              <w:t>Interpretar preguntas en lenguaje natural sobre el Estatuto Universitario y reglamentos, devolviendo respuestas fundamentadas.</w:t>
            </w:r>
          </w:p>
        </w:tc>
      </w:tr>
      <w:tr w:rsidR="00184D02" w:rsidRPr="00D00781" w14:paraId="5C92A1DD" w14:textId="77777777">
        <w:trPr>
          <w:cantSplit/>
          <w:jc w:val="center"/>
        </w:trPr>
        <w:tc>
          <w:tcPr>
            <w:tcW w:w="2947" w:type="dxa"/>
            <w:shd w:val="clear" w:color="auto" w:fill="FFFFFF"/>
            <w:tcMar>
              <w:top w:w="80" w:type="dxa"/>
              <w:left w:w="120" w:type="dxa"/>
              <w:bottom w:w="80" w:type="dxa"/>
              <w:right w:w="120" w:type="dxa"/>
            </w:tcMar>
          </w:tcPr>
          <w:p w14:paraId="3543DE91"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RF02</w:t>
            </w:r>
          </w:p>
        </w:tc>
        <w:tc>
          <w:tcPr>
            <w:tcW w:w="2947" w:type="dxa"/>
            <w:shd w:val="clear" w:color="auto" w:fill="FFFFFF"/>
            <w:tcMar>
              <w:top w:w="80" w:type="dxa"/>
              <w:left w:w="120" w:type="dxa"/>
              <w:bottom w:w="80" w:type="dxa"/>
              <w:right w:w="120" w:type="dxa"/>
            </w:tcMar>
          </w:tcPr>
          <w:p w14:paraId="07BE39B2" w14:textId="77777777" w:rsidR="00184D02" w:rsidRPr="00D00781" w:rsidRDefault="00184D02">
            <w:pPr>
              <w:rPr>
                <w:rFonts w:ascii="Times New Roman" w:hAnsi="Times New Roman" w:cs="Times New Roman"/>
              </w:rPr>
            </w:pPr>
            <w:r w:rsidRPr="00D00781">
              <w:rPr>
                <w:rFonts w:ascii="Times New Roman" w:hAnsi="Times New Roman" w:cs="Times New Roman"/>
                <w:sz w:val="19"/>
              </w:rPr>
              <w:t>Información de Trámites Académicos</w:t>
            </w:r>
          </w:p>
        </w:tc>
        <w:tc>
          <w:tcPr>
            <w:tcW w:w="2947" w:type="dxa"/>
            <w:shd w:val="clear" w:color="auto" w:fill="FFFFFF"/>
            <w:tcMar>
              <w:top w:w="80" w:type="dxa"/>
              <w:left w:w="120" w:type="dxa"/>
              <w:bottom w:w="80" w:type="dxa"/>
              <w:right w:w="120" w:type="dxa"/>
            </w:tcMar>
          </w:tcPr>
          <w:p w14:paraId="27B8188D" w14:textId="77777777" w:rsidR="00184D02" w:rsidRPr="00D00781" w:rsidRDefault="00184D02">
            <w:pPr>
              <w:rPr>
                <w:rFonts w:ascii="Times New Roman" w:hAnsi="Times New Roman" w:cs="Times New Roman"/>
              </w:rPr>
            </w:pPr>
            <w:r w:rsidRPr="00D00781">
              <w:rPr>
                <w:rFonts w:ascii="Times New Roman" w:hAnsi="Times New Roman" w:cs="Times New Roman"/>
                <w:sz w:val="19"/>
              </w:rPr>
              <w:t>Guiar paso a paso en trámites de reinscripción, titulación, servicio social, bajas y cambios de carrera.</w:t>
            </w:r>
          </w:p>
        </w:tc>
      </w:tr>
      <w:tr w:rsidR="00184D02" w:rsidRPr="00D00781" w14:paraId="6A161EE8" w14:textId="77777777">
        <w:trPr>
          <w:cantSplit/>
          <w:jc w:val="center"/>
        </w:trPr>
        <w:tc>
          <w:tcPr>
            <w:tcW w:w="2947" w:type="dxa"/>
            <w:shd w:val="clear" w:color="auto" w:fill="FFFFFF"/>
            <w:tcMar>
              <w:top w:w="80" w:type="dxa"/>
              <w:left w:w="120" w:type="dxa"/>
              <w:bottom w:w="80" w:type="dxa"/>
              <w:right w:w="120" w:type="dxa"/>
            </w:tcMar>
          </w:tcPr>
          <w:p w14:paraId="00588C2B"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RF03</w:t>
            </w:r>
          </w:p>
        </w:tc>
        <w:tc>
          <w:tcPr>
            <w:tcW w:w="2947" w:type="dxa"/>
            <w:shd w:val="clear" w:color="auto" w:fill="FFFFFF"/>
            <w:tcMar>
              <w:top w:w="80" w:type="dxa"/>
              <w:left w:w="120" w:type="dxa"/>
              <w:bottom w:w="80" w:type="dxa"/>
              <w:right w:w="120" w:type="dxa"/>
            </w:tcMar>
          </w:tcPr>
          <w:p w14:paraId="60060691" w14:textId="77777777" w:rsidR="00184D02" w:rsidRPr="00D00781" w:rsidRDefault="00184D02">
            <w:pPr>
              <w:rPr>
                <w:rFonts w:ascii="Times New Roman" w:hAnsi="Times New Roman" w:cs="Times New Roman"/>
              </w:rPr>
            </w:pPr>
            <w:r w:rsidRPr="00D00781">
              <w:rPr>
                <w:rFonts w:ascii="Times New Roman" w:hAnsi="Times New Roman" w:cs="Times New Roman"/>
                <w:sz w:val="19"/>
              </w:rPr>
              <w:t>Consulta de Becas y Convocatorias</w:t>
            </w:r>
          </w:p>
        </w:tc>
        <w:tc>
          <w:tcPr>
            <w:tcW w:w="2947" w:type="dxa"/>
            <w:shd w:val="clear" w:color="auto" w:fill="FFFFFF"/>
            <w:tcMar>
              <w:top w:w="80" w:type="dxa"/>
              <w:left w:w="120" w:type="dxa"/>
              <w:bottom w:w="80" w:type="dxa"/>
              <w:right w:w="120" w:type="dxa"/>
            </w:tcMar>
          </w:tcPr>
          <w:p w14:paraId="6236C450" w14:textId="77777777" w:rsidR="00184D02" w:rsidRPr="00D00781" w:rsidRDefault="00184D02">
            <w:pPr>
              <w:rPr>
                <w:rFonts w:ascii="Times New Roman" w:hAnsi="Times New Roman" w:cs="Times New Roman"/>
              </w:rPr>
            </w:pPr>
            <w:r w:rsidRPr="00D00781">
              <w:rPr>
                <w:rFonts w:ascii="Times New Roman" w:hAnsi="Times New Roman" w:cs="Times New Roman"/>
                <w:sz w:val="19"/>
              </w:rPr>
              <w:t>Brindar fechas, requisitos y enlaces oficiales de becas institucionales y apoyos universitarios vigentes.</w:t>
            </w:r>
          </w:p>
        </w:tc>
      </w:tr>
      <w:tr w:rsidR="00184D02" w:rsidRPr="00D00781" w14:paraId="7CD6C5CE" w14:textId="77777777">
        <w:trPr>
          <w:cantSplit/>
          <w:jc w:val="center"/>
        </w:trPr>
        <w:tc>
          <w:tcPr>
            <w:tcW w:w="2947" w:type="dxa"/>
            <w:shd w:val="clear" w:color="auto" w:fill="FFFFFF"/>
            <w:tcMar>
              <w:top w:w="80" w:type="dxa"/>
              <w:left w:w="120" w:type="dxa"/>
              <w:bottom w:w="80" w:type="dxa"/>
              <w:right w:w="120" w:type="dxa"/>
            </w:tcMar>
          </w:tcPr>
          <w:p w14:paraId="6DAC8F0F"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RF04</w:t>
            </w:r>
          </w:p>
        </w:tc>
        <w:tc>
          <w:tcPr>
            <w:tcW w:w="2947" w:type="dxa"/>
            <w:shd w:val="clear" w:color="auto" w:fill="FFFFFF"/>
            <w:tcMar>
              <w:top w:w="80" w:type="dxa"/>
              <w:left w:w="120" w:type="dxa"/>
              <w:bottom w:w="80" w:type="dxa"/>
              <w:right w:w="120" w:type="dxa"/>
            </w:tcMar>
          </w:tcPr>
          <w:p w14:paraId="0FF9180E" w14:textId="77777777" w:rsidR="00184D02" w:rsidRPr="00D00781" w:rsidRDefault="00184D02">
            <w:pPr>
              <w:rPr>
                <w:rFonts w:ascii="Times New Roman" w:hAnsi="Times New Roman" w:cs="Times New Roman"/>
              </w:rPr>
            </w:pPr>
            <w:r w:rsidRPr="00D00781">
              <w:rPr>
                <w:rFonts w:ascii="Times New Roman" w:hAnsi="Times New Roman" w:cs="Times New Roman"/>
                <w:sz w:val="19"/>
              </w:rPr>
              <w:t>Localización Física y Ubicaciones</w:t>
            </w:r>
          </w:p>
        </w:tc>
        <w:tc>
          <w:tcPr>
            <w:tcW w:w="2947" w:type="dxa"/>
            <w:shd w:val="clear" w:color="auto" w:fill="FFFFFF"/>
            <w:tcMar>
              <w:top w:w="80" w:type="dxa"/>
              <w:left w:w="120" w:type="dxa"/>
              <w:bottom w:w="80" w:type="dxa"/>
              <w:right w:w="120" w:type="dxa"/>
            </w:tcMar>
          </w:tcPr>
          <w:p w14:paraId="621C9040" w14:textId="77777777" w:rsidR="00184D02" w:rsidRPr="00D00781" w:rsidRDefault="00184D02">
            <w:pPr>
              <w:rPr>
                <w:rFonts w:ascii="Times New Roman" w:hAnsi="Times New Roman" w:cs="Times New Roman"/>
              </w:rPr>
            </w:pPr>
            <w:r w:rsidRPr="00D00781">
              <w:rPr>
                <w:rFonts w:ascii="Times New Roman" w:hAnsi="Times New Roman" w:cs="Times New Roman"/>
                <w:sz w:val="19"/>
              </w:rPr>
              <w:t>Proporcionar indicaciones precisas de aulas, laboratorios, cubículos y dependencias de la Facultad.</w:t>
            </w:r>
          </w:p>
        </w:tc>
      </w:tr>
      <w:tr w:rsidR="00184D02" w:rsidRPr="00D00781" w14:paraId="59939D9C" w14:textId="77777777">
        <w:trPr>
          <w:cantSplit/>
          <w:jc w:val="center"/>
        </w:trPr>
        <w:tc>
          <w:tcPr>
            <w:tcW w:w="2947" w:type="dxa"/>
            <w:shd w:val="clear" w:color="auto" w:fill="FFFFFF"/>
            <w:tcMar>
              <w:top w:w="80" w:type="dxa"/>
              <w:left w:w="120" w:type="dxa"/>
              <w:bottom w:w="80" w:type="dxa"/>
              <w:right w:w="120" w:type="dxa"/>
            </w:tcMar>
          </w:tcPr>
          <w:p w14:paraId="566F78E1"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RF05</w:t>
            </w:r>
          </w:p>
        </w:tc>
        <w:tc>
          <w:tcPr>
            <w:tcW w:w="2947" w:type="dxa"/>
            <w:shd w:val="clear" w:color="auto" w:fill="FFFFFF"/>
            <w:tcMar>
              <w:top w:w="80" w:type="dxa"/>
              <w:left w:w="120" w:type="dxa"/>
              <w:bottom w:w="80" w:type="dxa"/>
              <w:right w:w="120" w:type="dxa"/>
            </w:tcMar>
          </w:tcPr>
          <w:p w14:paraId="0D7D321F" w14:textId="77777777" w:rsidR="00184D02" w:rsidRPr="00D00781" w:rsidRDefault="00184D02">
            <w:pPr>
              <w:rPr>
                <w:rFonts w:ascii="Times New Roman" w:hAnsi="Times New Roman" w:cs="Times New Roman"/>
              </w:rPr>
            </w:pPr>
            <w:r w:rsidRPr="00D00781">
              <w:rPr>
                <w:rFonts w:ascii="Times New Roman" w:hAnsi="Times New Roman" w:cs="Times New Roman"/>
                <w:sz w:val="19"/>
              </w:rPr>
              <w:t>Horarios de Asesoría y Directorio</w:t>
            </w:r>
          </w:p>
        </w:tc>
        <w:tc>
          <w:tcPr>
            <w:tcW w:w="2947" w:type="dxa"/>
            <w:shd w:val="clear" w:color="auto" w:fill="FFFFFF"/>
            <w:tcMar>
              <w:top w:w="80" w:type="dxa"/>
              <w:left w:w="120" w:type="dxa"/>
              <w:bottom w:w="80" w:type="dxa"/>
              <w:right w:w="120" w:type="dxa"/>
            </w:tcMar>
          </w:tcPr>
          <w:p w14:paraId="16F895B2" w14:textId="77777777" w:rsidR="00184D02" w:rsidRPr="00D00781" w:rsidRDefault="00184D02">
            <w:pPr>
              <w:rPr>
                <w:rFonts w:ascii="Times New Roman" w:hAnsi="Times New Roman" w:cs="Times New Roman"/>
              </w:rPr>
            </w:pPr>
            <w:r w:rsidRPr="00D00781">
              <w:rPr>
                <w:rFonts w:ascii="Times New Roman" w:hAnsi="Times New Roman" w:cs="Times New Roman"/>
                <w:sz w:val="19"/>
              </w:rPr>
              <w:t>Suministrar horarios de asesoría académica y datos de contacto de coordinadores y departamentos.</w:t>
            </w:r>
          </w:p>
        </w:tc>
      </w:tr>
      <w:tr w:rsidR="00184D02" w:rsidRPr="00D00781" w14:paraId="07F5E94F" w14:textId="77777777">
        <w:trPr>
          <w:cantSplit/>
          <w:jc w:val="center"/>
        </w:trPr>
        <w:tc>
          <w:tcPr>
            <w:tcW w:w="2947" w:type="dxa"/>
            <w:shd w:val="clear" w:color="auto" w:fill="FFFFFF"/>
            <w:tcMar>
              <w:top w:w="80" w:type="dxa"/>
              <w:left w:w="120" w:type="dxa"/>
              <w:bottom w:w="80" w:type="dxa"/>
              <w:right w:w="120" w:type="dxa"/>
            </w:tcMar>
          </w:tcPr>
          <w:p w14:paraId="0F12629C"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RF06</w:t>
            </w:r>
          </w:p>
        </w:tc>
        <w:tc>
          <w:tcPr>
            <w:tcW w:w="2947" w:type="dxa"/>
            <w:shd w:val="clear" w:color="auto" w:fill="FFFFFF"/>
            <w:tcMar>
              <w:top w:w="80" w:type="dxa"/>
              <w:left w:w="120" w:type="dxa"/>
              <w:bottom w:w="80" w:type="dxa"/>
              <w:right w:w="120" w:type="dxa"/>
            </w:tcMar>
          </w:tcPr>
          <w:p w14:paraId="4F5DB497" w14:textId="77777777" w:rsidR="00184D02" w:rsidRPr="00D00781" w:rsidRDefault="00184D02">
            <w:pPr>
              <w:rPr>
                <w:rFonts w:ascii="Times New Roman" w:hAnsi="Times New Roman" w:cs="Times New Roman"/>
              </w:rPr>
            </w:pPr>
            <w:r w:rsidRPr="00D00781">
              <w:rPr>
                <w:rFonts w:ascii="Times New Roman" w:hAnsi="Times New Roman" w:cs="Times New Roman"/>
                <w:sz w:val="19"/>
              </w:rPr>
              <w:t>Enrutamiento Semántico Dual LLM</w:t>
            </w:r>
          </w:p>
        </w:tc>
        <w:tc>
          <w:tcPr>
            <w:tcW w:w="2947" w:type="dxa"/>
            <w:shd w:val="clear" w:color="auto" w:fill="FFFFFF"/>
            <w:tcMar>
              <w:top w:w="80" w:type="dxa"/>
              <w:left w:w="120" w:type="dxa"/>
              <w:bottom w:w="80" w:type="dxa"/>
              <w:right w:w="120" w:type="dxa"/>
            </w:tcMar>
          </w:tcPr>
          <w:p w14:paraId="58E5EE5A" w14:textId="77777777" w:rsidR="00184D02" w:rsidRPr="00D00781" w:rsidRDefault="00184D02">
            <w:pPr>
              <w:rPr>
                <w:rFonts w:ascii="Times New Roman" w:hAnsi="Times New Roman" w:cs="Times New Roman"/>
              </w:rPr>
            </w:pPr>
            <w:r w:rsidRPr="00D00781">
              <w:rPr>
                <w:rFonts w:ascii="Times New Roman" w:hAnsi="Times New Roman" w:cs="Times New Roman"/>
                <w:sz w:val="19"/>
              </w:rPr>
              <w:t>Clasificar la complejidad de la consulta y canalizarla a GPT-4.1 mini (ordinarias) o GPT-6 Luna (complejas).</w:t>
            </w:r>
          </w:p>
        </w:tc>
      </w:tr>
      <w:tr w:rsidR="00184D02" w:rsidRPr="00D00781" w14:paraId="242E851B" w14:textId="77777777">
        <w:trPr>
          <w:cantSplit/>
          <w:jc w:val="center"/>
        </w:trPr>
        <w:tc>
          <w:tcPr>
            <w:tcW w:w="2947" w:type="dxa"/>
            <w:shd w:val="clear" w:color="auto" w:fill="FFFFFF"/>
            <w:tcMar>
              <w:top w:w="80" w:type="dxa"/>
              <w:left w:w="120" w:type="dxa"/>
              <w:bottom w:w="80" w:type="dxa"/>
              <w:right w:w="120" w:type="dxa"/>
            </w:tcMar>
          </w:tcPr>
          <w:p w14:paraId="000443C9"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RF07</w:t>
            </w:r>
          </w:p>
        </w:tc>
        <w:tc>
          <w:tcPr>
            <w:tcW w:w="2947" w:type="dxa"/>
            <w:shd w:val="clear" w:color="auto" w:fill="FFFFFF"/>
            <w:tcMar>
              <w:top w:w="80" w:type="dxa"/>
              <w:left w:w="120" w:type="dxa"/>
              <w:bottom w:w="80" w:type="dxa"/>
              <w:right w:w="120" w:type="dxa"/>
            </w:tcMar>
          </w:tcPr>
          <w:p w14:paraId="3EA91F75" w14:textId="77777777" w:rsidR="00184D02" w:rsidRPr="00D00781" w:rsidRDefault="00184D02">
            <w:pPr>
              <w:rPr>
                <w:rFonts w:ascii="Times New Roman" w:hAnsi="Times New Roman" w:cs="Times New Roman"/>
              </w:rPr>
            </w:pPr>
            <w:r w:rsidRPr="00D00781">
              <w:rPr>
                <w:rFonts w:ascii="Times New Roman" w:hAnsi="Times New Roman" w:cs="Times New Roman"/>
                <w:sz w:val="19"/>
              </w:rPr>
              <w:t>Interfaz Webchat Responsiva</w:t>
            </w:r>
          </w:p>
        </w:tc>
        <w:tc>
          <w:tcPr>
            <w:tcW w:w="2947" w:type="dxa"/>
            <w:shd w:val="clear" w:color="auto" w:fill="FFFFFF"/>
            <w:tcMar>
              <w:top w:w="80" w:type="dxa"/>
              <w:left w:w="120" w:type="dxa"/>
              <w:bottom w:w="80" w:type="dxa"/>
              <w:right w:w="120" w:type="dxa"/>
            </w:tcMar>
          </w:tcPr>
          <w:p w14:paraId="79289023" w14:textId="77777777" w:rsidR="00184D02" w:rsidRPr="00D00781" w:rsidRDefault="00184D02">
            <w:pPr>
              <w:rPr>
                <w:rFonts w:ascii="Times New Roman" w:hAnsi="Times New Roman" w:cs="Times New Roman"/>
              </w:rPr>
            </w:pPr>
            <w:r w:rsidRPr="00D00781">
              <w:rPr>
                <w:rFonts w:ascii="Times New Roman" w:hAnsi="Times New Roman" w:cs="Times New Roman"/>
                <w:sz w:val="19"/>
              </w:rPr>
              <w:t>Disponer de un widget webchat ligero, responsivo para móviles y desktop, accesible e institucional.</w:t>
            </w:r>
          </w:p>
        </w:tc>
      </w:tr>
      <w:tr w:rsidR="00184D02" w:rsidRPr="00D00781" w14:paraId="5C695437" w14:textId="77777777">
        <w:trPr>
          <w:cantSplit/>
          <w:jc w:val="center"/>
        </w:trPr>
        <w:tc>
          <w:tcPr>
            <w:tcW w:w="2947" w:type="dxa"/>
            <w:shd w:val="clear" w:color="auto" w:fill="FFFFFF"/>
            <w:tcMar>
              <w:top w:w="80" w:type="dxa"/>
              <w:left w:w="120" w:type="dxa"/>
              <w:bottom w:w="80" w:type="dxa"/>
              <w:right w:w="120" w:type="dxa"/>
            </w:tcMar>
          </w:tcPr>
          <w:p w14:paraId="27B50FFD"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RF08</w:t>
            </w:r>
          </w:p>
        </w:tc>
        <w:tc>
          <w:tcPr>
            <w:tcW w:w="2947" w:type="dxa"/>
            <w:shd w:val="clear" w:color="auto" w:fill="FFFFFF"/>
            <w:tcMar>
              <w:top w:w="80" w:type="dxa"/>
              <w:left w:w="120" w:type="dxa"/>
              <w:bottom w:w="80" w:type="dxa"/>
              <w:right w:w="120" w:type="dxa"/>
            </w:tcMar>
          </w:tcPr>
          <w:p w14:paraId="683312B5" w14:textId="77777777" w:rsidR="00184D02" w:rsidRPr="00D00781" w:rsidRDefault="00184D02">
            <w:pPr>
              <w:rPr>
                <w:rFonts w:ascii="Times New Roman" w:hAnsi="Times New Roman" w:cs="Times New Roman"/>
              </w:rPr>
            </w:pPr>
            <w:r w:rsidRPr="00D00781">
              <w:rPr>
                <w:rFonts w:ascii="Times New Roman" w:hAnsi="Times New Roman" w:cs="Times New Roman"/>
                <w:sz w:val="19"/>
              </w:rPr>
              <w:t>Pipeline de Ingesta y Vectorización</w:t>
            </w:r>
          </w:p>
        </w:tc>
        <w:tc>
          <w:tcPr>
            <w:tcW w:w="2947" w:type="dxa"/>
            <w:shd w:val="clear" w:color="auto" w:fill="FFFFFF"/>
            <w:tcMar>
              <w:top w:w="80" w:type="dxa"/>
              <w:left w:w="120" w:type="dxa"/>
              <w:bottom w:w="80" w:type="dxa"/>
              <w:right w:w="120" w:type="dxa"/>
            </w:tcMar>
          </w:tcPr>
          <w:p w14:paraId="0A6193A2" w14:textId="77777777" w:rsidR="00184D02" w:rsidRPr="00D00781" w:rsidRDefault="00184D02">
            <w:pPr>
              <w:rPr>
                <w:rFonts w:ascii="Times New Roman" w:hAnsi="Times New Roman" w:cs="Times New Roman"/>
              </w:rPr>
            </w:pPr>
            <w:r w:rsidRPr="00D00781">
              <w:rPr>
                <w:rFonts w:ascii="Times New Roman" w:hAnsi="Times New Roman" w:cs="Times New Roman"/>
                <w:sz w:val="19"/>
              </w:rPr>
              <w:t>Segmentar documentos oficiales (chunks 500-800 tokens, 15% overlap) y vectorizar con text-embedding-3-small.</w:t>
            </w:r>
          </w:p>
        </w:tc>
      </w:tr>
      <w:tr w:rsidR="00184D02" w:rsidRPr="00D00781" w14:paraId="251256B4" w14:textId="77777777">
        <w:trPr>
          <w:cantSplit/>
          <w:jc w:val="center"/>
        </w:trPr>
        <w:tc>
          <w:tcPr>
            <w:tcW w:w="2947" w:type="dxa"/>
            <w:shd w:val="clear" w:color="auto" w:fill="FFFFFF"/>
            <w:tcMar>
              <w:top w:w="80" w:type="dxa"/>
              <w:left w:w="120" w:type="dxa"/>
              <w:bottom w:w="80" w:type="dxa"/>
              <w:right w:w="120" w:type="dxa"/>
            </w:tcMar>
          </w:tcPr>
          <w:p w14:paraId="4FD09BD2"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RF09</w:t>
            </w:r>
          </w:p>
        </w:tc>
        <w:tc>
          <w:tcPr>
            <w:tcW w:w="2947" w:type="dxa"/>
            <w:shd w:val="clear" w:color="auto" w:fill="FFFFFF"/>
            <w:tcMar>
              <w:top w:w="80" w:type="dxa"/>
              <w:left w:w="120" w:type="dxa"/>
              <w:bottom w:w="80" w:type="dxa"/>
              <w:right w:w="120" w:type="dxa"/>
            </w:tcMar>
          </w:tcPr>
          <w:p w14:paraId="10F698F7" w14:textId="77777777" w:rsidR="00184D02" w:rsidRPr="00D00781" w:rsidRDefault="00184D02">
            <w:pPr>
              <w:rPr>
                <w:rFonts w:ascii="Times New Roman" w:hAnsi="Times New Roman" w:cs="Times New Roman"/>
              </w:rPr>
            </w:pPr>
            <w:r w:rsidRPr="00D00781">
              <w:rPr>
                <w:rFonts w:ascii="Times New Roman" w:hAnsi="Times New Roman" w:cs="Times New Roman"/>
                <w:sz w:val="19"/>
              </w:rPr>
              <w:t>Citación Obligatoria y Trazabilidad</w:t>
            </w:r>
          </w:p>
        </w:tc>
        <w:tc>
          <w:tcPr>
            <w:tcW w:w="2947" w:type="dxa"/>
            <w:shd w:val="clear" w:color="auto" w:fill="FFFFFF"/>
            <w:tcMar>
              <w:top w:w="80" w:type="dxa"/>
              <w:left w:w="120" w:type="dxa"/>
              <w:bottom w:w="80" w:type="dxa"/>
              <w:right w:w="120" w:type="dxa"/>
            </w:tcMar>
          </w:tcPr>
          <w:p w14:paraId="5F56EEC1" w14:textId="77777777" w:rsidR="00184D02" w:rsidRPr="00D00781" w:rsidRDefault="00184D02">
            <w:pPr>
              <w:rPr>
                <w:rFonts w:ascii="Times New Roman" w:hAnsi="Times New Roman" w:cs="Times New Roman"/>
              </w:rPr>
            </w:pPr>
            <w:r w:rsidRPr="00D00781">
              <w:rPr>
                <w:rFonts w:ascii="Times New Roman" w:hAnsi="Times New Roman" w:cs="Times New Roman"/>
                <w:sz w:val="19"/>
              </w:rPr>
              <w:t>Incluir en cada respuesta el artículo reglamentario citado y el enlace web al documento oficial institucional.</w:t>
            </w:r>
          </w:p>
        </w:tc>
      </w:tr>
      <w:tr w:rsidR="00184D02" w:rsidRPr="00D00781" w14:paraId="5122C3A2" w14:textId="77777777">
        <w:trPr>
          <w:cantSplit/>
          <w:jc w:val="center"/>
        </w:trPr>
        <w:tc>
          <w:tcPr>
            <w:tcW w:w="2947" w:type="dxa"/>
            <w:shd w:val="clear" w:color="auto" w:fill="FFFFFF"/>
            <w:tcMar>
              <w:top w:w="80" w:type="dxa"/>
              <w:left w:w="120" w:type="dxa"/>
              <w:bottom w:w="80" w:type="dxa"/>
              <w:right w:w="120" w:type="dxa"/>
            </w:tcMar>
          </w:tcPr>
          <w:p w14:paraId="4B950325"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RF10</w:t>
            </w:r>
          </w:p>
        </w:tc>
        <w:tc>
          <w:tcPr>
            <w:tcW w:w="2947" w:type="dxa"/>
            <w:shd w:val="clear" w:color="auto" w:fill="FFFFFF"/>
            <w:tcMar>
              <w:top w:w="80" w:type="dxa"/>
              <w:left w:w="120" w:type="dxa"/>
              <w:bottom w:w="80" w:type="dxa"/>
              <w:right w:w="120" w:type="dxa"/>
            </w:tcMar>
          </w:tcPr>
          <w:p w14:paraId="2EA66E6C" w14:textId="77777777" w:rsidR="00184D02" w:rsidRPr="00D00781" w:rsidRDefault="00184D02">
            <w:pPr>
              <w:rPr>
                <w:rFonts w:ascii="Times New Roman" w:hAnsi="Times New Roman" w:cs="Times New Roman"/>
              </w:rPr>
            </w:pPr>
            <w:r w:rsidRPr="00D00781">
              <w:rPr>
                <w:rFonts w:ascii="Times New Roman" w:hAnsi="Times New Roman" w:cs="Times New Roman"/>
                <w:sz w:val="19"/>
              </w:rPr>
              <w:t>Telemetría y Registro de Analítica</w:t>
            </w:r>
          </w:p>
        </w:tc>
        <w:tc>
          <w:tcPr>
            <w:tcW w:w="2947" w:type="dxa"/>
            <w:shd w:val="clear" w:color="auto" w:fill="FFFFFF"/>
            <w:tcMar>
              <w:top w:w="80" w:type="dxa"/>
              <w:left w:w="120" w:type="dxa"/>
              <w:bottom w:w="80" w:type="dxa"/>
              <w:right w:w="120" w:type="dxa"/>
            </w:tcMar>
          </w:tcPr>
          <w:p w14:paraId="41E6DFC1" w14:textId="77777777" w:rsidR="00184D02" w:rsidRPr="00D00781" w:rsidRDefault="00184D02">
            <w:pPr>
              <w:rPr>
                <w:rFonts w:ascii="Times New Roman" w:hAnsi="Times New Roman" w:cs="Times New Roman"/>
              </w:rPr>
            </w:pPr>
            <w:r w:rsidRPr="00D00781">
              <w:rPr>
                <w:rFonts w:ascii="Times New Roman" w:hAnsi="Times New Roman" w:cs="Times New Roman"/>
                <w:sz w:val="19"/>
              </w:rPr>
              <w:t>Monitorear en AWS CloudWatch métricas de latencia, consumo de tokens, tasa de satisfacción y consultas frecuentes.</w:t>
            </w:r>
          </w:p>
        </w:tc>
      </w:tr>
      <w:tr w:rsidR="00184D02" w:rsidRPr="00D00781" w14:paraId="7E78CEB3" w14:textId="77777777">
        <w:trPr>
          <w:cantSplit/>
          <w:jc w:val="center"/>
        </w:trPr>
        <w:tc>
          <w:tcPr>
            <w:tcW w:w="2947" w:type="dxa"/>
            <w:shd w:val="clear" w:color="auto" w:fill="FFFFFF"/>
            <w:tcMar>
              <w:top w:w="80" w:type="dxa"/>
              <w:left w:w="120" w:type="dxa"/>
              <w:bottom w:w="80" w:type="dxa"/>
              <w:right w:w="120" w:type="dxa"/>
            </w:tcMar>
          </w:tcPr>
          <w:p w14:paraId="3DB7F37F"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RF11</w:t>
            </w:r>
          </w:p>
        </w:tc>
        <w:tc>
          <w:tcPr>
            <w:tcW w:w="2947" w:type="dxa"/>
            <w:shd w:val="clear" w:color="auto" w:fill="FFFFFF"/>
            <w:tcMar>
              <w:top w:w="80" w:type="dxa"/>
              <w:left w:w="120" w:type="dxa"/>
              <w:bottom w:w="80" w:type="dxa"/>
              <w:right w:w="120" w:type="dxa"/>
            </w:tcMar>
          </w:tcPr>
          <w:p w14:paraId="55051A37" w14:textId="77777777" w:rsidR="00184D02" w:rsidRPr="00D00781" w:rsidRDefault="00184D02">
            <w:pPr>
              <w:rPr>
                <w:rFonts w:ascii="Times New Roman" w:hAnsi="Times New Roman" w:cs="Times New Roman"/>
              </w:rPr>
            </w:pPr>
            <w:r w:rsidRPr="00D00781">
              <w:rPr>
                <w:rFonts w:ascii="Times New Roman" w:hAnsi="Times New Roman" w:cs="Times New Roman"/>
                <w:sz w:val="19"/>
              </w:rPr>
              <w:t>Umbral de Similitud Coseno Calibrado</w:t>
            </w:r>
          </w:p>
        </w:tc>
        <w:tc>
          <w:tcPr>
            <w:tcW w:w="2947" w:type="dxa"/>
            <w:shd w:val="clear" w:color="auto" w:fill="FFFFFF"/>
            <w:tcMar>
              <w:top w:w="80" w:type="dxa"/>
              <w:left w:w="120" w:type="dxa"/>
              <w:bottom w:w="80" w:type="dxa"/>
              <w:right w:w="120" w:type="dxa"/>
            </w:tcMar>
          </w:tcPr>
          <w:p w14:paraId="3FCB89F8" w14:textId="77777777" w:rsidR="00184D02" w:rsidRPr="00D00781" w:rsidRDefault="00184D02">
            <w:pPr>
              <w:rPr>
                <w:rFonts w:ascii="Times New Roman" w:hAnsi="Times New Roman" w:cs="Times New Roman"/>
              </w:rPr>
            </w:pPr>
            <w:r w:rsidRPr="00D00781">
              <w:rPr>
                <w:rFonts w:ascii="Times New Roman" w:hAnsi="Times New Roman" w:cs="Times New Roman"/>
                <w:sz w:val="19"/>
              </w:rPr>
              <w:t>Evaluar similitud con Xbase = 0.52 (rango 0.45 - 0.65) para asegurar relevancia documental antes de la síntesis.</w:t>
            </w:r>
          </w:p>
        </w:tc>
      </w:tr>
      <w:tr w:rsidR="00184D02" w:rsidRPr="00D00781" w14:paraId="63D293FE" w14:textId="77777777">
        <w:trPr>
          <w:cantSplit/>
          <w:jc w:val="center"/>
        </w:trPr>
        <w:tc>
          <w:tcPr>
            <w:tcW w:w="2947" w:type="dxa"/>
            <w:shd w:val="clear" w:color="auto" w:fill="FFFFFF"/>
            <w:tcMar>
              <w:top w:w="80" w:type="dxa"/>
              <w:left w:w="120" w:type="dxa"/>
              <w:bottom w:w="80" w:type="dxa"/>
              <w:right w:w="120" w:type="dxa"/>
            </w:tcMar>
          </w:tcPr>
          <w:p w14:paraId="7B9EA089"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RF12</w:t>
            </w:r>
          </w:p>
        </w:tc>
        <w:tc>
          <w:tcPr>
            <w:tcW w:w="2947" w:type="dxa"/>
            <w:shd w:val="clear" w:color="auto" w:fill="FFFFFF"/>
            <w:tcMar>
              <w:top w:w="80" w:type="dxa"/>
              <w:left w:w="120" w:type="dxa"/>
              <w:bottom w:w="80" w:type="dxa"/>
              <w:right w:w="120" w:type="dxa"/>
            </w:tcMar>
          </w:tcPr>
          <w:p w14:paraId="0F819D2F" w14:textId="77777777" w:rsidR="00184D02" w:rsidRPr="00D00781" w:rsidRDefault="00184D02">
            <w:pPr>
              <w:rPr>
                <w:rFonts w:ascii="Times New Roman" w:hAnsi="Times New Roman" w:cs="Times New Roman"/>
              </w:rPr>
            </w:pPr>
            <w:r w:rsidRPr="00D00781">
              <w:rPr>
                <w:rFonts w:ascii="Times New Roman" w:hAnsi="Times New Roman" w:cs="Times New Roman"/>
                <w:sz w:val="19"/>
              </w:rPr>
              <w:t>Control de Consumo y Rate Limiting</w:t>
            </w:r>
          </w:p>
        </w:tc>
        <w:tc>
          <w:tcPr>
            <w:tcW w:w="2947" w:type="dxa"/>
            <w:shd w:val="clear" w:color="auto" w:fill="FFFFFF"/>
            <w:tcMar>
              <w:top w:w="80" w:type="dxa"/>
              <w:left w:w="120" w:type="dxa"/>
              <w:bottom w:w="80" w:type="dxa"/>
              <w:right w:w="120" w:type="dxa"/>
            </w:tcMar>
          </w:tcPr>
          <w:p w14:paraId="7A77DFD3" w14:textId="77777777" w:rsidR="00184D02" w:rsidRPr="00D00781" w:rsidRDefault="00184D02">
            <w:pPr>
              <w:rPr>
                <w:rFonts w:ascii="Times New Roman" w:hAnsi="Times New Roman" w:cs="Times New Roman"/>
              </w:rPr>
            </w:pPr>
            <w:r w:rsidRPr="00D00781">
              <w:rPr>
                <w:rFonts w:ascii="Times New Roman" w:hAnsi="Times New Roman" w:cs="Times New Roman"/>
                <w:sz w:val="19"/>
              </w:rPr>
              <w:t>Limitar ráfagas a 15 consultas/hora por IP e implementar caché semántica para reducir consumo de tokens &gt;40%.</w:t>
            </w:r>
          </w:p>
        </w:tc>
      </w:tr>
      <w:tr w:rsidR="00184D02" w:rsidRPr="00D00781" w14:paraId="4BA68CA2" w14:textId="77777777">
        <w:trPr>
          <w:cantSplit/>
          <w:jc w:val="center"/>
        </w:trPr>
        <w:tc>
          <w:tcPr>
            <w:tcW w:w="2947" w:type="dxa"/>
            <w:shd w:val="clear" w:color="auto" w:fill="FFFFFF"/>
            <w:tcMar>
              <w:top w:w="80" w:type="dxa"/>
              <w:left w:w="120" w:type="dxa"/>
              <w:bottom w:w="80" w:type="dxa"/>
              <w:right w:w="120" w:type="dxa"/>
            </w:tcMar>
          </w:tcPr>
          <w:p w14:paraId="2084584F"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lastRenderedPageBreak/>
              <w:t>RF13</w:t>
            </w:r>
          </w:p>
        </w:tc>
        <w:tc>
          <w:tcPr>
            <w:tcW w:w="2947" w:type="dxa"/>
            <w:shd w:val="clear" w:color="auto" w:fill="FFFFFF"/>
            <w:tcMar>
              <w:top w:w="80" w:type="dxa"/>
              <w:left w:w="120" w:type="dxa"/>
              <w:bottom w:w="80" w:type="dxa"/>
              <w:right w:w="120" w:type="dxa"/>
            </w:tcMar>
          </w:tcPr>
          <w:p w14:paraId="103C8ACC" w14:textId="77777777" w:rsidR="00184D02" w:rsidRPr="00D00781" w:rsidRDefault="00184D02">
            <w:pPr>
              <w:rPr>
                <w:rFonts w:ascii="Times New Roman" w:hAnsi="Times New Roman" w:cs="Times New Roman"/>
              </w:rPr>
            </w:pPr>
            <w:r w:rsidRPr="00D00781">
              <w:rPr>
                <w:rFonts w:ascii="Times New Roman" w:hAnsi="Times New Roman" w:cs="Times New Roman"/>
                <w:sz w:val="19"/>
              </w:rPr>
              <w:t>Abstención Cortés y Derivación Física</w:t>
            </w:r>
          </w:p>
        </w:tc>
        <w:tc>
          <w:tcPr>
            <w:tcW w:w="2947" w:type="dxa"/>
            <w:shd w:val="clear" w:color="auto" w:fill="FFFFFF"/>
            <w:tcMar>
              <w:top w:w="80" w:type="dxa"/>
              <w:left w:w="120" w:type="dxa"/>
              <w:bottom w:w="80" w:type="dxa"/>
              <w:right w:w="120" w:type="dxa"/>
            </w:tcMar>
          </w:tcPr>
          <w:p w14:paraId="7DA55B25" w14:textId="77777777" w:rsidR="00184D02" w:rsidRPr="00D00781" w:rsidRDefault="00184D02">
            <w:pPr>
              <w:rPr>
                <w:rFonts w:ascii="Times New Roman" w:hAnsi="Times New Roman" w:cs="Times New Roman"/>
              </w:rPr>
            </w:pPr>
            <w:r w:rsidRPr="00D00781">
              <w:rPr>
                <w:rFonts w:ascii="Times New Roman" w:hAnsi="Times New Roman" w:cs="Times New Roman"/>
                <w:sz w:val="19"/>
              </w:rPr>
              <w:t>Emitir abstención educada si la similitud es menor al umbral y remitir al alumno a la ventanilla administrativa.</w:t>
            </w:r>
          </w:p>
        </w:tc>
      </w:tr>
    </w:tbl>
    <w:p w14:paraId="4F6DF5CC"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1.7.2: Matriz consolidada de requisitos no funcionales (RNF01 a RNF04) de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7"/>
        <w:gridCol w:w="2947"/>
        <w:gridCol w:w="2947"/>
      </w:tblGrid>
      <w:tr w:rsidR="00184D02" w:rsidRPr="00D00781" w14:paraId="5E9D6C41" w14:textId="77777777">
        <w:trPr>
          <w:cantSplit/>
          <w:tblHeader/>
          <w:jc w:val="center"/>
        </w:trPr>
        <w:tc>
          <w:tcPr>
            <w:tcW w:w="2947" w:type="dxa"/>
            <w:shd w:val="clear" w:color="auto" w:fill="D1D1D1"/>
            <w:tcMar>
              <w:top w:w="80" w:type="dxa"/>
              <w:left w:w="120" w:type="dxa"/>
              <w:bottom w:w="80" w:type="dxa"/>
              <w:right w:w="120" w:type="dxa"/>
            </w:tcMar>
          </w:tcPr>
          <w:p w14:paraId="487B6FDF"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20"/>
              </w:rPr>
              <w:t>Código</w:t>
            </w:r>
          </w:p>
        </w:tc>
        <w:tc>
          <w:tcPr>
            <w:tcW w:w="2947" w:type="dxa"/>
            <w:shd w:val="clear" w:color="auto" w:fill="D1D1D1"/>
            <w:tcMar>
              <w:top w:w="80" w:type="dxa"/>
              <w:left w:w="120" w:type="dxa"/>
              <w:bottom w:w="80" w:type="dxa"/>
              <w:right w:w="120" w:type="dxa"/>
            </w:tcMar>
          </w:tcPr>
          <w:p w14:paraId="427F92E8"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20"/>
              </w:rPr>
              <w:t>Atributo de Calidad</w:t>
            </w:r>
          </w:p>
        </w:tc>
        <w:tc>
          <w:tcPr>
            <w:tcW w:w="2947" w:type="dxa"/>
            <w:shd w:val="clear" w:color="auto" w:fill="D1D1D1"/>
            <w:tcMar>
              <w:top w:w="80" w:type="dxa"/>
              <w:left w:w="120" w:type="dxa"/>
              <w:bottom w:w="80" w:type="dxa"/>
              <w:right w:w="120" w:type="dxa"/>
            </w:tcMar>
          </w:tcPr>
          <w:p w14:paraId="3333A067"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20"/>
              </w:rPr>
              <w:t>Descripción y Métrica de Aceptación</w:t>
            </w:r>
          </w:p>
        </w:tc>
      </w:tr>
      <w:tr w:rsidR="00184D02" w:rsidRPr="00D00781" w14:paraId="36927257" w14:textId="77777777">
        <w:trPr>
          <w:cantSplit/>
          <w:jc w:val="center"/>
        </w:trPr>
        <w:tc>
          <w:tcPr>
            <w:tcW w:w="2947" w:type="dxa"/>
            <w:shd w:val="clear" w:color="auto" w:fill="FFFFFF"/>
            <w:tcMar>
              <w:top w:w="80" w:type="dxa"/>
              <w:left w:w="120" w:type="dxa"/>
              <w:bottom w:w="80" w:type="dxa"/>
              <w:right w:w="120" w:type="dxa"/>
            </w:tcMar>
          </w:tcPr>
          <w:p w14:paraId="584ED579"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RNF01</w:t>
            </w:r>
          </w:p>
        </w:tc>
        <w:tc>
          <w:tcPr>
            <w:tcW w:w="2947" w:type="dxa"/>
            <w:shd w:val="clear" w:color="auto" w:fill="FFFFFF"/>
            <w:tcMar>
              <w:top w:w="80" w:type="dxa"/>
              <w:left w:w="120" w:type="dxa"/>
              <w:bottom w:w="80" w:type="dxa"/>
              <w:right w:w="120" w:type="dxa"/>
            </w:tcMar>
          </w:tcPr>
          <w:p w14:paraId="63607752" w14:textId="77777777" w:rsidR="00184D02" w:rsidRPr="00D00781" w:rsidRDefault="00184D02">
            <w:pPr>
              <w:rPr>
                <w:rFonts w:ascii="Times New Roman" w:hAnsi="Times New Roman" w:cs="Times New Roman"/>
              </w:rPr>
            </w:pPr>
            <w:r w:rsidRPr="00D00781">
              <w:rPr>
                <w:rFonts w:ascii="Times New Roman" w:hAnsi="Times New Roman" w:cs="Times New Roman"/>
                <w:sz w:val="19"/>
              </w:rPr>
              <w:t>Tiempo de Respuesta y Latencia</w:t>
            </w:r>
          </w:p>
        </w:tc>
        <w:tc>
          <w:tcPr>
            <w:tcW w:w="2947" w:type="dxa"/>
            <w:shd w:val="clear" w:color="auto" w:fill="FFFFFF"/>
            <w:tcMar>
              <w:top w:w="80" w:type="dxa"/>
              <w:left w:w="120" w:type="dxa"/>
              <w:bottom w:w="80" w:type="dxa"/>
              <w:right w:w="120" w:type="dxa"/>
            </w:tcMar>
          </w:tcPr>
          <w:p w14:paraId="06CE6201" w14:textId="77777777" w:rsidR="00184D02" w:rsidRPr="00D00781" w:rsidRDefault="00184D02">
            <w:pPr>
              <w:rPr>
                <w:rFonts w:ascii="Times New Roman" w:hAnsi="Times New Roman" w:cs="Times New Roman"/>
              </w:rPr>
            </w:pPr>
            <w:r w:rsidRPr="00D00781">
              <w:rPr>
                <w:rFonts w:ascii="Times New Roman" w:hAnsi="Times New Roman" w:cs="Times New Roman"/>
                <w:sz w:val="19"/>
              </w:rPr>
              <w:t>Latencia total extremo a extremo menor o igual a 3.5 segundos en el 95% de las consultas concurrentes.</w:t>
            </w:r>
          </w:p>
        </w:tc>
      </w:tr>
      <w:tr w:rsidR="00184D02" w:rsidRPr="00D00781" w14:paraId="244F8ED9" w14:textId="77777777">
        <w:trPr>
          <w:cantSplit/>
          <w:jc w:val="center"/>
        </w:trPr>
        <w:tc>
          <w:tcPr>
            <w:tcW w:w="2947" w:type="dxa"/>
            <w:shd w:val="clear" w:color="auto" w:fill="FFFFFF"/>
            <w:tcMar>
              <w:top w:w="80" w:type="dxa"/>
              <w:left w:w="120" w:type="dxa"/>
              <w:bottom w:w="80" w:type="dxa"/>
              <w:right w:w="120" w:type="dxa"/>
            </w:tcMar>
          </w:tcPr>
          <w:p w14:paraId="2B39535E"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RNF02</w:t>
            </w:r>
          </w:p>
        </w:tc>
        <w:tc>
          <w:tcPr>
            <w:tcW w:w="2947" w:type="dxa"/>
            <w:shd w:val="clear" w:color="auto" w:fill="FFFFFF"/>
            <w:tcMar>
              <w:top w:w="80" w:type="dxa"/>
              <w:left w:w="120" w:type="dxa"/>
              <w:bottom w:w="80" w:type="dxa"/>
              <w:right w:w="120" w:type="dxa"/>
            </w:tcMar>
          </w:tcPr>
          <w:p w14:paraId="513FF5DE" w14:textId="77777777" w:rsidR="00184D02" w:rsidRPr="00D00781" w:rsidRDefault="00184D02">
            <w:pPr>
              <w:rPr>
                <w:rFonts w:ascii="Times New Roman" w:hAnsi="Times New Roman" w:cs="Times New Roman"/>
              </w:rPr>
            </w:pPr>
            <w:r w:rsidRPr="00D00781">
              <w:rPr>
                <w:rFonts w:ascii="Times New Roman" w:hAnsi="Times New Roman" w:cs="Times New Roman"/>
                <w:sz w:val="19"/>
              </w:rPr>
              <w:t>Disponibilidad y Confiabilidad</w:t>
            </w:r>
          </w:p>
        </w:tc>
        <w:tc>
          <w:tcPr>
            <w:tcW w:w="2947" w:type="dxa"/>
            <w:shd w:val="clear" w:color="auto" w:fill="FFFFFF"/>
            <w:tcMar>
              <w:top w:w="80" w:type="dxa"/>
              <w:left w:w="120" w:type="dxa"/>
              <w:bottom w:w="80" w:type="dxa"/>
              <w:right w:w="120" w:type="dxa"/>
            </w:tcMar>
          </w:tcPr>
          <w:p w14:paraId="1DC832BF" w14:textId="77777777" w:rsidR="00184D02" w:rsidRPr="00D00781" w:rsidRDefault="00184D02">
            <w:pPr>
              <w:rPr>
                <w:rFonts w:ascii="Times New Roman" w:hAnsi="Times New Roman" w:cs="Times New Roman"/>
              </w:rPr>
            </w:pPr>
            <w:r w:rsidRPr="00D00781">
              <w:rPr>
                <w:rFonts w:ascii="Times New Roman" w:hAnsi="Times New Roman" w:cs="Times New Roman"/>
                <w:sz w:val="19"/>
              </w:rPr>
              <w:t>Disponibilidad del servicio de al menos 99.5% durante el ciclo lectivo ordinario bajo arquitectura cloud.</w:t>
            </w:r>
          </w:p>
        </w:tc>
      </w:tr>
      <w:tr w:rsidR="00184D02" w:rsidRPr="00D00781" w14:paraId="396012AF" w14:textId="77777777">
        <w:trPr>
          <w:cantSplit/>
          <w:jc w:val="center"/>
        </w:trPr>
        <w:tc>
          <w:tcPr>
            <w:tcW w:w="2947" w:type="dxa"/>
            <w:shd w:val="clear" w:color="auto" w:fill="FFFFFF"/>
            <w:tcMar>
              <w:top w:w="80" w:type="dxa"/>
              <w:left w:w="120" w:type="dxa"/>
              <w:bottom w:w="80" w:type="dxa"/>
              <w:right w:w="120" w:type="dxa"/>
            </w:tcMar>
          </w:tcPr>
          <w:p w14:paraId="1B27DCEC"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RNF03</w:t>
            </w:r>
          </w:p>
        </w:tc>
        <w:tc>
          <w:tcPr>
            <w:tcW w:w="2947" w:type="dxa"/>
            <w:shd w:val="clear" w:color="auto" w:fill="FFFFFF"/>
            <w:tcMar>
              <w:top w:w="80" w:type="dxa"/>
              <w:left w:w="120" w:type="dxa"/>
              <w:bottom w:w="80" w:type="dxa"/>
              <w:right w:w="120" w:type="dxa"/>
            </w:tcMar>
          </w:tcPr>
          <w:p w14:paraId="63530527" w14:textId="77777777" w:rsidR="00184D02" w:rsidRPr="00D00781" w:rsidRDefault="00184D02">
            <w:pPr>
              <w:rPr>
                <w:rFonts w:ascii="Times New Roman" w:hAnsi="Times New Roman" w:cs="Times New Roman"/>
              </w:rPr>
            </w:pPr>
            <w:r w:rsidRPr="00D00781">
              <w:rPr>
                <w:rFonts w:ascii="Times New Roman" w:hAnsi="Times New Roman" w:cs="Times New Roman"/>
                <w:sz w:val="19"/>
              </w:rPr>
              <w:t>Seguridad Perimetral y Privacidad</w:t>
            </w:r>
          </w:p>
        </w:tc>
        <w:tc>
          <w:tcPr>
            <w:tcW w:w="2947" w:type="dxa"/>
            <w:shd w:val="clear" w:color="auto" w:fill="FFFFFF"/>
            <w:tcMar>
              <w:top w:w="80" w:type="dxa"/>
              <w:left w:w="120" w:type="dxa"/>
              <w:bottom w:w="80" w:type="dxa"/>
              <w:right w:w="120" w:type="dxa"/>
            </w:tcMar>
          </w:tcPr>
          <w:p w14:paraId="02F98496" w14:textId="77777777" w:rsidR="00184D02" w:rsidRPr="00D00781" w:rsidRDefault="00184D02">
            <w:pPr>
              <w:rPr>
                <w:rFonts w:ascii="Times New Roman" w:hAnsi="Times New Roman" w:cs="Times New Roman"/>
              </w:rPr>
            </w:pPr>
            <w:r w:rsidRPr="00D00781">
              <w:rPr>
                <w:rFonts w:ascii="Times New Roman" w:hAnsi="Times New Roman" w:cs="Times New Roman"/>
                <w:sz w:val="19"/>
              </w:rPr>
              <w:t>Control perimetral por segmento de red institucional UAEMéx (148.215.X.X), sin almacenamiento de datos personales.</w:t>
            </w:r>
          </w:p>
        </w:tc>
      </w:tr>
      <w:tr w:rsidR="00184D02" w:rsidRPr="00D00781" w14:paraId="16C02F54" w14:textId="77777777">
        <w:trPr>
          <w:cantSplit/>
          <w:jc w:val="center"/>
        </w:trPr>
        <w:tc>
          <w:tcPr>
            <w:tcW w:w="2947" w:type="dxa"/>
            <w:shd w:val="clear" w:color="auto" w:fill="FFFFFF"/>
            <w:tcMar>
              <w:top w:w="80" w:type="dxa"/>
              <w:left w:w="120" w:type="dxa"/>
              <w:bottom w:w="80" w:type="dxa"/>
              <w:right w:w="120" w:type="dxa"/>
            </w:tcMar>
          </w:tcPr>
          <w:p w14:paraId="35B99327"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RNF04</w:t>
            </w:r>
          </w:p>
        </w:tc>
        <w:tc>
          <w:tcPr>
            <w:tcW w:w="2947" w:type="dxa"/>
            <w:shd w:val="clear" w:color="auto" w:fill="FFFFFF"/>
            <w:tcMar>
              <w:top w:w="80" w:type="dxa"/>
              <w:left w:w="120" w:type="dxa"/>
              <w:bottom w:w="80" w:type="dxa"/>
              <w:right w:w="120" w:type="dxa"/>
            </w:tcMar>
          </w:tcPr>
          <w:p w14:paraId="2B4F05E7" w14:textId="77777777" w:rsidR="00184D02" w:rsidRPr="00D00781" w:rsidRDefault="00184D02">
            <w:pPr>
              <w:rPr>
                <w:rFonts w:ascii="Times New Roman" w:hAnsi="Times New Roman" w:cs="Times New Roman"/>
              </w:rPr>
            </w:pPr>
            <w:r w:rsidRPr="00D00781">
              <w:rPr>
                <w:rFonts w:ascii="Times New Roman" w:hAnsi="Times New Roman" w:cs="Times New Roman"/>
                <w:sz w:val="19"/>
              </w:rPr>
              <w:t>Usabilidad y Accesibilidad Web</w:t>
            </w:r>
          </w:p>
        </w:tc>
        <w:tc>
          <w:tcPr>
            <w:tcW w:w="2947" w:type="dxa"/>
            <w:shd w:val="clear" w:color="auto" w:fill="FFFFFF"/>
            <w:tcMar>
              <w:top w:w="80" w:type="dxa"/>
              <w:left w:w="120" w:type="dxa"/>
              <w:bottom w:w="80" w:type="dxa"/>
              <w:right w:w="120" w:type="dxa"/>
            </w:tcMar>
          </w:tcPr>
          <w:p w14:paraId="11A23461" w14:textId="77777777" w:rsidR="00184D02" w:rsidRPr="00D00781" w:rsidRDefault="00184D02">
            <w:pPr>
              <w:rPr>
                <w:rFonts w:ascii="Times New Roman" w:hAnsi="Times New Roman" w:cs="Times New Roman"/>
              </w:rPr>
            </w:pPr>
            <w:r w:rsidRPr="00D00781">
              <w:rPr>
                <w:rFonts w:ascii="Times New Roman" w:hAnsi="Times New Roman" w:cs="Times New Roman"/>
                <w:sz w:val="19"/>
              </w:rPr>
              <w:t>Interfaz webchat conforme a las directrices de accesibilidad WCAG 2.1 nivel AA y compatibilidad multidispositivo.</w:t>
            </w:r>
          </w:p>
        </w:tc>
      </w:tr>
    </w:tbl>
    <w:p w14:paraId="65E464EF" w14:textId="77777777" w:rsidR="00184D02" w:rsidRPr="00D00781" w:rsidRDefault="00184D02">
      <w:pPr>
        <w:pStyle w:val="Ttulo3"/>
        <w:spacing w:before="280" w:after="120"/>
        <w:rPr>
          <w:rFonts w:cs="Times New Roman"/>
          <w:color w:val="auto"/>
        </w:rPr>
      </w:pPr>
      <w:bookmarkStart w:id="74" w:name="_Toc242849633"/>
      <w:bookmarkStart w:id="75" w:name="_Toc242865579"/>
      <w:bookmarkStart w:id="76" w:name="_Toc242871090"/>
      <w:r w:rsidRPr="00D00781">
        <w:rPr>
          <w:rFonts w:cs="Times New Roman"/>
          <w:b w:val="0"/>
          <w:color w:val="auto"/>
          <w:sz w:val="30"/>
        </w:rPr>
        <w:t>1.8 Beneficios para el Cliente e Impacto Institucional</w:t>
      </w:r>
      <w:bookmarkEnd w:id="74"/>
      <w:bookmarkEnd w:id="75"/>
      <w:bookmarkEnd w:id="76"/>
    </w:p>
    <w:p w14:paraId="0601003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Para los Estudiantes: Disponibilidad continua 24/7/365 desde computadoras y teléfonos inteligentes dentro de la red universitaria, eliminando filas y traslados innecesarios y reduciendo drásticamente el estrés asociado a trámites y vencimientos.</w:t>
      </w:r>
    </w:p>
    <w:p w14:paraId="6F72EEB6"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Para el Personal Administrativo: Disminución estimada de más del 50% en consultas rutinarias de mostrador en ventanillas de Control Escolar y Coordinaciones, permitiendo al personal administrativo enfocarse en gestiones sustantivas y expedientes complejos.</w:t>
      </w:r>
    </w:p>
    <w:p w14:paraId="273CB20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Para la Dirección de la Facultad: Democratización y equidad en el acceso a la información oficial, mitigación de la deserción por trámites extemporáneos y consolidación del liderazgo tecnológico de la Facultad de Ingeniería en el uso ético y productivo de la Inteligencia Artificial.</w:t>
      </w:r>
    </w:p>
    <w:p w14:paraId="5E879954" w14:textId="77777777" w:rsidR="00184D02" w:rsidRPr="00D00781" w:rsidRDefault="00184D02">
      <w:pPr>
        <w:pStyle w:val="Ttulo2"/>
        <w:spacing w:after="160"/>
        <w:rPr>
          <w:rFonts w:ascii="Times New Roman" w:hAnsi="Times New Roman" w:cs="Times New Roman"/>
          <w:color w:val="auto"/>
        </w:rPr>
      </w:pPr>
      <w:bookmarkStart w:id="77" w:name="_Toc242849634"/>
      <w:bookmarkStart w:id="78" w:name="_Toc242865580"/>
      <w:bookmarkStart w:id="79" w:name="_Toc242871091"/>
      <w:r w:rsidRPr="00D00781">
        <w:rPr>
          <w:rFonts w:ascii="Times New Roman" w:hAnsi="Times New Roman" w:cs="Times New Roman"/>
          <w:color w:val="auto"/>
        </w:rPr>
        <w:lastRenderedPageBreak/>
        <w:t>2. SECCIÓN ADMINISTRATIVA: PLAN DE TRABAJO, EQUIPO Y ENTREGABLES</w:t>
      </w:r>
      <w:bookmarkEnd w:id="77"/>
      <w:bookmarkEnd w:id="78"/>
      <w:bookmarkEnd w:id="79"/>
    </w:p>
    <w:p w14:paraId="131207FB" w14:textId="77777777" w:rsidR="00184D02" w:rsidRPr="00D00781" w:rsidRDefault="00184D02">
      <w:pPr>
        <w:pStyle w:val="Ttulo3"/>
        <w:spacing w:before="280" w:after="120"/>
        <w:rPr>
          <w:rFonts w:cs="Times New Roman"/>
          <w:color w:val="auto"/>
        </w:rPr>
      </w:pPr>
      <w:bookmarkStart w:id="80" w:name="_Toc242849635"/>
      <w:bookmarkStart w:id="81" w:name="_Toc242865581"/>
      <w:bookmarkStart w:id="82" w:name="_Toc242871092"/>
      <w:r w:rsidRPr="00D00781">
        <w:rPr>
          <w:rFonts w:cs="Times New Roman"/>
          <w:b w:val="0"/>
          <w:color w:val="auto"/>
          <w:sz w:val="30"/>
        </w:rPr>
        <w:t>2.1 Descripción de las Tareas de Trabajo y Cronograma Maestro</w:t>
      </w:r>
      <w:bookmarkEnd w:id="80"/>
      <w:bookmarkEnd w:id="81"/>
      <w:bookmarkEnd w:id="82"/>
    </w:p>
    <w:p w14:paraId="35C8E13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El proyecto se desarrollará a lo largo de un ciclo intensivo de 10 semanas lectivas, estructurado metódicamente en tres fases secuenciales:</w:t>
      </w:r>
    </w:p>
    <w:p w14:paraId="76746A7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Fase 1: Recolección y Planificación Documental (Semanas 1 a 3 - 5 Sub-actividades): Recopilación y digitalización del acervo normativo oficial enfocado en ICO; estructuración y fragmentación semántica (chunking); elaboración formal del SRS; diseño arquitectónico de software; y diagramación de flujos y árboles conversacionales.</w:t>
      </w:r>
    </w:p>
    <w:p w14:paraId="6B26657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Fase 2: Desarrollo e Integración Técnica (Semanas 4 a 8 - 7 Sub-actividades): Configuración de bases vectoriales; construcción del pipeline de embeddings; orquestación con LangChain y modelos LLM (GPT-4.1 mini / GPT-6 Luna); desarrollo de la interfaz webchat responsiva; implementación de rate limiting y telemetría CloudWatch; pruebas de alucinación y calibración de umbral; y módulo de analítica.</w:t>
      </w:r>
    </w:p>
    <w:p w14:paraId="3B0FBCFB"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Fase 3: Pruebas Piloto, Capacitación y Despliegue Oficial (Semanas 9 y 10 - 5 Sub-actividades): Despliegue en ambiente Staging; validación formal con grupo piloto de alumnos de ICO; firma del Acta de Aceptación (UAT); redacción de manuales técnicos y guías de usuario; capacitación a brigadas de Servicio Social; y pase a producción (Go-Live).</w:t>
      </w:r>
    </w:p>
    <w:p w14:paraId="65D1C3EB"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2.1.1: Cronograma detallado de tareas, responsables y entregables del proyecto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474"/>
        <w:gridCol w:w="1711"/>
        <w:gridCol w:w="1474"/>
        <w:gridCol w:w="1474"/>
        <w:gridCol w:w="1474"/>
        <w:gridCol w:w="1474"/>
      </w:tblGrid>
      <w:tr w:rsidR="00184D02" w:rsidRPr="00D00781" w14:paraId="6D1021F9" w14:textId="77777777">
        <w:trPr>
          <w:cantSplit/>
          <w:tblHeader/>
          <w:jc w:val="center"/>
        </w:trPr>
        <w:tc>
          <w:tcPr>
            <w:tcW w:w="1474" w:type="dxa"/>
            <w:shd w:val="clear" w:color="auto" w:fill="D1D1D1"/>
            <w:tcMar>
              <w:top w:w="80" w:type="dxa"/>
              <w:left w:w="120" w:type="dxa"/>
              <w:bottom w:w="80" w:type="dxa"/>
              <w:right w:w="120" w:type="dxa"/>
            </w:tcMar>
          </w:tcPr>
          <w:p w14:paraId="3B560D4D"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ID</w:t>
            </w:r>
          </w:p>
        </w:tc>
        <w:tc>
          <w:tcPr>
            <w:tcW w:w="1474" w:type="dxa"/>
            <w:shd w:val="clear" w:color="auto" w:fill="D1D1D1"/>
            <w:tcMar>
              <w:top w:w="80" w:type="dxa"/>
              <w:left w:w="120" w:type="dxa"/>
              <w:bottom w:w="80" w:type="dxa"/>
              <w:right w:w="120" w:type="dxa"/>
            </w:tcMar>
          </w:tcPr>
          <w:p w14:paraId="6F491145"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Fase / Tarea de Trabajo</w:t>
            </w:r>
          </w:p>
        </w:tc>
        <w:tc>
          <w:tcPr>
            <w:tcW w:w="1474" w:type="dxa"/>
            <w:shd w:val="clear" w:color="auto" w:fill="D1D1D1"/>
            <w:tcMar>
              <w:top w:w="80" w:type="dxa"/>
              <w:left w:w="120" w:type="dxa"/>
              <w:bottom w:w="80" w:type="dxa"/>
              <w:right w:w="120" w:type="dxa"/>
            </w:tcMar>
          </w:tcPr>
          <w:p w14:paraId="61287D26"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Responsable(s)</w:t>
            </w:r>
          </w:p>
        </w:tc>
        <w:tc>
          <w:tcPr>
            <w:tcW w:w="1474" w:type="dxa"/>
            <w:shd w:val="clear" w:color="auto" w:fill="D1D1D1"/>
            <w:tcMar>
              <w:top w:w="80" w:type="dxa"/>
              <w:left w:w="120" w:type="dxa"/>
              <w:bottom w:w="80" w:type="dxa"/>
              <w:right w:w="120" w:type="dxa"/>
            </w:tcMar>
          </w:tcPr>
          <w:p w14:paraId="69560906"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Semana</w:t>
            </w:r>
          </w:p>
        </w:tc>
        <w:tc>
          <w:tcPr>
            <w:tcW w:w="1474" w:type="dxa"/>
            <w:shd w:val="clear" w:color="auto" w:fill="D1D1D1"/>
            <w:tcMar>
              <w:top w:w="80" w:type="dxa"/>
              <w:left w:w="120" w:type="dxa"/>
              <w:bottom w:w="80" w:type="dxa"/>
              <w:right w:w="120" w:type="dxa"/>
            </w:tcMar>
          </w:tcPr>
          <w:p w14:paraId="24A50C70"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Días</w:t>
            </w:r>
          </w:p>
        </w:tc>
        <w:tc>
          <w:tcPr>
            <w:tcW w:w="1474" w:type="dxa"/>
            <w:shd w:val="clear" w:color="auto" w:fill="D1D1D1"/>
            <w:tcMar>
              <w:top w:w="80" w:type="dxa"/>
              <w:left w:w="120" w:type="dxa"/>
              <w:bottom w:w="80" w:type="dxa"/>
              <w:right w:w="120" w:type="dxa"/>
            </w:tcMar>
          </w:tcPr>
          <w:p w14:paraId="6ADAF5AF"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Entregable Asociado</w:t>
            </w:r>
          </w:p>
        </w:tc>
      </w:tr>
      <w:tr w:rsidR="00184D02" w:rsidRPr="00D00781" w14:paraId="4C0A1617" w14:textId="77777777">
        <w:trPr>
          <w:cantSplit/>
          <w:jc w:val="center"/>
        </w:trPr>
        <w:tc>
          <w:tcPr>
            <w:tcW w:w="1474" w:type="dxa"/>
            <w:shd w:val="clear" w:color="auto" w:fill="FFFFFF"/>
            <w:tcMar>
              <w:top w:w="80" w:type="dxa"/>
              <w:left w:w="120" w:type="dxa"/>
              <w:bottom w:w="80" w:type="dxa"/>
              <w:right w:w="120" w:type="dxa"/>
            </w:tcMar>
          </w:tcPr>
          <w:p w14:paraId="1EF440C6"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F1</w:t>
            </w:r>
          </w:p>
        </w:tc>
        <w:tc>
          <w:tcPr>
            <w:tcW w:w="1474" w:type="dxa"/>
            <w:shd w:val="clear" w:color="auto" w:fill="FFFFFF"/>
            <w:tcMar>
              <w:top w:w="80" w:type="dxa"/>
              <w:left w:w="120" w:type="dxa"/>
              <w:bottom w:w="80" w:type="dxa"/>
              <w:right w:w="120" w:type="dxa"/>
            </w:tcMar>
          </w:tcPr>
          <w:p w14:paraId="1B65B463" w14:textId="77777777" w:rsidR="00184D02" w:rsidRPr="00D00781" w:rsidRDefault="00184D02">
            <w:pPr>
              <w:rPr>
                <w:rFonts w:ascii="Times New Roman" w:hAnsi="Times New Roman" w:cs="Times New Roman"/>
              </w:rPr>
            </w:pPr>
            <w:r w:rsidRPr="00D00781">
              <w:rPr>
                <w:rFonts w:ascii="Times New Roman" w:hAnsi="Times New Roman" w:cs="Times New Roman"/>
                <w:b/>
                <w:sz w:val="18"/>
              </w:rPr>
              <w:t>RECOLECCIÓN Y PLANIFICACIÓN DOCUMENTAL</w:t>
            </w:r>
          </w:p>
        </w:tc>
        <w:tc>
          <w:tcPr>
            <w:tcW w:w="1474" w:type="dxa"/>
            <w:shd w:val="clear" w:color="auto" w:fill="FFFFFF"/>
            <w:tcMar>
              <w:top w:w="80" w:type="dxa"/>
              <w:left w:w="120" w:type="dxa"/>
              <w:bottom w:w="80" w:type="dxa"/>
              <w:right w:w="120" w:type="dxa"/>
            </w:tcMar>
          </w:tcPr>
          <w:p w14:paraId="27C6063E" w14:textId="77777777" w:rsidR="00184D02" w:rsidRPr="00D00781" w:rsidRDefault="00184D02">
            <w:pPr>
              <w:rPr>
                <w:rFonts w:ascii="Times New Roman" w:hAnsi="Times New Roman" w:cs="Times New Roman"/>
              </w:rPr>
            </w:pPr>
            <w:r w:rsidRPr="00D00781">
              <w:rPr>
                <w:rFonts w:ascii="Times New Roman" w:hAnsi="Times New Roman" w:cs="Times New Roman"/>
                <w:b/>
                <w:sz w:val="18"/>
              </w:rPr>
              <w:t>Equipo 404</w:t>
            </w:r>
          </w:p>
        </w:tc>
        <w:tc>
          <w:tcPr>
            <w:tcW w:w="1474" w:type="dxa"/>
            <w:shd w:val="clear" w:color="auto" w:fill="FFFFFF"/>
            <w:tcMar>
              <w:top w:w="80" w:type="dxa"/>
              <w:left w:w="120" w:type="dxa"/>
              <w:bottom w:w="80" w:type="dxa"/>
              <w:right w:w="120" w:type="dxa"/>
            </w:tcMar>
          </w:tcPr>
          <w:p w14:paraId="72EA4EEA"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Sem 1-3</w:t>
            </w:r>
          </w:p>
        </w:tc>
        <w:tc>
          <w:tcPr>
            <w:tcW w:w="1474" w:type="dxa"/>
            <w:shd w:val="clear" w:color="auto" w:fill="FFFFFF"/>
            <w:tcMar>
              <w:top w:w="80" w:type="dxa"/>
              <w:left w:w="120" w:type="dxa"/>
              <w:bottom w:w="80" w:type="dxa"/>
              <w:right w:w="120" w:type="dxa"/>
            </w:tcMar>
          </w:tcPr>
          <w:p w14:paraId="21E25168"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15 d</w:t>
            </w:r>
          </w:p>
        </w:tc>
        <w:tc>
          <w:tcPr>
            <w:tcW w:w="1474" w:type="dxa"/>
            <w:shd w:val="clear" w:color="auto" w:fill="FFFFFF"/>
            <w:tcMar>
              <w:top w:w="80" w:type="dxa"/>
              <w:left w:w="120" w:type="dxa"/>
              <w:bottom w:w="80" w:type="dxa"/>
              <w:right w:w="120" w:type="dxa"/>
            </w:tcMar>
          </w:tcPr>
          <w:p w14:paraId="0259D9ED" w14:textId="77777777" w:rsidR="00184D02" w:rsidRPr="00D00781" w:rsidRDefault="00184D02">
            <w:pPr>
              <w:rPr>
                <w:rFonts w:ascii="Times New Roman" w:hAnsi="Times New Roman" w:cs="Times New Roman"/>
              </w:rPr>
            </w:pPr>
            <w:r w:rsidRPr="00D00781">
              <w:rPr>
                <w:rFonts w:ascii="Times New Roman" w:hAnsi="Times New Roman" w:cs="Times New Roman"/>
                <w:b/>
                <w:sz w:val="18"/>
              </w:rPr>
              <w:t>Fase Inicial</w:t>
            </w:r>
          </w:p>
        </w:tc>
      </w:tr>
      <w:tr w:rsidR="00184D02" w:rsidRPr="00D00781" w14:paraId="148D97FB" w14:textId="77777777">
        <w:trPr>
          <w:cantSplit/>
          <w:jc w:val="center"/>
        </w:trPr>
        <w:tc>
          <w:tcPr>
            <w:tcW w:w="1474" w:type="dxa"/>
            <w:shd w:val="clear" w:color="auto" w:fill="FFFFFF"/>
            <w:tcMar>
              <w:top w:w="80" w:type="dxa"/>
              <w:left w:w="120" w:type="dxa"/>
              <w:bottom w:w="80" w:type="dxa"/>
              <w:right w:w="120" w:type="dxa"/>
            </w:tcMar>
          </w:tcPr>
          <w:p w14:paraId="39FE44A7"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1.1</w:t>
            </w:r>
          </w:p>
        </w:tc>
        <w:tc>
          <w:tcPr>
            <w:tcW w:w="1474" w:type="dxa"/>
            <w:shd w:val="clear" w:color="auto" w:fill="FFFFFF"/>
            <w:tcMar>
              <w:top w:w="80" w:type="dxa"/>
              <w:left w:w="120" w:type="dxa"/>
              <w:bottom w:w="80" w:type="dxa"/>
              <w:right w:w="120" w:type="dxa"/>
            </w:tcMar>
          </w:tcPr>
          <w:p w14:paraId="6A9C9268" w14:textId="77777777" w:rsidR="00184D02" w:rsidRPr="00D00781" w:rsidRDefault="00184D02">
            <w:pPr>
              <w:rPr>
                <w:rFonts w:ascii="Times New Roman" w:hAnsi="Times New Roman" w:cs="Times New Roman"/>
              </w:rPr>
            </w:pPr>
            <w:r w:rsidRPr="00D00781">
              <w:rPr>
                <w:rFonts w:ascii="Times New Roman" w:hAnsi="Times New Roman" w:cs="Times New Roman"/>
                <w:sz w:val="18"/>
              </w:rPr>
              <w:t>Recopilación y digitalización de reglamentos y convocatorias</w:t>
            </w:r>
          </w:p>
        </w:tc>
        <w:tc>
          <w:tcPr>
            <w:tcW w:w="1474" w:type="dxa"/>
            <w:shd w:val="clear" w:color="auto" w:fill="FFFFFF"/>
            <w:tcMar>
              <w:top w:w="80" w:type="dxa"/>
              <w:left w:w="120" w:type="dxa"/>
              <w:bottom w:w="80" w:type="dxa"/>
              <w:right w:w="120" w:type="dxa"/>
            </w:tcMar>
          </w:tcPr>
          <w:p w14:paraId="13A99486" w14:textId="77777777" w:rsidR="00184D02" w:rsidRPr="00D00781" w:rsidRDefault="00184D02">
            <w:pPr>
              <w:rPr>
                <w:rFonts w:ascii="Times New Roman" w:hAnsi="Times New Roman" w:cs="Times New Roman"/>
              </w:rPr>
            </w:pPr>
            <w:r w:rsidRPr="00D00781">
              <w:rPr>
                <w:rFonts w:ascii="Times New Roman" w:hAnsi="Times New Roman" w:cs="Times New Roman"/>
                <w:sz w:val="18"/>
              </w:rPr>
              <w:t>D. Aguilar, Z. de la Cruz</w:t>
            </w:r>
          </w:p>
        </w:tc>
        <w:tc>
          <w:tcPr>
            <w:tcW w:w="1474" w:type="dxa"/>
            <w:shd w:val="clear" w:color="auto" w:fill="FFFFFF"/>
            <w:tcMar>
              <w:top w:w="80" w:type="dxa"/>
              <w:left w:w="120" w:type="dxa"/>
              <w:bottom w:w="80" w:type="dxa"/>
              <w:right w:w="120" w:type="dxa"/>
            </w:tcMar>
          </w:tcPr>
          <w:p w14:paraId="6BB38C01"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1-2</w:t>
            </w:r>
          </w:p>
        </w:tc>
        <w:tc>
          <w:tcPr>
            <w:tcW w:w="1474" w:type="dxa"/>
            <w:shd w:val="clear" w:color="auto" w:fill="FFFFFF"/>
            <w:tcMar>
              <w:top w:w="80" w:type="dxa"/>
              <w:left w:w="120" w:type="dxa"/>
              <w:bottom w:w="80" w:type="dxa"/>
              <w:right w:w="120" w:type="dxa"/>
            </w:tcMar>
          </w:tcPr>
          <w:p w14:paraId="620EEC76"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10 d</w:t>
            </w:r>
          </w:p>
        </w:tc>
        <w:tc>
          <w:tcPr>
            <w:tcW w:w="1474" w:type="dxa"/>
            <w:shd w:val="clear" w:color="auto" w:fill="FFFFFF"/>
            <w:tcMar>
              <w:top w:w="80" w:type="dxa"/>
              <w:left w:w="120" w:type="dxa"/>
              <w:bottom w:w="80" w:type="dxa"/>
              <w:right w:w="120" w:type="dxa"/>
            </w:tcMar>
          </w:tcPr>
          <w:p w14:paraId="71924C7F" w14:textId="77777777" w:rsidR="00184D02" w:rsidRPr="00D00781" w:rsidRDefault="00184D02">
            <w:pPr>
              <w:rPr>
                <w:rFonts w:ascii="Times New Roman" w:hAnsi="Times New Roman" w:cs="Times New Roman"/>
              </w:rPr>
            </w:pPr>
            <w:r w:rsidRPr="00D00781">
              <w:rPr>
                <w:rFonts w:ascii="Times New Roman" w:hAnsi="Times New Roman" w:cs="Times New Roman"/>
                <w:sz w:val="18"/>
              </w:rPr>
              <w:t>Acervo Normativo Crudo</w:t>
            </w:r>
          </w:p>
        </w:tc>
      </w:tr>
      <w:tr w:rsidR="00184D02" w:rsidRPr="00D00781" w14:paraId="6ED48D89" w14:textId="77777777">
        <w:trPr>
          <w:cantSplit/>
          <w:jc w:val="center"/>
        </w:trPr>
        <w:tc>
          <w:tcPr>
            <w:tcW w:w="1474" w:type="dxa"/>
            <w:shd w:val="clear" w:color="auto" w:fill="FFFFFF"/>
            <w:tcMar>
              <w:top w:w="80" w:type="dxa"/>
              <w:left w:w="120" w:type="dxa"/>
              <w:bottom w:w="80" w:type="dxa"/>
              <w:right w:w="120" w:type="dxa"/>
            </w:tcMar>
          </w:tcPr>
          <w:p w14:paraId="170C24C5"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1.2</w:t>
            </w:r>
          </w:p>
        </w:tc>
        <w:tc>
          <w:tcPr>
            <w:tcW w:w="1474" w:type="dxa"/>
            <w:shd w:val="clear" w:color="auto" w:fill="FFFFFF"/>
            <w:tcMar>
              <w:top w:w="80" w:type="dxa"/>
              <w:left w:w="120" w:type="dxa"/>
              <w:bottom w:w="80" w:type="dxa"/>
              <w:right w:w="120" w:type="dxa"/>
            </w:tcMar>
          </w:tcPr>
          <w:p w14:paraId="47EB4FF7" w14:textId="77777777" w:rsidR="00184D02" w:rsidRPr="00D00781" w:rsidRDefault="00184D02">
            <w:pPr>
              <w:rPr>
                <w:rFonts w:ascii="Times New Roman" w:hAnsi="Times New Roman" w:cs="Times New Roman"/>
              </w:rPr>
            </w:pPr>
            <w:r w:rsidRPr="00D00781">
              <w:rPr>
                <w:rFonts w:ascii="Times New Roman" w:hAnsi="Times New Roman" w:cs="Times New Roman"/>
                <w:sz w:val="18"/>
              </w:rPr>
              <w:t>Estructuración, limpieza y normalización documental (chunking)</w:t>
            </w:r>
          </w:p>
        </w:tc>
        <w:tc>
          <w:tcPr>
            <w:tcW w:w="1474" w:type="dxa"/>
            <w:shd w:val="clear" w:color="auto" w:fill="FFFFFF"/>
            <w:tcMar>
              <w:top w:w="80" w:type="dxa"/>
              <w:left w:w="120" w:type="dxa"/>
              <w:bottom w:w="80" w:type="dxa"/>
              <w:right w:w="120" w:type="dxa"/>
            </w:tcMar>
          </w:tcPr>
          <w:p w14:paraId="29678BA0" w14:textId="77777777" w:rsidR="00184D02" w:rsidRPr="00D00781" w:rsidRDefault="00184D02">
            <w:pPr>
              <w:rPr>
                <w:rFonts w:ascii="Times New Roman" w:hAnsi="Times New Roman" w:cs="Times New Roman"/>
              </w:rPr>
            </w:pPr>
            <w:r w:rsidRPr="00D00781">
              <w:rPr>
                <w:rFonts w:ascii="Times New Roman" w:hAnsi="Times New Roman" w:cs="Times New Roman"/>
                <w:sz w:val="18"/>
              </w:rPr>
              <w:t>D. Aguilar, S. Cuevas</w:t>
            </w:r>
          </w:p>
        </w:tc>
        <w:tc>
          <w:tcPr>
            <w:tcW w:w="1474" w:type="dxa"/>
            <w:shd w:val="clear" w:color="auto" w:fill="FFFFFF"/>
            <w:tcMar>
              <w:top w:w="80" w:type="dxa"/>
              <w:left w:w="120" w:type="dxa"/>
              <w:bottom w:w="80" w:type="dxa"/>
              <w:right w:w="120" w:type="dxa"/>
            </w:tcMar>
          </w:tcPr>
          <w:p w14:paraId="04644B40"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2-3</w:t>
            </w:r>
          </w:p>
        </w:tc>
        <w:tc>
          <w:tcPr>
            <w:tcW w:w="1474" w:type="dxa"/>
            <w:shd w:val="clear" w:color="auto" w:fill="FFFFFF"/>
            <w:tcMar>
              <w:top w:w="80" w:type="dxa"/>
              <w:left w:w="120" w:type="dxa"/>
              <w:bottom w:w="80" w:type="dxa"/>
              <w:right w:w="120" w:type="dxa"/>
            </w:tcMar>
          </w:tcPr>
          <w:p w14:paraId="16A78CBA"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10 d</w:t>
            </w:r>
          </w:p>
        </w:tc>
        <w:tc>
          <w:tcPr>
            <w:tcW w:w="1474" w:type="dxa"/>
            <w:shd w:val="clear" w:color="auto" w:fill="FFFFFF"/>
            <w:tcMar>
              <w:top w:w="80" w:type="dxa"/>
              <w:left w:w="120" w:type="dxa"/>
              <w:bottom w:w="80" w:type="dxa"/>
              <w:right w:w="120" w:type="dxa"/>
            </w:tcMar>
          </w:tcPr>
          <w:p w14:paraId="34CE7112" w14:textId="77777777" w:rsidR="00184D02" w:rsidRPr="00D00781" w:rsidRDefault="00184D02">
            <w:pPr>
              <w:rPr>
                <w:rFonts w:ascii="Times New Roman" w:hAnsi="Times New Roman" w:cs="Times New Roman"/>
              </w:rPr>
            </w:pPr>
            <w:r w:rsidRPr="00D00781">
              <w:rPr>
                <w:rFonts w:ascii="Times New Roman" w:hAnsi="Times New Roman" w:cs="Times New Roman"/>
                <w:sz w:val="18"/>
              </w:rPr>
              <w:t>Acervo Normativo Procesado</w:t>
            </w:r>
          </w:p>
        </w:tc>
      </w:tr>
      <w:tr w:rsidR="00184D02" w:rsidRPr="00D00781" w14:paraId="7929E5E2" w14:textId="77777777">
        <w:trPr>
          <w:cantSplit/>
          <w:jc w:val="center"/>
        </w:trPr>
        <w:tc>
          <w:tcPr>
            <w:tcW w:w="1474" w:type="dxa"/>
            <w:shd w:val="clear" w:color="auto" w:fill="FFFFFF"/>
            <w:tcMar>
              <w:top w:w="80" w:type="dxa"/>
              <w:left w:w="120" w:type="dxa"/>
              <w:bottom w:w="80" w:type="dxa"/>
              <w:right w:w="120" w:type="dxa"/>
            </w:tcMar>
          </w:tcPr>
          <w:p w14:paraId="6B46C457"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1.3</w:t>
            </w:r>
          </w:p>
        </w:tc>
        <w:tc>
          <w:tcPr>
            <w:tcW w:w="1474" w:type="dxa"/>
            <w:shd w:val="clear" w:color="auto" w:fill="FFFFFF"/>
            <w:tcMar>
              <w:top w:w="80" w:type="dxa"/>
              <w:left w:w="120" w:type="dxa"/>
              <w:bottom w:w="80" w:type="dxa"/>
              <w:right w:w="120" w:type="dxa"/>
            </w:tcMar>
          </w:tcPr>
          <w:p w14:paraId="14E73C50" w14:textId="77777777" w:rsidR="00184D02" w:rsidRPr="00D00781" w:rsidRDefault="00184D02">
            <w:pPr>
              <w:rPr>
                <w:rFonts w:ascii="Times New Roman" w:hAnsi="Times New Roman" w:cs="Times New Roman"/>
              </w:rPr>
            </w:pPr>
            <w:r w:rsidRPr="00D00781">
              <w:rPr>
                <w:rFonts w:ascii="Times New Roman" w:hAnsi="Times New Roman" w:cs="Times New Roman"/>
                <w:sz w:val="18"/>
              </w:rPr>
              <w:t>Elaboración y validación del documento formal de SRS</w:t>
            </w:r>
          </w:p>
        </w:tc>
        <w:tc>
          <w:tcPr>
            <w:tcW w:w="1474" w:type="dxa"/>
            <w:shd w:val="clear" w:color="auto" w:fill="FFFFFF"/>
            <w:tcMar>
              <w:top w:w="80" w:type="dxa"/>
              <w:left w:w="120" w:type="dxa"/>
              <w:bottom w:w="80" w:type="dxa"/>
              <w:right w:w="120" w:type="dxa"/>
            </w:tcMar>
          </w:tcPr>
          <w:p w14:paraId="06018289" w14:textId="77777777" w:rsidR="00184D02" w:rsidRPr="00D00781" w:rsidRDefault="00184D02">
            <w:pPr>
              <w:rPr>
                <w:rFonts w:ascii="Times New Roman" w:hAnsi="Times New Roman" w:cs="Times New Roman"/>
              </w:rPr>
            </w:pPr>
            <w:r w:rsidRPr="00D00781">
              <w:rPr>
                <w:rFonts w:ascii="Times New Roman" w:hAnsi="Times New Roman" w:cs="Times New Roman"/>
                <w:sz w:val="18"/>
              </w:rPr>
              <w:t>F. Azuara, J. García</w:t>
            </w:r>
          </w:p>
        </w:tc>
        <w:tc>
          <w:tcPr>
            <w:tcW w:w="1474" w:type="dxa"/>
            <w:shd w:val="clear" w:color="auto" w:fill="FFFFFF"/>
            <w:tcMar>
              <w:top w:w="80" w:type="dxa"/>
              <w:left w:w="120" w:type="dxa"/>
              <w:bottom w:w="80" w:type="dxa"/>
              <w:right w:w="120" w:type="dxa"/>
            </w:tcMar>
          </w:tcPr>
          <w:p w14:paraId="02F98176"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1-2</w:t>
            </w:r>
          </w:p>
        </w:tc>
        <w:tc>
          <w:tcPr>
            <w:tcW w:w="1474" w:type="dxa"/>
            <w:shd w:val="clear" w:color="auto" w:fill="FFFFFF"/>
            <w:tcMar>
              <w:top w:w="80" w:type="dxa"/>
              <w:left w:w="120" w:type="dxa"/>
              <w:bottom w:w="80" w:type="dxa"/>
              <w:right w:w="120" w:type="dxa"/>
            </w:tcMar>
          </w:tcPr>
          <w:p w14:paraId="38E84E7B"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10 d</w:t>
            </w:r>
          </w:p>
        </w:tc>
        <w:tc>
          <w:tcPr>
            <w:tcW w:w="1474" w:type="dxa"/>
            <w:shd w:val="clear" w:color="auto" w:fill="FFFFFF"/>
            <w:tcMar>
              <w:top w:w="80" w:type="dxa"/>
              <w:left w:w="120" w:type="dxa"/>
              <w:bottom w:w="80" w:type="dxa"/>
              <w:right w:w="120" w:type="dxa"/>
            </w:tcMar>
          </w:tcPr>
          <w:p w14:paraId="43178A85" w14:textId="77777777" w:rsidR="00184D02" w:rsidRPr="00D00781" w:rsidRDefault="00184D02">
            <w:pPr>
              <w:rPr>
                <w:rFonts w:ascii="Times New Roman" w:hAnsi="Times New Roman" w:cs="Times New Roman"/>
              </w:rPr>
            </w:pPr>
            <w:r w:rsidRPr="00D00781">
              <w:rPr>
                <w:rFonts w:ascii="Times New Roman" w:hAnsi="Times New Roman" w:cs="Times New Roman"/>
                <w:sz w:val="18"/>
              </w:rPr>
              <w:t>Documento SRS</w:t>
            </w:r>
          </w:p>
        </w:tc>
      </w:tr>
      <w:tr w:rsidR="00184D02" w:rsidRPr="00D00781" w14:paraId="47913CB8" w14:textId="77777777">
        <w:trPr>
          <w:cantSplit/>
          <w:jc w:val="center"/>
        </w:trPr>
        <w:tc>
          <w:tcPr>
            <w:tcW w:w="1474" w:type="dxa"/>
            <w:shd w:val="clear" w:color="auto" w:fill="FFFFFF"/>
            <w:tcMar>
              <w:top w:w="80" w:type="dxa"/>
              <w:left w:w="120" w:type="dxa"/>
              <w:bottom w:w="80" w:type="dxa"/>
              <w:right w:w="120" w:type="dxa"/>
            </w:tcMar>
          </w:tcPr>
          <w:p w14:paraId="5764F993"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1.4</w:t>
            </w:r>
          </w:p>
        </w:tc>
        <w:tc>
          <w:tcPr>
            <w:tcW w:w="1474" w:type="dxa"/>
            <w:shd w:val="clear" w:color="auto" w:fill="FFFFFF"/>
            <w:tcMar>
              <w:top w:w="80" w:type="dxa"/>
              <w:left w:w="120" w:type="dxa"/>
              <w:bottom w:w="80" w:type="dxa"/>
              <w:right w:w="120" w:type="dxa"/>
            </w:tcMar>
          </w:tcPr>
          <w:p w14:paraId="57C75A96" w14:textId="77777777" w:rsidR="00184D02" w:rsidRPr="00D00781" w:rsidRDefault="00184D02">
            <w:pPr>
              <w:rPr>
                <w:rFonts w:ascii="Times New Roman" w:hAnsi="Times New Roman" w:cs="Times New Roman"/>
              </w:rPr>
            </w:pPr>
            <w:r w:rsidRPr="00D00781">
              <w:rPr>
                <w:rFonts w:ascii="Times New Roman" w:hAnsi="Times New Roman" w:cs="Times New Roman"/>
                <w:sz w:val="18"/>
              </w:rPr>
              <w:t>Diseño de arquitectura de software y selección comparativa cloud</w:t>
            </w:r>
          </w:p>
        </w:tc>
        <w:tc>
          <w:tcPr>
            <w:tcW w:w="1474" w:type="dxa"/>
            <w:shd w:val="clear" w:color="auto" w:fill="FFFFFF"/>
            <w:tcMar>
              <w:top w:w="80" w:type="dxa"/>
              <w:left w:w="120" w:type="dxa"/>
              <w:bottom w:w="80" w:type="dxa"/>
              <w:right w:w="120" w:type="dxa"/>
            </w:tcMar>
          </w:tcPr>
          <w:p w14:paraId="15EB12B3" w14:textId="77777777" w:rsidR="00184D02" w:rsidRPr="00D00781" w:rsidRDefault="00184D02">
            <w:pPr>
              <w:rPr>
                <w:rFonts w:ascii="Times New Roman" w:hAnsi="Times New Roman" w:cs="Times New Roman"/>
              </w:rPr>
            </w:pPr>
            <w:r w:rsidRPr="00D00781">
              <w:rPr>
                <w:rFonts w:ascii="Times New Roman" w:hAnsi="Times New Roman" w:cs="Times New Roman"/>
                <w:sz w:val="18"/>
              </w:rPr>
              <w:t>J. Ocaña, Á. de la Cruz</w:t>
            </w:r>
          </w:p>
        </w:tc>
        <w:tc>
          <w:tcPr>
            <w:tcW w:w="1474" w:type="dxa"/>
            <w:shd w:val="clear" w:color="auto" w:fill="FFFFFF"/>
            <w:tcMar>
              <w:top w:w="80" w:type="dxa"/>
              <w:left w:w="120" w:type="dxa"/>
              <w:bottom w:w="80" w:type="dxa"/>
              <w:right w:w="120" w:type="dxa"/>
            </w:tcMar>
          </w:tcPr>
          <w:p w14:paraId="76390736"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2-3</w:t>
            </w:r>
          </w:p>
        </w:tc>
        <w:tc>
          <w:tcPr>
            <w:tcW w:w="1474" w:type="dxa"/>
            <w:shd w:val="clear" w:color="auto" w:fill="FFFFFF"/>
            <w:tcMar>
              <w:top w:w="80" w:type="dxa"/>
              <w:left w:w="120" w:type="dxa"/>
              <w:bottom w:w="80" w:type="dxa"/>
              <w:right w:w="120" w:type="dxa"/>
            </w:tcMar>
          </w:tcPr>
          <w:p w14:paraId="04D68693"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10 d</w:t>
            </w:r>
          </w:p>
        </w:tc>
        <w:tc>
          <w:tcPr>
            <w:tcW w:w="1474" w:type="dxa"/>
            <w:shd w:val="clear" w:color="auto" w:fill="FFFFFF"/>
            <w:tcMar>
              <w:top w:w="80" w:type="dxa"/>
              <w:left w:w="120" w:type="dxa"/>
              <w:bottom w:w="80" w:type="dxa"/>
              <w:right w:w="120" w:type="dxa"/>
            </w:tcMar>
          </w:tcPr>
          <w:p w14:paraId="34F574DE" w14:textId="77777777" w:rsidR="00184D02" w:rsidRPr="00D00781" w:rsidRDefault="00184D02">
            <w:pPr>
              <w:rPr>
                <w:rFonts w:ascii="Times New Roman" w:hAnsi="Times New Roman" w:cs="Times New Roman"/>
              </w:rPr>
            </w:pPr>
            <w:r w:rsidRPr="00D00781">
              <w:rPr>
                <w:rFonts w:ascii="Times New Roman" w:hAnsi="Times New Roman" w:cs="Times New Roman"/>
                <w:sz w:val="18"/>
              </w:rPr>
              <w:t>Doc. Arquitectura</w:t>
            </w:r>
          </w:p>
        </w:tc>
      </w:tr>
      <w:tr w:rsidR="00184D02" w:rsidRPr="00D00781" w14:paraId="3C283195" w14:textId="77777777">
        <w:trPr>
          <w:cantSplit/>
          <w:jc w:val="center"/>
        </w:trPr>
        <w:tc>
          <w:tcPr>
            <w:tcW w:w="1474" w:type="dxa"/>
            <w:shd w:val="clear" w:color="auto" w:fill="FFFFFF"/>
            <w:tcMar>
              <w:top w:w="80" w:type="dxa"/>
              <w:left w:w="120" w:type="dxa"/>
              <w:bottom w:w="80" w:type="dxa"/>
              <w:right w:w="120" w:type="dxa"/>
            </w:tcMar>
          </w:tcPr>
          <w:p w14:paraId="29D3310B"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lastRenderedPageBreak/>
              <w:t>1.5</w:t>
            </w:r>
          </w:p>
        </w:tc>
        <w:tc>
          <w:tcPr>
            <w:tcW w:w="1474" w:type="dxa"/>
            <w:shd w:val="clear" w:color="auto" w:fill="FFFFFF"/>
            <w:tcMar>
              <w:top w:w="80" w:type="dxa"/>
              <w:left w:w="120" w:type="dxa"/>
              <w:bottom w:w="80" w:type="dxa"/>
              <w:right w:w="120" w:type="dxa"/>
            </w:tcMar>
          </w:tcPr>
          <w:p w14:paraId="260D3070" w14:textId="77777777" w:rsidR="00184D02" w:rsidRPr="00D00781" w:rsidRDefault="00184D02">
            <w:pPr>
              <w:rPr>
                <w:rFonts w:ascii="Times New Roman" w:hAnsi="Times New Roman" w:cs="Times New Roman"/>
              </w:rPr>
            </w:pPr>
            <w:r w:rsidRPr="00D00781">
              <w:rPr>
                <w:rFonts w:ascii="Times New Roman" w:hAnsi="Times New Roman" w:cs="Times New Roman"/>
                <w:sz w:val="18"/>
              </w:rPr>
              <w:t>Diseño de flujos conversacionales, árboles de decisión y guiones</w:t>
            </w:r>
          </w:p>
        </w:tc>
        <w:tc>
          <w:tcPr>
            <w:tcW w:w="1474" w:type="dxa"/>
            <w:shd w:val="clear" w:color="auto" w:fill="FFFFFF"/>
            <w:tcMar>
              <w:top w:w="80" w:type="dxa"/>
              <w:left w:w="120" w:type="dxa"/>
              <w:bottom w:w="80" w:type="dxa"/>
              <w:right w:w="120" w:type="dxa"/>
            </w:tcMar>
          </w:tcPr>
          <w:p w14:paraId="6308106D" w14:textId="77777777" w:rsidR="00184D02" w:rsidRPr="00D00781" w:rsidRDefault="00184D02">
            <w:pPr>
              <w:rPr>
                <w:rFonts w:ascii="Times New Roman" w:hAnsi="Times New Roman" w:cs="Times New Roman"/>
              </w:rPr>
            </w:pPr>
            <w:r w:rsidRPr="00D00781">
              <w:rPr>
                <w:rFonts w:ascii="Times New Roman" w:hAnsi="Times New Roman" w:cs="Times New Roman"/>
                <w:sz w:val="18"/>
              </w:rPr>
              <w:t>A. Domínguez, F. Azuara</w:t>
            </w:r>
          </w:p>
        </w:tc>
        <w:tc>
          <w:tcPr>
            <w:tcW w:w="1474" w:type="dxa"/>
            <w:shd w:val="clear" w:color="auto" w:fill="FFFFFF"/>
            <w:tcMar>
              <w:top w:w="80" w:type="dxa"/>
              <w:left w:w="120" w:type="dxa"/>
              <w:bottom w:w="80" w:type="dxa"/>
              <w:right w:w="120" w:type="dxa"/>
            </w:tcMar>
          </w:tcPr>
          <w:p w14:paraId="476B1A56"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3</w:t>
            </w:r>
          </w:p>
        </w:tc>
        <w:tc>
          <w:tcPr>
            <w:tcW w:w="1474" w:type="dxa"/>
            <w:shd w:val="clear" w:color="auto" w:fill="FFFFFF"/>
            <w:tcMar>
              <w:top w:w="80" w:type="dxa"/>
              <w:left w:w="120" w:type="dxa"/>
              <w:bottom w:w="80" w:type="dxa"/>
              <w:right w:w="120" w:type="dxa"/>
            </w:tcMar>
          </w:tcPr>
          <w:p w14:paraId="72DE2EEE"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5 d</w:t>
            </w:r>
          </w:p>
        </w:tc>
        <w:tc>
          <w:tcPr>
            <w:tcW w:w="1474" w:type="dxa"/>
            <w:shd w:val="clear" w:color="auto" w:fill="FFFFFF"/>
            <w:tcMar>
              <w:top w:w="80" w:type="dxa"/>
              <w:left w:w="120" w:type="dxa"/>
              <w:bottom w:w="80" w:type="dxa"/>
              <w:right w:w="120" w:type="dxa"/>
            </w:tcMar>
          </w:tcPr>
          <w:p w14:paraId="50BB4A8F" w14:textId="77777777" w:rsidR="00184D02" w:rsidRPr="00D00781" w:rsidRDefault="00184D02">
            <w:pPr>
              <w:rPr>
                <w:rFonts w:ascii="Times New Roman" w:hAnsi="Times New Roman" w:cs="Times New Roman"/>
              </w:rPr>
            </w:pPr>
            <w:r w:rsidRPr="00D00781">
              <w:rPr>
                <w:rFonts w:ascii="Times New Roman" w:hAnsi="Times New Roman" w:cs="Times New Roman"/>
                <w:sz w:val="18"/>
              </w:rPr>
              <w:t>Árbol Decisión</w:t>
            </w:r>
          </w:p>
        </w:tc>
      </w:tr>
      <w:tr w:rsidR="00184D02" w:rsidRPr="00D00781" w14:paraId="72200858" w14:textId="77777777">
        <w:trPr>
          <w:cantSplit/>
          <w:jc w:val="center"/>
        </w:trPr>
        <w:tc>
          <w:tcPr>
            <w:tcW w:w="1474" w:type="dxa"/>
            <w:shd w:val="clear" w:color="auto" w:fill="FFFFFF"/>
            <w:tcMar>
              <w:top w:w="80" w:type="dxa"/>
              <w:left w:w="120" w:type="dxa"/>
              <w:bottom w:w="80" w:type="dxa"/>
              <w:right w:w="120" w:type="dxa"/>
            </w:tcMar>
          </w:tcPr>
          <w:p w14:paraId="6D02EE9A"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F2</w:t>
            </w:r>
          </w:p>
        </w:tc>
        <w:tc>
          <w:tcPr>
            <w:tcW w:w="1474" w:type="dxa"/>
            <w:shd w:val="clear" w:color="auto" w:fill="FFFFFF"/>
            <w:tcMar>
              <w:top w:w="80" w:type="dxa"/>
              <w:left w:w="120" w:type="dxa"/>
              <w:bottom w:w="80" w:type="dxa"/>
              <w:right w:w="120" w:type="dxa"/>
            </w:tcMar>
          </w:tcPr>
          <w:p w14:paraId="2488831B" w14:textId="77777777" w:rsidR="00184D02" w:rsidRPr="00D00781" w:rsidRDefault="00184D02">
            <w:pPr>
              <w:rPr>
                <w:rFonts w:ascii="Times New Roman" w:hAnsi="Times New Roman" w:cs="Times New Roman"/>
              </w:rPr>
            </w:pPr>
            <w:r w:rsidRPr="00D00781">
              <w:rPr>
                <w:rFonts w:ascii="Times New Roman" w:hAnsi="Times New Roman" w:cs="Times New Roman"/>
                <w:b/>
                <w:sz w:val="18"/>
              </w:rPr>
              <w:t>DESARROLLO E INTEGRACIÓN TÉCNICA (RAG + LLM)</w:t>
            </w:r>
          </w:p>
        </w:tc>
        <w:tc>
          <w:tcPr>
            <w:tcW w:w="1474" w:type="dxa"/>
            <w:shd w:val="clear" w:color="auto" w:fill="FFFFFF"/>
            <w:tcMar>
              <w:top w:w="80" w:type="dxa"/>
              <w:left w:w="120" w:type="dxa"/>
              <w:bottom w:w="80" w:type="dxa"/>
              <w:right w:w="120" w:type="dxa"/>
            </w:tcMar>
          </w:tcPr>
          <w:p w14:paraId="241A71B6" w14:textId="77777777" w:rsidR="00184D02" w:rsidRPr="00D00781" w:rsidRDefault="00184D02">
            <w:pPr>
              <w:rPr>
                <w:rFonts w:ascii="Times New Roman" w:hAnsi="Times New Roman" w:cs="Times New Roman"/>
              </w:rPr>
            </w:pPr>
            <w:r w:rsidRPr="00D00781">
              <w:rPr>
                <w:rFonts w:ascii="Times New Roman" w:hAnsi="Times New Roman" w:cs="Times New Roman"/>
                <w:b/>
                <w:sz w:val="18"/>
              </w:rPr>
              <w:t>Equipo 404</w:t>
            </w:r>
          </w:p>
        </w:tc>
        <w:tc>
          <w:tcPr>
            <w:tcW w:w="1474" w:type="dxa"/>
            <w:shd w:val="clear" w:color="auto" w:fill="FFFFFF"/>
            <w:tcMar>
              <w:top w:w="80" w:type="dxa"/>
              <w:left w:w="120" w:type="dxa"/>
              <w:bottom w:w="80" w:type="dxa"/>
              <w:right w:w="120" w:type="dxa"/>
            </w:tcMar>
          </w:tcPr>
          <w:p w14:paraId="258910DC"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Sem 4-8</w:t>
            </w:r>
          </w:p>
        </w:tc>
        <w:tc>
          <w:tcPr>
            <w:tcW w:w="1474" w:type="dxa"/>
            <w:shd w:val="clear" w:color="auto" w:fill="FFFFFF"/>
            <w:tcMar>
              <w:top w:w="80" w:type="dxa"/>
              <w:left w:w="120" w:type="dxa"/>
              <w:bottom w:w="80" w:type="dxa"/>
              <w:right w:w="120" w:type="dxa"/>
            </w:tcMar>
          </w:tcPr>
          <w:p w14:paraId="1658952D"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25 d</w:t>
            </w:r>
          </w:p>
        </w:tc>
        <w:tc>
          <w:tcPr>
            <w:tcW w:w="1474" w:type="dxa"/>
            <w:shd w:val="clear" w:color="auto" w:fill="FFFFFF"/>
            <w:tcMar>
              <w:top w:w="80" w:type="dxa"/>
              <w:left w:w="120" w:type="dxa"/>
              <w:bottom w:w="80" w:type="dxa"/>
              <w:right w:w="120" w:type="dxa"/>
            </w:tcMar>
          </w:tcPr>
          <w:p w14:paraId="5F5F9D3D" w14:textId="77777777" w:rsidR="00184D02" w:rsidRPr="00D00781" w:rsidRDefault="00184D02">
            <w:pPr>
              <w:rPr>
                <w:rFonts w:ascii="Times New Roman" w:hAnsi="Times New Roman" w:cs="Times New Roman"/>
              </w:rPr>
            </w:pPr>
            <w:r w:rsidRPr="00D00781">
              <w:rPr>
                <w:rFonts w:ascii="Times New Roman" w:hAnsi="Times New Roman" w:cs="Times New Roman"/>
                <w:b/>
                <w:sz w:val="18"/>
              </w:rPr>
              <w:t>Fase Central</w:t>
            </w:r>
          </w:p>
        </w:tc>
      </w:tr>
      <w:tr w:rsidR="00184D02" w:rsidRPr="00D00781" w14:paraId="5FD3E905" w14:textId="77777777">
        <w:trPr>
          <w:cantSplit/>
          <w:jc w:val="center"/>
        </w:trPr>
        <w:tc>
          <w:tcPr>
            <w:tcW w:w="1474" w:type="dxa"/>
            <w:shd w:val="clear" w:color="auto" w:fill="FFFFFF"/>
            <w:tcMar>
              <w:top w:w="80" w:type="dxa"/>
              <w:left w:w="120" w:type="dxa"/>
              <w:bottom w:w="80" w:type="dxa"/>
              <w:right w:w="120" w:type="dxa"/>
            </w:tcMar>
          </w:tcPr>
          <w:p w14:paraId="51ED1A58"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2.1</w:t>
            </w:r>
          </w:p>
        </w:tc>
        <w:tc>
          <w:tcPr>
            <w:tcW w:w="1474" w:type="dxa"/>
            <w:shd w:val="clear" w:color="auto" w:fill="FFFFFF"/>
            <w:tcMar>
              <w:top w:w="80" w:type="dxa"/>
              <w:left w:w="120" w:type="dxa"/>
              <w:bottom w:w="80" w:type="dxa"/>
              <w:right w:w="120" w:type="dxa"/>
            </w:tcMar>
          </w:tcPr>
          <w:p w14:paraId="10187DE9" w14:textId="77777777" w:rsidR="00184D02" w:rsidRPr="00D00781" w:rsidRDefault="00184D02">
            <w:pPr>
              <w:rPr>
                <w:rFonts w:ascii="Times New Roman" w:hAnsi="Times New Roman" w:cs="Times New Roman"/>
              </w:rPr>
            </w:pPr>
            <w:r w:rsidRPr="00D00781">
              <w:rPr>
                <w:rFonts w:ascii="Times New Roman" w:hAnsi="Times New Roman" w:cs="Times New Roman"/>
                <w:sz w:val="18"/>
              </w:rPr>
              <w:t>Configuración de bases vectoriales (S3 Vectors / OpenSearch / Pinecone)</w:t>
            </w:r>
          </w:p>
        </w:tc>
        <w:tc>
          <w:tcPr>
            <w:tcW w:w="1474" w:type="dxa"/>
            <w:shd w:val="clear" w:color="auto" w:fill="FFFFFF"/>
            <w:tcMar>
              <w:top w:w="80" w:type="dxa"/>
              <w:left w:w="120" w:type="dxa"/>
              <w:bottom w:w="80" w:type="dxa"/>
              <w:right w:w="120" w:type="dxa"/>
            </w:tcMar>
          </w:tcPr>
          <w:p w14:paraId="16A30241" w14:textId="77777777" w:rsidR="00184D02" w:rsidRPr="00D00781" w:rsidRDefault="00184D02">
            <w:pPr>
              <w:rPr>
                <w:rFonts w:ascii="Times New Roman" w:hAnsi="Times New Roman" w:cs="Times New Roman"/>
              </w:rPr>
            </w:pPr>
            <w:r w:rsidRPr="00D00781">
              <w:rPr>
                <w:rFonts w:ascii="Times New Roman" w:hAnsi="Times New Roman" w:cs="Times New Roman"/>
                <w:sz w:val="18"/>
              </w:rPr>
              <w:t>S. Cuevas, Á. de la Cruz</w:t>
            </w:r>
          </w:p>
        </w:tc>
        <w:tc>
          <w:tcPr>
            <w:tcW w:w="1474" w:type="dxa"/>
            <w:shd w:val="clear" w:color="auto" w:fill="FFFFFF"/>
            <w:tcMar>
              <w:top w:w="80" w:type="dxa"/>
              <w:left w:w="120" w:type="dxa"/>
              <w:bottom w:w="80" w:type="dxa"/>
              <w:right w:w="120" w:type="dxa"/>
            </w:tcMar>
          </w:tcPr>
          <w:p w14:paraId="069A2A58"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4-5</w:t>
            </w:r>
          </w:p>
        </w:tc>
        <w:tc>
          <w:tcPr>
            <w:tcW w:w="1474" w:type="dxa"/>
            <w:shd w:val="clear" w:color="auto" w:fill="FFFFFF"/>
            <w:tcMar>
              <w:top w:w="80" w:type="dxa"/>
              <w:left w:w="120" w:type="dxa"/>
              <w:bottom w:w="80" w:type="dxa"/>
              <w:right w:w="120" w:type="dxa"/>
            </w:tcMar>
          </w:tcPr>
          <w:p w14:paraId="63572452"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10 d</w:t>
            </w:r>
          </w:p>
        </w:tc>
        <w:tc>
          <w:tcPr>
            <w:tcW w:w="1474" w:type="dxa"/>
            <w:shd w:val="clear" w:color="auto" w:fill="FFFFFF"/>
            <w:tcMar>
              <w:top w:w="80" w:type="dxa"/>
              <w:left w:w="120" w:type="dxa"/>
              <w:bottom w:w="80" w:type="dxa"/>
              <w:right w:w="120" w:type="dxa"/>
            </w:tcMar>
          </w:tcPr>
          <w:p w14:paraId="21193A07" w14:textId="77777777" w:rsidR="00184D02" w:rsidRPr="00D00781" w:rsidRDefault="00184D02">
            <w:pPr>
              <w:rPr>
                <w:rFonts w:ascii="Times New Roman" w:hAnsi="Times New Roman" w:cs="Times New Roman"/>
              </w:rPr>
            </w:pPr>
            <w:r w:rsidRPr="00D00781">
              <w:rPr>
                <w:rFonts w:ascii="Times New Roman" w:hAnsi="Times New Roman" w:cs="Times New Roman"/>
                <w:sz w:val="18"/>
              </w:rPr>
              <w:t>Vector Stores</w:t>
            </w:r>
          </w:p>
        </w:tc>
      </w:tr>
      <w:tr w:rsidR="00184D02" w:rsidRPr="00D00781" w14:paraId="58FF0C73" w14:textId="77777777">
        <w:trPr>
          <w:cantSplit/>
          <w:jc w:val="center"/>
        </w:trPr>
        <w:tc>
          <w:tcPr>
            <w:tcW w:w="1474" w:type="dxa"/>
            <w:shd w:val="clear" w:color="auto" w:fill="FFFFFF"/>
            <w:tcMar>
              <w:top w:w="80" w:type="dxa"/>
              <w:left w:w="120" w:type="dxa"/>
              <w:bottom w:w="80" w:type="dxa"/>
              <w:right w:w="120" w:type="dxa"/>
            </w:tcMar>
          </w:tcPr>
          <w:p w14:paraId="5F9F53C9"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2.2</w:t>
            </w:r>
          </w:p>
        </w:tc>
        <w:tc>
          <w:tcPr>
            <w:tcW w:w="1474" w:type="dxa"/>
            <w:shd w:val="clear" w:color="auto" w:fill="FFFFFF"/>
            <w:tcMar>
              <w:top w:w="80" w:type="dxa"/>
              <w:left w:w="120" w:type="dxa"/>
              <w:bottom w:w="80" w:type="dxa"/>
              <w:right w:w="120" w:type="dxa"/>
            </w:tcMar>
          </w:tcPr>
          <w:p w14:paraId="7E5E203B" w14:textId="77777777" w:rsidR="00184D02" w:rsidRPr="00D00781" w:rsidRDefault="00184D02">
            <w:pPr>
              <w:rPr>
                <w:rFonts w:ascii="Times New Roman" w:hAnsi="Times New Roman" w:cs="Times New Roman"/>
              </w:rPr>
            </w:pPr>
            <w:r w:rsidRPr="00D00781">
              <w:rPr>
                <w:rFonts w:ascii="Times New Roman" w:hAnsi="Times New Roman" w:cs="Times New Roman"/>
                <w:sz w:val="18"/>
              </w:rPr>
              <w:t>Implementación del pipeline de ingesta y generación de embeddings</w:t>
            </w:r>
          </w:p>
        </w:tc>
        <w:tc>
          <w:tcPr>
            <w:tcW w:w="1474" w:type="dxa"/>
            <w:shd w:val="clear" w:color="auto" w:fill="FFFFFF"/>
            <w:tcMar>
              <w:top w:w="80" w:type="dxa"/>
              <w:left w:w="120" w:type="dxa"/>
              <w:bottom w:w="80" w:type="dxa"/>
              <w:right w:w="120" w:type="dxa"/>
            </w:tcMar>
          </w:tcPr>
          <w:p w14:paraId="7C076BF2" w14:textId="77777777" w:rsidR="00184D02" w:rsidRPr="00D00781" w:rsidRDefault="00184D02">
            <w:pPr>
              <w:rPr>
                <w:rFonts w:ascii="Times New Roman" w:hAnsi="Times New Roman" w:cs="Times New Roman"/>
              </w:rPr>
            </w:pPr>
            <w:r w:rsidRPr="00D00781">
              <w:rPr>
                <w:rFonts w:ascii="Times New Roman" w:hAnsi="Times New Roman" w:cs="Times New Roman"/>
                <w:sz w:val="18"/>
              </w:rPr>
              <w:t>S. Cuevas, J. Ocaña</w:t>
            </w:r>
          </w:p>
        </w:tc>
        <w:tc>
          <w:tcPr>
            <w:tcW w:w="1474" w:type="dxa"/>
            <w:shd w:val="clear" w:color="auto" w:fill="FFFFFF"/>
            <w:tcMar>
              <w:top w:w="80" w:type="dxa"/>
              <w:left w:w="120" w:type="dxa"/>
              <w:bottom w:w="80" w:type="dxa"/>
              <w:right w:w="120" w:type="dxa"/>
            </w:tcMar>
          </w:tcPr>
          <w:p w14:paraId="43C50E23"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5-6</w:t>
            </w:r>
          </w:p>
        </w:tc>
        <w:tc>
          <w:tcPr>
            <w:tcW w:w="1474" w:type="dxa"/>
            <w:shd w:val="clear" w:color="auto" w:fill="FFFFFF"/>
            <w:tcMar>
              <w:top w:w="80" w:type="dxa"/>
              <w:left w:w="120" w:type="dxa"/>
              <w:bottom w:w="80" w:type="dxa"/>
              <w:right w:w="120" w:type="dxa"/>
            </w:tcMar>
          </w:tcPr>
          <w:p w14:paraId="79BC2BDA"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10 d</w:t>
            </w:r>
          </w:p>
        </w:tc>
        <w:tc>
          <w:tcPr>
            <w:tcW w:w="1474" w:type="dxa"/>
            <w:shd w:val="clear" w:color="auto" w:fill="FFFFFF"/>
            <w:tcMar>
              <w:top w:w="80" w:type="dxa"/>
              <w:left w:w="120" w:type="dxa"/>
              <w:bottom w:w="80" w:type="dxa"/>
              <w:right w:w="120" w:type="dxa"/>
            </w:tcMar>
          </w:tcPr>
          <w:p w14:paraId="42EB53EA" w14:textId="77777777" w:rsidR="00184D02" w:rsidRPr="00D00781" w:rsidRDefault="00184D02">
            <w:pPr>
              <w:rPr>
                <w:rFonts w:ascii="Times New Roman" w:hAnsi="Times New Roman" w:cs="Times New Roman"/>
              </w:rPr>
            </w:pPr>
            <w:r w:rsidRPr="00D00781">
              <w:rPr>
                <w:rFonts w:ascii="Times New Roman" w:hAnsi="Times New Roman" w:cs="Times New Roman"/>
                <w:sz w:val="18"/>
              </w:rPr>
              <w:t>Pipeline Ingesta</w:t>
            </w:r>
          </w:p>
        </w:tc>
      </w:tr>
      <w:tr w:rsidR="00184D02" w:rsidRPr="00D00781" w14:paraId="6E75F8D1" w14:textId="77777777">
        <w:trPr>
          <w:cantSplit/>
          <w:jc w:val="center"/>
        </w:trPr>
        <w:tc>
          <w:tcPr>
            <w:tcW w:w="1474" w:type="dxa"/>
            <w:shd w:val="clear" w:color="auto" w:fill="FFFFFF"/>
            <w:tcMar>
              <w:top w:w="80" w:type="dxa"/>
              <w:left w:w="120" w:type="dxa"/>
              <w:bottom w:w="80" w:type="dxa"/>
              <w:right w:w="120" w:type="dxa"/>
            </w:tcMar>
          </w:tcPr>
          <w:p w14:paraId="4B8D8CD1"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2.3</w:t>
            </w:r>
          </w:p>
        </w:tc>
        <w:tc>
          <w:tcPr>
            <w:tcW w:w="1474" w:type="dxa"/>
            <w:shd w:val="clear" w:color="auto" w:fill="FFFFFF"/>
            <w:tcMar>
              <w:top w:w="80" w:type="dxa"/>
              <w:left w:w="120" w:type="dxa"/>
              <w:bottom w:w="80" w:type="dxa"/>
              <w:right w:w="120" w:type="dxa"/>
            </w:tcMar>
          </w:tcPr>
          <w:p w14:paraId="105FFD21" w14:textId="77777777" w:rsidR="00184D02" w:rsidRPr="00D00781" w:rsidRDefault="00184D02">
            <w:pPr>
              <w:rPr>
                <w:rFonts w:ascii="Times New Roman" w:hAnsi="Times New Roman" w:cs="Times New Roman"/>
              </w:rPr>
            </w:pPr>
            <w:r w:rsidRPr="00D00781">
              <w:rPr>
                <w:rFonts w:ascii="Times New Roman" w:hAnsi="Times New Roman" w:cs="Times New Roman"/>
                <w:sz w:val="18"/>
              </w:rPr>
              <w:t>Orquestación con LangChain y APIs de LLM (GPT-4.1 mini / GPT-6 Luna)</w:t>
            </w:r>
          </w:p>
        </w:tc>
        <w:tc>
          <w:tcPr>
            <w:tcW w:w="1474" w:type="dxa"/>
            <w:shd w:val="clear" w:color="auto" w:fill="FFFFFF"/>
            <w:tcMar>
              <w:top w:w="80" w:type="dxa"/>
              <w:left w:w="120" w:type="dxa"/>
              <w:bottom w:w="80" w:type="dxa"/>
              <w:right w:w="120" w:type="dxa"/>
            </w:tcMar>
          </w:tcPr>
          <w:p w14:paraId="4D7E8E3D" w14:textId="77777777" w:rsidR="00184D02" w:rsidRPr="00D00781" w:rsidRDefault="00184D02">
            <w:pPr>
              <w:rPr>
                <w:rFonts w:ascii="Times New Roman" w:hAnsi="Times New Roman" w:cs="Times New Roman"/>
              </w:rPr>
            </w:pPr>
            <w:r w:rsidRPr="00D00781">
              <w:rPr>
                <w:rFonts w:ascii="Times New Roman" w:hAnsi="Times New Roman" w:cs="Times New Roman"/>
                <w:sz w:val="18"/>
              </w:rPr>
              <w:t>J. Ocaña, F. Azuara</w:t>
            </w:r>
          </w:p>
        </w:tc>
        <w:tc>
          <w:tcPr>
            <w:tcW w:w="1474" w:type="dxa"/>
            <w:shd w:val="clear" w:color="auto" w:fill="FFFFFF"/>
            <w:tcMar>
              <w:top w:w="80" w:type="dxa"/>
              <w:left w:w="120" w:type="dxa"/>
              <w:bottom w:w="80" w:type="dxa"/>
              <w:right w:w="120" w:type="dxa"/>
            </w:tcMar>
          </w:tcPr>
          <w:p w14:paraId="0B239D4B"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5-7</w:t>
            </w:r>
          </w:p>
        </w:tc>
        <w:tc>
          <w:tcPr>
            <w:tcW w:w="1474" w:type="dxa"/>
            <w:shd w:val="clear" w:color="auto" w:fill="FFFFFF"/>
            <w:tcMar>
              <w:top w:w="80" w:type="dxa"/>
              <w:left w:w="120" w:type="dxa"/>
              <w:bottom w:w="80" w:type="dxa"/>
              <w:right w:w="120" w:type="dxa"/>
            </w:tcMar>
          </w:tcPr>
          <w:p w14:paraId="705605A2"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15 d</w:t>
            </w:r>
          </w:p>
        </w:tc>
        <w:tc>
          <w:tcPr>
            <w:tcW w:w="1474" w:type="dxa"/>
            <w:shd w:val="clear" w:color="auto" w:fill="FFFFFF"/>
            <w:tcMar>
              <w:top w:w="80" w:type="dxa"/>
              <w:left w:w="120" w:type="dxa"/>
              <w:bottom w:w="80" w:type="dxa"/>
              <w:right w:w="120" w:type="dxa"/>
            </w:tcMar>
          </w:tcPr>
          <w:p w14:paraId="2F230B51" w14:textId="77777777" w:rsidR="00184D02" w:rsidRPr="00D00781" w:rsidRDefault="00184D02">
            <w:pPr>
              <w:rPr>
                <w:rFonts w:ascii="Times New Roman" w:hAnsi="Times New Roman" w:cs="Times New Roman"/>
              </w:rPr>
            </w:pPr>
            <w:r w:rsidRPr="00D00781">
              <w:rPr>
                <w:rFonts w:ascii="Times New Roman" w:hAnsi="Times New Roman" w:cs="Times New Roman"/>
                <w:sz w:val="18"/>
              </w:rPr>
              <w:t>Motor RAG Core</w:t>
            </w:r>
          </w:p>
        </w:tc>
      </w:tr>
      <w:tr w:rsidR="00184D02" w:rsidRPr="00D00781" w14:paraId="5BA5C898" w14:textId="77777777">
        <w:trPr>
          <w:cantSplit/>
          <w:jc w:val="center"/>
        </w:trPr>
        <w:tc>
          <w:tcPr>
            <w:tcW w:w="1474" w:type="dxa"/>
            <w:shd w:val="clear" w:color="auto" w:fill="FFFFFF"/>
            <w:tcMar>
              <w:top w:w="80" w:type="dxa"/>
              <w:left w:w="120" w:type="dxa"/>
              <w:bottom w:w="80" w:type="dxa"/>
              <w:right w:w="120" w:type="dxa"/>
            </w:tcMar>
          </w:tcPr>
          <w:p w14:paraId="3ED75453"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2.4</w:t>
            </w:r>
          </w:p>
        </w:tc>
        <w:tc>
          <w:tcPr>
            <w:tcW w:w="1474" w:type="dxa"/>
            <w:shd w:val="clear" w:color="auto" w:fill="FFFFFF"/>
            <w:tcMar>
              <w:top w:w="80" w:type="dxa"/>
              <w:left w:w="120" w:type="dxa"/>
              <w:bottom w:w="80" w:type="dxa"/>
              <w:right w:w="120" w:type="dxa"/>
            </w:tcMar>
          </w:tcPr>
          <w:p w14:paraId="65CACB4B" w14:textId="77777777" w:rsidR="00184D02" w:rsidRPr="00D00781" w:rsidRDefault="00184D02">
            <w:pPr>
              <w:rPr>
                <w:rFonts w:ascii="Times New Roman" w:hAnsi="Times New Roman" w:cs="Times New Roman"/>
              </w:rPr>
            </w:pPr>
            <w:r w:rsidRPr="00D00781">
              <w:rPr>
                <w:rFonts w:ascii="Times New Roman" w:hAnsi="Times New Roman" w:cs="Times New Roman"/>
                <w:sz w:val="18"/>
              </w:rPr>
              <w:t>Desarrollo de la interfaz de usuario webchat responsiva y accesible</w:t>
            </w:r>
          </w:p>
        </w:tc>
        <w:tc>
          <w:tcPr>
            <w:tcW w:w="1474" w:type="dxa"/>
            <w:shd w:val="clear" w:color="auto" w:fill="FFFFFF"/>
            <w:tcMar>
              <w:top w:w="80" w:type="dxa"/>
              <w:left w:w="120" w:type="dxa"/>
              <w:bottom w:w="80" w:type="dxa"/>
              <w:right w:w="120" w:type="dxa"/>
            </w:tcMar>
          </w:tcPr>
          <w:p w14:paraId="2FE5DF9A" w14:textId="77777777" w:rsidR="00184D02" w:rsidRPr="00D00781" w:rsidRDefault="00184D02">
            <w:pPr>
              <w:rPr>
                <w:rFonts w:ascii="Times New Roman" w:hAnsi="Times New Roman" w:cs="Times New Roman"/>
              </w:rPr>
            </w:pPr>
            <w:r w:rsidRPr="00D00781">
              <w:rPr>
                <w:rFonts w:ascii="Times New Roman" w:hAnsi="Times New Roman" w:cs="Times New Roman"/>
                <w:sz w:val="18"/>
              </w:rPr>
              <w:t>A. Domínguez, D. Aguilar</w:t>
            </w:r>
          </w:p>
        </w:tc>
        <w:tc>
          <w:tcPr>
            <w:tcW w:w="1474" w:type="dxa"/>
            <w:shd w:val="clear" w:color="auto" w:fill="FFFFFF"/>
            <w:tcMar>
              <w:top w:w="80" w:type="dxa"/>
              <w:left w:w="120" w:type="dxa"/>
              <w:bottom w:w="80" w:type="dxa"/>
              <w:right w:w="120" w:type="dxa"/>
            </w:tcMar>
          </w:tcPr>
          <w:p w14:paraId="20BFEB3E"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6-7</w:t>
            </w:r>
          </w:p>
        </w:tc>
        <w:tc>
          <w:tcPr>
            <w:tcW w:w="1474" w:type="dxa"/>
            <w:shd w:val="clear" w:color="auto" w:fill="FFFFFF"/>
            <w:tcMar>
              <w:top w:w="80" w:type="dxa"/>
              <w:left w:w="120" w:type="dxa"/>
              <w:bottom w:w="80" w:type="dxa"/>
              <w:right w:w="120" w:type="dxa"/>
            </w:tcMar>
          </w:tcPr>
          <w:p w14:paraId="7DB06A42"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10 d</w:t>
            </w:r>
          </w:p>
        </w:tc>
        <w:tc>
          <w:tcPr>
            <w:tcW w:w="1474" w:type="dxa"/>
            <w:shd w:val="clear" w:color="auto" w:fill="FFFFFF"/>
            <w:tcMar>
              <w:top w:w="80" w:type="dxa"/>
              <w:left w:w="120" w:type="dxa"/>
              <w:bottom w:w="80" w:type="dxa"/>
              <w:right w:w="120" w:type="dxa"/>
            </w:tcMar>
          </w:tcPr>
          <w:p w14:paraId="73E963C7" w14:textId="77777777" w:rsidR="00184D02" w:rsidRPr="00D00781" w:rsidRDefault="00184D02">
            <w:pPr>
              <w:rPr>
                <w:rFonts w:ascii="Times New Roman" w:hAnsi="Times New Roman" w:cs="Times New Roman"/>
              </w:rPr>
            </w:pPr>
            <w:r w:rsidRPr="00D00781">
              <w:rPr>
                <w:rFonts w:ascii="Times New Roman" w:hAnsi="Times New Roman" w:cs="Times New Roman"/>
                <w:sz w:val="18"/>
              </w:rPr>
              <w:t>Webchat UI</w:t>
            </w:r>
          </w:p>
        </w:tc>
      </w:tr>
      <w:tr w:rsidR="00184D02" w:rsidRPr="00D00781" w14:paraId="775B230A" w14:textId="77777777">
        <w:trPr>
          <w:cantSplit/>
          <w:jc w:val="center"/>
        </w:trPr>
        <w:tc>
          <w:tcPr>
            <w:tcW w:w="1474" w:type="dxa"/>
            <w:shd w:val="clear" w:color="auto" w:fill="FFFFFF"/>
            <w:tcMar>
              <w:top w:w="80" w:type="dxa"/>
              <w:left w:w="120" w:type="dxa"/>
              <w:bottom w:w="80" w:type="dxa"/>
              <w:right w:w="120" w:type="dxa"/>
            </w:tcMar>
          </w:tcPr>
          <w:p w14:paraId="020D6071"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2.5</w:t>
            </w:r>
          </w:p>
        </w:tc>
        <w:tc>
          <w:tcPr>
            <w:tcW w:w="1474" w:type="dxa"/>
            <w:shd w:val="clear" w:color="auto" w:fill="FFFFFF"/>
            <w:tcMar>
              <w:top w:w="80" w:type="dxa"/>
              <w:left w:w="120" w:type="dxa"/>
              <w:bottom w:w="80" w:type="dxa"/>
              <w:right w:w="120" w:type="dxa"/>
            </w:tcMar>
          </w:tcPr>
          <w:p w14:paraId="56396DC5" w14:textId="77777777" w:rsidR="00184D02" w:rsidRPr="00D00781" w:rsidRDefault="00184D02">
            <w:pPr>
              <w:rPr>
                <w:rFonts w:ascii="Times New Roman" w:hAnsi="Times New Roman" w:cs="Times New Roman"/>
              </w:rPr>
            </w:pPr>
            <w:r w:rsidRPr="00D00781">
              <w:rPr>
                <w:rFonts w:ascii="Times New Roman" w:hAnsi="Times New Roman" w:cs="Times New Roman"/>
                <w:sz w:val="18"/>
              </w:rPr>
              <w:t>Implementación de rate limiting, caché semántica y logs CloudWatch</w:t>
            </w:r>
          </w:p>
        </w:tc>
        <w:tc>
          <w:tcPr>
            <w:tcW w:w="1474" w:type="dxa"/>
            <w:shd w:val="clear" w:color="auto" w:fill="FFFFFF"/>
            <w:tcMar>
              <w:top w:w="80" w:type="dxa"/>
              <w:left w:w="120" w:type="dxa"/>
              <w:bottom w:w="80" w:type="dxa"/>
              <w:right w:w="120" w:type="dxa"/>
            </w:tcMar>
          </w:tcPr>
          <w:p w14:paraId="74350A8A" w14:textId="77777777" w:rsidR="00184D02" w:rsidRPr="00D00781" w:rsidRDefault="00184D02">
            <w:pPr>
              <w:rPr>
                <w:rFonts w:ascii="Times New Roman" w:hAnsi="Times New Roman" w:cs="Times New Roman"/>
              </w:rPr>
            </w:pPr>
            <w:r w:rsidRPr="00D00781">
              <w:rPr>
                <w:rFonts w:ascii="Times New Roman" w:hAnsi="Times New Roman" w:cs="Times New Roman"/>
                <w:sz w:val="18"/>
              </w:rPr>
              <w:t>Á. de la Cruz, J. Ocaña</w:t>
            </w:r>
          </w:p>
        </w:tc>
        <w:tc>
          <w:tcPr>
            <w:tcW w:w="1474" w:type="dxa"/>
            <w:shd w:val="clear" w:color="auto" w:fill="FFFFFF"/>
            <w:tcMar>
              <w:top w:w="80" w:type="dxa"/>
              <w:left w:w="120" w:type="dxa"/>
              <w:bottom w:w="80" w:type="dxa"/>
              <w:right w:w="120" w:type="dxa"/>
            </w:tcMar>
          </w:tcPr>
          <w:p w14:paraId="31E23729"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7-8</w:t>
            </w:r>
          </w:p>
        </w:tc>
        <w:tc>
          <w:tcPr>
            <w:tcW w:w="1474" w:type="dxa"/>
            <w:shd w:val="clear" w:color="auto" w:fill="FFFFFF"/>
            <w:tcMar>
              <w:top w:w="80" w:type="dxa"/>
              <w:left w:w="120" w:type="dxa"/>
              <w:bottom w:w="80" w:type="dxa"/>
              <w:right w:w="120" w:type="dxa"/>
            </w:tcMar>
          </w:tcPr>
          <w:p w14:paraId="4E6AF071"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10 d</w:t>
            </w:r>
          </w:p>
        </w:tc>
        <w:tc>
          <w:tcPr>
            <w:tcW w:w="1474" w:type="dxa"/>
            <w:shd w:val="clear" w:color="auto" w:fill="FFFFFF"/>
            <w:tcMar>
              <w:top w:w="80" w:type="dxa"/>
              <w:left w:w="120" w:type="dxa"/>
              <w:bottom w:w="80" w:type="dxa"/>
              <w:right w:w="120" w:type="dxa"/>
            </w:tcMar>
          </w:tcPr>
          <w:p w14:paraId="77970301" w14:textId="77777777" w:rsidR="00184D02" w:rsidRPr="00D00781" w:rsidRDefault="00184D02">
            <w:pPr>
              <w:rPr>
                <w:rFonts w:ascii="Times New Roman" w:hAnsi="Times New Roman" w:cs="Times New Roman"/>
              </w:rPr>
            </w:pPr>
            <w:r w:rsidRPr="00D00781">
              <w:rPr>
                <w:rFonts w:ascii="Times New Roman" w:hAnsi="Times New Roman" w:cs="Times New Roman"/>
                <w:sz w:val="18"/>
              </w:rPr>
              <w:t>Módulo Control</w:t>
            </w:r>
          </w:p>
        </w:tc>
      </w:tr>
      <w:tr w:rsidR="00184D02" w:rsidRPr="00D00781" w14:paraId="4C5AB4F4" w14:textId="77777777">
        <w:trPr>
          <w:cantSplit/>
          <w:jc w:val="center"/>
        </w:trPr>
        <w:tc>
          <w:tcPr>
            <w:tcW w:w="1474" w:type="dxa"/>
            <w:shd w:val="clear" w:color="auto" w:fill="FFFFFF"/>
            <w:tcMar>
              <w:top w:w="80" w:type="dxa"/>
              <w:left w:w="120" w:type="dxa"/>
              <w:bottom w:w="80" w:type="dxa"/>
              <w:right w:w="120" w:type="dxa"/>
            </w:tcMar>
          </w:tcPr>
          <w:p w14:paraId="7E5C2333"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2.6</w:t>
            </w:r>
          </w:p>
        </w:tc>
        <w:tc>
          <w:tcPr>
            <w:tcW w:w="1474" w:type="dxa"/>
            <w:shd w:val="clear" w:color="auto" w:fill="FFFFFF"/>
            <w:tcMar>
              <w:top w:w="80" w:type="dxa"/>
              <w:left w:w="120" w:type="dxa"/>
              <w:bottom w:w="80" w:type="dxa"/>
              <w:right w:w="120" w:type="dxa"/>
            </w:tcMar>
          </w:tcPr>
          <w:p w14:paraId="2FBF6360" w14:textId="77777777" w:rsidR="00184D02" w:rsidRPr="00D00781" w:rsidRDefault="00184D02">
            <w:pPr>
              <w:rPr>
                <w:rFonts w:ascii="Times New Roman" w:hAnsi="Times New Roman" w:cs="Times New Roman"/>
              </w:rPr>
            </w:pPr>
            <w:r w:rsidRPr="00D00781">
              <w:rPr>
                <w:rFonts w:ascii="Times New Roman" w:hAnsi="Times New Roman" w:cs="Times New Roman"/>
                <w:sz w:val="18"/>
              </w:rPr>
              <w:t>Pruebas técnicas de integración, mitigación de alucinaciones y QA</w:t>
            </w:r>
          </w:p>
        </w:tc>
        <w:tc>
          <w:tcPr>
            <w:tcW w:w="1474" w:type="dxa"/>
            <w:shd w:val="clear" w:color="auto" w:fill="FFFFFF"/>
            <w:tcMar>
              <w:top w:w="80" w:type="dxa"/>
              <w:left w:w="120" w:type="dxa"/>
              <w:bottom w:w="80" w:type="dxa"/>
              <w:right w:w="120" w:type="dxa"/>
            </w:tcMar>
          </w:tcPr>
          <w:p w14:paraId="5C54197D" w14:textId="77777777" w:rsidR="00184D02" w:rsidRPr="00D00781" w:rsidRDefault="00184D02">
            <w:pPr>
              <w:rPr>
                <w:rFonts w:ascii="Times New Roman" w:hAnsi="Times New Roman" w:cs="Times New Roman"/>
              </w:rPr>
            </w:pPr>
            <w:r w:rsidRPr="00D00781">
              <w:rPr>
                <w:rFonts w:ascii="Times New Roman" w:hAnsi="Times New Roman" w:cs="Times New Roman"/>
                <w:sz w:val="18"/>
              </w:rPr>
              <w:t>J. García, Z. de la Cruz</w:t>
            </w:r>
          </w:p>
        </w:tc>
        <w:tc>
          <w:tcPr>
            <w:tcW w:w="1474" w:type="dxa"/>
            <w:shd w:val="clear" w:color="auto" w:fill="FFFFFF"/>
            <w:tcMar>
              <w:top w:w="80" w:type="dxa"/>
              <w:left w:w="120" w:type="dxa"/>
              <w:bottom w:w="80" w:type="dxa"/>
              <w:right w:w="120" w:type="dxa"/>
            </w:tcMar>
          </w:tcPr>
          <w:p w14:paraId="2162B26B"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7-8</w:t>
            </w:r>
          </w:p>
        </w:tc>
        <w:tc>
          <w:tcPr>
            <w:tcW w:w="1474" w:type="dxa"/>
            <w:shd w:val="clear" w:color="auto" w:fill="FFFFFF"/>
            <w:tcMar>
              <w:top w:w="80" w:type="dxa"/>
              <w:left w:w="120" w:type="dxa"/>
              <w:bottom w:w="80" w:type="dxa"/>
              <w:right w:w="120" w:type="dxa"/>
            </w:tcMar>
          </w:tcPr>
          <w:p w14:paraId="62637CD3"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10 d</w:t>
            </w:r>
          </w:p>
        </w:tc>
        <w:tc>
          <w:tcPr>
            <w:tcW w:w="1474" w:type="dxa"/>
            <w:shd w:val="clear" w:color="auto" w:fill="FFFFFF"/>
            <w:tcMar>
              <w:top w:w="80" w:type="dxa"/>
              <w:left w:w="120" w:type="dxa"/>
              <w:bottom w:w="80" w:type="dxa"/>
              <w:right w:w="120" w:type="dxa"/>
            </w:tcMar>
          </w:tcPr>
          <w:p w14:paraId="1DB88F35" w14:textId="77777777" w:rsidR="00184D02" w:rsidRPr="00D00781" w:rsidRDefault="00184D02">
            <w:pPr>
              <w:rPr>
                <w:rFonts w:ascii="Times New Roman" w:hAnsi="Times New Roman" w:cs="Times New Roman"/>
              </w:rPr>
            </w:pPr>
            <w:r w:rsidRPr="00D00781">
              <w:rPr>
                <w:rFonts w:ascii="Times New Roman" w:hAnsi="Times New Roman" w:cs="Times New Roman"/>
                <w:sz w:val="18"/>
              </w:rPr>
              <w:t>Reporte QA</w:t>
            </w:r>
          </w:p>
        </w:tc>
      </w:tr>
      <w:tr w:rsidR="00184D02" w:rsidRPr="00D00781" w14:paraId="2AD92EA6" w14:textId="77777777">
        <w:trPr>
          <w:cantSplit/>
          <w:jc w:val="center"/>
        </w:trPr>
        <w:tc>
          <w:tcPr>
            <w:tcW w:w="1474" w:type="dxa"/>
            <w:shd w:val="clear" w:color="auto" w:fill="FFFFFF"/>
            <w:tcMar>
              <w:top w:w="80" w:type="dxa"/>
              <w:left w:w="120" w:type="dxa"/>
              <w:bottom w:w="80" w:type="dxa"/>
              <w:right w:w="120" w:type="dxa"/>
            </w:tcMar>
          </w:tcPr>
          <w:p w14:paraId="4EDCC02B"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2.7</w:t>
            </w:r>
          </w:p>
        </w:tc>
        <w:tc>
          <w:tcPr>
            <w:tcW w:w="1474" w:type="dxa"/>
            <w:shd w:val="clear" w:color="auto" w:fill="FFFFFF"/>
            <w:tcMar>
              <w:top w:w="80" w:type="dxa"/>
              <w:left w:w="120" w:type="dxa"/>
              <w:bottom w:w="80" w:type="dxa"/>
              <w:right w:w="120" w:type="dxa"/>
            </w:tcMar>
          </w:tcPr>
          <w:p w14:paraId="05C50F10" w14:textId="77777777" w:rsidR="00184D02" w:rsidRPr="00D00781" w:rsidRDefault="00184D02">
            <w:pPr>
              <w:rPr>
                <w:rFonts w:ascii="Times New Roman" w:hAnsi="Times New Roman" w:cs="Times New Roman"/>
              </w:rPr>
            </w:pPr>
            <w:r w:rsidRPr="00D00781">
              <w:rPr>
                <w:rFonts w:ascii="Times New Roman" w:hAnsi="Times New Roman" w:cs="Times New Roman"/>
                <w:sz w:val="18"/>
              </w:rPr>
              <w:t>Módulo de analítica y métricas de satisfacción institucional</w:t>
            </w:r>
          </w:p>
        </w:tc>
        <w:tc>
          <w:tcPr>
            <w:tcW w:w="1474" w:type="dxa"/>
            <w:shd w:val="clear" w:color="auto" w:fill="FFFFFF"/>
            <w:tcMar>
              <w:top w:w="80" w:type="dxa"/>
              <w:left w:w="120" w:type="dxa"/>
              <w:bottom w:w="80" w:type="dxa"/>
              <w:right w:w="120" w:type="dxa"/>
            </w:tcMar>
          </w:tcPr>
          <w:p w14:paraId="73DF7954" w14:textId="77777777" w:rsidR="00184D02" w:rsidRPr="00D00781" w:rsidRDefault="00184D02">
            <w:pPr>
              <w:rPr>
                <w:rFonts w:ascii="Times New Roman" w:hAnsi="Times New Roman" w:cs="Times New Roman"/>
              </w:rPr>
            </w:pPr>
            <w:r w:rsidRPr="00D00781">
              <w:rPr>
                <w:rFonts w:ascii="Times New Roman" w:hAnsi="Times New Roman" w:cs="Times New Roman"/>
                <w:sz w:val="18"/>
              </w:rPr>
              <w:t>A. Domínguez, J. García</w:t>
            </w:r>
          </w:p>
        </w:tc>
        <w:tc>
          <w:tcPr>
            <w:tcW w:w="1474" w:type="dxa"/>
            <w:shd w:val="clear" w:color="auto" w:fill="FFFFFF"/>
            <w:tcMar>
              <w:top w:w="80" w:type="dxa"/>
              <w:left w:w="120" w:type="dxa"/>
              <w:bottom w:w="80" w:type="dxa"/>
              <w:right w:w="120" w:type="dxa"/>
            </w:tcMar>
          </w:tcPr>
          <w:p w14:paraId="5F3E8546"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8</w:t>
            </w:r>
          </w:p>
        </w:tc>
        <w:tc>
          <w:tcPr>
            <w:tcW w:w="1474" w:type="dxa"/>
            <w:shd w:val="clear" w:color="auto" w:fill="FFFFFF"/>
            <w:tcMar>
              <w:top w:w="80" w:type="dxa"/>
              <w:left w:w="120" w:type="dxa"/>
              <w:bottom w:w="80" w:type="dxa"/>
              <w:right w:w="120" w:type="dxa"/>
            </w:tcMar>
          </w:tcPr>
          <w:p w14:paraId="7C8BAEB6"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5 d</w:t>
            </w:r>
          </w:p>
        </w:tc>
        <w:tc>
          <w:tcPr>
            <w:tcW w:w="1474" w:type="dxa"/>
            <w:shd w:val="clear" w:color="auto" w:fill="FFFFFF"/>
            <w:tcMar>
              <w:top w:w="80" w:type="dxa"/>
              <w:left w:w="120" w:type="dxa"/>
              <w:bottom w:w="80" w:type="dxa"/>
              <w:right w:w="120" w:type="dxa"/>
            </w:tcMar>
          </w:tcPr>
          <w:p w14:paraId="15BA659E" w14:textId="77777777" w:rsidR="00184D02" w:rsidRPr="00D00781" w:rsidRDefault="00184D02">
            <w:pPr>
              <w:rPr>
                <w:rFonts w:ascii="Times New Roman" w:hAnsi="Times New Roman" w:cs="Times New Roman"/>
              </w:rPr>
            </w:pPr>
            <w:r w:rsidRPr="00D00781">
              <w:rPr>
                <w:rFonts w:ascii="Times New Roman" w:hAnsi="Times New Roman" w:cs="Times New Roman"/>
                <w:sz w:val="18"/>
              </w:rPr>
              <w:t>Dashboard</w:t>
            </w:r>
          </w:p>
        </w:tc>
      </w:tr>
      <w:tr w:rsidR="00184D02" w:rsidRPr="00D00781" w14:paraId="300C9125" w14:textId="77777777">
        <w:trPr>
          <w:cantSplit/>
          <w:jc w:val="center"/>
        </w:trPr>
        <w:tc>
          <w:tcPr>
            <w:tcW w:w="1474" w:type="dxa"/>
            <w:shd w:val="clear" w:color="auto" w:fill="FFFFFF"/>
            <w:tcMar>
              <w:top w:w="80" w:type="dxa"/>
              <w:left w:w="120" w:type="dxa"/>
              <w:bottom w:w="80" w:type="dxa"/>
              <w:right w:w="120" w:type="dxa"/>
            </w:tcMar>
          </w:tcPr>
          <w:p w14:paraId="68DF5E62"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F3</w:t>
            </w:r>
          </w:p>
        </w:tc>
        <w:tc>
          <w:tcPr>
            <w:tcW w:w="1474" w:type="dxa"/>
            <w:shd w:val="clear" w:color="auto" w:fill="FFFFFF"/>
            <w:tcMar>
              <w:top w:w="80" w:type="dxa"/>
              <w:left w:w="120" w:type="dxa"/>
              <w:bottom w:w="80" w:type="dxa"/>
              <w:right w:w="120" w:type="dxa"/>
            </w:tcMar>
          </w:tcPr>
          <w:p w14:paraId="5C34CBC3" w14:textId="77777777" w:rsidR="00184D02" w:rsidRPr="00D00781" w:rsidRDefault="00184D02">
            <w:pPr>
              <w:rPr>
                <w:rFonts w:ascii="Times New Roman" w:hAnsi="Times New Roman" w:cs="Times New Roman"/>
              </w:rPr>
            </w:pPr>
            <w:r w:rsidRPr="00D00781">
              <w:rPr>
                <w:rFonts w:ascii="Times New Roman" w:hAnsi="Times New Roman" w:cs="Times New Roman"/>
                <w:b/>
                <w:sz w:val="18"/>
              </w:rPr>
              <w:t>PRUEBAS PILOTO, CAPACITACIÓN Y DESPLIEGUE OFICIAL</w:t>
            </w:r>
          </w:p>
        </w:tc>
        <w:tc>
          <w:tcPr>
            <w:tcW w:w="1474" w:type="dxa"/>
            <w:shd w:val="clear" w:color="auto" w:fill="FFFFFF"/>
            <w:tcMar>
              <w:top w:w="80" w:type="dxa"/>
              <w:left w:w="120" w:type="dxa"/>
              <w:bottom w:w="80" w:type="dxa"/>
              <w:right w:w="120" w:type="dxa"/>
            </w:tcMar>
          </w:tcPr>
          <w:p w14:paraId="7079E2D6" w14:textId="77777777" w:rsidR="00184D02" w:rsidRPr="00D00781" w:rsidRDefault="00184D02">
            <w:pPr>
              <w:rPr>
                <w:rFonts w:ascii="Times New Roman" w:hAnsi="Times New Roman" w:cs="Times New Roman"/>
              </w:rPr>
            </w:pPr>
            <w:r w:rsidRPr="00D00781">
              <w:rPr>
                <w:rFonts w:ascii="Times New Roman" w:hAnsi="Times New Roman" w:cs="Times New Roman"/>
                <w:b/>
                <w:sz w:val="18"/>
              </w:rPr>
              <w:t>Equipo 404</w:t>
            </w:r>
          </w:p>
        </w:tc>
        <w:tc>
          <w:tcPr>
            <w:tcW w:w="1474" w:type="dxa"/>
            <w:shd w:val="clear" w:color="auto" w:fill="FFFFFF"/>
            <w:tcMar>
              <w:top w:w="80" w:type="dxa"/>
              <w:left w:w="120" w:type="dxa"/>
              <w:bottom w:w="80" w:type="dxa"/>
              <w:right w:w="120" w:type="dxa"/>
            </w:tcMar>
          </w:tcPr>
          <w:p w14:paraId="0F001445"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Sem 9-10</w:t>
            </w:r>
          </w:p>
        </w:tc>
        <w:tc>
          <w:tcPr>
            <w:tcW w:w="1474" w:type="dxa"/>
            <w:shd w:val="clear" w:color="auto" w:fill="FFFFFF"/>
            <w:tcMar>
              <w:top w:w="80" w:type="dxa"/>
              <w:left w:w="120" w:type="dxa"/>
              <w:bottom w:w="80" w:type="dxa"/>
              <w:right w:w="120" w:type="dxa"/>
            </w:tcMar>
          </w:tcPr>
          <w:p w14:paraId="11165D88"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10 d</w:t>
            </w:r>
          </w:p>
        </w:tc>
        <w:tc>
          <w:tcPr>
            <w:tcW w:w="1474" w:type="dxa"/>
            <w:shd w:val="clear" w:color="auto" w:fill="FFFFFF"/>
            <w:tcMar>
              <w:top w:w="80" w:type="dxa"/>
              <w:left w:w="120" w:type="dxa"/>
              <w:bottom w:w="80" w:type="dxa"/>
              <w:right w:w="120" w:type="dxa"/>
            </w:tcMar>
          </w:tcPr>
          <w:p w14:paraId="220EE24E" w14:textId="77777777" w:rsidR="00184D02" w:rsidRPr="00D00781" w:rsidRDefault="00184D02">
            <w:pPr>
              <w:rPr>
                <w:rFonts w:ascii="Times New Roman" w:hAnsi="Times New Roman" w:cs="Times New Roman"/>
              </w:rPr>
            </w:pPr>
            <w:r w:rsidRPr="00D00781">
              <w:rPr>
                <w:rFonts w:ascii="Times New Roman" w:hAnsi="Times New Roman" w:cs="Times New Roman"/>
                <w:b/>
                <w:sz w:val="18"/>
              </w:rPr>
              <w:t>Fase Cierre</w:t>
            </w:r>
          </w:p>
        </w:tc>
      </w:tr>
      <w:tr w:rsidR="00184D02" w:rsidRPr="00D00781" w14:paraId="0A36CD00" w14:textId="77777777">
        <w:trPr>
          <w:cantSplit/>
          <w:jc w:val="center"/>
        </w:trPr>
        <w:tc>
          <w:tcPr>
            <w:tcW w:w="1474" w:type="dxa"/>
            <w:shd w:val="clear" w:color="auto" w:fill="FFFFFF"/>
            <w:tcMar>
              <w:top w:w="80" w:type="dxa"/>
              <w:left w:w="120" w:type="dxa"/>
              <w:bottom w:w="80" w:type="dxa"/>
              <w:right w:w="120" w:type="dxa"/>
            </w:tcMar>
          </w:tcPr>
          <w:p w14:paraId="6D2904DE"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3.1</w:t>
            </w:r>
          </w:p>
        </w:tc>
        <w:tc>
          <w:tcPr>
            <w:tcW w:w="1474" w:type="dxa"/>
            <w:shd w:val="clear" w:color="auto" w:fill="FFFFFF"/>
            <w:tcMar>
              <w:top w:w="80" w:type="dxa"/>
              <w:left w:w="120" w:type="dxa"/>
              <w:bottom w:w="80" w:type="dxa"/>
              <w:right w:w="120" w:type="dxa"/>
            </w:tcMar>
          </w:tcPr>
          <w:p w14:paraId="59AC9CFA" w14:textId="77777777" w:rsidR="00184D02" w:rsidRPr="00D00781" w:rsidRDefault="00184D02">
            <w:pPr>
              <w:rPr>
                <w:rFonts w:ascii="Times New Roman" w:hAnsi="Times New Roman" w:cs="Times New Roman"/>
              </w:rPr>
            </w:pPr>
            <w:r w:rsidRPr="00D00781">
              <w:rPr>
                <w:rFonts w:ascii="Times New Roman" w:hAnsi="Times New Roman" w:cs="Times New Roman"/>
                <w:sz w:val="18"/>
              </w:rPr>
              <w:t>Despliegue en Staging y pruebas funcionales con grupo piloto</w:t>
            </w:r>
          </w:p>
        </w:tc>
        <w:tc>
          <w:tcPr>
            <w:tcW w:w="1474" w:type="dxa"/>
            <w:shd w:val="clear" w:color="auto" w:fill="FFFFFF"/>
            <w:tcMar>
              <w:top w:w="80" w:type="dxa"/>
              <w:left w:w="120" w:type="dxa"/>
              <w:bottom w:w="80" w:type="dxa"/>
              <w:right w:w="120" w:type="dxa"/>
            </w:tcMar>
          </w:tcPr>
          <w:p w14:paraId="4E0F050D" w14:textId="77777777" w:rsidR="00184D02" w:rsidRPr="00D00781" w:rsidRDefault="00184D02">
            <w:pPr>
              <w:rPr>
                <w:rFonts w:ascii="Times New Roman" w:hAnsi="Times New Roman" w:cs="Times New Roman"/>
              </w:rPr>
            </w:pPr>
            <w:r w:rsidRPr="00D00781">
              <w:rPr>
                <w:rFonts w:ascii="Times New Roman" w:hAnsi="Times New Roman" w:cs="Times New Roman"/>
                <w:sz w:val="18"/>
              </w:rPr>
              <w:t>J. García, F. Azuara</w:t>
            </w:r>
          </w:p>
        </w:tc>
        <w:tc>
          <w:tcPr>
            <w:tcW w:w="1474" w:type="dxa"/>
            <w:shd w:val="clear" w:color="auto" w:fill="FFFFFF"/>
            <w:tcMar>
              <w:top w:w="80" w:type="dxa"/>
              <w:left w:w="120" w:type="dxa"/>
              <w:bottom w:w="80" w:type="dxa"/>
              <w:right w:w="120" w:type="dxa"/>
            </w:tcMar>
          </w:tcPr>
          <w:p w14:paraId="3141A295"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9</w:t>
            </w:r>
          </w:p>
        </w:tc>
        <w:tc>
          <w:tcPr>
            <w:tcW w:w="1474" w:type="dxa"/>
            <w:shd w:val="clear" w:color="auto" w:fill="FFFFFF"/>
            <w:tcMar>
              <w:top w:w="80" w:type="dxa"/>
              <w:left w:w="120" w:type="dxa"/>
              <w:bottom w:w="80" w:type="dxa"/>
              <w:right w:w="120" w:type="dxa"/>
            </w:tcMar>
          </w:tcPr>
          <w:p w14:paraId="3E070652"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5 d</w:t>
            </w:r>
          </w:p>
        </w:tc>
        <w:tc>
          <w:tcPr>
            <w:tcW w:w="1474" w:type="dxa"/>
            <w:shd w:val="clear" w:color="auto" w:fill="FFFFFF"/>
            <w:tcMar>
              <w:top w:w="80" w:type="dxa"/>
              <w:left w:w="120" w:type="dxa"/>
              <w:bottom w:w="80" w:type="dxa"/>
              <w:right w:w="120" w:type="dxa"/>
            </w:tcMar>
          </w:tcPr>
          <w:p w14:paraId="2E8A499D" w14:textId="77777777" w:rsidR="00184D02" w:rsidRPr="00D00781" w:rsidRDefault="00184D02">
            <w:pPr>
              <w:rPr>
                <w:rFonts w:ascii="Times New Roman" w:hAnsi="Times New Roman" w:cs="Times New Roman"/>
              </w:rPr>
            </w:pPr>
            <w:r w:rsidRPr="00D00781">
              <w:rPr>
                <w:rFonts w:ascii="Times New Roman" w:hAnsi="Times New Roman" w:cs="Times New Roman"/>
                <w:sz w:val="18"/>
              </w:rPr>
              <w:t>Entorno Staging</w:t>
            </w:r>
          </w:p>
        </w:tc>
      </w:tr>
      <w:tr w:rsidR="00184D02" w:rsidRPr="00D00781" w14:paraId="1FADBDAF" w14:textId="77777777">
        <w:trPr>
          <w:cantSplit/>
          <w:jc w:val="center"/>
        </w:trPr>
        <w:tc>
          <w:tcPr>
            <w:tcW w:w="1474" w:type="dxa"/>
            <w:shd w:val="clear" w:color="auto" w:fill="FFFFFF"/>
            <w:tcMar>
              <w:top w:w="80" w:type="dxa"/>
              <w:left w:w="120" w:type="dxa"/>
              <w:bottom w:w="80" w:type="dxa"/>
              <w:right w:w="120" w:type="dxa"/>
            </w:tcMar>
          </w:tcPr>
          <w:p w14:paraId="73633EFB"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lastRenderedPageBreak/>
              <w:t>3.2</w:t>
            </w:r>
          </w:p>
        </w:tc>
        <w:tc>
          <w:tcPr>
            <w:tcW w:w="1474" w:type="dxa"/>
            <w:shd w:val="clear" w:color="auto" w:fill="FFFFFF"/>
            <w:tcMar>
              <w:top w:w="80" w:type="dxa"/>
              <w:left w:w="120" w:type="dxa"/>
              <w:bottom w:w="80" w:type="dxa"/>
              <w:right w:w="120" w:type="dxa"/>
            </w:tcMar>
          </w:tcPr>
          <w:p w14:paraId="4174160D" w14:textId="77777777" w:rsidR="00184D02" w:rsidRPr="00D00781" w:rsidRDefault="00184D02">
            <w:pPr>
              <w:rPr>
                <w:rFonts w:ascii="Times New Roman" w:hAnsi="Times New Roman" w:cs="Times New Roman"/>
              </w:rPr>
            </w:pPr>
            <w:r w:rsidRPr="00D00781">
              <w:rPr>
                <w:rFonts w:ascii="Times New Roman" w:hAnsi="Times New Roman" w:cs="Times New Roman"/>
                <w:sz w:val="18"/>
              </w:rPr>
              <w:t>Validación formal de usuario y emisión de Acta de Aceptación (UAT)</w:t>
            </w:r>
          </w:p>
        </w:tc>
        <w:tc>
          <w:tcPr>
            <w:tcW w:w="1474" w:type="dxa"/>
            <w:shd w:val="clear" w:color="auto" w:fill="FFFFFF"/>
            <w:tcMar>
              <w:top w:w="80" w:type="dxa"/>
              <w:left w:w="120" w:type="dxa"/>
              <w:bottom w:w="80" w:type="dxa"/>
              <w:right w:w="120" w:type="dxa"/>
            </w:tcMar>
          </w:tcPr>
          <w:p w14:paraId="1D7EB5BC" w14:textId="77777777" w:rsidR="00184D02" w:rsidRPr="00D00781" w:rsidRDefault="00184D02">
            <w:pPr>
              <w:rPr>
                <w:rFonts w:ascii="Times New Roman" w:hAnsi="Times New Roman" w:cs="Times New Roman"/>
              </w:rPr>
            </w:pPr>
            <w:r w:rsidRPr="00D00781">
              <w:rPr>
                <w:rFonts w:ascii="Times New Roman" w:hAnsi="Times New Roman" w:cs="Times New Roman"/>
                <w:sz w:val="18"/>
              </w:rPr>
              <w:t>Z. de la Cruz, F. Azuara</w:t>
            </w:r>
          </w:p>
        </w:tc>
        <w:tc>
          <w:tcPr>
            <w:tcW w:w="1474" w:type="dxa"/>
            <w:shd w:val="clear" w:color="auto" w:fill="FFFFFF"/>
            <w:tcMar>
              <w:top w:w="80" w:type="dxa"/>
              <w:left w:w="120" w:type="dxa"/>
              <w:bottom w:w="80" w:type="dxa"/>
              <w:right w:w="120" w:type="dxa"/>
            </w:tcMar>
          </w:tcPr>
          <w:p w14:paraId="210EABF0"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9-10</w:t>
            </w:r>
          </w:p>
        </w:tc>
        <w:tc>
          <w:tcPr>
            <w:tcW w:w="1474" w:type="dxa"/>
            <w:shd w:val="clear" w:color="auto" w:fill="FFFFFF"/>
            <w:tcMar>
              <w:top w:w="80" w:type="dxa"/>
              <w:left w:w="120" w:type="dxa"/>
              <w:bottom w:w="80" w:type="dxa"/>
              <w:right w:w="120" w:type="dxa"/>
            </w:tcMar>
          </w:tcPr>
          <w:p w14:paraId="4AE6EA55"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10 d</w:t>
            </w:r>
          </w:p>
        </w:tc>
        <w:tc>
          <w:tcPr>
            <w:tcW w:w="1474" w:type="dxa"/>
            <w:shd w:val="clear" w:color="auto" w:fill="FFFFFF"/>
            <w:tcMar>
              <w:top w:w="80" w:type="dxa"/>
              <w:left w:w="120" w:type="dxa"/>
              <w:bottom w:w="80" w:type="dxa"/>
              <w:right w:w="120" w:type="dxa"/>
            </w:tcMar>
          </w:tcPr>
          <w:p w14:paraId="17B8980C" w14:textId="77777777" w:rsidR="00184D02" w:rsidRPr="00D00781" w:rsidRDefault="00184D02">
            <w:pPr>
              <w:rPr>
                <w:rFonts w:ascii="Times New Roman" w:hAnsi="Times New Roman" w:cs="Times New Roman"/>
              </w:rPr>
            </w:pPr>
            <w:r w:rsidRPr="00D00781">
              <w:rPr>
                <w:rFonts w:ascii="Times New Roman" w:hAnsi="Times New Roman" w:cs="Times New Roman"/>
                <w:sz w:val="18"/>
              </w:rPr>
              <w:t>Acta UAT</w:t>
            </w:r>
          </w:p>
        </w:tc>
      </w:tr>
      <w:tr w:rsidR="00184D02" w:rsidRPr="00D00781" w14:paraId="1EB1FBF7" w14:textId="77777777">
        <w:trPr>
          <w:cantSplit/>
          <w:jc w:val="center"/>
        </w:trPr>
        <w:tc>
          <w:tcPr>
            <w:tcW w:w="1474" w:type="dxa"/>
            <w:shd w:val="clear" w:color="auto" w:fill="FFFFFF"/>
            <w:tcMar>
              <w:top w:w="80" w:type="dxa"/>
              <w:left w:w="120" w:type="dxa"/>
              <w:bottom w:w="80" w:type="dxa"/>
              <w:right w:w="120" w:type="dxa"/>
            </w:tcMar>
          </w:tcPr>
          <w:p w14:paraId="67529453"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3.3</w:t>
            </w:r>
          </w:p>
        </w:tc>
        <w:tc>
          <w:tcPr>
            <w:tcW w:w="1474" w:type="dxa"/>
            <w:shd w:val="clear" w:color="auto" w:fill="FFFFFF"/>
            <w:tcMar>
              <w:top w:w="80" w:type="dxa"/>
              <w:left w:w="120" w:type="dxa"/>
              <w:bottom w:w="80" w:type="dxa"/>
              <w:right w:w="120" w:type="dxa"/>
            </w:tcMar>
          </w:tcPr>
          <w:p w14:paraId="6611255E" w14:textId="77777777" w:rsidR="00184D02" w:rsidRPr="00D00781" w:rsidRDefault="00184D02">
            <w:pPr>
              <w:rPr>
                <w:rFonts w:ascii="Times New Roman" w:hAnsi="Times New Roman" w:cs="Times New Roman"/>
              </w:rPr>
            </w:pPr>
            <w:r w:rsidRPr="00D00781">
              <w:rPr>
                <w:rFonts w:ascii="Times New Roman" w:hAnsi="Times New Roman" w:cs="Times New Roman"/>
                <w:sz w:val="18"/>
              </w:rPr>
              <w:t>Elaboración de manuales técnicos, guías de usuario y soporte</w:t>
            </w:r>
          </w:p>
        </w:tc>
        <w:tc>
          <w:tcPr>
            <w:tcW w:w="1474" w:type="dxa"/>
            <w:shd w:val="clear" w:color="auto" w:fill="FFFFFF"/>
            <w:tcMar>
              <w:top w:w="80" w:type="dxa"/>
              <w:left w:w="120" w:type="dxa"/>
              <w:bottom w:w="80" w:type="dxa"/>
              <w:right w:w="120" w:type="dxa"/>
            </w:tcMar>
          </w:tcPr>
          <w:p w14:paraId="3AD37299" w14:textId="77777777" w:rsidR="00184D02" w:rsidRPr="00D00781" w:rsidRDefault="00184D02">
            <w:pPr>
              <w:rPr>
                <w:rFonts w:ascii="Times New Roman" w:hAnsi="Times New Roman" w:cs="Times New Roman"/>
              </w:rPr>
            </w:pPr>
            <w:r w:rsidRPr="00D00781">
              <w:rPr>
                <w:rFonts w:ascii="Times New Roman" w:hAnsi="Times New Roman" w:cs="Times New Roman"/>
                <w:sz w:val="18"/>
              </w:rPr>
              <w:t>D. Aguilar, Z. de la Cruz</w:t>
            </w:r>
          </w:p>
        </w:tc>
        <w:tc>
          <w:tcPr>
            <w:tcW w:w="1474" w:type="dxa"/>
            <w:shd w:val="clear" w:color="auto" w:fill="FFFFFF"/>
            <w:tcMar>
              <w:top w:w="80" w:type="dxa"/>
              <w:left w:w="120" w:type="dxa"/>
              <w:bottom w:w="80" w:type="dxa"/>
              <w:right w:w="120" w:type="dxa"/>
            </w:tcMar>
          </w:tcPr>
          <w:p w14:paraId="5CE01D30"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9-10</w:t>
            </w:r>
          </w:p>
        </w:tc>
        <w:tc>
          <w:tcPr>
            <w:tcW w:w="1474" w:type="dxa"/>
            <w:shd w:val="clear" w:color="auto" w:fill="FFFFFF"/>
            <w:tcMar>
              <w:top w:w="80" w:type="dxa"/>
              <w:left w:w="120" w:type="dxa"/>
              <w:bottom w:w="80" w:type="dxa"/>
              <w:right w:w="120" w:type="dxa"/>
            </w:tcMar>
          </w:tcPr>
          <w:p w14:paraId="1CCCB0D4"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10 d</w:t>
            </w:r>
          </w:p>
        </w:tc>
        <w:tc>
          <w:tcPr>
            <w:tcW w:w="1474" w:type="dxa"/>
            <w:shd w:val="clear" w:color="auto" w:fill="FFFFFF"/>
            <w:tcMar>
              <w:top w:w="80" w:type="dxa"/>
              <w:left w:w="120" w:type="dxa"/>
              <w:bottom w:w="80" w:type="dxa"/>
              <w:right w:w="120" w:type="dxa"/>
            </w:tcMar>
          </w:tcPr>
          <w:p w14:paraId="73A86830" w14:textId="77777777" w:rsidR="00184D02" w:rsidRPr="00D00781" w:rsidRDefault="00184D02">
            <w:pPr>
              <w:rPr>
                <w:rFonts w:ascii="Times New Roman" w:hAnsi="Times New Roman" w:cs="Times New Roman"/>
              </w:rPr>
            </w:pPr>
            <w:r w:rsidRPr="00D00781">
              <w:rPr>
                <w:rFonts w:ascii="Times New Roman" w:hAnsi="Times New Roman" w:cs="Times New Roman"/>
                <w:sz w:val="18"/>
              </w:rPr>
              <w:t>Manuales Finales</w:t>
            </w:r>
          </w:p>
        </w:tc>
      </w:tr>
      <w:tr w:rsidR="00184D02" w:rsidRPr="00D00781" w14:paraId="6DA2B4C8" w14:textId="77777777">
        <w:trPr>
          <w:cantSplit/>
          <w:jc w:val="center"/>
        </w:trPr>
        <w:tc>
          <w:tcPr>
            <w:tcW w:w="1474" w:type="dxa"/>
            <w:shd w:val="clear" w:color="auto" w:fill="FFFFFF"/>
            <w:tcMar>
              <w:top w:w="80" w:type="dxa"/>
              <w:left w:w="120" w:type="dxa"/>
              <w:bottom w:w="80" w:type="dxa"/>
              <w:right w:w="120" w:type="dxa"/>
            </w:tcMar>
          </w:tcPr>
          <w:p w14:paraId="2D1BF664"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3.4</w:t>
            </w:r>
          </w:p>
        </w:tc>
        <w:tc>
          <w:tcPr>
            <w:tcW w:w="1474" w:type="dxa"/>
            <w:shd w:val="clear" w:color="auto" w:fill="FFFFFF"/>
            <w:tcMar>
              <w:top w:w="80" w:type="dxa"/>
              <w:left w:w="120" w:type="dxa"/>
              <w:bottom w:w="80" w:type="dxa"/>
              <w:right w:w="120" w:type="dxa"/>
            </w:tcMar>
          </w:tcPr>
          <w:p w14:paraId="24C834FE" w14:textId="77777777" w:rsidR="00184D02" w:rsidRPr="00D00781" w:rsidRDefault="00184D02">
            <w:pPr>
              <w:rPr>
                <w:rFonts w:ascii="Times New Roman" w:hAnsi="Times New Roman" w:cs="Times New Roman"/>
              </w:rPr>
            </w:pPr>
            <w:r w:rsidRPr="00D00781">
              <w:rPr>
                <w:rFonts w:ascii="Times New Roman" w:hAnsi="Times New Roman" w:cs="Times New Roman"/>
                <w:sz w:val="18"/>
              </w:rPr>
              <w:t>Capacitación a administradores y brigada de Servicio Social</w:t>
            </w:r>
          </w:p>
        </w:tc>
        <w:tc>
          <w:tcPr>
            <w:tcW w:w="1474" w:type="dxa"/>
            <w:shd w:val="clear" w:color="auto" w:fill="FFFFFF"/>
            <w:tcMar>
              <w:top w:w="80" w:type="dxa"/>
              <w:left w:w="120" w:type="dxa"/>
              <w:bottom w:w="80" w:type="dxa"/>
              <w:right w:w="120" w:type="dxa"/>
            </w:tcMar>
          </w:tcPr>
          <w:p w14:paraId="2FA5C5DF" w14:textId="77777777" w:rsidR="00184D02" w:rsidRPr="00D00781" w:rsidRDefault="00184D02">
            <w:pPr>
              <w:rPr>
                <w:rFonts w:ascii="Times New Roman" w:hAnsi="Times New Roman" w:cs="Times New Roman"/>
              </w:rPr>
            </w:pPr>
            <w:r w:rsidRPr="00D00781">
              <w:rPr>
                <w:rFonts w:ascii="Times New Roman" w:hAnsi="Times New Roman" w:cs="Times New Roman"/>
                <w:sz w:val="18"/>
              </w:rPr>
              <w:t>Á. de la Cruz, S. Cuevas</w:t>
            </w:r>
          </w:p>
        </w:tc>
        <w:tc>
          <w:tcPr>
            <w:tcW w:w="1474" w:type="dxa"/>
            <w:shd w:val="clear" w:color="auto" w:fill="FFFFFF"/>
            <w:tcMar>
              <w:top w:w="80" w:type="dxa"/>
              <w:left w:w="120" w:type="dxa"/>
              <w:bottom w:w="80" w:type="dxa"/>
              <w:right w:w="120" w:type="dxa"/>
            </w:tcMar>
          </w:tcPr>
          <w:p w14:paraId="05A4CE70"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10</w:t>
            </w:r>
          </w:p>
        </w:tc>
        <w:tc>
          <w:tcPr>
            <w:tcW w:w="1474" w:type="dxa"/>
            <w:shd w:val="clear" w:color="auto" w:fill="FFFFFF"/>
            <w:tcMar>
              <w:top w:w="80" w:type="dxa"/>
              <w:left w:w="120" w:type="dxa"/>
              <w:bottom w:w="80" w:type="dxa"/>
              <w:right w:w="120" w:type="dxa"/>
            </w:tcMar>
          </w:tcPr>
          <w:p w14:paraId="1E904AAC"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5 d</w:t>
            </w:r>
          </w:p>
        </w:tc>
        <w:tc>
          <w:tcPr>
            <w:tcW w:w="1474" w:type="dxa"/>
            <w:shd w:val="clear" w:color="auto" w:fill="FFFFFF"/>
            <w:tcMar>
              <w:top w:w="80" w:type="dxa"/>
              <w:left w:w="120" w:type="dxa"/>
              <w:bottom w:w="80" w:type="dxa"/>
              <w:right w:w="120" w:type="dxa"/>
            </w:tcMar>
          </w:tcPr>
          <w:p w14:paraId="208D73DD" w14:textId="77777777" w:rsidR="00184D02" w:rsidRPr="00D00781" w:rsidRDefault="00184D02">
            <w:pPr>
              <w:rPr>
                <w:rFonts w:ascii="Times New Roman" w:hAnsi="Times New Roman" w:cs="Times New Roman"/>
              </w:rPr>
            </w:pPr>
            <w:r w:rsidRPr="00D00781">
              <w:rPr>
                <w:rFonts w:ascii="Times New Roman" w:hAnsi="Times New Roman" w:cs="Times New Roman"/>
                <w:sz w:val="18"/>
              </w:rPr>
              <w:t>Constancias Cap.</w:t>
            </w:r>
          </w:p>
        </w:tc>
      </w:tr>
      <w:tr w:rsidR="00184D02" w:rsidRPr="00D00781" w14:paraId="4AD183A4" w14:textId="77777777">
        <w:trPr>
          <w:cantSplit/>
          <w:jc w:val="center"/>
        </w:trPr>
        <w:tc>
          <w:tcPr>
            <w:tcW w:w="1474" w:type="dxa"/>
            <w:shd w:val="clear" w:color="auto" w:fill="FFFFFF"/>
            <w:tcMar>
              <w:top w:w="80" w:type="dxa"/>
              <w:left w:w="120" w:type="dxa"/>
              <w:bottom w:w="80" w:type="dxa"/>
              <w:right w:w="120" w:type="dxa"/>
            </w:tcMar>
          </w:tcPr>
          <w:p w14:paraId="15FE5226"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3.5</w:t>
            </w:r>
          </w:p>
        </w:tc>
        <w:tc>
          <w:tcPr>
            <w:tcW w:w="1474" w:type="dxa"/>
            <w:shd w:val="clear" w:color="auto" w:fill="FFFFFF"/>
            <w:tcMar>
              <w:top w:w="80" w:type="dxa"/>
              <w:left w:w="120" w:type="dxa"/>
              <w:bottom w:w="80" w:type="dxa"/>
              <w:right w:w="120" w:type="dxa"/>
            </w:tcMar>
          </w:tcPr>
          <w:p w14:paraId="58A22816" w14:textId="77777777" w:rsidR="00184D02" w:rsidRPr="00D00781" w:rsidRDefault="00184D02">
            <w:pPr>
              <w:rPr>
                <w:rFonts w:ascii="Times New Roman" w:hAnsi="Times New Roman" w:cs="Times New Roman"/>
              </w:rPr>
            </w:pPr>
            <w:r w:rsidRPr="00D00781">
              <w:rPr>
                <w:rFonts w:ascii="Times New Roman" w:hAnsi="Times New Roman" w:cs="Times New Roman"/>
                <w:sz w:val="18"/>
              </w:rPr>
              <w:t>Pase oficial a producción (Go-Live) y campaña de difusión</w:t>
            </w:r>
          </w:p>
        </w:tc>
        <w:tc>
          <w:tcPr>
            <w:tcW w:w="1474" w:type="dxa"/>
            <w:shd w:val="clear" w:color="auto" w:fill="FFFFFF"/>
            <w:tcMar>
              <w:top w:w="80" w:type="dxa"/>
              <w:left w:w="120" w:type="dxa"/>
              <w:bottom w:w="80" w:type="dxa"/>
              <w:right w:w="120" w:type="dxa"/>
            </w:tcMar>
          </w:tcPr>
          <w:p w14:paraId="5FE8BB3E" w14:textId="77777777" w:rsidR="00184D02" w:rsidRPr="00D00781" w:rsidRDefault="00184D02">
            <w:pPr>
              <w:rPr>
                <w:rFonts w:ascii="Times New Roman" w:hAnsi="Times New Roman" w:cs="Times New Roman"/>
              </w:rPr>
            </w:pPr>
            <w:r w:rsidRPr="00D00781">
              <w:rPr>
                <w:rFonts w:ascii="Times New Roman" w:hAnsi="Times New Roman" w:cs="Times New Roman"/>
                <w:sz w:val="18"/>
              </w:rPr>
              <w:t>A. Domínguez, J. Ocaña</w:t>
            </w:r>
          </w:p>
        </w:tc>
        <w:tc>
          <w:tcPr>
            <w:tcW w:w="1474" w:type="dxa"/>
            <w:shd w:val="clear" w:color="auto" w:fill="FFFFFF"/>
            <w:tcMar>
              <w:top w:w="80" w:type="dxa"/>
              <w:left w:w="120" w:type="dxa"/>
              <w:bottom w:w="80" w:type="dxa"/>
              <w:right w:w="120" w:type="dxa"/>
            </w:tcMar>
          </w:tcPr>
          <w:p w14:paraId="7E641EE6"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Sem 10</w:t>
            </w:r>
          </w:p>
        </w:tc>
        <w:tc>
          <w:tcPr>
            <w:tcW w:w="1474" w:type="dxa"/>
            <w:shd w:val="clear" w:color="auto" w:fill="FFFFFF"/>
            <w:tcMar>
              <w:top w:w="80" w:type="dxa"/>
              <w:left w:w="120" w:type="dxa"/>
              <w:bottom w:w="80" w:type="dxa"/>
              <w:right w:w="120" w:type="dxa"/>
            </w:tcMar>
          </w:tcPr>
          <w:p w14:paraId="6202548A"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8"/>
              </w:rPr>
              <w:t>5 d</w:t>
            </w:r>
          </w:p>
        </w:tc>
        <w:tc>
          <w:tcPr>
            <w:tcW w:w="1474" w:type="dxa"/>
            <w:shd w:val="clear" w:color="auto" w:fill="FFFFFF"/>
            <w:tcMar>
              <w:top w:w="80" w:type="dxa"/>
              <w:left w:w="120" w:type="dxa"/>
              <w:bottom w:w="80" w:type="dxa"/>
              <w:right w:w="120" w:type="dxa"/>
            </w:tcMar>
          </w:tcPr>
          <w:p w14:paraId="0E721D0F" w14:textId="77777777" w:rsidR="00184D02" w:rsidRPr="00D00781" w:rsidRDefault="00184D02">
            <w:pPr>
              <w:rPr>
                <w:rFonts w:ascii="Times New Roman" w:hAnsi="Times New Roman" w:cs="Times New Roman"/>
              </w:rPr>
            </w:pPr>
            <w:r w:rsidRPr="00D00781">
              <w:rPr>
                <w:rFonts w:ascii="Times New Roman" w:hAnsi="Times New Roman" w:cs="Times New Roman"/>
                <w:sz w:val="18"/>
              </w:rPr>
              <w:t>Nexus FI en Vivo</w:t>
            </w:r>
          </w:p>
        </w:tc>
      </w:tr>
    </w:tbl>
    <w:p w14:paraId="62B41772" w14:textId="77777777" w:rsidR="00184D02" w:rsidRPr="00D00781" w:rsidRDefault="00184D02">
      <w:pPr>
        <w:pStyle w:val="Ttulo3"/>
        <w:spacing w:before="280" w:after="120"/>
        <w:rPr>
          <w:rFonts w:cs="Times New Roman"/>
          <w:color w:val="auto"/>
        </w:rPr>
      </w:pPr>
      <w:bookmarkStart w:id="83" w:name="_Toc242849636"/>
      <w:bookmarkStart w:id="84" w:name="_Toc242865582"/>
      <w:bookmarkStart w:id="85" w:name="_Toc242871093"/>
      <w:r w:rsidRPr="00D00781">
        <w:rPr>
          <w:rFonts w:cs="Times New Roman"/>
          <w:b w:val="0"/>
          <w:color w:val="auto"/>
          <w:sz w:val="30"/>
        </w:rPr>
        <w:t>2.2 Productos y Servicios Entregables</w:t>
      </w:r>
      <w:bookmarkEnd w:id="83"/>
      <w:bookmarkEnd w:id="84"/>
      <w:bookmarkEnd w:id="85"/>
    </w:p>
    <w:p w14:paraId="31F46DB2"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1. Base Documental Institucional Vectorizada: Repositorio estructurado de reglamentos, lineamientos y calendarios procesados, segmentados en chunks semánticos y vectorizados con metadatos de trazabilidad jurídica.</w:t>
      </w:r>
    </w:p>
    <w:p w14:paraId="0921141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2. Interfaz Conversacional Webchat Full-Stack: Asistente web conversacional embebible en el portal institucional, optimizado para navegación móvil y de escritorio, accesible bajo pautas WCAG 2.1 AA.</w:t>
      </w:r>
    </w:p>
    <w:p w14:paraId="550D7D31"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3. Panel de Métricas, Analítica y Monitoreo Cloud: Módulo de observabilidad en AWS CloudWatch que registra en tiempo real volumen de consultas, tiempos de respuesta, tasa de abstención y ranking de temas recurrentes.</w:t>
      </w:r>
    </w:p>
    <w:p w14:paraId="0188A6C8"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4. Paquete Documental Completo: Compendio técnico integrado por el documento formal de SRS, manual de arquitectura técnica, manual de usuario para el alumnado y guía de mantenimiento para brigadas de Servicio Social.</w:t>
      </w:r>
    </w:p>
    <w:p w14:paraId="7273024C" w14:textId="77777777" w:rsidR="00184D02" w:rsidRPr="00D00781" w:rsidRDefault="00184D02">
      <w:pPr>
        <w:pStyle w:val="Ttulo3"/>
        <w:spacing w:before="280" w:after="120"/>
        <w:rPr>
          <w:rFonts w:cs="Times New Roman"/>
          <w:color w:val="auto"/>
        </w:rPr>
      </w:pPr>
      <w:bookmarkStart w:id="86" w:name="_Toc242849637"/>
      <w:bookmarkStart w:id="87" w:name="_Toc242865583"/>
      <w:bookmarkStart w:id="88" w:name="_Toc242871094"/>
      <w:r w:rsidRPr="00D00781">
        <w:rPr>
          <w:rFonts w:cs="Times New Roman"/>
          <w:b w:val="0"/>
          <w:color w:val="auto"/>
          <w:sz w:val="30"/>
        </w:rPr>
        <w:t>2.3 Organización del Proyecto y Matriz de Roles</w:t>
      </w:r>
      <w:bookmarkEnd w:id="86"/>
      <w:bookmarkEnd w:id="87"/>
      <w:bookmarkEnd w:id="88"/>
    </w:p>
    <w:p w14:paraId="412C0DE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El proyecto será ejecutado en su totalidad por los 8 integrantes del Equipo 404, distribuidos de acuerdo con sus competencias técnicas especializadas:</w:t>
      </w:r>
    </w:p>
    <w:p w14:paraId="521F2D44"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2.3.1: Matriz de asignación de roles y responsabilidades del Equipo 404</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072C130E" w14:textId="77777777">
        <w:trPr>
          <w:cantSplit/>
          <w:tblHeader/>
          <w:jc w:val="center"/>
        </w:trPr>
        <w:tc>
          <w:tcPr>
            <w:tcW w:w="2210" w:type="dxa"/>
            <w:shd w:val="clear" w:color="auto" w:fill="D1D1D1"/>
            <w:tcMar>
              <w:top w:w="80" w:type="dxa"/>
              <w:left w:w="120" w:type="dxa"/>
              <w:bottom w:w="80" w:type="dxa"/>
              <w:right w:w="120" w:type="dxa"/>
            </w:tcMar>
          </w:tcPr>
          <w:p w14:paraId="11186053"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20"/>
              </w:rPr>
              <w:t>Integrante</w:t>
            </w:r>
          </w:p>
        </w:tc>
        <w:tc>
          <w:tcPr>
            <w:tcW w:w="2210" w:type="dxa"/>
            <w:shd w:val="clear" w:color="auto" w:fill="D1D1D1"/>
            <w:tcMar>
              <w:top w:w="80" w:type="dxa"/>
              <w:left w:w="120" w:type="dxa"/>
              <w:bottom w:w="80" w:type="dxa"/>
              <w:right w:w="120" w:type="dxa"/>
            </w:tcMar>
          </w:tcPr>
          <w:p w14:paraId="6F3402BA"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20"/>
              </w:rPr>
              <w:t>Rol Asignado</w:t>
            </w:r>
          </w:p>
        </w:tc>
        <w:tc>
          <w:tcPr>
            <w:tcW w:w="2210" w:type="dxa"/>
            <w:shd w:val="clear" w:color="auto" w:fill="D1D1D1"/>
            <w:tcMar>
              <w:top w:w="80" w:type="dxa"/>
              <w:left w:w="120" w:type="dxa"/>
              <w:bottom w:w="80" w:type="dxa"/>
              <w:right w:w="120" w:type="dxa"/>
            </w:tcMar>
          </w:tcPr>
          <w:p w14:paraId="39598AB6"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20"/>
              </w:rPr>
              <w:t>Carga Semanal</w:t>
            </w:r>
          </w:p>
        </w:tc>
        <w:tc>
          <w:tcPr>
            <w:tcW w:w="2210" w:type="dxa"/>
            <w:shd w:val="clear" w:color="auto" w:fill="D1D1D1"/>
            <w:tcMar>
              <w:top w:w="80" w:type="dxa"/>
              <w:left w:w="120" w:type="dxa"/>
              <w:bottom w:w="80" w:type="dxa"/>
              <w:right w:w="120" w:type="dxa"/>
            </w:tcMar>
          </w:tcPr>
          <w:p w14:paraId="3B2B4CBF"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20"/>
              </w:rPr>
              <w:t>Responsabilidades Específicas</w:t>
            </w:r>
          </w:p>
        </w:tc>
      </w:tr>
      <w:tr w:rsidR="00184D02" w:rsidRPr="00D00781" w14:paraId="549B7F48" w14:textId="77777777">
        <w:trPr>
          <w:cantSplit/>
          <w:jc w:val="center"/>
        </w:trPr>
        <w:tc>
          <w:tcPr>
            <w:tcW w:w="2210" w:type="dxa"/>
            <w:shd w:val="clear" w:color="auto" w:fill="FFFFFF"/>
            <w:tcMar>
              <w:top w:w="80" w:type="dxa"/>
              <w:left w:w="120" w:type="dxa"/>
              <w:bottom w:w="80" w:type="dxa"/>
              <w:right w:w="120" w:type="dxa"/>
            </w:tcMar>
          </w:tcPr>
          <w:p w14:paraId="40E3C77E"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Fernando Azuara Ibarra</w:t>
            </w:r>
          </w:p>
        </w:tc>
        <w:tc>
          <w:tcPr>
            <w:tcW w:w="2210" w:type="dxa"/>
            <w:shd w:val="clear" w:color="auto" w:fill="FFFFFF"/>
            <w:tcMar>
              <w:top w:w="80" w:type="dxa"/>
              <w:left w:w="120" w:type="dxa"/>
              <w:bottom w:w="80" w:type="dxa"/>
              <w:right w:w="120" w:type="dxa"/>
            </w:tcMar>
          </w:tcPr>
          <w:p w14:paraId="7D690A95" w14:textId="77777777" w:rsidR="00184D02" w:rsidRPr="00D00781" w:rsidRDefault="00184D02">
            <w:pPr>
              <w:rPr>
                <w:rFonts w:ascii="Times New Roman" w:hAnsi="Times New Roman" w:cs="Times New Roman"/>
              </w:rPr>
            </w:pPr>
            <w:r w:rsidRPr="00D00781">
              <w:rPr>
                <w:rFonts w:ascii="Times New Roman" w:hAnsi="Times New Roman" w:cs="Times New Roman"/>
                <w:sz w:val="19"/>
              </w:rPr>
              <w:t>Project Manager &amp; Coordinador General</w:t>
            </w:r>
          </w:p>
        </w:tc>
        <w:tc>
          <w:tcPr>
            <w:tcW w:w="2210" w:type="dxa"/>
            <w:shd w:val="clear" w:color="auto" w:fill="FFFFFF"/>
            <w:tcMar>
              <w:top w:w="80" w:type="dxa"/>
              <w:left w:w="120" w:type="dxa"/>
              <w:bottom w:w="80" w:type="dxa"/>
              <w:right w:w="120" w:type="dxa"/>
            </w:tcMar>
          </w:tcPr>
          <w:p w14:paraId="41C7DFDA"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9"/>
              </w:rPr>
              <w:t>15 h/sem</w:t>
            </w:r>
          </w:p>
        </w:tc>
        <w:tc>
          <w:tcPr>
            <w:tcW w:w="2210" w:type="dxa"/>
            <w:shd w:val="clear" w:color="auto" w:fill="FFFFFF"/>
            <w:tcMar>
              <w:top w:w="80" w:type="dxa"/>
              <w:left w:w="120" w:type="dxa"/>
              <w:bottom w:w="80" w:type="dxa"/>
              <w:right w:w="120" w:type="dxa"/>
            </w:tcMar>
          </w:tcPr>
          <w:p w14:paraId="2BE3936D" w14:textId="77777777" w:rsidR="00184D02" w:rsidRPr="00D00781" w:rsidRDefault="00184D02">
            <w:pPr>
              <w:rPr>
                <w:rFonts w:ascii="Times New Roman" w:hAnsi="Times New Roman" w:cs="Times New Roman"/>
              </w:rPr>
            </w:pPr>
            <w:r w:rsidRPr="00D00781">
              <w:rPr>
                <w:rFonts w:ascii="Times New Roman" w:hAnsi="Times New Roman" w:cs="Times New Roman"/>
                <w:sz w:val="19"/>
              </w:rPr>
              <w:t>Gestión de cronograma, coordinación de entregables, enlace con el docente y control de riesgos.</w:t>
            </w:r>
          </w:p>
        </w:tc>
      </w:tr>
      <w:tr w:rsidR="00184D02" w:rsidRPr="00D00781" w14:paraId="40949879" w14:textId="77777777">
        <w:trPr>
          <w:cantSplit/>
          <w:jc w:val="center"/>
        </w:trPr>
        <w:tc>
          <w:tcPr>
            <w:tcW w:w="2210" w:type="dxa"/>
            <w:shd w:val="clear" w:color="auto" w:fill="FFFFFF"/>
            <w:tcMar>
              <w:top w:w="80" w:type="dxa"/>
              <w:left w:w="120" w:type="dxa"/>
              <w:bottom w:w="80" w:type="dxa"/>
              <w:right w:w="120" w:type="dxa"/>
            </w:tcMar>
          </w:tcPr>
          <w:p w14:paraId="6C6EE052"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lastRenderedPageBreak/>
              <w:t>Joan Alexis Ocaña Martinez</w:t>
            </w:r>
          </w:p>
        </w:tc>
        <w:tc>
          <w:tcPr>
            <w:tcW w:w="2210" w:type="dxa"/>
            <w:shd w:val="clear" w:color="auto" w:fill="FFFFFF"/>
            <w:tcMar>
              <w:top w:w="80" w:type="dxa"/>
              <w:left w:w="120" w:type="dxa"/>
              <w:bottom w:w="80" w:type="dxa"/>
              <w:right w:w="120" w:type="dxa"/>
            </w:tcMar>
          </w:tcPr>
          <w:p w14:paraId="74A08A98" w14:textId="77777777" w:rsidR="00184D02" w:rsidRPr="00D00781" w:rsidRDefault="00184D02">
            <w:pPr>
              <w:rPr>
                <w:rFonts w:ascii="Times New Roman" w:hAnsi="Times New Roman" w:cs="Times New Roman"/>
                <w:lang w:val="en-US"/>
              </w:rPr>
            </w:pPr>
            <w:r w:rsidRPr="00D00781">
              <w:rPr>
                <w:rFonts w:ascii="Times New Roman" w:hAnsi="Times New Roman" w:cs="Times New Roman"/>
                <w:sz w:val="19"/>
                <w:lang w:val="en-US"/>
              </w:rPr>
              <w:t>Arquitecto de Software &amp; Backend Lead</w:t>
            </w:r>
          </w:p>
        </w:tc>
        <w:tc>
          <w:tcPr>
            <w:tcW w:w="2210" w:type="dxa"/>
            <w:shd w:val="clear" w:color="auto" w:fill="FFFFFF"/>
            <w:tcMar>
              <w:top w:w="80" w:type="dxa"/>
              <w:left w:w="120" w:type="dxa"/>
              <w:bottom w:w="80" w:type="dxa"/>
              <w:right w:w="120" w:type="dxa"/>
            </w:tcMar>
          </w:tcPr>
          <w:p w14:paraId="4DF1DD22"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9"/>
              </w:rPr>
              <w:t>15 h/sem</w:t>
            </w:r>
          </w:p>
        </w:tc>
        <w:tc>
          <w:tcPr>
            <w:tcW w:w="2210" w:type="dxa"/>
            <w:shd w:val="clear" w:color="auto" w:fill="FFFFFF"/>
            <w:tcMar>
              <w:top w:w="80" w:type="dxa"/>
              <w:left w:w="120" w:type="dxa"/>
              <w:bottom w:w="80" w:type="dxa"/>
              <w:right w:w="120" w:type="dxa"/>
            </w:tcMar>
          </w:tcPr>
          <w:p w14:paraId="52BD3B31" w14:textId="77777777" w:rsidR="00184D02" w:rsidRPr="00D00781" w:rsidRDefault="00184D02">
            <w:pPr>
              <w:rPr>
                <w:rFonts w:ascii="Times New Roman" w:hAnsi="Times New Roman" w:cs="Times New Roman"/>
              </w:rPr>
            </w:pPr>
            <w:r w:rsidRPr="00D00781">
              <w:rPr>
                <w:rFonts w:ascii="Times New Roman" w:hAnsi="Times New Roman" w:cs="Times New Roman"/>
                <w:sz w:val="19"/>
              </w:rPr>
              <w:t>Diseño de arquitectura, orquestación de LangChain, integración con APIs LLM y optimización de caché.</w:t>
            </w:r>
          </w:p>
        </w:tc>
      </w:tr>
      <w:tr w:rsidR="00184D02" w:rsidRPr="00D00781" w14:paraId="4CDAA008" w14:textId="77777777">
        <w:trPr>
          <w:cantSplit/>
          <w:jc w:val="center"/>
        </w:trPr>
        <w:tc>
          <w:tcPr>
            <w:tcW w:w="2210" w:type="dxa"/>
            <w:shd w:val="clear" w:color="auto" w:fill="FFFFFF"/>
            <w:tcMar>
              <w:top w:w="80" w:type="dxa"/>
              <w:left w:w="120" w:type="dxa"/>
              <w:bottom w:w="80" w:type="dxa"/>
              <w:right w:w="120" w:type="dxa"/>
            </w:tcMar>
          </w:tcPr>
          <w:p w14:paraId="1FAA3359"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Santiago Cuevas Sánchez</w:t>
            </w:r>
          </w:p>
        </w:tc>
        <w:tc>
          <w:tcPr>
            <w:tcW w:w="2210" w:type="dxa"/>
            <w:shd w:val="clear" w:color="auto" w:fill="FFFFFF"/>
            <w:tcMar>
              <w:top w:w="80" w:type="dxa"/>
              <w:left w:w="120" w:type="dxa"/>
              <w:bottom w:w="80" w:type="dxa"/>
              <w:right w:w="120" w:type="dxa"/>
            </w:tcMar>
          </w:tcPr>
          <w:p w14:paraId="5F80AB8E" w14:textId="77777777" w:rsidR="00184D02" w:rsidRPr="00D00781" w:rsidRDefault="00184D02">
            <w:pPr>
              <w:rPr>
                <w:rFonts w:ascii="Times New Roman" w:hAnsi="Times New Roman" w:cs="Times New Roman"/>
              </w:rPr>
            </w:pPr>
            <w:r w:rsidRPr="00D00781">
              <w:rPr>
                <w:rFonts w:ascii="Times New Roman" w:hAnsi="Times New Roman" w:cs="Times New Roman"/>
                <w:sz w:val="19"/>
              </w:rPr>
              <w:t>Ingeniero de Datos &amp; Base Vectorial</w:t>
            </w:r>
          </w:p>
        </w:tc>
        <w:tc>
          <w:tcPr>
            <w:tcW w:w="2210" w:type="dxa"/>
            <w:shd w:val="clear" w:color="auto" w:fill="FFFFFF"/>
            <w:tcMar>
              <w:top w:w="80" w:type="dxa"/>
              <w:left w:w="120" w:type="dxa"/>
              <w:bottom w:w="80" w:type="dxa"/>
              <w:right w:w="120" w:type="dxa"/>
            </w:tcMar>
          </w:tcPr>
          <w:p w14:paraId="664258B3"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9"/>
              </w:rPr>
              <w:t>12 h/sem</w:t>
            </w:r>
          </w:p>
        </w:tc>
        <w:tc>
          <w:tcPr>
            <w:tcW w:w="2210" w:type="dxa"/>
            <w:shd w:val="clear" w:color="auto" w:fill="FFFFFF"/>
            <w:tcMar>
              <w:top w:w="80" w:type="dxa"/>
              <w:left w:w="120" w:type="dxa"/>
              <w:bottom w:w="80" w:type="dxa"/>
              <w:right w:w="120" w:type="dxa"/>
            </w:tcMar>
          </w:tcPr>
          <w:p w14:paraId="1A51BD5F" w14:textId="77777777" w:rsidR="00184D02" w:rsidRPr="00D00781" w:rsidRDefault="00184D02">
            <w:pPr>
              <w:rPr>
                <w:rFonts w:ascii="Times New Roman" w:hAnsi="Times New Roman" w:cs="Times New Roman"/>
              </w:rPr>
            </w:pPr>
            <w:r w:rsidRPr="00D00781">
              <w:rPr>
                <w:rFonts w:ascii="Times New Roman" w:hAnsi="Times New Roman" w:cs="Times New Roman"/>
                <w:sz w:val="19"/>
              </w:rPr>
              <w:t>Configuración de embeddings, indexación vectorial, evaluación comparativa S3 Vectors/Pinecone.</w:t>
            </w:r>
          </w:p>
        </w:tc>
      </w:tr>
      <w:tr w:rsidR="00184D02" w:rsidRPr="00D00781" w14:paraId="48DE5E53" w14:textId="77777777">
        <w:trPr>
          <w:cantSplit/>
          <w:jc w:val="center"/>
        </w:trPr>
        <w:tc>
          <w:tcPr>
            <w:tcW w:w="2210" w:type="dxa"/>
            <w:shd w:val="clear" w:color="auto" w:fill="FFFFFF"/>
            <w:tcMar>
              <w:top w:w="80" w:type="dxa"/>
              <w:left w:w="120" w:type="dxa"/>
              <w:bottom w:w="80" w:type="dxa"/>
              <w:right w:w="120" w:type="dxa"/>
            </w:tcMar>
          </w:tcPr>
          <w:p w14:paraId="7A3A276C"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Aarón Nevid Domínguez Fuentes</w:t>
            </w:r>
          </w:p>
        </w:tc>
        <w:tc>
          <w:tcPr>
            <w:tcW w:w="2210" w:type="dxa"/>
            <w:shd w:val="clear" w:color="auto" w:fill="FFFFFF"/>
            <w:tcMar>
              <w:top w:w="80" w:type="dxa"/>
              <w:left w:w="120" w:type="dxa"/>
              <w:bottom w:w="80" w:type="dxa"/>
              <w:right w:w="120" w:type="dxa"/>
            </w:tcMar>
          </w:tcPr>
          <w:p w14:paraId="2407563E" w14:textId="77777777" w:rsidR="00184D02" w:rsidRPr="00D00781" w:rsidRDefault="00184D02">
            <w:pPr>
              <w:rPr>
                <w:rFonts w:ascii="Times New Roman" w:hAnsi="Times New Roman" w:cs="Times New Roman"/>
              </w:rPr>
            </w:pPr>
            <w:r w:rsidRPr="00D00781">
              <w:rPr>
                <w:rFonts w:ascii="Times New Roman" w:hAnsi="Times New Roman" w:cs="Times New Roman"/>
                <w:sz w:val="19"/>
              </w:rPr>
              <w:t>Desarrollador Frontend &amp; UX Conversacional</w:t>
            </w:r>
          </w:p>
        </w:tc>
        <w:tc>
          <w:tcPr>
            <w:tcW w:w="2210" w:type="dxa"/>
            <w:shd w:val="clear" w:color="auto" w:fill="FFFFFF"/>
            <w:tcMar>
              <w:top w:w="80" w:type="dxa"/>
              <w:left w:w="120" w:type="dxa"/>
              <w:bottom w:w="80" w:type="dxa"/>
              <w:right w:w="120" w:type="dxa"/>
            </w:tcMar>
          </w:tcPr>
          <w:p w14:paraId="488453AD"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9"/>
              </w:rPr>
              <w:t>12 h/sem</w:t>
            </w:r>
          </w:p>
        </w:tc>
        <w:tc>
          <w:tcPr>
            <w:tcW w:w="2210" w:type="dxa"/>
            <w:shd w:val="clear" w:color="auto" w:fill="FFFFFF"/>
            <w:tcMar>
              <w:top w:w="80" w:type="dxa"/>
              <w:left w:w="120" w:type="dxa"/>
              <w:bottom w:w="80" w:type="dxa"/>
              <w:right w:w="120" w:type="dxa"/>
            </w:tcMar>
          </w:tcPr>
          <w:p w14:paraId="178AF4CF" w14:textId="77777777" w:rsidR="00184D02" w:rsidRPr="00D00781" w:rsidRDefault="00184D02">
            <w:pPr>
              <w:rPr>
                <w:rFonts w:ascii="Times New Roman" w:hAnsi="Times New Roman" w:cs="Times New Roman"/>
              </w:rPr>
            </w:pPr>
            <w:r w:rsidRPr="00D00781">
              <w:rPr>
                <w:rFonts w:ascii="Times New Roman" w:hAnsi="Times New Roman" w:cs="Times New Roman"/>
                <w:sz w:val="19"/>
              </w:rPr>
              <w:t>Programación del webchat, diseño responsive web/móvil, accesibilidad y panel de analítica.</w:t>
            </w:r>
          </w:p>
        </w:tc>
      </w:tr>
      <w:tr w:rsidR="00184D02" w:rsidRPr="00D00781" w14:paraId="42A68D1B" w14:textId="77777777">
        <w:trPr>
          <w:cantSplit/>
          <w:jc w:val="center"/>
        </w:trPr>
        <w:tc>
          <w:tcPr>
            <w:tcW w:w="2210" w:type="dxa"/>
            <w:shd w:val="clear" w:color="auto" w:fill="FFFFFF"/>
            <w:tcMar>
              <w:top w:w="80" w:type="dxa"/>
              <w:left w:w="120" w:type="dxa"/>
              <w:bottom w:w="80" w:type="dxa"/>
              <w:right w:w="120" w:type="dxa"/>
            </w:tcMar>
          </w:tcPr>
          <w:p w14:paraId="15D567AD"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Joaquín Ulises García Álvarez</w:t>
            </w:r>
          </w:p>
        </w:tc>
        <w:tc>
          <w:tcPr>
            <w:tcW w:w="2210" w:type="dxa"/>
            <w:shd w:val="clear" w:color="auto" w:fill="FFFFFF"/>
            <w:tcMar>
              <w:top w:w="80" w:type="dxa"/>
              <w:left w:w="120" w:type="dxa"/>
              <w:bottom w:w="80" w:type="dxa"/>
              <w:right w:w="120" w:type="dxa"/>
            </w:tcMar>
          </w:tcPr>
          <w:p w14:paraId="36F7234D" w14:textId="77777777" w:rsidR="00184D02" w:rsidRPr="00D00781" w:rsidRDefault="00184D02">
            <w:pPr>
              <w:rPr>
                <w:rFonts w:ascii="Times New Roman" w:hAnsi="Times New Roman" w:cs="Times New Roman"/>
              </w:rPr>
            </w:pPr>
            <w:r w:rsidRPr="00D00781">
              <w:rPr>
                <w:rFonts w:ascii="Times New Roman" w:hAnsi="Times New Roman" w:cs="Times New Roman"/>
                <w:sz w:val="19"/>
              </w:rPr>
              <w:t>Ingeniero de Pruebas QA &amp; Prompt Tuning</w:t>
            </w:r>
          </w:p>
        </w:tc>
        <w:tc>
          <w:tcPr>
            <w:tcW w:w="2210" w:type="dxa"/>
            <w:shd w:val="clear" w:color="auto" w:fill="FFFFFF"/>
            <w:tcMar>
              <w:top w:w="80" w:type="dxa"/>
              <w:left w:w="120" w:type="dxa"/>
              <w:bottom w:w="80" w:type="dxa"/>
              <w:right w:w="120" w:type="dxa"/>
            </w:tcMar>
          </w:tcPr>
          <w:p w14:paraId="42121771"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9"/>
              </w:rPr>
              <w:t>12 h/sem</w:t>
            </w:r>
          </w:p>
        </w:tc>
        <w:tc>
          <w:tcPr>
            <w:tcW w:w="2210" w:type="dxa"/>
            <w:shd w:val="clear" w:color="auto" w:fill="FFFFFF"/>
            <w:tcMar>
              <w:top w:w="80" w:type="dxa"/>
              <w:left w:w="120" w:type="dxa"/>
              <w:bottom w:w="80" w:type="dxa"/>
              <w:right w:w="120" w:type="dxa"/>
            </w:tcMar>
          </w:tcPr>
          <w:p w14:paraId="4B1A150E" w14:textId="77777777" w:rsidR="00184D02" w:rsidRPr="00D00781" w:rsidRDefault="00184D02">
            <w:pPr>
              <w:rPr>
                <w:rFonts w:ascii="Times New Roman" w:hAnsi="Times New Roman" w:cs="Times New Roman"/>
              </w:rPr>
            </w:pPr>
            <w:r w:rsidRPr="00D00781">
              <w:rPr>
                <w:rFonts w:ascii="Times New Roman" w:hAnsi="Times New Roman" w:cs="Times New Roman"/>
                <w:sz w:val="19"/>
              </w:rPr>
              <w:t>Diseño y ejecución de planes de prueba, calibración de prompts, mitigación de alucinaciones y UAT.</w:t>
            </w:r>
          </w:p>
        </w:tc>
      </w:tr>
      <w:tr w:rsidR="00184D02" w:rsidRPr="00D00781" w14:paraId="61F40ACC" w14:textId="77777777">
        <w:trPr>
          <w:cantSplit/>
          <w:jc w:val="center"/>
        </w:trPr>
        <w:tc>
          <w:tcPr>
            <w:tcW w:w="2210" w:type="dxa"/>
            <w:shd w:val="clear" w:color="auto" w:fill="FFFFFF"/>
            <w:tcMar>
              <w:top w:w="80" w:type="dxa"/>
              <w:left w:w="120" w:type="dxa"/>
              <w:bottom w:w="80" w:type="dxa"/>
              <w:right w:w="120" w:type="dxa"/>
            </w:tcMar>
          </w:tcPr>
          <w:p w14:paraId="0A80288B"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Daniel Aguilar Sánchez</w:t>
            </w:r>
          </w:p>
        </w:tc>
        <w:tc>
          <w:tcPr>
            <w:tcW w:w="2210" w:type="dxa"/>
            <w:shd w:val="clear" w:color="auto" w:fill="FFFFFF"/>
            <w:tcMar>
              <w:top w:w="80" w:type="dxa"/>
              <w:left w:w="120" w:type="dxa"/>
              <w:bottom w:w="80" w:type="dxa"/>
              <w:right w:w="120" w:type="dxa"/>
            </w:tcMar>
          </w:tcPr>
          <w:p w14:paraId="71A006E7" w14:textId="77777777" w:rsidR="00184D02" w:rsidRPr="00D00781" w:rsidRDefault="00184D02">
            <w:pPr>
              <w:rPr>
                <w:rFonts w:ascii="Times New Roman" w:hAnsi="Times New Roman" w:cs="Times New Roman"/>
              </w:rPr>
            </w:pPr>
            <w:r w:rsidRPr="00D00781">
              <w:rPr>
                <w:rFonts w:ascii="Times New Roman" w:hAnsi="Times New Roman" w:cs="Times New Roman"/>
                <w:sz w:val="19"/>
              </w:rPr>
              <w:t>Gestor de Contenidos &amp; Curaduría Documental</w:t>
            </w:r>
          </w:p>
        </w:tc>
        <w:tc>
          <w:tcPr>
            <w:tcW w:w="2210" w:type="dxa"/>
            <w:shd w:val="clear" w:color="auto" w:fill="FFFFFF"/>
            <w:tcMar>
              <w:top w:w="80" w:type="dxa"/>
              <w:left w:w="120" w:type="dxa"/>
              <w:bottom w:w="80" w:type="dxa"/>
              <w:right w:w="120" w:type="dxa"/>
            </w:tcMar>
          </w:tcPr>
          <w:p w14:paraId="2335C4C8"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9"/>
              </w:rPr>
              <w:t>10 h/sem</w:t>
            </w:r>
          </w:p>
        </w:tc>
        <w:tc>
          <w:tcPr>
            <w:tcW w:w="2210" w:type="dxa"/>
            <w:shd w:val="clear" w:color="auto" w:fill="FFFFFF"/>
            <w:tcMar>
              <w:top w:w="80" w:type="dxa"/>
              <w:left w:w="120" w:type="dxa"/>
              <w:bottom w:w="80" w:type="dxa"/>
              <w:right w:w="120" w:type="dxa"/>
            </w:tcMar>
          </w:tcPr>
          <w:p w14:paraId="60CADFAE" w14:textId="77777777" w:rsidR="00184D02" w:rsidRPr="00D00781" w:rsidRDefault="00184D02">
            <w:pPr>
              <w:rPr>
                <w:rFonts w:ascii="Times New Roman" w:hAnsi="Times New Roman" w:cs="Times New Roman"/>
              </w:rPr>
            </w:pPr>
            <w:r w:rsidRPr="00D00781">
              <w:rPr>
                <w:rFonts w:ascii="Times New Roman" w:hAnsi="Times New Roman" w:cs="Times New Roman"/>
                <w:sz w:val="19"/>
              </w:rPr>
              <w:t>Recolección, normalización, segmentación de reglamentos y elaboración de manuales de usuario.</w:t>
            </w:r>
          </w:p>
        </w:tc>
      </w:tr>
      <w:tr w:rsidR="00184D02" w:rsidRPr="00D00781" w14:paraId="1CEEEA83" w14:textId="77777777">
        <w:trPr>
          <w:cantSplit/>
          <w:jc w:val="center"/>
        </w:trPr>
        <w:tc>
          <w:tcPr>
            <w:tcW w:w="2210" w:type="dxa"/>
            <w:shd w:val="clear" w:color="auto" w:fill="FFFFFF"/>
            <w:tcMar>
              <w:top w:w="80" w:type="dxa"/>
              <w:left w:w="120" w:type="dxa"/>
              <w:bottom w:w="80" w:type="dxa"/>
              <w:right w:w="120" w:type="dxa"/>
            </w:tcMar>
          </w:tcPr>
          <w:p w14:paraId="6A4F2639"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Azuleica Betsabel de la Cruz González</w:t>
            </w:r>
          </w:p>
        </w:tc>
        <w:tc>
          <w:tcPr>
            <w:tcW w:w="2210" w:type="dxa"/>
            <w:shd w:val="clear" w:color="auto" w:fill="FFFFFF"/>
            <w:tcMar>
              <w:top w:w="80" w:type="dxa"/>
              <w:left w:w="120" w:type="dxa"/>
              <w:bottom w:w="80" w:type="dxa"/>
              <w:right w:w="120" w:type="dxa"/>
            </w:tcMar>
          </w:tcPr>
          <w:p w14:paraId="797A4B0B" w14:textId="77777777" w:rsidR="00184D02" w:rsidRPr="00D00781" w:rsidRDefault="00184D02">
            <w:pPr>
              <w:rPr>
                <w:rFonts w:ascii="Times New Roman" w:hAnsi="Times New Roman" w:cs="Times New Roman"/>
              </w:rPr>
            </w:pPr>
            <w:r w:rsidRPr="00D00781">
              <w:rPr>
                <w:rFonts w:ascii="Times New Roman" w:hAnsi="Times New Roman" w:cs="Times New Roman"/>
                <w:sz w:val="19"/>
              </w:rPr>
              <w:t>Especialista en Seguridad &amp; Normativa</w:t>
            </w:r>
          </w:p>
        </w:tc>
        <w:tc>
          <w:tcPr>
            <w:tcW w:w="2210" w:type="dxa"/>
            <w:shd w:val="clear" w:color="auto" w:fill="FFFFFF"/>
            <w:tcMar>
              <w:top w:w="80" w:type="dxa"/>
              <w:left w:w="120" w:type="dxa"/>
              <w:bottom w:w="80" w:type="dxa"/>
              <w:right w:w="120" w:type="dxa"/>
            </w:tcMar>
          </w:tcPr>
          <w:p w14:paraId="639DEC3D"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9"/>
              </w:rPr>
              <w:t>10 h/sem</w:t>
            </w:r>
          </w:p>
        </w:tc>
        <w:tc>
          <w:tcPr>
            <w:tcW w:w="2210" w:type="dxa"/>
            <w:shd w:val="clear" w:color="auto" w:fill="FFFFFF"/>
            <w:tcMar>
              <w:top w:w="80" w:type="dxa"/>
              <w:left w:w="120" w:type="dxa"/>
              <w:bottom w:w="80" w:type="dxa"/>
              <w:right w:w="120" w:type="dxa"/>
            </w:tcMar>
          </w:tcPr>
          <w:p w14:paraId="3C7CDB1E" w14:textId="77777777" w:rsidR="00184D02" w:rsidRPr="00D00781" w:rsidRDefault="00184D02">
            <w:pPr>
              <w:rPr>
                <w:rFonts w:ascii="Times New Roman" w:hAnsi="Times New Roman" w:cs="Times New Roman"/>
              </w:rPr>
            </w:pPr>
            <w:r w:rsidRPr="00D00781">
              <w:rPr>
                <w:rFonts w:ascii="Times New Roman" w:hAnsi="Times New Roman" w:cs="Times New Roman"/>
                <w:sz w:val="19"/>
              </w:rPr>
              <w:t>Auditoría legal y reglamentaria, cumplimiento de privacidad de datos personales y validación UAT.</w:t>
            </w:r>
          </w:p>
        </w:tc>
      </w:tr>
      <w:tr w:rsidR="00184D02" w:rsidRPr="00D00781" w14:paraId="0EF7D664" w14:textId="77777777">
        <w:trPr>
          <w:cantSplit/>
          <w:jc w:val="center"/>
        </w:trPr>
        <w:tc>
          <w:tcPr>
            <w:tcW w:w="2210" w:type="dxa"/>
            <w:shd w:val="clear" w:color="auto" w:fill="FFFFFF"/>
            <w:tcMar>
              <w:top w:w="80" w:type="dxa"/>
              <w:left w:w="120" w:type="dxa"/>
              <w:bottom w:w="80" w:type="dxa"/>
              <w:right w:w="120" w:type="dxa"/>
            </w:tcMar>
          </w:tcPr>
          <w:p w14:paraId="14A76A8D"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9"/>
              </w:rPr>
              <w:t>Ángel Israel de la Cruz Martínez</w:t>
            </w:r>
          </w:p>
        </w:tc>
        <w:tc>
          <w:tcPr>
            <w:tcW w:w="2210" w:type="dxa"/>
            <w:shd w:val="clear" w:color="auto" w:fill="FFFFFF"/>
            <w:tcMar>
              <w:top w:w="80" w:type="dxa"/>
              <w:left w:w="120" w:type="dxa"/>
              <w:bottom w:w="80" w:type="dxa"/>
              <w:right w:w="120" w:type="dxa"/>
            </w:tcMar>
          </w:tcPr>
          <w:p w14:paraId="75AF5738" w14:textId="77777777" w:rsidR="00184D02" w:rsidRPr="00D00781" w:rsidRDefault="00184D02">
            <w:pPr>
              <w:rPr>
                <w:rFonts w:ascii="Times New Roman" w:hAnsi="Times New Roman" w:cs="Times New Roman"/>
              </w:rPr>
            </w:pPr>
            <w:r w:rsidRPr="00D00781">
              <w:rPr>
                <w:rFonts w:ascii="Times New Roman" w:hAnsi="Times New Roman" w:cs="Times New Roman"/>
                <w:sz w:val="19"/>
              </w:rPr>
              <w:t>DevOps &amp; Administrador de Infraestructura</w:t>
            </w:r>
          </w:p>
        </w:tc>
        <w:tc>
          <w:tcPr>
            <w:tcW w:w="2210" w:type="dxa"/>
            <w:shd w:val="clear" w:color="auto" w:fill="FFFFFF"/>
            <w:tcMar>
              <w:top w:w="80" w:type="dxa"/>
              <w:left w:w="120" w:type="dxa"/>
              <w:bottom w:w="80" w:type="dxa"/>
              <w:right w:w="120" w:type="dxa"/>
            </w:tcMar>
          </w:tcPr>
          <w:p w14:paraId="62B201CB"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9"/>
              </w:rPr>
              <w:t>10 h/sem</w:t>
            </w:r>
          </w:p>
        </w:tc>
        <w:tc>
          <w:tcPr>
            <w:tcW w:w="2210" w:type="dxa"/>
            <w:shd w:val="clear" w:color="auto" w:fill="FFFFFF"/>
            <w:tcMar>
              <w:top w:w="80" w:type="dxa"/>
              <w:left w:w="120" w:type="dxa"/>
              <w:bottom w:w="80" w:type="dxa"/>
              <w:right w:w="120" w:type="dxa"/>
            </w:tcMar>
          </w:tcPr>
          <w:p w14:paraId="61FBABBA" w14:textId="77777777" w:rsidR="00184D02" w:rsidRPr="00D00781" w:rsidRDefault="00184D02">
            <w:pPr>
              <w:rPr>
                <w:rFonts w:ascii="Times New Roman" w:hAnsi="Times New Roman" w:cs="Times New Roman"/>
              </w:rPr>
            </w:pPr>
            <w:r w:rsidRPr="00D00781">
              <w:rPr>
                <w:rFonts w:ascii="Times New Roman" w:hAnsi="Times New Roman" w:cs="Times New Roman"/>
                <w:sz w:val="19"/>
              </w:rPr>
              <w:t>Configuración de servicios en AWS, gestión de credenciales, rate limiting y telemetría CloudWatch.</w:t>
            </w:r>
          </w:p>
        </w:tc>
      </w:tr>
    </w:tbl>
    <w:p w14:paraId="54E8694F" w14:textId="77777777" w:rsidR="00184D02" w:rsidRPr="00D00781" w:rsidRDefault="00184D02">
      <w:pPr>
        <w:pStyle w:val="Ttulo3"/>
        <w:spacing w:before="280" w:after="120"/>
        <w:rPr>
          <w:rFonts w:cs="Times New Roman"/>
          <w:color w:val="auto"/>
        </w:rPr>
      </w:pPr>
      <w:bookmarkStart w:id="89" w:name="_Toc242849638"/>
      <w:bookmarkStart w:id="90" w:name="_Toc242865584"/>
      <w:bookmarkStart w:id="91" w:name="_Toc242871095"/>
      <w:r w:rsidRPr="00D00781">
        <w:rPr>
          <w:rFonts w:cs="Times New Roman"/>
          <w:b w:val="0"/>
          <w:color w:val="auto"/>
          <w:sz w:val="30"/>
        </w:rPr>
        <w:t>2.4 Experiencia Técnica del Equipo 404</w:t>
      </w:r>
      <w:bookmarkEnd w:id="89"/>
      <w:bookmarkEnd w:id="90"/>
      <w:bookmarkEnd w:id="91"/>
    </w:p>
    <w:p w14:paraId="731CD14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El Equipo 404 cuenta con sólida formación en Ingeniería en Computación dentro de la UAEMéx, acreditando competencias en:</w:t>
      </w:r>
    </w:p>
    <w:p w14:paraId="3395082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Bases de Datos Avanzadas: Modelado Entidad-Relación, normalización de esquemas relacionales (PostgreSQL, Oracle) y bases de datos no relacionales (MongoDB), fundamento indispensable para la estructuración y curaduría del acervo normativo.</w:t>
      </w:r>
    </w:p>
    <w:p w14:paraId="77678488"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lastRenderedPageBreak/>
        <w:t>Programación y Concurrencia: Dominio de Python para machine learning y backend (FastAPI, Flask) y Java. Competencia en patrones asíncronos (asyncio, multiprocessing) y modelos de computación concurrente (CREW/CRCW), garantizando un backend optimizado para atender múltiples peticiones concurrentes.</w:t>
      </w:r>
    </w:p>
    <w:p w14:paraId="59543B9B"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Inteligencia Artificial y Cloud: Implementación de cadenas RAG, agentes conversacionales, integración de APIs REST seguras y despliegue de microservicios en contenedores Docker sobre entornos AWS.</w:t>
      </w:r>
    </w:p>
    <w:p w14:paraId="0F7FA039" w14:textId="77777777" w:rsidR="00184D02" w:rsidRPr="00D00781" w:rsidRDefault="00184D02">
      <w:pPr>
        <w:pStyle w:val="Ttulo3"/>
        <w:spacing w:before="280" w:after="120"/>
        <w:rPr>
          <w:rFonts w:cs="Times New Roman"/>
          <w:color w:val="auto"/>
        </w:rPr>
      </w:pPr>
      <w:bookmarkStart w:id="92" w:name="_Toc242849639"/>
      <w:bookmarkStart w:id="93" w:name="_Toc242865585"/>
      <w:bookmarkStart w:id="94" w:name="_Toc242871096"/>
      <w:r w:rsidRPr="00D00781">
        <w:rPr>
          <w:rFonts w:cs="Times New Roman"/>
          <w:b w:val="0"/>
          <w:color w:val="auto"/>
          <w:sz w:val="30"/>
        </w:rPr>
        <w:t>2.5 Equipos, Infraestructura e Instalaciones</w:t>
      </w:r>
      <w:bookmarkEnd w:id="92"/>
      <w:bookmarkEnd w:id="93"/>
      <w:bookmarkEnd w:id="94"/>
    </w:p>
    <w:p w14:paraId="2E32684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Se emplearán los equipos de cómputo personales de los desarrolladores y los laboratorios de cómputo de la Facultad de Ingeniería para sesiones de prueba de usabilidad, integración y reuniones de coordinación. El despliegue de desarrollo y pruebas piloto utilizará infraestructura en la nube (AWS Bedrock, EC2, S3 y Pinecone Serverless).</w:t>
      </w:r>
    </w:p>
    <w:p w14:paraId="5ED81149" w14:textId="77777777" w:rsidR="00184D02" w:rsidRPr="00D00781" w:rsidRDefault="00184D02">
      <w:pPr>
        <w:pStyle w:val="Ttulo2"/>
        <w:spacing w:after="160"/>
        <w:rPr>
          <w:rFonts w:ascii="Times New Roman" w:hAnsi="Times New Roman" w:cs="Times New Roman"/>
          <w:color w:val="auto"/>
        </w:rPr>
      </w:pPr>
      <w:bookmarkStart w:id="95" w:name="_Toc242849640"/>
      <w:bookmarkStart w:id="96" w:name="_Toc242865586"/>
      <w:bookmarkStart w:id="97" w:name="_Toc242871097"/>
      <w:r w:rsidRPr="00D00781">
        <w:rPr>
          <w:rFonts w:ascii="Times New Roman" w:hAnsi="Times New Roman" w:cs="Times New Roman"/>
          <w:color w:val="auto"/>
        </w:rPr>
        <w:t>3. SECCIÓN DE COSTES Y MODELO FINANCIERO INTEGRAL</w:t>
      </w:r>
      <w:bookmarkEnd w:id="95"/>
      <w:bookmarkEnd w:id="96"/>
      <w:bookmarkEnd w:id="97"/>
    </w:p>
    <w:p w14:paraId="221C0A05" w14:textId="77777777" w:rsidR="00184D02" w:rsidRPr="00D00781" w:rsidRDefault="00184D02">
      <w:pPr>
        <w:pStyle w:val="Ttulo3"/>
        <w:spacing w:before="280" w:after="120"/>
        <w:rPr>
          <w:rFonts w:cs="Times New Roman"/>
          <w:color w:val="auto"/>
        </w:rPr>
      </w:pPr>
      <w:bookmarkStart w:id="98" w:name="_Toc242849641"/>
      <w:bookmarkStart w:id="99" w:name="_Toc242865587"/>
      <w:bookmarkStart w:id="100" w:name="_Toc242871098"/>
      <w:r w:rsidRPr="00D00781">
        <w:rPr>
          <w:rFonts w:cs="Times New Roman"/>
          <w:b w:val="0"/>
          <w:color w:val="auto"/>
          <w:sz w:val="30"/>
        </w:rPr>
        <w:t>3.1 Costes de Mano de Obra: Análisis de Mercado en México vs. Facturado</w:t>
      </w:r>
      <w:bookmarkEnd w:id="98"/>
      <w:bookmarkEnd w:id="99"/>
      <w:bookmarkEnd w:id="100"/>
    </w:p>
    <w:p w14:paraId="28B915E5" w14:textId="6BA02A96"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Para dar estricto cumplimiento al rigor metodológico en Administración de Proyectos Informáticos </w:t>
      </w:r>
      <w:hyperlink w:anchor="ref_14" w:history="1">
        <w:r w:rsidRPr="00D00781">
          <w:rPr>
            <w:rFonts w:ascii="Times New Roman" w:hAnsi="Times New Roman" w:cs="Times New Roman"/>
            <w:b/>
          </w:rPr>
          <w:t>[14]</w:t>
        </w:r>
      </w:hyperlink>
      <w:r w:rsidRPr="00D00781">
        <w:rPr>
          <w:rFonts w:ascii="Times New Roman" w:hAnsi="Times New Roman" w:cs="Times New Roman"/>
          <w:sz w:val="22"/>
        </w:rPr>
        <w:t>, se presenta un análisis comparativo formal entre el valor comercial hipotético que representaría el desarrollo de este sistema por un equipo profesional de 8 ingenieros en el mercado laboral mexicano, contrastado con la realidad del proyecto académico donde el costo directo facturado a la Facultad de Ingeniería será de $0.00 MXN:</w:t>
      </w:r>
    </w:p>
    <w:p w14:paraId="5F89AEE2"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3.1.1: Valorización de mano de obra a precios de mercado profesional frente al costo facturado</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620"/>
        <w:gridCol w:w="1253"/>
        <w:gridCol w:w="1198"/>
        <w:gridCol w:w="1218"/>
        <w:gridCol w:w="1239"/>
        <w:gridCol w:w="1232"/>
        <w:gridCol w:w="1360"/>
      </w:tblGrid>
      <w:tr w:rsidR="00184D02" w:rsidRPr="00D00781" w14:paraId="2979A61A" w14:textId="77777777">
        <w:trPr>
          <w:cantSplit/>
          <w:tblHeader/>
          <w:jc w:val="center"/>
        </w:trPr>
        <w:tc>
          <w:tcPr>
            <w:tcW w:w="1263" w:type="dxa"/>
            <w:shd w:val="clear" w:color="auto" w:fill="D1D1D1"/>
            <w:tcMar>
              <w:top w:w="80" w:type="dxa"/>
              <w:left w:w="120" w:type="dxa"/>
              <w:bottom w:w="80" w:type="dxa"/>
              <w:right w:w="120" w:type="dxa"/>
            </w:tcMar>
          </w:tcPr>
          <w:p w14:paraId="4006F2E3"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Rol Profesional</w:t>
            </w:r>
          </w:p>
        </w:tc>
        <w:tc>
          <w:tcPr>
            <w:tcW w:w="1263" w:type="dxa"/>
            <w:shd w:val="clear" w:color="auto" w:fill="D1D1D1"/>
            <w:tcMar>
              <w:top w:w="80" w:type="dxa"/>
              <w:left w:w="120" w:type="dxa"/>
              <w:bottom w:w="80" w:type="dxa"/>
              <w:right w:w="120" w:type="dxa"/>
            </w:tcMar>
          </w:tcPr>
          <w:p w14:paraId="65A0BFAF"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Responsable (Equipo 404)</w:t>
            </w:r>
          </w:p>
        </w:tc>
        <w:tc>
          <w:tcPr>
            <w:tcW w:w="1263" w:type="dxa"/>
            <w:shd w:val="clear" w:color="auto" w:fill="D1D1D1"/>
            <w:tcMar>
              <w:top w:w="80" w:type="dxa"/>
              <w:left w:w="120" w:type="dxa"/>
              <w:bottom w:w="80" w:type="dxa"/>
              <w:right w:w="120" w:type="dxa"/>
            </w:tcMar>
          </w:tcPr>
          <w:p w14:paraId="62E698E1"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Horas Totales</w:t>
            </w:r>
          </w:p>
        </w:tc>
        <w:tc>
          <w:tcPr>
            <w:tcW w:w="1263" w:type="dxa"/>
            <w:shd w:val="clear" w:color="auto" w:fill="D1D1D1"/>
            <w:tcMar>
              <w:top w:w="80" w:type="dxa"/>
              <w:left w:w="120" w:type="dxa"/>
              <w:bottom w:w="80" w:type="dxa"/>
              <w:right w:w="120" w:type="dxa"/>
            </w:tcMar>
          </w:tcPr>
          <w:p w14:paraId="4383D6B1"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Tarifa Mercado (MXN/h)</w:t>
            </w:r>
          </w:p>
        </w:tc>
        <w:tc>
          <w:tcPr>
            <w:tcW w:w="1263" w:type="dxa"/>
            <w:shd w:val="clear" w:color="auto" w:fill="D1D1D1"/>
            <w:tcMar>
              <w:top w:w="80" w:type="dxa"/>
              <w:left w:w="120" w:type="dxa"/>
              <w:bottom w:w="80" w:type="dxa"/>
              <w:right w:w="120" w:type="dxa"/>
            </w:tcMar>
          </w:tcPr>
          <w:p w14:paraId="33D00DCE"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8"/>
              </w:rPr>
              <w:t>Valor Comercial Mercado</w:t>
            </w:r>
          </w:p>
        </w:tc>
        <w:tc>
          <w:tcPr>
            <w:tcW w:w="1263" w:type="dxa"/>
            <w:shd w:val="clear" w:color="auto" w:fill="D1D1D1"/>
            <w:tcMar>
              <w:top w:w="80" w:type="dxa"/>
              <w:left w:w="120" w:type="dxa"/>
              <w:bottom w:w="80" w:type="dxa"/>
              <w:right w:w="120" w:type="dxa"/>
            </w:tcMar>
          </w:tcPr>
          <w:p w14:paraId="4FAE78F1"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Facturado a Facultad</w:t>
            </w:r>
          </w:p>
        </w:tc>
        <w:tc>
          <w:tcPr>
            <w:tcW w:w="1263" w:type="dxa"/>
            <w:shd w:val="clear" w:color="auto" w:fill="D1D1D1"/>
            <w:tcMar>
              <w:top w:w="80" w:type="dxa"/>
              <w:left w:w="120" w:type="dxa"/>
              <w:bottom w:w="80" w:type="dxa"/>
              <w:right w:w="120" w:type="dxa"/>
            </w:tcMar>
          </w:tcPr>
          <w:p w14:paraId="73629EF9"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Observaciones</w:t>
            </w:r>
          </w:p>
        </w:tc>
      </w:tr>
      <w:tr w:rsidR="00184D02" w:rsidRPr="00D00781" w14:paraId="3B633550" w14:textId="77777777">
        <w:trPr>
          <w:cantSplit/>
          <w:jc w:val="center"/>
        </w:trPr>
        <w:tc>
          <w:tcPr>
            <w:tcW w:w="1263" w:type="dxa"/>
            <w:shd w:val="clear" w:color="auto" w:fill="FFFFFF"/>
            <w:tcMar>
              <w:top w:w="80" w:type="dxa"/>
              <w:left w:w="120" w:type="dxa"/>
              <w:bottom w:w="80" w:type="dxa"/>
              <w:right w:w="120" w:type="dxa"/>
            </w:tcMar>
          </w:tcPr>
          <w:p w14:paraId="3AE5FFCC"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Project Manager</w:t>
            </w:r>
          </w:p>
        </w:tc>
        <w:tc>
          <w:tcPr>
            <w:tcW w:w="1263" w:type="dxa"/>
            <w:shd w:val="clear" w:color="auto" w:fill="FFFFFF"/>
            <w:tcMar>
              <w:top w:w="80" w:type="dxa"/>
              <w:left w:w="120" w:type="dxa"/>
              <w:bottom w:w="80" w:type="dxa"/>
              <w:right w:w="120" w:type="dxa"/>
            </w:tcMar>
          </w:tcPr>
          <w:p w14:paraId="24931279" w14:textId="77777777" w:rsidR="00184D02" w:rsidRPr="00D00781" w:rsidRDefault="00184D02">
            <w:pPr>
              <w:rPr>
                <w:rFonts w:ascii="Times New Roman" w:hAnsi="Times New Roman" w:cs="Times New Roman"/>
              </w:rPr>
            </w:pPr>
            <w:r w:rsidRPr="00D00781">
              <w:rPr>
                <w:rFonts w:ascii="Times New Roman" w:hAnsi="Times New Roman" w:cs="Times New Roman"/>
                <w:sz w:val="17"/>
              </w:rPr>
              <w:t>Fernando Azuara Ibarra</w:t>
            </w:r>
          </w:p>
        </w:tc>
        <w:tc>
          <w:tcPr>
            <w:tcW w:w="1263" w:type="dxa"/>
            <w:shd w:val="clear" w:color="auto" w:fill="FFFFFF"/>
            <w:tcMar>
              <w:top w:w="80" w:type="dxa"/>
              <w:left w:w="120" w:type="dxa"/>
              <w:bottom w:w="80" w:type="dxa"/>
              <w:right w:w="120" w:type="dxa"/>
            </w:tcMar>
          </w:tcPr>
          <w:p w14:paraId="39386BDF"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150 h</w:t>
            </w:r>
          </w:p>
        </w:tc>
        <w:tc>
          <w:tcPr>
            <w:tcW w:w="1263" w:type="dxa"/>
            <w:shd w:val="clear" w:color="auto" w:fill="FFFFFF"/>
            <w:tcMar>
              <w:top w:w="80" w:type="dxa"/>
              <w:left w:w="120" w:type="dxa"/>
              <w:bottom w:w="80" w:type="dxa"/>
              <w:right w:w="120" w:type="dxa"/>
            </w:tcMar>
          </w:tcPr>
          <w:p w14:paraId="448F2187"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$350.00</w:t>
            </w:r>
          </w:p>
        </w:tc>
        <w:tc>
          <w:tcPr>
            <w:tcW w:w="1263" w:type="dxa"/>
            <w:shd w:val="clear" w:color="auto" w:fill="FFFFFF"/>
            <w:tcMar>
              <w:top w:w="80" w:type="dxa"/>
              <w:left w:w="120" w:type="dxa"/>
              <w:bottom w:w="80" w:type="dxa"/>
              <w:right w:w="120" w:type="dxa"/>
            </w:tcMar>
          </w:tcPr>
          <w:p w14:paraId="420617E0"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$52,500.00</w:t>
            </w:r>
          </w:p>
        </w:tc>
        <w:tc>
          <w:tcPr>
            <w:tcW w:w="1263" w:type="dxa"/>
            <w:shd w:val="clear" w:color="auto" w:fill="FFFFFF"/>
            <w:tcMar>
              <w:top w:w="80" w:type="dxa"/>
              <w:left w:w="120" w:type="dxa"/>
              <w:bottom w:w="80" w:type="dxa"/>
              <w:right w:w="120" w:type="dxa"/>
            </w:tcMar>
          </w:tcPr>
          <w:p w14:paraId="7ECED26C"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$0.00 MXN</w:t>
            </w:r>
          </w:p>
        </w:tc>
        <w:tc>
          <w:tcPr>
            <w:tcW w:w="1263" w:type="dxa"/>
            <w:shd w:val="clear" w:color="auto" w:fill="FFFFFF"/>
            <w:tcMar>
              <w:top w:w="80" w:type="dxa"/>
              <w:left w:w="120" w:type="dxa"/>
              <w:bottom w:w="80" w:type="dxa"/>
              <w:right w:w="120" w:type="dxa"/>
            </w:tcMar>
          </w:tcPr>
          <w:p w14:paraId="5F6B8892" w14:textId="77777777" w:rsidR="00184D02" w:rsidRPr="00D00781" w:rsidRDefault="00184D02">
            <w:pPr>
              <w:rPr>
                <w:rFonts w:ascii="Times New Roman" w:hAnsi="Times New Roman" w:cs="Times New Roman"/>
              </w:rPr>
            </w:pPr>
            <w:r w:rsidRPr="00D00781">
              <w:rPr>
                <w:rFonts w:ascii="Times New Roman" w:hAnsi="Times New Roman" w:cs="Times New Roman"/>
                <w:sz w:val="17"/>
              </w:rPr>
              <w:t>Aportación académica</w:t>
            </w:r>
          </w:p>
        </w:tc>
      </w:tr>
      <w:tr w:rsidR="00184D02" w:rsidRPr="00D00781" w14:paraId="354F5E32" w14:textId="77777777">
        <w:trPr>
          <w:cantSplit/>
          <w:jc w:val="center"/>
        </w:trPr>
        <w:tc>
          <w:tcPr>
            <w:tcW w:w="1263" w:type="dxa"/>
            <w:shd w:val="clear" w:color="auto" w:fill="FFFFFF"/>
            <w:tcMar>
              <w:top w:w="80" w:type="dxa"/>
              <w:left w:w="120" w:type="dxa"/>
              <w:bottom w:w="80" w:type="dxa"/>
              <w:right w:w="120" w:type="dxa"/>
            </w:tcMar>
          </w:tcPr>
          <w:p w14:paraId="68010398"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Arquitecto Backend</w:t>
            </w:r>
          </w:p>
        </w:tc>
        <w:tc>
          <w:tcPr>
            <w:tcW w:w="1263" w:type="dxa"/>
            <w:shd w:val="clear" w:color="auto" w:fill="FFFFFF"/>
            <w:tcMar>
              <w:top w:w="80" w:type="dxa"/>
              <w:left w:w="120" w:type="dxa"/>
              <w:bottom w:w="80" w:type="dxa"/>
              <w:right w:w="120" w:type="dxa"/>
            </w:tcMar>
          </w:tcPr>
          <w:p w14:paraId="09F3CDA4" w14:textId="77777777" w:rsidR="00184D02" w:rsidRPr="00D00781" w:rsidRDefault="00184D02">
            <w:pPr>
              <w:rPr>
                <w:rFonts w:ascii="Times New Roman" w:hAnsi="Times New Roman" w:cs="Times New Roman"/>
              </w:rPr>
            </w:pPr>
            <w:r w:rsidRPr="00D00781">
              <w:rPr>
                <w:rFonts w:ascii="Times New Roman" w:hAnsi="Times New Roman" w:cs="Times New Roman"/>
                <w:sz w:val="17"/>
              </w:rPr>
              <w:t>Joan Alexis Ocaña</w:t>
            </w:r>
          </w:p>
        </w:tc>
        <w:tc>
          <w:tcPr>
            <w:tcW w:w="1263" w:type="dxa"/>
            <w:shd w:val="clear" w:color="auto" w:fill="FFFFFF"/>
            <w:tcMar>
              <w:top w:w="80" w:type="dxa"/>
              <w:left w:w="120" w:type="dxa"/>
              <w:bottom w:w="80" w:type="dxa"/>
              <w:right w:w="120" w:type="dxa"/>
            </w:tcMar>
          </w:tcPr>
          <w:p w14:paraId="6924C3DF"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150 h</w:t>
            </w:r>
          </w:p>
        </w:tc>
        <w:tc>
          <w:tcPr>
            <w:tcW w:w="1263" w:type="dxa"/>
            <w:shd w:val="clear" w:color="auto" w:fill="FFFFFF"/>
            <w:tcMar>
              <w:top w:w="80" w:type="dxa"/>
              <w:left w:w="120" w:type="dxa"/>
              <w:bottom w:w="80" w:type="dxa"/>
              <w:right w:w="120" w:type="dxa"/>
            </w:tcMar>
          </w:tcPr>
          <w:p w14:paraId="427B442A"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$400.00</w:t>
            </w:r>
          </w:p>
        </w:tc>
        <w:tc>
          <w:tcPr>
            <w:tcW w:w="1263" w:type="dxa"/>
            <w:shd w:val="clear" w:color="auto" w:fill="FFFFFF"/>
            <w:tcMar>
              <w:top w:w="80" w:type="dxa"/>
              <w:left w:w="120" w:type="dxa"/>
              <w:bottom w:w="80" w:type="dxa"/>
              <w:right w:w="120" w:type="dxa"/>
            </w:tcMar>
          </w:tcPr>
          <w:p w14:paraId="0DF2C64B"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$60,000.00</w:t>
            </w:r>
          </w:p>
        </w:tc>
        <w:tc>
          <w:tcPr>
            <w:tcW w:w="1263" w:type="dxa"/>
            <w:shd w:val="clear" w:color="auto" w:fill="FFFFFF"/>
            <w:tcMar>
              <w:top w:w="80" w:type="dxa"/>
              <w:left w:w="120" w:type="dxa"/>
              <w:bottom w:w="80" w:type="dxa"/>
              <w:right w:w="120" w:type="dxa"/>
            </w:tcMar>
          </w:tcPr>
          <w:p w14:paraId="35ADE637"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$0.00 MXN</w:t>
            </w:r>
          </w:p>
        </w:tc>
        <w:tc>
          <w:tcPr>
            <w:tcW w:w="1263" w:type="dxa"/>
            <w:shd w:val="clear" w:color="auto" w:fill="FFFFFF"/>
            <w:tcMar>
              <w:top w:w="80" w:type="dxa"/>
              <w:left w:w="120" w:type="dxa"/>
              <w:bottom w:w="80" w:type="dxa"/>
              <w:right w:w="120" w:type="dxa"/>
            </w:tcMar>
          </w:tcPr>
          <w:p w14:paraId="6B65A3F2" w14:textId="77777777" w:rsidR="00184D02" w:rsidRPr="00D00781" w:rsidRDefault="00184D02">
            <w:pPr>
              <w:rPr>
                <w:rFonts w:ascii="Times New Roman" w:hAnsi="Times New Roman" w:cs="Times New Roman"/>
              </w:rPr>
            </w:pPr>
            <w:r w:rsidRPr="00D00781">
              <w:rPr>
                <w:rFonts w:ascii="Times New Roman" w:hAnsi="Times New Roman" w:cs="Times New Roman"/>
                <w:sz w:val="17"/>
              </w:rPr>
              <w:t>Aportación académica</w:t>
            </w:r>
          </w:p>
        </w:tc>
      </w:tr>
      <w:tr w:rsidR="00184D02" w:rsidRPr="00D00781" w14:paraId="0353B142" w14:textId="77777777">
        <w:trPr>
          <w:cantSplit/>
          <w:jc w:val="center"/>
        </w:trPr>
        <w:tc>
          <w:tcPr>
            <w:tcW w:w="1263" w:type="dxa"/>
            <w:shd w:val="clear" w:color="auto" w:fill="FFFFFF"/>
            <w:tcMar>
              <w:top w:w="80" w:type="dxa"/>
              <w:left w:w="120" w:type="dxa"/>
              <w:bottom w:w="80" w:type="dxa"/>
              <w:right w:w="120" w:type="dxa"/>
            </w:tcMar>
          </w:tcPr>
          <w:p w14:paraId="40DD7191"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Ingeniero de Datos</w:t>
            </w:r>
          </w:p>
        </w:tc>
        <w:tc>
          <w:tcPr>
            <w:tcW w:w="1263" w:type="dxa"/>
            <w:shd w:val="clear" w:color="auto" w:fill="FFFFFF"/>
            <w:tcMar>
              <w:top w:w="80" w:type="dxa"/>
              <w:left w:w="120" w:type="dxa"/>
              <w:bottom w:w="80" w:type="dxa"/>
              <w:right w:w="120" w:type="dxa"/>
            </w:tcMar>
          </w:tcPr>
          <w:p w14:paraId="0A5A9382" w14:textId="77777777" w:rsidR="00184D02" w:rsidRPr="00D00781" w:rsidRDefault="00184D02">
            <w:pPr>
              <w:rPr>
                <w:rFonts w:ascii="Times New Roman" w:hAnsi="Times New Roman" w:cs="Times New Roman"/>
              </w:rPr>
            </w:pPr>
            <w:r w:rsidRPr="00D00781">
              <w:rPr>
                <w:rFonts w:ascii="Times New Roman" w:hAnsi="Times New Roman" w:cs="Times New Roman"/>
                <w:sz w:val="17"/>
              </w:rPr>
              <w:t>Santiago Cuevas Sánchez</w:t>
            </w:r>
          </w:p>
        </w:tc>
        <w:tc>
          <w:tcPr>
            <w:tcW w:w="1263" w:type="dxa"/>
            <w:shd w:val="clear" w:color="auto" w:fill="FFFFFF"/>
            <w:tcMar>
              <w:top w:w="80" w:type="dxa"/>
              <w:left w:w="120" w:type="dxa"/>
              <w:bottom w:w="80" w:type="dxa"/>
              <w:right w:w="120" w:type="dxa"/>
            </w:tcMar>
          </w:tcPr>
          <w:p w14:paraId="4FD98ECF"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120 h</w:t>
            </w:r>
          </w:p>
        </w:tc>
        <w:tc>
          <w:tcPr>
            <w:tcW w:w="1263" w:type="dxa"/>
            <w:shd w:val="clear" w:color="auto" w:fill="FFFFFF"/>
            <w:tcMar>
              <w:top w:w="80" w:type="dxa"/>
              <w:left w:w="120" w:type="dxa"/>
              <w:bottom w:w="80" w:type="dxa"/>
              <w:right w:w="120" w:type="dxa"/>
            </w:tcMar>
          </w:tcPr>
          <w:p w14:paraId="684877F5"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$320.00</w:t>
            </w:r>
          </w:p>
        </w:tc>
        <w:tc>
          <w:tcPr>
            <w:tcW w:w="1263" w:type="dxa"/>
            <w:shd w:val="clear" w:color="auto" w:fill="FFFFFF"/>
            <w:tcMar>
              <w:top w:w="80" w:type="dxa"/>
              <w:left w:w="120" w:type="dxa"/>
              <w:bottom w:w="80" w:type="dxa"/>
              <w:right w:w="120" w:type="dxa"/>
            </w:tcMar>
          </w:tcPr>
          <w:p w14:paraId="3F2EED43"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$38,400.00</w:t>
            </w:r>
          </w:p>
        </w:tc>
        <w:tc>
          <w:tcPr>
            <w:tcW w:w="1263" w:type="dxa"/>
            <w:shd w:val="clear" w:color="auto" w:fill="FFFFFF"/>
            <w:tcMar>
              <w:top w:w="80" w:type="dxa"/>
              <w:left w:w="120" w:type="dxa"/>
              <w:bottom w:w="80" w:type="dxa"/>
              <w:right w:w="120" w:type="dxa"/>
            </w:tcMar>
          </w:tcPr>
          <w:p w14:paraId="0650F577"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$0.00 MXN</w:t>
            </w:r>
          </w:p>
        </w:tc>
        <w:tc>
          <w:tcPr>
            <w:tcW w:w="1263" w:type="dxa"/>
            <w:shd w:val="clear" w:color="auto" w:fill="FFFFFF"/>
            <w:tcMar>
              <w:top w:w="80" w:type="dxa"/>
              <w:left w:w="120" w:type="dxa"/>
              <w:bottom w:w="80" w:type="dxa"/>
              <w:right w:w="120" w:type="dxa"/>
            </w:tcMar>
          </w:tcPr>
          <w:p w14:paraId="6AE58CB3" w14:textId="77777777" w:rsidR="00184D02" w:rsidRPr="00D00781" w:rsidRDefault="00184D02">
            <w:pPr>
              <w:rPr>
                <w:rFonts w:ascii="Times New Roman" w:hAnsi="Times New Roman" w:cs="Times New Roman"/>
              </w:rPr>
            </w:pPr>
            <w:r w:rsidRPr="00D00781">
              <w:rPr>
                <w:rFonts w:ascii="Times New Roman" w:hAnsi="Times New Roman" w:cs="Times New Roman"/>
                <w:sz w:val="17"/>
              </w:rPr>
              <w:t>Aportación académica</w:t>
            </w:r>
          </w:p>
        </w:tc>
      </w:tr>
      <w:tr w:rsidR="00184D02" w:rsidRPr="00D00781" w14:paraId="2C969332" w14:textId="77777777">
        <w:trPr>
          <w:cantSplit/>
          <w:jc w:val="center"/>
        </w:trPr>
        <w:tc>
          <w:tcPr>
            <w:tcW w:w="1263" w:type="dxa"/>
            <w:shd w:val="clear" w:color="auto" w:fill="FFFFFF"/>
            <w:tcMar>
              <w:top w:w="80" w:type="dxa"/>
              <w:left w:w="120" w:type="dxa"/>
              <w:bottom w:w="80" w:type="dxa"/>
              <w:right w:w="120" w:type="dxa"/>
            </w:tcMar>
          </w:tcPr>
          <w:p w14:paraId="3CC3D8C4"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Desarrollador Frontend</w:t>
            </w:r>
          </w:p>
        </w:tc>
        <w:tc>
          <w:tcPr>
            <w:tcW w:w="1263" w:type="dxa"/>
            <w:shd w:val="clear" w:color="auto" w:fill="FFFFFF"/>
            <w:tcMar>
              <w:top w:w="80" w:type="dxa"/>
              <w:left w:w="120" w:type="dxa"/>
              <w:bottom w:w="80" w:type="dxa"/>
              <w:right w:w="120" w:type="dxa"/>
            </w:tcMar>
          </w:tcPr>
          <w:p w14:paraId="405F9BFD" w14:textId="77777777" w:rsidR="00184D02" w:rsidRPr="00D00781" w:rsidRDefault="00184D02">
            <w:pPr>
              <w:rPr>
                <w:rFonts w:ascii="Times New Roman" w:hAnsi="Times New Roman" w:cs="Times New Roman"/>
              </w:rPr>
            </w:pPr>
            <w:r w:rsidRPr="00D00781">
              <w:rPr>
                <w:rFonts w:ascii="Times New Roman" w:hAnsi="Times New Roman" w:cs="Times New Roman"/>
                <w:sz w:val="17"/>
              </w:rPr>
              <w:t>Aarón Nevid Domínguez</w:t>
            </w:r>
          </w:p>
        </w:tc>
        <w:tc>
          <w:tcPr>
            <w:tcW w:w="1263" w:type="dxa"/>
            <w:shd w:val="clear" w:color="auto" w:fill="FFFFFF"/>
            <w:tcMar>
              <w:top w:w="80" w:type="dxa"/>
              <w:left w:w="120" w:type="dxa"/>
              <w:bottom w:w="80" w:type="dxa"/>
              <w:right w:w="120" w:type="dxa"/>
            </w:tcMar>
          </w:tcPr>
          <w:p w14:paraId="2EF02003"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120 h</w:t>
            </w:r>
          </w:p>
        </w:tc>
        <w:tc>
          <w:tcPr>
            <w:tcW w:w="1263" w:type="dxa"/>
            <w:shd w:val="clear" w:color="auto" w:fill="FFFFFF"/>
            <w:tcMar>
              <w:top w:w="80" w:type="dxa"/>
              <w:left w:w="120" w:type="dxa"/>
              <w:bottom w:w="80" w:type="dxa"/>
              <w:right w:w="120" w:type="dxa"/>
            </w:tcMar>
          </w:tcPr>
          <w:p w14:paraId="4D08EA88"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$300.00</w:t>
            </w:r>
          </w:p>
        </w:tc>
        <w:tc>
          <w:tcPr>
            <w:tcW w:w="1263" w:type="dxa"/>
            <w:shd w:val="clear" w:color="auto" w:fill="FFFFFF"/>
            <w:tcMar>
              <w:top w:w="80" w:type="dxa"/>
              <w:left w:w="120" w:type="dxa"/>
              <w:bottom w:w="80" w:type="dxa"/>
              <w:right w:w="120" w:type="dxa"/>
            </w:tcMar>
          </w:tcPr>
          <w:p w14:paraId="6A1A3C45"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$36,000.00</w:t>
            </w:r>
          </w:p>
        </w:tc>
        <w:tc>
          <w:tcPr>
            <w:tcW w:w="1263" w:type="dxa"/>
            <w:shd w:val="clear" w:color="auto" w:fill="FFFFFF"/>
            <w:tcMar>
              <w:top w:w="80" w:type="dxa"/>
              <w:left w:w="120" w:type="dxa"/>
              <w:bottom w:w="80" w:type="dxa"/>
              <w:right w:w="120" w:type="dxa"/>
            </w:tcMar>
          </w:tcPr>
          <w:p w14:paraId="0B870D3E"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$0.00 MXN</w:t>
            </w:r>
          </w:p>
        </w:tc>
        <w:tc>
          <w:tcPr>
            <w:tcW w:w="1263" w:type="dxa"/>
            <w:shd w:val="clear" w:color="auto" w:fill="FFFFFF"/>
            <w:tcMar>
              <w:top w:w="80" w:type="dxa"/>
              <w:left w:w="120" w:type="dxa"/>
              <w:bottom w:w="80" w:type="dxa"/>
              <w:right w:w="120" w:type="dxa"/>
            </w:tcMar>
          </w:tcPr>
          <w:p w14:paraId="5713C5C2" w14:textId="77777777" w:rsidR="00184D02" w:rsidRPr="00D00781" w:rsidRDefault="00184D02">
            <w:pPr>
              <w:rPr>
                <w:rFonts w:ascii="Times New Roman" w:hAnsi="Times New Roman" w:cs="Times New Roman"/>
              </w:rPr>
            </w:pPr>
            <w:r w:rsidRPr="00D00781">
              <w:rPr>
                <w:rFonts w:ascii="Times New Roman" w:hAnsi="Times New Roman" w:cs="Times New Roman"/>
                <w:sz w:val="17"/>
              </w:rPr>
              <w:t>Aportación académica</w:t>
            </w:r>
          </w:p>
        </w:tc>
      </w:tr>
      <w:tr w:rsidR="00184D02" w:rsidRPr="00D00781" w14:paraId="1C8DE934" w14:textId="77777777">
        <w:trPr>
          <w:cantSplit/>
          <w:jc w:val="center"/>
        </w:trPr>
        <w:tc>
          <w:tcPr>
            <w:tcW w:w="1263" w:type="dxa"/>
            <w:shd w:val="clear" w:color="auto" w:fill="FFFFFF"/>
            <w:tcMar>
              <w:top w:w="80" w:type="dxa"/>
              <w:left w:w="120" w:type="dxa"/>
              <w:bottom w:w="80" w:type="dxa"/>
              <w:right w:w="120" w:type="dxa"/>
            </w:tcMar>
          </w:tcPr>
          <w:p w14:paraId="2799B856"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Ingeniero QA &amp; Prompts</w:t>
            </w:r>
          </w:p>
        </w:tc>
        <w:tc>
          <w:tcPr>
            <w:tcW w:w="1263" w:type="dxa"/>
            <w:shd w:val="clear" w:color="auto" w:fill="FFFFFF"/>
            <w:tcMar>
              <w:top w:w="80" w:type="dxa"/>
              <w:left w:w="120" w:type="dxa"/>
              <w:bottom w:w="80" w:type="dxa"/>
              <w:right w:w="120" w:type="dxa"/>
            </w:tcMar>
          </w:tcPr>
          <w:p w14:paraId="4F41868B" w14:textId="77777777" w:rsidR="00184D02" w:rsidRPr="00D00781" w:rsidRDefault="00184D02">
            <w:pPr>
              <w:rPr>
                <w:rFonts w:ascii="Times New Roman" w:hAnsi="Times New Roman" w:cs="Times New Roman"/>
              </w:rPr>
            </w:pPr>
            <w:r w:rsidRPr="00D00781">
              <w:rPr>
                <w:rFonts w:ascii="Times New Roman" w:hAnsi="Times New Roman" w:cs="Times New Roman"/>
                <w:sz w:val="17"/>
              </w:rPr>
              <w:t>Joaquín Ulises García</w:t>
            </w:r>
          </w:p>
        </w:tc>
        <w:tc>
          <w:tcPr>
            <w:tcW w:w="1263" w:type="dxa"/>
            <w:shd w:val="clear" w:color="auto" w:fill="FFFFFF"/>
            <w:tcMar>
              <w:top w:w="80" w:type="dxa"/>
              <w:left w:w="120" w:type="dxa"/>
              <w:bottom w:w="80" w:type="dxa"/>
              <w:right w:w="120" w:type="dxa"/>
            </w:tcMar>
          </w:tcPr>
          <w:p w14:paraId="1FD37164"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120 h</w:t>
            </w:r>
          </w:p>
        </w:tc>
        <w:tc>
          <w:tcPr>
            <w:tcW w:w="1263" w:type="dxa"/>
            <w:shd w:val="clear" w:color="auto" w:fill="FFFFFF"/>
            <w:tcMar>
              <w:top w:w="80" w:type="dxa"/>
              <w:left w:w="120" w:type="dxa"/>
              <w:bottom w:w="80" w:type="dxa"/>
              <w:right w:w="120" w:type="dxa"/>
            </w:tcMar>
          </w:tcPr>
          <w:p w14:paraId="0DB1DC94"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$280.00</w:t>
            </w:r>
          </w:p>
        </w:tc>
        <w:tc>
          <w:tcPr>
            <w:tcW w:w="1263" w:type="dxa"/>
            <w:shd w:val="clear" w:color="auto" w:fill="FFFFFF"/>
            <w:tcMar>
              <w:top w:w="80" w:type="dxa"/>
              <w:left w:w="120" w:type="dxa"/>
              <w:bottom w:w="80" w:type="dxa"/>
              <w:right w:w="120" w:type="dxa"/>
            </w:tcMar>
          </w:tcPr>
          <w:p w14:paraId="7B67C5AC"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$33,600.00</w:t>
            </w:r>
          </w:p>
        </w:tc>
        <w:tc>
          <w:tcPr>
            <w:tcW w:w="1263" w:type="dxa"/>
            <w:shd w:val="clear" w:color="auto" w:fill="FFFFFF"/>
            <w:tcMar>
              <w:top w:w="80" w:type="dxa"/>
              <w:left w:w="120" w:type="dxa"/>
              <w:bottom w:w="80" w:type="dxa"/>
              <w:right w:w="120" w:type="dxa"/>
            </w:tcMar>
          </w:tcPr>
          <w:p w14:paraId="57174242"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$0.00 MXN</w:t>
            </w:r>
          </w:p>
        </w:tc>
        <w:tc>
          <w:tcPr>
            <w:tcW w:w="1263" w:type="dxa"/>
            <w:shd w:val="clear" w:color="auto" w:fill="FFFFFF"/>
            <w:tcMar>
              <w:top w:w="80" w:type="dxa"/>
              <w:left w:w="120" w:type="dxa"/>
              <w:bottom w:w="80" w:type="dxa"/>
              <w:right w:w="120" w:type="dxa"/>
            </w:tcMar>
          </w:tcPr>
          <w:p w14:paraId="3255B1AC" w14:textId="77777777" w:rsidR="00184D02" w:rsidRPr="00D00781" w:rsidRDefault="00184D02">
            <w:pPr>
              <w:rPr>
                <w:rFonts w:ascii="Times New Roman" w:hAnsi="Times New Roman" w:cs="Times New Roman"/>
              </w:rPr>
            </w:pPr>
            <w:r w:rsidRPr="00D00781">
              <w:rPr>
                <w:rFonts w:ascii="Times New Roman" w:hAnsi="Times New Roman" w:cs="Times New Roman"/>
                <w:sz w:val="17"/>
              </w:rPr>
              <w:t>Aportación académica</w:t>
            </w:r>
          </w:p>
        </w:tc>
      </w:tr>
      <w:tr w:rsidR="00184D02" w:rsidRPr="00D00781" w14:paraId="7670AEBD" w14:textId="77777777">
        <w:trPr>
          <w:cantSplit/>
          <w:jc w:val="center"/>
        </w:trPr>
        <w:tc>
          <w:tcPr>
            <w:tcW w:w="1263" w:type="dxa"/>
            <w:shd w:val="clear" w:color="auto" w:fill="FFFFFF"/>
            <w:tcMar>
              <w:top w:w="80" w:type="dxa"/>
              <w:left w:w="120" w:type="dxa"/>
              <w:bottom w:w="80" w:type="dxa"/>
              <w:right w:w="120" w:type="dxa"/>
            </w:tcMar>
          </w:tcPr>
          <w:p w14:paraId="0B3841F1"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Gestor de Contenidos</w:t>
            </w:r>
          </w:p>
        </w:tc>
        <w:tc>
          <w:tcPr>
            <w:tcW w:w="1263" w:type="dxa"/>
            <w:shd w:val="clear" w:color="auto" w:fill="FFFFFF"/>
            <w:tcMar>
              <w:top w:w="80" w:type="dxa"/>
              <w:left w:w="120" w:type="dxa"/>
              <w:bottom w:w="80" w:type="dxa"/>
              <w:right w:w="120" w:type="dxa"/>
            </w:tcMar>
          </w:tcPr>
          <w:p w14:paraId="08466A0F" w14:textId="77777777" w:rsidR="00184D02" w:rsidRPr="00D00781" w:rsidRDefault="00184D02">
            <w:pPr>
              <w:rPr>
                <w:rFonts w:ascii="Times New Roman" w:hAnsi="Times New Roman" w:cs="Times New Roman"/>
              </w:rPr>
            </w:pPr>
            <w:r w:rsidRPr="00D00781">
              <w:rPr>
                <w:rFonts w:ascii="Times New Roman" w:hAnsi="Times New Roman" w:cs="Times New Roman"/>
                <w:sz w:val="17"/>
              </w:rPr>
              <w:t>Daniel Aguilar Sánchez</w:t>
            </w:r>
          </w:p>
        </w:tc>
        <w:tc>
          <w:tcPr>
            <w:tcW w:w="1263" w:type="dxa"/>
            <w:shd w:val="clear" w:color="auto" w:fill="FFFFFF"/>
            <w:tcMar>
              <w:top w:w="80" w:type="dxa"/>
              <w:left w:w="120" w:type="dxa"/>
              <w:bottom w:w="80" w:type="dxa"/>
              <w:right w:w="120" w:type="dxa"/>
            </w:tcMar>
          </w:tcPr>
          <w:p w14:paraId="105F7B13"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100 h</w:t>
            </w:r>
          </w:p>
        </w:tc>
        <w:tc>
          <w:tcPr>
            <w:tcW w:w="1263" w:type="dxa"/>
            <w:shd w:val="clear" w:color="auto" w:fill="FFFFFF"/>
            <w:tcMar>
              <w:top w:w="80" w:type="dxa"/>
              <w:left w:w="120" w:type="dxa"/>
              <w:bottom w:w="80" w:type="dxa"/>
              <w:right w:w="120" w:type="dxa"/>
            </w:tcMar>
          </w:tcPr>
          <w:p w14:paraId="3A012F2A"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$250.00</w:t>
            </w:r>
          </w:p>
        </w:tc>
        <w:tc>
          <w:tcPr>
            <w:tcW w:w="1263" w:type="dxa"/>
            <w:shd w:val="clear" w:color="auto" w:fill="FFFFFF"/>
            <w:tcMar>
              <w:top w:w="80" w:type="dxa"/>
              <w:left w:w="120" w:type="dxa"/>
              <w:bottom w:w="80" w:type="dxa"/>
              <w:right w:w="120" w:type="dxa"/>
            </w:tcMar>
          </w:tcPr>
          <w:p w14:paraId="5A7B3EFD"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$25,000.00</w:t>
            </w:r>
          </w:p>
        </w:tc>
        <w:tc>
          <w:tcPr>
            <w:tcW w:w="1263" w:type="dxa"/>
            <w:shd w:val="clear" w:color="auto" w:fill="FFFFFF"/>
            <w:tcMar>
              <w:top w:w="80" w:type="dxa"/>
              <w:left w:w="120" w:type="dxa"/>
              <w:bottom w:w="80" w:type="dxa"/>
              <w:right w:w="120" w:type="dxa"/>
            </w:tcMar>
          </w:tcPr>
          <w:p w14:paraId="452C5CDB"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$0.00 MXN</w:t>
            </w:r>
          </w:p>
        </w:tc>
        <w:tc>
          <w:tcPr>
            <w:tcW w:w="1263" w:type="dxa"/>
            <w:shd w:val="clear" w:color="auto" w:fill="FFFFFF"/>
            <w:tcMar>
              <w:top w:w="80" w:type="dxa"/>
              <w:left w:w="120" w:type="dxa"/>
              <w:bottom w:w="80" w:type="dxa"/>
              <w:right w:w="120" w:type="dxa"/>
            </w:tcMar>
          </w:tcPr>
          <w:p w14:paraId="51F31B71" w14:textId="77777777" w:rsidR="00184D02" w:rsidRPr="00D00781" w:rsidRDefault="00184D02">
            <w:pPr>
              <w:rPr>
                <w:rFonts w:ascii="Times New Roman" w:hAnsi="Times New Roman" w:cs="Times New Roman"/>
              </w:rPr>
            </w:pPr>
            <w:r w:rsidRPr="00D00781">
              <w:rPr>
                <w:rFonts w:ascii="Times New Roman" w:hAnsi="Times New Roman" w:cs="Times New Roman"/>
                <w:sz w:val="17"/>
              </w:rPr>
              <w:t>Aportación académica</w:t>
            </w:r>
          </w:p>
        </w:tc>
      </w:tr>
      <w:tr w:rsidR="00184D02" w:rsidRPr="00D00781" w14:paraId="5A558395" w14:textId="77777777">
        <w:trPr>
          <w:cantSplit/>
          <w:jc w:val="center"/>
        </w:trPr>
        <w:tc>
          <w:tcPr>
            <w:tcW w:w="1263" w:type="dxa"/>
            <w:shd w:val="clear" w:color="auto" w:fill="FFFFFF"/>
            <w:tcMar>
              <w:top w:w="80" w:type="dxa"/>
              <w:left w:w="120" w:type="dxa"/>
              <w:bottom w:w="80" w:type="dxa"/>
              <w:right w:w="120" w:type="dxa"/>
            </w:tcMar>
          </w:tcPr>
          <w:p w14:paraId="5BEC900E"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Especialista Normativa</w:t>
            </w:r>
          </w:p>
        </w:tc>
        <w:tc>
          <w:tcPr>
            <w:tcW w:w="1263" w:type="dxa"/>
            <w:shd w:val="clear" w:color="auto" w:fill="FFFFFF"/>
            <w:tcMar>
              <w:top w:w="80" w:type="dxa"/>
              <w:left w:w="120" w:type="dxa"/>
              <w:bottom w:w="80" w:type="dxa"/>
              <w:right w:w="120" w:type="dxa"/>
            </w:tcMar>
          </w:tcPr>
          <w:p w14:paraId="1D5F4B9E" w14:textId="77777777" w:rsidR="00184D02" w:rsidRPr="00D00781" w:rsidRDefault="00184D02">
            <w:pPr>
              <w:rPr>
                <w:rFonts w:ascii="Times New Roman" w:hAnsi="Times New Roman" w:cs="Times New Roman"/>
              </w:rPr>
            </w:pPr>
            <w:r w:rsidRPr="00D00781">
              <w:rPr>
                <w:rFonts w:ascii="Times New Roman" w:hAnsi="Times New Roman" w:cs="Times New Roman"/>
                <w:sz w:val="17"/>
              </w:rPr>
              <w:t>Azuleica Betsabel de la Cruz</w:t>
            </w:r>
          </w:p>
        </w:tc>
        <w:tc>
          <w:tcPr>
            <w:tcW w:w="1263" w:type="dxa"/>
            <w:shd w:val="clear" w:color="auto" w:fill="FFFFFF"/>
            <w:tcMar>
              <w:top w:w="80" w:type="dxa"/>
              <w:left w:w="120" w:type="dxa"/>
              <w:bottom w:w="80" w:type="dxa"/>
              <w:right w:w="120" w:type="dxa"/>
            </w:tcMar>
          </w:tcPr>
          <w:p w14:paraId="6BE4C0C4"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100 h</w:t>
            </w:r>
          </w:p>
        </w:tc>
        <w:tc>
          <w:tcPr>
            <w:tcW w:w="1263" w:type="dxa"/>
            <w:shd w:val="clear" w:color="auto" w:fill="FFFFFF"/>
            <w:tcMar>
              <w:top w:w="80" w:type="dxa"/>
              <w:left w:w="120" w:type="dxa"/>
              <w:bottom w:w="80" w:type="dxa"/>
              <w:right w:w="120" w:type="dxa"/>
            </w:tcMar>
          </w:tcPr>
          <w:p w14:paraId="41C40D46"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$260.00</w:t>
            </w:r>
          </w:p>
        </w:tc>
        <w:tc>
          <w:tcPr>
            <w:tcW w:w="1263" w:type="dxa"/>
            <w:shd w:val="clear" w:color="auto" w:fill="FFFFFF"/>
            <w:tcMar>
              <w:top w:w="80" w:type="dxa"/>
              <w:left w:w="120" w:type="dxa"/>
              <w:bottom w:w="80" w:type="dxa"/>
              <w:right w:w="120" w:type="dxa"/>
            </w:tcMar>
          </w:tcPr>
          <w:p w14:paraId="193E09D4"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$26,000.00</w:t>
            </w:r>
          </w:p>
        </w:tc>
        <w:tc>
          <w:tcPr>
            <w:tcW w:w="1263" w:type="dxa"/>
            <w:shd w:val="clear" w:color="auto" w:fill="FFFFFF"/>
            <w:tcMar>
              <w:top w:w="80" w:type="dxa"/>
              <w:left w:w="120" w:type="dxa"/>
              <w:bottom w:w="80" w:type="dxa"/>
              <w:right w:w="120" w:type="dxa"/>
            </w:tcMar>
          </w:tcPr>
          <w:p w14:paraId="7C0BC3DB"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$0.00 MXN</w:t>
            </w:r>
          </w:p>
        </w:tc>
        <w:tc>
          <w:tcPr>
            <w:tcW w:w="1263" w:type="dxa"/>
            <w:shd w:val="clear" w:color="auto" w:fill="FFFFFF"/>
            <w:tcMar>
              <w:top w:w="80" w:type="dxa"/>
              <w:left w:w="120" w:type="dxa"/>
              <w:bottom w:w="80" w:type="dxa"/>
              <w:right w:w="120" w:type="dxa"/>
            </w:tcMar>
          </w:tcPr>
          <w:p w14:paraId="6A65B173" w14:textId="77777777" w:rsidR="00184D02" w:rsidRPr="00D00781" w:rsidRDefault="00184D02">
            <w:pPr>
              <w:rPr>
                <w:rFonts w:ascii="Times New Roman" w:hAnsi="Times New Roman" w:cs="Times New Roman"/>
              </w:rPr>
            </w:pPr>
            <w:r w:rsidRPr="00D00781">
              <w:rPr>
                <w:rFonts w:ascii="Times New Roman" w:hAnsi="Times New Roman" w:cs="Times New Roman"/>
                <w:sz w:val="17"/>
              </w:rPr>
              <w:t>Aportación académica</w:t>
            </w:r>
          </w:p>
        </w:tc>
      </w:tr>
      <w:tr w:rsidR="00184D02" w:rsidRPr="00D00781" w14:paraId="138C10D7" w14:textId="77777777">
        <w:trPr>
          <w:cantSplit/>
          <w:jc w:val="center"/>
        </w:trPr>
        <w:tc>
          <w:tcPr>
            <w:tcW w:w="1263" w:type="dxa"/>
            <w:shd w:val="clear" w:color="auto" w:fill="FFFFFF"/>
            <w:tcMar>
              <w:top w:w="80" w:type="dxa"/>
              <w:left w:w="120" w:type="dxa"/>
              <w:bottom w:w="80" w:type="dxa"/>
              <w:right w:w="120" w:type="dxa"/>
            </w:tcMar>
          </w:tcPr>
          <w:p w14:paraId="1DA5E02B"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lastRenderedPageBreak/>
              <w:t>DevOps Cloud</w:t>
            </w:r>
          </w:p>
        </w:tc>
        <w:tc>
          <w:tcPr>
            <w:tcW w:w="1263" w:type="dxa"/>
            <w:shd w:val="clear" w:color="auto" w:fill="FFFFFF"/>
            <w:tcMar>
              <w:top w:w="80" w:type="dxa"/>
              <w:left w:w="120" w:type="dxa"/>
              <w:bottom w:w="80" w:type="dxa"/>
              <w:right w:w="120" w:type="dxa"/>
            </w:tcMar>
          </w:tcPr>
          <w:p w14:paraId="7F95A0D1" w14:textId="77777777" w:rsidR="00184D02" w:rsidRPr="00D00781" w:rsidRDefault="00184D02">
            <w:pPr>
              <w:rPr>
                <w:rFonts w:ascii="Times New Roman" w:hAnsi="Times New Roman" w:cs="Times New Roman"/>
              </w:rPr>
            </w:pPr>
            <w:r w:rsidRPr="00D00781">
              <w:rPr>
                <w:rFonts w:ascii="Times New Roman" w:hAnsi="Times New Roman" w:cs="Times New Roman"/>
                <w:sz w:val="17"/>
              </w:rPr>
              <w:t>Ángel Israel de la Cruz</w:t>
            </w:r>
          </w:p>
        </w:tc>
        <w:tc>
          <w:tcPr>
            <w:tcW w:w="1263" w:type="dxa"/>
            <w:shd w:val="clear" w:color="auto" w:fill="FFFFFF"/>
            <w:tcMar>
              <w:top w:w="80" w:type="dxa"/>
              <w:left w:w="120" w:type="dxa"/>
              <w:bottom w:w="80" w:type="dxa"/>
              <w:right w:w="120" w:type="dxa"/>
            </w:tcMar>
          </w:tcPr>
          <w:p w14:paraId="2A4771E8"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100 h</w:t>
            </w:r>
          </w:p>
        </w:tc>
        <w:tc>
          <w:tcPr>
            <w:tcW w:w="1263" w:type="dxa"/>
            <w:shd w:val="clear" w:color="auto" w:fill="FFFFFF"/>
            <w:tcMar>
              <w:top w:w="80" w:type="dxa"/>
              <w:left w:w="120" w:type="dxa"/>
              <w:bottom w:w="80" w:type="dxa"/>
              <w:right w:w="120" w:type="dxa"/>
            </w:tcMar>
          </w:tcPr>
          <w:p w14:paraId="11E98E0D"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$320.00</w:t>
            </w:r>
          </w:p>
        </w:tc>
        <w:tc>
          <w:tcPr>
            <w:tcW w:w="1263" w:type="dxa"/>
            <w:shd w:val="clear" w:color="auto" w:fill="FFFFFF"/>
            <w:tcMar>
              <w:top w:w="80" w:type="dxa"/>
              <w:left w:w="120" w:type="dxa"/>
              <w:bottom w:w="80" w:type="dxa"/>
              <w:right w:w="120" w:type="dxa"/>
            </w:tcMar>
          </w:tcPr>
          <w:p w14:paraId="47FB481D"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$32,000.00</w:t>
            </w:r>
          </w:p>
        </w:tc>
        <w:tc>
          <w:tcPr>
            <w:tcW w:w="1263" w:type="dxa"/>
            <w:shd w:val="clear" w:color="auto" w:fill="FFFFFF"/>
            <w:tcMar>
              <w:top w:w="80" w:type="dxa"/>
              <w:left w:w="120" w:type="dxa"/>
              <w:bottom w:w="80" w:type="dxa"/>
              <w:right w:w="120" w:type="dxa"/>
            </w:tcMar>
          </w:tcPr>
          <w:p w14:paraId="0E0A4DA4"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$0.00 MXN</w:t>
            </w:r>
          </w:p>
        </w:tc>
        <w:tc>
          <w:tcPr>
            <w:tcW w:w="1263" w:type="dxa"/>
            <w:shd w:val="clear" w:color="auto" w:fill="FFFFFF"/>
            <w:tcMar>
              <w:top w:w="80" w:type="dxa"/>
              <w:left w:w="120" w:type="dxa"/>
              <w:bottom w:w="80" w:type="dxa"/>
              <w:right w:w="120" w:type="dxa"/>
            </w:tcMar>
          </w:tcPr>
          <w:p w14:paraId="3C513C88" w14:textId="77777777" w:rsidR="00184D02" w:rsidRPr="00D00781" w:rsidRDefault="00184D02">
            <w:pPr>
              <w:rPr>
                <w:rFonts w:ascii="Times New Roman" w:hAnsi="Times New Roman" w:cs="Times New Roman"/>
              </w:rPr>
            </w:pPr>
            <w:r w:rsidRPr="00D00781">
              <w:rPr>
                <w:rFonts w:ascii="Times New Roman" w:hAnsi="Times New Roman" w:cs="Times New Roman"/>
                <w:sz w:val="17"/>
              </w:rPr>
              <w:t>Aportación académica</w:t>
            </w:r>
          </w:p>
        </w:tc>
      </w:tr>
      <w:tr w:rsidR="00184D02" w:rsidRPr="00D00781" w14:paraId="7BF8A412" w14:textId="77777777">
        <w:trPr>
          <w:cantSplit/>
          <w:jc w:val="center"/>
        </w:trPr>
        <w:tc>
          <w:tcPr>
            <w:tcW w:w="1263" w:type="dxa"/>
            <w:shd w:val="clear" w:color="auto" w:fill="FFFFFF"/>
            <w:tcMar>
              <w:top w:w="80" w:type="dxa"/>
              <w:left w:w="120" w:type="dxa"/>
              <w:bottom w:w="80" w:type="dxa"/>
              <w:right w:w="120" w:type="dxa"/>
            </w:tcMar>
          </w:tcPr>
          <w:p w14:paraId="7F6EBD00"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TOTALES CONSOLIDADOS</w:t>
            </w:r>
          </w:p>
        </w:tc>
        <w:tc>
          <w:tcPr>
            <w:tcW w:w="1263" w:type="dxa"/>
            <w:shd w:val="clear" w:color="auto" w:fill="FFFFFF"/>
            <w:tcMar>
              <w:top w:w="80" w:type="dxa"/>
              <w:left w:w="120" w:type="dxa"/>
              <w:bottom w:w="80" w:type="dxa"/>
              <w:right w:w="120" w:type="dxa"/>
            </w:tcMar>
          </w:tcPr>
          <w:p w14:paraId="5655B258" w14:textId="77777777" w:rsidR="00184D02" w:rsidRPr="00D00781" w:rsidRDefault="00184D02">
            <w:pP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30A7B1DC"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960 h</w:t>
            </w:r>
          </w:p>
        </w:tc>
        <w:tc>
          <w:tcPr>
            <w:tcW w:w="1263" w:type="dxa"/>
            <w:shd w:val="clear" w:color="auto" w:fill="FFFFFF"/>
            <w:tcMar>
              <w:top w:w="80" w:type="dxa"/>
              <w:left w:w="120" w:type="dxa"/>
              <w:bottom w:w="80" w:type="dxa"/>
              <w:right w:w="120" w:type="dxa"/>
            </w:tcMar>
          </w:tcPr>
          <w:p w14:paraId="2C5F213C" w14:textId="77777777" w:rsidR="00184D02" w:rsidRPr="00D00781" w:rsidRDefault="00184D02">
            <w:pPr>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588ACC3E"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7"/>
              </w:rPr>
              <w:t>$303,500.00</w:t>
            </w:r>
          </w:p>
        </w:tc>
        <w:tc>
          <w:tcPr>
            <w:tcW w:w="1263" w:type="dxa"/>
            <w:shd w:val="clear" w:color="auto" w:fill="FFFFFF"/>
            <w:tcMar>
              <w:top w:w="80" w:type="dxa"/>
              <w:left w:w="120" w:type="dxa"/>
              <w:bottom w:w="80" w:type="dxa"/>
              <w:right w:w="120" w:type="dxa"/>
            </w:tcMar>
          </w:tcPr>
          <w:p w14:paraId="5FCA515F"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$0.00 MXN</w:t>
            </w:r>
          </w:p>
        </w:tc>
        <w:tc>
          <w:tcPr>
            <w:tcW w:w="1263" w:type="dxa"/>
            <w:shd w:val="clear" w:color="auto" w:fill="FFFFFF"/>
            <w:tcMar>
              <w:top w:w="80" w:type="dxa"/>
              <w:left w:w="120" w:type="dxa"/>
              <w:bottom w:w="80" w:type="dxa"/>
              <w:right w:w="120" w:type="dxa"/>
            </w:tcMar>
          </w:tcPr>
          <w:p w14:paraId="6FA08419" w14:textId="77777777" w:rsidR="00184D02" w:rsidRPr="00D00781" w:rsidRDefault="00184D02">
            <w:pPr>
              <w:rPr>
                <w:rFonts w:ascii="Times New Roman" w:hAnsi="Times New Roman" w:cs="Times New Roman"/>
              </w:rPr>
            </w:pPr>
            <w:r w:rsidRPr="00D00781">
              <w:rPr>
                <w:rFonts w:ascii="Times New Roman" w:hAnsi="Times New Roman" w:cs="Times New Roman"/>
                <w:b/>
                <w:sz w:val="17"/>
              </w:rPr>
              <w:t>Ahorro Institucional</w:t>
            </w:r>
          </w:p>
        </w:tc>
      </w:tr>
    </w:tbl>
    <w:p w14:paraId="0CBB4373"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Conclusión de Mano de Obra: La Facultad de Ingeniería recibe un desarrollo tecnológico con un valor de mercado equivalente a $303,500.00 MXN a un costo de $0.00 MXN. Para la fase posterior de operación, el soporte y la actualización documental se mantendrán a costo cero ($0 sobrecosto) mediante brigadas permanentes de Servicio Social supervisadas por la Coordinación de Carrera.</w:t>
      </w:r>
    </w:p>
    <w:p w14:paraId="07173E77" w14:textId="77777777" w:rsidR="00184D02" w:rsidRPr="00D00781" w:rsidRDefault="00184D02">
      <w:pPr>
        <w:pStyle w:val="Ttulo3"/>
        <w:spacing w:before="280" w:after="120"/>
        <w:rPr>
          <w:rFonts w:cs="Times New Roman"/>
          <w:color w:val="auto"/>
        </w:rPr>
      </w:pPr>
      <w:bookmarkStart w:id="101" w:name="_Toc242849642"/>
      <w:bookmarkStart w:id="102" w:name="_Toc242865588"/>
      <w:bookmarkStart w:id="103" w:name="_Toc242871099"/>
      <w:r w:rsidRPr="00D00781">
        <w:rPr>
          <w:rFonts w:cs="Times New Roman"/>
          <w:b w:val="0"/>
          <w:color w:val="auto"/>
          <w:sz w:val="30"/>
        </w:rPr>
        <w:t>3.2 Materiales, Subcontratistas y Gastos de Viaje</w:t>
      </w:r>
      <w:bookmarkEnd w:id="101"/>
      <w:bookmarkEnd w:id="102"/>
      <w:bookmarkEnd w:id="103"/>
    </w:p>
    <w:p w14:paraId="21C40AB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Materiales e Insumos Físicos: Al tratarse de un desarrollo 100% de software en la nube, no se requiere la adquisición de insumos físicos ni papelería ($0.00 MXN).</w:t>
      </w:r>
    </w:p>
    <w:p w14:paraId="78DCAE47"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Subcontratistas y Consultoría Externa: No se contratará a ninguna empresa externa; la totalidad del código, arquitectura, pipelines RAG y pruebas de aseguramiento son ejecutados in-house por el Equipo 404 ($0.00 MXN).</w:t>
      </w:r>
    </w:p>
    <w:p w14:paraId="4516CDC8"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Gastos de Viaje y Viáticos: El proyecto se ejecuta íntegramente en las instalaciones de la Facultad de Ingeniería y bajo modalidad de trabajo remoto colaborativo ($0.00 MXN).</w:t>
      </w:r>
    </w:p>
    <w:p w14:paraId="16E1526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Entregables y Documentación: Todo el código fuente, la documentación arquitectónica y las bitácoras de pruebas se entregarán en formato digital institucional vía repositorios Git ($0.00 MXN).</w:t>
      </w:r>
    </w:p>
    <w:p w14:paraId="5D228CE9" w14:textId="77777777" w:rsidR="00184D02" w:rsidRPr="00D00781" w:rsidRDefault="00184D02">
      <w:pPr>
        <w:pStyle w:val="Ttulo3"/>
        <w:spacing w:before="280" w:after="120"/>
        <w:rPr>
          <w:rFonts w:cs="Times New Roman"/>
          <w:color w:val="auto"/>
        </w:rPr>
      </w:pPr>
      <w:bookmarkStart w:id="104" w:name="_Toc242849643"/>
      <w:bookmarkStart w:id="105" w:name="_Toc242865589"/>
      <w:bookmarkStart w:id="106" w:name="_Toc242871100"/>
      <w:r w:rsidRPr="00D00781">
        <w:rPr>
          <w:rFonts w:cs="Times New Roman"/>
          <w:b w:val="0"/>
          <w:color w:val="auto"/>
          <w:sz w:val="30"/>
        </w:rPr>
        <w:t>3.3 Alquiler de Equipos e Infraestructura en la Nube (OpEx)</w:t>
      </w:r>
      <w:bookmarkEnd w:id="104"/>
      <w:bookmarkEnd w:id="105"/>
      <w:bookmarkEnd w:id="106"/>
    </w:p>
    <w:p w14:paraId="1184A488" w14:textId="79500EAA"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A continuación, se detalla el dimensionamiento técnico de consumo de tokens y los costes de infraestructura elástica en la nube para sustentar el asistente conversacional </w:t>
      </w:r>
      <w:hyperlink w:anchor="ref_4" w:history="1">
        <w:r w:rsidRPr="00D00781">
          <w:rPr>
            <w:rFonts w:ascii="Times New Roman" w:hAnsi="Times New Roman" w:cs="Times New Roman"/>
            <w:b/>
          </w:rPr>
          <w:t>[4]</w:t>
        </w:r>
      </w:hyperlink>
      <w:r w:rsidRPr="00D00781">
        <w:rPr>
          <w:rFonts w:ascii="Times New Roman" w:hAnsi="Times New Roman" w:cs="Times New Roman"/>
          <w:sz w:val="22"/>
        </w:rPr>
        <w:t xml:space="preserve">, </w:t>
      </w:r>
      <w:hyperlink w:anchor="ref_5" w:history="1">
        <w:r w:rsidRPr="00D00781">
          <w:rPr>
            <w:rFonts w:ascii="Times New Roman" w:hAnsi="Times New Roman" w:cs="Times New Roman"/>
            <w:b/>
          </w:rPr>
          <w:t>[5]</w:t>
        </w:r>
      </w:hyperlink>
      <w:r w:rsidRPr="00D00781">
        <w:rPr>
          <w:rFonts w:ascii="Times New Roman" w:hAnsi="Times New Roman" w:cs="Times New Roman"/>
          <w:sz w:val="22"/>
        </w:rPr>
        <w:t xml:space="preserve">, </w:t>
      </w:r>
      <w:hyperlink w:anchor="ref_12" w:history="1">
        <w:r w:rsidRPr="00D00781">
          <w:rPr>
            <w:rFonts w:ascii="Times New Roman" w:hAnsi="Times New Roman" w:cs="Times New Roman"/>
            <w:b/>
          </w:rPr>
          <w:t>[12]</w:t>
        </w:r>
      </w:hyperlink>
      <w:r w:rsidRPr="00D00781">
        <w:rPr>
          <w:rFonts w:ascii="Times New Roman" w:hAnsi="Times New Roman" w:cs="Times New Roman"/>
          <w:sz w:val="22"/>
        </w:rPr>
        <w:t>:</w:t>
      </w:r>
    </w:p>
    <w:p w14:paraId="28A8BFB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1. Flujo de Tokens RAG: </w:t>
      </w:r>
      <w:r w:rsidRPr="00D00781">
        <w:rPr>
          <w:rFonts w:ascii="Times New Roman" w:hAnsi="Times New Roman" w:cs="Times New Roman"/>
          <w:sz w:val="22"/>
        </w:rPr>
        <w:t>Dimensionamiento de Tokens por Consulta:</w:t>
      </w:r>
    </w:p>
    <w:p w14:paraId="6CD0705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Tokens de Entrada (Input): Prompt de Sistema e Instrucciones de Seguridad (~350 tokens) + Contexto Normativo RAG recuperado (3 a 5 chunks relevantes, ~1,500 tokens) + Historial inmediato de conversación (~90 tokens) + Pregunta del estudiante (~60 tokens) = 2,000 tokens por consulta.</w:t>
      </w:r>
    </w:p>
    <w:p w14:paraId="137228F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Tokens de Salida (Output): Respuesta generada por el LLM estructurada con citas reglamentarias, enlaces y recomendaciones = 500 tokens por consulta.</w:t>
      </w:r>
    </w:p>
    <w:p w14:paraId="1D9AA603"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2. Demanda Mensual: </w:t>
      </w:r>
      <w:r w:rsidRPr="00D00781">
        <w:rPr>
          <w:rFonts w:ascii="Times New Roman" w:hAnsi="Times New Roman" w:cs="Times New Roman"/>
          <w:sz w:val="22"/>
        </w:rPr>
        <w:t>Volumen Mensual de Inferencia para 3,352 Alumnos (70% Adopción = 2,258 Usuarios Activos, 20 consultas/mes = 45,160 Consultas Mensuales):</w:t>
      </w:r>
    </w:p>
    <w:p w14:paraId="50DF747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Tokens de Entrada Mensuales: 45,160 consultas x 2,000 tokens = 90.32 Millones de tokens (M).</w:t>
      </w:r>
    </w:p>
    <w:p w14:paraId="2784D07B"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Tokens de Salida Mensuales: 45,160 consultas x 500 tokens = 22.58 Millones de tokens (M).</w:t>
      </w:r>
    </w:p>
    <w:p w14:paraId="2D3EB5D5"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Volumen Total Combinado de Inferencia: 112.90 Millones de tokens al mes.</w:t>
      </w:r>
    </w:p>
    <w:p w14:paraId="59D27A3A"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lastRenderedPageBreak/>
        <w:t xml:space="preserve">3. Vectorización: </w:t>
      </w:r>
      <w:r w:rsidRPr="00D00781">
        <w:rPr>
          <w:rFonts w:ascii="Times New Roman" w:hAnsi="Times New Roman" w:cs="Times New Roman"/>
          <w:sz w:val="22"/>
        </w:rPr>
        <w:t>Consumo de Embeddings (text-embedding-3-small a $0.02 USD / M tokens): Ingesta inicial única de 0.16 M tokens ($0.0032 USD ≈ $0.06 MXN) y consumo recurrente en runtime de 2.71 M tokens vectorizados al mes ($0.054 USD ≈ $1.06 MXN/mes).</w:t>
      </w:r>
    </w:p>
    <w:p w14:paraId="7AA7F8B4"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3.3.1: Tarifas unitarias y costo mensual de inferencia de modelos LLM (Tipo de cambio: 1 USD = $19.50 MXN)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263"/>
        <w:gridCol w:w="1263"/>
        <w:gridCol w:w="1263"/>
        <w:gridCol w:w="1263"/>
        <w:gridCol w:w="1263"/>
        <w:gridCol w:w="1263"/>
        <w:gridCol w:w="1263"/>
      </w:tblGrid>
      <w:tr w:rsidR="00184D02" w:rsidRPr="00D00781" w14:paraId="01BAF1FC" w14:textId="77777777">
        <w:trPr>
          <w:cantSplit/>
          <w:tblHeader/>
          <w:jc w:val="center"/>
        </w:trPr>
        <w:tc>
          <w:tcPr>
            <w:tcW w:w="1263" w:type="dxa"/>
            <w:shd w:val="clear" w:color="auto" w:fill="D1D1D1"/>
            <w:tcMar>
              <w:top w:w="80" w:type="dxa"/>
              <w:left w:w="120" w:type="dxa"/>
              <w:bottom w:w="80" w:type="dxa"/>
              <w:right w:w="120" w:type="dxa"/>
            </w:tcMar>
          </w:tcPr>
          <w:p w14:paraId="18FD1857"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Modelo de Inferencia</w:t>
            </w:r>
          </w:p>
        </w:tc>
        <w:tc>
          <w:tcPr>
            <w:tcW w:w="1263" w:type="dxa"/>
            <w:shd w:val="clear" w:color="auto" w:fill="D1D1D1"/>
            <w:tcMar>
              <w:top w:w="80" w:type="dxa"/>
              <w:left w:w="120" w:type="dxa"/>
              <w:bottom w:w="80" w:type="dxa"/>
              <w:right w:w="120" w:type="dxa"/>
            </w:tcMar>
          </w:tcPr>
          <w:p w14:paraId="409B7A54"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Concepto de Token</w:t>
            </w:r>
          </w:p>
        </w:tc>
        <w:tc>
          <w:tcPr>
            <w:tcW w:w="1263" w:type="dxa"/>
            <w:shd w:val="clear" w:color="auto" w:fill="D1D1D1"/>
            <w:tcMar>
              <w:top w:w="80" w:type="dxa"/>
              <w:left w:w="120" w:type="dxa"/>
              <w:bottom w:w="80" w:type="dxa"/>
              <w:right w:w="120" w:type="dxa"/>
            </w:tcMar>
          </w:tcPr>
          <w:p w14:paraId="27B0AF40"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Tarifa Unitaria (USD)</w:t>
            </w:r>
          </w:p>
        </w:tc>
        <w:tc>
          <w:tcPr>
            <w:tcW w:w="1263" w:type="dxa"/>
            <w:shd w:val="clear" w:color="auto" w:fill="D1D1D1"/>
            <w:tcMar>
              <w:top w:w="80" w:type="dxa"/>
              <w:left w:w="120" w:type="dxa"/>
              <w:bottom w:w="80" w:type="dxa"/>
              <w:right w:w="120" w:type="dxa"/>
            </w:tcMar>
          </w:tcPr>
          <w:p w14:paraId="403FEFB5"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Tarifa Unitaria (MXN)</w:t>
            </w:r>
          </w:p>
        </w:tc>
        <w:tc>
          <w:tcPr>
            <w:tcW w:w="1263" w:type="dxa"/>
            <w:shd w:val="clear" w:color="auto" w:fill="D1D1D1"/>
            <w:tcMar>
              <w:top w:w="80" w:type="dxa"/>
              <w:left w:w="120" w:type="dxa"/>
              <w:bottom w:w="80" w:type="dxa"/>
              <w:right w:w="120" w:type="dxa"/>
            </w:tcMar>
          </w:tcPr>
          <w:p w14:paraId="6FDBDB34"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Volumen Mensual</w:t>
            </w:r>
          </w:p>
        </w:tc>
        <w:tc>
          <w:tcPr>
            <w:tcW w:w="1263" w:type="dxa"/>
            <w:shd w:val="clear" w:color="auto" w:fill="D1D1D1"/>
            <w:tcMar>
              <w:top w:w="80" w:type="dxa"/>
              <w:left w:w="120" w:type="dxa"/>
              <w:bottom w:w="80" w:type="dxa"/>
              <w:right w:w="120" w:type="dxa"/>
            </w:tcMar>
          </w:tcPr>
          <w:p w14:paraId="60753BAC"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Costo Mensual (MXN)</w:t>
            </w:r>
          </w:p>
        </w:tc>
        <w:tc>
          <w:tcPr>
            <w:tcW w:w="1263" w:type="dxa"/>
            <w:shd w:val="clear" w:color="auto" w:fill="D1D1D1"/>
            <w:tcMar>
              <w:top w:w="80" w:type="dxa"/>
              <w:left w:w="120" w:type="dxa"/>
              <w:bottom w:w="80" w:type="dxa"/>
              <w:right w:w="120" w:type="dxa"/>
            </w:tcMar>
          </w:tcPr>
          <w:p w14:paraId="0C7F10FA"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Costo / Consulta</w:t>
            </w:r>
          </w:p>
        </w:tc>
      </w:tr>
      <w:tr w:rsidR="00184D02" w:rsidRPr="00D00781" w14:paraId="794873AE" w14:textId="77777777">
        <w:trPr>
          <w:cantSplit/>
          <w:jc w:val="center"/>
        </w:trPr>
        <w:tc>
          <w:tcPr>
            <w:tcW w:w="1263" w:type="dxa"/>
            <w:shd w:val="clear" w:color="auto" w:fill="FFFFFF"/>
            <w:tcMar>
              <w:top w:w="80" w:type="dxa"/>
              <w:left w:w="120" w:type="dxa"/>
              <w:bottom w:w="80" w:type="dxa"/>
              <w:right w:w="120" w:type="dxa"/>
            </w:tcMar>
          </w:tcPr>
          <w:p w14:paraId="7BE1F5A2"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GPT-4.1 mini</w:t>
            </w:r>
          </w:p>
        </w:tc>
        <w:tc>
          <w:tcPr>
            <w:tcW w:w="1263" w:type="dxa"/>
            <w:shd w:val="clear" w:color="auto" w:fill="FFFFFF"/>
            <w:tcMar>
              <w:top w:w="80" w:type="dxa"/>
              <w:left w:w="120" w:type="dxa"/>
              <w:bottom w:w="80" w:type="dxa"/>
              <w:right w:w="120" w:type="dxa"/>
            </w:tcMar>
          </w:tcPr>
          <w:p w14:paraId="269944B0"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Entrada (Input)</w:t>
            </w:r>
          </w:p>
        </w:tc>
        <w:tc>
          <w:tcPr>
            <w:tcW w:w="1263" w:type="dxa"/>
            <w:shd w:val="clear" w:color="auto" w:fill="FFFFFF"/>
            <w:tcMar>
              <w:top w:w="80" w:type="dxa"/>
              <w:left w:w="120" w:type="dxa"/>
              <w:bottom w:w="80" w:type="dxa"/>
              <w:right w:w="120" w:type="dxa"/>
            </w:tcMar>
          </w:tcPr>
          <w:p w14:paraId="60ECCFA7"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$0.15 / M</w:t>
            </w:r>
          </w:p>
        </w:tc>
        <w:tc>
          <w:tcPr>
            <w:tcW w:w="1263" w:type="dxa"/>
            <w:shd w:val="clear" w:color="auto" w:fill="FFFFFF"/>
            <w:tcMar>
              <w:top w:w="80" w:type="dxa"/>
              <w:left w:w="120" w:type="dxa"/>
              <w:bottom w:w="80" w:type="dxa"/>
              <w:right w:w="120" w:type="dxa"/>
            </w:tcMar>
          </w:tcPr>
          <w:p w14:paraId="77E730F3"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$2.925 / M</w:t>
            </w:r>
          </w:p>
        </w:tc>
        <w:tc>
          <w:tcPr>
            <w:tcW w:w="1263" w:type="dxa"/>
            <w:shd w:val="clear" w:color="auto" w:fill="FFFFFF"/>
            <w:tcMar>
              <w:top w:w="80" w:type="dxa"/>
              <w:left w:w="120" w:type="dxa"/>
              <w:bottom w:w="80" w:type="dxa"/>
              <w:right w:w="120" w:type="dxa"/>
            </w:tcMar>
          </w:tcPr>
          <w:p w14:paraId="7B4DE112"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90.32 M</w:t>
            </w:r>
          </w:p>
        </w:tc>
        <w:tc>
          <w:tcPr>
            <w:tcW w:w="1263" w:type="dxa"/>
            <w:shd w:val="clear" w:color="auto" w:fill="FFFFFF"/>
            <w:tcMar>
              <w:top w:w="80" w:type="dxa"/>
              <w:left w:w="120" w:type="dxa"/>
              <w:bottom w:w="80" w:type="dxa"/>
              <w:right w:w="120" w:type="dxa"/>
            </w:tcMar>
          </w:tcPr>
          <w:p w14:paraId="75C0670C"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$264.19</w:t>
            </w:r>
          </w:p>
        </w:tc>
        <w:tc>
          <w:tcPr>
            <w:tcW w:w="1263" w:type="dxa"/>
            <w:shd w:val="clear" w:color="auto" w:fill="FFFFFF"/>
            <w:tcMar>
              <w:top w:w="80" w:type="dxa"/>
              <w:left w:w="120" w:type="dxa"/>
              <w:bottom w:w="80" w:type="dxa"/>
              <w:right w:w="120" w:type="dxa"/>
            </w:tcMar>
          </w:tcPr>
          <w:p w14:paraId="713E2CC5"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$0.0058</w:t>
            </w:r>
          </w:p>
        </w:tc>
      </w:tr>
      <w:tr w:rsidR="00184D02" w:rsidRPr="00D00781" w14:paraId="733AD112" w14:textId="77777777">
        <w:trPr>
          <w:cantSplit/>
          <w:jc w:val="center"/>
        </w:trPr>
        <w:tc>
          <w:tcPr>
            <w:tcW w:w="1263" w:type="dxa"/>
            <w:shd w:val="clear" w:color="auto" w:fill="FFFFFF"/>
            <w:tcMar>
              <w:top w:w="80" w:type="dxa"/>
              <w:left w:w="120" w:type="dxa"/>
              <w:bottom w:w="80" w:type="dxa"/>
              <w:right w:w="120" w:type="dxa"/>
            </w:tcMar>
          </w:tcPr>
          <w:p w14:paraId="6B8ACCA0"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GPT-4.1 mini</w:t>
            </w:r>
          </w:p>
        </w:tc>
        <w:tc>
          <w:tcPr>
            <w:tcW w:w="1263" w:type="dxa"/>
            <w:shd w:val="clear" w:color="auto" w:fill="FFFFFF"/>
            <w:tcMar>
              <w:top w:w="80" w:type="dxa"/>
              <w:left w:w="120" w:type="dxa"/>
              <w:bottom w:w="80" w:type="dxa"/>
              <w:right w:w="120" w:type="dxa"/>
            </w:tcMar>
          </w:tcPr>
          <w:p w14:paraId="46D8FE0D"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Salida (Output)</w:t>
            </w:r>
          </w:p>
        </w:tc>
        <w:tc>
          <w:tcPr>
            <w:tcW w:w="1263" w:type="dxa"/>
            <w:shd w:val="clear" w:color="auto" w:fill="FFFFFF"/>
            <w:tcMar>
              <w:top w:w="80" w:type="dxa"/>
              <w:left w:w="120" w:type="dxa"/>
              <w:bottom w:w="80" w:type="dxa"/>
              <w:right w:w="120" w:type="dxa"/>
            </w:tcMar>
          </w:tcPr>
          <w:p w14:paraId="0D97102B"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$0.60 / M</w:t>
            </w:r>
          </w:p>
        </w:tc>
        <w:tc>
          <w:tcPr>
            <w:tcW w:w="1263" w:type="dxa"/>
            <w:shd w:val="clear" w:color="auto" w:fill="FFFFFF"/>
            <w:tcMar>
              <w:top w:w="80" w:type="dxa"/>
              <w:left w:w="120" w:type="dxa"/>
              <w:bottom w:w="80" w:type="dxa"/>
              <w:right w:w="120" w:type="dxa"/>
            </w:tcMar>
          </w:tcPr>
          <w:p w14:paraId="7753F41F"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$11.700 / M</w:t>
            </w:r>
          </w:p>
        </w:tc>
        <w:tc>
          <w:tcPr>
            <w:tcW w:w="1263" w:type="dxa"/>
            <w:shd w:val="clear" w:color="auto" w:fill="FFFFFF"/>
            <w:tcMar>
              <w:top w:w="80" w:type="dxa"/>
              <w:left w:w="120" w:type="dxa"/>
              <w:bottom w:w="80" w:type="dxa"/>
              <w:right w:w="120" w:type="dxa"/>
            </w:tcMar>
          </w:tcPr>
          <w:p w14:paraId="6AC9336F"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22.58 M</w:t>
            </w:r>
          </w:p>
        </w:tc>
        <w:tc>
          <w:tcPr>
            <w:tcW w:w="1263" w:type="dxa"/>
            <w:shd w:val="clear" w:color="auto" w:fill="FFFFFF"/>
            <w:tcMar>
              <w:top w:w="80" w:type="dxa"/>
              <w:left w:w="120" w:type="dxa"/>
              <w:bottom w:w="80" w:type="dxa"/>
              <w:right w:w="120" w:type="dxa"/>
            </w:tcMar>
          </w:tcPr>
          <w:p w14:paraId="43C71200"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$264.19</w:t>
            </w:r>
          </w:p>
        </w:tc>
        <w:tc>
          <w:tcPr>
            <w:tcW w:w="1263" w:type="dxa"/>
            <w:shd w:val="clear" w:color="auto" w:fill="FFFFFF"/>
            <w:tcMar>
              <w:top w:w="80" w:type="dxa"/>
              <w:left w:w="120" w:type="dxa"/>
              <w:bottom w:w="80" w:type="dxa"/>
              <w:right w:w="120" w:type="dxa"/>
            </w:tcMar>
          </w:tcPr>
          <w:p w14:paraId="470A5A66"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$0.0058</w:t>
            </w:r>
          </w:p>
        </w:tc>
      </w:tr>
      <w:tr w:rsidR="00184D02" w:rsidRPr="00D00781" w14:paraId="6C4E5134" w14:textId="77777777">
        <w:trPr>
          <w:cantSplit/>
          <w:jc w:val="center"/>
        </w:trPr>
        <w:tc>
          <w:tcPr>
            <w:tcW w:w="1263" w:type="dxa"/>
            <w:shd w:val="clear" w:color="auto" w:fill="FFFFFF"/>
            <w:tcMar>
              <w:top w:w="80" w:type="dxa"/>
              <w:left w:w="120" w:type="dxa"/>
              <w:bottom w:w="80" w:type="dxa"/>
              <w:right w:w="120" w:type="dxa"/>
            </w:tcMar>
          </w:tcPr>
          <w:p w14:paraId="32738D76"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Subtotal GPT-4.1 mini</w:t>
            </w:r>
          </w:p>
        </w:tc>
        <w:tc>
          <w:tcPr>
            <w:tcW w:w="1263" w:type="dxa"/>
            <w:shd w:val="clear" w:color="auto" w:fill="FFFFFF"/>
            <w:tcMar>
              <w:top w:w="80" w:type="dxa"/>
              <w:left w:w="120" w:type="dxa"/>
              <w:bottom w:w="80" w:type="dxa"/>
              <w:right w:w="120" w:type="dxa"/>
            </w:tcMar>
          </w:tcPr>
          <w:p w14:paraId="1606AD54"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Total Inferencia</w:t>
            </w:r>
          </w:p>
        </w:tc>
        <w:tc>
          <w:tcPr>
            <w:tcW w:w="1263" w:type="dxa"/>
            <w:shd w:val="clear" w:color="auto" w:fill="FFFFFF"/>
            <w:tcMar>
              <w:top w:w="80" w:type="dxa"/>
              <w:left w:w="120" w:type="dxa"/>
              <w:bottom w:w="80" w:type="dxa"/>
              <w:right w:w="120" w:type="dxa"/>
            </w:tcMar>
          </w:tcPr>
          <w:p w14:paraId="1934319B"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w:t>
            </w:r>
          </w:p>
        </w:tc>
        <w:tc>
          <w:tcPr>
            <w:tcW w:w="1263" w:type="dxa"/>
            <w:shd w:val="clear" w:color="auto" w:fill="FFFFFF"/>
            <w:tcMar>
              <w:top w:w="80" w:type="dxa"/>
              <w:left w:w="120" w:type="dxa"/>
              <w:bottom w:w="80" w:type="dxa"/>
              <w:right w:w="120" w:type="dxa"/>
            </w:tcMar>
          </w:tcPr>
          <w:p w14:paraId="025FC2BB"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w:t>
            </w:r>
          </w:p>
        </w:tc>
        <w:tc>
          <w:tcPr>
            <w:tcW w:w="1263" w:type="dxa"/>
            <w:shd w:val="clear" w:color="auto" w:fill="FFFFFF"/>
            <w:tcMar>
              <w:top w:w="80" w:type="dxa"/>
              <w:left w:w="120" w:type="dxa"/>
              <w:bottom w:w="80" w:type="dxa"/>
              <w:right w:w="120" w:type="dxa"/>
            </w:tcMar>
          </w:tcPr>
          <w:p w14:paraId="2EBE34FC"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112.90 M</w:t>
            </w:r>
          </w:p>
        </w:tc>
        <w:tc>
          <w:tcPr>
            <w:tcW w:w="1263" w:type="dxa"/>
            <w:shd w:val="clear" w:color="auto" w:fill="FFFFFF"/>
            <w:tcMar>
              <w:top w:w="80" w:type="dxa"/>
              <w:left w:w="120" w:type="dxa"/>
              <w:bottom w:w="80" w:type="dxa"/>
              <w:right w:w="120" w:type="dxa"/>
            </w:tcMar>
          </w:tcPr>
          <w:p w14:paraId="5203721A"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7"/>
              </w:rPr>
              <w:t>$528.45 MXN ($27.10 USD)</w:t>
            </w:r>
          </w:p>
        </w:tc>
        <w:tc>
          <w:tcPr>
            <w:tcW w:w="1263" w:type="dxa"/>
            <w:shd w:val="clear" w:color="auto" w:fill="FFFFFF"/>
            <w:tcMar>
              <w:top w:w="80" w:type="dxa"/>
              <w:left w:w="120" w:type="dxa"/>
              <w:bottom w:w="80" w:type="dxa"/>
              <w:right w:w="120" w:type="dxa"/>
            </w:tcMar>
          </w:tcPr>
          <w:p w14:paraId="693D3605"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7"/>
              </w:rPr>
              <w:t>$0.0117 MXN</w:t>
            </w:r>
          </w:p>
        </w:tc>
      </w:tr>
      <w:tr w:rsidR="00184D02" w:rsidRPr="00D00781" w14:paraId="2A6C754D" w14:textId="77777777">
        <w:trPr>
          <w:cantSplit/>
          <w:jc w:val="center"/>
        </w:trPr>
        <w:tc>
          <w:tcPr>
            <w:tcW w:w="1263" w:type="dxa"/>
            <w:shd w:val="clear" w:color="auto" w:fill="FFFFFF"/>
            <w:tcMar>
              <w:top w:w="80" w:type="dxa"/>
              <w:left w:w="120" w:type="dxa"/>
              <w:bottom w:w="80" w:type="dxa"/>
              <w:right w:w="120" w:type="dxa"/>
            </w:tcMar>
          </w:tcPr>
          <w:p w14:paraId="138E2D9B"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GPT-6 Luna</w:t>
            </w:r>
          </w:p>
        </w:tc>
        <w:tc>
          <w:tcPr>
            <w:tcW w:w="1263" w:type="dxa"/>
            <w:shd w:val="clear" w:color="auto" w:fill="FFFFFF"/>
            <w:tcMar>
              <w:top w:w="80" w:type="dxa"/>
              <w:left w:w="120" w:type="dxa"/>
              <w:bottom w:w="80" w:type="dxa"/>
              <w:right w:w="120" w:type="dxa"/>
            </w:tcMar>
          </w:tcPr>
          <w:p w14:paraId="50785492"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Entrada (Input)</w:t>
            </w:r>
          </w:p>
        </w:tc>
        <w:tc>
          <w:tcPr>
            <w:tcW w:w="1263" w:type="dxa"/>
            <w:shd w:val="clear" w:color="auto" w:fill="FFFFFF"/>
            <w:tcMar>
              <w:top w:w="80" w:type="dxa"/>
              <w:left w:w="120" w:type="dxa"/>
              <w:bottom w:w="80" w:type="dxa"/>
              <w:right w:w="120" w:type="dxa"/>
            </w:tcMar>
          </w:tcPr>
          <w:p w14:paraId="335146E6"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$0.20 / M</w:t>
            </w:r>
          </w:p>
        </w:tc>
        <w:tc>
          <w:tcPr>
            <w:tcW w:w="1263" w:type="dxa"/>
            <w:shd w:val="clear" w:color="auto" w:fill="FFFFFF"/>
            <w:tcMar>
              <w:top w:w="80" w:type="dxa"/>
              <w:left w:w="120" w:type="dxa"/>
              <w:bottom w:w="80" w:type="dxa"/>
              <w:right w:w="120" w:type="dxa"/>
            </w:tcMar>
          </w:tcPr>
          <w:p w14:paraId="5019A192"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$3.900 / M</w:t>
            </w:r>
          </w:p>
        </w:tc>
        <w:tc>
          <w:tcPr>
            <w:tcW w:w="1263" w:type="dxa"/>
            <w:shd w:val="clear" w:color="auto" w:fill="FFFFFF"/>
            <w:tcMar>
              <w:top w:w="80" w:type="dxa"/>
              <w:left w:w="120" w:type="dxa"/>
              <w:bottom w:w="80" w:type="dxa"/>
              <w:right w:w="120" w:type="dxa"/>
            </w:tcMar>
          </w:tcPr>
          <w:p w14:paraId="02584AD7"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90.32 M</w:t>
            </w:r>
          </w:p>
        </w:tc>
        <w:tc>
          <w:tcPr>
            <w:tcW w:w="1263" w:type="dxa"/>
            <w:shd w:val="clear" w:color="auto" w:fill="FFFFFF"/>
            <w:tcMar>
              <w:top w:w="80" w:type="dxa"/>
              <w:left w:w="120" w:type="dxa"/>
              <w:bottom w:w="80" w:type="dxa"/>
              <w:right w:w="120" w:type="dxa"/>
            </w:tcMar>
          </w:tcPr>
          <w:p w14:paraId="103BC3B2"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$352.25</w:t>
            </w:r>
          </w:p>
        </w:tc>
        <w:tc>
          <w:tcPr>
            <w:tcW w:w="1263" w:type="dxa"/>
            <w:shd w:val="clear" w:color="auto" w:fill="FFFFFF"/>
            <w:tcMar>
              <w:top w:w="80" w:type="dxa"/>
              <w:left w:w="120" w:type="dxa"/>
              <w:bottom w:w="80" w:type="dxa"/>
              <w:right w:w="120" w:type="dxa"/>
            </w:tcMar>
          </w:tcPr>
          <w:p w14:paraId="5FCF2FDF"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$0.0078</w:t>
            </w:r>
          </w:p>
        </w:tc>
      </w:tr>
      <w:tr w:rsidR="00184D02" w:rsidRPr="00D00781" w14:paraId="5DB4BB12" w14:textId="77777777">
        <w:trPr>
          <w:cantSplit/>
          <w:jc w:val="center"/>
        </w:trPr>
        <w:tc>
          <w:tcPr>
            <w:tcW w:w="1263" w:type="dxa"/>
            <w:shd w:val="clear" w:color="auto" w:fill="FFFFFF"/>
            <w:tcMar>
              <w:top w:w="80" w:type="dxa"/>
              <w:left w:w="120" w:type="dxa"/>
              <w:bottom w:w="80" w:type="dxa"/>
              <w:right w:w="120" w:type="dxa"/>
            </w:tcMar>
          </w:tcPr>
          <w:p w14:paraId="1DDCC50B"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GPT-6 Luna</w:t>
            </w:r>
          </w:p>
        </w:tc>
        <w:tc>
          <w:tcPr>
            <w:tcW w:w="1263" w:type="dxa"/>
            <w:shd w:val="clear" w:color="auto" w:fill="FFFFFF"/>
            <w:tcMar>
              <w:top w:w="80" w:type="dxa"/>
              <w:left w:w="120" w:type="dxa"/>
              <w:bottom w:w="80" w:type="dxa"/>
              <w:right w:w="120" w:type="dxa"/>
            </w:tcMar>
          </w:tcPr>
          <w:p w14:paraId="39800812"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Salida (Output)</w:t>
            </w:r>
          </w:p>
        </w:tc>
        <w:tc>
          <w:tcPr>
            <w:tcW w:w="1263" w:type="dxa"/>
            <w:shd w:val="clear" w:color="auto" w:fill="FFFFFF"/>
            <w:tcMar>
              <w:top w:w="80" w:type="dxa"/>
              <w:left w:w="120" w:type="dxa"/>
              <w:bottom w:w="80" w:type="dxa"/>
              <w:right w:w="120" w:type="dxa"/>
            </w:tcMar>
          </w:tcPr>
          <w:p w14:paraId="7FC2628B"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$1.20 / M</w:t>
            </w:r>
          </w:p>
        </w:tc>
        <w:tc>
          <w:tcPr>
            <w:tcW w:w="1263" w:type="dxa"/>
            <w:shd w:val="clear" w:color="auto" w:fill="FFFFFF"/>
            <w:tcMar>
              <w:top w:w="80" w:type="dxa"/>
              <w:left w:w="120" w:type="dxa"/>
              <w:bottom w:w="80" w:type="dxa"/>
              <w:right w:w="120" w:type="dxa"/>
            </w:tcMar>
          </w:tcPr>
          <w:p w14:paraId="5F4B5DB0"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$23.400 / M</w:t>
            </w:r>
          </w:p>
        </w:tc>
        <w:tc>
          <w:tcPr>
            <w:tcW w:w="1263" w:type="dxa"/>
            <w:shd w:val="clear" w:color="auto" w:fill="FFFFFF"/>
            <w:tcMar>
              <w:top w:w="80" w:type="dxa"/>
              <w:left w:w="120" w:type="dxa"/>
              <w:bottom w:w="80" w:type="dxa"/>
              <w:right w:w="120" w:type="dxa"/>
            </w:tcMar>
          </w:tcPr>
          <w:p w14:paraId="6956180E"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22.58 M</w:t>
            </w:r>
          </w:p>
        </w:tc>
        <w:tc>
          <w:tcPr>
            <w:tcW w:w="1263" w:type="dxa"/>
            <w:shd w:val="clear" w:color="auto" w:fill="FFFFFF"/>
            <w:tcMar>
              <w:top w:w="80" w:type="dxa"/>
              <w:left w:w="120" w:type="dxa"/>
              <w:bottom w:w="80" w:type="dxa"/>
              <w:right w:w="120" w:type="dxa"/>
            </w:tcMar>
          </w:tcPr>
          <w:p w14:paraId="26E5B93D"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$528.37</w:t>
            </w:r>
          </w:p>
        </w:tc>
        <w:tc>
          <w:tcPr>
            <w:tcW w:w="1263" w:type="dxa"/>
            <w:shd w:val="clear" w:color="auto" w:fill="FFFFFF"/>
            <w:tcMar>
              <w:top w:w="80" w:type="dxa"/>
              <w:left w:w="120" w:type="dxa"/>
              <w:bottom w:w="80" w:type="dxa"/>
              <w:right w:w="120" w:type="dxa"/>
            </w:tcMar>
          </w:tcPr>
          <w:p w14:paraId="56001F11"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$0.0117</w:t>
            </w:r>
          </w:p>
        </w:tc>
      </w:tr>
      <w:tr w:rsidR="00184D02" w:rsidRPr="00D00781" w14:paraId="09E94B09" w14:textId="77777777">
        <w:trPr>
          <w:cantSplit/>
          <w:jc w:val="center"/>
        </w:trPr>
        <w:tc>
          <w:tcPr>
            <w:tcW w:w="1263" w:type="dxa"/>
            <w:shd w:val="clear" w:color="auto" w:fill="FFFFFF"/>
            <w:tcMar>
              <w:top w:w="80" w:type="dxa"/>
              <w:left w:w="120" w:type="dxa"/>
              <w:bottom w:w="80" w:type="dxa"/>
              <w:right w:w="120" w:type="dxa"/>
            </w:tcMar>
          </w:tcPr>
          <w:p w14:paraId="797990F4"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Subtotal GPT-6 Luna</w:t>
            </w:r>
          </w:p>
        </w:tc>
        <w:tc>
          <w:tcPr>
            <w:tcW w:w="1263" w:type="dxa"/>
            <w:shd w:val="clear" w:color="auto" w:fill="FFFFFF"/>
            <w:tcMar>
              <w:top w:w="80" w:type="dxa"/>
              <w:left w:w="120" w:type="dxa"/>
              <w:bottom w:w="80" w:type="dxa"/>
              <w:right w:w="120" w:type="dxa"/>
            </w:tcMar>
          </w:tcPr>
          <w:p w14:paraId="47BAE4AA"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Total Inferencia</w:t>
            </w:r>
          </w:p>
        </w:tc>
        <w:tc>
          <w:tcPr>
            <w:tcW w:w="1263" w:type="dxa"/>
            <w:shd w:val="clear" w:color="auto" w:fill="FFFFFF"/>
            <w:tcMar>
              <w:top w:w="80" w:type="dxa"/>
              <w:left w:w="120" w:type="dxa"/>
              <w:bottom w:w="80" w:type="dxa"/>
              <w:right w:w="120" w:type="dxa"/>
            </w:tcMar>
          </w:tcPr>
          <w:p w14:paraId="67E329B1"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w:t>
            </w:r>
          </w:p>
        </w:tc>
        <w:tc>
          <w:tcPr>
            <w:tcW w:w="1263" w:type="dxa"/>
            <w:shd w:val="clear" w:color="auto" w:fill="FFFFFF"/>
            <w:tcMar>
              <w:top w:w="80" w:type="dxa"/>
              <w:left w:w="120" w:type="dxa"/>
              <w:bottom w:w="80" w:type="dxa"/>
              <w:right w:w="120" w:type="dxa"/>
            </w:tcMar>
          </w:tcPr>
          <w:p w14:paraId="10C366A3"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w:t>
            </w:r>
          </w:p>
        </w:tc>
        <w:tc>
          <w:tcPr>
            <w:tcW w:w="1263" w:type="dxa"/>
            <w:shd w:val="clear" w:color="auto" w:fill="FFFFFF"/>
            <w:tcMar>
              <w:top w:w="80" w:type="dxa"/>
              <w:left w:w="120" w:type="dxa"/>
              <w:bottom w:w="80" w:type="dxa"/>
              <w:right w:w="120" w:type="dxa"/>
            </w:tcMar>
          </w:tcPr>
          <w:p w14:paraId="33452DF1"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112.90 M</w:t>
            </w:r>
          </w:p>
        </w:tc>
        <w:tc>
          <w:tcPr>
            <w:tcW w:w="1263" w:type="dxa"/>
            <w:shd w:val="clear" w:color="auto" w:fill="FFFFFF"/>
            <w:tcMar>
              <w:top w:w="80" w:type="dxa"/>
              <w:left w:w="120" w:type="dxa"/>
              <w:bottom w:w="80" w:type="dxa"/>
              <w:right w:w="120" w:type="dxa"/>
            </w:tcMar>
          </w:tcPr>
          <w:p w14:paraId="00004F45"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7"/>
              </w:rPr>
              <w:t>$880.62 MXN ($45.16 USD)</w:t>
            </w:r>
          </w:p>
        </w:tc>
        <w:tc>
          <w:tcPr>
            <w:tcW w:w="1263" w:type="dxa"/>
            <w:shd w:val="clear" w:color="auto" w:fill="FFFFFF"/>
            <w:tcMar>
              <w:top w:w="80" w:type="dxa"/>
              <w:left w:w="120" w:type="dxa"/>
              <w:bottom w:w="80" w:type="dxa"/>
              <w:right w:w="120" w:type="dxa"/>
            </w:tcMar>
          </w:tcPr>
          <w:p w14:paraId="26EDBFF1"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7"/>
              </w:rPr>
              <w:t>$0.0195 MXN</w:t>
            </w:r>
          </w:p>
        </w:tc>
      </w:tr>
    </w:tbl>
    <w:p w14:paraId="55F0484C"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Estrategia Ponderada de Enrutamiento Híbrido: 60% consultas a GPT-4.1 mini ($16.26 USD = $317.07 MXN) + 40% consultas a GPT-6 Luna ($18.06 USD = $352.17 MXN) = Costo mensual ponderado de inferencia de $34.32 USD/mes ($669.24 MXN/mes).</w:t>
      </w:r>
    </w:p>
    <w:p w14:paraId="7E127601"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3.3.2: Desglose de gastos unitarios de infraestructura en la nube AWS (Región us-east-1)</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827"/>
        <w:gridCol w:w="1768"/>
        <w:gridCol w:w="1768"/>
        <w:gridCol w:w="1768"/>
        <w:gridCol w:w="1768"/>
      </w:tblGrid>
      <w:tr w:rsidR="00184D02" w:rsidRPr="00D00781" w14:paraId="0E5619FC" w14:textId="77777777">
        <w:trPr>
          <w:cantSplit/>
          <w:tblHeader/>
          <w:jc w:val="center"/>
        </w:trPr>
        <w:tc>
          <w:tcPr>
            <w:tcW w:w="1768" w:type="dxa"/>
            <w:shd w:val="clear" w:color="auto" w:fill="D1D1D1"/>
            <w:tcMar>
              <w:top w:w="80" w:type="dxa"/>
              <w:left w:w="120" w:type="dxa"/>
              <w:bottom w:w="80" w:type="dxa"/>
              <w:right w:w="120" w:type="dxa"/>
            </w:tcMar>
          </w:tcPr>
          <w:p w14:paraId="254601DF"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Servicio / Recurso AWS</w:t>
            </w:r>
          </w:p>
        </w:tc>
        <w:tc>
          <w:tcPr>
            <w:tcW w:w="1768" w:type="dxa"/>
            <w:shd w:val="clear" w:color="auto" w:fill="D1D1D1"/>
            <w:tcMar>
              <w:top w:w="80" w:type="dxa"/>
              <w:left w:w="120" w:type="dxa"/>
              <w:bottom w:w="80" w:type="dxa"/>
              <w:right w:w="120" w:type="dxa"/>
            </w:tcMar>
          </w:tcPr>
          <w:p w14:paraId="09C28515"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Métrica de Consumo Mensual</w:t>
            </w:r>
          </w:p>
        </w:tc>
        <w:tc>
          <w:tcPr>
            <w:tcW w:w="1768" w:type="dxa"/>
            <w:shd w:val="clear" w:color="auto" w:fill="D1D1D1"/>
            <w:tcMar>
              <w:top w:w="80" w:type="dxa"/>
              <w:left w:w="120" w:type="dxa"/>
              <w:bottom w:w="80" w:type="dxa"/>
              <w:right w:w="120" w:type="dxa"/>
            </w:tcMar>
          </w:tcPr>
          <w:p w14:paraId="06782B88"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Tarifa Unitaria Oficial</w:t>
            </w:r>
          </w:p>
        </w:tc>
        <w:tc>
          <w:tcPr>
            <w:tcW w:w="1768" w:type="dxa"/>
            <w:shd w:val="clear" w:color="auto" w:fill="D1D1D1"/>
            <w:tcMar>
              <w:top w:w="80" w:type="dxa"/>
              <w:left w:w="120" w:type="dxa"/>
              <w:bottom w:w="80" w:type="dxa"/>
              <w:right w:w="120" w:type="dxa"/>
            </w:tcMar>
          </w:tcPr>
          <w:p w14:paraId="4B2ABD06"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8"/>
              </w:rPr>
              <w:t>Costo Mensual (USD)</w:t>
            </w:r>
          </w:p>
        </w:tc>
        <w:tc>
          <w:tcPr>
            <w:tcW w:w="1768" w:type="dxa"/>
            <w:shd w:val="clear" w:color="auto" w:fill="D1D1D1"/>
            <w:tcMar>
              <w:top w:w="80" w:type="dxa"/>
              <w:left w:w="120" w:type="dxa"/>
              <w:bottom w:w="80" w:type="dxa"/>
              <w:right w:w="120" w:type="dxa"/>
            </w:tcMar>
          </w:tcPr>
          <w:p w14:paraId="41A266FF"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8"/>
              </w:rPr>
              <w:t>Costo Mensual (MXN)</w:t>
            </w:r>
          </w:p>
        </w:tc>
      </w:tr>
      <w:tr w:rsidR="00184D02" w:rsidRPr="00D00781" w14:paraId="3F86F8C3" w14:textId="77777777">
        <w:trPr>
          <w:cantSplit/>
          <w:jc w:val="center"/>
        </w:trPr>
        <w:tc>
          <w:tcPr>
            <w:tcW w:w="1768" w:type="dxa"/>
            <w:shd w:val="clear" w:color="auto" w:fill="FFFFFF"/>
            <w:tcMar>
              <w:top w:w="80" w:type="dxa"/>
              <w:left w:w="120" w:type="dxa"/>
              <w:bottom w:w="80" w:type="dxa"/>
              <w:right w:w="120" w:type="dxa"/>
            </w:tcMar>
          </w:tcPr>
          <w:p w14:paraId="182F87C1" w14:textId="77777777" w:rsidR="00184D02" w:rsidRPr="00D00781" w:rsidRDefault="00184D02">
            <w:pPr>
              <w:jc w:val="center"/>
              <w:rPr>
                <w:rFonts w:ascii="Times New Roman" w:hAnsi="Times New Roman" w:cs="Times New Roman"/>
                <w:lang w:val="en-US"/>
              </w:rPr>
            </w:pPr>
            <w:r w:rsidRPr="00D00781">
              <w:rPr>
                <w:rFonts w:ascii="Times New Roman" w:hAnsi="Times New Roman" w:cs="Times New Roman"/>
                <w:b/>
                <w:sz w:val="17"/>
                <w:lang w:val="en-US"/>
              </w:rPr>
              <w:t>AWS EC2 t4g.small (FastAPI/LangChain)</w:t>
            </w:r>
          </w:p>
        </w:tc>
        <w:tc>
          <w:tcPr>
            <w:tcW w:w="1768" w:type="dxa"/>
            <w:shd w:val="clear" w:color="auto" w:fill="FFFFFF"/>
            <w:tcMar>
              <w:top w:w="80" w:type="dxa"/>
              <w:left w:w="120" w:type="dxa"/>
              <w:bottom w:w="80" w:type="dxa"/>
              <w:right w:w="120" w:type="dxa"/>
            </w:tcMar>
          </w:tcPr>
          <w:p w14:paraId="7277BB38" w14:textId="77777777" w:rsidR="00184D02" w:rsidRPr="00D00781" w:rsidRDefault="00184D02">
            <w:pPr>
              <w:rPr>
                <w:rFonts w:ascii="Times New Roman" w:hAnsi="Times New Roman" w:cs="Times New Roman"/>
              </w:rPr>
            </w:pPr>
            <w:r w:rsidRPr="00D00781">
              <w:rPr>
                <w:rFonts w:ascii="Times New Roman" w:hAnsi="Times New Roman" w:cs="Times New Roman"/>
                <w:sz w:val="17"/>
              </w:rPr>
              <w:t>720 horas de ejecución continua</w:t>
            </w:r>
          </w:p>
        </w:tc>
        <w:tc>
          <w:tcPr>
            <w:tcW w:w="1768" w:type="dxa"/>
            <w:shd w:val="clear" w:color="auto" w:fill="FFFFFF"/>
            <w:tcMar>
              <w:top w:w="80" w:type="dxa"/>
              <w:left w:w="120" w:type="dxa"/>
              <w:bottom w:w="80" w:type="dxa"/>
              <w:right w:w="120" w:type="dxa"/>
            </w:tcMar>
          </w:tcPr>
          <w:p w14:paraId="765657D0"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$0.0168 USD / hora</w:t>
            </w:r>
          </w:p>
        </w:tc>
        <w:tc>
          <w:tcPr>
            <w:tcW w:w="1768" w:type="dxa"/>
            <w:shd w:val="clear" w:color="auto" w:fill="FFFFFF"/>
            <w:tcMar>
              <w:top w:w="80" w:type="dxa"/>
              <w:left w:w="120" w:type="dxa"/>
              <w:bottom w:w="80" w:type="dxa"/>
              <w:right w:w="120" w:type="dxa"/>
            </w:tcMar>
          </w:tcPr>
          <w:p w14:paraId="6973CC28"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$12.10 USD</w:t>
            </w:r>
          </w:p>
        </w:tc>
        <w:tc>
          <w:tcPr>
            <w:tcW w:w="1768" w:type="dxa"/>
            <w:shd w:val="clear" w:color="auto" w:fill="FFFFFF"/>
            <w:tcMar>
              <w:top w:w="80" w:type="dxa"/>
              <w:left w:w="120" w:type="dxa"/>
              <w:bottom w:w="80" w:type="dxa"/>
              <w:right w:w="120" w:type="dxa"/>
            </w:tcMar>
          </w:tcPr>
          <w:p w14:paraId="1A6C15A4"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$235.95 MXN</w:t>
            </w:r>
          </w:p>
        </w:tc>
      </w:tr>
      <w:tr w:rsidR="00184D02" w:rsidRPr="00D00781" w14:paraId="6AE4740E" w14:textId="77777777">
        <w:trPr>
          <w:cantSplit/>
          <w:jc w:val="center"/>
        </w:trPr>
        <w:tc>
          <w:tcPr>
            <w:tcW w:w="1768" w:type="dxa"/>
            <w:shd w:val="clear" w:color="auto" w:fill="FFFFFF"/>
            <w:tcMar>
              <w:top w:w="80" w:type="dxa"/>
              <w:left w:w="120" w:type="dxa"/>
              <w:bottom w:w="80" w:type="dxa"/>
              <w:right w:w="120" w:type="dxa"/>
            </w:tcMar>
          </w:tcPr>
          <w:p w14:paraId="380235EB"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Amazon EBS gp3 (Disco de Servidor)</w:t>
            </w:r>
          </w:p>
        </w:tc>
        <w:tc>
          <w:tcPr>
            <w:tcW w:w="1768" w:type="dxa"/>
            <w:shd w:val="clear" w:color="auto" w:fill="FFFFFF"/>
            <w:tcMar>
              <w:top w:w="80" w:type="dxa"/>
              <w:left w:w="120" w:type="dxa"/>
              <w:bottom w:w="80" w:type="dxa"/>
              <w:right w:w="120" w:type="dxa"/>
            </w:tcMar>
          </w:tcPr>
          <w:p w14:paraId="47DB537C" w14:textId="77777777" w:rsidR="00184D02" w:rsidRPr="00D00781" w:rsidRDefault="00184D02">
            <w:pPr>
              <w:rPr>
                <w:rFonts w:ascii="Times New Roman" w:hAnsi="Times New Roman" w:cs="Times New Roman"/>
              </w:rPr>
            </w:pPr>
            <w:r w:rsidRPr="00D00781">
              <w:rPr>
                <w:rFonts w:ascii="Times New Roman" w:hAnsi="Times New Roman" w:cs="Times New Roman"/>
                <w:sz w:val="17"/>
              </w:rPr>
              <w:t>20 GB SSD para SO y contenedores</w:t>
            </w:r>
          </w:p>
        </w:tc>
        <w:tc>
          <w:tcPr>
            <w:tcW w:w="1768" w:type="dxa"/>
            <w:shd w:val="clear" w:color="auto" w:fill="FFFFFF"/>
            <w:tcMar>
              <w:top w:w="80" w:type="dxa"/>
              <w:left w:w="120" w:type="dxa"/>
              <w:bottom w:w="80" w:type="dxa"/>
              <w:right w:w="120" w:type="dxa"/>
            </w:tcMar>
          </w:tcPr>
          <w:p w14:paraId="441E9117"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$0.08 USD / GB-mes</w:t>
            </w:r>
          </w:p>
        </w:tc>
        <w:tc>
          <w:tcPr>
            <w:tcW w:w="1768" w:type="dxa"/>
            <w:shd w:val="clear" w:color="auto" w:fill="FFFFFF"/>
            <w:tcMar>
              <w:top w:w="80" w:type="dxa"/>
              <w:left w:w="120" w:type="dxa"/>
              <w:bottom w:w="80" w:type="dxa"/>
              <w:right w:w="120" w:type="dxa"/>
            </w:tcMar>
          </w:tcPr>
          <w:p w14:paraId="63B0FF69"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$1.60 USD</w:t>
            </w:r>
          </w:p>
        </w:tc>
        <w:tc>
          <w:tcPr>
            <w:tcW w:w="1768" w:type="dxa"/>
            <w:shd w:val="clear" w:color="auto" w:fill="FFFFFF"/>
            <w:tcMar>
              <w:top w:w="80" w:type="dxa"/>
              <w:left w:w="120" w:type="dxa"/>
              <w:bottom w:w="80" w:type="dxa"/>
              <w:right w:w="120" w:type="dxa"/>
            </w:tcMar>
          </w:tcPr>
          <w:p w14:paraId="18435A1B"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$31.20 MXN</w:t>
            </w:r>
          </w:p>
        </w:tc>
      </w:tr>
      <w:tr w:rsidR="00184D02" w:rsidRPr="00D00781" w14:paraId="0FBB0576" w14:textId="77777777">
        <w:trPr>
          <w:cantSplit/>
          <w:jc w:val="center"/>
        </w:trPr>
        <w:tc>
          <w:tcPr>
            <w:tcW w:w="1768" w:type="dxa"/>
            <w:shd w:val="clear" w:color="auto" w:fill="FFFFFF"/>
            <w:tcMar>
              <w:top w:w="80" w:type="dxa"/>
              <w:left w:w="120" w:type="dxa"/>
              <w:bottom w:w="80" w:type="dxa"/>
              <w:right w:w="120" w:type="dxa"/>
            </w:tcMar>
          </w:tcPr>
          <w:p w14:paraId="59452A68"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Base Vectorial: Amazon S3 Vectors</w:t>
            </w:r>
          </w:p>
        </w:tc>
        <w:tc>
          <w:tcPr>
            <w:tcW w:w="1768" w:type="dxa"/>
            <w:shd w:val="clear" w:color="auto" w:fill="FFFFFF"/>
            <w:tcMar>
              <w:top w:w="80" w:type="dxa"/>
              <w:left w:w="120" w:type="dxa"/>
              <w:bottom w:w="80" w:type="dxa"/>
              <w:right w:w="120" w:type="dxa"/>
            </w:tcMar>
          </w:tcPr>
          <w:p w14:paraId="4D78B238" w14:textId="77777777" w:rsidR="00184D02" w:rsidRPr="00D00781" w:rsidRDefault="00184D02">
            <w:pPr>
              <w:rPr>
                <w:rFonts w:ascii="Times New Roman" w:hAnsi="Times New Roman" w:cs="Times New Roman"/>
              </w:rPr>
            </w:pPr>
            <w:r w:rsidRPr="00D00781">
              <w:rPr>
                <w:rFonts w:ascii="Times New Roman" w:hAnsi="Times New Roman" w:cs="Times New Roman"/>
                <w:sz w:val="17"/>
              </w:rPr>
              <w:t>300-500 vectores + operaciones GET/PUT</w:t>
            </w:r>
          </w:p>
        </w:tc>
        <w:tc>
          <w:tcPr>
            <w:tcW w:w="1768" w:type="dxa"/>
            <w:shd w:val="clear" w:color="auto" w:fill="FFFFFF"/>
            <w:tcMar>
              <w:top w:w="80" w:type="dxa"/>
              <w:left w:w="120" w:type="dxa"/>
              <w:bottom w:w="80" w:type="dxa"/>
              <w:right w:w="120" w:type="dxa"/>
            </w:tcMar>
          </w:tcPr>
          <w:p w14:paraId="2A59F167" w14:textId="77777777" w:rsidR="00184D02" w:rsidRPr="00D00781" w:rsidRDefault="00184D02">
            <w:pPr>
              <w:jc w:val="center"/>
              <w:rPr>
                <w:rFonts w:ascii="Times New Roman" w:hAnsi="Times New Roman" w:cs="Times New Roman"/>
                <w:lang w:val="en-US"/>
              </w:rPr>
            </w:pPr>
            <w:r w:rsidRPr="00D00781">
              <w:rPr>
                <w:rFonts w:ascii="Times New Roman" w:hAnsi="Times New Roman" w:cs="Times New Roman"/>
                <w:sz w:val="17"/>
                <w:lang w:val="en-US"/>
              </w:rPr>
              <w:t>Tarifa S3 Standard + Vector Ops</w:t>
            </w:r>
          </w:p>
        </w:tc>
        <w:tc>
          <w:tcPr>
            <w:tcW w:w="1768" w:type="dxa"/>
            <w:shd w:val="clear" w:color="auto" w:fill="FFFFFF"/>
            <w:tcMar>
              <w:top w:w="80" w:type="dxa"/>
              <w:left w:w="120" w:type="dxa"/>
              <w:bottom w:w="80" w:type="dxa"/>
              <w:right w:w="120" w:type="dxa"/>
            </w:tcMar>
          </w:tcPr>
          <w:p w14:paraId="578EB4D6"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$18.00 USD</w:t>
            </w:r>
          </w:p>
        </w:tc>
        <w:tc>
          <w:tcPr>
            <w:tcW w:w="1768" w:type="dxa"/>
            <w:shd w:val="clear" w:color="auto" w:fill="FFFFFF"/>
            <w:tcMar>
              <w:top w:w="80" w:type="dxa"/>
              <w:left w:w="120" w:type="dxa"/>
              <w:bottom w:w="80" w:type="dxa"/>
              <w:right w:w="120" w:type="dxa"/>
            </w:tcMar>
          </w:tcPr>
          <w:p w14:paraId="18BC6D55"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$351.00 MXN</w:t>
            </w:r>
          </w:p>
        </w:tc>
      </w:tr>
      <w:tr w:rsidR="00184D02" w:rsidRPr="00D00781" w14:paraId="0CC0DA1B" w14:textId="77777777">
        <w:trPr>
          <w:cantSplit/>
          <w:jc w:val="center"/>
        </w:trPr>
        <w:tc>
          <w:tcPr>
            <w:tcW w:w="1768" w:type="dxa"/>
            <w:shd w:val="clear" w:color="auto" w:fill="FFFFFF"/>
            <w:tcMar>
              <w:top w:w="80" w:type="dxa"/>
              <w:left w:w="120" w:type="dxa"/>
              <w:bottom w:w="80" w:type="dxa"/>
              <w:right w:w="120" w:type="dxa"/>
            </w:tcMar>
          </w:tcPr>
          <w:p w14:paraId="14CD4075"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Base Vectorial: OpenSearch Serverless</w:t>
            </w:r>
          </w:p>
        </w:tc>
        <w:tc>
          <w:tcPr>
            <w:tcW w:w="1768" w:type="dxa"/>
            <w:shd w:val="clear" w:color="auto" w:fill="FFFFFF"/>
            <w:tcMar>
              <w:top w:w="80" w:type="dxa"/>
              <w:left w:w="120" w:type="dxa"/>
              <w:bottom w:w="80" w:type="dxa"/>
              <w:right w:w="120" w:type="dxa"/>
            </w:tcMar>
          </w:tcPr>
          <w:p w14:paraId="212E9203" w14:textId="77777777" w:rsidR="00184D02" w:rsidRPr="00D00781" w:rsidRDefault="00184D02">
            <w:pPr>
              <w:rPr>
                <w:rFonts w:ascii="Times New Roman" w:hAnsi="Times New Roman" w:cs="Times New Roman"/>
              </w:rPr>
            </w:pPr>
            <w:r w:rsidRPr="00D00781">
              <w:rPr>
                <w:rFonts w:ascii="Times New Roman" w:hAnsi="Times New Roman" w:cs="Times New Roman"/>
                <w:sz w:val="17"/>
              </w:rPr>
              <w:t>0.5 OCU para indexación y búsqueda</w:t>
            </w:r>
          </w:p>
        </w:tc>
        <w:tc>
          <w:tcPr>
            <w:tcW w:w="1768" w:type="dxa"/>
            <w:shd w:val="clear" w:color="auto" w:fill="FFFFFF"/>
            <w:tcMar>
              <w:top w:w="80" w:type="dxa"/>
              <w:left w:w="120" w:type="dxa"/>
              <w:bottom w:w="80" w:type="dxa"/>
              <w:right w:w="120" w:type="dxa"/>
            </w:tcMar>
          </w:tcPr>
          <w:p w14:paraId="12A437D6"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$0.24 USD / OCU-hora</w:t>
            </w:r>
          </w:p>
        </w:tc>
        <w:tc>
          <w:tcPr>
            <w:tcW w:w="1768" w:type="dxa"/>
            <w:shd w:val="clear" w:color="auto" w:fill="FFFFFF"/>
            <w:tcMar>
              <w:top w:w="80" w:type="dxa"/>
              <w:left w:w="120" w:type="dxa"/>
              <w:bottom w:w="80" w:type="dxa"/>
              <w:right w:w="120" w:type="dxa"/>
            </w:tcMar>
          </w:tcPr>
          <w:p w14:paraId="40FECFCE"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$35.00 USD</w:t>
            </w:r>
          </w:p>
        </w:tc>
        <w:tc>
          <w:tcPr>
            <w:tcW w:w="1768" w:type="dxa"/>
            <w:shd w:val="clear" w:color="auto" w:fill="FFFFFF"/>
            <w:tcMar>
              <w:top w:w="80" w:type="dxa"/>
              <w:left w:w="120" w:type="dxa"/>
              <w:bottom w:w="80" w:type="dxa"/>
              <w:right w:w="120" w:type="dxa"/>
            </w:tcMar>
          </w:tcPr>
          <w:p w14:paraId="0A76DB1F"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$682.50 MXN</w:t>
            </w:r>
          </w:p>
        </w:tc>
      </w:tr>
      <w:tr w:rsidR="00184D02" w:rsidRPr="00D00781" w14:paraId="03F07187" w14:textId="77777777">
        <w:trPr>
          <w:cantSplit/>
          <w:jc w:val="center"/>
        </w:trPr>
        <w:tc>
          <w:tcPr>
            <w:tcW w:w="1768" w:type="dxa"/>
            <w:shd w:val="clear" w:color="auto" w:fill="FFFFFF"/>
            <w:tcMar>
              <w:top w:w="80" w:type="dxa"/>
              <w:left w:w="120" w:type="dxa"/>
              <w:bottom w:w="80" w:type="dxa"/>
              <w:right w:w="120" w:type="dxa"/>
            </w:tcMar>
          </w:tcPr>
          <w:p w14:paraId="5D7BE6DE"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Base Vectorial: Pinecone Serverless</w:t>
            </w:r>
          </w:p>
        </w:tc>
        <w:tc>
          <w:tcPr>
            <w:tcW w:w="1768" w:type="dxa"/>
            <w:shd w:val="clear" w:color="auto" w:fill="FFFFFF"/>
            <w:tcMar>
              <w:top w:w="80" w:type="dxa"/>
              <w:left w:w="120" w:type="dxa"/>
              <w:bottom w:w="80" w:type="dxa"/>
              <w:right w:w="120" w:type="dxa"/>
            </w:tcMar>
          </w:tcPr>
          <w:p w14:paraId="7554C12A" w14:textId="77777777" w:rsidR="00184D02" w:rsidRPr="00D00781" w:rsidRDefault="00184D02">
            <w:pPr>
              <w:rPr>
                <w:rFonts w:ascii="Times New Roman" w:hAnsi="Times New Roman" w:cs="Times New Roman"/>
              </w:rPr>
            </w:pPr>
            <w:r w:rsidRPr="00D00781">
              <w:rPr>
                <w:rFonts w:ascii="Times New Roman" w:hAnsi="Times New Roman" w:cs="Times New Roman"/>
                <w:sz w:val="17"/>
              </w:rPr>
              <w:t>500 vectores + 45,160 Read Units (RU)</w:t>
            </w:r>
          </w:p>
        </w:tc>
        <w:tc>
          <w:tcPr>
            <w:tcW w:w="1768" w:type="dxa"/>
            <w:shd w:val="clear" w:color="auto" w:fill="FFFFFF"/>
            <w:tcMar>
              <w:top w:w="80" w:type="dxa"/>
              <w:left w:w="120" w:type="dxa"/>
              <w:bottom w:w="80" w:type="dxa"/>
              <w:right w:w="120" w:type="dxa"/>
            </w:tcMar>
          </w:tcPr>
          <w:p w14:paraId="4F836563"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Tarifa por RU bajo demanda</w:t>
            </w:r>
          </w:p>
        </w:tc>
        <w:tc>
          <w:tcPr>
            <w:tcW w:w="1768" w:type="dxa"/>
            <w:shd w:val="clear" w:color="auto" w:fill="FFFFFF"/>
            <w:tcMar>
              <w:top w:w="80" w:type="dxa"/>
              <w:left w:w="120" w:type="dxa"/>
              <w:bottom w:w="80" w:type="dxa"/>
              <w:right w:w="120" w:type="dxa"/>
            </w:tcMar>
          </w:tcPr>
          <w:p w14:paraId="7ED56DFD"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$15.00 USD</w:t>
            </w:r>
          </w:p>
        </w:tc>
        <w:tc>
          <w:tcPr>
            <w:tcW w:w="1768" w:type="dxa"/>
            <w:shd w:val="clear" w:color="auto" w:fill="FFFFFF"/>
            <w:tcMar>
              <w:top w:w="80" w:type="dxa"/>
              <w:left w:w="120" w:type="dxa"/>
              <w:bottom w:w="80" w:type="dxa"/>
              <w:right w:w="120" w:type="dxa"/>
            </w:tcMar>
          </w:tcPr>
          <w:p w14:paraId="5CE979BF"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$292.50 MXN</w:t>
            </w:r>
          </w:p>
        </w:tc>
      </w:tr>
      <w:tr w:rsidR="00184D02" w:rsidRPr="00D00781" w14:paraId="0B8FF2B6" w14:textId="77777777">
        <w:trPr>
          <w:cantSplit/>
          <w:jc w:val="center"/>
        </w:trPr>
        <w:tc>
          <w:tcPr>
            <w:tcW w:w="1768" w:type="dxa"/>
            <w:shd w:val="clear" w:color="auto" w:fill="FFFFFF"/>
            <w:tcMar>
              <w:top w:w="80" w:type="dxa"/>
              <w:left w:w="120" w:type="dxa"/>
              <w:bottom w:w="80" w:type="dxa"/>
              <w:right w:w="120" w:type="dxa"/>
            </w:tcMar>
          </w:tcPr>
          <w:p w14:paraId="3A3FF30D"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Telemetría: Amazon CloudWatch</w:t>
            </w:r>
          </w:p>
        </w:tc>
        <w:tc>
          <w:tcPr>
            <w:tcW w:w="1768" w:type="dxa"/>
            <w:shd w:val="clear" w:color="auto" w:fill="FFFFFF"/>
            <w:tcMar>
              <w:top w:w="80" w:type="dxa"/>
              <w:left w:w="120" w:type="dxa"/>
              <w:bottom w:w="80" w:type="dxa"/>
              <w:right w:w="120" w:type="dxa"/>
            </w:tcMar>
          </w:tcPr>
          <w:p w14:paraId="425C1D9A" w14:textId="77777777" w:rsidR="00184D02" w:rsidRPr="00D00781" w:rsidRDefault="00184D02">
            <w:pPr>
              <w:rPr>
                <w:rFonts w:ascii="Times New Roman" w:hAnsi="Times New Roman" w:cs="Times New Roman"/>
              </w:rPr>
            </w:pPr>
            <w:r w:rsidRPr="00D00781">
              <w:rPr>
                <w:rFonts w:ascii="Times New Roman" w:hAnsi="Times New Roman" w:cs="Times New Roman"/>
                <w:sz w:val="17"/>
              </w:rPr>
              <w:t>10 GB ingestión de logs de auditoría</w:t>
            </w:r>
          </w:p>
        </w:tc>
        <w:tc>
          <w:tcPr>
            <w:tcW w:w="1768" w:type="dxa"/>
            <w:shd w:val="clear" w:color="auto" w:fill="FFFFFF"/>
            <w:tcMar>
              <w:top w:w="80" w:type="dxa"/>
              <w:left w:w="120" w:type="dxa"/>
              <w:bottom w:w="80" w:type="dxa"/>
              <w:right w:w="120" w:type="dxa"/>
            </w:tcMar>
          </w:tcPr>
          <w:p w14:paraId="62E87BA7"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$0.50 USD / GB ingerido</w:t>
            </w:r>
          </w:p>
        </w:tc>
        <w:tc>
          <w:tcPr>
            <w:tcW w:w="1768" w:type="dxa"/>
            <w:shd w:val="clear" w:color="auto" w:fill="FFFFFF"/>
            <w:tcMar>
              <w:top w:w="80" w:type="dxa"/>
              <w:left w:w="120" w:type="dxa"/>
              <w:bottom w:w="80" w:type="dxa"/>
              <w:right w:w="120" w:type="dxa"/>
            </w:tcMar>
          </w:tcPr>
          <w:p w14:paraId="0BDCA64A"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$5.00 USD</w:t>
            </w:r>
          </w:p>
        </w:tc>
        <w:tc>
          <w:tcPr>
            <w:tcW w:w="1768" w:type="dxa"/>
            <w:shd w:val="clear" w:color="auto" w:fill="FFFFFF"/>
            <w:tcMar>
              <w:top w:w="80" w:type="dxa"/>
              <w:left w:w="120" w:type="dxa"/>
              <w:bottom w:w="80" w:type="dxa"/>
              <w:right w:w="120" w:type="dxa"/>
            </w:tcMar>
          </w:tcPr>
          <w:p w14:paraId="2AE41896"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$97.50 MXN</w:t>
            </w:r>
          </w:p>
        </w:tc>
      </w:tr>
      <w:tr w:rsidR="00184D02" w:rsidRPr="00D00781" w14:paraId="0D5997BA" w14:textId="77777777">
        <w:trPr>
          <w:cantSplit/>
          <w:jc w:val="center"/>
        </w:trPr>
        <w:tc>
          <w:tcPr>
            <w:tcW w:w="1768" w:type="dxa"/>
            <w:shd w:val="clear" w:color="auto" w:fill="FFFFFF"/>
            <w:tcMar>
              <w:top w:w="80" w:type="dxa"/>
              <w:left w:w="120" w:type="dxa"/>
              <w:bottom w:w="80" w:type="dxa"/>
              <w:right w:w="120" w:type="dxa"/>
            </w:tcMar>
          </w:tcPr>
          <w:p w14:paraId="2C5ED6C8"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Data Transfer Out (Tráfico Saliente)</w:t>
            </w:r>
          </w:p>
        </w:tc>
        <w:tc>
          <w:tcPr>
            <w:tcW w:w="1768" w:type="dxa"/>
            <w:shd w:val="clear" w:color="auto" w:fill="FFFFFF"/>
            <w:tcMar>
              <w:top w:w="80" w:type="dxa"/>
              <w:left w:w="120" w:type="dxa"/>
              <w:bottom w:w="80" w:type="dxa"/>
              <w:right w:w="120" w:type="dxa"/>
            </w:tcMar>
          </w:tcPr>
          <w:p w14:paraId="4D628601" w14:textId="77777777" w:rsidR="00184D02" w:rsidRPr="00D00781" w:rsidRDefault="00184D02">
            <w:pPr>
              <w:rPr>
                <w:rFonts w:ascii="Times New Roman" w:hAnsi="Times New Roman" w:cs="Times New Roman"/>
              </w:rPr>
            </w:pPr>
            <w:r w:rsidRPr="00D00781">
              <w:rPr>
                <w:rFonts w:ascii="Times New Roman" w:hAnsi="Times New Roman" w:cs="Times New Roman"/>
                <w:sz w:val="17"/>
              </w:rPr>
              <w:t>45,160 consultas x 2.5 KB ≈ 113 MB</w:t>
            </w:r>
          </w:p>
        </w:tc>
        <w:tc>
          <w:tcPr>
            <w:tcW w:w="1768" w:type="dxa"/>
            <w:shd w:val="clear" w:color="auto" w:fill="FFFFFF"/>
            <w:tcMar>
              <w:top w:w="80" w:type="dxa"/>
              <w:left w:w="120" w:type="dxa"/>
              <w:bottom w:w="80" w:type="dxa"/>
              <w:right w:w="120" w:type="dxa"/>
            </w:tcMar>
          </w:tcPr>
          <w:p w14:paraId="57BBBBEA"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Primeros 100 GB/mes sin costo</w:t>
            </w:r>
          </w:p>
        </w:tc>
        <w:tc>
          <w:tcPr>
            <w:tcW w:w="1768" w:type="dxa"/>
            <w:shd w:val="clear" w:color="auto" w:fill="FFFFFF"/>
            <w:tcMar>
              <w:top w:w="80" w:type="dxa"/>
              <w:left w:w="120" w:type="dxa"/>
              <w:bottom w:w="80" w:type="dxa"/>
              <w:right w:w="120" w:type="dxa"/>
            </w:tcMar>
          </w:tcPr>
          <w:p w14:paraId="5824DAE5"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$0.00 USD</w:t>
            </w:r>
          </w:p>
        </w:tc>
        <w:tc>
          <w:tcPr>
            <w:tcW w:w="1768" w:type="dxa"/>
            <w:shd w:val="clear" w:color="auto" w:fill="FFFFFF"/>
            <w:tcMar>
              <w:top w:w="80" w:type="dxa"/>
              <w:left w:w="120" w:type="dxa"/>
              <w:bottom w:w="80" w:type="dxa"/>
              <w:right w:w="120" w:type="dxa"/>
            </w:tcMar>
          </w:tcPr>
          <w:p w14:paraId="18EE69B2"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$0.00 MXN</w:t>
            </w:r>
          </w:p>
        </w:tc>
      </w:tr>
    </w:tbl>
    <w:p w14:paraId="411E67AD"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3.3.3: Consolidación de escenarios operativos de nube y costo unitario por estudiante activo</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263"/>
        <w:gridCol w:w="1351"/>
        <w:gridCol w:w="1263"/>
        <w:gridCol w:w="1263"/>
        <w:gridCol w:w="1263"/>
        <w:gridCol w:w="1263"/>
        <w:gridCol w:w="1263"/>
      </w:tblGrid>
      <w:tr w:rsidR="00184D02" w:rsidRPr="00D00781" w14:paraId="2E5BCD28" w14:textId="77777777">
        <w:trPr>
          <w:cantSplit/>
          <w:tblHeader/>
          <w:jc w:val="center"/>
        </w:trPr>
        <w:tc>
          <w:tcPr>
            <w:tcW w:w="1263" w:type="dxa"/>
            <w:shd w:val="clear" w:color="auto" w:fill="D1D1D1"/>
            <w:tcMar>
              <w:top w:w="80" w:type="dxa"/>
              <w:left w:w="120" w:type="dxa"/>
              <w:bottom w:w="80" w:type="dxa"/>
              <w:right w:w="120" w:type="dxa"/>
            </w:tcMar>
          </w:tcPr>
          <w:p w14:paraId="467C3F06"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Escenario Operativo</w:t>
            </w:r>
          </w:p>
        </w:tc>
        <w:tc>
          <w:tcPr>
            <w:tcW w:w="1263" w:type="dxa"/>
            <w:shd w:val="clear" w:color="auto" w:fill="D1D1D1"/>
            <w:tcMar>
              <w:top w:w="80" w:type="dxa"/>
              <w:left w:w="120" w:type="dxa"/>
              <w:bottom w:w="80" w:type="dxa"/>
              <w:right w:w="120" w:type="dxa"/>
            </w:tcMar>
          </w:tcPr>
          <w:p w14:paraId="278AA797"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Configuración de Servicios Cloud</w:t>
            </w:r>
          </w:p>
        </w:tc>
        <w:tc>
          <w:tcPr>
            <w:tcW w:w="1263" w:type="dxa"/>
            <w:shd w:val="clear" w:color="auto" w:fill="D1D1D1"/>
            <w:tcMar>
              <w:top w:w="80" w:type="dxa"/>
              <w:left w:w="120" w:type="dxa"/>
              <w:bottom w:w="80" w:type="dxa"/>
              <w:right w:w="120" w:type="dxa"/>
            </w:tcMar>
          </w:tcPr>
          <w:p w14:paraId="0D4C209A"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Subtotal USD</w:t>
            </w:r>
          </w:p>
        </w:tc>
        <w:tc>
          <w:tcPr>
            <w:tcW w:w="1263" w:type="dxa"/>
            <w:shd w:val="clear" w:color="auto" w:fill="D1D1D1"/>
            <w:tcMar>
              <w:top w:w="80" w:type="dxa"/>
              <w:left w:w="120" w:type="dxa"/>
              <w:bottom w:w="80" w:type="dxa"/>
              <w:right w:w="120" w:type="dxa"/>
            </w:tcMar>
          </w:tcPr>
          <w:p w14:paraId="3C8B7821"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8"/>
              </w:rPr>
              <w:t>Subtotal MXN</w:t>
            </w:r>
          </w:p>
        </w:tc>
        <w:tc>
          <w:tcPr>
            <w:tcW w:w="1263" w:type="dxa"/>
            <w:shd w:val="clear" w:color="auto" w:fill="D1D1D1"/>
            <w:tcMar>
              <w:top w:w="80" w:type="dxa"/>
              <w:left w:w="120" w:type="dxa"/>
              <w:bottom w:w="80" w:type="dxa"/>
              <w:right w:w="120" w:type="dxa"/>
            </w:tcMar>
          </w:tcPr>
          <w:p w14:paraId="4D8C6F11"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8"/>
              </w:rPr>
              <w:t>Reserva 20%</w:t>
            </w:r>
          </w:p>
        </w:tc>
        <w:tc>
          <w:tcPr>
            <w:tcW w:w="1263" w:type="dxa"/>
            <w:shd w:val="clear" w:color="auto" w:fill="D1D1D1"/>
            <w:tcMar>
              <w:top w:w="80" w:type="dxa"/>
              <w:left w:w="120" w:type="dxa"/>
              <w:bottom w:w="80" w:type="dxa"/>
              <w:right w:w="120" w:type="dxa"/>
            </w:tcMar>
          </w:tcPr>
          <w:p w14:paraId="1F8DBA4A"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8"/>
              </w:rPr>
              <w:t>Total Mensual (MXN)</w:t>
            </w:r>
          </w:p>
        </w:tc>
        <w:tc>
          <w:tcPr>
            <w:tcW w:w="1263" w:type="dxa"/>
            <w:shd w:val="clear" w:color="auto" w:fill="D1D1D1"/>
            <w:tcMar>
              <w:top w:w="80" w:type="dxa"/>
              <w:left w:w="120" w:type="dxa"/>
              <w:bottom w:w="80" w:type="dxa"/>
              <w:right w:w="120" w:type="dxa"/>
            </w:tcMar>
          </w:tcPr>
          <w:p w14:paraId="1B307DEE"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8"/>
              </w:rPr>
              <w:t>Costo / Alumno / Mes</w:t>
            </w:r>
          </w:p>
        </w:tc>
      </w:tr>
      <w:tr w:rsidR="00184D02" w:rsidRPr="00D00781" w14:paraId="252BE295" w14:textId="77777777">
        <w:trPr>
          <w:cantSplit/>
          <w:jc w:val="center"/>
        </w:trPr>
        <w:tc>
          <w:tcPr>
            <w:tcW w:w="1263" w:type="dxa"/>
            <w:shd w:val="clear" w:color="auto" w:fill="FFFFFF"/>
            <w:tcMar>
              <w:top w:w="80" w:type="dxa"/>
              <w:left w:w="120" w:type="dxa"/>
              <w:bottom w:w="80" w:type="dxa"/>
              <w:right w:w="120" w:type="dxa"/>
            </w:tcMar>
          </w:tcPr>
          <w:p w14:paraId="12DA4C21"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1. Conservador</w:t>
            </w:r>
          </w:p>
        </w:tc>
        <w:tc>
          <w:tcPr>
            <w:tcW w:w="1263" w:type="dxa"/>
            <w:shd w:val="clear" w:color="auto" w:fill="FFFFFF"/>
            <w:tcMar>
              <w:top w:w="80" w:type="dxa"/>
              <w:left w:w="120" w:type="dxa"/>
              <w:bottom w:w="80" w:type="dxa"/>
              <w:right w:w="120" w:type="dxa"/>
            </w:tcMar>
          </w:tcPr>
          <w:p w14:paraId="5BA7443C" w14:textId="77777777" w:rsidR="00184D02" w:rsidRPr="00D00781" w:rsidRDefault="00184D02">
            <w:pPr>
              <w:rPr>
                <w:rFonts w:ascii="Times New Roman" w:hAnsi="Times New Roman" w:cs="Times New Roman"/>
                <w:lang w:val="en-US"/>
              </w:rPr>
            </w:pPr>
            <w:r w:rsidRPr="00D00781">
              <w:rPr>
                <w:rFonts w:ascii="Times New Roman" w:hAnsi="Times New Roman" w:cs="Times New Roman"/>
                <w:sz w:val="17"/>
                <w:lang w:val="en-US"/>
              </w:rPr>
              <w:t>GPT-4.1 mini + Pinecone + EC2 + EBS + CloudWatch</w:t>
            </w:r>
          </w:p>
        </w:tc>
        <w:tc>
          <w:tcPr>
            <w:tcW w:w="1263" w:type="dxa"/>
            <w:shd w:val="clear" w:color="auto" w:fill="FFFFFF"/>
            <w:tcMar>
              <w:top w:w="80" w:type="dxa"/>
              <w:left w:w="120" w:type="dxa"/>
              <w:bottom w:w="80" w:type="dxa"/>
              <w:right w:w="120" w:type="dxa"/>
            </w:tcMar>
          </w:tcPr>
          <w:p w14:paraId="3AF19F1E"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$60.85</w:t>
            </w:r>
          </w:p>
        </w:tc>
        <w:tc>
          <w:tcPr>
            <w:tcW w:w="1263" w:type="dxa"/>
            <w:shd w:val="clear" w:color="auto" w:fill="FFFFFF"/>
            <w:tcMar>
              <w:top w:w="80" w:type="dxa"/>
              <w:left w:w="120" w:type="dxa"/>
              <w:bottom w:w="80" w:type="dxa"/>
              <w:right w:w="120" w:type="dxa"/>
            </w:tcMar>
          </w:tcPr>
          <w:p w14:paraId="62721C43"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$1,186.58</w:t>
            </w:r>
          </w:p>
        </w:tc>
        <w:tc>
          <w:tcPr>
            <w:tcW w:w="1263" w:type="dxa"/>
            <w:shd w:val="clear" w:color="auto" w:fill="FFFFFF"/>
            <w:tcMar>
              <w:top w:w="80" w:type="dxa"/>
              <w:left w:w="120" w:type="dxa"/>
              <w:bottom w:w="80" w:type="dxa"/>
              <w:right w:w="120" w:type="dxa"/>
            </w:tcMar>
          </w:tcPr>
          <w:p w14:paraId="4EB3126D"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$237.32</w:t>
            </w:r>
          </w:p>
        </w:tc>
        <w:tc>
          <w:tcPr>
            <w:tcW w:w="1263" w:type="dxa"/>
            <w:shd w:val="clear" w:color="auto" w:fill="FFFFFF"/>
            <w:tcMar>
              <w:top w:w="80" w:type="dxa"/>
              <w:left w:w="120" w:type="dxa"/>
              <w:bottom w:w="80" w:type="dxa"/>
              <w:right w:w="120" w:type="dxa"/>
            </w:tcMar>
          </w:tcPr>
          <w:p w14:paraId="46D6C281"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$1,423.90 MXN</w:t>
            </w:r>
          </w:p>
        </w:tc>
        <w:tc>
          <w:tcPr>
            <w:tcW w:w="1263" w:type="dxa"/>
            <w:shd w:val="clear" w:color="auto" w:fill="FFFFFF"/>
            <w:tcMar>
              <w:top w:w="80" w:type="dxa"/>
              <w:left w:w="120" w:type="dxa"/>
              <w:bottom w:w="80" w:type="dxa"/>
              <w:right w:w="120" w:type="dxa"/>
            </w:tcMar>
          </w:tcPr>
          <w:p w14:paraId="37F09FB6"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$0.63 MXN</w:t>
            </w:r>
          </w:p>
        </w:tc>
      </w:tr>
      <w:tr w:rsidR="00184D02" w:rsidRPr="00D00781" w14:paraId="6E7FBB84" w14:textId="77777777">
        <w:trPr>
          <w:cantSplit/>
          <w:jc w:val="center"/>
        </w:trPr>
        <w:tc>
          <w:tcPr>
            <w:tcW w:w="1263" w:type="dxa"/>
            <w:shd w:val="clear" w:color="auto" w:fill="FFFFFF"/>
            <w:tcMar>
              <w:top w:w="80" w:type="dxa"/>
              <w:left w:w="120" w:type="dxa"/>
              <w:bottom w:w="80" w:type="dxa"/>
              <w:right w:w="120" w:type="dxa"/>
            </w:tcMar>
          </w:tcPr>
          <w:p w14:paraId="1FA04353"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2. Intermedio</w:t>
            </w:r>
          </w:p>
        </w:tc>
        <w:tc>
          <w:tcPr>
            <w:tcW w:w="1263" w:type="dxa"/>
            <w:shd w:val="clear" w:color="auto" w:fill="FFFFFF"/>
            <w:tcMar>
              <w:top w:w="80" w:type="dxa"/>
              <w:left w:w="120" w:type="dxa"/>
              <w:bottom w:w="80" w:type="dxa"/>
              <w:right w:w="120" w:type="dxa"/>
            </w:tcMar>
          </w:tcPr>
          <w:p w14:paraId="62438EC8" w14:textId="77777777" w:rsidR="00184D02" w:rsidRPr="00D00781" w:rsidRDefault="00184D02">
            <w:pPr>
              <w:rPr>
                <w:rFonts w:ascii="Times New Roman" w:hAnsi="Times New Roman" w:cs="Times New Roman"/>
                <w:lang w:val="en-US"/>
              </w:rPr>
            </w:pPr>
            <w:r w:rsidRPr="00D00781">
              <w:rPr>
                <w:rFonts w:ascii="Times New Roman" w:hAnsi="Times New Roman" w:cs="Times New Roman"/>
                <w:sz w:val="17"/>
                <w:lang w:val="en-US"/>
              </w:rPr>
              <w:t>Enrutador 60/40 + S3 Vectors + EC2 + EBS + CloudWatch</w:t>
            </w:r>
          </w:p>
        </w:tc>
        <w:tc>
          <w:tcPr>
            <w:tcW w:w="1263" w:type="dxa"/>
            <w:shd w:val="clear" w:color="auto" w:fill="FFFFFF"/>
            <w:tcMar>
              <w:top w:w="80" w:type="dxa"/>
              <w:left w:w="120" w:type="dxa"/>
              <w:bottom w:w="80" w:type="dxa"/>
              <w:right w:w="120" w:type="dxa"/>
            </w:tcMar>
          </w:tcPr>
          <w:p w14:paraId="54C9815F"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$71.07</w:t>
            </w:r>
          </w:p>
        </w:tc>
        <w:tc>
          <w:tcPr>
            <w:tcW w:w="1263" w:type="dxa"/>
            <w:shd w:val="clear" w:color="auto" w:fill="FFFFFF"/>
            <w:tcMar>
              <w:top w:w="80" w:type="dxa"/>
              <w:left w:w="120" w:type="dxa"/>
              <w:bottom w:w="80" w:type="dxa"/>
              <w:right w:w="120" w:type="dxa"/>
            </w:tcMar>
          </w:tcPr>
          <w:p w14:paraId="5174F6DF"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$1,385.87</w:t>
            </w:r>
          </w:p>
        </w:tc>
        <w:tc>
          <w:tcPr>
            <w:tcW w:w="1263" w:type="dxa"/>
            <w:shd w:val="clear" w:color="auto" w:fill="FFFFFF"/>
            <w:tcMar>
              <w:top w:w="80" w:type="dxa"/>
              <w:left w:w="120" w:type="dxa"/>
              <w:bottom w:w="80" w:type="dxa"/>
              <w:right w:w="120" w:type="dxa"/>
            </w:tcMar>
          </w:tcPr>
          <w:p w14:paraId="0F2FAF4B"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$277.17</w:t>
            </w:r>
          </w:p>
        </w:tc>
        <w:tc>
          <w:tcPr>
            <w:tcW w:w="1263" w:type="dxa"/>
            <w:shd w:val="clear" w:color="auto" w:fill="FFFFFF"/>
            <w:tcMar>
              <w:top w:w="80" w:type="dxa"/>
              <w:left w:w="120" w:type="dxa"/>
              <w:bottom w:w="80" w:type="dxa"/>
              <w:right w:w="120" w:type="dxa"/>
            </w:tcMar>
          </w:tcPr>
          <w:p w14:paraId="33648166"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$1,663.04 MXN</w:t>
            </w:r>
          </w:p>
        </w:tc>
        <w:tc>
          <w:tcPr>
            <w:tcW w:w="1263" w:type="dxa"/>
            <w:shd w:val="clear" w:color="auto" w:fill="FFFFFF"/>
            <w:tcMar>
              <w:top w:w="80" w:type="dxa"/>
              <w:left w:w="120" w:type="dxa"/>
              <w:bottom w:w="80" w:type="dxa"/>
              <w:right w:w="120" w:type="dxa"/>
            </w:tcMar>
          </w:tcPr>
          <w:p w14:paraId="31C505E4"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$0.74 MXN</w:t>
            </w:r>
          </w:p>
        </w:tc>
      </w:tr>
      <w:tr w:rsidR="00184D02" w:rsidRPr="00D00781" w14:paraId="0DECF5A1" w14:textId="77777777">
        <w:trPr>
          <w:cantSplit/>
          <w:jc w:val="center"/>
        </w:trPr>
        <w:tc>
          <w:tcPr>
            <w:tcW w:w="1263" w:type="dxa"/>
            <w:shd w:val="clear" w:color="auto" w:fill="FFFFFF"/>
            <w:tcMar>
              <w:top w:w="80" w:type="dxa"/>
              <w:left w:w="120" w:type="dxa"/>
              <w:bottom w:w="80" w:type="dxa"/>
              <w:right w:w="120" w:type="dxa"/>
            </w:tcMar>
          </w:tcPr>
          <w:p w14:paraId="35499FEE"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3. Alta Demanda</w:t>
            </w:r>
          </w:p>
        </w:tc>
        <w:tc>
          <w:tcPr>
            <w:tcW w:w="1263" w:type="dxa"/>
            <w:shd w:val="clear" w:color="auto" w:fill="FFFFFF"/>
            <w:tcMar>
              <w:top w:w="80" w:type="dxa"/>
              <w:left w:w="120" w:type="dxa"/>
              <w:bottom w:w="80" w:type="dxa"/>
              <w:right w:w="120" w:type="dxa"/>
            </w:tcMar>
          </w:tcPr>
          <w:p w14:paraId="6489335E" w14:textId="77777777" w:rsidR="00184D02" w:rsidRPr="00D00781" w:rsidRDefault="00184D02">
            <w:pPr>
              <w:rPr>
                <w:rFonts w:ascii="Times New Roman" w:hAnsi="Times New Roman" w:cs="Times New Roman"/>
                <w:lang w:val="en-US"/>
              </w:rPr>
            </w:pPr>
            <w:r w:rsidRPr="00D00781">
              <w:rPr>
                <w:rFonts w:ascii="Times New Roman" w:hAnsi="Times New Roman" w:cs="Times New Roman"/>
                <w:sz w:val="17"/>
                <w:lang w:val="en-US"/>
              </w:rPr>
              <w:t>GPT-6 Luna + OpenSearch + EC2 + EBS + CloudWatch</w:t>
            </w:r>
          </w:p>
        </w:tc>
        <w:tc>
          <w:tcPr>
            <w:tcW w:w="1263" w:type="dxa"/>
            <w:shd w:val="clear" w:color="auto" w:fill="FFFFFF"/>
            <w:tcMar>
              <w:top w:w="80" w:type="dxa"/>
              <w:left w:w="120" w:type="dxa"/>
              <w:bottom w:w="80" w:type="dxa"/>
              <w:right w:w="120" w:type="dxa"/>
            </w:tcMar>
          </w:tcPr>
          <w:p w14:paraId="7E84890B"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$98.91</w:t>
            </w:r>
          </w:p>
        </w:tc>
        <w:tc>
          <w:tcPr>
            <w:tcW w:w="1263" w:type="dxa"/>
            <w:shd w:val="clear" w:color="auto" w:fill="FFFFFF"/>
            <w:tcMar>
              <w:top w:w="80" w:type="dxa"/>
              <w:left w:w="120" w:type="dxa"/>
              <w:bottom w:w="80" w:type="dxa"/>
              <w:right w:w="120" w:type="dxa"/>
            </w:tcMar>
          </w:tcPr>
          <w:p w14:paraId="3D8A5A6A"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$1,928.75</w:t>
            </w:r>
          </w:p>
        </w:tc>
        <w:tc>
          <w:tcPr>
            <w:tcW w:w="1263" w:type="dxa"/>
            <w:shd w:val="clear" w:color="auto" w:fill="FFFFFF"/>
            <w:tcMar>
              <w:top w:w="80" w:type="dxa"/>
              <w:left w:w="120" w:type="dxa"/>
              <w:bottom w:w="80" w:type="dxa"/>
              <w:right w:w="120" w:type="dxa"/>
            </w:tcMar>
          </w:tcPr>
          <w:p w14:paraId="7FBB723D"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$385.75</w:t>
            </w:r>
          </w:p>
        </w:tc>
        <w:tc>
          <w:tcPr>
            <w:tcW w:w="1263" w:type="dxa"/>
            <w:shd w:val="clear" w:color="auto" w:fill="FFFFFF"/>
            <w:tcMar>
              <w:top w:w="80" w:type="dxa"/>
              <w:left w:w="120" w:type="dxa"/>
              <w:bottom w:w="80" w:type="dxa"/>
              <w:right w:w="120" w:type="dxa"/>
            </w:tcMar>
          </w:tcPr>
          <w:p w14:paraId="551A9747"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$2,314.50 MXN</w:t>
            </w:r>
          </w:p>
        </w:tc>
        <w:tc>
          <w:tcPr>
            <w:tcW w:w="1263" w:type="dxa"/>
            <w:shd w:val="clear" w:color="auto" w:fill="FFFFFF"/>
            <w:tcMar>
              <w:top w:w="80" w:type="dxa"/>
              <w:left w:w="120" w:type="dxa"/>
              <w:bottom w:w="80" w:type="dxa"/>
              <w:right w:w="120" w:type="dxa"/>
            </w:tcMar>
          </w:tcPr>
          <w:p w14:paraId="782A6837"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$1.02 MXN</w:t>
            </w:r>
          </w:p>
        </w:tc>
      </w:tr>
    </w:tbl>
    <w:p w14:paraId="5697C77A" w14:textId="77777777" w:rsidR="00184D02" w:rsidRPr="00D00781" w:rsidRDefault="00184D02">
      <w:pPr>
        <w:pStyle w:val="Ttulo3"/>
        <w:spacing w:before="280" w:after="120"/>
        <w:rPr>
          <w:rFonts w:cs="Times New Roman"/>
          <w:color w:val="auto"/>
        </w:rPr>
      </w:pPr>
      <w:bookmarkStart w:id="107" w:name="_Toc242849644"/>
      <w:bookmarkStart w:id="108" w:name="_Toc242865590"/>
      <w:bookmarkStart w:id="109" w:name="_Toc242871101"/>
      <w:r w:rsidRPr="00D00781">
        <w:rPr>
          <w:rFonts w:cs="Times New Roman"/>
          <w:b w:val="0"/>
          <w:color w:val="auto"/>
          <w:sz w:val="30"/>
        </w:rPr>
        <w:t>3.4 Gastos Indirectos Absorbidos</w:t>
      </w:r>
      <w:bookmarkEnd w:id="107"/>
      <w:bookmarkEnd w:id="108"/>
      <w:bookmarkEnd w:id="109"/>
    </w:p>
    <w:p w14:paraId="17CC70AF"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Los gastos indirectos del proyecto no representan un desembolso financiero extraordinario para la Facultad de Ingeniería, pero se reconocen formalmente bajo dos perspectivas metodológicas:</w:t>
      </w:r>
    </w:p>
    <w:p w14:paraId="190BA97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Durante la fase de desarrollo (Absorbidos por el Equipo 404): Conectividad residencial y consumo de energía eléctrica para programación y pruebas ($3,600.00 MXN acumulados); desgaste de equipos de cómputo personales de los desarrolladores; y gastos de movilidad urbana para sesiones presenciales de validación.</w:t>
      </w:r>
    </w:p>
    <w:p w14:paraId="6F71F7E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Durante la fase operativa post-lanzamiento (Absorbidos por la Facultad de Ingeniería): Supervisión académica por la Coordinación de Carrera; gestión administrativa de servicio social; uso de laboratorios y ancho de banda de red universitaria; y soporte de TI institucional para administración de DNS (.uaemex.mx) y certificados SSL (valorizado en $44,706.00 MXN). Total consolidado de gastos indirectos: $48,306.00 MXN.</w:t>
      </w:r>
    </w:p>
    <w:p w14:paraId="02411EEF" w14:textId="77777777" w:rsidR="00184D02" w:rsidRPr="00D00781" w:rsidRDefault="00184D02">
      <w:pPr>
        <w:pStyle w:val="Ttulo3"/>
        <w:spacing w:before="280" w:after="120"/>
        <w:rPr>
          <w:rFonts w:cs="Times New Roman"/>
          <w:color w:val="auto"/>
        </w:rPr>
      </w:pPr>
      <w:bookmarkStart w:id="110" w:name="_Toc242849645"/>
      <w:bookmarkStart w:id="111" w:name="_Toc242865591"/>
      <w:bookmarkStart w:id="112" w:name="_Toc242871102"/>
      <w:r w:rsidRPr="00D00781">
        <w:rPr>
          <w:rFonts w:cs="Times New Roman"/>
          <w:b w:val="0"/>
          <w:color w:val="auto"/>
          <w:sz w:val="30"/>
        </w:rPr>
        <w:t>3.5 Consolidación de la Inversión Integral y Retorno de Inversión (ROI)</w:t>
      </w:r>
      <w:bookmarkEnd w:id="110"/>
      <w:bookmarkEnd w:id="111"/>
      <w:bookmarkEnd w:id="112"/>
    </w:p>
    <w:p w14:paraId="174C7697"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Con base en las observaciones docentes y la alineación integral con los documentos de gestión (Doc 6, Doc 4 y Doc 3), se presenta la consolidación de la Inversión Integral Total del proyecto y el modelado matemático del Retorno de Inversión Institucional (ROI) frente al costo por pérdidas académicas y administrativas estimadas ($31,013,519.65 MXN anuales reportadas en el estudio de pérdidas institucionales de la Facultad de Ingeniería):</w:t>
      </w:r>
    </w:p>
    <w:p w14:paraId="6B6E486F"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3.5.1: Consolidación de la Inversión Integral Total del proyecto Nexus FI (Moneda nacional MXN)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8"/>
        <w:gridCol w:w="1768"/>
        <w:gridCol w:w="1768"/>
        <w:gridCol w:w="1768"/>
        <w:gridCol w:w="1768"/>
      </w:tblGrid>
      <w:tr w:rsidR="00184D02" w:rsidRPr="00D00781" w14:paraId="2444F5A9" w14:textId="77777777">
        <w:trPr>
          <w:cantSplit/>
          <w:tblHeader/>
          <w:jc w:val="center"/>
        </w:trPr>
        <w:tc>
          <w:tcPr>
            <w:tcW w:w="1768" w:type="dxa"/>
            <w:shd w:val="clear" w:color="auto" w:fill="D1D1D1"/>
            <w:tcMar>
              <w:top w:w="80" w:type="dxa"/>
              <w:left w:w="120" w:type="dxa"/>
              <w:bottom w:w="80" w:type="dxa"/>
              <w:right w:w="120" w:type="dxa"/>
            </w:tcMar>
          </w:tcPr>
          <w:p w14:paraId="00DDC968"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Componente de Inversión</w:t>
            </w:r>
          </w:p>
        </w:tc>
        <w:tc>
          <w:tcPr>
            <w:tcW w:w="1768" w:type="dxa"/>
            <w:shd w:val="clear" w:color="auto" w:fill="D1D1D1"/>
            <w:tcMar>
              <w:top w:w="80" w:type="dxa"/>
              <w:left w:w="120" w:type="dxa"/>
              <w:bottom w:w="80" w:type="dxa"/>
              <w:right w:w="120" w:type="dxa"/>
            </w:tcMar>
          </w:tcPr>
          <w:p w14:paraId="578450A7"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Entidad Aportante / Financiamiento</w:t>
            </w:r>
          </w:p>
        </w:tc>
        <w:tc>
          <w:tcPr>
            <w:tcW w:w="1768" w:type="dxa"/>
            <w:shd w:val="clear" w:color="auto" w:fill="D1D1D1"/>
            <w:tcMar>
              <w:top w:w="80" w:type="dxa"/>
              <w:left w:w="120" w:type="dxa"/>
              <w:bottom w:w="80" w:type="dxa"/>
              <w:right w:w="120" w:type="dxa"/>
            </w:tcMar>
          </w:tcPr>
          <w:p w14:paraId="0A170784"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8"/>
              </w:rPr>
              <w:t>Monto (MXN)</w:t>
            </w:r>
          </w:p>
        </w:tc>
        <w:tc>
          <w:tcPr>
            <w:tcW w:w="1768" w:type="dxa"/>
            <w:shd w:val="clear" w:color="auto" w:fill="D1D1D1"/>
            <w:tcMar>
              <w:top w:w="80" w:type="dxa"/>
              <w:left w:w="120" w:type="dxa"/>
              <w:bottom w:w="80" w:type="dxa"/>
              <w:right w:w="120" w:type="dxa"/>
            </w:tcMar>
          </w:tcPr>
          <w:p w14:paraId="308800A9"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Participación (%)</w:t>
            </w:r>
          </w:p>
        </w:tc>
        <w:tc>
          <w:tcPr>
            <w:tcW w:w="1768" w:type="dxa"/>
            <w:shd w:val="clear" w:color="auto" w:fill="D1D1D1"/>
            <w:tcMar>
              <w:top w:w="80" w:type="dxa"/>
              <w:left w:w="120" w:type="dxa"/>
              <w:bottom w:w="80" w:type="dxa"/>
              <w:right w:w="120" w:type="dxa"/>
            </w:tcMar>
          </w:tcPr>
          <w:p w14:paraId="6C8E2597"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Naturaleza Contable</w:t>
            </w:r>
          </w:p>
        </w:tc>
      </w:tr>
      <w:tr w:rsidR="00184D02" w:rsidRPr="00D00781" w14:paraId="7350812B" w14:textId="77777777">
        <w:trPr>
          <w:cantSplit/>
          <w:jc w:val="center"/>
        </w:trPr>
        <w:tc>
          <w:tcPr>
            <w:tcW w:w="1768" w:type="dxa"/>
            <w:shd w:val="clear" w:color="auto" w:fill="FFFFFF"/>
            <w:tcMar>
              <w:top w:w="80" w:type="dxa"/>
              <w:left w:w="120" w:type="dxa"/>
              <w:bottom w:w="80" w:type="dxa"/>
              <w:right w:w="120" w:type="dxa"/>
            </w:tcMar>
          </w:tcPr>
          <w:p w14:paraId="04912C24"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Infraestructura Cloud (OpEx)</w:t>
            </w:r>
          </w:p>
        </w:tc>
        <w:tc>
          <w:tcPr>
            <w:tcW w:w="1768" w:type="dxa"/>
            <w:shd w:val="clear" w:color="auto" w:fill="FFFFFF"/>
            <w:tcMar>
              <w:top w:w="80" w:type="dxa"/>
              <w:left w:w="120" w:type="dxa"/>
              <w:bottom w:w="80" w:type="dxa"/>
              <w:right w:w="120" w:type="dxa"/>
            </w:tcMar>
          </w:tcPr>
          <w:p w14:paraId="50570917" w14:textId="77777777" w:rsidR="00184D02" w:rsidRPr="00D00781" w:rsidRDefault="00184D02">
            <w:pPr>
              <w:rPr>
                <w:rFonts w:ascii="Times New Roman" w:hAnsi="Times New Roman" w:cs="Times New Roman"/>
              </w:rPr>
            </w:pPr>
            <w:r w:rsidRPr="00D00781">
              <w:rPr>
                <w:rFonts w:ascii="Times New Roman" w:hAnsi="Times New Roman" w:cs="Times New Roman"/>
                <w:sz w:val="17"/>
              </w:rPr>
              <w:t>Facultad de Ingeniería (Inversión Real)</w:t>
            </w:r>
          </w:p>
        </w:tc>
        <w:tc>
          <w:tcPr>
            <w:tcW w:w="1768" w:type="dxa"/>
            <w:shd w:val="clear" w:color="auto" w:fill="FFFFFF"/>
            <w:tcMar>
              <w:top w:w="80" w:type="dxa"/>
              <w:left w:w="120" w:type="dxa"/>
              <w:bottom w:w="80" w:type="dxa"/>
              <w:right w:w="120" w:type="dxa"/>
            </w:tcMar>
          </w:tcPr>
          <w:p w14:paraId="3604910C"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$4,171.78</w:t>
            </w:r>
          </w:p>
        </w:tc>
        <w:tc>
          <w:tcPr>
            <w:tcW w:w="1768" w:type="dxa"/>
            <w:shd w:val="clear" w:color="auto" w:fill="FFFFFF"/>
            <w:tcMar>
              <w:top w:w="80" w:type="dxa"/>
              <w:left w:w="120" w:type="dxa"/>
              <w:bottom w:w="80" w:type="dxa"/>
              <w:right w:w="120" w:type="dxa"/>
            </w:tcMar>
          </w:tcPr>
          <w:p w14:paraId="683D3D18"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1.17 %</w:t>
            </w:r>
          </w:p>
        </w:tc>
        <w:tc>
          <w:tcPr>
            <w:tcW w:w="1768" w:type="dxa"/>
            <w:shd w:val="clear" w:color="auto" w:fill="FFFFFF"/>
            <w:tcMar>
              <w:top w:w="80" w:type="dxa"/>
              <w:left w:w="120" w:type="dxa"/>
              <w:bottom w:w="80" w:type="dxa"/>
              <w:right w:w="120" w:type="dxa"/>
            </w:tcMar>
          </w:tcPr>
          <w:p w14:paraId="105DA35B" w14:textId="77777777" w:rsidR="00184D02" w:rsidRPr="00D00781" w:rsidRDefault="00184D02">
            <w:pPr>
              <w:rPr>
                <w:rFonts w:ascii="Times New Roman" w:hAnsi="Times New Roman" w:cs="Times New Roman"/>
              </w:rPr>
            </w:pPr>
            <w:r w:rsidRPr="00D00781">
              <w:rPr>
                <w:rFonts w:ascii="Times New Roman" w:hAnsi="Times New Roman" w:cs="Times New Roman"/>
                <w:sz w:val="17"/>
              </w:rPr>
              <w:t>Gasto operativo en la nube (AWS/OpenAI)</w:t>
            </w:r>
          </w:p>
        </w:tc>
      </w:tr>
      <w:tr w:rsidR="00184D02" w:rsidRPr="00D00781" w14:paraId="4B6A78B6" w14:textId="77777777">
        <w:trPr>
          <w:cantSplit/>
          <w:jc w:val="center"/>
        </w:trPr>
        <w:tc>
          <w:tcPr>
            <w:tcW w:w="1768" w:type="dxa"/>
            <w:shd w:val="clear" w:color="auto" w:fill="FFFFFF"/>
            <w:tcMar>
              <w:top w:w="80" w:type="dxa"/>
              <w:left w:w="120" w:type="dxa"/>
              <w:bottom w:w="80" w:type="dxa"/>
              <w:right w:w="120" w:type="dxa"/>
            </w:tcMar>
          </w:tcPr>
          <w:p w14:paraId="727847C7"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lastRenderedPageBreak/>
              <w:t>Mano de Obra Profesional</w:t>
            </w:r>
          </w:p>
        </w:tc>
        <w:tc>
          <w:tcPr>
            <w:tcW w:w="1768" w:type="dxa"/>
            <w:shd w:val="clear" w:color="auto" w:fill="FFFFFF"/>
            <w:tcMar>
              <w:top w:w="80" w:type="dxa"/>
              <w:left w:w="120" w:type="dxa"/>
              <w:bottom w:w="80" w:type="dxa"/>
              <w:right w:w="120" w:type="dxa"/>
            </w:tcMar>
          </w:tcPr>
          <w:p w14:paraId="0B66928F" w14:textId="77777777" w:rsidR="00184D02" w:rsidRPr="00D00781" w:rsidRDefault="00184D02">
            <w:pPr>
              <w:rPr>
                <w:rFonts w:ascii="Times New Roman" w:hAnsi="Times New Roman" w:cs="Times New Roman"/>
              </w:rPr>
            </w:pPr>
            <w:r w:rsidRPr="00D00781">
              <w:rPr>
                <w:rFonts w:ascii="Times New Roman" w:hAnsi="Times New Roman" w:cs="Times New Roman"/>
                <w:sz w:val="17"/>
              </w:rPr>
              <w:t>Equipo 404 (Aportación Pro-bono)</w:t>
            </w:r>
          </w:p>
        </w:tc>
        <w:tc>
          <w:tcPr>
            <w:tcW w:w="1768" w:type="dxa"/>
            <w:shd w:val="clear" w:color="auto" w:fill="FFFFFF"/>
            <w:tcMar>
              <w:top w:w="80" w:type="dxa"/>
              <w:left w:w="120" w:type="dxa"/>
              <w:bottom w:w="80" w:type="dxa"/>
              <w:right w:w="120" w:type="dxa"/>
            </w:tcMar>
          </w:tcPr>
          <w:p w14:paraId="791135C3"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$303,500.00</w:t>
            </w:r>
          </w:p>
        </w:tc>
        <w:tc>
          <w:tcPr>
            <w:tcW w:w="1768" w:type="dxa"/>
            <w:shd w:val="clear" w:color="auto" w:fill="FFFFFF"/>
            <w:tcMar>
              <w:top w:w="80" w:type="dxa"/>
              <w:left w:w="120" w:type="dxa"/>
              <w:bottom w:w="80" w:type="dxa"/>
              <w:right w:w="120" w:type="dxa"/>
            </w:tcMar>
          </w:tcPr>
          <w:p w14:paraId="2448746D"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85.26 %</w:t>
            </w:r>
          </w:p>
        </w:tc>
        <w:tc>
          <w:tcPr>
            <w:tcW w:w="1768" w:type="dxa"/>
            <w:shd w:val="clear" w:color="auto" w:fill="FFFFFF"/>
            <w:tcMar>
              <w:top w:w="80" w:type="dxa"/>
              <w:left w:w="120" w:type="dxa"/>
              <w:bottom w:w="80" w:type="dxa"/>
              <w:right w:w="120" w:type="dxa"/>
            </w:tcMar>
          </w:tcPr>
          <w:p w14:paraId="0AA7335F" w14:textId="77777777" w:rsidR="00184D02" w:rsidRPr="00D00781" w:rsidRDefault="00184D02">
            <w:pPr>
              <w:rPr>
                <w:rFonts w:ascii="Times New Roman" w:hAnsi="Times New Roman" w:cs="Times New Roman"/>
              </w:rPr>
            </w:pPr>
            <w:r w:rsidRPr="00D00781">
              <w:rPr>
                <w:rFonts w:ascii="Times New Roman" w:hAnsi="Times New Roman" w:cs="Times New Roman"/>
                <w:sz w:val="17"/>
              </w:rPr>
              <w:t>Costo de mercado absorbido por desarrolladores</w:t>
            </w:r>
          </w:p>
        </w:tc>
      </w:tr>
      <w:tr w:rsidR="00184D02" w:rsidRPr="00D00781" w14:paraId="06347A82" w14:textId="77777777">
        <w:trPr>
          <w:cantSplit/>
          <w:jc w:val="center"/>
        </w:trPr>
        <w:tc>
          <w:tcPr>
            <w:tcW w:w="1768" w:type="dxa"/>
            <w:shd w:val="clear" w:color="auto" w:fill="FFFFFF"/>
            <w:tcMar>
              <w:top w:w="80" w:type="dxa"/>
              <w:left w:w="120" w:type="dxa"/>
              <w:bottom w:w="80" w:type="dxa"/>
              <w:right w:w="120" w:type="dxa"/>
            </w:tcMar>
          </w:tcPr>
          <w:p w14:paraId="4EA5B69B"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Gastos Indirectos de Desarrollo</w:t>
            </w:r>
          </w:p>
        </w:tc>
        <w:tc>
          <w:tcPr>
            <w:tcW w:w="1768" w:type="dxa"/>
            <w:shd w:val="clear" w:color="auto" w:fill="FFFFFF"/>
            <w:tcMar>
              <w:top w:w="80" w:type="dxa"/>
              <w:left w:w="120" w:type="dxa"/>
              <w:bottom w:w="80" w:type="dxa"/>
              <w:right w:w="120" w:type="dxa"/>
            </w:tcMar>
          </w:tcPr>
          <w:p w14:paraId="465B4601" w14:textId="77777777" w:rsidR="00184D02" w:rsidRPr="00D00781" w:rsidRDefault="00184D02">
            <w:pPr>
              <w:rPr>
                <w:rFonts w:ascii="Times New Roman" w:hAnsi="Times New Roman" w:cs="Times New Roman"/>
              </w:rPr>
            </w:pPr>
            <w:r w:rsidRPr="00D00781">
              <w:rPr>
                <w:rFonts w:ascii="Times New Roman" w:hAnsi="Times New Roman" w:cs="Times New Roman"/>
                <w:sz w:val="17"/>
              </w:rPr>
              <w:t>Equipo 404 (Conectividad y desgaste)</w:t>
            </w:r>
          </w:p>
        </w:tc>
        <w:tc>
          <w:tcPr>
            <w:tcW w:w="1768" w:type="dxa"/>
            <w:shd w:val="clear" w:color="auto" w:fill="FFFFFF"/>
            <w:tcMar>
              <w:top w:w="80" w:type="dxa"/>
              <w:left w:w="120" w:type="dxa"/>
              <w:bottom w:w="80" w:type="dxa"/>
              <w:right w:w="120" w:type="dxa"/>
            </w:tcMar>
          </w:tcPr>
          <w:p w14:paraId="36996B35"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$3,600.00</w:t>
            </w:r>
          </w:p>
        </w:tc>
        <w:tc>
          <w:tcPr>
            <w:tcW w:w="1768" w:type="dxa"/>
            <w:shd w:val="clear" w:color="auto" w:fill="FFFFFF"/>
            <w:tcMar>
              <w:top w:w="80" w:type="dxa"/>
              <w:left w:w="120" w:type="dxa"/>
              <w:bottom w:w="80" w:type="dxa"/>
              <w:right w:w="120" w:type="dxa"/>
            </w:tcMar>
          </w:tcPr>
          <w:p w14:paraId="36B297BD"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1.01 %</w:t>
            </w:r>
          </w:p>
        </w:tc>
        <w:tc>
          <w:tcPr>
            <w:tcW w:w="1768" w:type="dxa"/>
            <w:shd w:val="clear" w:color="auto" w:fill="FFFFFF"/>
            <w:tcMar>
              <w:top w:w="80" w:type="dxa"/>
              <w:left w:w="120" w:type="dxa"/>
              <w:bottom w:w="80" w:type="dxa"/>
              <w:right w:w="120" w:type="dxa"/>
            </w:tcMar>
          </w:tcPr>
          <w:p w14:paraId="7C73EC12" w14:textId="77777777" w:rsidR="00184D02" w:rsidRPr="00D00781" w:rsidRDefault="00184D02">
            <w:pPr>
              <w:rPr>
                <w:rFonts w:ascii="Times New Roman" w:hAnsi="Times New Roman" w:cs="Times New Roman"/>
              </w:rPr>
            </w:pPr>
            <w:r w:rsidRPr="00D00781">
              <w:rPr>
                <w:rFonts w:ascii="Times New Roman" w:hAnsi="Times New Roman" w:cs="Times New Roman"/>
                <w:sz w:val="17"/>
              </w:rPr>
              <w:t>Servicios residenciales y amortización de hardware</w:t>
            </w:r>
          </w:p>
        </w:tc>
      </w:tr>
      <w:tr w:rsidR="00184D02" w:rsidRPr="00D00781" w14:paraId="4D5C110D" w14:textId="77777777">
        <w:trPr>
          <w:cantSplit/>
          <w:jc w:val="center"/>
        </w:trPr>
        <w:tc>
          <w:tcPr>
            <w:tcW w:w="1768" w:type="dxa"/>
            <w:shd w:val="clear" w:color="auto" w:fill="FFFFFF"/>
            <w:tcMar>
              <w:top w:w="80" w:type="dxa"/>
              <w:left w:w="120" w:type="dxa"/>
              <w:bottom w:w="80" w:type="dxa"/>
              <w:right w:w="120" w:type="dxa"/>
            </w:tcMar>
          </w:tcPr>
          <w:p w14:paraId="264C8C65"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Costos Indirectos de Operación</w:t>
            </w:r>
          </w:p>
        </w:tc>
        <w:tc>
          <w:tcPr>
            <w:tcW w:w="1768" w:type="dxa"/>
            <w:shd w:val="clear" w:color="auto" w:fill="FFFFFF"/>
            <w:tcMar>
              <w:top w:w="80" w:type="dxa"/>
              <w:left w:w="120" w:type="dxa"/>
              <w:bottom w:w="80" w:type="dxa"/>
              <w:right w:w="120" w:type="dxa"/>
            </w:tcMar>
          </w:tcPr>
          <w:p w14:paraId="61B2B6E3" w14:textId="77777777" w:rsidR="00184D02" w:rsidRPr="00D00781" w:rsidRDefault="00184D02">
            <w:pPr>
              <w:rPr>
                <w:rFonts w:ascii="Times New Roman" w:hAnsi="Times New Roman" w:cs="Times New Roman"/>
              </w:rPr>
            </w:pPr>
            <w:r w:rsidRPr="00D00781">
              <w:rPr>
                <w:rFonts w:ascii="Times New Roman" w:hAnsi="Times New Roman" w:cs="Times New Roman"/>
                <w:sz w:val="17"/>
              </w:rPr>
              <w:t>Facultad de Ingeniería (Supervisión y TI)</w:t>
            </w:r>
          </w:p>
        </w:tc>
        <w:tc>
          <w:tcPr>
            <w:tcW w:w="1768" w:type="dxa"/>
            <w:shd w:val="clear" w:color="auto" w:fill="FFFFFF"/>
            <w:tcMar>
              <w:top w:w="80" w:type="dxa"/>
              <w:left w:w="120" w:type="dxa"/>
              <w:bottom w:w="80" w:type="dxa"/>
              <w:right w:w="120" w:type="dxa"/>
            </w:tcMar>
          </w:tcPr>
          <w:p w14:paraId="201F0526" w14:textId="77777777" w:rsidR="00184D02" w:rsidRPr="00D00781" w:rsidRDefault="00184D02">
            <w:pPr>
              <w:jc w:val="right"/>
              <w:rPr>
                <w:rFonts w:ascii="Times New Roman" w:hAnsi="Times New Roman" w:cs="Times New Roman"/>
              </w:rPr>
            </w:pPr>
            <w:r w:rsidRPr="00D00781">
              <w:rPr>
                <w:rFonts w:ascii="Times New Roman" w:hAnsi="Times New Roman" w:cs="Times New Roman"/>
                <w:sz w:val="17"/>
              </w:rPr>
              <w:t>$44,706.00</w:t>
            </w:r>
          </w:p>
        </w:tc>
        <w:tc>
          <w:tcPr>
            <w:tcW w:w="1768" w:type="dxa"/>
            <w:shd w:val="clear" w:color="auto" w:fill="FFFFFF"/>
            <w:tcMar>
              <w:top w:w="80" w:type="dxa"/>
              <w:left w:w="120" w:type="dxa"/>
              <w:bottom w:w="80" w:type="dxa"/>
              <w:right w:w="120" w:type="dxa"/>
            </w:tcMar>
          </w:tcPr>
          <w:p w14:paraId="61153EBF" w14:textId="77777777" w:rsidR="00184D02" w:rsidRPr="00D00781" w:rsidRDefault="00184D02">
            <w:pPr>
              <w:jc w:val="center"/>
              <w:rPr>
                <w:rFonts w:ascii="Times New Roman" w:hAnsi="Times New Roman" w:cs="Times New Roman"/>
              </w:rPr>
            </w:pPr>
            <w:r w:rsidRPr="00D00781">
              <w:rPr>
                <w:rFonts w:ascii="Times New Roman" w:hAnsi="Times New Roman" w:cs="Times New Roman"/>
                <w:sz w:val="17"/>
              </w:rPr>
              <w:t>12.56 %</w:t>
            </w:r>
          </w:p>
        </w:tc>
        <w:tc>
          <w:tcPr>
            <w:tcW w:w="1768" w:type="dxa"/>
            <w:shd w:val="clear" w:color="auto" w:fill="FFFFFF"/>
            <w:tcMar>
              <w:top w:w="80" w:type="dxa"/>
              <w:left w:w="120" w:type="dxa"/>
              <w:bottom w:w="80" w:type="dxa"/>
              <w:right w:w="120" w:type="dxa"/>
            </w:tcMar>
          </w:tcPr>
          <w:p w14:paraId="07150B38" w14:textId="77777777" w:rsidR="00184D02" w:rsidRPr="00D00781" w:rsidRDefault="00184D02">
            <w:pPr>
              <w:rPr>
                <w:rFonts w:ascii="Times New Roman" w:hAnsi="Times New Roman" w:cs="Times New Roman"/>
              </w:rPr>
            </w:pPr>
            <w:r w:rsidRPr="00D00781">
              <w:rPr>
                <w:rFonts w:ascii="Times New Roman" w:hAnsi="Times New Roman" w:cs="Times New Roman"/>
                <w:sz w:val="17"/>
              </w:rPr>
              <w:t>Infraestructura de campus y gestión académica</w:t>
            </w:r>
          </w:p>
        </w:tc>
      </w:tr>
      <w:tr w:rsidR="00184D02" w:rsidRPr="00D00781" w14:paraId="3A3DD69A" w14:textId="77777777">
        <w:trPr>
          <w:cantSplit/>
          <w:jc w:val="center"/>
        </w:trPr>
        <w:tc>
          <w:tcPr>
            <w:tcW w:w="1768" w:type="dxa"/>
            <w:shd w:val="clear" w:color="auto" w:fill="FFFFFF"/>
            <w:tcMar>
              <w:top w:w="80" w:type="dxa"/>
              <w:left w:w="120" w:type="dxa"/>
              <w:bottom w:w="80" w:type="dxa"/>
              <w:right w:w="120" w:type="dxa"/>
            </w:tcMar>
          </w:tcPr>
          <w:p w14:paraId="6006F1EB"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TOTAL INVERSIÓN INTEGRAL</w:t>
            </w:r>
          </w:p>
        </w:tc>
        <w:tc>
          <w:tcPr>
            <w:tcW w:w="1768" w:type="dxa"/>
            <w:shd w:val="clear" w:color="auto" w:fill="FFFFFF"/>
            <w:tcMar>
              <w:top w:w="80" w:type="dxa"/>
              <w:left w:w="120" w:type="dxa"/>
              <w:bottom w:w="80" w:type="dxa"/>
              <w:right w:w="120" w:type="dxa"/>
            </w:tcMar>
          </w:tcPr>
          <w:p w14:paraId="057BA82E" w14:textId="77777777" w:rsidR="00184D02" w:rsidRPr="00D00781" w:rsidRDefault="00184D02">
            <w:pPr>
              <w:rPr>
                <w:rFonts w:ascii="Times New Roman" w:hAnsi="Times New Roman" w:cs="Times New Roman"/>
              </w:rPr>
            </w:pPr>
            <w:r w:rsidRPr="00D00781">
              <w:rPr>
                <w:rFonts w:ascii="Times New Roman" w:hAnsi="Times New Roman" w:cs="Times New Roman"/>
                <w:b/>
                <w:sz w:val="17"/>
              </w:rPr>
              <w:t>Consolidado Institucional</w:t>
            </w:r>
          </w:p>
        </w:tc>
        <w:tc>
          <w:tcPr>
            <w:tcW w:w="1768" w:type="dxa"/>
            <w:shd w:val="clear" w:color="auto" w:fill="FFFFFF"/>
            <w:tcMar>
              <w:top w:w="80" w:type="dxa"/>
              <w:left w:w="120" w:type="dxa"/>
              <w:bottom w:w="80" w:type="dxa"/>
              <w:right w:w="120" w:type="dxa"/>
            </w:tcMar>
          </w:tcPr>
          <w:p w14:paraId="73EF9E16"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7"/>
              </w:rPr>
              <w:t>$355,977.78</w:t>
            </w:r>
          </w:p>
        </w:tc>
        <w:tc>
          <w:tcPr>
            <w:tcW w:w="1768" w:type="dxa"/>
            <w:shd w:val="clear" w:color="auto" w:fill="FFFFFF"/>
            <w:tcMar>
              <w:top w:w="80" w:type="dxa"/>
              <w:left w:w="120" w:type="dxa"/>
              <w:bottom w:w="80" w:type="dxa"/>
              <w:right w:w="120" w:type="dxa"/>
            </w:tcMar>
          </w:tcPr>
          <w:p w14:paraId="4A90A6BB"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100.00 %</w:t>
            </w:r>
          </w:p>
        </w:tc>
        <w:tc>
          <w:tcPr>
            <w:tcW w:w="1768" w:type="dxa"/>
            <w:shd w:val="clear" w:color="auto" w:fill="FFFFFF"/>
            <w:tcMar>
              <w:top w:w="80" w:type="dxa"/>
              <w:left w:w="120" w:type="dxa"/>
              <w:bottom w:w="80" w:type="dxa"/>
              <w:right w:w="120" w:type="dxa"/>
            </w:tcMar>
          </w:tcPr>
          <w:p w14:paraId="2A592DC6" w14:textId="77777777" w:rsidR="00184D02" w:rsidRPr="00D00781" w:rsidRDefault="00184D02">
            <w:pPr>
              <w:rPr>
                <w:rFonts w:ascii="Times New Roman" w:hAnsi="Times New Roman" w:cs="Times New Roman"/>
              </w:rPr>
            </w:pPr>
            <w:r w:rsidRPr="00D00781">
              <w:rPr>
                <w:rFonts w:ascii="Times New Roman" w:hAnsi="Times New Roman" w:cs="Times New Roman"/>
                <w:b/>
                <w:sz w:val="17"/>
              </w:rPr>
              <w:t>Inversión Económica Total del Proyecto</w:t>
            </w:r>
          </w:p>
        </w:tc>
      </w:tr>
    </w:tbl>
    <w:p w14:paraId="715EAB55"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3.5.2: Matriz de Retorno de Inversión (ROI) y Beneficio Neto Institucional frente a Pérdidas Estimadas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716108B8" w14:textId="77777777">
        <w:trPr>
          <w:cantSplit/>
          <w:tblHeader/>
          <w:jc w:val="center"/>
        </w:trPr>
        <w:tc>
          <w:tcPr>
            <w:tcW w:w="2210" w:type="dxa"/>
            <w:shd w:val="clear" w:color="auto" w:fill="D1D1D1"/>
            <w:tcMar>
              <w:top w:w="80" w:type="dxa"/>
              <w:left w:w="120" w:type="dxa"/>
              <w:bottom w:w="80" w:type="dxa"/>
              <w:right w:w="120" w:type="dxa"/>
            </w:tcMar>
          </w:tcPr>
          <w:p w14:paraId="57DFD077"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Métrica Financiera Institucional</w:t>
            </w:r>
          </w:p>
        </w:tc>
        <w:tc>
          <w:tcPr>
            <w:tcW w:w="2210" w:type="dxa"/>
            <w:shd w:val="clear" w:color="auto" w:fill="D1D1D1"/>
            <w:tcMar>
              <w:top w:w="80" w:type="dxa"/>
              <w:left w:w="120" w:type="dxa"/>
              <w:bottom w:w="80" w:type="dxa"/>
              <w:right w:w="120" w:type="dxa"/>
            </w:tcMar>
          </w:tcPr>
          <w:p w14:paraId="404D5759"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Fórmula / Base de Cálculo</w:t>
            </w:r>
          </w:p>
        </w:tc>
        <w:tc>
          <w:tcPr>
            <w:tcW w:w="2210" w:type="dxa"/>
            <w:shd w:val="clear" w:color="auto" w:fill="D1D1D1"/>
            <w:tcMar>
              <w:top w:w="80" w:type="dxa"/>
              <w:left w:w="120" w:type="dxa"/>
              <w:bottom w:w="80" w:type="dxa"/>
              <w:right w:w="120" w:type="dxa"/>
            </w:tcMar>
          </w:tcPr>
          <w:p w14:paraId="721CBD4E"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8"/>
              </w:rPr>
              <w:t>Valor Resultante (MXN / Ratio)</w:t>
            </w:r>
          </w:p>
        </w:tc>
        <w:tc>
          <w:tcPr>
            <w:tcW w:w="2210" w:type="dxa"/>
            <w:shd w:val="clear" w:color="auto" w:fill="D1D1D1"/>
            <w:tcMar>
              <w:top w:w="80" w:type="dxa"/>
              <w:left w:w="120" w:type="dxa"/>
              <w:bottom w:w="80" w:type="dxa"/>
              <w:right w:w="120" w:type="dxa"/>
            </w:tcMar>
          </w:tcPr>
          <w:p w14:paraId="53976095"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8"/>
              </w:rPr>
              <w:t>Interpretación Estratégica</w:t>
            </w:r>
          </w:p>
        </w:tc>
      </w:tr>
      <w:tr w:rsidR="00184D02" w:rsidRPr="00D00781" w14:paraId="4511B826" w14:textId="77777777">
        <w:trPr>
          <w:cantSplit/>
          <w:jc w:val="center"/>
        </w:trPr>
        <w:tc>
          <w:tcPr>
            <w:tcW w:w="2210" w:type="dxa"/>
            <w:shd w:val="clear" w:color="auto" w:fill="FFFFFF"/>
            <w:tcMar>
              <w:top w:w="80" w:type="dxa"/>
              <w:left w:w="120" w:type="dxa"/>
              <w:bottom w:w="80" w:type="dxa"/>
              <w:right w:w="120" w:type="dxa"/>
            </w:tcMar>
          </w:tcPr>
          <w:p w14:paraId="32987DD2"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Pérdidas Anuales Estimadas</w:t>
            </w:r>
          </w:p>
        </w:tc>
        <w:tc>
          <w:tcPr>
            <w:tcW w:w="2210" w:type="dxa"/>
            <w:shd w:val="clear" w:color="auto" w:fill="FFFFFF"/>
            <w:tcMar>
              <w:top w:w="80" w:type="dxa"/>
              <w:left w:w="120" w:type="dxa"/>
              <w:bottom w:w="80" w:type="dxa"/>
              <w:right w:w="120" w:type="dxa"/>
            </w:tcMar>
          </w:tcPr>
          <w:p w14:paraId="1F1FA840" w14:textId="77777777" w:rsidR="00184D02" w:rsidRPr="00D00781" w:rsidRDefault="00184D02">
            <w:pPr>
              <w:rPr>
                <w:rFonts w:ascii="Times New Roman" w:hAnsi="Times New Roman" w:cs="Times New Roman"/>
              </w:rPr>
            </w:pPr>
            <w:r w:rsidRPr="00D00781">
              <w:rPr>
                <w:rFonts w:ascii="Times New Roman" w:hAnsi="Times New Roman" w:cs="Times New Roman"/>
                <w:sz w:val="17"/>
              </w:rPr>
              <w:t>Estudio base de pérdidas institucionales</w:t>
            </w:r>
          </w:p>
        </w:tc>
        <w:tc>
          <w:tcPr>
            <w:tcW w:w="2210" w:type="dxa"/>
            <w:shd w:val="clear" w:color="auto" w:fill="FFFFFF"/>
            <w:tcMar>
              <w:top w:w="80" w:type="dxa"/>
              <w:left w:w="120" w:type="dxa"/>
              <w:bottom w:w="80" w:type="dxa"/>
              <w:right w:w="120" w:type="dxa"/>
            </w:tcMar>
          </w:tcPr>
          <w:p w14:paraId="1C865341"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7"/>
              </w:rPr>
              <w:t>$31,013,519.65 MXN / año</w:t>
            </w:r>
          </w:p>
        </w:tc>
        <w:tc>
          <w:tcPr>
            <w:tcW w:w="2210" w:type="dxa"/>
            <w:shd w:val="clear" w:color="auto" w:fill="FFFFFF"/>
            <w:tcMar>
              <w:top w:w="80" w:type="dxa"/>
              <w:left w:w="120" w:type="dxa"/>
              <w:bottom w:w="80" w:type="dxa"/>
              <w:right w:w="120" w:type="dxa"/>
            </w:tcMar>
          </w:tcPr>
          <w:p w14:paraId="68349A56" w14:textId="77777777" w:rsidR="00184D02" w:rsidRPr="00D00781" w:rsidRDefault="00184D02">
            <w:pPr>
              <w:rPr>
                <w:rFonts w:ascii="Times New Roman" w:hAnsi="Times New Roman" w:cs="Times New Roman"/>
              </w:rPr>
            </w:pPr>
            <w:r w:rsidRPr="00D00781">
              <w:rPr>
                <w:rFonts w:ascii="Times New Roman" w:hAnsi="Times New Roman" w:cs="Times New Roman"/>
                <w:sz w:val="17"/>
              </w:rPr>
              <w:t>Costo institucional por desinformación y deserción</w:t>
            </w:r>
          </w:p>
        </w:tc>
      </w:tr>
      <w:tr w:rsidR="00184D02" w:rsidRPr="00D00781" w14:paraId="58EA1720" w14:textId="77777777">
        <w:trPr>
          <w:cantSplit/>
          <w:jc w:val="center"/>
        </w:trPr>
        <w:tc>
          <w:tcPr>
            <w:tcW w:w="2210" w:type="dxa"/>
            <w:shd w:val="clear" w:color="auto" w:fill="FFFFFF"/>
            <w:tcMar>
              <w:top w:w="80" w:type="dxa"/>
              <w:left w:w="120" w:type="dxa"/>
              <w:bottom w:w="80" w:type="dxa"/>
              <w:right w:w="120" w:type="dxa"/>
            </w:tcMar>
          </w:tcPr>
          <w:p w14:paraId="53D25AA7"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Inversión Integral Total</w:t>
            </w:r>
          </w:p>
        </w:tc>
        <w:tc>
          <w:tcPr>
            <w:tcW w:w="2210" w:type="dxa"/>
            <w:shd w:val="clear" w:color="auto" w:fill="FFFFFF"/>
            <w:tcMar>
              <w:top w:w="80" w:type="dxa"/>
              <w:left w:w="120" w:type="dxa"/>
              <w:bottom w:w="80" w:type="dxa"/>
              <w:right w:w="120" w:type="dxa"/>
            </w:tcMar>
          </w:tcPr>
          <w:p w14:paraId="47EC9222" w14:textId="77777777" w:rsidR="00184D02" w:rsidRPr="00D00781" w:rsidRDefault="00184D02">
            <w:pPr>
              <w:rPr>
                <w:rFonts w:ascii="Times New Roman" w:hAnsi="Times New Roman" w:cs="Times New Roman"/>
              </w:rPr>
            </w:pPr>
            <w:r w:rsidRPr="00D00781">
              <w:rPr>
                <w:rFonts w:ascii="Times New Roman" w:hAnsi="Times New Roman" w:cs="Times New Roman"/>
                <w:sz w:val="17"/>
              </w:rPr>
              <w:t>Suma de costos reales y absorbidos</w:t>
            </w:r>
          </w:p>
        </w:tc>
        <w:tc>
          <w:tcPr>
            <w:tcW w:w="2210" w:type="dxa"/>
            <w:shd w:val="clear" w:color="auto" w:fill="FFFFFF"/>
            <w:tcMar>
              <w:top w:w="80" w:type="dxa"/>
              <w:left w:w="120" w:type="dxa"/>
              <w:bottom w:w="80" w:type="dxa"/>
              <w:right w:w="120" w:type="dxa"/>
            </w:tcMar>
          </w:tcPr>
          <w:p w14:paraId="59AEF78B"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7"/>
              </w:rPr>
              <w:t>$355,977.78 MXN</w:t>
            </w:r>
          </w:p>
        </w:tc>
        <w:tc>
          <w:tcPr>
            <w:tcW w:w="2210" w:type="dxa"/>
            <w:shd w:val="clear" w:color="auto" w:fill="FFFFFF"/>
            <w:tcMar>
              <w:top w:w="80" w:type="dxa"/>
              <w:left w:w="120" w:type="dxa"/>
              <w:bottom w:w="80" w:type="dxa"/>
              <w:right w:w="120" w:type="dxa"/>
            </w:tcMar>
          </w:tcPr>
          <w:p w14:paraId="285B7D7E" w14:textId="77777777" w:rsidR="00184D02" w:rsidRPr="00D00781" w:rsidRDefault="00184D02">
            <w:pPr>
              <w:rPr>
                <w:rFonts w:ascii="Times New Roman" w:hAnsi="Times New Roman" w:cs="Times New Roman"/>
              </w:rPr>
            </w:pPr>
            <w:r w:rsidRPr="00D00781">
              <w:rPr>
                <w:rFonts w:ascii="Times New Roman" w:hAnsi="Times New Roman" w:cs="Times New Roman"/>
                <w:sz w:val="17"/>
              </w:rPr>
              <w:t>Esfuerzo integral consolidado de desarrollo y despliegue</w:t>
            </w:r>
          </w:p>
        </w:tc>
      </w:tr>
      <w:tr w:rsidR="00184D02" w:rsidRPr="00D00781" w14:paraId="78D21B31" w14:textId="77777777">
        <w:trPr>
          <w:cantSplit/>
          <w:jc w:val="center"/>
        </w:trPr>
        <w:tc>
          <w:tcPr>
            <w:tcW w:w="2210" w:type="dxa"/>
            <w:shd w:val="clear" w:color="auto" w:fill="FFFFFF"/>
            <w:tcMar>
              <w:top w:w="80" w:type="dxa"/>
              <w:left w:w="120" w:type="dxa"/>
              <w:bottom w:w="80" w:type="dxa"/>
              <w:right w:w="120" w:type="dxa"/>
            </w:tcMar>
          </w:tcPr>
          <w:p w14:paraId="278603FD"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Beneficio Neto Anual</w:t>
            </w:r>
          </w:p>
        </w:tc>
        <w:tc>
          <w:tcPr>
            <w:tcW w:w="2210" w:type="dxa"/>
            <w:shd w:val="clear" w:color="auto" w:fill="FFFFFF"/>
            <w:tcMar>
              <w:top w:w="80" w:type="dxa"/>
              <w:left w:w="120" w:type="dxa"/>
              <w:bottom w:w="80" w:type="dxa"/>
              <w:right w:w="120" w:type="dxa"/>
            </w:tcMar>
          </w:tcPr>
          <w:p w14:paraId="5B53C0D3" w14:textId="77777777" w:rsidR="00184D02" w:rsidRPr="00D00781" w:rsidRDefault="00184D02">
            <w:pPr>
              <w:rPr>
                <w:rFonts w:ascii="Times New Roman" w:hAnsi="Times New Roman" w:cs="Times New Roman"/>
              </w:rPr>
            </w:pPr>
            <w:r w:rsidRPr="00D00781">
              <w:rPr>
                <w:rFonts w:ascii="Times New Roman" w:hAnsi="Times New Roman" w:cs="Times New Roman"/>
                <w:sz w:val="17"/>
              </w:rPr>
              <w:t>Pérdidas Evitadas - Inversión Integral</w:t>
            </w:r>
          </w:p>
        </w:tc>
        <w:tc>
          <w:tcPr>
            <w:tcW w:w="2210" w:type="dxa"/>
            <w:shd w:val="clear" w:color="auto" w:fill="FFFFFF"/>
            <w:tcMar>
              <w:top w:w="80" w:type="dxa"/>
              <w:left w:w="120" w:type="dxa"/>
              <w:bottom w:w="80" w:type="dxa"/>
              <w:right w:w="120" w:type="dxa"/>
            </w:tcMar>
          </w:tcPr>
          <w:p w14:paraId="3719362B"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7"/>
              </w:rPr>
              <w:t>$30,657,541.87 MXN</w:t>
            </w:r>
          </w:p>
        </w:tc>
        <w:tc>
          <w:tcPr>
            <w:tcW w:w="2210" w:type="dxa"/>
            <w:shd w:val="clear" w:color="auto" w:fill="FFFFFF"/>
            <w:tcMar>
              <w:top w:w="80" w:type="dxa"/>
              <w:left w:w="120" w:type="dxa"/>
              <w:bottom w:w="80" w:type="dxa"/>
              <w:right w:w="120" w:type="dxa"/>
            </w:tcMar>
          </w:tcPr>
          <w:p w14:paraId="5D3FEF74" w14:textId="77777777" w:rsidR="00184D02" w:rsidRPr="00D00781" w:rsidRDefault="00184D02">
            <w:pPr>
              <w:rPr>
                <w:rFonts w:ascii="Times New Roman" w:hAnsi="Times New Roman" w:cs="Times New Roman"/>
              </w:rPr>
            </w:pPr>
            <w:r w:rsidRPr="00D00781">
              <w:rPr>
                <w:rFonts w:ascii="Times New Roman" w:hAnsi="Times New Roman" w:cs="Times New Roman"/>
                <w:sz w:val="17"/>
              </w:rPr>
              <w:t>Ahorro neto generado para la comunidad universitaria</w:t>
            </w:r>
          </w:p>
        </w:tc>
      </w:tr>
      <w:tr w:rsidR="00184D02" w:rsidRPr="00D00781" w14:paraId="00D71155" w14:textId="77777777">
        <w:trPr>
          <w:cantSplit/>
          <w:jc w:val="center"/>
        </w:trPr>
        <w:tc>
          <w:tcPr>
            <w:tcW w:w="2210" w:type="dxa"/>
            <w:shd w:val="clear" w:color="auto" w:fill="FFFFFF"/>
            <w:tcMar>
              <w:top w:w="80" w:type="dxa"/>
              <w:left w:w="120" w:type="dxa"/>
              <w:bottom w:w="80" w:type="dxa"/>
              <w:right w:w="120" w:type="dxa"/>
            </w:tcMar>
          </w:tcPr>
          <w:p w14:paraId="2F6A0FC7"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Retorno de Inversión (ROI)</w:t>
            </w:r>
          </w:p>
        </w:tc>
        <w:tc>
          <w:tcPr>
            <w:tcW w:w="2210" w:type="dxa"/>
            <w:shd w:val="clear" w:color="auto" w:fill="FFFFFF"/>
            <w:tcMar>
              <w:top w:w="80" w:type="dxa"/>
              <w:left w:w="120" w:type="dxa"/>
              <w:bottom w:w="80" w:type="dxa"/>
              <w:right w:w="120" w:type="dxa"/>
            </w:tcMar>
          </w:tcPr>
          <w:p w14:paraId="12EC0B34" w14:textId="77777777" w:rsidR="00184D02" w:rsidRPr="00D00781" w:rsidRDefault="00184D02">
            <w:pPr>
              <w:rPr>
                <w:rFonts w:ascii="Times New Roman" w:hAnsi="Times New Roman" w:cs="Times New Roman"/>
              </w:rPr>
            </w:pPr>
            <w:r w:rsidRPr="00D00781">
              <w:rPr>
                <w:rFonts w:ascii="Times New Roman" w:hAnsi="Times New Roman" w:cs="Times New Roman"/>
                <w:sz w:val="17"/>
              </w:rPr>
              <w:t>(Beneficio Neto / Inversión) x 100</w:t>
            </w:r>
          </w:p>
        </w:tc>
        <w:tc>
          <w:tcPr>
            <w:tcW w:w="2210" w:type="dxa"/>
            <w:shd w:val="clear" w:color="auto" w:fill="FFFFFF"/>
            <w:tcMar>
              <w:top w:w="80" w:type="dxa"/>
              <w:left w:w="120" w:type="dxa"/>
              <w:bottom w:w="80" w:type="dxa"/>
              <w:right w:w="120" w:type="dxa"/>
            </w:tcMar>
          </w:tcPr>
          <w:p w14:paraId="04768F6E"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7"/>
              </w:rPr>
              <w:t>+8,612.26 %</w:t>
            </w:r>
          </w:p>
        </w:tc>
        <w:tc>
          <w:tcPr>
            <w:tcW w:w="2210" w:type="dxa"/>
            <w:shd w:val="clear" w:color="auto" w:fill="FFFFFF"/>
            <w:tcMar>
              <w:top w:w="80" w:type="dxa"/>
              <w:left w:w="120" w:type="dxa"/>
              <w:bottom w:w="80" w:type="dxa"/>
              <w:right w:w="120" w:type="dxa"/>
            </w:tcMar>
          </w:tcPr>
          <w:p w14:paraId="536911A7" w14:textId="77777777" w:rsidR="00184D02" w:rsidRPr="00D00781" w:rsidRDefault="00184D02">
            <w:pPr>
              <w:rPr>
                <w:rFonts w:ascii="Times New Roman" w:hAnsi="Times New Roman" w:cs="Times New Roman"/>
              </w:rPr>
            </w:pPr>
            <w:r w:rsidRPr="00D00781">
              <w:rPr>
                <w:rFonts w:ascii="Times New Roman" w:hAnsi="Times New Roman" w:cs="Times New Roman"/>
                <w:sz w:val="17"/>
              </w:rPr>
              <w:t>Rendimiento extraordinario del valor público institucional</w:t>
            </w:r>
          </w:p>
        </w:tc>
      </w:tr>
      <w:tr w:rsidR="00184D02" w:rsidRPr="00D00781" w14:paraId="172F8BDC" w14:textId="77777777">
        <w:trPr>
          <w:cantSplit/>
          <w:jc w:val="center"/>
        </w:trPr>
        <w:tc>
          <w:tcPr>
            <w:tcW w:w="2210" w:type="dxa"/>
            <w:shd w:val="clear" w:color="auto" w:fill="FFFFFF"/>
            <w:tcMar>
              <w:top w:w="80" w:type="dxa"/>
              <w:left w:w="120" w:type="dxa"/>
              <w:bottom w:w="80" w:type="dxa"/>
              <w:right w:w="120" w:type="dxa"/>
            </w:tcMar>
          </w:tcPr>
          <w:p w14:paraId="55C09F4D" w14:textId="77777777" w:rsidR="00184D02" w:rsidRPr="00D00781" w:rsidRDefault="00184D02">
            <w:pPr>
              <w:jc w:val="center"/>
              <w:rPr>
                <w:rFonts w:ascii="Times New Roman" w:hAnsi="Times New Roman" w:cs="Times New Roman"/>
              </w:rPr>
            </w:pPr>
            <w:r w:rsidRPr="00D00781">
              <w:rPr>
                <w:rFonts w:ascii="Times New Roman" w:hAnsi="Times New Roman" w:cs="Times New Roman"/>
                <w:b/>
                <w:sz w:val="17"/>
              </w:rPr>
              <w:t>Período de Recuperación (Payback)</w:t>
            </w:r>
          </w:p>
        </w:tc>
        <w:tc>
          <w:tcPr>
            <w:tcW w:w="2210" w:type="dxa"/>
            <w:shd w:val="clear" w:color="auto" w:fill="FFFFFF"/>
            <w:tcMar>
              <w:top w:w="80" w:type="dxa"/>
              <w:left w:w="120" w:type="dxa"/>
              <w:bottom w:w="80" w:type="dxa"/>
              <w:right w:w="120" w:type="dxa"/>
            </w:tcMar>
          </w:tcPr>
          <w:p w14:paraId="59AC3A5E" w14:textId="77777777" w:rsidR="00184D02" w:rsidRPr="00D00781" w:rsidRDefault="00184D02">
            <w:pPr>
              <w:rPr>
                <w:rFonts w:ascii="Times New Roman" w:hAnsi="Times New Roman" w:cs="Times New Roman"/>
              </w:rPr>
            </w:pPr>
            <w:r w:rsidRPr="00D00781">
              <w:rPr>
                <w:rFonts w:ascii="Times New Roman" w:hAnsi="Times New Roman" w:cs="Times New Roman"/>
                <w:sz w:val="17"/>
              </w:rPr>
              <w:t>(Inversión / Ahorro Diario) [360 d]</w:t>
            </w:r>
          </w:p>
        </w:tc>
        <w:tc>
          <w:tcPr>
            <w:tcW w:w="2210" w:type="dxa"/>
            <w:shd w:val="clear" w:color="auto" w:fill="FFFFFF"/>
            <w:tcMar>
              <w:top w:w="80" w:type="dxa"/>
              <w:left w:w="120" w:type="dxa"/>
              <w:bottom w:w="80" w:type="dxa"/>
              <w:right w:w="120" w:type="dxa"/>
            </w:tcMar>
          </w:tcPr>
          <w:p w14:paraId="3F4814F2" w14:textId="77777777" w:rsidR="00184D02" w:rsidRPr="00D00781" w:rsidRDefault="00184D02">
            <w:pPr>
              <w:jc w:val="right"/>
              <w:rPr>
                <w:rFonts w:ascii="Times New Roman" w:hAnsi="Times New Roman" w:cs="Times New Roman"/>
              </w:rPr>
            </w:pPr>
            <w:r w:rsidRPr="00D00781">
              <w:rPr>
                <w:rFonts w:ascii="Times New Roman" w:hAnsi="Times New Roman" w:cs="Times New Roman"/>
                <w:b/>
                <w:sz w:val="17"/>
              </w:rPr>
              <w:t>4.13 días lectivos</w:t>
            </w:r>
          </w:p>
        </w:tc>
        <w:tc>
          <w:tcPr>
            <w:tcW w:w="2210" w:type="dxa"/>
            <w:shd w:val="clear" w:color="auto" w:fill="FFFFFF"/>
            <w:tcMar>
              <w:top w:w="80" w:type="dxa"/>
              <w:left w:w="120" w:type="dxa"/>
              <w:bottom w:w="80" w:type="dxa"/>
              <w:right w:w="120" w:type="dxa"/>
            </w:tcMar>
          </w:tcPr>
          <w:p w14:paraId="4B5857DD" w14:textId="77777777" w:rsidR="00184D02" w:rsidRPr="00D00781" w:rsidRDefault="00184D02">
            <w:pPr>
              <w:rPr>
                <w:rFonts w:ascii="Times New Roman" w:hAnsi="Times New Roman" w:cs="Times New Roman"/>
              </w:rPr>
            </w:pPr>
            <w:r w:rsidRPr="00D00781">
              <w:rPr>
                <w:rFonts w:ascii="Times New Roman" w:hAnsi="Times New Roman" w:cs="Times New Roman"/>
                <w:sz w:val="17"/>
              </w:rPr>
              <w:t>Amortización completa en la primera semana de operación</w:t>
            </w:r>
          </w:p>
        </w:tc>
      </w:tr>
    </w:tbl>
    <w:p w14:paraId="161530D8" w14:textId="77777777" w:rsidR="00184D02" w:rsidRPr="00D00781" w:rsidRDefault="00184D02">
      <w:pPr>
        <w:pStyle w:val="Ttulo3"/>
        <w:spacing w:before="280" w:after="120"/>
        <w:rPr>
          <w:rFonts w:cs="Times New Roman"/>
          <w:color w:val="auto"/>
        </w:rPr>
      </w:pPr>
      <w:bookmarkStart w:id="113" w:name="_Toc242849646"/>
      <w:bookmarkStart w:id="114" w:name="_Toc242865592"/>
      <w:bookmarkStart w:id="115" w:name="_Toc242871103"/>
      <w:r w:rsidRPr="00D00781">
        <w:rPr>
          <w:rFonts w:cs="Times New Roman"/>
          <w:b w:val="0"/>
          <w:color w:val="auto"/>
          <w:sz w:val="30"/>
        </w:rPr>
        <w:t>3.6 Gestión de Contingencias y Techos de Gasto Presupuestal</w:t>
      </w:r>
      <w:bookmarkEnd w:id="113"/>
      <w:bookmarkEnd w:id="114"/>
      <w:bookmarkEnd w:id="115"/>
    </w:p>
    <w:p w14:paraId="45FF919B"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Techos de Gasto Estrictos (Hard Limits): Se configurarán en las consolas de AWS y OpenAI techos de gasto presupuestal mensual con corte automático de facturación para erradicar cualquier riesgo de sobrefacturación accidental.</w:t>
      </w:r>
    </w:p>
    <w:p w14:paraId="7881B78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Alertas Proactivas CloudWatch: Emisión de notificaciones automatizadas por correo electrónico a la Dirección de Proyecto cuando el consumo mensual acumulado alcance el 75% y el 90% del límite presupuestado.</w:t>
      </w:r>
    </w:p>
    <w:p w14:paraId="104E40DE" w14:textId="0DBDC652" w:rsidR="00184D02" w:rsidRPr="00D00781" w:rsidRDefault="00184D02" w:rsidP="00D00781">
      <w:pPr>
        <w:spacing w:after="120" w:line="264" w:lineRule="auto"/>
        <w:jc w:val="both"/>
        <w:rPr>
          <w:rFonts w:ascii="Times New Roman" w:hAnsi="Times New Roman" w:cs="Times New Roman"/>
        </w:rPr>
      </w:pPr>
      <w:r w:rsidRPr="00D00781">
        <w:rPr>
          <w:rFonts w:ascii="Times New Roman" w:hAnsi="Times New Roman" w:cs="Times New Roman"/>
          <w:sz w:val="22"/>
        </w:rPr>
        <w:t>Estrategia ante Picos Estacionales de Demanda: Durante ventanas críticas (periodos de reinscripciones y exámenes extraordinarios), el sistema activará automáticamente una política de rate limiting perimetral (máximo 15 consultas por usuario/hora por IP) y una caché semántica de preguntas frecuentes, reduciendo el consumo de tokens en más del 40%.</w:t>
      </w:r>
    </w:p>
    <w:p w14:paraId="0F6FD633" w14:textId="77777777" w:rsidR="00184D02" w:rsidRPr="00D00781" w:rsidRDefault="00184D02" w:rsidP="00F550D0">
      <w:pPr>
        <w:pStyle w:val="Ttulo1"/>
        <w:spacing w:after="160"/>
        <w:jc w:val="both"/>
        <w:rPr>
          <w:rFonts w:ascii="Times New Roman" w:hAnsi="Times New Roman" w:cs="Times New Roman"/>
          <w:color w:val="auto"/>
        </w:rPr>
      </w:pPr>
      <w:bookmarkStart w:id="116" w:name="_Toc242865594"/>
      <w:bookmarkStart w:id="117" w:name="_Toc242871104"/>
      <w:r w:rsidRPr="00D00781">
        <w:rPr>
          <w:rFonts w:ascii="Times New Roman" w:hAnsi="Times New Roman" w:cs="Times New Roman"/>
          <w:color w:val="auto"/>
          <w:sz w:val="32"/>
        </w:rPr>
        <w:lastRenderedPageBreak/>
        <w:t>CAPÍTULO 3: GRUPO DE PROCESOS DE INICIO — ACTA DE CONSTITUCIÓN DEL PROYECTO</w:t>
      </w:r>
      <w:bookmarkEnd w:id="116"/>
      <w:bookmarkEnd w:id="117"/>
    </w:p>
    <w:p w14:paraId="50791A59" w14:textId="77777777" w:rsidR="00184D02" w:rsidRPr="00D00781" w:rsidRDefault="00184D02">
      <w:pPr>
        <w:pStyle w:val="Ttulo2"/>
        <w:spacing w:after="160"/>
        <w:rPr>
          <w:rFonts w:ascii="Times New Roman" w:hAnsi="Times New Roman" w:cs="Times New Roman"/>
          <w:color w:val="auto"/>
        </w:rPr>
      </w:pPr>
      <w:bookmarkStart w:id="118" w:name="_Toc242846259"/>
      <w:bookmarkStart w:id="119" w:name="_Toc242865595"/>
      <w:bookmarkStart w:id="120" w:name="_Toc242871105"/>
      <w:r w:rsidRPr="00D00781">
        <w:rPr>
          <w:rFonts w:ascii="Times New Roman" w:hAnsi="Times New Roman" w:cs="Times New Roman"/>
          <w:color w:val="auto"/>
        </w:rPr>
        <w:t>1. ACTA DE CONSTITUCIÓN DEL PROYECTO</w:t>
      </w:r>
      <w:bookmarkEnd w:id="118"/>
      <w:bookmarkEnd w:id="119"/>
      <w:bookmarkEnd w:id="120"/>
    </w:p>
    <w:p w14:paraId="50F4AE89" w14:textId="77777777" w:rsidR="00184D02" w:rsidRPr="00D00781" w:rsidRDefault="00184D02">
      <w:pPr>
        <w:pStyle w:val="Ttulo3"/>
        <w:spacing w:before="280" w:after="120"/>
        <w:rPr>
          <w:rFonts w:cs="Times New Roman"/>
          <w:color w:val="auto"/>
        </w:rPr>
      </w:pPr>
      <w:bookmarkStart w:id="121" w:name="_Toc242846260"/>
      <w:bookmarkStart w:id="122" w:name="_Toc242865596"/>
      <w:bookmarkStart w:id="123" w:name="_Toc242871106"/>
      <w:r w:rsidRPr="00D00781">
        <w:rPr>
          <w:rFonts w:cs="Times New Roman"/>
          <w:b w:val="0"/>
          <w:color w:val="auto"/>
          <w:sz w:val="30"/>
        </w:rPr>
        <w:t>1.1 Información General del Proyecto</w:t>
      </w:r>
      <w:bookmarkEnd w:id="121"/>
      <w:bookmarkEnd w:id="122"/>
      <w:bookmarkEnd w:id="123"/>
    </w:p>
    <w:p w14:paraId="55D88E51" w14:textId="6F042B1C"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El Acta de Constitución del Proyecto formaliza la autorización institucional para el inicio del proyecto Nexus FI conforme a las directrices de los procesos de inicio del estándar PMBOK (6ª y 7ª Edición)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facultando al Director del Proyecto para aplicar los recursos organizacionales y coordinar las actividades de ingeniería de software.</w:t>
      </w:r>
    </w:p>
    <w:p w14:paraId="6FD89D61"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1.1.1: Ficha de identificación e información general del proyecto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421"/>
        <w:gridCol w:w="4421"/>
      </w:tblGrid>
      <w:tr w:rsidR="00184D02" w:rsidRPr="00D00781" w14:paraId="06C2672D" w14:textId="77777777">
        <w:trPr>
          <w:cantSplit/>
          <w:tblHeader/>
          <w:jc w:val="center"/>
        </w:trPr>
        <w:tc>
          <w:tcPr>
            <w:tcW w:w="4421" w:type="dxa"/>
            <w:shd w:val="clear" w:color="auto" w:fill="D1D1D1"/>
            <w:tcMar>
              <w:top w:w="80" w:type="dxa"/>
              <w:left w:w="120" w:type="dxa"/>
              <w:bottom w:w="80" w:type="dxa"/>
              <w:right w:w="120" w:type="dxa"/>
            </w:tcMar>
          </w:tcPr>
          <w:p w14:paraId="641A77E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Campo</w:t>
            </w:r>
          </w:p>
        </w:tc>
        <w:tc>
          <w:tcPr>
            <w:tcW w:w="4421" w:type="dxa"/>
            <w:shd w:val="clear" w:color="auto" w:fill="D1D1D1"/>
            <w:tcMar>
              <w:top w:w="80" w:type="dxa"/>
              <w:left w:w="120" w:type="dxa"/>
              <w:bottom w:w="80" w:type="dxa"/>
              <w:right w:w="120" w:type="dxa"/>
            </w:tcMar>
          </w:tcPr>
          <w:p w14:paraId="6677389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20"/>
              </w:rPr>
              <w:t>Detalle Institucional del Proyecto</w:t>
            </w:r>
          </w:p>
        </w:tc>
      </w:tr>
      <w:tr w:rsidR="00184D02" w:rsidRPr="00D00781" w14:paraId="3086D642" w14:textId="77777777">
        <w:trPr>
          <w:cantSplit/>
          <w:jc w:val="center"/>
        </w:trPr>
        <w:tc>
          <w:tcPr>
            <w:tcW w:w="4421" w:type="dxa"/>
            <w:shd w:val="clear" w:color="auto" w:fill="FFFFFF"/>
            <w:tcMar>
              <w:top w:w="80" w:type="dxa"/>
              <w:left w:w="120" w:type="dxa"/>
              <w:bottom w:w="80" w:type="dxa"/>
              <w:right w:w="120" w:type="dxa"/>
            </w:tcMar>
          </w:tcPr>
          <w:p w14:paraId="6AFCE1E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Nombre del Proyecto:</w:t>
            </w:r>
          </w:p>
        </w:tc>
        <w:tc>
          <w:tcPr>
            <w:tcW w:w="4421" w:type="dxa"/>
            <w:shd w:val="clear" w:color="auto" w:fill="FFFFFF"/>
            <w:tcMar>
              <w:top w:w="80" w:type="dxa"/>
              <w:left w:w="120" w:type="dxa"/>
              <w:bottom w:w="80" w:type="dxa"/>
              <w:right w:w="120" w:type="dxa"/>
            </w:tcMar>
          </w:tcPr>
          <w:p w14:paraId="0273D38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Nexus FI: Asistente Virtual Inteligente Institucional</w:t>
            </w:r>
          </w:p>
        </w:tc>
      </w:tr>
      <w:tr w:rsidR="00184D02" w:rsidRPr="00D00781" w14:paraId="0B3E36B0" w14:textId="77777777">
        <w:trPr>
          <w:cantSplit/>
          <w:jc w:val="center"/>
        </w:trPr>
        <w:tc>
          <w:tcPr>
            <w:tcW w:w="4421" w:type="dxa"/>
            <w:shd w:val="clear" w:color="auto" w:fill="FFFFFF"/>
            <w:tcMar>
              <w:top w:w="80" w:type="dxa"/>
              <w:left w:w="120" w:type="dxa"/>
              <w:bottom w:w="80" w:type="dxa"/>
              <w:right w:w="120" w:type="dxa"/>
            </w:tcMar>
          </w:tcPr>
          <w:p w14:paraId="3FD6714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Código / Identificador:</w:t>
            </w:r>
          </w:p>
        </w:tc>
        <w:tc>
          <w:tcPr>
            <w:tcW w:w="4421" w:type="dxa"/>
            <w:shd w:val="clear" w:color="auto" w:fill="FFFFFF"/>
            <w:tcMar>
              <w:top w:w="80" w:type="dxa"/>
              <w:left w:w="120" w:type="dxa"/>
              <w:bottom w:w="80" w:type="dxa"/>
              <w:right w:w="120" w:type="dxa"/>
            </w:tcMar>
          </w:tcPr>
          <w:p w14:paraId="20C39BD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NEXUSFI-EQUIPO404-2026B</w:t>
            </w:r>
          </w:p>
        </w:tc>
      </w:tr>
      <w:tr w:rsidR="00184D02" w:rsidRPr="00D00781" w14:paraId="45777E0B" w14:textId="77777777">
        <w:trPr>
          <w:cantSplit/>
          <w:jc w:val="center"/>
        </w:trPr>
        <w:tc>
          <w:tcPr>
            <w:tcW w:w="4421" w:type="dxa"/>
            <w:shd w:val="clear" w:color="auto" w:fill="FFFFFF"/>
            <w:tcMar>
              <w:top w:w="80" w:type="dxa"/>
              <w:left w:w="120" w:type="dxa"/>
              <w:bottom w:w="80" w:type="dxa"/>
              <w:right w:w="120" w:type="dxa"/>
            </w:tcMar>
          </w:tcPr>
          <w:p w14:paraId="6CC4BE8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Fecha de Formalización:</w:t>
            </w:r>
          </w:p>
        </w:tc>
        <w:tc>
          <w:tcPr>
            <w:tcW w:w="4421" w:type="dxa"/>
            <w:shd w:val="clear" w:color="auto" w:fill="FFFFFF"/>
            <w:tcMar>
              <w:top w:w="80" w:type="dxa"/>
              <w:left w:w="120" w:type="dxa"/>
              <w:bottom w:w="80" w:type="dxa"/>
              <w:right w:w="120" w:type="dxa"/>
            </w:tcMar>
          </w:tcPr>
          <w:p w14:paraId="52CE0A8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17 de septiembre de 2026</w:t>
            </w:r>
          </w:p>
        </w:tc>
      </w:tr>
      <w:tr w:rsidR="00184D02" w:rsidRPr="00D00781" w14:paraId="02FE18F9" w14:textId="77777777">
        <w:trPr>
          <w:cantSplit/>
          <w:jc w:val="center"/>
        </w:trPr>
        <w:tc>
          <w:tcPr>
            <w:tcW w:w="4421" w:type="dxa"/>
            <w:shd w:val="clear" w:color="auto" w:fill="FFFFFF"/>
            <w:tcMar>
              <w:top w:w="80" w:type="dxa"/>
              <w:left w:w="120" w:type="dxa"/>
              <w:bottom w:w="80" w:type="dxa"/>
              <w:right w:w="120" w:type="dxa"/>
            </w:tcMar>
          </w:tcPr>
          <w:p w14:paraId="142B360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Patrocinador Institucional:</w:t>
            </w:r>
          </w:p>
        </w:tc>
        <w:tc>
          <w:tcPr>
            <w:tcW w:w="4421" w:type="dxa"/>
            <w:shd w:val="clear" w:color="auto" w:fill="FFFFFF"/>
            <w:tcMar>
              <w:top w:w="80" w:type="dxa"/>
              <w:left w:w="120" w:type="dxa"/>
              <w:bottom w:w="80" w:type="dxa"/>
              <w:right w:w="120" w:type="dxa"/>
            </w:tcMar>
          </w:tcPr>
          <w:p w14:paraId="58C46FB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Dr. Giorgio Mackenzie Cruz Martínez, Director de la Facultad de Ingeniería de la UAEMéx</w:t>
            </w:r>
          </w:p>
        </w:tc>
      </w:tr>
      <w:tr w:rsidR="00184D02" w:rsidRPr="00D00781" w14:paraId="71DFB5DD" w14:textId="77777777">
        <w:trPr>
          <w:cantSplit/>
          <w:jc w:val="center"/>
        </w:trPr>
        <w:tc>
          <w:tcPr>
            <w:tcW w:w="4421" w:type="dxa"/>
            <w:shd w:val="clear" w:color="auto" w:fill="FFFFFF"/>
            <w:tcMar>
              <w:top w:w="80" w:type="dxa"/>
              <w:left w:w="120" w:type="dxa"/>
              <w:bottom w:w="80" w:type="dxa"/>
              <w:right w:w="120" w:type="dxa"/>
            </w:tcMar>
          </w:tcPr>
          <w:p w14:paraId="6910ADF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Patrocinadora Metodológica:</w:t>
            </w:r>
          </w:p>
        </w:tc>
        <w:tc>
          <w:tcPr>
            <w:tcW w:w="4421" w:type="dxa"/>
            <w:shd w:val="clear" w:color="auto" w:fill="FFFFFF"/>
            <w:tcMar>
              <w:top w:w="80" w:type="dxa"/>
              <w:left w:w="120" w:type="dxa"/>
              <w:bottom w:w="80" w:type="dxa"/>
              <w:right w:w="120" w:type="dxa"/>
            </w:tcMar>
          </w:tcPr>
          <w:p w14:paraId="3FEFE98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 en C. Cíntia González Mireles, Docente Titular de Administración de Proyectos Informáticos</w:t>
            </w:r>
          </w:p>
        </w:tc>
      </w:tr>
      <w:tr w:rsidR="00184D02" w:rsidRPr="00D00781" w14:paraId="3189E6CA" w14:textId="77777777">
        <w:trPr>
          <w:cantSplit/>
          <w:jc w:val="center"/>
        </w:trPr>
        <w:tc>
          <w:tcPr>
            <w:tcW w:w="4421" w:type="dxa"/>
            <w:shd w:val="clear" w:color="auto" w:fill="FFFFFF"/>
            <w:tcMar>
              <w:top w:w="80" w:type="dxa"/>
              <w:left w:w="120" w:type="dxa"/>
              <w:bottom w:w="80" w:type="dxa"/>
              <w:right w:w="120" w:type="dxa"/>
            </w:tcMar>
          </w:tcPr>
          <w:p w14:paraId="2E50D1D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Project Manager (PM):</w:t>
            </w:r>
          </w:p>
        </w:tc>
        <w:tc>
          <w:tcPr>
            <w:tcW w:w="4421" w:type="dxa"/>
            <w:shd w:val="clear" w:color="auto" w:fill="FFFFFF"/>
            <w:tcMar>
              <w:top w:w="80" w:type="dxa"/>
              <w:left w:w="120" w:type="dxa"/>
              <w:bottom w:w="80" w:type="dxa"/>
              <w:right w:w="120" w:type="dxa"/>
            </w:tcMar>
          </w:tcPr>
          <w:p w14:paraId="6D8F67B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Fernando Azuara Ibarra, Coordinador General del Equipo 404</w:t>
            </w:r>
          </w:p>
        </w:tc>
      </w:tr>
    </w:tbl>
    <w:p w14:paraId="1267A608" w14:textId="77777777" w:rsidR="00184D02" w:rsidRPr="00D00781" w:rsidRDefault="00184D02">
      <w:pPr>
        <w:pStyle w:val="Ttulo3"/>
        <w:spacing w:before="280" w:after="120"/>
        <w:rPr>
          <w:rFonts w:cs="Times New Roman"/>
          <w:color w:val="auto"/>
        </w:rPr>
      </w:pPr>
      <w:bookmarkStart w:id="124" w:name="_Toc242846261"/>
      <w:bookmarkStart w:id="125" w:name="_Toc242865597"/>
      <w:bookmarkStart w:id="126" w:name="_Toc242871107"/>
      <w:r w:rsidRPr="00D00781">
        <w:rPr>
          <w:rFonts w:cs="Times New Roman"/>
          <w:b w:val="0"/>
          <w:color w:val="auto"/>
          <w:sz w:val="30"/>
        </w:rPr>
        <w:t>1.2 Propósito del Proyecto y Justificación Institucional</w:t>
      </w:r>
      <w:bookmarkEnd w:id="124"/>
      <w:bookmarkEnd w:id="125"/>
      <w:bookmarkEnd w:id="126"/>
    </w:p>
    <w:p w14:paraId="2D5941CC"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Caso de Negocio y Planteamiento de la Problemática: La Facultad de Ingeniería de la UAEMéx cuenta con una matrícula activa de 3,352 alumnos de licenciatura que interactúan de forma recurrente con trámites escolares, académicos y administrativos. Sin embargo, los canales de orientación institucional se encuentran dispersos entre múltiples ventanillas físicas (Control Escolar, Tutorías, Titulación y Coordinaciones) y sitios digitales desactualizados. Esto genera que un estudiante promedio pierda de 45 a 90 minutos semanales en traslados y filas, ocasionando desinformación, pérdida extemporánea de convocatorias y rezagos académicos, mientras que el personal administrativo padece una saturación continua respondiendo consultas rutinarias repetitivas.</w:t>
      </w:r>
    </w:p>
    <w:p w14:paraId="543DEE20" w14:textId="7AA91D8B"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Propósito del Proyecto y Arquitectura Tecnológica: Diseñar, desarrollar e implementar Nexus FI, un asistente conversacional inteligente basado en arquitectura de Generación Aumentada por Recuperación (RAG) </w:t>
      </w:r>
      <w:hyperlink w:anchor="ref_16" w:history="1">
        <w:r w:rsidRPr="00D00781">
          <w:rPr>
            <w:rFonts w:ascii="Times New Roman" w:hAnsi="Times New Roman" w:cs="Times New Roman"/>
            <w:b/>
          </w:rPr>
          <w:t>[16]</w:t>
        </w:r>
      </w:hyperlink>
      <w:r w:rsidRPr="00D00781">
        <w:rPr>
          <w:rFonts w:ascii="Times New Roman" w:hAnsi="Times New Roman" w:cs="Times New Roman"/>
          <w:sz w:val="22"/>
        </w:rPr>
        <w:t xml:space="preserve"> que opere como canal único oficial de atención 24/7/365. El sistema combina el modelo de alta eficiencia OpenAI GPT-4.1 mini para consultas conversacionales ágiles con el modelo avanzado OpenAI GPT-6 Luna para razonamiento procedimental profundo y síntesis normativa compleja, respaldado por la base de datos vectorial de representaciones semánticas de 1,536 dimensiones generadas </w:t>
      </w:r>
      <w:r w:rsidRPr="00D00781">
        <w:rPr>
          <w:rFonts w:ascii="Times New Roman" w:hAnsi="Times New Roman" w:cs="Times New Roman"/>
          <w:sz w:val="22"/>
        </w:rPr>
        <w:lastRenderedPageBreak/>
        <w:t xml:space="preserve">mediante OpenAI text-embedding-3-small </w:t>
      </w:r>
      <w:hyperlink w:anchor="ref_18" w:history="1">
        <w:r w:rsidRPr="00D00781">
          <w:rPr>
            <w:rFonts w:ascii="Times New Roman" w:hAnsi="Times New Roman" w:cs="Times New Roman"/>
            <w:b/>
          </w:rPr>
          <w:t>[18]</w:t>
        </w:r>
      </w:hyperlink>
      <w:r w:rsidRPr="00D00781">
        <w:rPr>
          <w:rFonts w:ascii="Times New Roman" w:hAnsi="Times New Roman" w:cs="Times New Roman"/>
          <w:sz w:val="22"/>
        </w:rPr>
        <w:t>. Nexus FI genera respuestas fidedignas en contexto normativo cerrado con citación obligatoria de artículos reglamentarios y enlaces web verificados.</w:t>
      </w:r>
    </w:p>
    <w:p w14:paraId="66E5123F"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Beneficios Institucionales Esperados:</w:t>
      </w:r>
    </w:p>
    <w:p w14:paraId="7CF9E5C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Comunidad Estudiantil: Orientación personalizada inmediata las 24 horas, eliminación de filas en ventanilla y cumplimiento oportuno de procesos de titulación, servicio social y becas.</w:t>
      </w:r>
    </w:p>
    <w:p w14:paraId="19F217C2"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Personal Administrativo y Docente: Descongestión superior al 50 % en consultas repetitivas de mostrador, permitiendo focalizar la atención presencial en casos de excepción complejos.</w:t>
      </w:r>
    </w:p>
    <w:p w14:paraId="77863422"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Facultad de Ingeniería y Dirección: Democratización del acceso a la información, reducción del rezago escolar y liderazgo universitario en el aprovechamiento ético y riguroso de la inteligencia artificial generativa.</w:t>
      </w:r>
    </w:p>
    <w:p w14:paraId="728AE134" w14:textId="77777777" w:rsidR="00184D02" w:rsidRPr="00D00781" w:rsidRDefault="00184D02">
      <w:pPr>
        <w:pStyle w:val="Ttulo3"/>
        <w:spacing w:before="280" w:after="120"/>
        <w:rPr>
          <w:rFonts w:cs="Times New Roman"/>
          <w:color w:val="auto"/>
        </w:rPr>
      </w:pPr>
      <w:bookmarkStart w:id="127" w:name="_Toc242846262"/>
      <w:bookmarkStart w:id="128" w:name="_Toc242865598"/>
      <w:bookmarkStart w:id="129" w:name="_Toc242871108"/>
      <w:r w:rsidRPr="00D00781">
        <w:rPr>
          <w:rFonts w:cs="Times New Roman"/>
          <w:b w:val="0"/>
          <w:color w:val="auto"/>
          <w:sz w:val="30"/>
        </w:rPr>
        <w:t>1.3 Objetivos del Proyecto y Criterios de Éxito SMART</w:t>
      </w:r>
      <w:bookmarkEnd w:id="127"/>
      <w:bookmarkEnd w:id="128"/>
      <w:bookmarkEnd w:id="129"/>
    </w:p>
    <w:p w14:paraId="54EE749C" w14:textId="23920E20"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Los objetivos del proyecto se formularon bajo la metodología SMART (Específicos, Medibles, Alcanzables, Relevantes y con Límite de Tiempo) en estricta concordancia con los estándares del PMBOK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5AFC7417"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1.3.1: Matriz de objetivos SMART y criterios de éxito del proyecto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7"/>
        <w:gridCol w:w="2947"/>
        <w:gridCol w:w="2947"/>
      </w:tblGrid>
      <w:tr w:rsidR="00184D02" w:rsidRPr="00D00781" w14:paraId="413676EB" w14:textId="77777777">
        <w:trPr>
          <w:cantSplit/>
          <w:tblHeader/>
          <w:jc w:val="center"/>
        </w:trPr>
        <w:tc>
          <w:tcPr>
            <w:tcW w:w="2947" w:type="dxa"/>
            <w:shd w:val="clear" w:color="auto" w:fill="D1D1D1"/>
            <w:tcMar>
              <w:top w:w="80" w:type="dxa"/>
              <w:left w:w="120" w:type="dxa"/>
              <w:bottom w:w="80" w:type="dxa"/>
              <w:right w:w="120" w:type="dxa"/>
            </w:tcMar>
          </w:tcPr>
          <w:p w14:paraId="21FE740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Dimensión SMART</w:t>
            </w:r>
          </w:p>
        </w:tc>
        <w:tc>
          <w:tcPr>
            <w:tcW w:w="2947" w:type="dxa"/>
            <w:shd w:val="clear" w:color="auto" w:fill="D1D1D1"/>
            <w:tcMar>
              <w:top w:w="80" w:type="dxa"/>
              <w:left w:w="120" w:type="dxa"/>
              <w:bottom w:w="80" w:type="dxa"/>
              <w:right w:w="120" w:type="dxa"/>
            </w:tcMar>
          </w:tcPr>
          <w:p w14:paraId="39B5993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20"/>
              </w:rPr>
              <w:t>Objetivo Estratégico</w:t>
            </w:r>
          </w:p>
        </w:tc>
        <w:tc>
          <w:tcPr>
            <w:tcW w:w="2947" w:type="dxa"/>
            <w:shd w:val="clear" w:color="auto" w:fill="D1D1D1"/>
            <w:tcMar>
              <w:top w:w="80" w:type="dxa"/>
              <w:left w:w="120" w:type="dxa"/>
              <w:bottom w:w="80" w:type="dxa"/>
              <w:right w:w="120" w:type="dxa"/>
            </w:tcMar>
          </w:tcPr>
          <w:p w14:paraId="06C4A68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20"/>
              </w:rPr>
              <w:t>Criterio de Éxito Cuantitativo y Cualitativo</w:t>
            </w:r>
          </w:p>
        </w:tc>
      </w:tr>
      <w:tr w:rsidR="00184D02" w:rsidRPr="00D00781" w14:paraId="378E4296" w14:textId="77777777">
        <w:trPr>
          <w:cantSplit/>
          <w:jc w:val="center"/>
        </w:trPr>
        <w:tc>
          <w:tcPr>
            <w:tcW w:w="2947" w:type="dxa"/>
            <w:shd w:val="clear" w:color="auto" w:fill="FFFFFF"/>
            <w:tcMar>
              <w:top w:w="80" w:type="dxa"/>
              <w:left w:w="120" w:type="dxa"/>
              <w:bottom w:w="80" w:type="dxa"/>
              <w:right w:w="120" w:type="dxa"/>
            </w:tcMar>
          </w:tcPr>
          <w:p w14:paraId="617CED5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Alcance</w:t>
            </w:r>
          </w:p>
        </w:tc>
        <w:tc>
          <w:tcPr>
            <w:tcW w:w="2947" w:type="dxa"/>
            <w:shd w:val="clear" w:color="auto" w:fill="FFFFFF"/>
            <w:tcMar>
              <w:top w:w="80" w:type="dxa"/>
              <w:left w:w="120" w:type="dxa"/>
              <w:bottom w:w="80" w:type="dxa"/>
              <w:right w:w="120" w:type="dxa"/>
            </w:tcMar>
          </w:tcPr>
          <w:p w14:paraId="10A9DF8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Desarrollar, integrar y desplegar el asistente conversacional webchat con arquitectura RAG Nexus FI que indexe el 100 % de la normativa académica institucional base, cumpliendo del requerimiento funcional RF01 al RF13 y los cuatro requerimientos no funcionales (RNF01 a RNF04).</w:t>
            </w:r>
          </w:p>
        </w:tc>
        <w:tc>
          <w:tcPr>
            <w:tcW w:w="2947" w:type="dxa"/>
            <w:shd w:val="clear" w:color="auto" w:fill="FFFFFF"/>
            <w:tcMar>
              <w:top w:w="80" w:type="dxa"/>
              <w:left w:w="120" w:type="dxa"/>
              <w:bottom w:w="80" w:type="dxa"/>
              <w:right w:w="120" w:type="dxa"/>
            </w:tcMar>
          </w:tcPr>
          <w:p w14:paraId="5FF0E50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100 % del acervo normativo institucional depurado de los dos ejes estratégicos procesado en fragmentos semánticos de 500 a 800 tokens con traslape del 15 %; validación integral de los 17 requerimientos en ambiente de pruebas (Staging) y Producción.</w:t>
            </w:r>
          </w:p>
        </w:tc>
      </w:tr>
      <w:tr w:rsidR="00184D02" w:rsidRPr="00D00781" w14:paraId="537993C2" w14:textId="77777777">
        <w:trPr>
          <w:cantSplit/>
          <w:jc w:val="center"/>
        </w:trPr>
        <w:tc>
          <w:tcPr>
            <w:tcW w:w="2947" w:type="dxa"/>
            <w:shd w:val="clear" w:color="auto" w:fill="FFFFFF"/>
            <w:tcMar>
              <w:top w:w="80" w:type="dxa"/>
              <w:left w:w="120" w:type="dxa"/>
              <w:bottom w:w="80" w:type="dxa"/>
              <w:right w:w="120" w:type="dxa"/>
            </w:tcMar>
          </w:tcPr>
          <w:p w14:paraId="679D4B8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Tiempo</w:t>
            </w:r>
          </w:p>
        </w:tc>
        <w:tc>
          <w:tcPr>
            <w:tcW w:w="2947" w:type="dxa"/>
            <w:shd w:val="clear" w:color="auto" w:fill="FFFFFF"/>
            <w:tcMar>
              <w:top w:w="80" w:type="dxa"/>
              <w:left w:w="120" w:type="dxa"/>
              <w:bottom w:w="80" w:type="dxa"/>
              <w:right w:w="120" w:type="dxa"/>
            </w:tcMar>
          </w:tcPr>
          <w:p w14:paraId="1868895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Completar el ciclo integral de desarrollo, validación y pase a producción en un plazo inamovible de 10 semanas lectivas durante el semestre 2026-B (14 de septiembre al 20 de noviembre de 2026).</w:t>
            </w:r>
          </w:p>
        </w:tc>
        <w:tc>
          <w:tcPr>
            <w:tcW w:w="2947" w:type="dxa"/>
            <w:shd w:val="clear" w:color="auto" w:fill="FFFFFF"/>
            <w:tcMar>
              <w:top w:w="80" w:type="dxa"/>
              <w:left w:w="120" w:type="dxa"/>
              <w:bottom w:w="80" w:type="dxa"/>
              <w:right w:w="120" w:type="dxa"/>
            </w:tcMar>
          </w:tcPr>
          <w:p w14:paraId="7D6980A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Cumplimiento estricto de los cuatro hitos maestros del cronograma (H1 a H4) con una variación temporal máxima tolerada de 3 días hábiles en la ruta crítica.</w:t>
            </w:r>
          </w:p>
        </w:tc>
      </w:tr>
      <w:tr w:rsidR="00184D02" w:rsidRPr="00D00781" w14:paraId="5691E72B" w14:textId="77777777">
        <w:trPr>
          <w:cantSplit/>
          <w:jc w:val="center"/>
        </w:trPr>
        <w:tc>
          <w:tcPr>
            <w:tcW w:w="2947" w:type="dxa"/>
            <w:shd w:val="clear" w:color="auto" w:fill="FFFFFF"/>
            <w:tcMar>
              <w:top w:w="80" w:type="dxa"/>
              <w:left w:w="120" w:type="dxa"/>
              <w:bottom w:w="80" w:type="dxa"/>
              <w:right w:w="120" w:type="dxa"/>
            </w:tcMar>
          </w:tcPr>
          <w:p w14:paraId="7A26548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Costo e Inversión</w:t>
            </w:r>
          </w:p>
        </w:tc>
        <w:tc>
          <w:tcPr>
            <w:tcW w:w="2947" w:type="dxa"/>
            <w:shd w:val="clear" w:color="auto" w:fill="FFFFFF"/>
            <w:tcMar>
              <w:top w:w="80" w:type="dxa"/>
              <w:left w:w="120" w:type="dxa"/>
              <w:bottom w:w="80" w:type="dxa"/>
              <w:right w:w="120" w:type="dxa"/>
            </w:tcMar>
          </w:tcPr>
          <w:p w14:paraId="2B851A0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Garantizar un esquema financiero con cero pesos ($0.00 MXN) de inversión inicial facturada a la Facultad (CapEx), solventando el desarrollo con la aportación pro-bono del Equipo 404 tasada en $303,500 MXN (960 h-h) y costos indirectos de $48,306 MXN, con un gasto cloud erogado de $4,171.78 MXN (Inversión Integral Total: $355,977.78 MXN).</w:t>
            </w:r>
          </w:p>
        </w:tc>
        <w:tc>
          <w:tcPr>
            <w:tcW w:w="2947" w:type="dxa"/>
            <w:shd w:val="clear" w:color="auto" w:fill="FFFFFF"/>
            <w:tcMar>
              <w:top w:w="80" w:type="dxa"/>
              <w:left w:w="120" w:type="dxa"/>
              <w:bottom w:w="80" w:type="dxa"/>
              <w:right w:w="120" w:type="dxa"/>
            </w:tcMar>
          </w:tcPr>
          <w:p w14:paraId="2C4462E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Gasto operativo en nube restringido a $4,171.78 MXN en desarrollo y $500 a $1,500 MXN mensuales posteriores; configuración de límites estrictos (hard limits) en AWS/OpenAI con alertas al 75% y 90%; Retorno de Inversión (ROI) anual de +8,612.26 % frente a pérdidas institucionales.</w:t>
            </w:r>
          </w:p>
        </w:tc>
      </w:tr>
      <w:tr w:rsidR="00184D02" w:rsidRPr="00D00781" w14:paraId="161256A3" w14:textId="77777777">
        <w:trPr>
          <w:cantSplit/>
          <w:jc w:val="center"/>
        </w:trPr>
        <w:tc>
          <w:tcPr>
            <w:tcW w:w="2947" w:type="dxa"/>
            <w:shd w:val="clear" w:color="auto" w:fill="FFFFFF"/>
            <w:tcMar>
              <w:top w:w="80" w:type="dxa"/>
              <w:left w:w="120" w:type="dxa"/>
              <w:bottom w:w="80" w:type="dxa"/>
              <w:right w:w="120" w:type="dxa"/>
            </w:tcMar>
          </w:tcPr>
          <w:p w14:paraId="365E348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lastRenderedPageBreak/>
              <w:t>Calidad</w:t>
            </w:r>
          </w:p>
        </w:tc>
        <w:tc>
          <w:tcPr>
            <w:tcW w:w="2947" w:type="dxa"/>
            <w:shd w:val="clear" w:color="auto" w:fill="FFFFFF"/>
            <w:tcMar>
              <w:top w:w="80" w:type="dxa"/>
              <w:left w:w="120" w:type="dxa"/>
              <w:bottom w:w="80" w:type="dxa"/>
              <w:right w:w="120" w:type="dxa"/>
            </w:tcMar>
          </w:tcPr>
          <w:p w14:paraId="571161E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Asegurar alta fidelidad semántica en las respuestas, mitigación estricta de alucinaciones mediante un umbral empírico de similitud de coseno calibrado en X_base = 0.52 (rango 0.45 a 0.65 para text-embedding-3-small), alta disponibilidad y tiempos de respuesta ágiles en webchat responsivo accesible.</w:t>
            </w:r>
          </w:p>
        </w:tc>
        <w:tc>
          <w:tcPr>
            <w:tcW w:w="2947" w:type="dxa"/>
            <w:shd w:val="clear" w:color="auto" w:fill="FFFFFF"/>
            <w:tcMar>
              <w:top w:w="80" w:type="dxa"/>
              <w:left w:w="120" w:type="dxa"/>
              <w:bottom w:w="80" w:type="dxa"/>
              <w:right w:w="120" w:type="dxa"/>
            </w:tcMar>
          </w:tcPr>
          <w:p w14:paraId="50E5AC5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Latencia promedio ≤ 3.5 segundos en el 95 % de consultas concurrentes; disponibilidad del servicio ≥ 99.5 %; tasa de alucinación estrictamente inferior al 2.0 %; y satisfacción estudiantil mínima del 80 % en pruebas de aceptación de usuario UAT con alumnos de ICO.</w:t>
            </w:r>
          </w:p>
        </w:tc>
      </w:tr>
    </w:tbl>
    <w:p w14:paraId="58925F70" w14:textId="77777777" w:rsidR="00184D02" w:rsidRPr="00D00781" w:rsidRDefault="00184D02">
      <w:pPr>
        <w:pStyle w:val="Ttulo3"/>
        <w:spacing w:before="280" w:after="120"/>
        <w:rPr>
          <w:rFonts w:cs="Times New Roman"/>
          <w:color w:val="auto"/>
        </w:rPr>
      </w:pPr>
      <w:bookmarkStart w:id="130" w:name="_Toc242846263"/>
      <w:bookmarkStart w:id="131" w:name="_Toc242865599"/>
      <w:bookmarkStart w:id="132" w:name="_Toc242871109"/>
      <w:r w:rsidRPr="00D00781">
        <w:rPr>
          <w:rFonts w:cs="Times New Roman"/>
          <w:b w:val="0"/>
          <w:color w:val="auto"/>
          <w:sz w:val="30"/>
        </w:rPr>
        <w:t>1.4 Requisitos de Alto Nivel del Sistema</w:t>
      </w:r>
      <w:bookmarkEnd w:id="130"/>
      <w:bookmarkEnd w:id="131"/>
      <w:bookmarkEnd w:id="132"/>
    </w:p>
    <w:p w14:paraId="02643CAF" w14:textId="41004702"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Los requisitos de alto nivel establecen las condiciones operativas, funcionales y de calidad obligatorias que regirán el diseño arquitectónico de Nexus FI conforme al estándar ISO/IEC/IEEE 29148:2018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 xml:space="preserve"> e ISO/IEC 25010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w:t>
      </w:r>
    </w:p>
    <w:p w14:paraId="5A78B5C0" w14:textId="77777777" w:rsidR="00184D02" w:rsidRPr="00D00781" w:rsidRDefault="00184D02">
      <w:pPr>
        <w:pStyle w:val="Ttulo4"/>
        <w:spacing w:before="240"/>
        <w:rPr>
          <w:rFonts w:ascii="Times New Roman" w:hAnsi="Times New Roman" w:cs="Times New Roman"/>
          <w:color w:val="auto"/>
        </w:rPr>
      </w:pPr>
      <w:bookmarkStart w:id="133" w:name="_Toc242846264"/>
      <w:r w:rsidRPr="00D00781">
        <w:rPr>
          <w:rFonts w:ascii="Times New Roman" w:hAnsi="Times New Roman" w:cs="Times New Roman"/>
          <w:color w:val="auto"/>
        </w:rPr>
        <w:t>1.4.1 Requisitos Funcionales del Sistema (RF01 a RF13)</w:t>
      </w:r>
      <w:bookmarkEnd w:id="133"/>
    </w:p>
    <w:p w14:paraId="63E17F16" w14:textId="180806AC"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El asistente inteligente implementa trece requisitos funcionales estructurados para resolver integralmente la interacción conversacional estudiantil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w:t>
      </w:r>
    </w:p>
    <w:p w14:paraId="5CD554E5"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1.4.1: Matriz de requisitos funcionales de alto nivel (RF01 a RF13) de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6AEFB5E9" w14:textId="77777777">
        <w:trPr>
          <w:cantSplit/>
          <w:tblHeader/>
          <w:jc w:val="center"/>
        </w:trPr>
        <w:tc>
          <w:tcPr>
            <w:tcW w:w="2210" w:type="dxa"/>
            <w:shd w:val="clear" w:color="auto" w:fill="D1D1D1"/>
            <w:tcMar>
              <w:top w:w="80" w:type="dxa"/>
              <w:left w:w="120" w:type="dxa"/>
              <w:bottom w:w="80" w:type="dxa"/>
              <w:right w:w="120" w:type="dxa"/>
            </w:tcMar>
          </w:tcPr>
          <w:p w14:paraId="7F26B03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Código</w:t>
            </w:r>
          </w:p>
        </w:tc>
        <w:tc>
          <w:tcPr>
            <w:tcW w:w="2210" w:type="dxa"/>
            <w:shd w:val="clear" w:color="auto" w:fill="D1D1D1"/>
            <w:tcMar>
              <w:top w:w="80" w:type="dxa"/>
              <w:left w:w="120" w:type="dxa"/>
              <w:bottom w:w="80" w:type="dxa"/>
              <w:right w:w="120" w:type="dxa"/>
            </w:tcMar>
          </w:tcPr>
          <w:p w14:paraId="0A43958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Requisito Funcional</w:t>
            </w:r>
          </w:p>
        </w:tc>
        <w:tc>
          <w:tcPr>
            <w:tcW w:w="2210" w:type="dxa"/>
            <w:shd w:val="clear" w:color="auto" w:fill="D1D1D1"/>
            <w:tcMar>
              <w:top w:w="80" w:type="dxa"/>
              <w:left w:w="120" w:type="dxa"/>
              <w:bottom w:w="80" w:type="dxa"/>
              <w:right w:w="120" w:type="dxa"/>
            </w:tcMar>
          </w:tcPr>
          <w:p w14:paraId="5DCB808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Categoría Temática</w:t>
            </w:r>
          </w:p>
        </w:tc>
        <w:tc>
          <w:tcPr>
            <w:tcW w:w="2210" w:type="dxa"/>
            <w:shd w:val="clear" w:color="auto" w:fill="D1D1D1"/>
            <w:tcMar>
              <w:top w:w="80" w:type="dxa"/>
              <w:left w:w="120" w:type="dxa"/>
              <w:bottom w:w="80" w:type="dxa"/>
              <w:right w:w="120" w:type="dxa"/>
            </w:tcMar>
          </w:tcPr>
          <w:p w14:paraId="630FA9B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Descripción y Criterio de Cumplimiento</w:t>
            </w:r>
          </w:p>
        </w:tc>
      </w:tr>
      <w:tr w:rsidR="00184D02" w:rsidRPr="00D00781" w14:paraId="2322AD09" w14:textId="77777777">
        <w:trPr>
          <w:cantSplit/>
          <w:jc w:val="center"/>
        </w:trPr>
        <w:tc>
          <w:tcPr>
            <w:tcW w:w="2210" w:type="dxa"/>
            <w:shd w:val="clear" w:color="auto" w:fill="FFFFFF"/>
            <w:tcMar>
              <w:top w:w="80" w:type="dxa"/>
              <w:left w:w="120" w:type="dxa"/>
              <w:bottom w:w="80" w:type="dxa"/>
              <w:right w:w="120" w:type="dxa"/>
            </w:tcMar>
          </w:tcPr>
          <w:p w14:paraId="0922AE5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RF01</w:t>
            </w:r>
          </w:p>
        </w:tc>
        <w:tc>
          <w:tcPr>
            <w:tcW w:w="2210" w:type="dxa"/>
            <w:shd w:val="clear" w:color="auto" w:fill="FFFFFF"/>
            <w:tcMar>
              <w:top w:w="80" w:type="dxa"/>
              <w:left w:w="120" w:type="dxa"/>
              <w:bottom w:w="80" w:type="dxa"/>
              <w:right w:w="120" w:type="dxa"/>
            </w:tcMar>
          </w:tcPr>
          <w:p w14:paraId="1286513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Procesamiento de Lenguaje Natural</w:t>
            </w:r>
          </w:p>
        </w:tc>
        <w:tc>
          <w:tcPr>
            <w:tcW w:w="2210" w:type="dxa"/>
            <w:shd w:val="clear" w:color="auto" w:fill="FFFFFF"/>
            <w:tcMar>
              <w:top w:w="80" w:type="dxa"/>
              <w:left w:w="120" w:type="dxa"/>
              <w:bottom w:w="80" w:type="dxa"/>
              <w:right w:w="120" w:type="dxa"/>
            </w:tcMar>
          </w:tcPr>
          <w:p w14:paraId="45E755A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Interfaz Conversacional</w:t>
            </w:r>
          </w:p>
        </w:tc>
        <w:tc>
          <w:tcPr>
            <w:tcW w:w="2210" w:type="dxa"/>
            <w:shd w:val="clear" w:color="auto" w:fill="FFFFFF"/>
            <w:tcMar>
              <w:top w:w="80" w:type="dxa"/>
              <w:left w:w="120" w:type="dxa"/>
              <w:bottom w:w="80" w:type="dxa"/>
              <w:right w:w="120" w:type="dxa"/>
            </w:tcMar>
          </w:tcPr>
          <w:p w14:paraId="56CD758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Interpretar consultas abiertas en español universitario, reconociendo intenciones, sinónimos y modismos comunes.</w:t>
            </w:r>
          </w:p>
        </w:tc>
      </w:tr>
      <w:tr w:rsidR="00184D02" w:rsidRPr="00D00781" w14:paraId="6F7D7152" w14:textId="77777777">
        <w:trPr>
          <w:cantSplit/>
          <w:jc w:val="center"/>
        </w:trPr>
        <w:tc>
          <w:tcPr>
            <w:tcW w:w="2210" w:type="dxa"/>
            <w:shd w:val="clear" w:color="auto" w:fill="FFFFFF"/>
            <w:tcMar>
              <w:top w:w="80" w:type="dxa"/>
              <w:left w:w="120" w:type="dxa"/>
              <w:bottom w:w="80" w:type="dxa"/>
              <w:right w:w="120" w:type="dxa"/>
            </w:tcMar>
          </w:tcPr>
          <w:p w14:paraId="045508D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RF02</w:t>
            </w:r>
          </w:p>
        </w:tc>
        <w:tc>
          <w:tcPr>
            <w:tcW w:w="2210" w:type="dxa"/>
            <w:shd w:val="clear" w:color="auto" w:fill="FFFFFF"/>
            <w:tcMar>
              <w:top w:w="80" w:type="dxa"/>
              <w:left w:w="120" w:type="dxa"/>
              <w:bottom w:w="80" w:type="dxa"/>
              <w:right w:w="120" w:type="dxa"/>
            </w:tcMar>
          </w:tcPr>
          <w:p w14:paraId="4D3FE58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Clasificación Temática Bipolar</w:t>
            </w:r>
          </w:p>
        </w:tc>
        <w:tc>
          <w:tcPr>
            <w:tcW w:w="2210" w:type="dxa"/>
            <w:shd w:val="clear" w:color="auto" w:fill="FFFFFF"/>
            <w:tcMar>
              <w:top w:w="80" w:type="dxa"/>
              <w:left w:w="120" w:type="dxa"/>
              <w:bottom w:w="80" w:type="dxa"/>
              <w:right w:w="120" w:type="dxa"/>
            </w:tcMar>
          </w:tcPr>
          <w:p w14:paraId="275587A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Arquitectura de Diálogo</w:t>
            </w:r>
          </w:p>
        </w:tc>
        <w:tc>
          <w:tcPr>
            <w:tcW w:w="2210" w:type="dxa"/>
            <w:shd w:val="clear" w:color="auto" w:fill="FFFFFF"/>
            <w:tcMar>
              <w:top w:w="80" w:type="dxa"/>
              <w:left w:w="120" w:type="dxa"/>
              <w:bottom w:w="80" w:type="dxa"/>
              <w:right w:w="120" w:type="dxa"/>
            </w:tcMar>
          </w:tcPr>
          <w:p w14:paraId="17428F3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Clasificar automáticamente cada consulta en Eje Académico o Eje Cultural, direccionando al subárbol de conocimiento correspondiente.</w:t>
            </w:r>
          </w:p>
        </w:tc>
      </w:tr>
      <w:tr w:rsidR="00184D02" w:rsidRPr="00D00781" w14:paraId="7DDB59D5" w14:textId="77777777">
        <w:trPr>
          <w:cantSplit/>
          <w:jc w:val="center"/>
        </w:trPr>
        <w:tc>
          <w:tcPr>
            <w:tcW w:w="2210" w:type="dxa"/>
            <w:shd w:val="clear" w:color="auto" w:fill="FFFFFF"/>
            <w:tcMar>
              <w:top w:w="80" w:type="dxa"/>
              <w:left w:w="120" w:type="dxa"/>
              <w:bottom w:w="80" w:type="dxa"/>
              <w:right w:w="120" w:type="dxa"/>
            </w:tcMar>
          </w:tcPr>
          <w:p w14:paraId="3A713B0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RF03</w:t>
            </w:r>
          </w:p>
        </w:tc>
        <w:tc>
          <w:tcPr>
            <w:tcW w:w="2210" w:type="dxa"/>
            <w:shd w:val="clear" w:color="auto" w:fill="FFFFFF"/>
            <w:tcMar>
              <w:top w:w="80" w:type="dxa"/>
              <w:left w:w="120" w:type="dxa"/>
              <w:bottom w:w="80" w:type="dxa"/>
              <w:right w:w="120" w:type="dxa"/>
            </w:tcMar>
          </w:tcPr>
          <w:p w14:paraId="24F2F05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Estructura Institucional y Directivos</w:t>
            </w:r>
          </w:p>
        </w:tc>
        <w:tc>
          <w:tcPr>
            <w:tcW w:w="2210" w:type="dxa"/>
            <w:shd w:val="clear" w:color="auto" w:fill="FFFFFF"/>
            <w:tcMar>
              <w:top w:w="80" w:type="dxa"/>
              <w:left w:w="120" w:type="dxa"/>
              <w:bottom w:w="80" w:type="dxa"/>
              <w:right w:w="120" w:type="dxa"/>
            </w:tcMar>
          </w:tcPr>
          <w:p w14:paraId="16FAD6D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Eje Académico</w:t>
            </w:r>
          </w:p>
        </w:tc>
        <w:tc>
          <w:tcPr>
            <w:tcW w:w="2210" w:type="dxa"/>
            <w:shd w:val="clear" w:color="auto" w:fill="FFFFFF"/>
            <w:tcMar>
              <w:top w:w="80" w:type="dxa"/>
              <w:left w:w="120" w:type="dxa"/>
              <w:bottom w:w="80" w:type="dxa"/>
              <w:right w:w="120" w:type="dxa"/>
            </w:tcMar>
          </w:tcPr>
          <w:p w14:paraId="301056B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Proporcionar el organigrama oficial de la Facultad de Ingeniería, coordinadores de área y la guía 'Con quién ir para cada trámite'.</w:t>
            </w:r>
          </w:p>
        </w:tc>
      </w:tr>
      <w:tr w:rsidR="00184D02" w:rsidRPr="00D00781" w14:paraId="014BCD2C" w14:textId="77777777">
        <w:trPr>
          <w:cantSplit/>
          <w:jc w:val="center"/>
        </w:trPr>
        <w:tc>
          <w:tcPr>
            <w:tcW w:w="2210" w:type="dxa"/>
            <w:shd w:val="clear" w:color="auto" w:fill="FFFFFF"/>
            <w:tcMar>
              <w:top w:w="80" w:type="dxa"/>
              <w:left w:w="120" w:type="dxa"/>
              <w:bottom w:w="80" w:type="dxa"/>
              <w:right w:w="120" w:type="dxa"/>
            </w:tcMar>
          </w:tcPr>
          <w:p w14:paraId="631238C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RF04</w:t>
            </w:r>
          </w:p>
        </w:tc>
        <w:tc>
          <w:tcPr>
            <w:tcW w:w="2210" w:type="dxa"/>
            <w:shd w:val="clear" w:color="auto" w:fill="FFFFFF"/>
            <w:tcMar>
              <w:top w:w="80" w:type="dxa"/>
              <w:left w:w="120" w:type="dxa"/>
              <w:bottom w:w="80" w:type="dxa"/>
              <w:right w:w="120" w:type="dxa"/>
            </w:tcMar>
          </w:tcPr>
          <w:p w14:paraId="4D19735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Seriación y Programas de Estudio</w:t>
            </w:r>
          </w:p>
        </w:tc>
        <w:tc>
          <w:tcPr>
            <w:tcW w:w="2210" w:type="dxa"/>
            <w:shd w:val="clear" w:color="auto" w:fill="FFFFFF"/>
            <w:tcMar>
              <w:top w:w="80" w:type="dxa"/>
              <w:left w:w="120" w:type="dxa"/>
              <w:bottom w:w="80" w:type="dxa"/>
              <w:right w:w="120" w:type="dxa"/>
            </w:tcMar>
          </w:tcPr>
          <w:p w14:paraId="646A1E1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Eje Académico</w:t>
            </w:r>
          </w:p>
        </w:tc>
        <w:tc>
          <w:tcPr>
            <w:tcW w:w="2210" w:type="dxa"/>
            <w:shd w:val="clear" w:color="auto" w:fill="FFFFFF"/>
            <w:tcMar>
              <w:top w:w="80" w:type="dxa"/>
              <w:left w:w="120" w:type="dxa"/>
              <w:bottom w:w="80" w:type="dxa"/>
              <w:right w:w="120" w:type="dxa"/>
            </w:tcMar>
          </w:tcPr>
          <w:p w14:paraId="5611BB5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Consultar mapa curricular, seriación obligatoria, prerrequisitos y temarios oficiales de la Licenciatura en Ingeniería en Computación.</w:t>
            </w:r>
          </w:p>
        </w:tc>
      </w:tr>
      <w:tr w:rsidR="00184D02" w:rsidRPr="00D00781" w14:paraId="36AE730F" w14:textId="77777777">
        <w:trPr>
          <w:cantSplit/>
          <w:jc w:val="center"/>
        </w:trPr>
        <w:tc>
          <w:tcPr>
            <w:tcW w:w="2210" w:type="dxa"/>
            <w:shd w:val="clear" w:color="auto" w:fill="FFFFFF"/>
            <w:tcMar>
              <w:top w:w="80" w:type="dxa"/>
              <w:left w:w="120" w:type="dxa"/>
              <w:bottom w:w="80" w:type="dxa"/>
              <w:right w:w="120" w:type="dxa"/>
            </w:tcMar>
          </w:tcPr>
          <w:p w14:paraId="540AD40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lastRenderedPageBreak/>
              <w:t>RF05</w:t>
            </w:r>
          </w:p>
        </w:tc>
        <w:tc>
          <w:tcPr>
            <w:tcW w:w="2210" w:type="dxa"/>
            <w:shd w:val="clear" w:color="auto" w:fill="FFFFFF"/>
            <w:tcMar>
              <w:top w:w="80" w:type="dxa"/>
              <w:left w:w="120" w:type="dxa"/>
              <w:bottom w:w="80" w:type="dxa"/>
              <w:right w:w="120" w:type="dxa"/>
            </w:tcMar>
          </w:tcPr>
          <w:p w14:paraId="3E7599A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Tutorías Académicas</w:t>
            </w:r>
          </w:p>
        </w:tc>
        <w:tc>
          <w:tcPr>
            <w:tcW w:w="2210" w:type="dxa"/>
            <w:shd w:val="clear" w:color="auto" w:fill="FFFFFF"/>
            <w:tcMar>
              <w:top w:w="80" w:type="dxa"/>
              <w:left w:w="120" w:type="dxa"/>
              <w:bottom w:w="80" w:type="dxa"/>
              <w:right w:w="120" w:type="dxa"/>
            </w:tcMar>
          </w:tcPr>
          <w:p w14:paraId="4094003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Eje Académico</w:t>
            </w:r>
          </w:p>
        </w:tc>
        <w:tc>
          <w:tcPr>
            <w:tcW w:w="2210" w:type="dxa"/>
            <w:shd w:val="clear" w:color="auto" w:fill="FFFFFF"/>
            <w:tcMar>
              <w:top w:w="80" w:type="dxa"/>
              <w:left w:w="120" w:type="dxa"/>
              <w:bottom w:w="80" w:type="dxa"/>
              <w:right w:w="120" w:type="dxa"/>
            </w:tcMar>
          </w:tcPr>
          <w:p w14:paraId="08DA384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Informar sobre procedimientos de asignación de tutores, asesorías pedagógicas y horarios de atención docente.</w:t>
            </w:r>
          </w:p>
        </w:tc>
      </w:tr>
      <w:tr w:rsidR="00184D02" w:rsidRPr="00D00781" w14:paraId="2A8CCE6A" w14:textId="77777777">
        <w:trPr>
          <w:cantSplit/>
          <w:jc w:val="center"/>
        </w:trPr>
        <w:tc>
          <w:tcPr>
            <w:tcW w:w="2210" w:type="dxa"/>
            <w:shd w:val="clear" w:color="auto" w:fill="FFFFFF"/>
            <w:tcMar>
              <w:top w:w="80" w:type="dxa"/>
              <w:left w:w="120" w:type="dxa"/>
              <w:bottom w:w="80" w:type="dxa"/>
              <w:right w:w="120" w:type="dxa"/>
            </w:tcMar>
          </w:tcPr>
          <w:p w14:paraId="5D80C9C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RF06</w:t>
            </w:r>
          </w:p>
        </w:tc>
        <w:tc>
          <w:tcPr>
            <w:tcW w:w="2210" w:type="dxa"/>
            <w:shd w:val="clear" w:color="auto" w:fill="FFFFFF"/>
            <w:tcMar>
              <w:top w:w="80" w:type="dxa"/>
              <w:left w:w="120" w:type="dxa"/>
              <w:bottom w:w="80" w:type="dxa"/>
              <w:right w:w="120" w:type="dxa"/>
            </w:tcMar>
          </w:tcPr>
          <w:p w14:paraId="30CAEF5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Inserción Laboral y Titulación</w:t>
            </w:r>
          </w:p>
        </w:tc>
        <w:tc>
          <w:tcPr>
            <w:tcW w:w="2210" w:type="dxa"/>
            <w:shd w:val="clear" w:color="auto" w:fill="FFFFFF"/>
            <w:tcMar>
              <w:top w:w="80" w:type="dxa"/>
              <w:left w:w="120" w:type="dxa"/>
              <w:bottom w:w="80" w:type="dxa"/>
              <w:right w:w="120" w:type="dxa"/>
            </w:tcMar>
          </w:tcPr>
          <w:p w14:paraId="744D31C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Eje Académico</w:t>
            </w:r>
          </w:p>
        </w:tc>
        <w:tc>
          <w:tcPr>
            <w:tcW w:w="2210" w:type="dxa"/>
            <w:shd w:val="clear" w:color="auto" w:fill="FFFFFF"/>
            <w:tcMar>
              <w:top w:w="80" w:type="dxa"/>
              <w:left w:w="120" w:type="dxa"/>
              <w:bottom w:w="80" w:type="dxa"/>
              <w:right w:w="120" w:type="dxa"/>
            </w:tcMar>
          </w:tcPr>
          <w:p w14:paraId="507B703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Detallar lineamientos, calendarios y formatos para Servicio Social, Prácticas Profesionales y las diversas opciones de Titulación.</w:t>
            </w:r>
          </w:p>
        </w:tc>
      </w:tr>
      <w:tr w:rsidR="00184D02" w:rsidRPr="00D00781" w14:paraId="18989414" w14:textId="77777777">
        <w:trPr>
          <w:cantSplit/>
          <w:jc w:val="center"/>
        </w:trPr>
        <w:tc>
          <w:tcPr>
            <w:tcW w:w="2210" w:type="dxa"/>
            <w:shd w:val="clear" w:color="auto" w:fill="FFFFFF"/>
            <w:tcMar>
              <w:top w:w="80" w:type="dxa"/>
              <w:left w:w="120" w:type="dxa"/>
              <w:bottom w:w="80" w:type="dxa"/>
              <w:right w:w="120" w:type="dxa"/>
            </w:tcMar>
          </w:tcPr>
          <w:p w14:paraId="76D7899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RF07</w:t>
            </w:r>
          </w:p>
        </w:tc>
        <w:tc>
          <w:tcPr>
            <w:tcW w:w="2210" w:type="dxa"/>
            <w:shd w:val="clear" w:color="auto" w:fill="FFFFFF"/>
            <w:tcMar>
              <w:top w:w="80" w:type="dxa"/>
              <w:left w:w="120" w:type="dxa"/>
              <w:bottom w:w="80" w:type="dxa"/>
              <w:right w:w="120" w:type="dxa"/>
            </w:tcMar>
          </w:tcPr>
          <w:p w14:paraId="45C5E12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Bajas y Legislación Universitaria</w:t>
            </w:r>
          </w:p>
        </w:tc>
        <w:tc>
          <w:tcPr>
            <w:tcW w:w="2210" w:type="dxa"/>
            <w:shd w:val="clear" w:color="auto" w:fill="FFFFFF"/>
            <w:tcMar>
              <w:top w:w="80" w:type="dxa"/>
              <w:left w:w="120" w:type="dxa"/>
              <w:bottom w:w="80" w:type="dxa"/>
              <w:right w:w="120" w:type="dxa"/>
            </w:tcMar>
          </w:tcPr>
          <w:p w14:paraId="535AC49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Eje Académico</w:t>
            </w:r>
          </w:p>
        </w:tc>
        <w:tc>
          <w:tcPr>
            <w:tcW w:w="2210" w:type="dxa"/>
            <w:shd w:val="clear" w:color="auto" w:fill="FFFFFF"/>
            <w:tcMar>
              <w:top w:w="80" w:type="dxa"/>
              <w:left w:w="120" w:type="dxa"/>
              <w:bottom w:w="80" w:type="dxa"/>
              <w:right w:w="120" w:type="dxa"/>
            </w:tcMar>
          </w:tcPr>
          <w:p w14:paraId="5C35D77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Orientar en reglamentos vigentes, causales y procedimientos para bajas temporales, de materias y bajas definitivas.</w:t>
            </w:r>
          </w:p>
        </w:tc>
      </w:tr>
      <w:tr w:rsidR="00184D02" w:rsidRPr="00D00781" w14:paraId="7973DB6E" w14:textId="77777777">
        <w:trPr>
          <w:cantSplit/>
          <w:jc w:val="center"/>
        </w:trPr>
        <w:tc>
          <w:tcPr>
            <w:tcW w:w="2210" w:type="dxa"/>
            <w:shd w:val="clear" w:color="auto" w:fill="FFFFFF"/>
            <w:tcMar>
              <w:top w:w="80" w:type="dxa"/>
              <w:left w:w="120" w:type="dxa"/>
              <w:bottom w:w="80" w:type="dxa"/>
              <w:right w:w="120" w:type="dxa"/>
            </w:tcMar>
          </w:tcPr>
          <w:p w14:paraId="3075898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RF08</w:t>
            </w:r>
          </w:p>
        </w:tc>
        <w:tc>
          <w:tcPr>
            <w:tcW w:w="2210" w:type="dxa"/>
            <w:shd w:val="clear" w:color="auto" w:fill="FFFFFF"/>
            <w:tcMar>
              <w:top w:w="80" w:type="dxa"/>
              <w:left w:w="120" w:type="dxa"/>
              <w:bottom w:w="80" w:type="dxa"/>
              <w:right w:w="120" w:type="dxa"/>
            </w:tcMar>
          </w:tcPr>
          <w:p w14:paraId="282AA83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Talleres Culturales y Vida Estudiantil</w:t>
            </w:r>
          </w:p>
        </w:tc>
        <w:tc>
          <w:tcPr>
            <w:tcW w:w="2210" w:type="dxa"/>
            <w:shd w:val="clear" w:color="auto" w:fill="FFFFFF"/>
            <w:tcMar>
              <w:top w:w="80" w:type="dxa"/>
              <w:left w:w="120" w:type="dxa"/>
              <w:bottom w:w="80" w:type="dxa"/>
              <w:right w:w="120" w:type="dxa"/>
            </w:tcMar>
          </w:tcPr>
          <w:p w14:paraId="0784E09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Eje Cultural</w:t>
            </w:r>
          </w:p>
        </w:tc>
        <w:tc>
          <w:tcPr>
            <w:tcW w:w="2210" w:type="dxa"/>
            <w:shd w:val="clear" w:color="auto" w:fill="FFFFFF"/>
            <w:tcMar>
              <w:top w:w="80" w:type="dxa"/>
              <w:left w:w="120" w:type="dxa"/>
              <w:bottom w:w="80" w:type="dxa"/>
              <w:right w:w="120" w:type="dxa"/>
            </w:tcMar>
          </w:tcPr>
          <w:p w14:paraId="0FA9A03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Brindar información sobre talleres artísticos, convocatorias culturales y torneos deportivos interfacultades de la Facultad.</w:t>
            </w:r>
          </w:p>
        </w:tc>
      </w:tr>
      <w:tr w:rsidR="00184D02" w:rsidRPr="00D00781" w14:paraId="26B854DF" w14:textId="77777777">
        <w:trPr>
          <w:cantSplit/>
          <w:jc w:val="center"/>
        </w:trPr>
        <w:tc>
          <w:tcPr>
            <w:tcW w:w="2210" w:type="dxa"/>
            <w:shd w:val="clear" w:color="auto" w:fill="FFFFFF"/>
            <w:tcMar>
              <w:top w:w="80" w:type="dxa"/>
              <w:left w:w="120" w:type="dxa"/>
              <w:bottom w:w="80" w:type="dxa"/>
              <w:right w:w="120" w:type="dxa"/>
            </w:tcMar>
          </w:tcPr>
          <w:p w14:paraId="6CB6046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RF09</w:t>
            </w:r>
          </w:p>
        </w:tc>
        <w:tc>
          <w:tcPr>
            <w:tcW w:w="2210" w:type="dxa"/>
            <w:shd w:val="clear" w:color="auto" w:fill="FFFFFF"/>
            <w:tcMar>
              <w:top w:w="80" w:type="dxa"/>
              <w:left w:w="120" w:type="dxa"/>
              <w:bottom w:w="80" w:type="dxa"/>
              <w:right w:w="120" w:type="dxa"/>
            </w:tcMar>
          </w:tcPr>
          <w:p w14:paraId="1DD467A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Retroalimentación Docente</w:t>
            </w:r>
          </w:p>
        </w:tc>
        <w:tc>
          <w:tcPr>
            <w:tcW w:w="2210" w:type="dxa"/>
            <w:shd w:val="clear" w:color="auto" w:fill="FFFFFF"/>
            <w:tcMar>
              <w:top w:w="80" w:type="dxa"/>
              <w:left w:w="120" w:type="dxa"/>
              <w:bottom w:w="80" w:type="dxa"/>
              <w:right w:w="120" w:type="dxa"/>
            </w:tcMar>
          </w:tcPr>
          <w:p w14:paraId="7898F8A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Eje Académico / Gobernanza</w:t>
            </w:r>
          </w:p>
        </w:tc>
        <w:tc>
          <w:tcPr>
            <w:tcW w:w="2210" w:type="dxa"/>
            <w:shd w:val="clear" w:color="auto" w:fill="FFFFFF"/>
            <w:tcMar>
              <w:top w:w="80" w:type="dxa"/>
              <w:left w:w="120" w:type="dxa"/>
              <w:bottom w:w="80" w:type="dxa"/>
              <w:right w:w="120" w:type="dxa"/>
            </w:tcMar>
          </w:tcPr>
          <w:p w14:paraId="1F875AE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Orientar sobre canales oficiales para comentarios, evaluaciones y quejas formales sobre el desempeño pedagógico de profesores.</w:t>
            </w:r>
          </w:p>
        </w:tc>
      </w:tr>
      <w:tr w:rsidR="00184D02" w:rsidRPr="00D00781" w14:paraId="5617739E" w14:textId="77777777">
        <w:trPr>
          <w:cantSplit/>
          <w:jc w:val="center"/>
        </w:trPr>
        <w:tc>
          <w:tcPr>
            <w:tcW w:w="2210" w:type="dxa"/>
            <w:shd w:val="clear" w:color="auto" w:fill="FFFFFF"/>
            <w:tcMar>
              <w:top w:w="80" w:type="dxa"/>
              <w:left w:w="120" w:type="dxa"/>
              <w:bottom w:w="80" w:type="dxa"/>
              <w:right w:w="120" w:type="dxa"/>
            </w:tcMar>
          </w:tcPr>
          <w:p w14:paraId="089CC4E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RF10</w:t>
            </w:r>
          </w:p>
        </w:tc>
        <w:tc>
          <w:tcPr>
            <w:tcW w:w="2210" w:type="dxa"/>
            <w:shd w:val="clear" w:color="auto" w:fill="FFFFFF"/>
            <w:tcMar>
              <w:top w:w="80" w:type="dxa"/>
              <w:left w:w="120" w:type="dxa"/>
              <w:bottom w:w="80" w:type="dxa"/>
              <w:right w:w="120" w:type="dxa"/>
            </w:tcMar>
          </w:tcPr>
          <w:p w14:paraId="0139CBB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Manuales y Enlaces Web Oficiales</w:t>
            </w:r>
          </w:p>
        </w:tc>
        <w:tc>
          <w:tcPr>
            <w:tcW w:w="2210" w:type="dxa"/>
            <w:shd w:val="clear" w:color="auto" w:fill="FFFFFF"/>
            <w:tcMar>
              <w:top w:w="80" w:type="dxa"/>
              <w:left w:w="120" w:type="dxa"/>
              <w:bottom w:w="80" w:type="dxa"/>
              <w:right w:w="120" w:type="dxa"/>
            </w:tcMar>
          </w:tcPr>
          <w:p w14:paraId="214945D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Soporte Documental</w:t>
            </w:r>
          </w:p>
        </w:tc>
        <w:tc>
          <w:tcPr>
            <w:tcW w:w="2210" w:type="dxa"/>
            <w:shd w:val="clear" w:color="auto" w:fill="FFFFFF"/>
            <w:tcMar>
              <w:top w:w="80" w:type="dxa"/>
              <w:left w:w="120" w:type="dxa"/>
              <w:bottom w:w="80" w:type="dxa"/>
              <w:right w:w="120" w:type="dxa"/>
            </w:tcMar>
          </w:tcPr>
          <w:p w14:paraId="1308DD1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Guiar mediante hipervínculos directos a manuales de procedimientos y secciones verificadas del portal web de la Facultad.</w:t>
            </w:r>
          </w:p>
        </w:tc>
      </w:tr>
      <w:tr w:rsidR="00184D02" w:rsidRPr="00D00781" w14:paraId="0741C82B" w14:textId="77777777">
        <w:trPr>
          <w:cantSplit/>
          <w:jc w:val="center"/>
        </w:trPr>
        <w:tc>
          <w:tcPr>
            <w:tcW w:w="2210" w:type="dxa"/>
            <w:shd w:val="clear" w:color="auto" w:fill="FFFFFF"/>
            <w:tcMar>
              <w:top w:w="80" w:type="dxa"/>
              <w:left w:w="120" w:type="dxa"/>
              <w:bottom w:w="80" w:type="dxa"/>
              <w:right w:w="120" w:type="dxa"/>
            </w:tcMar>
          </w:tcPr>
          <w:p w14:paraId="5CBB60E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RF11</w:t>
            </w:r>
          </w:p>
        </w:tc>
        <w:tc>
          <w:tcPr>
            <w:tcW w:w="2210" w:type="dxa"/>
            <w:shd w:val="clear" w:color="auto" w:fill="FFFFFF"/>
            <w:tcMar>
              <w:top w:w="80" w:type="dxa"/>
              <w:left w:w="120" w:type="dxa"/>
              <w:bottom w:w="80" w:type="dxa"/>
              <w:right w:w="120" w:type="dxa"/>
            </w:tcMar>
          </w:tcPr>
          <w:p w14:paraId="1B827B9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Búsqueda Semántica RAG</w:t>
            </w:r>
          </w:p>
        </w:tc>
        <w:tc>
          <w:tcPr>
            <w:tcW w:w="2210" w:type="dxa"/>
            <w:shd w:val="clear" w:color="auto" w:fill="FFFFFF"/>
            <w:tcMar>
              <w:top w:w="80" w:type="dxa"/>
              <w:left w:w="120" w:type="dxa"/>
              <w:bottom w:w="80" w:type="dxa"/>
              <w:right w:w="120" w:type="dxa"/>
            </w:tcMar>
          </w:tcPr>
          <w:p w14:paraId="77CCA76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Núcleo Tecnológico</w:t>
            </w:r>
          </w:p>
        </w:tc>
        <w:tc>
          <w:tcPr>
            <w:tcW w:w="2210" w:type="dxa"/>
            <w:shd w:val="clear" w:color="auto" w:fill="FFFFFF"/>
            <w:tcMar>
              <w:top w:w="80" w:type="dxa"/>
              <w:left w:w="120" w:type="dxa"/>
              <w:bottom w:w="80" w:type="dxa"/>
              <w:right w:w="120" w:type="dxa"/>
            </w:tcMar>
          </w:tcPr>
          <w:p w14:paraId="013FCA5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Recuperar fragmentos normativos mediante embeddings de 1,536 d con umbral de similitud de coseno calibrado en X_base = 0.52 (rango 0.45 a 0.65 para text-embedding-3-small).</w:t>
            </w:r>
          </w:p>
        </w:tc>
      </w:tr>
      <w:tr w:rsidR="00184D02" w:rsidRPr="00D00781" w14:paraId="46484F3F" w14:textId="77777777">
        <w:trPr>
          <w:cantSplit/>
          <w:jc w:val="center"/>
        </w:trPr>
        <w:tc>
          <w:tcPr>
            <w:tcW w:w="2210" w:type="dxa"/>
            <w:shd w:val="clear" w:color="auto" w:fill="FFFFFF"/>
            <w:tcMar>
              <w:top w:w="80" w:type="dxa"/>
              <w:left w:w="120" w:type="dxa"/>
              <w:bottom w:w="80" w:type="dxa"/>
              <w:right w:w="120" w:type="dxa"/>
            </w:tcMar>
          </w:tcPr>
          <w:p w14:paraId="01A8D05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RF12</w:t>
            </w:r>
          </w:p>
        </w:tc>
        <w:tc>
          <w:tcPr>
            <w:tcW w:w="2210" w:type="dxa"/>
            <w:shd w:val="clear" w:color="auto" w:fill="FFFFFF"/>
            <w:tcMar>
              <w:top w:w="80" w:type="dxa"/>
              <w:left w:w="120" w:type="dxa"/>
              <w:bottom w:w="80" w:type="dxa"/>
              <w:right w:w="120" w:type="dxa"/>
            </w:tcMar>
          </w:tcPr>
          <w:p w14:paraId="444CAFB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Citas Normativas y Anti-Alucinación</w:t>
            </w:r>
          </w:p>
        </w:tc>
        <w:tc>
          <w:tcPr>
            <w:tcW w:w="2210" w:type="dxa"/>
            <w:shd w:val="clear" w:color="auto" w:fill="FFFFFF"/>
            <w:tcMar>
              <w:top w:w="80" w:type="dxa"/>
              <w:left w:w="120" w:type="dxa"/>
              <w:bottom w:w="80" w:type="dxa"/>
              <w:right w:w="120" w:type="dxa"/>
            </w:tcMar>
          </w:tcPr>
          <w:p w14:paraId="4CFD0FF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Calidad y Precisión</w:t>
            </w:r>
          </w:p>
        </w:tc>
        <w:tc>
          <w:tcPr>
            <w:tcW w:w="2210" w:type="dxa"/>
            <w:shd w:val="clear" w:color="auto" w:fill="FFFFFF"/>
            <w:tcMar>
              <w:top w:w="80" w:type="dxa"/>
              <w:left w:w="120" w:type="dxa"/>
              <w:bottom w:w="80" w:type="dxa"/>
              <w:right w:w="120" w:type="dxa"/>
            </w:tcMar>
          </w:tcPr>
          <w:p w14:paraId="2359C78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Citar obligatoriamente artículos y reglamentos oficiales en cada respuesta, con tasa de alucinación estrictamente menor al 2.0 %.</w:t>
            </w:r>
          </w:p>
        </w:tc>
      </w:tr>
      <w:tr w:rsidR="00184D02" w:rsidRPr="00D00781" w14:paraId="59B4AC00" w14:textId="77777777">
        <w:trPr>
          <w:cantSplit/>
          <w:jc w:val="center"/>
        </w:trPr>
        <w:tc>
          <w:tcPr>
            <w:tcW w:w="2210" w:type="dxa"/>
            <w:shd w:val="clear" w:color="auto" w:fill="FFFFFF"/>
            <w:tcMar>
              <w:top w:w="80" w:type="dxa"/>
              <w:left w:w="120" w:type="dxa"/>
              <w:bottom w:w="80" w:type="dxa"/>
              <w:right w:w="120" w:type="dxa"/>
            </w:tcMar>
          </w:tcPr>
          <w:p w14:paraId="5F150F7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lastRenderedPageBreak/>
              <w:t>RF13</w:t>
            </w:r>
          </w:p>
        </w:tc>
        <w:tc>
          <w:tcPr>
            <w:tcW w:w="2210" w:type="dxa"/>
            <w:shd w:val="clear" w:color="auto" w:fill="FFFFFF"/>
            <w:tcMar>
              <w:top w:w="80" w:type="dxa"/>
              <w:left w:w="120" w:type="dxa"/>
              <w:bottom w:w="80" w:type="dxa"/>
              <w:right w:w="120" w:type="dxa"/>
            </w:tcMar>
          </w:tcPr>
          <w:p w14:paraId="45FFDB9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Trazabilidad y Generación de Folios</w:t>
            </w:r>
          </w:p>
        </w:tc>
        <w:tc>
          <w:tcPr>
            <w:tcW w:w="2210" w:type="dxa"/>
            <w:shd w:val="clear" w:color="auto" w:fill="FFFFFF"/>
            <w:tcMar>
              <w:top w:w="80" w:type="dxa"/>
              <w:left w:w="120" w:type="dxa"/>
              <w:bottom w:w="80" w:type="dxa"/>
              <w:right w:w="120" w:type="dxa"/>
            </w:tcMar>
          </w:tcPr>
          <w:p w14:paraId="03981E0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Soporte Administrativo</w:t>
            </w:r>
          </w:p>
        </w:tc>
        <w:tc>
          <w:tcPr>
            <w:tcW w:w="2210" w:type="dxa"/>
            <w:shd w:val="clear" w:color="auto" w:fill="FFFFFF"/>
            <w:tcMar>
              <w:top w:w="80" w:type="dxa"/>
              <w:left w:w="120" w:type="dxa"/>
              <w:bottom w:w="80" w:type="dxa"/>
              <w:right w:w="120" w:type="dxa"/>
            </w:tcMar>
          </w:tcPr>
          <w:p w14:paraId="7DC3C04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Emitir un folio alfanumérico único para aquellas consultas no resueltas o fuera de dominio que requieran escalamiento y canalización presencial a ventanilla.</w:t>
            </w:r>
          </w:p>
        </w:tc>
      </w:tr>
    </w:tbl>
    <w:p w14:paraId="03376308" w14:textId="77777777" w:rsidR="00184D02" w:rsidRPr="00D00781" w:rsidRDefault="00184D02">
      <w:pPr>
        <w:pStyle w:val="Ttulo4"/>
        <w:spacing w:before="240"/>
        <w:rPr>
          <w:rFonts w:ascii="Times New Roman" w:hAnsi="Times New Roman" w:cs="Times New Roman"/>
          <w:color w:val="auto"/>
        </w:rPr>
      </w:pPr>
      <w:bookmarkStart w:id="134" w:name="_Toc242846265"/>
      <w:r w:rsidRPr="00D00781">
        <w:rPr>
          <w:rFonts w:ascii="Times New Roman" w:hAnsi="Times New Roman" w:cs="Times New Roman"/>
          <w:color w:val="auto"/>
        </w:rPr>
        <w:t>1.4.2 Requisitos No Funcionales del Sistema (RNF01 a RNF04)</w:t>
      </w:r>
      <w:bookmarkEnd w:id="134"/>
    </w:p>
    <w:p w14:paraId="7EDED403" w14:textId="7329F68B"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Los atributos de calidad no funcionales garantizan la robustez técnica, fiabilidad y accesibilidad de la plataforma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w:t>
      </w:r>
    </w:p>
    <w:p w14:paraId="45787A71"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1.4.2: Matriz de requisitos no funcionales (RNF01 a RNF04) de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1920B9CB" w14:textId="77777777">
        <w:trPr>
          <w:cantSplit/>
          <w:tblHeader/>
          <w:jc w:val="center"/>
        </w:trPr>
        <w:tc>
          <w:tcPr>
            <w:tcW w:w="2210" w:type="dxa"/>
            <w:shd w:val="clear" w:color="auto" w:fill="D1D1D1"/>
            <w:tcMar>
              <w:top w:w="80" w:type="dxa"/>
              <w:left w:w="120" w:type="dxa"/>
              <w:bottom w:w="80" w:type="dxa"/>
              <w:right w:w="120" w:type="dxa"/>
            </w:tcMar>
          </w:tcPr>
          <w:p w14:paraId="39FE1B7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Código</w:t>
            </w:r>
          </w:p>
        </w:tc>
        <w:tc>
          <w:tcPr>
            <w:tcW w:w="2210" w:type="dxa"/>
            <w:shd w:val="clear" w:color="auto" w:fill="D1D1D1"/>
            <w:tcMar>
              <w:top w:w="80" w:type="dxa"/>
              <w:left w:w="120" w:type="dxa"/>
              <w:bottom w:w="80" w:type="dxa"/>
              <w:right w:w="120" w:type="dxa"/>
            </w:tcMar>
          </w:tcPr>
          <w:p w14:paraId="64716D7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Requisito No Funcional</w:t>
            </w:r>
          </w:p>
        </w:tc>
        <w:tc>
          <w:tcPr>
            <w:tcW w:w="2210" w:type="dxa"/>
            <w:shd w:val="clear" w:color="auto" w:fill="D1D1D1"/>
            <w:tcMar>
              <w:top w:w="80" w:type="dxa"/>
              <w:left w:w="120" w:type="dxa"/>
              <w:bottom w:w="80" w:type="dxa"/>
              <w:right w:w="120" w:type="dxa"/>
            </w:tcMar>
          </w:tcPr>
          <w:p w14:paraId="6E814D0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Categoría</w:t>
            </w:r>
          </w:p>
        </w:tc>
        <w:tc>
          <w:tcPr>
            <w:tcW w:w="2210" w:type="dxa"/>
            <w:shd w:val="clear" w:color="auto" w:fill="D1D1D1"/>
            <w:tcMar>
              <w:top w:w="80" w:type="dxa"/>
              <w:left w:w="120" w:type="dxa"/>
              <w:bottom w:w="80" w:type="dxa"/>
              <w:right w:w="120" w:type="dxa"/>
            </w:tcMar>
          </w:tcPr>
          <w:p w14:paraId="717463A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Métrica y Especificación Técnica</w:t>
            </w:r>
          </w:p>
        </w:tc>
      </w:tr>
      <w:tr w:rsidR="00184D02" w:rsidRPr="00D00781" w14:paraId="1B74112E" w14:textId="77777777">
        <w:trPr>
          <w:cantSplit/>
          <w:jc w:val="center"/>
        </w:trPr>
        <w:tc>
          <w:tcPr>
            <w:tcW w:w="2210" w:type="dxa"/>
            <w:shd w:val="clear" w:color="auto" w:fill="FFFFFF"/>
            <w:tcMar>
              <w:top w:w="80" w:type="dxa"/>
              <w:left w:w="120" w:type="dxa"/>
              <w:bottom w:w="80" w:type="dxa"/>
              <w:right w:w="120" w:type="dxa"/>
            </w:tcMar>
          </w:tcPr>
          <w:p w14:paraId="1784616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RNF01</w:t>
            </w:r>
          </w:p>
        </w:tc>
        <w:tc>
          <w:tcPr>
            <w:tcW w:w="2210" w:type="dxa"/>
            <w:shd w:val="clear" w:color="auto" w:fill="FFFFFF"/>
            <w:tcMar>
              <w:top w:w="80" w:type="dxa"/>
              <w:left w:w="120" w:type="dxa"/>
              <w:bottom w:w="80" w:type="dxa"/>
              <w:right w:w="120" w:type="dxa"/>
            </w:tcMar>
          </w:tcPr>
          <w:p w14:paraId="4C99C99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Latencia y Rendimiento</w:t>
            </w:r>
          </w:p>
        </w:tc>
        <w:tc>
          <w:tcPr>
            <w:tcW w:w="2210" w:type="dxa"/>
            <w:shd w:val="clear" w:color="auto" w:fill="FFFFFF"/>
            <w:tcMar>
              <w:top w:w="80" w:type="dxa"/>
              <w:left w:w="120" w:type="dxa"/>
              <w:bottom w:w="80" w:type="dxa"/>
              <w:right w:w="120" w:type="dxa"/>
            </w:tcMar>
          </w:tcPr>
          <w:p w14:paraId="42D88F6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Desempeño</w:t>
            </w:r>
          </w:p>
        </w:tc>
        <w:tc>
          <w:tcPr>
            <w:tcW w:w="2210" w:type="dxa"/>
            <w:shd w:val="clear" w:color="auto" w:fill="FFFFFF"/>
            <w:tcMar>
              <w:top w:w="80" w:type="dxa"/>
              <w:left w:w="120" w:type="dxa"/>
              <w:bottom w:w="80" w:type="dxa"/>
              <w:right w:w="120" w:type="dxa"/>
            </w:tcMar>
          </w:tcPr>
          <w:p w14:paraId="09018C6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Tiempo total de respuesta conversacional menor o igual a 3.5 segundos en al menos el 95 % de las consultas concurrentes bajo carga (ISO/IEC 25010).</w:t>
            </w:r>
          </w:p>
        </w:tc>
      </w:tr>
      <w:tr w:rsidR="00184D02" w:rsidRPr="00D00781" w14:paraId="5D0CE041" w14:textId="77777777">
        <w:trPr>
          <w:cantSplit/>
          <w:jc w:val="center"/>
        </w:trPr>
        <w:tc>
          <w:tcPr>
            <w:tcW w:w="2210" w:type="dxa"/>
            <w:shd w:val="clear" w:color="auto" w:fill="FFFFFF"/>
            <w:tcMar>
              <w:top w:w="80" w:type="dxa"/>
              <w:left w:w="120" w:type="dxa"/>
              <w:bottom w:w="80" w:type="dxa"/>
              <w:right w:w="120" w:type="dxa"/>
            </w:tcMar>
          </w:tcPr>
          <w:p w14:paraId="4EC3C94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RNF02</w:t>
            </w:r>
          </w:p>
        </w:tc>
        <w:tc>
          <w:tcPr>
            <w:tcW w:w="2210" w:type="dxa"/>
            <w:shd w:val="clear" w:color="auto" w:fill="FFFFFF"/>
            <w:tcMar>
              <w:top w:w="80" w:type="dxa"/>
              <w:left w:w="120" w:type="dxa"/>
              <w:bottom w:w="80" w:type="dxa"/>
              <w:right w:w="120" w:type="dxa"/>
            </w:tcMar>
          </w:tcPr>
          <w:p w14:paraId="480EACF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Disponibilidad Operativa</w:t>
            </w:r>
          </w:p>
        </w:tc>
        <w:tc>
          <w:tcPr>
            <w:tcW w:w="2210" w:type="dxa"/>
            <w:shd w:val="clear" w:color="auto" w:fill="FFFFFF"/>
            <w:tcMar>
              <w:top w:w="80" w:type="dxa"/>
              <w:left w:w="120" w:type="dxa"/>
              <w:bottom w:w="80" w:type="dxa"/>
              <w:right w:w="120" w:type="dxa"/>
            </w:tcMar>
          </w:tcPr>
          <w:p w14:paraId="760F8F8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Fiabilidad</w:t>
            </w:r>
          </w:p>
        </w:tc>
        <w:tc>
          <w:tcPr>
            <w:tcW w:w="2210" w:type="dxa"/>
            <w:shd w:val="clear" w:color="auto" w:fill="FFFFFF"/>
            <w:tcMar>
              <w:top w:w="80" w:type="dxa"/>
              <w:left w:w="120" w:type="dxa"/>
              <w:bottom w:w="80" w:type="dxa"/>
              <w:right w:w="120" w:type="dxa"/>
            </w:tcMar>
          </w:tcPr>
          <w:p w14:paraId="4E02D0B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Disponibilidad del servicio de al menos 99.5 % durante el semestre lectivo 2026-B en modalidad 24/7/365 en arquitectura cloud serverless.</w:t>
            </w:r>
          </w:p>
        </w:tc>
      </w:tr>
      <w:tr w:rsidR="00184D02" w:rsidRPr="00D00781" w14:paraId="6A794E2A" w14:textId="77777777">
        <w:trPr>
          <w:cantSplit/>
          <w:jc w:val="center"/>
        </w:trPr>
        <w:tc>
          <w:tcPr>
            <w:tcW w:w="2210" w:type="dxa"/>
            <w:shd w:val="clear" w:color="auto" w:fill="FFFFFF"/>
            <w:tcMar>
              <w:top w:w="80" w:type="dxa"/>
              <w:left w:w="120" w:type="dxa"/>
              <w:bottom w:w="80" w:type="dxa"/>
              <w:right w:w="120" w:type="dxa"/>
            </w:tcMar>
          </w:tcPr>
          <w:p w14:paraId="5204022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RNF03</w:t>
            </w:r>
          </w:p>
        </w:tc>
        <w:tc>
          <w:tcPr>
            <w:tcW w:w="2210" w:type="dxa"/>
            <w:shd w:val="clear" w:color="auto" w:fill="FFFFFF"/>
            <w:tcMar>
              <w:top w:w="80" w:type="dxa"/>
              <w:left w:w="120" w:type="dxa"/>
              <w:bottom w:w="80" w:type="dxa"/>
              <w:right w:w="120" w:type="dxa"/>
            </w:tcMar>
          </w:tcPr>
          <w:p w14:paraId="7ED3FC5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Seguridad y Protección de Datos</w:t>
            </w:r>
          </w:p>
        </w:tc>
        <w:tc>
          <w:tcPr>
            <w:tcW w:w="2210" w:type="dxa"/>
            <w:shd w:val="clear" w:color="auto" w:fill="FFFFFF"/>
            <w:tcMar>
              <w:top w:w="80" w:type="dxa"/>
              <w:left w:w="120" w:type="dxa"/>
              <w:bottom w:w="80" w:type="dxa"/>
              <w:right w:w="120" w:type="dxa"/>
            </w:tcMar>
          </w:tcPr>
          <w:p w14:paraId="2583A15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Privacidad y Legal</w:t>
            </w:r>
          </w:p>
        </w:tc>
        <w:tc>
          <w:tcPr>
            <w:tcW w:w="2210" w:type="dxa"/>
            <w:shd w:val="clear" w:color="auto" w:fill="FFFFFF"/>
            <w:tcMar>
              <w:top w:w="80" w:type="dxa"/>
              <w:left w:w="120" w:type="dxa"/>
              <w:bottom w:w="80" w:type="dxa"/>
              <w:right w:w="120" w:type="dxa"/>
            </w:tcMar>
          </w:tcPr>
          <w:p w14:paraId="45D07DD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Cumplimiento de la Ley General de Protección de Datos Personales; anonimización de consultas en la nube y control perimetral mediante filtrado por segmento de red institucional UAEMéx (148.215.X.X), sin captura ni almacenamiento de números de cuenta personales sensibles.</w:t>
            </w:r>
          </w:p>
        </w:tc>
      </w:tr>
      <w:tr w:rsidR="00184D02" w:rsidRPr="00D00781" w14:paraId="29BE404D" w14:textId="77777777">
        <w:trPr>
          <w:cantSplit/>
          <w:jc w:val="center"/>
        </w:trPr>
        <w:tc>
          <w:tcPr>
            <w:tcW w:w="2210" w:type="dxa"/>
            <w:shd w:val="clear" w:color="auto" w:fill="FFFFFF"/>
            <w:tcMar>
              <w:top w:w="80" w:type="dxa"/>
              <w:left w:w="120" w:type="dxa"/>
              <w:bottom w:w="80" w:type="dxa"/>
              <w:right w:w="120" w:type="dxa"/>
            </w:tcMar>
          </w:tcPr>
          <w:p w14:paraId="4AB89B0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RNF04</w:t>
            </w:r>
          </w:p>
        </w:tc>
        <w:tc>
          <w:tcPr>
            <w:tcW w:w="2210" w:type="dxa"/>
            <w:shd w:val="clear" w:color="auto" w:fill="FFFFFF"/>
            <w:tcMar>
              <w:top w:w="80" w:type="dxa"/>
              <w:left w:w="120" w:type="dxa"/>
              <w:bottom w:w="80" w:type="dxa"/>
              <w:right w:w="120" w:type="dxa"/>
            </w:tcMar>
          </w:tcPr>
          <w:p w14:paraId="271FC8A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Usabilidad y Accesibilidad Web</w:t>
            </w:r>
          </w:p>
        </w:tc>
        <w:tc>
          <w:tcPr>
            <w:tcW w:w="2210" w:type="dxa"/>
            <w:shd w:val="clear" w:color="auto" w:fill="FFFFFF"/>
            <w:tcMar>
              <w:top w:w="80" w:type="dxa"/>
              <w:left w:w="120" w:type="dxa"/>
              <w:bottom w:w="80" w:type="dxa"/>
              <w:right w:w="120" w:type="dxa"/>
            </w:tcMar>
          </w:tcPr>
          <w:p w14:paraId="0961DDE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Experiencia de Usuario</w:t>
            </w:r>
          </w:p>
        </w:tc>
        <w:tc>
          <w:tcPr>
            <w:tcW w:w="2210" w:type="dxa"/>
            <w:shd w:val="clear" w:color="auto" w:fill="FFFFFF"/>
            <w:tcMar>
              <w:top w:w="80" w:type="dxa"/>
              <w:left w:w="120" w:type="dxa"/>
              <w:bottom w:w="80" w:type="dxa"/>
              <w:right w:w="120" w:type="dxa"/>
            </w:tcMar>
          </w:tcPr>
          <w:p w14:paraId="0A8BA17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Interfaz webchat responsiva adaptada a dispositivos móviles y escritorio, con contraste, navegación por teclado y etiquetas aria conformes al estándar WCAG 2.1 nivel AA.</w:t>
            </w:r>
          </w:p>
        </w:tc>
      </w:tr>
    </w:tbl>
    <w:p w14:paraId="02B59D4C" w14:textId="77777777" w:rsidR="00184D02" w:rsidRPr="00D00781" w:rsidRDefault="00184D02">
      <w:pPr>
        <w:pStyle w:val="Ttulo3"/>
        <w:spacing w:before="280" w:after="120"/>
        <w:rPr>
          <w:rFonts w:cs="Times New Roman"/>
          <w:color w:val="auto"/>
        </w:rPr>
      </w:pPr>
      <w:bookmarkStart w:id="135" w:name="_Toc242846266"/>
      <w:bookmarkStart w:id="136" w:name="_Toc242865600"/>
      <w:bookmarkStart w:id="137" w:name="_Toc242871110"/>
      <w:r w:rsidRPr="00D00781">
        <w:rPr>
          <w:rFonts w:cs="Times New Roman"/>
          <w:b w:val="0"/>
          <w:color w:val="auto"/>
          <w:sz w:val="30"/>
        </w:rPr>
        <w:lastRenderedPageBreak/>
        <w:t>1.5 Alcance del Proyecto, Entregables Clave y Límites</w:t>
      </w:r>
      <w:bookmarkEnd w:id="135"/>
      <w:bookmarkEnd w:id="136"/>
      <w:bookmarkEnd w:id="137"/>
    </w:p>
    <w:p w14:paraId="0C601F7D" w14:textId="6CFB28E1"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Redefinición del Alcance y Esquema de Validación: Como parte de la planificación inicial se gestionó el Oficio No. FI/ICO/API/2026-B/001 solicitando el padrón de números de cuenta estudiantiles. Ante la negativa tácita administrativa en dicho trámite, se formalizó una contingencia arquitectónica de impacto nulo en el presupuesto: el control de acceso se implementa mediante filtrado perimetral por rango de red institucional UAEMéx (segmento clase B 148.215.X.X). Esto permite el acceso técnico a cualquier usuario conectado a la red universitaria, mientras que la base de conocimiento depurada, los árboles conversacionales y las pruebas piloto UAT se acotan prioritariamente a la Licenciatura en Ingeniería en Computación coordinada con la Mtra. Beatriz Orozco Garduño, ofreciendo simultáneamente orientación general para la facultad sin costo adicional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5EA4BEB3"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Entregables Clave del Proyecto:</w:t>
      </w:r>
    </w:p>
    <w:p w14:paraId="7134C403"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Entregable 1 (Fase 1): Paquete de Requerimientos SRS formal (ISO/IEC/IEEE 29148) y Diseño de Arquitectura Cloud.</w:t>
      </w:r>
    </w:p>
    <w:p w14:paraId="1050A6B2"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Entregable 2 (Fase 2): Pipeline de Ingesta Automatizada y Base Vectorial Indexada (OpenAI text-embedding-3-small).</w:t>
      </w:r>
    </w:p>
    <w:p w14:paraId="0117BB08"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Entregable 3 (Fase 2): Interfaz Webchat Responsiva (WCAG 2.1 AA) integrada con LangChain, GPT-4.1 mini y GPT-6 Luna, junto al panel de telemetría CloudWatch.</w:t>
      </w:r>
    </w:p>
    <w:p w14:paraId="066ED682"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Entregable 4 (Fases 3 y 4): Reporte QA, Acta de Aceptación UAT firmada por alumnos de ICO bajo red institucional, repositorio oficial de código fuente y manuales para brigadas de Servicio Social.</w:t>
      </w:r>
    </w:p>
    <w:p w14:paraId="65280055"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1.5.1: Matriz de delimitación de alcance preliminar: dentro y fuera del proyecto</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421"/>
        <w:gridCol w:w="4421"/>
      </w:tblGrid>
      <w:tr w:rsidR="00184D02" w:rsidRPr="00D00781" w14:paraId="01AC8DCE" w14:textId="77777777">
        <w:trPr>
          <w:cantSplit/>
          <w:tblHeader/>
          <w:jc w:val="center"/>
        </w:trPr>
        <w:tc>
          <w:tcPr>
            <w:tcW w:w="4421" w:type="dxa"/>
            <w:shd w:val="clear" w:color="auto" w:fill="D1D1D1"/>
            <w:tcMar>
              <w:top w:w="80" w:type="dxa"/>
              <w:left w:w="120" w:type="dxa"/>
              <w:bottom w:w="80" w:type="dxa"/>
              <w:right w:w="120" w:type="dxa"/>
            </w:tcMar>
          </w:tcPr>
          <w:p w14:paraId="4AA1B0A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In-Scope (Dentro del Alcance)</w:t>
            </w:r>
          </w:p>
        </w:tc>
        <w:tc>
          <w:tcPr>
            <w:tcW w:w="4421" w:type="dxa"/>
            <w:shd w:val="clear" w:color="auto" w:fill="D1D1D1"/>
            <w:tcMar>
              <w:top w:w="80" w:type="dxa"/>
              <w:left w:w="120" w:type="dxa"/>
              <w:bottom w:w="80" w:type="dxa"/>
              <w:right w:w="120" w:type="dxa"/>
            </w:tcMar>
          </w:tcPr>
          <w:p w14:paraId="3803B7B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Fuera del Alcance (Exclusiones Explícitas)</w:t>
            </w:r>
          </w:p>
        </w:tc>
      </w:tr>
      <w:tr w:rsidR="00184D02" w:rsidRPr="00D00781" w14:paraId="64A9228D" w14:textId="77777777">
        <w:trPr>
          <w:cantSplit/>
          <w:jc w:val="center"/>
        </w:trPr>
        <w:tc>
          <w:tcPr>
            <w:tcW w:w="4421" w:type="dxa"/>
            <w:shd w:val="clear" w:color="auto" w:fill="FFFFFF"/>
            <w:tcMar>
              <w:top w:w="80" w:type="dxa"/>
              <w:left w:w="120" w:type="dxa"/>
              <w:bottom w:w="80" w:type="dxa"/>
              <w:right w:w="120" w:type="dxa"/>
            </w:tcMar>
          </w:tcPr>
          <w:p w14:paraId="53C8B78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8"/>
              </w:rPr>
              <w:t>Desarrollo del motor RAG en la nube con modelos GPT-4.1 mini y GPT-6 Luna.</w:t>
            </w:r>
          </w:p>
        </w:tc>
        <w:tc>
          <w:tcPr>
            <w:tcW w:w="4421" w:type="dxa"/>
            <w:shd w:val="clear" w:color="auto" w:fill="FFFFFF"/>
            <w:tcMar>
              <w:top w:w="80" w:type="dxa"/>
              <w:left w:w="120" w:type="dxa"/>
              <w:bottom w:w="80" w:type="dxa"/>
              <w:right w:w="120" w:type="dxa"/>
            </w:tcMar>
          </w:tcPr>
          <w:p w14:paraId="5635AFE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8"/>
              </w:rPr>
              <w:t>Desarrollo de aplicaciones móviles nativas para tiendas comerciales de apps (iOS / Android).</w:t>
            </w:r>
          </w:p>
        </w:tc>
      </w:tr>
      <w:tr w:rsidR="00184D02" w:rsidRPr="00D00781" w14:paraId="2EFE1D04" w14:textId="77777777">
        <w:trPr>
          <w:cantSplit/>
          <w:jc w:val="center"/>
        </w:trPr>
        <w:tc>
          <w:tcPr>
            <w:tcW w:w="4421" w:type="dxa"/>
            <w:shd w:val="clear" w:color="auto" w:fill="FFFFFF"/>
            <w:tcMar>
              <w:top w:w="80" w:type="dxa"/>
              <w:left w:w="120" w:type="dxa"/>
              <w:bottom w:w="80" w:type="dxa"/>
              <w:right w:w="120" w:type="dxa"/>
            </w:tcMar>
          </w:tcPr>
          <w:p w14:paraId="479F76E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8"/>
              </w:rPr>
              <w:t>Control perimetral de acceso por segmento de red institucional UAEMéx (148.215.X.X).</w:t>
            </w:r>
          </w:p>
        </w:tc>
        <w:tc>
          <w:tcPr>
            <w:tcW w:w="4421" w:type="dxa"/>
            <w:shd w:val="clear" w:color="auto" w:fill="FFFFFF"/>
            <w:tcMar>
              <w:top w:w="80" w:type="dxa"/>
              <w:left w:w="120" w:type="dxa"/>
              <w:bottom w:w="80" w:type="dxa"/>
              <w:right w:w="120" w:type="dxa"/>
            </w:tcMar>
          </w:tcPr>
          <w:p w14:paraId="4BA25E0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8"/>
              </w:rPr>
              <w:t>Consulta o alteración directa de calificaciones privadas en el sistema SICE.</w:t>
            </w:r>
          </w:p>
        </w:tc>
      </w:tr>
      <w:tr w:rsidR="00184D02" w:rsidRPr="00D00781" w14:paraId="63C39687" w14:textId="77777777">
        <w:trPr>
          <w:cantSplit/>
          <w:jc w:val="center"/>
        </w:trPr>
        <w:tc>
          <w:tcPr>
            <w:tcW w:w="4421" w:type="dxa"/>
            <w:shd w:val="clear" w:color="auto" w:fill="FFFFFF"/>
            <w:tcMar>
              <w:top w:w="80" w:type="dxa"/>
              <w:left w:w="120" w:type="dxa"/>
              <w:bottom w:w="80" w:type="dxa"/>
              <w:right w:w="120" w:type="dxa"/>
            </w:tcMar>
          </w:tcPr>
          <w:p w14:paraId="65AC009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8"/>
              </w:rPr>
              <w:t>Indexación del 100 % del acervo normativo oficial depurado de Ingeniería en Computación.</w:t>
            </w:r>
          </w:p>
        </w:tc>
        <w:tc>
          <w:tcPr>
            <w:tcW w:w="4421" w:type="dxa"/>
            <w:shd w:val="clear" w:color="auto" w:fill="FFFFFF"/>
            <w:tcMar>
              <w:top w:w="80" w:type="dxa"/>
              <w:left w:w="120" w:type="dxa"/>
              <w:bottom w:w="80" w:type="dxa"/>
              <w:right w:w="120" w:type="dxa"/>
            </w:tcMar>
          </w:tcPr>
          <w:p w14:paraId="129E738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8"/>
              </w:rPr>
              <w:t>Procesamiento de pagos arancelarios o cobros bancarios en línea.</w:t>
            </w:r>
          </w:p>
        </w:tc>
      </w:tr>
      <w:tr w:rsidR="00184D02" w:rsidRPr="00D00781" w14:paraId="6F9A801A" w14:textId="77777777">
        <w:trPr>
          <w:cantSplit/>
          <w:jc w:val="center"/>
        </w:trPr>
        <w:tc>
          <w:tcPr>
            <w:tcW w:w="4421" w:type="dxa"/>
            <w:shd w:val="clear" w:color="auto" w:fill="FFFFFF"/>
            <w:tcMar>
              <w:top w:w="80" w:type="dxa"/>
              <w:left w:w="120" w:type="dxa"/>
              <w:bottom w:w="80" w:type="dxa"/>
              <w:right w:w="120" w:type="dxa"/>
            </w:tcMar>
          </w:tcPr>
          <w:p w14:paraId="61729C9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8"/>
              </w:rPr>
              <w:t>Webchat responsivo full-stack conforme a la norma de accesibilidad WCAG 2.1 AA.</w:t>
            </w:r>
          </w:p>
        </w:tc>
        <w:tc>
          <w:tcPr>
            <w:tcW w:w="4421" w:type="dxa"/>
            <w:shd w:val="clear" w:color="auto" w:fill="FFFFFF"/>
            <w:tcMar>
              <w:top w:w="80" w:type="dxa"/>
              <w:left w:w="120" w:type="dxa"/>
              <w:bottom w:w="80" w:type="dxa"/>
              <w:right w:w="120" w:type="dxa"/>
            </w:tcMar>
          </w:tcPr>
          <w:p w14:paraId="04EF68F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8"/>
              </w:rPr>
              <w:t>Atención personalizada para facultades externas a la Facultad de Ingeniería.</w:t>
            </w:r>
          </w:p>
        </w:tc>
      </w:tr>
      <w:tr w:rsidR="00184D02" w:rsidRPr="00D00781" w14:paraId="33DBA1D0" w14:textId="77777777">
        <w:trPr>
          <w:cantSplit/>
          <w:jc w:val="center"/>
        </w:trPr>
        <w:tc>
          <w:tcPr>
            <w:tcW w:w="4421" w:type="dxa"/>
            <w:shd w:val="clear" w:color="auto" w:fill="FFFFFF"/>
            <w:tcMar>
              <w:top w:w="80" w:type="dxa"/>
              <w:left w:w="120" w:type="dxa"/>
              <w:bottom w:w="80" w:type="dxa"/>
              <w:right w:w="120" w:type="dxa"/>
            </w:tcMar>
          </w:tcPr>
          <w:p w14:paraId="1531646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8"/>
              </w:rPr>
              <w:t>Pruebas de aceptación UAT y transferencia con manuales para Servicio Social.</w:t>
            </w:r>
          </w:p>
        </w:tc>
        <w:tc>
          <w:tcPr>
            <w:tcW w:w="4421" w:type="dxa"/>
            <w:shd w:val="clear" w:color="auto" w:fill="FFFFFF"/>
            <w:tcMar>
              <w:top w:w="80" w:type="dxa"/>
              <w:left w:w="120" w:type="dxa"/>
              <w:bottom w:w="80" w:type="dxa"/>
              <w:right w:w="120" w:type="dxa"/>
            </w:tcMar>
          </w:tcPr>
          <w:p w14:paraId="22E4855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8"/>
              </w:rPr>
              <w:t>Adquisición de infraestructura física de cómputo local (servidores on-premise).</w:t>
            </w:r>
          </w:p>
        </w:tc>
      </w:tr>
    </w:tbl>
    <w:p w14:paraId="0BDB682E" w14:textId="77777777" w:rsidR="00184D02" w:rsidRPr="00D00781" w:rsidRDefault="00184D02">
      <w:pPr>
        <w:pStyle w:val="Ttulo3"/>
        <w:spacing w:before="280" w:after="120"/>
        <w:rPr>
          <w:rFonts w:cs="Times New Roman"/>
          <w:color w:val="auto"/>
        </w:rPr>
      </w:pPr>
      <w:bookmarkStart w:id="138" w:name="_Toc242846267"/>
      <w:bookmarkStart w:id="139" w:name="_Toc242865601"/>
      <w:bookmarkStart w:id="140" w:name="_Toc242871111"/>
      <w:r w:rsidRPr="00D00781">
        <w:rPr>
          <w:rFonts w:cs="Times New Roman"/>
          <w:b w:val="0"/>
          <w:color w:val="auto"/>
          <w:sz w:val="30"/>
        </w:rPr>
        <w:t>1.6 Riesgos Iniciales de Alto Nivel y Estrategias de Mitigación</w:t>
      </w:r>
      <w:bookmarkEnd w:id="138"/>
      <w:bookmarkEnd w:id="139"/>
      <w:bookmarkEnd w:id="140"/>
    </w:p>
    <w:p w14:paraId="7B38685A" w14:textId="3B312A5F"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La identificación temprana de amenazas operativas permite diseñar respuestas proactivas que salvaguarden la viabilidad del proyecto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3E083503"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1.6.1: Matriz inicial de riesgos de alto nivel y planes de mitigación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8"/>
        <w:gridCol w:w="1768"/>
        <w:gridCol w:w="1768"/>
        <w:gridCol w:w="1768"/>
        <w:gridCol w:w="1768"/>
      </w:tblGrid>
      <w:tr w:rsidR="00184D02" w:rsidRPr="00D00781" w14:paraId="6151C4DE" w14:textId="77777777">
        <w:trPr>
          <w:cantSplit/>
          <w:tblHeader/>
          <w:jc w:val="center"/>
        </w:trPr>
        <w:tc>
          <w:tcPr>
            <w:tcW w:w="1768" w:type="dxa"/>
            <w:shd w:val="clear" w:color="auto" w:fill="D1D1D1"/>
            <w:tcMar>
              <w:top w:w="80" w:type="dxa"/>
              <w:left w:w="120" w:type="dxa"/>
              <w:bottom w:w="80" w:type="dxa"/>
              <w:right w:w="120" w:type="dxa"/>
            </w:tcMar>
          </w:tcPr>
          <w:p w14:paraId="5BE698B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ID</w:t>
            </w:r>
          </w:p>
        </w:tc>
        <w:tc>
          <w:tcPr>
            <w:tcW w:w="1768" w:type="dxa"/>
            <w:shd w:val="clear" w:color="auto" w:fill="D1D1D1"/>
            <w:tcMar>
              <w:top w:w="80" w:type="dxa"/>
              <w:left w:w="120" w:type="dxa"/>
              <w:bottom w:w="80" w:type="dxa"/>
              <w:right w:w="120" w:type="dxa"/>
            </w:tcMar>
          </w:tcPr>
          <w:p w14:paraId="387DA28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Descripción del Riesgo</w:t>
            </w:r>
          </w:p>
        </w:tc>
        <w:tc>
          <w:tcPr>
            <w:tcW w:w="1768" w:type="dxa"/>
            <w:shd w:val="clear" w:color="auto" w:fill="D1D1D1"/>
            <w:tcMar>
              <w:top w:w="80" w:type="dxa"/>
              <w:left w:w="120" w:type="dxa"/>
              <w:bottom w:w="80" w:type="dxa"/>
              <w:right w:w="120" w:type="dxa"/>
            </w:tcMar>
          </w:tcPr>
          <w:p w14:paraId="46D042F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Probabilidad</w:t>
            </w:r>
          </w:p>
        </w:tc>
        <w:tc>
          <w:tcPr>
            <w:tcW w:w="1768" w:type="dxa"/>
            <w:shd w:val="clear" w:color="auto" w:fill="D1D1D1"/>
            <w:tcMar>
              <w:top w:w="80" w:type="dxa"/>
              <w:left w:w="120" w:type="dxa"/>
              <w:bottom w:w="80" w:type="dxa"/>
              <w:right w:w="120" w:type="dxa"/>
            </w:tcMar>
          </w:tcPr>
          <w:p w14:paraId="3EA70E7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Impacto</w:t>
            </w:r>
          </w:p>
        </w:tc>
        <w:tc>
          <w:tcPr>
            <w:tcW w:w="1768" w:type="dxa"/>
            <w:shd w:val="clear" w:color="auto" w:fill="D1D1D1"/>
            <w:tcMar>
              <w:top w:w="80" w:type="dxa"/>
              <w:left w:w="120" w:type="dxa"/>
              <w:bottom w:w="80" w:type="dxa"/>
              <w:right w:w="120" w:type="dxa"/>
            </w:tcMar>
          </w:tcPr>
          <w:p w14:paraId="29E2152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Estrategia Preventiva y de Mitigación</w:t>
            </w:r>
          </w:p>
        </w:tc>
      </w:tr>
      <w:tr w:rsidR="00184D02" w:rsidRPr="00D00781" w14:paraId="3B94DE70" w14:textId="77777777">
        <w:trPr>
          <w:cantSplit/>
          <w:jc w:val="center"/>
        </w:trPr>
        <w:tc>
          <w:tcPr>
            <w:tcW w:w="1768" w:type="dxa"/>
            <w:shd w:val="clear" w:color="auto" w:fill="FFFFFF"/>
            <w:tcMar>
              <w:top w:w="80" w:type="dxa"/>
              <w:left w:w="120" w:type="dxa"/>
              <w:bottom w:w="80" w:type="dxa"/>
              <w:right w:w="120" w:type="dxa"/>
            </w:tcMar>
          </w:tcPr>
          <w:p w14:paraId="18FA5AB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R01</w:t>
            </w:r>
          </w:p>
        </w:tc>
        <w:tc>
          <w:tcPr>
            <w:tcW w:w="1768" w:type="dxa"/>
            <w:shd w:val="clear" w:color="auto" w:fill="FFFFFF"/>
            <w:tcMar>
              <w:top w:w="80" w:type="dxa"/>
              <w:left w:w="120" w:type="dxa"/>
              <w:bottom w:w="80" w:type="dxa"/>
              <w:right w:w="120" w:type="dxa"/>
            </w:tcMar>
          </w:tcPr>
          <w:p w14:paraId="577788D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Generación de respuestas imprecisas o alucinaciones del modelo en trámites reglamentarios.</w:t>
            </w:r>
          </w:p>
        </w:tc>
        <w:tc>
          <w:tcPr>
            <w:tcW w:w="1768" w:type="dxa"/>
            <w:shd w:val="clear" w:color="auto" w:fill="FFFFFF"/>
            <w:tcMar>
              <w:top w:w="80" w:type="dxa"/>
              <w:left w:w="120" w:type="dxa"/>
              <w:bottom w:w="80" w:type="dxa"/>
              <w:right w:w="120" w:type="dxa"/>
            </w:tcMar>
          </w:tcPr>
          <w:p w14:paraId="1FCA19F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Media</w:t>
            </w:r>
          </w:p>
        </w:tc>
        <w:tc>
          <w:tcPr>
            <w:tcW w:w="1768" w:type="dxa"/>
            <w:shd w:val="clear" w:color="auto" w:fill="FFFFFF"/>
            <w:tcMar>
              <w:top w:w="80" w:type="dxa"/>
              <w:left w:w="120" w:type="dxa"/>
              <w:bottom w:w="80" w:type="dxa"/>
              <w:right w:w="120" w:type="dxa"/>
            </w:tcMar>
          </w:tcPr>
          <w:p w14:paraId="2753F65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Alto</w:t>
            </w:r>
          </w:p>
        </w:tc>
        <w:tc>
          <w:tcPr>
            <w:tcW w:w="1768" w:type="dxa"/>
            <w:shd w:val="clear" w:color="auto" w:fill="FFFFFF"/>
            <w:tcMar>
              <w:top w:w="80" w:type="dxa"/>
              <w:left w:w="120" w:type="dxa"/>
              <w:bottom w:w="80" w:type="dxa"/>
              <w:right w:w="120" w:type="dxa"/>
            </w:tcMar>
          </w:tcPr>
          <w:p w14:paraId="5B1E7C5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Configurar el umbral empírico de similitud de coseno base en X_base = 0.52 (rango 0.45 a 0.65 para text-embedding-3-small), restringir inferencia a contexto normativo cerrado, exigir citas obligatorias y activar respuestas formales fuera de dominio.</w:t>
            </w:r>
          </w:p>
        </w:tc>
      </w:tr>
      <w:tr w:rsidR="00184D02" w:rsidRPr="00D00781" w14:paraId="1ABEA752" w14:textId="77777777">
        <w:trPr>
          <w:cantSplit/>
          <w:jc w:val="center"/>
        </w:trPr>
        <w:tc>
          <w:tcPr>
            <w:tcW w:w="1768" w:type="dxa"/>
            <w:shd w:val="clear" w:color="auto" w:fill="FFFFFF"/>
            <w:tcMar>
              <w:top w:w="80" w:type="dxa"/>
              <w:left w:w="120" w:type="dxa"/>
              <w:bottom w:w="80" w:type="dxa"/>
              <w:right w:w="120" w:type="dxa"/>
            </w:tcMar>
          </w:tcPr>
          <w:p w14:paraId="5926377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R02</w:t>
            </w:r>
          </w:p>
        </w:tc>
        <w:tc>
          <w:tcPr>
            <w:tcW w:w="1768" w:type="dxa"/>
            <w:shd w:val="clear" w:color="auto" w:fill="FFFFFF"/>
            <w:tcMar>
              <w:top w:w="80" w:type="dxa"/>
              <w:left w:w="120" w:type="dxa"/>
              <w:bottom w:w="80" w:type="dxa"/>
              <w:right w:w="120" w:type="dxa"/>
            </w:tcMar>
          </w:tcPr>
          <w:p w14:paraId="2A29D23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Sobrecosto presupuestal en infraestructura de nube por picos imprevistos de tráfico.</w:t>
            </w:r>
          </w:p>
        </w:tc>
        <w:tc>
          <w:tcPr>
            <w:tcW w:w="1768" w:type="dxa"/>
            <w:shd w:val="clear" w:color="auto" w:fill="FFFFFF"/>
            <w:tcMar>
              <w:top w:w="80" w:type="dxa"/>
              <w:left w:w="120" w:type="dxa"/>
              <w:bottom w:w="80" w:type="dxa"/>
              <w:right w:w="120" w:type="dxa"/>
            </w:tcMar>
          </w:tcPr>
          <w:p w14:paraId="2171DAC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Baja</w:t>
            </w:r>
          </w:p>
        </w:tc>
        <w:tc>
          <w:tcPr>
            <w:tcW w:w="1768" w:type="dxa"/>
            <w:shd w:val="clear" w:color="auto" w:fill="FFFFFF"/>
            <w:tcMar>
              <w:top w:w="80" w:type="dxa"/>
              <w:left w:w="120" w:type="dxa"/>
              <w:bottom w:w="80" w:type="dxa"/>
              <w:right w:w="120" w:type="dxa"/>
            </w:tcMar>
          </w:tcPr>
          <w:p w14:paraId="27E3B00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Alto</w:t>
            </w:r>
          </w:p>
        </w:tc>
        <w:tc>
          <w:tcPr>
            <w:tcW w:w="1768" w:type="dxa"/>
            <w:shd w:val="clear" w:color="auto" w:fill="FFFFFF"/>
            <w:tcMar>
              <w:top w:w="80" w:type="dxa"/>
              <w:left w:w="120" w:type="dxa"/>
              <w:bottom w:w="80" w:type="dxa"/>
              <w:right w:w="120" w:type="dxa"/>
            </w:tcMar>
          </w:tcPr>
          <w:p w14:paraId="64E405C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Establecer techos presupuestales mensuales con corte automático (hard limits) en AWS y OpenAI, alertas al 75% y 90%, limitación de tasa a 15 peticiones/hora y caché semántica.</w:t>
            </w:r>
          </w:p>
        </w:tc>
      </w:tr>
      <w:tr w:rsidR="00184D02" w:rsidRPr="00D00781" w14:paraId="5AD7EFD2" w14:textId="77777777">
        <w:trPr>
          <w:cantSplit/>
          <w:jc w:val="center"/>
        </w:trPr>
        <w:tc>
          <w:tcPr>
            <w:tcW w:w="1768" w:type="dxa"/>
            <w:shd w:val="clear" w:color="auto" w:fill="FFFFFF"/>
            <w:tcMar>
              <w:top w:w="80" w:type="dxa"/>
              <w:left w:w="120" w:type="dxa"/>
              <w:bottom w:w="80" w:type="dxa"/>
              <w:right w:w="120" w:type="dxa"/>
            </w:tcMar>
          </w:tcPr>
          <w:p w14:paraId="1F25AA3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R03</w:t>
            </w:r>
          </w:p>
        </w:tc>
        <w:tc>
          <w:tcPr>
            <w:tcW w:w="1768" w:type="dxa"/>
            <w:shd w:val="clear" w:color="auto" w:fill="FFFFFF"/>
            <w:tcMar>
              <w:top w:w="80" w:type="dxa"/>
              <w:left w:w="120" w:type="dxa"/>
              <w:bottom w:w="80" w:type="dxa"/>
              <w:right w:w="120" w:type="dxa"/>
            </w:tcMar>
          </w:tcPr>
          <w:p w14:paraId="02FFC70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No disponibilidad del padrón estudiantil de números de cuenta de Servicios Escolares.</w:t>
            </w:r>
          </w:p>
        </w:tc>
        <w:tc>
          <w:tcPr>
            <w:tcW w:w="1768" w:type="dxa"/>
            <w:shd w:val="clear" w:color="auto" w:fill="FFFFFF"/>
            <w:tcMar>
              <w:top w:w="80" w:type="dxa"/>
              <w:left w:w="120" w:type="dxa"/>
              <w:bottom w:w="80" w:type="dxa"/>
              <w:right w:w="120" w:type="dxa"/>
            </w:tcMar>
          </w:tcPr>
          <w:p w14:paraId="29829F6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Alta</w:t>
            </w:r>
          </w:p>
        </w:tc>
        <w:tc>
          <w:tcPr>
            <w:tcW w:w="1768" w:type="dxa"/>
            <w:shd w:val="clear" w:color="auto" w:fill="FFFFFF"/>
            <w:tcMar>
              <w:top w:w="80" w:type="dxa"/>
              <w:left w:w="120" w:type="dxa"/>
              <w:bottom w:w="80" w:type="dxa"/>
              <w:right w:w="120" w:type="dxa"/>
            </w:tcMar>
          </w:tcPr>
          <w:p w14:paraId="132ACA3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Bajo</w:t>
            </w:r>
          </w:p>
        </w:tc>
        <w:tc>
          <w:tcPr>
            <w:tcW w:w="1768" w:type="dxa"/>
            <w:shd w:val="clear" w:color="auto" w:fill="FFFFFF"/>
            <w:tcMar>
              <w:top w:w="80" w:type="dxa"/>
              <w:left w:w="120" w:type="dxa"/>
              <w:bottom w:w="80" w:type="dxa"/>
              <w:right w:w="120" w:type="dxa"/>
            </w:tcMar>
          </w:tcPr>
          <w:p w14:paraId="6B9C00C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Adoptar la contingencia arquitectónica de control de acceso mediante filtrado perimetral por segmento de red institucional UAEMéx (148.215.X.X), acotando el acervo a Computación ($0 sobrecosto).</w:t>
            </w:r>
          </w:p>
        </w:tc>
      </w:tr>
      <w:tr w:rsidR="00184D02" w:rsidRPr="00D00781" w14:paraId="42E055BA" w14:textId="77777777">
        <w:trPr>
          <w:cantSplit/>
          <w:jc w:val="center"/>
        </w:trPr>
        <w:tc>
          <w:tcPr>
            <w:tcW w:w="1768" w:type="dxa"/>
            <w:shd w:val="clear" w:color="auto" w:fill="FFFFFF"/>
            <w:tcMar>
              <w:top w:w="80" w:type="dxa"/>
              <w:left w:w="120" w:type="dxa"/>
              <w:bottom w:w="80" w:type="dxa"/>
              <w:right w:w="120" w:type="dxa"/>
            </w:tcMar>
          </w:tcPr>
          <w:p w14:paraId="2918376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R04</w:t>
            </w:r>
          </w:p>
        </w:tc>
        <w:tc>
          <w:tcPr>
            <w:tcW w:w="1768" w:type="dxa"/>
            <w:shd w:val="clear" w:color="auto" w:fill="FFFFFF"/>
            <w:tcMar>
              <w:top w:w="80" w:type="dxa"/>
              <w:left w:w="120" w:type="dxa"/>
              <w:bottom w:w="80" w:type="dxa"/>
              <w:right w:w="120" w:type="dxa"/>
            </w:tcMar>
          </w:tcPr>
          <w:p w14:paraId="2112951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Resistencia al cambio o desconfianza operativa por parte del personal de ventanilla.</w:t>
            </w:r>
          </w:p>
        </w:tc>
        <w:tc>
          <w:tcPr>
            <w:tcW w:w="1768" w:type="dxa"/>
            <w:shd w:val="clear" w:color="auto" w:fill="FFFFFF"/>
            <w:tcMar>
              <w:top w:w="80" w:type="dxa"/>
              <w:left w:w="120" w:type="dxa"/>
              <w:bottom w:w="80" w:type="dxa"/>
              <w:right w:w="120" w:type="dxa"/>
            </w:tcMar>
          </w:tcPr>
          <w:p w14:paraId="60EEFE1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Media</w:t>
            </w:r>
          </w:p>
        </w:tc>
        <w:tc>
          <w:tcPr>
            <w:tcW w:w="1768" w:type="dxa"/>
            <w:shd w:val="clear" w:color="auto" w:fill="FFFFFF"/>
            <w:tcMar>
              <w:top w:w="80" w:type="dxa"/>
              <w:left w:w="120" w:type="dxa"/>
              <w:bottom w:w="80" w:type="dxa"/>
              <w:right w:w="120" w:type="dxa"/>
            </w:tcMar>
          </w:tcPr>
          <w:p w14:paraId="4B972EB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Medio</w:t>
            </w:r>
          </w:p>
        </w:tc>
        <w:tc>
          <w:tcPr>
            <w:tcW w:w="1768" w:type="dxa"/>
            <w:shd w:val="clear" w:color="auto" w:fill="FFFFFF"/>
            <w:tcMar>
              <w:top w:w="80" w:type="dxa"/>
              <w:left w:w="120" w:type="dxa"/>
              <w:bottom w:w="80" w:type="dxa"/>
              <w:right w:w="120" w:type="dxa"/>
            </w:tcMar>
          </w:tcPr>
          <w:p w14:paraId="01E82BA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Realizar sesiones demostrativas en ambiente Staging previas al despliegue, evidenciando que el asistente descongestiona filas de mostrador sin reemplazar funciones laborales del personal.</w:t>
            </w:r>
          </w:p>
        </w:tc>
      </w:tr>
    </w:tbl>
    <w:p w14:paraId="33459E29" w14:textId="77777777" w:rsidR="00184D02" w:rsidRPr="00D00781" w:rsidRDefault="00184D02">
      <w:pPr>
        <w:pStyle w:val="Ttulo3"/>
        <w:spacing w:before="280" w:after="120"/>
        <w:rPr>
          <w:rFonts w:cs="Times New Roman"/>
          <w:color w:val="auto"/>
        </w:rPr>
      </w:pPr>
      <w:bookmarkStart w:id="141" w:name="_Toc242846268"/>
      <w:bookmarkStart w:id="142" w:name="_Toc242865602"/>
      <w:bookmarkStart w:id="143" w:name="_Toc242871112"/>
      <w:r w:rsidRPr="00D00781">
        <w:rPr>
          <w:rFonts w:cs="Times New Roman"/>
          <w:b w:val="0"/>
          <w:color w:val="auto"/>
          <w:sz w:val="30"/>
        </w:rPr>
        <w:t>1.7 Cronograma Resumido de Hitos Maestros</w:t>
      </w:r>
      <w:bookmarkEnd w:id="141"/>
      <w:bookmarkEnd w:id="142"/>
      <w:bookmarkEnd w:id="143"/>
    </w:p>
    <w:p w14:paraId="10D1505B" w14:textId="261CF792"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El proyecto se estructura en cuatro hitos maestros de control que actúan como compuertas lógicas de decisión (Stage-Gates)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49047525"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1.7.1: Cronograma resumido de los cuatro hitos maestros de control formal</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7"/>
        <w:gridCol w:w="2947"/>
        <w:gridCol w:w="2947"/>
      </w:tblGrid>
      <w:tr w:rsidR="00184D02" w:rsidRPr="00D00781" w14:paraId="7C51307F" w14:textId="77777777">
        <w:trPr>
          <w:cantSplit/>
          <w:tblHeader/>
          <w:jc w:val="center"/>
        </w:trPr>
        <w:tc>
          <w:tcPr>
            <w:tcW w:w="2947" w:type="dxa"/>
            <w:shd w:val="clear" w:color="auto" w:fill="D1D1D1"/>
            <w:tcMar>
              <w:top w:w="80" w:type="dxa"/>
              <w:left w:w="120" w:type="dxa"/>
              <w:bottom w:w="80" w:type="dxa"/>
              <w:right w:w="120" w:type="dxa"/>
            </w:tcMar>
          </w:tcPr>
          <w:p w14:paraId="4B0EEE3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Hito Maestro de 10 Semanas</w:t>
            </w:r>
          </w:p>
        </w:tc>
        <w:tc>
          <w:tcPr>
            <w:tcW w:w="2947" w:type="dxa"/>
            <w:shd w:val="clear" w:color="auto" w:fill="D1D1D1"/>
            <w:tcMar>
              <w:top w:w="80" w:type="dxa"/>
              <w:left w:w="120" w:type="dxa"/>
              <w:bottom w:w="80" w:type="dxa"/>
              <w:right w:w="120" w:type="dxa"/>
            </w:tcMar>
          </w:tcPr>
          <w:p w14:paraId="16D5DC1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Fecha Estimada</w:t>
            </w:r>
          </w:p>
        </w:tc>
        <w:tc>
          <w:tcPr>
            <w:tcW w:w="2947" w:type="dxa"/>
            <w:shd w:val="clear" w:color="auto" w:fill="D1D1D1"/>
            <w:tcMar>
              <w:top w:w="80" w:type="dxa"/>
              <w:left w:w="120" w:type="dxa"/>
              <w:bottom w:w="80" w:type="dxa"/>
              <w:right w:w="120" w:type="dxa"/>
            </w:tcMar>
          </w:tcPr>
          <w:p w14:paraId="256A5BD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Criterio de Validación Formal</w:t>
            </w:r>
          </w:p>
        </w:tc>
      </w:tr>
      <w:tr w:rsidR="00184D02" w:rsidRPr="00D00781" w14:paraId="49FD4D0D" w14:textId="77777777">
        <w:trPr>
          <w:cantSplit/>
          <w:jc w:val="center"/>
        </w:trPr>
        <w:tc>
          <w:tcPr>
            <w:tcW w:w="2947" w:type="dxa"/>
            <w:shd w:val="clear" w:color="auto" w:fill="FFFFFF"/>
            <w:tcMar>
              <w:top w:w="80" w:type="dxa"/>
              <w:left w:w="120" w:type="dxa"/>
              <w:bottom w:w="80" w:type="dxa"/>
              <w:right w:w="120" w:type="dxa"/>
            </w:tcMar>
          </w:tcPr>
          <w:p w14:paraId="51BE749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1: Cierre de Planificación y Arquitectura. Entrega de SRS formal, topología cloud, árboles conversacionales y acervo normativo base normalizado.</w:t>
            </w:r>
          </w:p>
        </w:tc>
        <w:tc>
          <w:tcPr>
            <w:tcW w:w="2947" w:type="dxa"/>
            <w:shd w:val="clear" w:color="auto" w:fill="FFFFFF"/>
            <w:tcMar>
              <w:top w:w="80" w:type="dxa"/>
              <w:left w:w="120" w:type="dxa"/>
              <w:bottom w:w="80" w:type="dxa"/>
              <w:right w:w="120" w:type="dxa"/>
            </w:tcMar>
          </w:tcPr>
          <w:p w14:paraId="128BB9D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Fin de Semana 3 (02/10/2026)</w:t>
            </w:r>
          </w:p>
        </w:tc>
        <w:tc>
          <w:tcPr>
            <w:tcW w:w="2947" w:type="dxa"/>
            <w:shd w:val="clear" w:color="auto" w:fill="FFFFFF"/>
            <w:tcMar>
              <w:top w:w="80" w:type="dxa"/>
              <w:left w:w="120" w:type="dxa"/>
              <w:bottom w:w="80" w:type="dxa"/>
              <w:right w:w="120" w:type="dxa"/>
            </w:tcMar>
          </w:tcPr>
          <w:p w14:paraId="1564758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Aprobación metodológica y técnica formal emitida por la docente titular I. en C. Cíntia González Mireles y dictamen favorable de propuesta.</w:t>
            </w:r>
          </w:p>
        </w:tc>
      </w:tr>
      <w:tr w:rsidR="00184D02" w:rsidRPr="00D00781" w14:paraId="4237DF8B" w14:textId="77777777">
        <w:trPr>
          <w:cantSplit/>
          <w:jc w:val="center"/>
        </w:trPr>
        <w:tc>
          <w:tcPr>
            <w:tcW w:w="2947" w:type="dxa"/>
            <w:shd w:val="clear" w:color="auto" w:fill="FFFFFF"/>
            <w:tcMar>
              <w:top w:w="80" w:type="dxa"/>
              <w:left w:w="120" w:type="dxa"/>
              <w:bottom w:w="80" w:type="dxa"/>
              <w:right w:w="120" w:type="dxa"/>
            </w:tcMar>
          </w:tcPr>
          <w:p w14:paraId="1581CE7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2: Motor RAG Integrado y Despliegue en Staging. Base vectorial indexada, pipeline de ingesta, orquestación LangChain con GPT-4.1 mini / GPT-6 Luna y webchat.</w:t>
            </w:r>
          </w:p>
        </w:tc>
        <w:tc>
          <w:tcPr>
            <w:tcW w:w="2947" w:type="dxa"/>
            <w:shd w:val="clear" w:color="auto" w:fill="FFFFFF"/>
            <w:tcMar>
              <w:top w:w="80" w:type="dxa"/>
              <w:left w:w="120" w:type="dxa"/>
              <w:bottom w:w="80" w:type="dxa"/>
              <w:right w:w="120" w:type="dxa"/>
            </w:tcMar>
          </w:tcPr>
          <w:p w14:paraId="2FDB079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Fin de Semana 7 (30/10/2026)</w:t>
            </w:r>
          </w:p>
        </w:tc>
        <w:tc>
          <w:tcPr>
            <w:tcW w:w="2947" w:type="dxa"/>
            <w:shd w:val="clear" w:color="auto" w:fill="FFFFFF"/>
            <w:tcMar>
              <w:top w:w="80" w:type="dxa"/>
              <w:left w:w="120" w:type="dxa"/>
              <w:bottom w:w="80" w:type="dxa"/>
              <w:right w:w="120" w:type="dxa"/>
            </w:tcMar>
          </w:tcPr>
          <w:p w14:paraId="00BF33E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Superación de pruebas técnicas de integración, latencia de respuesta ≤ 3.5 segundos en Staging y verificación de umbral de similitud base X_base = 0.52 sin alucinaciones.</w:t>
            </w:r>
          </w:p>
        </w:tc>
      </w:tr>
      <w:tr w:rsidR="00184D02" w:rsidRPr="00D00781" w14:paraId="4DF13D14" w14:textId="77777777">
        <w:trPr>
          <w:cantSplit/>
          <w:jc w:val="center"/>
        </w:trPr>
        <w:tc>
          <w:tcPr>
            <w:tcW w:w="2947" w:type="dxa"/>
            <w:shd w:val="clear" w:color="auto" w:fill="FFFFFF"/>
            <w:tcMar>
              <w:top w:w="80" w:type="dxa"/>
              <w:left w:w="120" w:type="dxa"/>
              <w:bottom w:w="80" w:type="dxa"/>
              <w:right w:w="120" w:type="dxa"/>
            </w:tcMar>
          </w:tcPr>
          <w:p w14:paraId="7487A62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3: Validación Formal de Usuario UAT. Reporte de pruebas QA de precisión semántica, panel de telemetría y Acta de Pruebas de Aceptación de Usuario.</w:t>
            </w:r>
          </w:p>
        </w:tc>
        <w:tc>
          <w:tcPr>
            <w:tcW w:w="2947" w:type="dxa"/>
            <w:shd w:val="clear" w:color="auto" w:fill="FFFFFF"/>
            <w:tcMar>
              <w:top w:w="80" w:type="dxa"/>
              <w:left w:w="120" w:type="dxa"/>
              <w:bottom w:w="80" w:type="dxa"/>
              <w:right w:w="120" w:type="dxa"/>
            </w:tcMar>
          </w:tcPr>
          <w:p w14:paraId="12FEC0A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Fin de Semana 9 (13/11/2026)</w:t>
            </w:r>
          </w:p>
        </w:tc>
        <w:tc>
          <w:tcPr>
            <w:tcW w:w="2947" w:type="dxa"/>
            <w:shd w:val="clear" w:color="auto" w:fill="FFFFFF"/>
            <w:tcMar>
              <w:top w:w="80" w:type="dxa"/>
              <w:left w:w="120" w:type="dxa"/>
              <w:bottom w:w="80" w:type="dxa"/>
              <w:right w:w="120" w:type="dxa"/>
            </w:tcMar>
          </w:tcPr>
          <w:p w14:paraId="5231720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Firma del Acta UAT por la muestra representativa de alumnos de ICO bajo red institucional UAEMéx, alcanzando satisfacción ≥ 80 % y cero defectos bloqueantes.</w:t>
            </w:r>
          </w:p>
        </w:tc>
      </w:tr>
      <w:tr w:rsidR="00184D02" w:rsidRPr="00D00781" w14:paraId="29DEFB5D" w14:textId="77777777">
        <w:trPr>
          <w:cantSplit/>
          <w:jc w:val="center"/>
        </w:trPr>
        <w:tc>
          <w:tcPr>
            <w:tcW w:w="2947" w:type="dxa"/>
            <w:shd w:val="clear" w:color="auto" w:fill="FFFFFF"/>
            <w:tcMar>
              <w:top w:w="80" w:type="dxa"/>
              <w:left w:w="120" w:type="dxa"/>
              <w:bottom w:w="80" w:type="dxa"/>
              <w:right w:w="120" w:type="dxa"/>
            </w:tcMar>
          </w:tcPr>
          <w:p w14:paraId="3AC118B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4: Transferencia, Capacitación y Go-Live Oficial. Nexus FI en vivo en subdominio universitario, repositorio oficial, manuales técnicos y capacitación a servicio social.</w:t>
            </w:r>
          </w:p>
        </w:tc>
        <w:tc>
          <w:tcPr>
            <w:tcW w:w="2947" w:type="dxa"/>
            <w:shd w:val="clear" w:color="auto" w:fill="FFFFFF"/>
            <w:tcMar>
              <w:top w:w="80" w:type="dxa"/>
              <w:left w:w="120" w:type="dxa"/>
              <w:bottom w:w="80" w:type="dxa"/>
              <w:right w:w="120" w:type="dxa"/>
            </w:tcMar>
          </w:tcPr>
          <w:p w14:paraId="1CDEB06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Fin de Semana 10 (20/11/2026)</w:t>
            </w:r>
          </w:p>
        </w:tc>
        <w:tc>
          <w:tcPr>
            <w:tcW w:w="2947" w:type="dxa"/>
            <w:shd w:val="clear" w:color="auto" w:fill="FFFFFF"/>
            <w:tcMar>
              <w:top w:w="80" w:type="dxa"/>
              <w:left w:w="120" w:type="dxa"/>
              <w:bottom w:w="80" w:type="dxa"/>
              <w:right w:w="120" w:type="dxa"/>
            </w:tcMar>
          </w:tcPr>
          <w:p w14:paraId="26230E0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Sistema disponible y operativo en los canales institucionales de la Facultad de Ingeniería y firma formal del Acta de Cierre del Proyecto.</w:t>
            </w:r>
          </w:p>
        </w:tc>
      </w:tr>
    </w:tbl>
    <w:p w14:paraId="6A5DF52D" w14:textId="77777777" w:rsidR="00184D02" w:rsidRPr="00D00781" w:rsidRDefault="00184D02">
      <w:pPr>
        <w:pStyle w:val="Ttulo3"/>
        <w:spacing w:before="280" w:after="120"/>
        <w:rPr>
          <w:rFonts w:cs="Times New Roman"/>
          <w:color w:val="auto"/>
        </w:rPr>
      </w:pPr>
      <w:bookmarkStart w:id="144" w:name="_Toc242846269"/>
      <w:bookmarkStart w:id="145" w:name="_Toc242865603"/>
      <w:bookmarkStart w:id="146" w:name="_Toc242871113"/>
      <w:r w:rsidRPr="00D00781">
        <w:rPr>
          <w:rFonts w:cs="Times New Roman"/>
          <w:b w:val="0"/>
          <w:color w:val="auto"/>
          <w:sz w:val="30"/>
        </w:rPr>
        <w:t>1.8 Presupuesto Estimado, Inversión Integral y Retorno de Inversión (ROI)</w:t>
      </w:r>
      <w:bookmarkEnd w:id="144"/>
      <w:bookmarkEnd w:id="145"/>
      <w:bookmarkEnd w:id="146"/>
    </w:p>
    <w:p w14:paraId="3193A9BF" w14:textId="35C912B0"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En estricta sincronización con el Plan de Gestión de Costos (Documento 6), el modelo financiero del proyecto consolida tanto los costos monetarios erogados como el valor comercial de los recursos absorbidos por el equipo de trabajo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08E3DB88"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Estructura de la Inversión Integral Consolidada:</w:t>
      </w:r>
    </w:p>
    <w:p w14:paraId="2869AD66"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CapEx Facturado a la Facultad: $0.00 MXN (Cero pesos de capital inicial de inversión).</w:t>
      </w:r>
    </w:p>
    <w:p w14:paraId="792DF65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OpEx Cloud Real de Desarrollo (AWS y OpenAI): $4,171.78 MXN ($208.59 USD) correspondientes a 10 semanas de cómputo e inferencia, manteniéndose un costo operativo regular posterior estimado en $500.00 a $1,500.00 MXN mensuales.</w:t>
      </w:r>
    </w:p>
    <w:p w14:paraId="73509B6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Valor Comercial de la Mano de Obra Absorbida: $303,500.00 MXN derivados de 960 horas-hombre aportadas de forma pro-bono por los 8 ingenieros del Equipo 404 tasadas a tarifas profesionales de mercado.</w:t>
      </w:r>
    </w:p>
    <w:p w14:paraId="7667C8C3"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Costos Indirectos Operativos Absorbidos: $48,306.00 MXN por concepto de energía eléctrica, conectividad de fibra óptica, depreciación de estaciones de cómputo y espacios físicos durante las 10 semanas.</w:t>
      </w:r>
    </w:p>
    <w:p w14:paraId="068DE026"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Inversión Integral Total: $355,977.78 MXN ($4,171.78 + $303,500.00 + $48,306.00).</w:t>
      </w:r>
    </w:p>
    <w:p w14:paraId="0BDCB64C"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Medición de Impacto Institucional y Análisis del Retorno de Inversión (ROI): Conforme al estudio oficial de pérdidas estimadas institucionales por desinformación y saturación de ventanillas de la Facultad de Ingeniería, las pérdidas ascienden a $2,584,459.97 MXN mensuales ($31,013,519.65 MXN anuales). Al contrastar la Inversión Integral Total frente a este beneficio institucional:</w:t>
      </w:r>
    </w:p>
    <w:p w14:paraId="2D4A46B2"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1.8.1: Consolidación de la inversión integral y retorno de inversión institucional (ROI)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7"/>
        <w:gridCol w:w="2947"/>
        <w:gridCol w:w="2947"/>
      </w:tblGrid>
      <w:tr w:rsidR="00184D02" w:rsidRPr="00D00781" w14:paraId="48AB3373" w14:textId="77777777">
        <w:trPr>
          <w:cantSplit/>
          <w:tblHeader/>
          <w:jc w:val="center"/>
        </w:trPr>
        <w:tc>
          <w:tcPr>
            <w:tcW w:w="2947" w:type="dxa"/>
            <w:shd w:val="clear" w:color="auto" w:fill="D1D1D1"/>
            <w:tcMar>
              <w:top w:w="80" w:type="dxa"/>
              <w:left w:w="120" w:type="dxa"/>
              <w:bottom w:w="80" w:type="dxa"/>
              <w:right w:w="120" w:type="dxa"/>
            </w:tcMar>
          </w:tcPr>
          <w:p w14:paraId="1586E04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Rubro Financiero / Indicador</w:t>
            </w:r>
          </w:p>
        </w:tc>
        <w:tc>
          <w:tcPr>
            <w:tcW w:w="2947" w:type="dxa"/>
            <w:shd w:val="clear" w:color="auto" w:fill="D1D1D1"/>
            <w:tcMar>
              <w:top w:w="80" w:type="dxa"/>
              <w:left w:w="120" w:type="dxa"/>
              <w:bottom w:w="80" w:type="dxa"/>
              <w:right w:w="120" w:type="dxa"/>
            </w:tcMar>
          </w:tcPr>
          <w:p w14:paraId="7256AD7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Monto / Indicador Formal</w:t>
            </w:r>
          </w:p>
        </w:tc>
        <w:tc>
          <w:tcPr>
            <w:tcW w:w="2947" w:type="dxa"/>
            <w:shd w:val="clear" w:color="auto" w:fill="D1D1D1"/>
            <w:tcMar>
              <w:top w:w="80" w:type="dxa"/>
              <w:left w:w="120" w:type="dxa"/>
              <w:bottom w:w="80" w:type="dxa"/>
              <w:right w:w="120" w:type="dxa"/>
            </w:tcMar>
          </w:tcPr>
          <w:p w14:paraId="024914A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Descripción y Sustento Metodológico</w:t>
            </w:r>
          </w:p>
        </w:tc>
      </w:tr>
      <w:tr w:rsidR="00184D02" w:rsidRPr="00D00781" w14:paraId="477F7D8D" w14:textId="77777777">
        <w:trPr>
          <w:cantSplit/>
          <w:jc w:val="center"/>
        </w:trPr>
        <w:tc>
          <w:tcPr>
            <w:tcW w:w="2947" w:type="dxa"/>
            <w:shd w:val="clear" w:color="auto" w:fill="FFFFFF"/>
            <w:tcMar>
              <w:top w:w="80" w:type="dxa"/>
              <w:left w:w="120" w:type="dxa"/>
              <w:bottom w:w="80" w:type="dxa"/>
              <w:right w:w="120" w:type="dxa"/>
            </w:tcMar>
          </w:tcPr>
          <w:p w14:paraId="6AE18D4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Gasto Real Erogado en Nube (AWS + OpenAI)</w:t>
            </w:r>
          </w:p>
        </w:tc>
        <w:tc>
          <w:tcPr>
            <w:tcW w:w="2947" w:type="dxa"/>
            <w:shd w:val="clear" w:color="auto" w:fill="FFFFFF"/>
            <w:tcMar>
              <w:top w:w="80" w:type="dxa"/>
              <w:left w:w="120" w:type="dxa"/>
              <w:bottom w:w="80" w:type="dxa"/>
              <w:right w:w="120" w:type="dxa"/>
            </w:tcMar>
          </w:tcPr>
          <w:p w14:paraId="69F4FC9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$4,171.78 MXN</w:t>
            </w:r>
          </w:p>
        </w:tc>
        <w:tc>
          <w:tcPr>
            <w:tcW w:w="2947" w:type="dxa"/>
            <w:shd w:val="clear" w:color="auto" w:fill="FFFFFF"/>
            <w:tcMar>
              <w:top w:w="80" w:type="dxa"/>
              <w:left w:w="120" w:type="dxa"/>
              <w:bottom w:w="80" w:type="dxa"/>
              <w:right w:w="120" w:type="dxa"/>
            </w:tcMar>
          </w:tcPr>
          <w:p w14:paraId="768AD7A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Infraestructura serverless de cómputo, vectorización e inferencia en fase de desarrollo.</w:t>
            </w:r>
          </w:p>
        </w:tc>
      </w:tr>
      <w:tr w:rsidR="00184D02" w:rsidRPr="00D00781" w14:paraId="5FB46A74" w14:textId="77777777">
        <w:trPr>
          <w:cantSplit/>
          <w:jc w:val="center"/>
        </w:trPr>
        <w:tc>
          <w:tcPr>
            <w:tcW w:w="2947" w:type="dxa"/>
            <w:shd w:val="clear" w:color="auto" w:fill="FFFFFF"/>
            <w:tcMar>
              <w:top w:w="80" w:type="dxa"/>
              <w:left w:w="120" w:type="dxa"/>
              <w:bottom w:w="80" w:type="dxa"/>
              <w:right w:w="120" w:type="dxa"/>
            </w:tcMar>
          </w:tcPr>
          <w:p w14:paraId="0100757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Mano de Obra Comercial Absorbida (960 h-h)</w:t>
            </w:r>
          </w:p>
        </w:tc>
        <w:tc>
          <w:tcPr>
            <w:tcW w:w="2947" w:type="dxa"/>
            <w:shd w:val="clear" w:color="auto" w:fill="FFFFFF"/>
            <w:tcMar>
              <w:top w:w="80" w:type="dxa"/>
              <w:left w:w="120" w:type="dxa"/>
              <w:bottom w:w="80" w:type="dxa"/>
              <w:right w:w="120" w:type="dxa"/>
            </w:tcMar>
          </w:tcPr>
          <w:p w14:paraId="09A66D7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$303,500.00 MXN</w:t>
            </w:r>
          </w:p>
        </w:tc>
        <w:tc>
          <w:tcPr>
            <w:tcW w:w="2947" w:type="dxa"/>
            <w:shd w:val="clear" w:color="auto" w:fill="FFFFFF"/>
            <w:tcMar>
              <w:top w:w="80" w:type="dxa"/>
              <w:left w:w="120" w:type="dxa"/>
              <w:bottom w:w="80" w:type="dxa"/>
              <w:right w:w="120" w:type="dxa"/>
            </w:tcMar>
          </w:tcPr>
          <w:p w14:paraId="50C2E41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Valor comercial pro-bono de los 8 roles especializados de ingeniería del Equipo 404.</w:t>
            </w:r>
          </w:p>
        </w:tc>
      </w:tr>
      <w:tr w:rsidR="00184D02" w:rsidRPr="00D00781" w14:paraId="63D903EA" w14:textId="77777777">
        <w:trPr>
          <w:cantSplit/>
          <w:jc w:val="center"/>
        </w:trPr>
        <w:tc>
          <w:tcPr>
            <w:tcW w:w="2947" w:type="dxa"/>
            <w:shd w:val="clear" w:color="auto" w:fill="FFFFFF"/>
            <w:tcMar>
              <w:top w:w="80" w:type="dxa"/>
              <w:left w:w="120" w:type="dxa"/>
              <w:bottom w:w="80" w:type="dxa"/>
              <w:right w:w="120" w:type="dxa"/>
            </w:tcMar>
          </w:tcPr>
          <w:p w14:paraId="2764D97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Costos Indirectos de Desarrollo Absorbidos</w:t>
            </w:r>
          </w:p>
        </w:tc>
        <w:tc>
          <w:tcPr>
            <w:tcW w:w="2947" w:type="dxa"/>
            <w:shd w:val="clear" w:color="auto" w:fill="FFFFFF"/>
            <w:tcMar>
              <w:top w:w="80" w:type="dxa"/>
              <w:left w:w="120" w:type="dxa"/>
              <w:bottom w:w="80" w:type="dxa"/>
              <w:right w:w="120" w:type="dxa"/>
            </w:tcMar>
          </w:tcPr>
          <w:p w14:paraId="62F8086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$48,306.00 MXN</w:t>
            </w:r>
          </w:p>
        </w:tc>
        <w:tc>
          <w:tcPr>
            <w:tcW w:w="2947" w:type="dxa"/>
            <w:shd w:val="clear" w:color="auto" w:fill="FFFFFF"/>
            <w:tcMar>
              <w:top w:w="80" w:type="dxa"/>
              <w:left w:w="120" w:type="dxa"/>
              <w:bottom w:w="80" w:type="dxa"/>
              <w:right w:w="120" w:type="dxa"/>
            </w:tcMar>
          </w:tcPr>
          <w:p w14:paraId="6066D3D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Energía, conectividad, amortización de equipos y espacios de desarrollo durante 10 semanas.</w:t>
            </w:r>
          </w:p>
        </w:tc>
      </w:tr>
      <w:tr w:rsidR="00184D02" w:rsidRPr="00D00781" w14:paraId="77CD1EC6" w14:textId="77777777">
        <w:trPr>
          <w:cantSplit/>
          <w:jc w:val="center"/>
        </w:trPr>
        <w:tc>
          <w:tcPr>
            <w:tcW w:w="2947" w:type="dxa"/>
            <w:shd w:val="clear" w:color="auto" w:fill="FFFFFF"/>
            <w:tcMar>
              <w:top w:w="80" w:type="dxa"/>
              <w:left w:w="120" w:type="dxa"/>
              <w:bottom w:w="80" w:type="dxa"/>
              <w:right w:w="120" w:type="dxa"/>
            </w:tcMar>
          </w:tcPr>
          <w:p w14:paraId="1778260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Inversión Integral Total del Proyecto</w:t>
            </w:r>
          </w:p>
        </w:tc>
        <w:tc>
          <w:tcPr>
            <w:tcW w:w="2947" w:type="dxa"/>
            <w:shd w:val="clear" w:color="auto" w:fill="FFFFFF"/>
            <w:tcMar>
              <w:top w:w="80" w:type="dxa"/>
              <w:left w:w="120" w:type="dxa"/>
              <w:bottom w:w="80" w:type="dxa"/>
              <w:right w:w="120" w:type="dxa"/>
            </w:tcMar>
          </w:tcPr>
          <w:p w14:paraId="7758150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$355,977.78 MXN</w:t>
            </w:r>
          </w:p>
        </w:tc>
        <w:tc>
          <w:tcPr>
            <w:tcW w:w="2947" w:type="dxa"/>
            <w:shd w:val="clear" w:color="auto" w:fill="FFFFFF"/>
            <w:tcMar>
              <w:top w:w="80" w:type="dxa"/>
              <w:left w:w="120" w:type="dxa"/>
              <w:bottom w:w="80" w:type="dxa"/>
              <w:right w:w="120" w:type="dxa"/>
            </w:tcMar>
          </w:tcPr>
          <w:p w14:paraId="092BFE7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Sumatoria de costos reales erogados y costos absorbidos (Base financiera para ROI).</w:t>
            </w:r>
          </w:p>
        </w:tc>
      </w:tr>
      <w:tr w:rsidR="00184D02" w:rsidRPr="00D00781" w14:paraId="77FA60D8" w14:textId="77777777">
        <w:trPr>
          <w:cantSplit/>
          <w:jc w:val="center"/>
        </w:trPr>
        <w:tc>
          <w:tcPr>
            <w:tcW w:w="2947" w:type="dxa"/>
            <w:shd w:val="clear" w:color="auto" w:fill="FFFFFF"/>
            <w:tcMar>
              <w:top w:w="80" w:type="dxa"/>
              <w:left w:w="120" w:type="dxa"/>
              <w:bottom w:w="80" w:type="dxa"/>
              <w:right w:w="120" w:type="dxa"/>
            </w:tcMar>
          </w:tcPr>
          <w:p w14:paraId="1322771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Pérdidas Económicas Institucionales Anuales</w:t>
            </w:r>
          </w:p>
        </w:tc>
        <w:tc>
          <w:tcPr>
            <w:tcW w:w="2947" w:type="dxa"/>
            <w:shd w:val="clear" w:color="auto" w:fill="FFFFFF"/>
            <w:tcMar>
              <w:top w:w="80" w:type="dxa"/>
              <w:left w:w="120" w:type="dxa"/>
              <w:bottom w:w="80" w:type="dxa"/>
              <w:right w:w="120" w:type="dxa"/>
            </w:tcMar>
          </w:tcPr>
          <w:p w14:paraId="2C3F42D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$31,013,519.65 MXN</w:t>
            </w:r>
          </w:p>
        </w:tc>
        <w:tc>
          <w:tcPr>
            <w:tcW w:w="2947" w:type="dxa"/>
            <w:shd w:val="clear" w:color="auto" w:fill="FFFFFF"/>
            <w:tcMar>
              <w:top w:w="80" w:type="dxa"/>
              <w:left w:w="120" w:type="dxa"/>
              <w:bottom w:w="80" w:type="dxa"/>
              <w:right w:w="120" w:type="dxa"/>
            </w:tcMar>
          </w:tcPr>
          <w:p w14:paraId="11F4D0C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Pérdidas institucionales por desinformación, deserción y saturación de ventanillas.</w:t>
            </w:r>
          </w:p>
        </w:tc>
      </w:tr>
      <w:tr w:rsidR="00184D02" w:rsidRPr="00D00781" w14:paraId="36ED4F44" w14:textId="77777777">
        <w:trPr>
          <w:cantSplit/>
          <w:jc w:val="center"/>
        </w:trPr>
        <w:tc>
          <w:tcPr>
            <w:tcW w:w="2947" w:type="dxa"/>
            <w:shd w:val="clear" w:color="auto" w:fill="FFFFFF"/>
            <w:tcMar>
              <w:top w:w="80" w:type="dxa"/>
              <w:left w:w="120" w:type="dxa"/>
              <w:bottom w:w="80" w:type="dxa"/>
              <w:right w:w="120" w:type="dxa"/>
            </w:tcMar>
          </w:tcPr>
          <w:p w14:paraId="5B6236A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Retorno de Inversión Institucional (ROI Anual)</w:t>
            </w:r>
          </w:p>
        </w:tc>
        <w:tc>
          <w:tcPr>
            <w:tcW w:w="2947" w:type="dxa"/>
            <w:shd w:val="clear" w:color="auto" w:fill="FFFFFF"/>
            <w:tcMar>
              <w:top w:w="80" w:type="dxa"/>
              <w:left w:w="120" w:type="dxa"/>
              <w:bottom w:w="80" w:type="dxa"/>
              <w:right w:w="120" w:type="dxa"/>
            </w:tcMar>
          </w:tcPr>
          <w:p w14:paraId="61D78BF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+8,612.26 %</w:t>
            </w:r>
          </w:p>
        </w:tc>
        <w:tc>
          <w:tcPr>
            <w:tcW w:w="2947" w:type="dxa"/>
            <w:shd w:val="clear" w:color="auto" w:fill="FFFFFF"/>
            <w:tcMar>
              <w:top w:w="80" w:type="dxa"/>
              <w:left w:w="120" w:type="dxa"/>
              <w:bottom w:w="80" w:type="dxa"/>
              <w:right w:w="120" w:type="dxa"/>
            </w:tcMar>
          </w:tcPr>
          <w:p w14:paraId="25227B9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Calculado formalmente como: [(Beneficio Anual - Inversión Integral) / Inversión Integral] × 100.</w:t>
            </w:r>
          </w:p>
        </w:tc>
      </w:tr>
      <w:tr w:rsidR="00184D02" w:rsidRPr="00D00781" w14:paraId="2CC91EBF" w14:textId="77777777">
        <w:trPr>
          <w:cantSplit/>
          <w:jc w:val="center"/>
        </w:trPr>
        <w:tc>
          <w:tcPr>
            <w:tcW w:w="2947" w:type="dxa"/>
            <w:shd w:val="clear" w:color="auto" w:fill="FFFFFF"/>
            <w:tcMar>
              <w:top w:w="80" w:type="dxa"/>
              <w:left w:w="120" w:type="dxa"/>
              <w:bottom w:w="80" w:type="dxa"/>
              <w:right w:w="120" w:type="dxa"/>
            </w:tcMar>
          </w:tcPr>
          <w:p w14:paraId="4906A8A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Periodo de Recuperación (Payback Institucional)</w:t>
            </w:r>
          </w:p>
        </w:tc>
        <w:tc>
          <w:tcPr>
            <w:tcW w:w="2947" w:type="dxa"/>
            <w:shd w:val="clear" w:color="auto" w:fill="FFFFFF"/>
            <w:tcMar>
              <w:top w:w="80" w:type="dxa"/>
              <w:left w:w="120" w:type="dxa"/>
              <w:bottom w:w="80" w:type="dxa"/>
              <w:right w:w="120" w:type="dxa"/>
            </w:tcMar>
          </w:tcPr>
          <w:p w14:paraId="1F80534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4.13 días</w:t>
            </w:r>
          </w:p>
        </w:tc>
        <w:tc>
          <w:tcPr>
            <w:tcW w:w="2947" w:type="dxa"/>
            <w:shd w:val="clear" w:color="auto" w:fill="FFFFFF"/>
            <w:tcMar>
              <w:top w:w="80" w:type="dxa"/>
              <w:left w:w="120" w:type="dxa"/>
              <w:bottom w:w="80" w:type="dxa"/>
              <w:right w:w="120" w:type="dxa"/>
            </w:tcMar>
          </w:tcPr>
          <w:p w14:paraId="1906968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Tiempo estimado de amortización social: (Inversión Integral / Beneficio Mensual) × 30 días.</w:t>
            </w:r>
          </w:p>
        </w:tc>
      </w:tr>
    </w:tbl>
    <w:p w14:paraId="3AAD423B" w14:textId="77777777" w:rsidR="00184D02" w:rsidRPr="00D00781" w:rsidRDefault="00184D02">
      <w:pPr>
        <w:pStyle w:val="Ttulo3"/>
        <w:spacing w:before="280" w:after="120"/>
        <w:rPr>
          <w:rFonts w:cs="Times New Roman"/>
          <w:color w:val="auto"/>
        </w:rPr>
      </w:pPr>
      <w:bookmarkStart w:id="147" w:name="_Toc242846270"/>
      <w:bookmarkStart w:id="148" w:name="_Toc242865604"/>
      <w:bookmarkStart w:id="149" w:name="_Toc242871114"/>
      <w:r w:rsidRPr="00D00781">
        <w:rPr>
          <w:rFonts w:cs="Times New Roman"/>
          <w:b w:val="0"/>
          <w:color w:val="auto"/>
          <w:sz w:val="30"/>
        </w:rPr>
        <w:t>1.9 Asignación del Director del Proyecto y Niveles de Autoridad</w:t>
      </w:r>
      <w:bookmarkEnd w:id="147"/>
      <w:bookmarkEnd w:id="148"/>
      <w:bookmarkEnd w:id="149"/>
    </w:p>
    <w:p w14:paraId="23D297CB" w14:textId="65404404"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Se ratifica formalmente la designación de Fernando Azuara Ibarra como Director del Proyecto Nexus FI, confiriéndole los siguientes niveles de autoridad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61160FB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Autoridad Técnica: Potestad plena para definir la arquitectura de software RAG, seleccionar los modelos de lenguaje (GPT-4.1 mini y GPT-6 Luna), provisionar bases vectoriales y determinar los estándares de calidad de codificación.</w:t>
      </w:r>
    </w:p>
    <w:p w14:paraId="2666294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Autoridad de Gestión de Equipo: Capacidad para asignar tareas en la EDT, coordinar el esfuerzo de los 8 integrantes técnicos del Equipo 404, gestionar dependencias operativas y resolver bloqueos técnicos.</w:t>
      </w:r>
    </w:p>
    <w:p w14:paraId="3849CF4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Autoridad Presupuestaria y de Control: Supervisión directa del consumo elástico en la nube, validación de techos presupuestales (hard limits) y autorización de solicitudes de cambio que impacten la línea base del proyecto.</w:t>
      </w:r>
    </w:p>
    <w:p w14:paraId="02A090E9" w14:textId="77777777" w:rsidR="00184D02" w:rsidRPr="00D00781" w:rsidRDefault="00184D02">
      <w:pPr>
        <w:pStyle w:val="Ttulo3"/>
        <w:spacing w:before="280" w:after="120"/>
        <w:rPr>
          <w:rFonts w:cs="Times New Roman"/>
          <w:color w:val="auto"/>
        </w:rPr>
      </w:pPr>
      <w:bookmarkStart w:id="150" w:name="_Toc242846271"/>
      <w:bookmarkStart w:id="151" w:name="_Toc242865605"/>
      <w:bookmarkStart w:id="152" w:name="_Toc242871115"/>
      <w:r w:rsidRPr="00D00781">
        <w:rPr>
          <w:rFonts w:cs="Times New Roman"/>
          <w:b w:val="0"/>
          <w:color w:val="auto"/>
          <w:sz w:val="30"/>
        </w:rPr>
        <w:t>1.10 Criterios de Aprobación y Cierre del Proyecto</w:t>
      </w:r>
      <w:bookmarkEnd w:id="150"/>
      <w:bookmarkEnd w:id="151"/>
      <w:bookmarkEnd w:id="152"/>
    </w:p>
    <w:p w14:paraId="64E3F922" w14:textId="48AECC8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Los criterios de salida y cierre formal del proyecto contemplan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18D979E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Aprobación formal de los cuatro hitos maestros del cronograma por parte de la docente titular.</w:t>
      </w:r>
    </w:p>
    <w:p w14:paraId="6A274B2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Obtención de un puntaje aprobatorio de 90 a 100 puntos en la rúbrica de evaluación de cátedra.</w:t>
      </w:r>
    </w:p>
    <w:p w14:paraId="007AA05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lastRenderedPageBreak/>
        <w:t xml:space="preserve">• </w:t>
      </w:r>
      <w:r w:rsidRPr="00D00781">
        <w:rPr>
          <w:rFonts w:ascii="Times New Roman" w:hAnsi="Times New Roman" w:cs="Times New Roman"/>
          <w:sz w:val="22"/>
        </w:rPr>
        <w:t>Cero incidencias críticas o bloqueantes abiertas en las pruebas de seguridad, latencia y anti-alucinaciones.</w:t>
      </w:r>
    </w:p>
    <w:p w14:paraId="7B64D6A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Entrega del repositorio Git oficial con código fuente, paquete documental y formalización del taller de transferencia para brigadas de Servicio Social.</w:t>
      </w:r>
    </w:p>
    <w:p w14:paraId="668CC533" w14:textId="77777777" w:rsidR="00184D02" w:rsidRPr="00D00781" w:rsidRDefault="00184D02">
      <w:pPr>
        <w:pStyle w:val="Ttulo3"/>
        <w:spacing w:before="280" w:after="120"/>
        <w:rPr>
          <w:rFonts w:cs="Times New Roman"/>
          <w:color w:val="auto"/>
        </w:rPr>
      </w:pPr>
      <w:bookmarkStart w:id="153" w:name="_Toc242846272"/>
      <w:bookmarkStart w:id="154" w:name="_Toc242865606"/>
      <w:bookmarkStart w:id="155" w:name="_Toc242871116"/>
      <w:r w:rsidRPr="00D00781">
        <w:rPr>
          <w:rFonts w:cs="Times New Roman"/>
          <w:b w:val="0"/>
          <w:color w:val="auto"/>
          <w:sz w:val="30"/>
        </w:rPr>
        <w:t>1.11 Firmas Formales de Aprobación</w:t>
      </w:r>
      <w:bookmarkEnd w:id="153"/>
      <w:bookmarkEnd w:id="154"/>
      <w:bookmarkEnd w:id="155"/>
    </w:p>
    <w:p w14:paraId="417621CD" w14:textId="2E6FFD85"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El Acta de Constitución queda formalizada mediante las firmas de las partes institucionales y directivas involucradas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6BFB7B01"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1.11.1: Firmas de aprobación institucional y formalización del Acta de Constitución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80"/>
        <w:gridCol w:w="2280"/>
        <w:gridCol w:w="2280"/>
        <w:gridCol w:w="2280"/>
      </w:tblGrid>
      <w:tr w:rsidR="00184D02" w:rsidRPr="00D00781" w14:paraId="29E9DEA0" w14:textId="77777777">
        <w:trPr>
          <w:cantSplit/>
          <w:tblHeader/>
          <w:jc w:val="center"/>
        </w:trPr>
        <w:tc>
          <w:tcPr>
            <w:tcW w:w="2210" w:type="dxa"/>
            <w:shd w:val="clear" w:color="auto" w:fill="D1D1D1"/>
            <w:tcMar>
              <w:top w:w="80" w:type="dxa"/>
              <w:left w:w="120" w:type="dxa"/>
              <w:bottom w:w="80" w:type="dxa"/>
              <w:right w:w="120" w:type="dxa"/>
            </w:tcMar>
          </w:tcPr>
          <w:p w14:paraId="29AAC4C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Docente Titular y Patrocinadora Metodológica</w:t>
            </w:r>
          </w:p>
        </w:tc>
        <w:tc>
          <w:tcPr>
            <w:tcW w:w="2210" w:type="dxa"/>
            <w:shd w:val="clear" w:color="auto" w:fill="D1D1D1"/>
            <w:tcMar>
              <w:top w:w="80" w:type="dxa"/>
              <w:left w:w="120" w:type="dxa"/>
              <w:bottom w:w="80" w:type="dxa"/>
              <w:right w:w="120" w:type="dxa"/>
            </w:tcMar>
          </w:tcPr>
          <w:p w14:paraId="174C0A6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Patrocinador Institucional de la FI</w:t>
            </w:r>
          </w:p>
        </w:tc>
        <w:tc>
          <w:tcPr>
            <w:tcW w:w="2210" w:type="dxa"/>
            <w:shd w:val="clear" w:color="auto" w:fill="D1D1D1"/>
            <w:tcMar>
              <w:top w:w="80" w:type="dxa"/>
              <w:left w:w="120" w:type="dxa"/>
              <w:bottom w:w="80" w:type="dxa"/>
              <w:right w:w="120" w:type="dxa"/>
            </w:tcMar>
          </w:tcPr>
          <w:p w14:paraId="5B37811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Director del Proyecto (Project Manager)</w:t>
            </w:r>
          </w:p>
        </w:tc>
        <w:tc>
          <w:tcPr>
            <w:tcW w:w="2210" w:type="dxa"/>
            <w:shd w:val="clear" w:color="auto" w:fill="D1D1D1"/>
            <w:tcMar>
              <w:top w:w="80" w:type="dxa"/>
              <w:left w:w="120" w:type="dxa"/>
              <w:bottom w:w="80" w:type="dxa"/>
              <w:right w:w="120" w:type="dxa"/>
            </w:tcMar>
          </w:tcPr>
          <w:p w14:paraId="7B5FEBE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Representación Técnica del Equipo 404</w:t>
            </w:r>
          </w:p>
        </w:tc>
      </w:tr>
      <w:tr w:rsidR="00184D02" w:rsidRPr="00D00781" w14:paraId="505BAFC8" w14:textId="77777777">
        <w:trPr>
          <w:cantSplit/>
          <w:jc w:val="center"/>
        </w:trPr>
        <w:tc>
          <w:tcPr>
            <w:tcW w:w="2210" w:type="dxa"/>
            <w:shd w:val="clear" w:color="auto" w:fill="FFFFFF"/>
            <w:tcMar>
              <w:top w:w="80" w:type="dxa"/>
              <w:left w:w="120" w:type="dxa"/>
              <w:bottom w:w="80" w:type="dxa"/>
              <w:right w:w="120" w:type="dxa"/>
            </w:tcMar>
          </w:tcPr>
          <w:p w14:paraId="0C0E749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br/>
            </w:r>
            <w:r w:rsidRPr="00D00781">
              <w:rPr>
                <w:rFonts w:ascii="Times New Roman" w:hAnsi="Times New Roman" w:cs="Times New Roman"/>
                <w:sz w:val="17"/>
              </w:rPr>
              <w:br/>
              <w:t>___________________________________</w:t>
            </w:r>
            <w:r w:rsidRPr="00D00781">
              <w:rPr>
                <w:rFonts w:ascii="Times New Roman" w:hAnsi="Times New Roman" w:cs="Times New Roman"/>
                <w:sz w:val="17"/>
              </w:rPr>
              <w:br/>
              <w:t>I. en C. Cíntia González Mireles</w:t>
            </w:r>
            <w:r w:rsidRPr="00D00781">
              <w:rPr>
                <w:rFonts w:ascii="Times New Roman" w:hAnsi="Times New Roman" w:cs="Times New Roman"/>
                <w:sz w:val="17"/>
              </w:rPr>
              <w:br/>
              <w:t>Docente Titular de API</w:t>
            </w:r>
          </w:p>
        </w:tc>
        <w:tc>
          <w:tcPr>
            <w:tcW w:w="2210" w:type="dxa"/>
            <w:shd w:val="clear" w:color="auto" w:fill="FFFFFF"/>
            <w:tcMar>
              <w:top w:w="80" w:type="dxa"/>
              <w:left w:w="120" w:type="dxa"/>
              <w:bottom w:w="80" w:type="dxa"/>
              <w:right w:w="120" w:type="dxa"/>
            </w:tcMar>
          </w:tcPr>
          <w:p w14:paraId="219AD3B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br/>
            </w:r>
            <w:r w:rsidRPr="00D00781">
              <w:rPr>
                <w:rFonts w:ascii="Times New Roman" w:hAnsi="Times New Roman" w:cs="Times New Roman"/>
                <w:sz w:val="17"/>
              </w:rPr>
              <w:br/>
              <w:t>___________________________________</w:t>
            </w:r>
            <w:r w:rsidRPr="00D00781">
              <w:rPr>
                <w:rFonts w:ascii="Times New Roman" w:hAnsi="Times New Roman" w:cs="Times New Roman"/>
                <w:sz w:val="17"/>
              </w:rPr>
              <w:br/>
              <w:t>Dr. Giorgio Mackenzie Cruz Martínez</w:t>
            </w:r>
            <w:r w:rsidRPr="00D00781">
              <w:rPr>
                <w:rFonts w:ascii="Times New Roman" w:hAnsi="Times New Roman" w:cs="Times New Roman"/>
                <w:sz w:val="17"/>
              </w:rPr>
              <w:br/>
              <w:t>Director de la Facultad de Ingeniería</w:t>
            </w:r>
          </w:p>
        </w:tc>
        <w:tc>
          <w:tcPr>
            <w:tcW w:w="2210" w:type="dxa"/>
            <w:shd w:val="clear" w:color="auto" w:fill="FFFFFF"/>
            <w:tcMar>
              <w:top w:w="80" w:type="dxa"/>
              <w:left w:w="120" w:type="dxa"/>
              <w:bottom w:w="80" w:type="dxa"/>
              <w:right w:w="120" w:type="dxa"/>
            </w:tcMar>
          </w:tcPr>
          <w:p w14:paraId="4BB8E2A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br/>
            </w:r>
            <w:r w:rsidRPr="00D00781">
              <w:rPr>
                <w:rFonts w:ascii="Times New Roman" w:hAnsi="Times New Roman" w:cs="Times New Roman"/>
                <w:sz w:val="17"/>
              </w:rPr>
              <w:br/>
              <w:t>___________________________________</w:t>
            </w:r>
            <w:r w:rsidRPr="00D00781">
              <w:rPr>
                <w:rFonts w:ascii="Times New Roman" w:hAnsi="Times New Roman" w:cs="Times New Roman"/>
                <w:sz w:val="17"/>
              </w:rPr>
              <w:br/>
              <w:t>Fernando Azuara Ibarra</w:t>
            </w:r>
            <w:r w:rsidRPr="00D00781">
              <w:rPr>
                <w:rFonts w:ascii="Times New Roman" w:hAnsi="Times New Roman" w:cs="Times New Roman"/>
                <w:sz w:val="17"/>
              </w:rPr>
              <w:br/>
              <w:t>Project Manager - Equipo 404</w:t>
            </w:r>
          </w:p>
        </w:tc>
        <w:tc>
          <w:tcPr>
            <w:tcW w:w="2210" w:type="dxa"/>
            <w:shd w:val="clear" w:color="auto" w:fill="FFFFFF"/>
            <w:tcMar>
              <w:top w:w="80" w:type="dxa"/>
              <w:left w:w="120" w:type="dxa"/>
              <w:bottom w:w="80" w:type="dxa"/>
              <w:right w:w="120" w:type="dxa"/>
            </w:tcMar>
          </w:tcPr>
          <w:p w14:paraId="0EDD06D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br/>
            </w:r>
            <w:r w:rsidRPr="00D00781">
              <w:rPr>
                <w:rFonts w:ascii="Times New Roman" w:hAnsi="Times New Roman" w:cs="Times New Roman"/>
                <w:sz w:val="17"/>
              </w:rPr>
              <w:br/>
              <w:t>___________________________________</w:t>
            </w:r>
            <w:r w:rsidRPr="00D00781">
              <w:rPr>
                <w:rFonts w:ascii="Times New Roman" w:hAnsi="Times New Roman" w:cs="Times New Roman"/>
                <w:sz w:val="17"/>
              </w:rPr>
              <w:br/>
              <w:t>Santiago Cuevas Sánchez / Ángel Israel de la Cruz</w:t>
            </w:r>
            <w:r w:rsidRPr="00D00781">
              <w:rPr>
                <w:rFonts w:ascii="Times New Roman" w:hAnsi="Times New Roman" w:cs="Times New Roman"/>
                <w:sz w:val="17"/>
              </w:rPr>
              <w:br/>
              <w:t>Equipo Técnico Ejecutor 404</w:t>
            </w:r>
          </w:p>
        </w:tc>
      </w:tr>
    </w:tbl>
    <w:p w14:paraId="68737168" w14:textId="77777777" w:rsidR="00184D02" w:rsidRPr="00D00781" w:rsidRDefault="00184D02">
      <w:pPr>
        <w:pStyle w:val="Ttulo3"/>
        <w:spacing w:before="280" w:after="120"/>
        <w:rPr>
          <w:rFonts w:cs="Times New Roman"/>
          <w:color w:val="auto"/>
        </w:rPr>
      </w:pPr>
      <w:bookmarkStart w:id="156" w:name="_Toc242846273"/>
      <w:bookmarkStart w:id="157" w:name="_Toc242865607"/>
      <w:bookmarkStart w:id="158" w:name="_Toc242871117"/>
      <w:r w:rsidRPr="00D00781">
        <w:rPr>
          <w:rFonts w:cs="Times New Roman"/>
          <w:b w:val="0"/>
          <w:color w:val="auto"/>
          <w:sz w:val="30"/>
        </w:rPr>
        <w:t>1.12 Registro Inicial de Supuestos y Restricciones</w:t>
      </w:r>
      <w:bookmarkEnd w:id="156"/>
      <w:bookmarkEnd w:id="157"/>
      <w:bookmarkEnd w:id="158"/>
    </w:p>
    <w:p w14:paraId="2FD2963F"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1.12.1: Registro inicial consolidado de supuestos y restricciones del proyecto</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421"/>
        <w:gridCol w:w="4421"/>
      </w:tblGrid>
      <w:tr w:rsidR="00184D02" w:rsidRPr="00D00781" w14:paraId="49A6080D" w14:textId="77777777">
        <w:trPr>
          <w:cantSplit/>
          <w:tblHeader/>
          <w:jc w:val="center"/>
        </w:trPr>
        <w:tc>
          <w:tcPr>
            <w:tcW w:w="4421" w:type="dxa"/>
            <w:shd w:val="clear" w:color="auto" w:fill="D1D1D1"/>
            <w:tcMar>
              <w:top w:w="80" w:type="dxa"/>
              <w:left w:w="120" w:type="dxa"/>
              <w:bottom w:w="80" w:type="dxa"/>
              <w:right w:w="120" w:type="dxa"/>
            </w:tcMar>
          </w:tcPr>
          <w:p w14:paraId="3CDAC53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Supuestos del Proyecto (Factores Considerados Verdaderos)</w:t>
            </w:r>
          </w:p>
        </w:tc>
        <w:tc>
          <w:tcPr>
            <w:tcW w:w="4421" w:type="dxa"/>
            <w:shd w:val="clear" w:color="auto" w:fill="D1D1D1"/>
            <w:tcMar>
              <w:top w:w="80" w:type="dxa"/>
              <w:left w:w="120" w:type="dxa"/>
              <w:bottom w:w="80" w:type="dxa"/>
              <w:right w:w="120" w:type="dxa"/>
            </w:tcMar>
          </w:tcPr>
          <w:p w14:paraId="2FCC3F5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Restricciones del Proyecto (Factores Limitantes)</w:t>
            </w:r>
          </w:p>
        </w:tc>
      </w:tr>
      <w:tr w:rsidR="00184D02" w:rsidRPr="00D00781" w14:paraId="3CF61899" w14:textId="77777777">
        <w:trPr>
          <w:cantSplit/>
          <w:jc w:val="center"/>
        </w:trPr>
        <w:tc>
          <w:tcPr>
            <w:tcW w:w="4421" w:type="dxa"/>
            <w:shd w:val="clear" w:color="auto" w:fill="FFFFFF"/>
            <w:tcMar>
              <w:top w:w="80" w:type="dxa"/>
              <w:left w:w="120" w:type="dxa"/>
              <w:bottom w:w="80" w:type="dxa"/>
              <w:right w:w="120" w:type="dxa"/>
            </w:tcMar>
          </w:tcPr>
          <w:p w14:paraId="018FBDB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La Facultad de Ingeniería proporcionará acceso oportuno a las normativas vigentes, reglamentos y planes de estudio de ICO en formato digitalizable.</w:t>
            </w:r>
          </w:p>
        </w:tc>
        <w:tc>
          <w:tcPr>
            <w:tcW w:w="4421" w:type="dxa"/>
            <w:shd w:val="clear" w:color="auto" w:fill="FFFFFF"/>
            <w:tcMar>
              <w:top w:w="80" w:type="dxa"/>
              <w:left w:w="120" w:type="dxa"/>
              <w:bottom w:w="80" w:type="dxa"/>
              <w:right w:w="120" w:type="dxa"/>
            </w:tcMar>
          </w:tcPr>
          <w:p w14:paraId="026D7A3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Plazo inamovible de 10 semanas lectivas durante el semestre 2026-B, culminando el 20 de noviembre de 2026.</w:t>
            </w:r>
          </w:p>
        </w:tc>
      </w:tr>
      <w:tr w:rsidR="00184D02" w:rsidRPr="00D00781" w14:paraId="3E6336C2" w14:textId="77777777">
        <w:trPr>
          <w:cantSplit/>
          <w:jc w:val="center"/>
        </w:trPr>
        <w:tc>
          <w:tcPr>
            <w:tcW w:w="4421" w:type="dxa"/>
            <w:shd w:val="clear" w:color="auto" w:fill="FFFFFF"/>
            <w:tcMar>
              <w:top w:w="80" w:type="dxa"/>
              <w:left w:w="120" w:type="dxa"/>
              <w:bottom w:w="80" w:type="dxa"/>
              <w:right w:w="120" w:type="dxa"/>
            </w:tcMar>
          </w:tcPr>
          <w:p w14:paraId="481A86A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Se adopta la contingencia de control perimetral por segmento de red institucional UAEMéx (148.215.X.X) ante la negativa tácita del padrón de Servicios Escolares.</w:t>
            </w:r>
          </w:p>
        </w:tc>
        <w:tc>
          <w:tcPr>
            <w:tcW w:w="4421" w:type="dxa"/>
            <w:shd w:val="clear" w:color="auto" w:fill="FFFFFF"/>
            <w:tcMar>
              <w:top w:w="80" w:type="dxa"/>
              <w:left w:w="120" w:type="dxa"/>
              <w:bottom w:w="80" w:type="dxa"/>
              <w:right w:w="120" w:type="dxa"/>
            </w:tcMar>
          </w:tcPr>
          <w:p w14:paraId="3CAC707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Inversión inicial CapEx de cero pesos ($0.00 MXN) facturados a la Facultad, requiriendo modelo de cero costo inicial.</w:t>
            </w:r>
          </w:p>
        </w:tc>
      </w:tr>
      <w:tr w:rsidR="00184D02" w:rsidRPr="00D00781" w14:paraId="75D999EF" w14:textId="77777777">
        <w:trPr>
          <w:cantSplit/>
          <w:jc w:val="center"/>
        </w:trPr>
        <w:tc>
          <w:tcPr>
            <w:tcW w:w="4421" w:type="dxa"/>
            <w:shd w:val="clear" w:color="auto" w:fill="FFFFFF"/>
            <w:tcMar>
              <w:top w:w="80" w:type="dxa"/>
              <w:left w:w="120" w:type="dxa"/>
              <w:bottom w:w="80" w:type="dxa"/>
              <w:right w:w="120" w:type="dxa"/>
            </w:tcMar>
          </w:tcPr>
          <w:p w14:paraId="7F388CC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Los proveedores de servicios cloud (AWS y OpenAI) mantendrán estabilidad operativa con acuerdos de nivel de servicio (SLA) superiores al 99.9 %.</w:t>
            </w:r>
          </w:p>
        </w:tc>
        <w:tc>
          <w:tcPr>
            <w:tcW w:w="4421" w:type="dxa"/>
            <w:shd w:val="clear" w:color="auto" w:fill="FFFFFF"/>
            <w:tcMar>
              <w:top w:w="80" w:type="dxa"/>
              <w:left w:w="120" w:type="dxa"/>
              <w:bottom w:w="80" w:type="dxa"/>
              <w:right w:w="120" w:type="dxa"/>
            </w:tcMar>
          </w:tcPr>
          <w:p w14:paraId="377DF2D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Gasto operativo cloud bajo demanda restringido estrictamente a techos presupuestales mensuales.</w:t>
            </w:r>
          </w:p>
        </w:tc>
      </w:tr>
      <w:tr w:rsidR="00184D02" w:rsidRPr="00D00781" w14:paraId="16D62DDA" w14:textId="77777777">
        <w:trPr>
          <w:cantSplit/>
          <w:jc w:val="center"/>
        </w:trPr>
        <w:tc>
          <w:tcPr>
            <w:tcW w:w="4421" w:type="dxa"/>
            <w:shd w:val="clear" w:color="auto" w:fill="FFFFFF"/>
            <w:tcMar>
              <w:top w:w="80" w:type="dxa"/>
              <w:left w:w="120" w:type="dxa"/>
              <w:bottom w:w="80" w:type="dxa"/>
              <w:right w:w="120" w:type="dxa"/>
            </w:tcMar>
          </w:tcPr>
          <w:p w14:paraId="37F36DB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Continuidad y sostenibilidad operativa del sistema garantizadas mediante el modelo de brigadas de Servicio Social acreditadas.</w:t>
            </w:r>
          </w:p>
        </w:tc>
        <w:tc>
          <w:tcPr>
            <w:tcW w:w="4421" w:type="dxa"/>
            <w:shd w:val="clear" w:color="auto" w:fill="FFFFFF"/>
            <w:tcMar>
              <w:top w:w="80" w:type="dxa"/>
              <w:left w:w="120" w:type="dxa"/>
              <w:bottom w:w="80" w:type="dxa"/>
              <w:right w:w="120" w:type="dxa"/>
            </w:tcMar>
          </w:tcPr>
          <w:p w14:paraId="10C5FF0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 y de gestión ejecutado exclusivamente por los 8 estudiantes ingenieros del Equipo 404.</w:t>
            </w:r>
          </w:p>
        </w:tc>
      </w:tr>
    </w:tbl>
    <w:p w14:paraId="31A9CA68" w14:textId="77777777" w:rsidR="00184D02" w:rsidRPr="00D00781" w:rsidRDefault="00184D02">
      <w:pPr>
        <w:pStyle w:val="Ttulo2"/>
        <w:spacing w:after="160"/>
        <w:rPr>
          <w:rFonts w:ascii="Times New Roman" w:hAnsi="Times New Roman" w:cs="Times New Roman"/>
          <w:color w:val="auto"/>
        </w:rPr>
      </w:pPr>
      <w:bookmarkStart w:id="159" w:name="_Toc242846274"/>
      <w:bookmarkStart w:id="160" w:name="_Toc242865608"/>
      <w:bookmarkStart w:id="161" w:name="_Toc242871118"/>
      <w:r w:rsidRPr="00D00781">
        <w:rPr>
          <w:rFonts w:ascii="Times New Roman" w:hAnsi="Times New Roman" w:cs="Times New Roman"/>
          <w:color w:val="auto"/>
        </w:rPr>
        <w:lastRenderedPageBreak/>
        <w:t>2. IDENTIFICACIÓN Y GESTIÓN DE LAS PARTES INTERESADAS</w:t>
      </w:r>
      <w:bookmarkEnd w:id="159"/>
      <w:bookmarkEnd w:id="160"/>
      <w:bookmarkEnd w:id="161"/>
    </w:p>
    <w:p w14:paraId="59C6B2D3" w14:textId="77777777" w:rsidR="00184D02" w:rsidRPr="00D00781" w:rsidRDefault="00184D02">
      <w:pPr>
        <w:pStyle w:val="Ttulo3"/>
        <w:spacing w:before="280" w:after="120"/>
        <w:rPr>
          <w:rFonts w:cs="Times New Roman"/>
          <w:color w:val="auto"/>
        </w:rPr>
      </w:pPr>
      <w:bookmarkStart w:id="162" w:name="_Toc242846275"/>
      <w:bookmarkStart w:id="163" w:name="_Toc242865609"/>
      <w:bookmarkStart w:id="164" w:name="_Toc242871119"/>
      <w:r w:rsidRPr="00D00781">
        <w:rPr>
          <w:rFonts w:cs="Times New Roman"/>
          <w:b w:val="0"/>
          <w:color w:val="auto"/>
          <w:sz w:val="30"/>
        </w:rPr>
        <w:t>2.1 Lluvia de Ideas y Registro de Interesados</w:t>
      </w:r>
      <w:bookmarkEnd w:id="162"/>
      <w:bookmarkEnd w:id="163"/>
      <w:bookmarkEnd w:id="164"/>
    </w:p>
    <w:p w14:paraId="36C72796" w14:textId="38A1B161"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La identificación de interesados se realizó mediante sesiones estructuradas de análisis de involucramiento del equipo del proyecto conforme al área de conocimiento de Interesados del PMBOK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caracterizando a todos los actores clave internos y externos que impactan o son beneficiados por la solución Nexus FI:</w:t>
      </w:r>
    </w:p>
    <w:p w14:paraId="114684A7"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2.1.1: Registro y matriz de partes interesadas del proyecto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263"/>
        <w:gridCol w:w="1263"/>
        <w:gridCol w:w="1263"/>
        <w:gridCol w:w="1263"/>
        <w:gridCol w:w="1263"/>
        <w:gridCol w:w="1263"/>
        <w:gridCol w:w="1263"/>
      </w:tblGrid>
      <w:tr w:rsidR="00184D02" w:rsidRPr="00D00781" w14:paraId="0667B66C" w14:textId="77777777">
        <w:trPr>
          <w:cantSplit/>
          <w:tblHeader/>
          <w:jc w:val="center"/>
        </w:trPr>
        <w:tc>
          <w:tcPr>
            <w:tcW w:w="1263" w:type="dxa"/>
            <w:shd w:val="clear" w:color="auto" w:fill="D1D1D1"/>
            <w:tcMar>
              <w:top w:w="80" w:type="dxa"/>
              <w:left w:w="120" w:type="dxa"/>
              <w:bottom w:w="80" w:type="dxa"/>
              <w:right w:w="120" w:type="dxa"/>
            </w:tcMar>
          </w:tcPr>
          <w:p w14:paraId="595BC85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8"/>
              </w:rPr>
              <w:t>Nombre</w:t>
            </w:r>
          </w:p>
        </w:tc>
        <w:tc>
          <w:tcPr>
            <w:tcW w:w="1263" w:type="dxa"/>
            <w:shd w:val="clear" w:color="auto" w:fill="D1D1D1"/>
            <w:tcMar>
              <w:top w:w="80" w:type="dxa"/>
              <w:left w:w="120" w:type="dxa"/>
              <w:bottom w:w="80" w:type="dxa"/>
              <w:right w:w="120" w:type="dxa"/>
            </w:tcMar>
          </w:tcPr>
          <w:p w14:paraId="3122A5D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8"/>
              </w:rPr>
              <w:t>Puesto Institucional</w:t>
            </w:r>
          </w:p>
        </w:tc>
        <w:tc>
          <w:tcPr>
            <w:tcW w:w="1263" w:type="dxa"/>
            <w:shd w:val="clear" w:color="auto" w:fill="D1D1D1"/>
            <w:tcMar>
              <w:top w:w="80" w:type="dxa"/>
              <w:left w:w="120" w:type="dxa"/>
              <w:bottom w:w="80" w:type="dxa"/>
              <w:right w:w="120" w:type="dxa"/>
            </w:tcMar>
          </w:tcPr>
          <w:p w14:paraId="19415EA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8"/>
              </w:rPr>
              <w:t>Rol en el Proyecto</w:t>
            </w:r>
          </w:p>
        </w:tc>
        <w:tc>
          <w:tcPr>
            <w:tcW w:w="1263" w:type="dxa"/>
            <w:shd w:val="clear" w:color="auto" w:fill="D1D1D1"/>
            <w:tcMar>
              <w:top w:w="80" w:type="dxa"/>
              <w:left w:w="120" w:type="dxa"/>
              <w:bottom w:w="80" w:type="dxa"/>
              <w:right w:w="120" w:type="dxa"/>
            </w:tcMar>
          </w:tcPr>
          <w:p w14:paraId="7BD9314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8"/>
              </w:rPr>
              <w:t>Influencia</w:t>
            </w:r>
          </w:p>
        </w:tc>
        <w:tc>
          <w:tcPr>
            <w:tcW w:w="1263" w:type="dxa"/>
            <w:shd w:val="clear" w:color="auto" w:fill="D1D1D1"/>
            <w:tcMar>
              <w:top w:w="80" w:type="dxa"/>
              <w:left w:w="120" w:type="dxa"/>
              <w:bottom w:w="80" w:type="dxa"/>
              <w:right w:w="120" w:type="dxa"/>
            </w:tcMar>
          </w:tcPr>
          <w:p w14:paraId="5644D10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8"/>
              </w:rPr>
              <w:t>Interés</w:t>
            </w:r>
          </w:p>
        </w:tc>
        <w:tc>
          <w:tcPr>
            <w:tcW w:w="1263" w:type="dxa"/>
            <w:shd w:val="clear" w:color="auto" w:fill="D1D1D1"/>
            <w:tcMar>
              <w:top w:w="80" w:type="dxa"/>
              <w:left w:w="120" w:type="dxa"/>
              <w:bottom w:w="80" w:type="dxa"/>
              <w:right w:w="120" w:type="dxa"/>
            </w:tcMar>
          </w:tcPr>
          <w:p w14:paraId="2914D29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8"/>
              </w:rPr>
              <w:t>Clasificación</w:t>
            </w:r>
          </w:p>
        </w:tc>
        <w:tc>
          <w:tcPr>
            <w:tcW w:w="1263" w:type="dxa"/>
            <w:shd w:val="clear" w:color="auto" w:fill="D1D1D1"/>
            <w:tcMar>
              <w:top w:w="80" w:type="dxa"/>
              <w:left w:w="120" w:type="dxa"/>
              <w:bottom w:w="80" w:type="dxa"/>
              <w:right w:w="120" w:type="dxa"/>
            </w:tcMar>
          </w:tcPr>
          <w:p w14:paraId="1EDFAFC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8"/>
              </w:rPr>
              <w:t>Estrategia de Gestión</w:t>
            </w:r>
          </w:p>
        </w:tc>
      </w:tr>
      <w:tr w:rsidR="00184D02" w:rsidRPr="00D00781" w14:paraId="24C536F4" w14:textId="77777777">
        <w:trPr>
          <w:cantSplit/>
          <w:jc w:val="center"/>
        </w:trPr>
        <w:tc>
          <w:tcPr>
            <w:tcW w:w="1263" w:type="dxa"/>
            <w:shd w:val="clear" w:color="auto" w:fill="FFFFFF"/>
            <w:tcMar>
              <w:top w:w="80" w:type="dxa"/>
              <w:left w:w="120" w:type="dxa"/>
              <w:bottom w:w="80" w:type="dxa"/>
              <w:right w:w="120" w:type="dxa"/>
            </w:tcMar>
          </w:tcPr>
          <w:p w14:paraId="53CDFF2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I. en C. Cíntia González Mireles</w:t>
            </w:r>
          </w:p>
        </w:tc>
        <w:tc>
          <w:tcPr>
            <w:tcW w:w="1263" w:type="dxa"/>
            <w:shd w:val="clear" w:color="auto" w:fill="FFFFFF"/>
            <w:tcMar>
              <w:top w:w="80" w:type="dxa"/>
              <w:left w:w="120" w:type="dxa"/>
              <w:bottom w:w="80" w:type="dxa"/>
              <w:right w:w="120" w:type="dxa"/>
            </w:tcMar>
          </w:tcPr>
          <w:p w14:paraId="20C1BA8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Docente Titular de API</w:t>
            </w:r>
          </w:p>
        </w:tc>
        <w:tc>
          <w:tcPr>
            <w:tcW w:w="1263" w:type="dxa"/>
            <w:shd w:val="clear" w:color="auto" w:fill="FFFFFF"/>
            <w:tcMar>
              <w:top w:w="80" w:type="dxa"/>
              <w:left w:w="120" w:type="dxa"/>
              <w:bottom w:w="80" w:type="dxa"/>
              <w:right w:w="120" w:type="dxa"/>
            </w:tcMar>
          </w:tcPr>
          <w:p w14:paraId="431CCA1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Patrocinadora Metodológica y Evaluadora</w:t>
            </w:r>
          </w:p>
        </w:tc>
        <w:tc>
          <w:tcPr>
            <w:tcW w:w="1263" w:type="dxa"/>
            <w:shd w:val="clear" w:color="auto" w:fill="FFFFFF"/>
            <w:tcMar>
              <w:top w:w="80" w:type="dxa"/>
              <w:left w:w="120" w:type="dxa"/>
              <w:bottom w:w="80" w:type="dxa"/>
              <w:right w:w="120" w:type="dxa"/>
            </w:tcMar>
          </w:tcPr>
          <w:p w14:paraId="4280DAE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Alta</w:t>
            </w:r>
          </w:p>
        </w:tc>
        <w:tc>
          <w:tcPr>
            <w:tcW w:w="1263" w:type="dxa"/>
            <w:shd w:val="clear" w:color="auto" w:fill="FFFFFF"/>
            <w:tcMar>
              <w:top w:w="80" w:type="dxa"/>
              <w:left w:w="120" w:type="dxa"/>
              <w:bottom w:w="80" w:type="dxa"/>
              <w:right w:w="120" w:type="dxa"/>
            </w:tcMar>
          </w:tcPr>
          <w:p w14:paraId="645A728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Alto</w:t>
            </w:r>
          </w:p>
        </w:tc>
        <w:tc>
          <w:tcPr>
            <w:tcW w:w="1263" w:type="dxa"/>
            <w:shd w:val="clear" w:color="auto" w:fill="FFFFFF"/>
            <w:tcMar>
              <w:top w:w="80" w:type="dxa"/>
              <w:left w:w="120" w:type="dxa"/>
              <w:bottom w:w="80" w:type="dxa"/>
              <w:right w:w="120" w:type="dxa"/>
            </w:tcMar>
          </w:tcPr>
          <w:p w14:paraId="7CE8C87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 favor</w:t>
            </w:r>
          </w:p>
        </w:tc>
        <w:tc>
          <w:tcPr>
            <w:tcW w:w="1263" w:type="dxa"/>
            <w:shd w:val="clear" w:color="auto" w:fill="FFFFFF"/>
            <w:tcMar>
              <w:top w:w="80" w:type="dxa"/>
              <w:left w:w="120" w:type="dxa"/>
              <w:bottom w:w="80" w:type="dxa"/>
              <w:right w:w="120" w:type="dxa"/>
            </w:tcMar>
          </w:tcPr>
          <w:p w14:paraId="095F36C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Gestionar atentamente</w:t>
            </w:r>
          </w:p>
        </w:tc>
      </w:tr>
      <w:tr w:rsidR="00184D02" w:rsidRPr="00D00781" w14:paraId="0B974791" w14:textId="77777777">
        <w:trPr>
          <w:cantSplit/>
          <w:jc w:val="center"/>
        </w:trPr>
        <w:tc>
          <w:tcPr>
            <w:tcW w:w="1263" w:type="dxa"/>
            <w:shd w:val="clear" w:color="auto" w:fill="FFFFFF"/>
            <w:tcMar>
              <w:top w:w="80" w:type="dxa"/>
              <w:left w:w="120" w:type="dxa"/>
              <w:bottom w:w="80" w:type="dxa"/>
              <w:right w:w="120" w:type="dxa"/>
            </w:tcMar>
          </w:tcPr>
          <w:p w14:paraId="3CD9ED2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Dr. Giorgio Mackenzie Cruz Martínez</w:t>
            </w:r>
          </w:p>
        </w:tc>
        <w:tc>
          <w:tcPr>
            <w:tcW w:w="1263" w:type="dxa"/>
            <w:shd w:val="clear" w:color="auto" w:fill="FFFFFF"/>
            <w:tcMar>
              <w:top w:w="80" w:type="dxa"/>
              <w:left w:w="120" w:type="dxa"/>
              <w:bottom w:w="80" w:type="dxa"/>
              <w:right w:w="120" w:type="dxa"/>
            </w:tcMar>
          </w:tcPr>
          <w:p w14:paraId="0F6AF79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Director de la Facultad de Ingeniería</w:t>
            </w:r>
          </w:p>
        </w:tc>
        <w:tc>
          <w:tcPr>
            <w:tcW w:w="1263" w:type="dxa"/>
            <w:shd w:val="clear" w:color="auto" w:fill="FFFFFF"/>
            <w:tcMar>
              <w:top w:w="80" w:type="dxa"/>
              <w:left w:w="120" w:type="dxa"/>
              <w:bottom w:w="80" w:type="dxa"/>
              <w:right w:w="120" w:type="dxa"/>
            </w:tcMar>
          </w:tcPr>
          <w:p w14:paraId="15A80A5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Patrocinador Institucional y Aprobador</w:t>
            </w:r>
          </w:p>
        </w:tc>
        <w:tc>
          <w:tcPr>
            <w:tcW w:w="1263" w:type="dxa"/>
            <w:shd w:val="clear" w:color="auto" w:fill="FFFFFF"/>
            <w:tcMar>
              <w:top w:w="80" w:type="dxa"/>
              <w:left w:w="120" w:type="dxa"/>
              <w:bottom w:w="80" w:type="dxa"/>
              <w:right w:w="120" w:type="dxa"/>
            </w:tcMar>
          </w:tcPr>
          <w:p w14:paraId="6AA223F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Alta</w:t>
            </w:r>
          </w:p>
        </w:tc>
        <w:tc>
          <w:tcPr>
            <w:tcW w:w="1263" w:type="dxa"/>
            <w:shd w:val="clear" w:color="auto" w:fill="FFFFFF"/>
            <w:tcMar>
              <w:top w:w="80" w:type="dxa"/>
              <w:left w:w="120" w:type="dxa"/>
              <w:bottom w:w="80" w:type="dxa"/>
              <w:right w:w="120" w:type="dxa"/>
            </w:tcMar>
          </w:tcPr>
          <w:p w14:paraId="694BA66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Medio</w:t>
            </w:r>
          </w:p>
        </w:tc>
        <w:tc>
          <w:tcPr>
            <w:tcW w:w="1263" w:type="dxa"/>
            <w:shd w:val="clear" w:color="auto" w:fill="FFFFFF"/>
            <w:tcMar>
              <w:top w:w="80" w:type="dxa"/>
              <w:left w:w="120" w:type="dxa"/>
              <w:bottom w:w="80" w:type="dxa"/>
              <w:right w:w="120" w:type="dxa"/>
            </w:tcMar>
          </w:tcPr>
          <w:p w14:paraId="163CBE0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 favor</w:t>
            </w:r>
          </w:p>
        </w:tc>
        <w:tc>
          <w:tcPr>
            <w:tcW w:w="1263" w:type="dxa"/>
            <w:shd w:val="clear" w:color="auto" w:fill="FFFFFF"/>
            <w:tcMar>
              <w:top w:w="80" w:type="dxa"/>
              <w:left w:w="120" w:type="dxa"/>
              <w:bottom w:w="80" w:type="dxa"/>
              <w:right w:w="120" w:type="dxa"/>
            </w:tcMar>
          </w:tcPr>
          <w:p w14:paraId="3352D3E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Mantener satisfecho</w:t>
            </w:r>
          </w:p>
        </w:tc>
      </w:tr>
      <w:tr w:rsidR="00184D02" w:rsidRPr="00D00781" w14:paraId="6FE9C111" w14:textId="77777777">
        <w:trPr>
          <w:cantSplit/>
          <w:jc w:val="center"/>
        </w:trPr>
        <w:tc>
          <w:tcPr>
            <w:tcW w:w="1263" w:type="dxa"/>
            <w:shd w:val="clear" w:color="auto" w:fill="FFFFFF"/>
            <w:tcMar>
              <w:top w:w="80" w:type="dxa"/>
              <w:left w:w="120" w:type="dxa"/>
              <w:bottom w:w="80" w:type="dxa"/>
              <w:right w:w="120" w:type="dxa"/>
            </w:tcMar>
          </w:tcPr>
          <w:p w14:paraId="45A13D9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M. en C. Lorena Elizabeth Manjarrez Garduño</w:t>
            </w:r>
          </w:p>
        </w:tc>
        <w:tc>
          <w:tcPr>
            <w:tcW w:w="1263" w:type="dxa"/>
            <w:shd w:val="clear" w:color="auto" w:fill="FFFFFF"/>
            <w:tcMar>
              <w:top w:w="80" w:type="dxa"/>
              <w:left w:w="120" w:type="dxa"/>
              <w:bottom w:w="80" w:type="dxa"/>
              <w:right w:w="120" w:type="dxa"/>
            </w:tcMar>
          </w:tcPr>
          <w:p w14:paraId="55C3F73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Subdirectora Académica de la FI</w:t>
            </w:r>
          </w:p>
        </w:tc>
        <w:tc>
          <w:tcPr>
            <w:tcW w:w="1263" w:type="dxa"/>
            <w:shd w:val="clear" w:color="auto" w:fill="FFFFFF"/>
            <w:tcMar>
              <w:top w:w="80" w:type="dxa"/>
              <w:left w:w="120" w:type="dxa"/>
              <w:bottom w:w="80" w:type="dxa"/>
              <w:right w:w="120" w:type="dxa"/>
            </w:tcMar>
          </w:tcPr>
          <w:p w14:paraId="59EF9F0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Validadora Académica Institucional</w:t>
            </w:r>
          </w:p>
        </w:tc>
        <w:tc>
          <w:tcPr>
            <w:tcW w:w="1263" w:type="dxa"/>
            <w:shd w:val="clear" w:color="auto" w:fill="FFFFFF"/>
            <w:tcMar>
              <w:top w:w="80" w:type="dxa"/>
              <w:left w:w="120" w:type="dxa"/>
              <w:bottom w:w="80" w:type="dxa"/>
              <w:right w:w="120" w:type="dxa"/>
            </w:tcMar>
          </w:tcPr>
          <w:p w14:paraId="58B54D5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Alta</w:t>
            </w:r>
          </w:p>
        </w:tc>
        <w:tc>
          <w:tcPr>
            <w:tcW w:w="1263" w:type="dxa"/>
            <w:shd w:val="clear" w:color="auto" w:fill="FFFFFF"/>
            <w:tcMar>
              <w:top w:w="80" w:type="dxa"/>
              <w:left w:w="120" w:type="dxa"/>
              <w:bottom w:w="80" w:type="dxa"/>
              <w:right w:w="120" w:type="dxa"/>
            </w:tcMar>
          </w:tcPr>
          <w:p w14:paraId="3E644B4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Medio</w:t>
            </w:r>
          </w:p>
        </w:tc>
        <w:tc>
          <w:tcPr>
            <w:tcW w:w="1263" w:type="dxa"/>
            <w:shd w:val="clear" w:color="auto" w:fill="FFFFFF"/>
            <w:tcMar>
              <w:top w:w="80" w:type="dxa"/>
              <w:left w:w="120" w:type="dxa"/>
              <w:bottom w:w="80" w:type="dxa"/>
              <w:right w:w="120" w:type="dxa"/>
            </w:tcMar>
          </w:tcPr>
          <w:p w14:paraId="28A9ED9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 favor</w:t>
            </w:r>
          </w:p>
        </w:tc>
        <w:tc>
          <w:tcPr>
            <w:tcW w:w="1263" w:type="dxa"/>
            <w:shd w:val="clear" w:color="auto" w:fill="FFFFFF"/>
            <w:tcMar>
              <w:top w:w="80" w:type="dxa"/>
              <w:left w:w="120" w:type="dxa"/>
              <w:bottom w:w="80" w:type="dxa"/>
              <w:right w:w="120" w:type="dxa"/>
            </w:tcMar>
          </w:tcPr>
          <w:p w14:paraId="1A0C962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Mantener satisfecho</w:t>
            </w:r>
          </w:p>
        </w:tc>
      </w:tr>
      <w:tr w:rsidR="00184D02" w:rsidRPr="00D00781" w14:paraId="6A45AB62" w14:textId="77777777">
        <w:trPr>
          <w:cantSplit/>
          <w:jc w:val="center"/>
        </w:trPr>
        <w:tc>
          <w:tcPr>
            <w:tcW w:w="1263" w:type="dxa"/>
            <w:shd w:val="clear" w:color="auto" w:fill="FFFFFF"/>
            <w:tcMar>
              <w:top w:w="80" w:type="dxa"/>
              <w:left w:w="120" w:type="dxa"/>
              <w:bottom w:w="80" w:type="dxa"/>
              <w:right w:w="120" w:type="dxa"/>
            </w:tcMar>
          </w:tcPr>
          <w:p w14:paraId="75A0940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Mtra. Beatriz Orozco Garduño</w:t>
            </w:r>
          </w:p>
        </w:tc>
        <w:tc>
          <w:tcPr>
            <w:tcW w:w="1263" w:type="dxa"/>
            <w:shd w:val="clear" w:color="auto" w:fill="FFFFFF"/>
            <w:tcMar>
              <w:top w:w="80" w:type="dxa"/>
              <w:left w:w="120" w:type="dxa"/>
              <w:bottom w:w="80" w:type="dxa"/>
              <w:right w:w="120" w:type="dxa"/>
            </w:tcMar>
          </w:tcPr>
          <w:p w14:paraId="2C5B84E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Coordinadora de Ingeniería en Computación</w:t>
            </w:r>
          </w:p>
        </w:tc>
        <w:tc>
          <w:tcPr>
            <w:tcW w:w="1263" w:type="dxa"/>
            <w:shd w:val="clear" w:color="auto" w:fill="FFFFFF"/>
            <w:tcMar>
              <w:top w:w="80" w:type="dxa"/>
              <w:left w:w="120" w:type="dxa"/>
              <w:bottom w:w="80" w:type="dxa"/>
              <w:right w:w="120" w:type="dxa"/>
            </w:tcMar>
          </w:tcPr>
          <w:p w14:paraId="4E07040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Validadora Temática y Normativa ICO</w:t>
            </w:r>
          </w:p>
        </w:tc>
        <w:tc>
          <w:tcPr>
            <w:tcW w:w="1263" w:type="dxa"/>
            <w:shd w:val="clear" w:color="auto" w:fill="FFFFFF"/>
            <w:tcMar>
              <w:top w:w="80" w:type="dxa"/>
              <w:left w:w="120" w:type="dxa"/>
              <w:bottom w:w="80" w:type="dxa"/>
              <w:right w:w="120" w:type="dxa"/>
            </w:tcMar>
          </w:tcPr>
          <w:p w14:paraId="7E31BC5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Alta</w:t>
            </w:r>
          </w:p>
        </w:tc>
        <w:tc>
          <w:tcPr>
            <w:tcW w:w="1263" w:type="dxa"/>
            <w:shd w:val="clear" w:color="auto" w:fill="FFFFFF"/>
            <w:tcMar>
              <w:top w:w="80" w:type="dxa"/>
              <w:left w:w="120" w:type="dxa"/>
              <w:bottom w:w="80" w:type="dxa"/>
              <w:right w:w="120" w:type="dxa"/>
            </w:tcMar>
          </w:tcPr>
          <w:p w14:paraId="5513E40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Alto</w:t>
            </w:r>
          </w:p>
        </w:tc>
        <w:tc>
          <w:tcPr>
            <w:tcW w:w="1263" w:type="dxa"/>
            <w:shd w:val="clear" w:color="auto" w:fill="FFFFFF"/>
            <w:tcMar>
              <w:top w:w="80" w:type="dxa"/>
              <w:left w:w="120" w:type="dxa"/>
              <w:bottom w:w="80" w:type="dxa"/>
              <w:right w:w="120" w:type="dxa"/>
            </w:tcMar>
          </w:tcPr>
          <w:p w14:paraId="771F827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 favor</w:t>
            </w:r>
          </w:p>
        </w:tc>
        <w:tc>
          <w:tcPr>
            <w:tcW w:w="1263" w:type="dxa"/>
            <w:shd w:val="clear" w:color="auto" w:fill="FFFFFF"/>
            <w:tcMar>
              <w:top w:w="80" w:type="dxa"/>
              <w:left w:w="120" w:type="dxa"/>
              <w:bottom w:w="80" w:type="dxa"/>
              <w:right w:w="120" w:type="dxa"/>
            </w:tcMar>
          </w:tcPr>
          <w:p w14:paraId="0EDDB3C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Gestionar atentamente</w:t>
            </w:r>
          </w:p>
        </w:tc>
      </w:tr>
      <w:tr w:rsidR="00184D02" w:rsidRPr="00D00781" w14:paraId="4DE0A0F7" w14:textId="77777777">
        <w:trPr>
          <w:cantSplit/>
          <w:jc w:val="center"/>
        </w:trPr>
        <w:tc>
          <w:tcPr>
            <w:tcW w:w="1263" w:type="dxa"/>
            <w:shd w:val="clear" w:color="auto" w:fill="FFFFFF"/>
            <w:tcMar>
              <w:top w:w="80" w:type="dxa"/>
              <w:left w:w="120" w:type="dxa"/>
              <w:bottom w:w="80" w:type="dxa"/>
              <w:right w:w="120" w:type="dxa"/>
            </w:tcMar>
          </w:tcPr>
          <w:p w14:paraId="0DCCB84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Mtra. en M. y T. Guadalupe Rodríguez Camacho</w:t>
            </w:r>
          </w:p>
        </w:tc>
        <w:tc>
          <w:tcPr>
            <w:tcW w:w="1263" w:type="dxa"/>
            <w:shd w:val="clear" w:color="auto" w:fill="FFFFFF"/>
            <w:tcMar>
              <w:top w:w="80" w:type="dxa"/>
              <w:left w:w="120" w:type="dxa"/>
              <w:bottom w:w="80" w:type="dxa"/>
              <w:right w:w="120" w:type="dxa"/>
            </w:tcMar>
          </w:tcPr>
          <w:p w14:paraId="01C54D7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Jefa de Control Escolar de la FI</w:t>
            </w:r>
          </w:p>
        </w:tc>
        <w:tc>
          <w:tcPr>
            <w:tcW w:w="1263" w:type="dxa"/>
            <w:shd w:val="clear" w:color="auto" w:fill="FFFFFF"/>
            <w:tcMar>
              <w:top w:w="80" w:type="dxa"/>
              <w:left w:w="120" w:type="dxa"/>
              <w:bottom w:w="80" w:type="dxa"/>
              <w:right w:w="120" w:type="dxa"/>
            </w:tcMar>
          </w:tcPr>
          <w:p w14:paraId="0938818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Validadora de Trámites Escolares</w:t>
            </w:r>
          </w:p>
        </w:tc>
        <w:tc>
          <w:tcPr>
            <w:tcW w:w="1263" w:type="dxa"/>
            <w:shd w:val="clear" w:color="auto" w:fill="FFFFFF"/>
            <w:tcMar>
              <w:top w:w="80" w:type="dxa"/>
              <w:left w:w="120" w:type="dxa"/>
              <w:bottom w:w="80" w:type="dxa"/>
              <w:right w:w="120" w:type="dxa"/>
            </w:tcMar>
          </w:tcPr>
          <w:p w14:paraId="57CDE89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Media</w:t>
            </w:r>
          </w:p>
        </w:tc>
        <w:tc>
          <w:tcPr>
            <w:tcW w:w="1263" w:type="dxa"/>
            <w:shd w:val="clear" w:color="auto" w:fill="FFFFFF"/>
            <w:tcMar>
              <w:top w:w="80" w:type="dxa"/>
              <w:left w:w="120" w:type="dxa"/>
              <w:bottom w:w="80" w:type="dxa"/>
              <w:right w:w="120" w:type="dxa"/>
            </w:tcMar>
          </w:tcPr>
          <w:p w14:paraId="1160E3C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Alto</w:t>
            </w:r>
          </w:p>
        </w:tc>
        <w:tc>
          <w:tcPr>
            <w:tcW w:w="1263" w:type="dxa"/>
            <w:shd w:val="clear" w:color="auto" w:fill="FFFFFF"/>
            <w:tcMar>
              <w:top w:w="80" w:type="dxa"/>
              <w:left w:w="120" w:type="dxa"/>
              <w:bottom w:w="80" w:type="dxa"/>
              <w:right w:w="120" w:type="dxa"/>
            </w:tcMar>
          </w:tcPr>
          <w:p w14:paraId="4D10232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Neutro</w:t>
            </w:r>
          </w:p>
        </w:tc>
        <w:tc>
          <w:tcPr>
            <w:tcW w:w="1263" w:type="dxa"/>
            <w:shd w:val="clear" w:color="auto" w:fill="FFFFFF"/>
            <w:tcMar>
              <w:top w:w="80" w:type="dxa"/>
              <w:left w:w="120" w:type="dxa"/>
              <w:bottom w:w="80" w:type="dxa"/>
              <w:right w:w="120" w:type="dxa"/>
            </w:tcMar>
          </w:tcPr>
          <w:p w14:paraId="7F21C71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Gestionar atentamente</w:t>
            </w:r>
          </w:p>
        </w:tc>
      </w:tr>
      <w:tr w:rsidR="00184D02" w:rsidRPr="00D00781" w14:paraId="52E0599D" w14:textId="77777777">
        <w:trPr>
          <w:cantSplit/>
          <w:jc w:val="center"/>
        </w:trPr>
        <w:tc>
          <w:tcPr>
            <w:tcW w:w="1263" w:type="dxa"/>
            <w:shd w:val="clear" w:color="auto" w:fill="FFFFFF"/>
            <w:tcMar>
              <w:top w:w="80" w:type="dxa"/>
              <w:left w:w="120" w:type="dxa"/>
              <w:bottom w:w="80" w:type="dxa"/>
              <w:right w:w="120" w:type="dxa"/>
            </w:tcMar>
          </w:tcPr>
          <w:p w14:paraId="3D8C004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Edgardo García Marín</w:t>
            </w:r>
          </w:p>
        </w:tc>
        <w:tc>
          <w:tcPr>
            <w:tcW w:w="1263" w:type="dxa"/>
            <w:shd w:val="clear" w:color="auto" w:fill="FFFFFF"/>
            <w:tcMar>
              <w:top w:w="80" w:type="dxa"/>
              <w:left w:w="120" w:type="dxa"/>
              <w:bottom w:w="80" w:type="dxa"/>
              <w:right w:w="120" w:type="dxa"/>
            </w:tcMar>
          </w:tcPr>
          <w:p w14:paraId="3EF3170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Responsable del Área de Titulación de la FI</w:t>
            </w:r>
          </w:p>
        </w:tc>
        <w:tc>
          <w:tcPr>
            <w:tcW w:w="1263" w:type="dxa"/>
            <w:shd w:val="clear" w:color="auto" w:fill="FFFFFF"/>
            <w:tcMar>
              <w:top w:w="80" w:type="dxa"/>
              <w:left w:w="120" w:type="dxa"/>
              <w:bottom w:w="80" w:type="dxa"/>
              <w:right w:w="120" w:type="dxa"/>
            </w:tcMar>
          </w:tcPr>
          <w:p w14:paraId="0EC8529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Validador de Trámites de Titulación</w:t>
            </w:r>
          </w:p>
        </w:tc>
        <w:tc>
          <w:tcPr>
            <w:tcW w:w="1263" w:type="dxa"/>
            <w:shd w:val="clear" w:color="auto" w:fill="FFFFFF"/>
            <w:tcMar>
              <w:top w:w="80" w:type="dxa"/>
              <w:left w:w="120" w:type="dxa"/>
              <w:bottom w:w="80" w:type="dxa"/>
              <w:right w:w="120" w:type="dxa"/>
            </w:tcMar>
          </w:tcPr>
          <w:p w14:paraId="361486C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Media</w:t>
            </w:r>
          </w:p>
        </w:tc>
        <w:tc>
          <w:tcPr>
            <w:tcW w:w="1263" w:type="dxa"/>
            <w:shd w:val="clear" w:color="auto" w:fill="FFFFFF"/>
            <w:tcMar>
              <w:top w:w="80" w:type="dxa"/>
              <w:left w:w="120" w:type="dxa"/>
              <w:bottom w:w="80" w:type="dxa"/>
              <w:right w:w="120" w:type="dxa"/>
            </w:tcMar>
          </w:tcPr>
          <w:p w14:paraId="4C825A2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Alto</w:t>
            </w:r>
          </w:p>
        </w:tc>
        <w:tc>
          <w:tcPr>
            <w:tcW w:w="1263" w:type="dxa"/>
            <w:shd w:val="clear" w:color="auto" w:fill="FFFFFF"/>
            <w:tcMar>
              <w:top w:w="80" w:type="dxa"/>
              <w:left w:w="120" w:type="dxa"/>
              <w:bottom w:w="80" w:type="dxa"/>
              <w:right w:w="120" w:type="dxa"/>
            </w:tcMar>
          </w:tcPr>
          <w:p w14:paraId="3FCA55C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Neutro</w:t>
            </w:r>
          </w:p>
        </w:tc>
        <w:tc>
          <w:tcPr>
            <w:tcW w:w="1263" w:type="dxa"/>
            <w:shd w:val="clear" w:color="auto" w:fill="FFFFFF"/>
            <w:tcMar>
              <w:top w:w="80" w:type="dxa"/>
              <w:left w:w="120" w:type="dxa"/>
              <w:bottom w:w="80" w:type="dxa"/>
              <w:right w:w="120" w:type="dxa"/>
            </w:tcMar>
          </w:tcPr>
          <w:p w14:paraId="504A711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Gestionar atentamente</w:t>
            </w:r>
          </w:p>
        </w:tc>
      </w:tr>
      <w:tr w:rsidR="00184D02" w:rsidRPr="00D00781" w14:paraId="2D8B540D" w14:textId="77777777">
        <w:trPr>
          <w:cantSplit/>
          <w:jc w:val="center"/>
        </w:trPr>
        <w:tc>
          <w:tcPr>
            <w:tcW w:w="1263" w:type="dxa"/>
            <w:shd w:val="clear" w:color="auto" w:fill="FFFFFF"/>
            <w:tcMar>
              <w:top w:w="80" w:type="dxa"/>
              <w:left w:w="120" w:type="dxa"/>
              <w:bottom w:w="80" w:type="dxa"/>
              <w:right w:w="120" w:type="dxa"/>
            </w:tcMar>
          </w:tcPr>
          <w:p w14:paraId="03DABDF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Comunidad Estudiantil (3,352 alumnos)</w:t>
            </w:r>
          </w:p>
        </w:tc>
        <w:tc>
          <w:tcPr>
            <w:tcW w:w="1263" w:type="dxa"/>
            <w:shd w:val="clear" w:color="auto" w:fill="FFFFFF"/>
            <w:tcMar>
              <w:top w:w="80" w:type="dxa"/>
              <w:left w:w="120" w:type="dxa"/>
              <w:bottom w:w="80" w:type="dxa"/>
              <w:right w:w="120" w:type="dxa"/>
            </w:tcMar>
          </w:tcPr>
          <w:p w14:paraId="79B6961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Alumnos de Licenciatura de la FI</w:t>
            </w:r>
          </w:p>
        </w:tc>
        <w:tc>
          <w:tcPr>
            <w:tcW w:w="1263" w:type="dxa"/>
            <w:shd w:val="clear" w:color="auto" w:fill="FFFFFF"/>
            <w:tcMar>
              <w:top w:w="80" w:type="dxa"/>
              <w:left w:w="120" w:type="dxa"/>
              <w:bottom w:w="80" w:type="dxa"/>
              <w:right w:w="120" w:type="dxa"/>
            </w:tcMar>
          </w:tcPr>
          <w:p w14:paraId="6CA865F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Usuario Final Beneficiario</w:t>
            </w:r>
          </w:p>
        </w:tc>
        <w:tc>
          <w:tcPr>
            <w:tcW w:w="1263" w:type="dxa"/>
            <w:shd w:val="clear" w:color="auto" w:fill="FFFFFF"/>
            <w:tcMar>
              <w:top w:w="80" w:type="dxa"/>
              <w:left w:w="120" w:type="dxa"/>
              <w:bottom w:w="80" w:type="dxa"/>
              <w:right w:w="120" w:type="dxa"/>
            </w:tcMar>
          </w:tcPr>
          <w:p w14:paraId="135B9EF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Baja</w:t>
            </w:r>
          </w:p>
        </w:tc>
        <w:tc>
          <w:tcPr>
            <w:tcW w:w="1263" w:type="dxa"/>
            <w:shd w:val="clear" w:color="auto" w:fill="FFFFFF"/>
            <w:tcMar>
              <w:top w:w="80" w:type="dxa"/>
              <w:left w:w="120" w:type="dxa"/>
              <w:bottom w:w="80" w:type="dxa"/>
              <w:right w:w="120" w:type="dxa"/>
            </w:tcMar>
          </w:tcPr>
          <w:p w14:paraId="3CEDA65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Alto</w:t>
            </w:r>
          </w:p>
        </w:tc>
        <w:tc>
          <w:tcPr>
            <w:tcW w:w="1263" w:type="dxa"/>
            <w:shd w:val="clear" w:color="auto" w:fill="FFFFFF"/>
            <w:tcMar>
              <w:top w:w="80" w:type="dxa"/>
              <w:left w:w="120" w:type="dxa"/>
              <w:bottom w:w="80" w:type="dxa"/>
              <w:right w:w="120" w:type="dxa"/>
            </w:tcMar>
          </w:tcPr>
          <w:p w14:paraId="0414590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 favor</w:t>
            </w:r>
          </w:p>
        </w:tc>
        <w:tc>
          <w:tcPr>
            <w:tcW w:w="1263" w:type="dxa"/>
            <w:shd w:val="clear" w:color="auto" w:fill="FFFFFF"/>
            <w:tcMar>
              <w:top w:w="80" w:type="dxa"/>
              <w:left w:w="120" w:type="dxa"/>
              <w:bottom w:w="80" w:type="dxa"/>
              <w:right w:w="120" w:type="dxa"/>
            </w:tcMar>
          </w:tcPr>
          <w:p w14:paraId="1BA895E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Mantener informado</w:t>
            </w:r>
          </w:p>
        </w:tc>
      </w:tr>
      <w:tr w:rsidR="00184D02" w:rsidRPr="00D00781" w14:paraId="3701023B" w14:textId="77777777">
        <w:trPr>
          <w:cantSplit/>
          <w:jc w:val="center"/>
        </w:trPr>
        <w:tc>
          <w:tcPr>
            <w:tcW w:w="1263" w:type="dxa"/>
            <w:shd w:val="clear" w:color="auto" w:fill="FFFFFF"/>
            <w:tcMar>
              <w:top w:w="80" w:type="dxa"/>
              <w:left w:w="120" w:type="dxa"/>
              <w:bottom w:w="80" w:type="dxa"/>
              <w:right w:w="120" w:type="dxa"/>
            </w:tcMar>
          </w:tcPr>
          <w:p w14:paraId="552432B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Fernando Azuara Ibarra</w:t>
            </w:r>
          </w:p>
        </w:tc>
        <w:tc>
          <w:tcPr>
            <w:tcW w:w="1263" w:type="dxa"/>
            <w:shd w:val="clear" w:color="auto" w:fill="FFFFFF"/>
            <w:tcMar>
              <w:top w:w="80" w:type="dxa"/>
              <w:left w:w="120" w:type="dxa"/>
              <w:bottom w:w="80" w:type="dxa"/>
              <w:right w:w="120" w:type="dxa"/>
            </w:tcMar>
          </w:tcPr>
          <w:p w14:paraId="68BB697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Project Manager del Equipo 404</w:t>
            </w:r>
          </w:p>
        </w:tc>
        <w:tc>
          <w:tcPr>
            <w:tcW w:w="1263" w:type="dxa"/>
            <w:shd w:val="clear" w:color="auto" w:fill="FFFFFF"/>
            <w:tcMar>
              <w:top w:w="80" w:type="dxa"/>
              <w:left w:w="120" w:type="dxa"/>
              <w:bottom w:w="80" w:type="dxa"/>
              <w:right w:w="120" w:type="dxa"/>
            </w:tcMar>
          </w:tcPr>
          <w:p w14:paraId="78C97D7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Director del Proyecto</w:t>
            </w:r>
          </w:p>
        </w:tc>
        <w:tc>
          <w:tcPr>
            <w:tcW w:w="1263" w:type="dxa"/>
            <w:shd w:val="clear" w:color="auto" w:fill="FFFFFF"/>
            <w:tcMar>
              <w:top w:w="80" w:type="dxa"/>
              <w:left w:w="120" w:type="dxa"/>
              <w:bottom w:w="80" w:type="dxa"/>
              <w:right w:w="120" w:type="dxa"/>
            </w:tcMar>
          </w:tcPr>
          <w:p w14:paraId="64DE9DB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Alta</w:t>
            </w:r>
          </w:p>
        </w:tc>
        <w:tc>
          <w:tcPr>
            <w:tcW w:w="1263" w:type="dxa"/>
            <w:shd w:val="clear" w:color="auto" w:fill="FFFFFF"/>
            <w:tcMar>
              <w:top w:w="80" w:type="dxa"/>
              <w:left w:w="120" w:type="dxa"/>
              <w:bottom w:w="80" w:type="dxa"/>
              <w:right w:w="120" w:type="dxa"/>
            </w:tcMar>
          </w:tcPr>
          <w:p w14:paraId="4B552F8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Alto</w:t>
            </w:r>
          </w:p>
        </w:tc>
        <w:tc>
          <w:tcPr>
            <w:tcW w:w="1263" w:type="dxa"/>
            <w:shd w:val="clear" w:color="auto" w:fill="FFFFFF"/>
            <w:tcMar>
              <w:top w:w="80" w:type="dxa"/>
              <w:left w:w="120" w:type="dxa"/>
              <w:bottom w:w="80" w:type="dxa"/>
              <w:right w:w="120" w:type="dxa"/>
            </w:tcMar>
          </w:tcPr>
          <w:p w14:paraId="1E0E054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 favor</w:t>
            </w:r>
          </w:p>
        </w:tc>
        <w:tc>
          <w:tcPr>
            <w:tcW w:w="1263" w:type="dxa"/>
            <w:shd w:val="clear" w:color="auto" w:fill="FFFFFF"/>
            <w:tcMar>
              <w:top w:w="80" w:type="dxa"/>
              <w:left w:w="120" w:type="dxa"/>
              <w:bottom w:w="80" w:type="dxa"/>
              <w:right w:w="120" w:type="dxa"/>
            </w:tcMar>
          </w:tcPr>
          <w:p w14:paraId="1AEDFC9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Gestionar atentamente</w:t>
            </w:r>
          </w:p>
        </w:tc>
      </w:tr>
      <w:tr w:rsidR="00184D02" w:rsidRPr="00D00781" w14:paraId="66CE516B" w14:textId="77777777">
        <w:trPr>
          <w:cantSplit/>
          <w:jc w:val="center"/>
        </w:trPr>
        <w:tc>
          <w:tcPr>
            <w:tcW w:w="1263" w:type="dxa"/>
            <w:shd w:val="clear" w:color="auto" w:fill="FFFFFF"/>
            <w:tcMar>
              <w:top w:w="80" w:type="dxa"/>
              <w:left w:w="120" w:type="dxa"/>
              <w:bottom w:w="80" w:type="dxa"/>
              <w:right w:w="120" w:type="dxa"/>
            </w:tcMar>
          </w:tcPr>
          <w:p w14:paraId="3CBF5A3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Equipo Técnico de Desarrollo 404</w:t>
            </w:r>
          </w:p>
        </w:tc>
        <w:tc>
          <w:tcPr>
            <w:tcW w:w="1263" w:type="dxa"/>
            <w:shd w:val="clear" w:color="auto" w:fill="FFFFFF"/>
            <w:tcMar>
              <w:top w:w="80" w:type="dxa"/>
              <w:left w:w="120" w:type="dxa"/>
              <w:bottom w:w="80" w:type="dxa"/>
              <w:right w:w="120" w:type="dxa"/>
            </w:tcMar>
          </w:tcPr>
          <w:p w14:paraId="13F3CB9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Ingenieros Especialistas del Equipo 404</w:t>
            </w:r>
          </w:p>
        </w:tc>
        <w:tc>
          <w:tcPr>
            <w:tcW w:w="1263" w:type="dxa"/>
            <w:shd w:val="clear" w:color="auto" w:fill="FFFFFF"/>
            <w:tcMar>
              <w:top w:w="80" w:type="dxa"/>
              <w:left w:w="120" w:type="dxa"/>
              <w:bottom w:w="80" w:type="dxa"/>
              <w:right w:w="120" w:type="dxa"/>
            </w:tcMar>
          </w:tcPr>
          <w:p w14:paraId="0AD625C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Equipo Técnico Ejecutor</w:t>
            </w:r>
          </w:p>
        </w:tc>
        <w:tc>
          <w:tcPr>
            <w:tcW w:w="1263" w:type="dxa"/>
            <w:shd w:val="clear" w:color="auto" w:fill="FFFFFF"/>
            <w:tcMar>
              <w:top w:w="80" w:type="dxa"/>
              <w:left w:w="120" w:type="dxa"/>
              <w:bottom w:w="80" w:type="dxa"/>
              <w:right w:w="120" w:type="dxa"/>
            </w:tcMar>
          </w:tcPr>
          <w:p w14:paraId="547395B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Media</w:t>
            </w:r>
          </w:p>
        </w:tc>
        <w:tc>
          <w:tcPr>
            <w:tcW w:w="1263" w:type="dxa"/>
            <w:shd w:val="clear" w:color="auto" w:fill="FFFFFF"/>
            <w:tcMar>
              <w:top w:w="80" w:type="dxa"/>
              <w:left w:w="120" w:type="dxa"/>
              <w:bottom w:w="80" w:type="dxa"/>
              <w:right w:w="120" w:type="dxa"/>
            </w:tcMar>
          </w:tcPr>
          <w:p w14:paraId="71443CB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Alto</w:t>
            </w:r>
          </w:p>
        </w:tc>
        <w:tc>
          <w:tcPr>
            <w:tcW w:w="1263" w:type="dxa"/>
            <w:shd w:val="clear" w:color="auto" w:fill="FFFFFF"/>
            <w:tcMar>
              <w:top w:w="80" w:type="dxa"/>
              <w:left w:w="120" w:type="dxa"/>
              <w:bottom w:w="80" w:type="dxa"/>
              <w:right w:w="120" w:type="dxa"/>
            </w:tcMar>
          </w:tcPr>
          <w:p w14:paraId="61DA162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 favor</w:t>
            </w:r>
          </w:p>
        </w:tc>
        <w:tc>
          <w:tcPr>
            <w:tcW w:w="1263" w:type="dxa"/>
            <w:shd w:val="clear" w:color="auto" w:fill="FFFFFF"/>
            <w:tcMar>
              <w:top w:w="80" w:type="dxa"/>
              <w:left w:w="120" w:type="dxa"/>
              <w:bottom w:w="80" w:type="dxa"/>
              <w:right w:w="120" w:type="dxa"/>
            </w:tcMar>
          </w:tcPr>
          <w:p w14:paraId="06903F0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Gestionar atentamente</w:t>
            </w:r>
          </w:p>
        </w:tc>
      </w:tr>
      <w:tr w:rsidR="00184D02" w:rsidRPr="00D00781" w14:paraId="141AF8BD" w14:textId="77777777">
        <w:trPr>
          <w:cantSplit/>
          <w:jc w:val="center"/>
        </w:trPr>
        <w:tc>
          <w:tcPr>
            <w:tcW w:w="1263" w:type="dxa"/>
            <w:shd w:val="clear" w:color="auto" w:fill="FFFFFF"/>
            <w:tcMar>
              <w:top w:w="80" w:type="dxa"/>
              <w:left w:w="120" w:type="dxa"/>
              <w:bottom w:w="80" w:type="dxa"/>
              <w:right w:w="120" w:type="dxa"/>
            </w:tcMar>
          </w:tcPr>
          <w:p w14:paraId="1416755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Brigadas de Servicio Social</w:t>
            </w:r>
          </w:p>
        </w:tc>
        <w:tc>
          <w:tcPr>
            <w:tcW w:w="1263" w:type="dxa"/>
            <w:shd w:val="clear" w:color="auto" w:fill="FFFFFF"/>
            <w:tcMar>
              <w:top w:w="80" w:type="dxa"/>
              <w:left w:w="120" w:type="dxa"/>
              <w:bottom w:w="80" w:type="dxa"/>
              <w:right w:w="120" w:type="dxa"/>
            </w:tcMar>
          </w:tcPr>
          <w:p w14:paraId="3C9FC9D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Alumnos de Soporte Futuro</w:t>
            </w:r>
          </w:p>
        </w:tc>
        <w:tc>
          <w:tcPr>
            <w:tcW w:w="1263" w:type="dxa"/>
            <w:shd w:val="clear" w:color="auto" w:fill="FFFFFF"/>
            <w:tcMar>
              <w:top w:w="80" w:type="dxa"/>
              <w:left w:w="120" w:type="dxa"/>
              <w:bottom w:w="80" w:type="dxa"/>
              <w:right w:w="120" w:type="dxa"/>
            </w:tcMar>
          </w:tcPr>
          <w:p w14:paraId="591025E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Sostenibilidad Operativa</w:t>
            </w:r>
          </w:p>
        </w:tc>
        <w:tc>
          <w:tcPr>
            <w:tcW w:w="1263" w:type="dxa"/>
            <w:shd w:val="clear" w:color="auto" w:fill="FFFFFF"/>
            <w:tcMar>
              <w:top w:w="80" w:type="dxa"/>
              <w:left w:w="120" w:type="dxa"/>
              <w:bottom w:w="80" w:type="dxa"/>
              <w:right w:w="120" w:type="dxa"/>
            </w:tcMar>
          </w:tcPr>
          <w:p w14:paraId="5B8A3FF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Baja</w:t>
            </w:r>
          </w:p>
        </w:tc>
        <w:tc>
          <w:tcPr>
            <w:tcW w:w="1263" w:type="dxa"/>
            <w:shd w:val="clear" w:color="auto" w:fill="FFFFFF"/>
            <w:tcMar>
              <w:top w:w="80" w:type="dxa"/>
              <w:left w:w="120" w:type="dxa"/>
              <w:bottom w:w="80" w:type="dxa"/>
              <w:right w:w="120" w:type="dxa"/>
            </w:tcMar>
          </w:tcPr>
          <w:p w14:paraId="61C3EF8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Medio</w:t>
            </w:r>
          </w:p>
        </w:tc>
        <w:tc>
          <w:tcPr>
            <w:tcW w:w="1263" w:type="dxa"/>
            <w:shd w:val="clear" w:color="auto" w:fill="FFFFFF"/>
            <w:tcMar>
              <w:top w:w="80" w:type="dxa"/>
              <w:left w:w="120" w:type="dxa"/>
              <w:bottom w:w="80" w:type="dxa"/>
              <w:right w:w="120" w:type="dxa"/>
            </w:tcMar>
          </w:tcPr>
          <w:p w14:paraId="34C89B8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 favor</w:t>
            </w:r>
          </w:p>
        </w:tc>
        <w:tc>
          <w:tcPr>
            <w:tcW w:w="1263" w:type="dxa"/>
            <w:shd w:val="clear" w:color="auto" w:fill="FFFFFF"/>
            <w:tcMar>
              <w:top w:w="80" w:type="dxa"/>
              <w:left w:w="120" w:type="dxa"/>
              <w:bottom w:w="80" w:type="dxa"/>
              <w:right w:w="120" w:type="dxa"/>
            </w:tcMar>
          </w:tcPr>
          <w:p w14:paraId="0F037E8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Mantener informado</w:t>
            </w:r>
          </w:p>
        </w:tc>
      </w:tr>
      <w:tr w:rsidR="00184D02" w:rsidRPr="00D00781" w14:paraId="69F2A345" w14:textId="77777777">
        <w:trPr>
          <w:cantSplit/>
          <w:jc w:val="center"/>
        </w:trPr>
        <w:tc>
          <w:tcPr>
            <w:tcW w:w="1263" w:type="dxa"/>
            <w:shd w:val="clear" w:color="auto" w:fill="FFFFFF"/>
            <w:tcMar>
              <w:top w:w="80" w:type="dxa"/>
              <w:left w:w="120" w:type="dxa"/>
              <w:bottom w:w="80" w:type="dxa"/>
              <w:right w:w="120" w:type="dxa"/>
            </w:tcMar>
          </w:tcPr>
          <w:p w14:paraId="69C5146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lastRenderedPageBreak/>
              <w:t>Dr. Edgar Jardón Torres</w:t>
            </w:r>
          </w:p>
        </w:tc>
        <w:tc>
          <w:tcPr>
            <w:tcW w:w="1263" w:type="dxa"/>
            <w:shd w:val="clear" w:color="auto" w:fill="FFFFFF"/>
            <w:tcMar>
              <w:top w:w="80" w:type="dxa"/>
              <w:left w:w="120" w:type="dxa"/>
              <w:bottom w:w="80" w:type="dxa"/>
              <w:right w:w="120" w:type="dxa"/>
            </w:tcMar>
          </w:tcPr>
          <w:p w14:paraId="48AC473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Director de DTIC UAEMéx</w:t>
            </w:r>
          </w:p>
        </w:tc>
        <w:tc>
          <w:tcPr>
            <w:tcW w:w="1263" w:type="dxa"/>
            <w:shd w:val="clear" w:color="auto" w:fill="FFFFFF"/>
            <w:tcMar>
              <w:top w:w="80" w:type="dxa"/>
              <w:left w:w="120" w:type="dxa"/>
              <w:bottom w:w="80" w:type="dxa"/>
              <w:right w:w="120" w:type="dxa"/>
            </w:tcMar>
          </w:tcPr>
          <w:p w14:paraId="1434479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Infraestructura de Red Universitaria</w:t>
            </w:r>
          </w:p>
        </w:tc>
        <w:tc>
          <w:tcPr>
            <w:tcW w:w="1263" w:type="dxa"/>
            <w:shd w:val="clear" w:color="auto" w:fill="FFFFFF"/>
            <w:tcMar>
              <w:top w:w="80" w:type="dxa"/>
              <w:left w:w="120" w:type="dxa"/>
              <w:bottom w:w="80" w:type="dxa"/>
              <w:right w:w="120" w:type="dxa"/>
            </w:tcMar>
          </w:tcPr>
          <w:p w14:paraId="34AA6FE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Media</w:t>
            </w:r>
          </w:p>
        </w:tc>
        <w:tc>
          <w:tcPr>
            <w:tcW w:w="1263" w:type="dxa"/>
            <w:shd w:val="clear" w:color="auto" w:fill="FFFFFF"/>
            <w:tcMar>
              <w:top w:w="80" w:type="dxa"/>
              <w:left w:w="120" w:type="dxa"/>
              <w:bottom w:w="80" w:type="dxa"/>
              <w:right w:w="120" w:type="dxa"/>
            </w:tcMar>
          </w:tcPr>
          <w:p w14:paraId="0994A04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Medio</w:t>
            </w:r>
          </w:p>
        </w:tc>
        <w:tc>
          <w:tcPr>
            <w:tcW w:w="1263" w:type="dxa"/>
            <w:shd w:val="clear" w:color="auto" w:fill="FFFFFF"/>
            <w:tcMar>
              <w:top w:w="80" w:type="dxa"/>
              <w:left w:w="120" w:type="dxa"/>
              <w:bottom w:w="80" w:type="dxa"/>
              <w:right w:w="120" w:type="dxa"/>
            </w:tcMar>
          </w:tcPr>
          <w:p w14:paraId="25D6959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Neutro</w:t>
            </w:r>
          </w:p>
        </w:tc>
        <w:tc>
          <w:tcPr>
            <w:tcW w:w="1263" w:type="dxa"/>
            <w:shd w:val="clear" w:color="auto" w:fill="FFFFFF"/>
            <w:tcMar>
              <w:top w:w="80" w:type="dxa"/>
              <w:left w:w="120" w:type="dxa"/>
              <w:bottom w:w="80" w:type="dxa"/>
              <w:right w:w="120" w:type="dxa"/>
            </w:tcMar>
          </w:tcPr>
          <w:p w14:paraId="3434D59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Mantener satisfecho</w:t>
            </w:r>
          </w:p>
        </w:tc>
      </w:tr>
      <w:tr w:rsidR="00184D02" w:rsidRPr="00D00781" w14:paraId="3EC7319B" w14:textId="77777777">
        <w:trPr>
          <w:cantSplit/>
          <w:jc w:val="center"/>
        </w:trPr>
        <w:tc>
          <w:tcPr>
            <w:tcW w:w="1263" w:type="dxa"/>
            <w:shd w:val="clear" w:color="auto" w:fill="FFFFFF"/>
            <w:tcMar>
              <w:top w:w="80" w:type="dxa"/>
              <w:left w:w="120" w:type="dxa"/>
              <w:bottom w:w="80" w:type="dxa"/>
              <w:right w:w="120" w:type="dxa"/>
            </w:tcMar>
          </w:tcPr>
          <w:p w14:paraId="1C6E8EB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Proveedores Cloud (AWS y OpenAI)</w:t>
            </w:r>
          </w:p>
        </w:tc>
        <w:tc>
          <w:tcPr>
            <w:tcW w:w="1263" w:type="dxa"/>
            <w:shd w:val="clear" w:color="auto" w:fill="FFFFFF"/>
            <w:tcMar>
              <w:top w:w="80" w:type="dxa"/>
              <w:left w:w="120" w:type="dxa"/>
              <w:bottom w:w="80" w:type="dxa"/>
              <w:right w:w="120" w:type="dxa"/>
            </w:tcMar>
          </w:tcPr>
          <w:p w14:paraId="5865FDF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Proveedores de Servicios Cloud</w:t>
            </w:r>
          </w:p>
        </w:tc>
        <w:tc>
          <w:tcPr>
            <w:tcW w:w="1263" w:type="dxa"/>
            <w:shd w:val="clear" w:color="auto" w:fill="FFFFFF"/>
            <w:tcMar>
              <w:top w:w="80" w:type="dxa"/>
              <w:left w:w="120" w:type="dxa"/>
              <w:bottom w:w="80" w:type="dxa"/>
              <w:right w:w="120" w:type="dxa"/>
            </w:tcMar>
          </w:tcPr>
          <w:p w14:paraId="5BCCAD6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Proveedor Tecnológico Externo</w:t>
            </w:r>
          </w:p>
        </w:tc>
        <w:tc>
          <w:tcPr>
            <w:tcW w:w="1263" w:type="dxa"/>
            <w:shd w:val="clear" w:color="auto" w:fill="FFFFFF"/>
            <w:tcMar>
              <w:top w:w="80" w:type="dxa"/>
              <w:left w:w="120" w:type="dxa"/>
              <w:bottom w:w="80" w:type="dxa"/>
              <w:right w:w="120" w:type="dxa"/>
            </w:tcMar>
          </w:tcPr>
          <w:p w14:paraId="5624CC2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Alta</w:t>
            </w:r>
          </w:p>
        </w:tc>
        <w:tc>
          <w:tcPr>
            <w:tcW w:w="1263" w:type="dxa"/>
            <w:shd w:val="clear" w:color="auto" w:fill="FFFFFF"/>
            <w:tcMar>
              <w:top w:w="80" w:type="dxa"/>
              <w:left w:w="120" w:type="dxa"/>
              <w:bottom w:w="80" w:type="dxa"/>
              <w:right w:w="120" w:type="dxa"/>
            </w:tcMar>
          </w:tcPr>
          <w:p w14:paraId="5CB9443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Bajo</w:t>
            </w:r>
          </w:p>
        </w:tc>
        <w:tc>
          <w:tcPr>
            <w:tcW w:w="1263" w:type="dxa"/>
            <w:shd w:val="clear" w:color="auto" w:fill="FFFFFF"/>
            <w:tcMar>
              <w:top w:w="80" w:type="dxa"/>
              <w:left w:w="120" w:type="dxa"/>
              <w:bottom w:w="80" w:type="dxa"/>
              <w:right w:w="120" w:type="dxa"/>
            </w:tcMar>
          </w:tcPr>
          <w:p w14:paraId="4A7BE85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Neutro</w:t>
            </w:r>
          </w:p>
        </w:tc>
        <w:tc>
          <w:tcPr>
            <w:tcW w:w="1263" w:type="dxa"/>
            <w:shd w:val="clear" w:color="auto" w:fill="FFFFFF"/>
            <w:tcMar>
              <w:top w:w="80" w:type="dxa"/>
              <w:left w:w="120" w:type="dxa"/>
              <w:bottom w:w="80" w:type="dxa"/>
              <w:right w:w="120" w:type="dxa"/>
            </w:tcMar>
          </w:tcPr>
          <w:p w14:paraId="0E8C7DE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Mantener satisfecho</w:t>
            </w:r>
          </w:p>
        </w:tc>
      </w:tr>
    </w:tbl>
    <w:p w14:paraId="7AC6D89A" w14:textId="77777777" w:rsidR="00184D02" w:rsidRPr="00D00781" w:rsidRDefault="00184D02">
      <w:pPr>
        <w:pStyle w:val="Ttulo3"/>
        <w:spacing w:before="280" w:after="120"/>
        <w:rPr>
          <w:rFonts w:cs="Times New Roman"/>
          <w:color w:val="auto"/>
        </w:rPr>
      </w:pPr>
      <w:bookmarkStart w:id="165" w:name="_Toc242846276"/>
      <w:bookmarkStart w:id="166" w:name="_Toc242865610"/>
      <w:bookmarkStart w:id="167" w:name="_Toc242871120"/>
      <w:r w:rsidRPr="00D00781">
        <w:rPr>
          <w:rFonts w:cs="Times New Roman"/>
          <w:b w:val="0"/>
          <w:color w:val="auto"/>
          <w:sz w:val="30"/>
        </w:rPr>
        <w:t>2.2 Categorización y Mapeo de Interesados</w:t>
      </w:r>
      <w:bookmarkEnd w:id="165"/>
      <w:bookmarkEnd w:id="166"/>
      <w:bookmarkEnd w:id="167"/>
    </w:p>
    <w:p w14:paraId="39708F38" w14:textId="68E011BF"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La categorización de interesados se fundamenta en la sección 13.1.2.4 del estándar PMBOK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implementando dos modelos complementarios de análisis organizativo:</w:t>
      </w:r>
    </w:p>
    <w:p w14:paraId="2E333A2D"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2.2.1: Matriz de categorización de interesados según el modelo de Poder frente a Interés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7"/>
        <w:gridCol w:w="2947"/>
        <w:gridCol w:w="2947"/>
      </w:tblGrid>
      <w:tr w:rsidR="00184D02" w:rsidRPr="00D00781" w14:paraId="31B13338" w14:textId="77777777">
        <w:trPr>
          <w:cantSplit/>
          <w:tblHeader/>
          <w:jc w:val="center"/>
        </w:trPr>
        <w:tc>
          <w:tcPr>
            <w:tcW w:w="2947" w:type="dxa"/>
            <w:shd w:val="clear" w:color="auto" w:fill="D1D1D1"/>
            <w:tcMar>
              <w:top w:w="80" w:type="dxa"/>
              <w:left w:w="120" w:type="dxa"/>
              <w:bottom w:w="80" w:type="dxa"/>
              <w:right w:w="120" w:type="dxa"/>
            </w:tcMar>
          </w:tcPr>
          <w:p w14:paraId="7E4B9A3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Nivel de Poder / Interés</w:t>
            </w:r>
          </w:p>
        </w:tc>
        <w:tc>
          <w:tcPr>
            <w:tcW w:w="2947" w:type="dxa"/>
            <w:shd w:val="clear" w:color="auto" w:fill="D1D1D1"/>
            <w:tcMar>
              <w:top w:w="80" w:type="dxa"/>
              <w:left w:w="120" w:type="dxa"/>
              <w:bottom w:w="80" w:type="dxa"/>
              <w:right w:w="120" w:type="dxa"/>
            </w:tcMar>
          </w:tcPr>
          <w:p w14:paraId="356880A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Bajo Interés</w:t>
            </w:r>
          </w:p>
        </w:tc>
        <w:tc>
          <w:tcPr>
            <w:tcW w:w="2947" w:type="dxa"/>
            <w:shd w:val="clear" w:color="auto" w:fill="D1D1D1"/>
            <w:tcMar>
              <w:top w:w="80" w:type="dxa"/>
              <w:left w:w="120" w:type="dxa"/>
              <w:bottom w:w="80" w:type="dxa"/>
              <w:right w:w="120" w:type="dxa"/>
            </w:tcMar>
          </w:tcPr>
          <w:p w14:paraId="051C81E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Alto Interés</w:t>
            </w:r>
          </w:p>
        </w:tc>
      </w:tr>
      <w:tr w:rsidR="00184D02" w:rsidRPr="00D00781" w14:paraId="2C0B1572" w14:textId="77777777">
        <w:trPr>
          <w:cantSplit/>
          <w:jc w:val="center"/>
        </w:trPr>
        <w:tc>
          <w:tcPr>
            <w:tcW w:w="2947" w:type="dxa"/>
            <w:shd w:val="clear" w:color="auto" w:fill="FFFFFF"/>
            <w:tcMar>
              <w:top w:w="80" w:type="dxa"/>
              <w:left w:w="120" w:type="dxa"/>
              <w:bottom w:w="80" w:type="dxa"/>
              <w:right w:w="120" w:type="dxa"/>
            </w:tcMar>
          </w:tcPr>
          <w:p w14:paraId="7606C82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Alto Poder</w:t>
            </w:r>
          </w:p>
        </w:tc>
        <w:tc>
          <w:tcPr>
            <w:tcW w:w="2947" w:type="dxa"/>
            <w:shd w:val="clear" w:color="auto" w:fill="FFFFFF"/>
            <w:tcMar>
              <w:top w:w="80" w:type="dxa"/>
              <w:left w:w="120" w:type="dxa"/>
              <w:bottom w:w="80" w:type="dxa"/>
              <w:right w:w="120" w:type="dxa"/>
            </w:tcMar>
          </w:tcPr>
          <w:p w14:paraId="7D3A689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Mantener Satisfecho:</w:t>
            </w:r>
            <w:r w:rsidRPr="00D00781">
              <w:rPr>
                <w:rFonts w:ascii="Times New Roman" w:hAnsi="Times New Roman" w:cs="Times New Roman"/>
                <w:sz w:val="17"/>
              </w:rPr>
              <w:br/>
              <w:t>• Dr. Giorgio Mackenzie Cruz Martínez (Director FI)</w:t>
            </w:r>
            <w:r w:rsidRPr="00D00781">
              <w:rPr>
                <w:rFonts w:ascii="Times New Roman" w:hAnsi="Times New Roman" w:cs="Times New Roman"/>
                <w:sz w:val="17"/>
              </w:rPr>
              <w:br/>
              <w:t>• M. en C. Lorena Elizabeth Manjarrez Garduño (Subdirectora Académica)</w:t>
            </w:r>
            <w:r w:rsidRPr="00D00781">
              <w:rPr>
                <w:rFonts w:ascii="Times New Roman" w:hAnsi="Times New Roman" w:cs="Times New Roman"/>
                <w:sz w:val="17"/>
              </w:rPr>
              <w:br/>
              <w:t>• Dr. Edgar Jardón Torres (Director DTIC)</w:t>
            </w:r>
            <w:r w:rsidRPr="00D00781">
              <w:rPr>
                <w:rFonts w:ascii="Times New Roman" w:hAnsi="Times New Roman" w:cs="Times New Roman"/>
                <w:sz w:val="17"/>
              </w:rPr>
              <w:br/>
              <w:t>• Proveedores Cloud (AWS y OpenAI)</w:t>
            </w:r>
          </w:p>
        </w:tc>
        <w:tc>
          <w:tcPr>
            <w:tcW w:w="2947" w:type="dxa"/>
            <w:shd w:val="clear" w:color="auto" w:fill="FFFFFF"/>
            <w:tcMar>
              <w:top w:w="80" w:type="dxa"/>
              <w:left w:w="120" w:type="dxa"/>
              <w:bottom w:w="80" w:type="dxa"/>
              <w:right w:w="120" w:type="dxa"/>
            </w:tcMar>
          </w:tcPr>
          <w:p w14:paraId="44CA9D8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Gestionar Atentamente:</w:t>
            </w:r>
            <w:r w:rsidRPr="00D00781">
              <w:rPr>
                <w:rFonts w:ascii="Times New Roman" w:hAnsi="Times New Roman" w:cs="Times New Roman"/>
                <w:sz w:val="17"/>
              </w:rPr>
              <w:br/>
              <w:t>• I. en C. Cíntia González Mireles (Docente Titular)</w:t>
            </w:r>
            <w:r w:rsidRPr="00D00781">
              <w:rPr>
                <w:rFonts w:ascii="Times New Roman" w:hAnsi="Times New Roman" w:cs="Times New Roman"/>
                <w:sz w:val="17"/>
              </w:rPr>
              <w:br/>
              <w:t>• Mtra. Beatriz Orozco Garduño (Coordinadora ICO)</w:t>
            </w:r>
            <w:r w:rsidRPr="00D00781">
              <w:rPr>
                <w:rFonts w:ascii="Times New Roman" w:hAnsi="Times New Roman" w:cs="Times New Roman"/>
                <w:sz w:val="17"/>
              </w:rPr>
              <w:br/>
              <w:t>• Fernando Azuara Ibarra (Director del Proyecto)</w:t>
            </w:r>
            <w:r w:rsidRPr="00D00781">
              <w:rPr>
                <w:rFonts w:ascii="Times New Roman" w:hAnsi="Times New Roman" w:cs="Times New Roman"/>
                <w:sz w:val="17"/>
              </w:rPr>
              <w:br/>
              <w:t>• Equipo Técnico de Desarrollo 404</w:t>
            </w:r>
          </w:p>
        </w:tc>
      </w:tr>
      <w:tr w:rsidR="00184D02" w:rsidRPr="00D00781" w14:paraId="0FB83D5F" w14:textId="77777777">
        <w:trPr>
          <w:cantSplit/>
          <w:jc w:val="center"/>
        </w:trPr>
        <w:tc>
          <w:tcPr>
            <w:tcW w:w="2947" w:type="dxa"/>
            <w:shd w:val="clear" w:color="auto" w:fill="FFFFFF"/>
            <w:tcMar>
              <w:top w:w="80" w:type="dxa"/>
              <w:left w:w="120" w:type="dxa"/>
              <w:bottom w:w="80" w:type="dxa"/>
              <w:right w:w="120" w:type="dxa"/>
            </w:tcMar>
          </w:tcPr>
          <w:p w14:paraId="40428D7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Bajo Poder</w:t>
            </w:r>
          </w:p>
        </w:tc>
        <w:tc>
          <w:tcPr>
            <w:tcW w:w="2947" w:type="dxa"/>
            <w:shd w:val="clear" w:color="auto" w:fill="FFFFFF"/>
            <w:tcMar>
              <w:top w:w="80" w:type="dxa"/>
              <w:left w:w="120" w:type="dxa"/>
              <w:bottom w:w="80" w:type="dxa"/>
              <w:right w:w="120" w:type="dxa"/>
            </w:tcMar>
          </w:tcPr>
          <w:p w14:paraId="543A841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Monitorear con Mínimo Esfuerzo:</w:t>
            </w:r>
            <w:r w:rsidRPr="00D00781">
              <w:rPr>
                <w:rFonts w:ascii="Times New Roman" w:hAnsi="Times New Roman" w:cs="Times New Roman"/>
                <w:sz w:val="17"/>
              </w:rPr>
              <w:br/>
              <w:t>• Personal de soporte general universitario</w:t>
            </w:r>
            <w:r w:rsidRPr="00D00781">
              <w:rPr>
                <w:rFonts w:ascii="Times New Roman" w:hAnsi="Times New Roman" w:cs="Times New Roman"/>
                <w:sz w:val="17"/>
              </w:rPr>
              <w:br/>
              <w:t>• Áreas administrativas esporádicas</w:t>
            </w:r>
          </w:p>
        </w:tc>
        <w:tc>
          <w:tcPr>
            <w:tcW w:w="2947" w:type="dxa"/>
            <w:shd w:val="clear" w:color="auto" w:fill="FFFFFF"/>
            <w:tcMar>
              <w:top w:w="80" w:type="dxa"/>
              <w:left w:w="120" w:type="dxa"/>
              <w:bottom w:w="80" w:type="dxa"/>
              <w:right w:w="120" w:type="dxa"/>
            </w:tcMar>
          </w:tcPr>
          <w:p w14:paraId="63E97EF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Mantener Informado:</w:t>
            </w:r>
            <w:r w:rsidRPr="00D00781">
              <w:rPr>
                <w:rFonts w:ascii="Times New Roman" w:hAnsi="Times New Roman" w:cs="Times New Roman"/>
                <w:sz w:val="17"/>
              </w:rPr>
              <w:br/>
              <w:t>• Mtra. en M. y T. Guadalupe Rodríguez Camacho (Control Escolar)</w:t>
            </w:r>
            <w:r w:rsidRPr="00D00781">
              <w:rPr>
                <w:rFonts w:ascii="Times New Roman" w:hAnsi="Times New Roman" w:cs="Times New Roman"/>
                <w:sz w:val="17"/>
              </w:rPr>
              <w:br/>
              <w:t>• Edgardo García Marín (Titulación)</w:t>
            </w:r>
            <w:r w:rsidRPr="00D00781">
              <w:rPr>
                <w:rFonts w:ascii="Times New Roman" w:hAnsi="Times New Roman" w:cs="Times New Roman"/>
                <w:sz w:val="17"/>
              </w:rPr>
              <w:br/>
              <w:t>• Comunidad Estudiantil de la FI (3,352 alumnos)</w:t>
            </w:r>
            <w:r w:rsidRPr="00D00781">
              <w:rPr>
                <w:rFonts w:ascii="Times New Roman" w:hAnsi="Times New Roman" w:cs="Times New Roman"/>
                <w:sz w:val="17"/>
              </w:rPr>
              <w:br/>
              <w:t>• Brigadas de Servicio Social (Mantenimiento semestral)</w:t>
            </w:r>
          </w:p>
        </w:tc>
      </w:tr>
    </w:tbl>
    <w:p w14:paraId="2A171A1D"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2.2.2: Matriz de clasificación de interesados según el Modelo de Prominencia</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420EAEB2" w14:textId="77777777">
        <w:trPr>
          <w:cantSplit/>
          <w:tblHeader/>
          <w:jc w:val="center"/>
        </w:trPr>
        <w:tc>
          <w:tcPr>
            <w:tcW w:w="2210" w:type="dxa"/>
            <w:shd w:val="clear" w:color="auto" w:fill="D1D1D1"/>
            <w:tcMar>
              <w:top w:w="80" w:type="dxa"/>
              <w:left w:w="120" w:type="dxa"/>
              <w:bottom w:w="80" w:type="dxa"/>
              <w:right w:w="120" w:type="dxa"/>
            </w:tcMar>
          </w:tcPr>
          <w:p w14:paraId="535191A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Clase de Interesado</w:t>
            </w:r>
          </w:p>
        </w:tc>
        <w:tc>
          <w:tcPr>
            <w:tcW w:w="2210" w:type="dxa"/>
            <w:shd w:val="clear" w:color="auto" w:fill="D1D1D1"/>
            <w:tcMar>
              <w:top w:w="80" w:type="dxa"/>
              <w:left w:w="120" w:type="dxa"/>
              <w:bottom w:w="80" w:type="dxa"/>
              <w:right w:w="120" w:type="dxa"/>
            </w:tcMar>
          </w:tcPr>
          <w:p w14:paraId="7B4D28E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Atributos Presentes</w:t>
            </w:r>
          </w:p>
        </w:tc>
        <w:tc>
          <w:tcPr>
            <w:tcW w:w="2210" w:type="dxa"/>
            <w:shd w:val="clear" w:color="auto" w:fill="D1D1D1"/>
            <w:tcMar>
              <w:top w:w="80" w:type="dxa"/>
              <w:left w:w="120" w:type="dxa"/>
              <w:bottom w:w="80" w:type="dxa"/>
              <w:right w:w="120" w:type="dxa"/>
            </w:tcMar>
          </w:tcPr>
          <w:p w14:paraId="5A26139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Interesados Asignados</w:t>
            </w:r>
          </w:p>
        </w:tc>
        <w:tc>
          <w:tcPr>
            <w:tcW w:w="2210" w:type="dxa"/>
            <w:shd w:val="clear" w:color="auto" w:fill="D1D1D1"/>
            <w:tcMar>
              <w:top w:w="80" w:type="dxa"/>
              <w:left w:w="120" w:type="dxa"/>
              <w:bottom w:w="80" w:type="dxa"/>
              <w:right w:w="120" w:type="dxa"/>
            </w:tcMar>
          </w:tcPr>
          <w:p w14:paraId="01CA1ED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Enfoque Estratégico de Gestión</w:t>
            </w:r>
          </w:p>
        </w:tc>
      </w:tr>
      <w:tr w:rsidR="00184D02" w:rsidRPr="00D00781" w14:paraId="79A7D719" w14:textId="77777777">
        <w:trPr>
          <w:cantSplit/>
          <w:jc w:val="center"/>
        </w:trPr>
        <w:tc>
          <w:tcPr>
            <w:tcW w:w="2210" w:type="dxa"/>
            <w:shd w:val="clear" w:color="auto" w:fill="FFFFFF"/>
            <w:tcMar>
              <w:top w:w="80" w:type="dxa"/>
              <w:left w:w="120" w:type="dxa"/>
              <w:bottom w:w="80" w:type="dxa"/>
              <w:right w:w="120" w:type="dxa"/>
            </w:tcMar>
          </w:tcPr>
          <w:p w14:paraId="4850B52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Interesados Definitivos</w:t>
            </w:r>
          </w:p>
        </w:tc>
        <w:tc>
          <w:tcPr>
            <w:tcW w:w="2210" w:type="dxa"/>
            <w:shd w:val="clear" w:color="auto" w:fill="FFFFFF"/>
            <w:tcMar>
              <w:top w:w="80" w:type="dxa"/>
              <w:left w:w="120" w:type="dxa"/>
              <w:bottom w:w="80" w:type="dxa"/>
              <w:right w:w="120" w:type="dxa"/>
            </w:tcMar>
          </w:tcPr>
          <w:p w14:paraId="5B42D63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Poder, Legitimidad y Urgencia</w:t>
            </w:r>
          </w:p>
        </w:tc>
        <w:tc>
          <w:tcPr>
            <w:tcW w:w="2210" w:type="dxa"/>
            <w:shd w:val="clear" w:color="auto" w:fill="FFFFFF"/>
            <w:tcMar>
              <w:top w:w="80" w:type="dxa"/>
              <w:left w:w="120" w:type="dxa"/>
              <w:bottom w:w="80" w:type="dxa"/>
              <w:right w:w="120" w:type="dxa"/>
            </w:tcMar>
          </w:tcPr>
          <w:p w14:paraId="2E20BA2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 en C. Cíntia González Mireles (Docente), Dr. Giorgio Mackenzie Cruz Martínez (Director) y Mtra. Beatriz Orozco Garduño (Coordinadora ICO).</w:t>
            </w:r>
          </w:p>
        </w:tc>
        <w:tc>
          <w:tcPr>
            <w:tcW w:w="2210" w:type="dxa"/>
            <w:shd w:val="clear" w:color="auto" w:fill="FFFFFF"/>
            <w:tcMar>
              <w:top w:w="80" w:type="dxa"/>
              <w:left w:w="120" w:type="dxa"/>
              <w:bottom w:w="80" w:type="dxa"/>
              <w:right w:w="120" w:type="dxa"/>
            </w:tcMar>
          </w:tcPr>
          <w:p w14:paraId="3892FAA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Atención prioritaria inmediata con consultas continuas y validación formal de entregables.</w:t>
            </w:r>
          </w:p>
        </w:tc>
      </w:tr>
      <w:tr w:rsidR="00184D02" w:rsidRPr="00D00781" w14:paraId="2151954A" w14:textId="77777777">
        <w:trPr>
          <w:cantSplit/>
          <w:jc w:val="center"/>
        </w:trPr>
        <w:tc>
          <w:tcPr>
            <w:tcW w:w="2210" w:type="dxa"/>
            <w:shd w:val="clear" w:color="auto" w:fill="FFFFFF"/>
            <w:tcMar>
              <w:top w:w="80" w:type="dxa"/>
              <w:left w:w="120" w:type="dxa"/>
              <w:bottom w:w="80" w:type="dxa"/>
              <w:right w:w="120" w:type="dxa"/>
            </w:tcMar>
          </w:tcPr>
          <w:p w14:paraId="36F3DDE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Interesados Dependientes</w:t>
            </w:r>
          </w:p>
        </w:tc>
        <w:tc>
          <w:tcPr>
            <w:tcW w:w="2210" w:type="dxa"/>
            <w:shd w:val="clear" w:color="auto" w:fill="FFFFFF"/>
            <w:tcMar>
              <w:top w:w="80" w:type="dxa"/>
              <w:left w:w="120" w:type="dxa"/>
              <w:bottom w:w="80" w:type="dxa"/>
              <w:right w:w="120" w:type="dxa"/>
            </w:tcMar>
          </w:tcPr>
          <w:p w14:paraId="4493EE0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Legitimidad y Urgencia (sin poder directo)</w:t>
            </w:r>
          </w:p>
        </w:tc>
        <w:tc>
          <w:tcPr>
            <w:tcW w:w="2210" w:type="dxa"/>
            <w:shd w:val="clear" w:color="auto" w:fill="FFFFFF"/>
            <w:tcMar>
              <w:top w:w="80" w:type="dxa"/>
              <w:left w:w="120" w:type="dxa"/>
              <w:bottom w:w="80" w:type="dxa"/>
              <w:right w:w="120" w:type="dxa"/>
            </w:tcMar>
          </w:tcPr>
          <w:p w14:paraId="7A208FC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Comunidad Estudiantil de la FI, Control Escolar (Guadalupe Rodríguez) y Titulación (Edgardo García).</w:t>
            </w:r>
          </w:p>
        </w:tc>
        <w:tc>
          <w:tcPr>
            <w:tcW w:w="2210" w:type="dxa"/>
            <w:shd w:val="clear" w:color="auto" w:fill="FFFFFF"/>
            <w:tcMar>
              <w:top w:w="80" w:type="dxa"/>
              <w:left w:w="120" w:type="dxa"/>
              <w:bottom w:w="80" w:type="dxa"/>
              <w:right w:w="120" w:type="dxa"/>
            </w:tcMar>
          </w:tcPr>
          <w:p w14:paraId="4E39FAA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Comunicación proactiva y cercana para resolver oportunamente requerimientos de información y trámites.</w:t>
            </w:r>
          </w:p>
        </w:tc>
      </w:tr>
      <w:tr w:rsidR="00184D02" w:rsidRPr="00D00781" w14:paraId="3FA7C1D9" w14:textId="77777777">
        <w:trPr>
          <w:cantSplit/>
          <w:jc w:val="center"/>
        </w:trPr>
        <w:tc>
          <w:tcPr>
            <w:tcW w:w="2210" w:type="dxa"/>
            <w:shd w:val="clear" w:color="auto" w:fill="FFFFFF"/>
            <w:tcMar>
              <w:top w:w="80" w:type="dxa"/>
              <w:left w:w="120" w:type="dxa"/>
              <w:bottom w:w="80" w:type="dxa"/>
              <w:right w:w="120" w:type="dxa"/>
            </w:tcMar>
          </w:tcPr>
          <w:p w14:paraId="51D8E95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lastRenderedPageBreak/>
              <w:t>Interesados Dominantes</w:t>
            </w:r>
          </w:p>
        </w:tc>
        <w:tc>
          <w:tcPr>
            <w:tcW w:w="2210" w:type="dxa"/>
            <w:shd w:val="clear" w:color="auto" w:fill="FFFFFF"/>
            <w:tcMar>
              <w:top w:w="80" w:type="dxa"/>
              <w:left w:w="120" w:type="dxa"/>
              <w:bottom w:w="80" w:type="dxa"/>
              <w:right w:w="120" w:type="dxa"/>
            </w:tcMar>
          </w:tcPr>
          <w:p w14:paraId="097C5D9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Poder y Legitimidad (sin urgencia inmediata)</w:t>
            </w:r>
          </w:p>
        </w:tc>
        <w:tc>
          <w:tcPr>
            <w:tcW w:w="2210" w:type="dxa"/>
            <w:shd w:val="clear" w:color="auto" w:fill="FFFFFF"/>
            <w:tcMar>
              <w:top w:w="80" w:type="dxa"/>
              <w:left w:w="120" w:type="dxa"/>
              <w:bottom w:w="80" w:type="dxa"/>
              <w:right w:w="120" w:type="dxa"/>
            </w:tcMar>
          </w:tcPr>
          <w:p w14:paraId="031F191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 en C. Lorena Elizabeth Manjarrez Garduño (Subdirectora Académica), Dr. Edgar Jardón Torres (DTIC) y Proveedores Cloud.</w:t>
            </w:r>
          </w:p>
        </w:tc>
        <w:tc>
          <w:tcPr>
            <w:tcW w:w="2210" w:type="dxa"/>
            <w:shd w:val="clear" w:color="auto" w:fill="FFFFFF"/>
            <w:tcMar>
              <w:top w:w="80" w:type="dxa"/>
              <w:left w:w="120" w:type="dxa"/>
              <w:bottom w:w="80" w:type="dxa"/>
              <w:right w:w="120" w:type="dxa"/>
            </w:tcMar>
          </w:tcPr>
          <w:p w14:paraId="5B113EE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Relación formal institucional y cumplimiento estricto de especificaciones técnicas y acuerdos de servicio.</w:t>
            </w:r>
          </w:p>
        </w:tc>
      </w:tr>
      <w:tr w:rsidR="00184D02" w:rsidRPr="00D00781" w14:paraId="396F960B" w14:textId="77777777">
        <w:trPr>
          <w:cantSplit/>
          <w:jc w:val="center"/>
        </w:trPr>
        <w:tc>
          <w:tcPr>
            <w:tcW w:w="2210" w:type="dxa"/>
            <w:shd w:val="clear" w:color="auto" w:fill="FFFFFF"/>
            <w:tcMar>
              <w:top w:w="80" w:type="dxa"/>
              <w:left w:w="120" w:type="dxa"/>
              <w:bottom w:w="80" w:type="dxa"/>
              <w:right w:w="120" w:type="dxa"/>
            </w:tcMar>
          </w:tcPr>
          <w:p w14:paraId="21C471B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Interesados Discrecionales</w:t>
            </w:r>
          </w:p>
        </w:tc>
        <w:tc>
          <w:tcPr>
            <w:tcW w:w="2210" w:type="dxa"/>
            <w:shd w:val="clear" w:color="auto" w:fill="FFFFFF"/>
            <w:tcMar>
              <w:top w:w="80" w:type="dxa"/>
              <w:left w:w="120" w:type="dxa"/>
              <w:bottom w:w="80" w:type="dxa"/>
              <w:right w:w="120" w:type="dxa"/>
            </w:tcMar>
          </w:tcPr>
          <w:p w14:paraId="084AF85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Legitimidad institucional únicamente</w:t>
            </w:r>
          </w:p>
        </w:tc>
        <w:tc>
          <w:tcPr>
            <w:tcW w:w="2210" w:type="dxa"/>
            <w:shd w:val="clear" w:color="auto" w:fill="FFFFFF"/>
            <w:tcMar>
              <w:top w:w="80" w:type="dxa"/>
              <w:left w:w="120" w:type="dxa"/>
              <w:bottom w:w="80" w:type="dxa"/>
              <w:right w:w="120" w:type="dxa"/>
            </w:tcMar>
          </w:tcPr>
          <w:p w14:paraId="3F269F7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Brigadas de Servicio Social</w:t>
            </w:r>
          </w:p>
        </w:tc>
        <w:tc>
          <w:tcPr>
            <w:tcW w:w="2210" w:type="dxa"/>
            <w:shd w:val="clear" w:color="auto" w:fill="FFFFFF"/>
            <w:tcMar>
              <w:top w:w="80" w:type="dxa"/>
              <w:left w:w="120" w:type="dxa"/>
              <w:bottom w:w="80" w:type="dxa"/>
              <w:right w:w="120" w:type="dxa"/>
            </w:tcMar>
          </w:tcPr>
          <w:p w14:paraId="47C05AF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Coordinación planificada para activarse durante la fase de transferencia técnica, manuales y capacitación.</w:t>
            </w:r>
          </w:p>
        </w:tc>
      </w:tr>
    </w:tbl>
    <w:p w14:paraId="08DC00B0" w14:textId="77777777" w:rsidR="00184D02" w:rsidRPr="00D00781" w:rsidRDefault="00184D02">
      <w:pPr>
        <w:pStyle w:val="Ttulo3"/>
        <w:spacing w:before="280" w:after="120"/>
        <w:rPr>
          <w:rFonts w:cs="Times New Roman"/>
          <w:color w:val="auto"/>
        </w:rPr>
      </w:pPr>
      <w:bookmarkStart w:id="168" w:name="_Toc242846277"/>
      <w:bookmarkStart w:id="169" w:name="_Toc242865611"/>
      <w:bookmarkStart w:id="170" w:name="_Toc242871121"/>
      <w:r w:rsidRPr="00D00781">
        <w:rPr>
          <w:rFonts w:cs="Times New Roman"/>
          <w:b w:val="0"/>
          <w:color w:val="auto"/>
          <w:sz w:val="30"/>
        </w:rPr>
        <w:t>2.3 Matriz de Evaluación del Involucramiento de los Interesados</w:t>
      </w:r>
      <w:bookmarkEnd w:id="168"/>
      <w:bookmarkEnd w:id="169"/>
      <w:bookmarkEnd w:id="170"/>
    </w:p>
    <w:p w14:paraId="7B13077F" w14:textId="1A1191A2"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Esta matriz evalúa el nivel de involucramiento actual (C) y el nivel deseado (D) de los interesados clave para el éxito del proyecto, conforme al estándar PMBOK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24138FBF"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2.3.1: Matriz de evaluación del nivel de involucramiento actual (C) y deseado (D)</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263"/>
        <w:gridCol w:w="1310"/>
        <w:gridCol w:w="1263"/>
        <w:gridCol w:w="1263"/>
        <w:gridCol w:w="1263"/>
        <w:gridCol w:w="1263"/>
        <w:gridCol w:w="1333"/>
      </w:tblGrid>
      <w:tr w:rsidR="00184D02" w:rsidRPr="00D00781" w14:paraId="0CD5D6A9" w14:textId="77777777">
        <w:trPr>
          <w:cantSplit/>
          <w:tblHeader/>
          <w:jc w:val="center"/>
        </w:trPr>
        <w:tc>
          <w:tcPr>
            <w:tcW w:w="1263" w:type="dxa"/>
            <w:shd w:val="clear" w:color="auto" w:fill="D1D1D1"/>
            <w:tcMar>
              <w:top w:w="80" w:type="dxa"/>
              <w:left w:w="120" w:type="dxa"/>
              <w:bottom w:w="80" w:type="dxa"/>
              <w:right w:w="120" w:type="dxa"/>
            </w:tcMar>
          </w:tcPr>
          <w:p w14:paraId="1D7E489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8"/>
              </w:rPr>
              <w:t>Interesado o Grupo Clave</w:t>
            </w:r>
          </w:p>
        </w:tc>
        <w:tc>
          <w:tcPr>
            <w:tcW w:w="1263" w:type="dxa"/>
            <w:shd w:val="clear" w:color="auto" w:fill="D1D1D1"/>
            <w:tcMar>
              <w:top w:w="80" w:type="dxa"/>
              <w:left w:w="120" w:type="dxa"/>
              <w:bottom w:w="80" w:type="dxa"/>
              <w:right w:w="120" w:type="dxa"/>
            </w:tcMar>
          </w:tcPr>
          <w:p w14:paraId="10B27C4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8"/>
              </w:rPr>
              <w:t>Desconocedor</w:t>
            </w:r>
          </w:p>
        </w:tc>
        <w:tc>
          <w:tcPr>
            <w:tcW w:w="1263" w:type="dxa"/>
            <w:shd w:val="clear" w:color="auto" w:fill="D1D1D1"/>
            <w:tcMar>
              <w:top w:w="80" w:type="dxa"/>
              <w:left w:w="120" w:type="dxa"/>
              <w:bottom w:w="80" w:type="dxa"/>
              <w:right w:w="120" w:type="dxa"/>
            </w:tcMar>
          </w:tcPr>
          <w:p w14:paraId="2A57747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8"/>
              </w:rPr>
              <w:t>Reticente</w:t>
            </w:r>
          </w:p>
        </w:tc>
        <w:tc>
          <w:tcPr>
            <w:tcW w:w="1263" w:type="dxa"/>
            <w:shd w:val="clear" w:color="auto" w:fill="D1D1D1"/>
            <w:tcMar>
              <w:top w:w="80" w:type="dxa"/>
              <w:left w:w="120" w:type="dxa"/>
              <w:bottom w:w="80" w:type="dxa"/>
              <w:right w:w="120" w:type="dxa"/>
            </w:tcMar>
          </w:tcPr>
          <w:p w14:paraId="781B883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8"/>
              </w:rPr>
              <w:t>Neutral</w:t>
            </w:r>
          </w:p>
        </w:tc>
        <w:tc>
          <w:tcPr>
            <w:tcW w:w="1263" w:type="dxa"/>
            <w:shd w:val="clear" w:color="auto" w:fill="D1D1D1"/>
            <w:tcMar>
              <w:top w:w="80" w:type="dxa"/>
              <w:left w:w="120" w:type="dxa"/>
              <w:bottom w:w="80" w:type="dxa"/>
              <w:right w:w="120" w:type="dxa"/>
            </w:tcMar>
          </w:tcPr>
          <w:p w14:paraId="53458C6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8"/>
              </w:rPr>
              <w:t>De apoyo</w:t>
            </w:r>
          </w:p>
        </w:tc>
        <w:tc>
          <w:tcPr>
            <w:tcW w:w="1263" w:type="dxa"/>
            <w:shd w:val="clear" w:color="auto" w:fill="D1D1D1"/>
            <w:tcMar>
              <w:top w:w="80" w:type="dxa"/>
              <w:left w:w="120" w:type="dxa"/>
              <w:bottom w:w="80" w:type="dxa"/>
              <w:right w:w="120" w:type="dxa"/>
            </w:tcMar>
          </w:tcPr>
          <w:p w14:paraId="2E28574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8"/>
              </w:rPr>
              <w:t>Líder</w:t>
            </w:r>
          </w:p>
        </w:tc>
        <w:tc>
          <w:tcPr>
            <w:tcW w:w="1263" w:type="dxa"/>
            <w:shd w:val="clear" w:color="auto" w:fill="D1D1D1"/>
            <w:tcMar>
              <w:top w:w="80" w:type="dxa"/>
              <w:left w:w="120" w:type="dxa"/>
              <w:bottom w:w="80" w:type="dxa"/>
              <w:right w:w="120" w:type="dxa"/>
            </w:tcMar>
          </w:tcPr>
          <w:p w14:paraId="5CAA504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8"/>
              </w:rPr>
              <w:t>Estrategia de Cierre de Brecha de C hacia D</w:t>
            </w:r>
          </w:p>
        </w:tc>
      </w:tr>
      <w:tr w:rsidR="00184D02" w:rsidRPr="00D00781" w14:paraId="7086BF4A" w14:textId="77777777">
        <w:trPr>
          <w:cantSplit/>
          <w:jc w:val="center"/>
        </w:trPr>
        <w:tc>
          <w:tcPr>
            <w:tcW w:w="1263" w:type="dxa"/>
            <w:shd w:val="clear" w:color="auto" w:fill="FFFFFF"/>
            <w:tcMar>
              <w:top w:w="80" w:type="dxa"/>
              <w:left w:w="120" w:type="dxa"/>
              <w:bottom w:w="80" w:type="dxa"/>
              <w:right w:w="120" w:type="dxa"/>
            </w:tcMar>
          </w:tcPr>
          <w:p w14:paraId="0298CD5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I. en C. Cíntia González Mireles, Docente Titular</w:t>
            </w:r>
          </w:p>
        </w:tc>
        <w:tc>
          <w:tcPr>
            <w:tcW w:w="1263" w:type="dxa"/>
            <w:shd w:val="clear" w:color="auto" w:fill="FFFFFF"/>
            <w:tcMar>
              <w:top w:w="80" w:type="dxa"/>
              <w:left w:w="120" w:type="dxa"/>
              <w:bottom w:w="80" w:type="dxa"/>
              <w:right w:w="120" w:type="dxa"/>
            </w:tcMar>
          </w:tcPr>
          <w:p w14:paraId="3B0A4212"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1395809D"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6973C9DE"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1A144AC1"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1784805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C, D</w:t>
            </w:r>
          </w:p>
        </w:tc>
        <w:tc>
          <w:tcPr>
            <w:tcW w:w="1263" w:type="dxa"/>
            <w:shd w:val="clear" w:color="auto" w:fill="FFFFFF"/>
            <w:tcMar>
              <w:top w:w="80" w:type="dxa"/>
              <w:left w:w="120" w:type="dxa"/>
              <w:bottom w:w="80" w:type="dxa"/>
              <w:right w:w="120" w:type="dxa"/>
            </w:tcMar>
          </w:tcPr>
          <w:p w14:paraId="513B71B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Mantener su involucramiento de liderazgo mediante reportes ejecutivos semanales, revisión formal de hitos en cátedra y minutas de acuerdos.</w:t>
            </w:r>
          </w:p>
        </w:tc>
      </w:tr>
      <w:tr w:rsidR="00184D02" w:rsidRPr="00D00781" w14:paraId="54B8E0BA" w14:textId="77777777">
        <w:trPr>
          <w:cantSplit/>
          <w:jc w:val="center"/>
        </w:trPr>
        <w:tc>
          <w:tcPr>
            <w:tcW w:w="1263" w:type="dxa"/>
            <w:shd w:val="clear" w:color="auto" w:fill="FFFFFF"/>
            <w:tcMar>
              <w:top w:w="80" w:type="dxa"/>
              <w:left w:w="120" w:type="dxa"/>
              <w:bottom w:w="80" w:type="dxa"/>
              <w:right w:w="120" w:type="dxa"/>
            </w:tcMar>
          </w:tcPr>
          <w:p w14:paraId="7C65681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Dr. Giorgio Mackenzie Cruz Martínez, Director FI</w:t>
            </w:r>
          </w:p>
        </w:tc>
        <w:tc>
          <w:tcPr>
            <w:tcW w:w="1263" w:type="dxa"/>
            <w:shd w:val="clear" w:color="auto" w:fill="FFFFFF"/>
            <w:tcMar>
              <w:top w:w="80" w:type="dxa"/>
              <w:left w:w="120" w:type="dxa"/>
              <w:bottom w:w="80" w:type="dxa"/>
              <w:right w:w="120" w:type="dxa"/>
            </w:tcMar>
          </w:tcPr>
          <w:p w14:paraId="59578EC7"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0F0D4056"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0A69E72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C</w:t>
            </w:r>
          </w:p>
        </w:tc>
        <w:tc>
          <w:tcPr>
            <w:tcW w:w="1263" w:type="dxa"/>
            <w:shd w:val="clear" w:color="auto" w:fill="FFFFFF"/>
            <w:tcMar>
              <w:top w:w="80" w:type="dxa"/>
              <w:left w:w="120" w:type="dxa"/>
              <w:bottom w:w="80" w:type="dxa"/>
              <w:right w:w="120" w:type="dxa"/>
            </w:tcMar>
          </w:tcPr>
          <w:p w14:paraId="1BD4A63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D</w:t>
            </w:r>
          </w:p>
        </w:tc>
        <w:tc>
          <w:tcPr>
            <w:tcW w:w="1263" w:type="dxa"/>
            <w:shd w:val="clear" w:color="auto" w:fill="FFFFFF"/>
            <w:tcMar>
              <w:top w:w="80" w:type="dxa"/>
              <w:left w:w="120" w:type="dxa"/>
              <w:bottom w:w="80" w:type="dxa"/>
              <w:right w:w="120" w:type="dxa"/>
            </w:tcMar>
          </w:tcPr>
          <w:p w14:paraId="47F89166"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25EEC99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Presentar resumen ejecutivo de viabilidad técnica y financiera demostrando cero inversión de capital CapEx, nulo impacto en nómina y alto retorno de inversión.</w:t>
            </w:r>
          </w:p>
        </w:tc>
      </w:tr>
      <w:tr w:rsidR="00184D02" w:rsidRPr="00D00781" w14:paraId="12A1B790" w14:textId="77777777">
        <w:trPr>
          <w:cantSplit/>
          <w:jc w:val="center"/>
        </w:trPr>
        <w:tc>
          <w:tcPr>
            <w:tcW w:w="1263" w:type="dxa"/>
            <w:shd w:val="clear" w:color="auto" w:fill="FFFFFF"/>
            <w:tcMar>
              <w:top w:w="80" w:type="dxa"/>
              <w:left w:w="120" w:type="dxa"/>
              <w:bottom w:w="80" w:type="dxa"/>
              <w:right w:w="120" w:type="dxa"/>
            </w:tcMar>
          </w:tcPr>
          <w:p w14:paraId="539219D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lastRenderedPageBreak/>
              <w:t>M. en C. Lorena Elizabeth Manjarrez Garduño, Subdirectora Académica</w:t>
            </w:r>
          </w:p>
        </w:tc>
        <w:tc>
          <w:tcPr>
            <w:tcW w:w="1263" w:type="dxa"/>
            <w:shd w:val="clear" w:color="auto" w:fill="FFFFFF"/>
            <w:tcMar>
              <w:top w:w="80" w:type="dxa"/>
              <w:left w:w="120" w:type="dxa"/>
              <w:bottom w:w="80" w:type="dxa"/>
              <w:right w:w="120" w:type="dxa"/>
            </w:tcMar>
          </w:tcPr>
          <w:p w14:paraId="26F6E20B"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684A80A8"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0D36A3D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C</w:t>
            </w:r>
          </w:p>
        </w:tc>
        <w:tc>
          <w:tcPr>
            <w:tcW w:w="1263" w:type="dxa"/>
            <w:shd w:val="clear" w:color="auto" w:fill="FFFFFF"/>
            <w:tcMar>
              <w:top w:w="80" w:type="dxa"/>
              <w:left w:w="120" w:type="dxa"/>
              <w:bottom w:w="80" w:type="dxa"/>
              <w:right w:w="120" w:type="dxa"/>
            </w:tcMar>
          </w:tcPr>
          <w:p w14:paraId="043958A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D</w:t>
            </w:r>
          </w:p>
        </w:tc>
        <w:tc>
          <w:tcPr>
            <w:tcW w:w="1263" w:type="dxa"/>
            <w:shd w:val="clear" w:color="auto" w:fill="FFFFFF"/>
            <w:tcMar>
              <w:top w:w="80" w:type="dxa"/>
              <w:left w:w="120" w:type="dxa"/>
              <w:bottom w:w="80" w:type="dxa"/>
              <w:right w:w="120" w:type="dxa"/>
            </w:tcMar>
          </w:tcPr>
          <w:p w14:paraId="270A28A7"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4BC6546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Coordinar la validación del acervo normativo oficial y el calendario de pruebas piloto con las áreas académicas.</w:t>
            </w:r>
          </w:p>
        </w:tc>
      </w:tr>
      <w:tr w:rsidR="00184D02" w:rsidRPr="00D00781" w14:paraId="314EE6A2" w14:textId="77777777">
        <w:trPr>
          <w:cantSplit/>
          <w:jc w:val="center"/>
        </w:trPr>
        <w:tc>
          <w:tcPr>
            <w:tcW w:w="1263" w:type="dxa"/>
            <w:shd w:val="clear" w:color="auto" w:fill="FFFFFF"/>
            <w:tcMar>
              <w:top w:w="80" w:type="dxa"/>
              <w:left w:w="120" w:type="dxa"/>
              <w:bottom w:w="80" w:type="dxa"/>
              <w:right w:w="120" w:type="dxa"/>
            </w:tcMar>
          </w:tcPr>
          <w:p w14:paraId="610BBA3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Mtra. Beatriz Orozco Garduño, Coordinadora ICO</w:t>
            </w:r>
          </w:p>
        </w:tc>
        <w:tc>
          <w:tcPr>
            <w:tcW w:w="1263" w:type="dxa"/>
            <w:shd w:val="clear" w:color="auto" w:fill="FFFFFF"/>
            <w:tcMar>
              <w:top w:w="80" w:type="dxa"/>
              <w:left w:w="120" w:type="dxa"/>
              <w:bottom w:w="80" w:type="dxa"/>
              <w:right w:w="120" w:type="dxa"/>
            </w:tcMar>
          </w:tcPr>
          <w:p w14:paraId="19F4DFCD"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623A77F0"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7818226D"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50EDB38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C</w:t>
            </w:r>
          </w:p>
        </w:tc>
        <w:tc>
          <w:tcPr>
            <w:tcW w:w="1263" w:type="dxa"/>
            <w:shd w:val="clear" w:color="auto" w:fill="FFFFFF"/>
            <w:tcMar>
              <w:top w:w="80" w:type="dxa"/>
              <w:left w:w="120" w:type="dxa"/>
              <w:bottom w:w="80" w:type="dxa"/>
              <w:right w:w="120" w:type="dxa"/>
            </w:tcMar>
          </w:tcPr>
          <w:p w14:paraId="4A0DD6C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D</w:t>
            </w:r>
          </w:p>
        </w:tc>
        <w:tc>
          <w:tcPr>
            <w:tcW w:w="1263" w:type="dxa"/>
            <w:shd w:val="clear" w:color="auto" w:fill="FFFFFF"/>
            <w:tcMar>
              <w:top w:w="80" w:type="dxa"/>
              <w:left w:w="120" w:type="dxa"/>
              <w:bottom w:w="80" w:type="dxa"/>
              <w:right w:w="120" w:type="dxa"/>
            </w:tcMar>
          </w:tcPr>
          <w:p w14:paraId="0FF47C3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Involucrarla como validadora principal de la base de conocimiento de Computación, temarios y casos de prueba UAT.</w:t>
            </w:r>
          </w:p>
        </w:tc>
      </w:tr>
      <w:tr w:rsidR="00184D02" w:rsidRPr="00D00781" w14:paraId="2FE85DDA" w14:textId="77777777">
        <w:trPr>
          <w:cantSplit/>
          <w:jc w:val="center"/>
        </w:trPr>
        <w:tc>
          <w:tcPr>
            <w:tcW w:w="1263" w:type="dxa"/>
            <w:shd w:val="clear" w:color="auto" w:fill="FFFFFF"/>
            <w:tcMar>
              <w:top w:w="80" w:type="dxa"/>
              <w:left w:w="120" w:type="dxa"/>
              <w:bottom w:w="80" w:type="dxa"/>
              <w:right w:w="120" w:type="dxa"/>
            </w:tcMar>
          </w:tcPr>
          <w:p w14:paraId="3AF2B0B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Mtra. en M. y T. Guadalupe Rodríguez Camacho, Control Escolar</w:t>
            </w:r>
          </w:p>
        </w:tc>
        <w:tc>
          <w:tcPr>
            <w:tcW w:w="1263" w:type="dxa"/>
            <w:shd w:val="clear" w:color="auto" w:fill="FFFFFF"/>
            <w:tcMar>
              <w:top w:w="80" w:type="dxa"/>
              <w:left w:w="120" w:type="dxa"/>
              <w:bottom w:w="80" w:type="dxa"/>
              <w:right w:w="120" w:type="dxa"/>
            </w:tcMar>
          </w:tcPr>
          <w:p w14:paraId="0B722A7C"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35D48DE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C</w:t>
            </w:r>
          </w:p>
        </w:tc>
        <w:tc>
          <w:tcPr>
            <w:tcW w:w="1263" w:type="dxa"/>
            <w:shd w:val="clear" w:color="auto" w:fill="FFFFFF"/>
            <w:tcMar>
              <w:top w:w="80" w:type="dxa"/>
              <w:left w:w="120" w:type="dxa"/>
              <w:bottom w:w="80" w:type="dxa"/>
              <w:right w:w="120" w:type="dxa"/>
            </w:tcMar>
          </w:tcPr>
          <w:p w14:paraId="36546288"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5E54DB2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D</w:t>
            </w:r>
          </w:p>
        </w:tc>
        <w:tc>
          <w:tcPr>
            <w:tcW w:w="1263" w:type="dxa"/>
            <w:shd w:val="clear" w:color="auto" w:fill="FFFFFF"/>
            <w:tcMar>
              <w:top w:w="80" w:type="dxa"/>
              <w:left w:w="120" w:type="dxa"/>
              <w:bottom w:w="80" w:type="dxa"/>
              <w:right w:w="120" w:type="dxa"/>
            </w:tcMar>
          </w:tcPr>
          <w:p w14:paraId="7868B957"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649B2BB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Demostrar en sesiones de prueba que Nexus FI descongestiona más del 50 % de consultas de mostrador sin reemplazar funciones laborales.</w:t>
            </w:r>
          </w:p>
        </w:tc>
      </w:tr>
      <w:tr w:rsidR="00184D02" w:rsidRPr="00D00781" w14:paraId="210CC15F" w14:textId="77777777">
        <w:trPr>
          <w:cantSplit/>
          <w:jc w:val="center"/>
        </w:trPr>
        <w:tc>
          <w:tcPr>
            <w:tcW w:w="1263" w:type="dxa"/>
            <w:shd w:val="clear" w:color="auto" w:fill="FFFFFF"/>
            <w:tcMar>
              <w:top w:w="80" w:type="dxa"/>
              <w:left w:w="120" w:type="dxa"/>
              <w:bottom w:w="80" w:type="dxa"/>
              <w:right w:w="120" w:type="dxa"/>
            </w:tcMar>
          </w:tcPr>
          <w:p w14:paraId="0065364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Comunidad Estudiantil de la FI (3,352 alumnos)</w:t>
            </w:r>
          </w:p>
        </w:tc>
        <w:tc>
          <w:tcPr>
            <w:tcW w:w="1263" w:type="dxa"/>
            <w:shd w:val="clear" w:color="auto" w:fill="FFFFFF"/>
            <w:tcMar>
              <w:top w:w="80" w:type="dxa"/>
              <w:left w:w="120" w:type="dxa"/>
              <w:bottom w:w="80" w:type="dxa"/>
              <w:right w:w="120" w:type="dxa"/>
            </w:tcMar>
          </w:tcPr>
          <w:p w14:paraId="45E049F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C</w:t>
            </w:r>
          </w:p>
        </w:tc>
        <w:tc>
          <w:tcPr>
            <w:tcW w:w="1263" w:type="dxa"/>
            <w:shd w:val="clear" w:color="auto" w:fill="FFFFFF"/>
            <w:tcMar>
              <w:top w:w="80" w:type="dxa"/>
              <w:left w:w="120" w:type="dxa"/>
              <w:bottom w:w="80" w:type="dxa"/>
              <w:right w:w="120" w:type="dxa"/>
            </w:tcMar>
          </w:tcPr>
          <w:p w14:paraId="4881579A"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250A87E3"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200BDA3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D</w:t>
            </w:r>
          </w:p>
        </w:tc>
        <w:tc>
          <w:tcPr>
            <w:tcW w:w="1263" w:type="dxa"/>
            <w:shd w:val="clear" w:color="auto" w:fill="FFFFFF"/>
            <w:tcMar>
              <w:top w:w="80" w:type="dxa"/>
              <w:left w:w="120" w:type="dxa"/>
              <w:bottom w:w="80" w:type="dxa"/>
              <w:right w:w="120" w:type="dxa"/>
            </w:tcMar>
          </w:tcPr>
          <w:p w14:paraId="01C06102"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4C562D1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Desplegar campaña de difusión universitaria en redes y mamparas de la Facultad, además de validar usabilidad con grupo piloto en pruebas UAT.</w:t>
            </w:r>
          </w:p>
        </w:tc>
      </w:tr>
      <w:tr w:rsidR="00184D02" w:rsidRPr="00D00781" w14:paraId="246DC3E8" w14:textId="77777777">
        <w:trPr>
          <w:cantSplit/>
          <w:jc w:val="center"/>
        </w:trPr>
        <w:tc>
          <w:tcPr>
            <w:tcW w:w="1263" w:type="dxa"/>
            <w:shd w:val="clear" w:color="auto" w:fill="FFFFFF"/>
            <w:tcMar>
              <w:top w:w="80" w:type="dxa"/>
              <w:left w:w="120" w:type="dxa"/>
              <w:bottom w:w="80" w:type="dxa"/>
              <w:right w:w="120" w:type="dxa"/>
            </w:tcMar>
          </w:tcPr>
          <w:p w14:paraId="0163273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Fernando Azuara Ibarra, Project Manager</w:t>
            </w:r>
          </w:p>
        </w:tc>
        <w:tc>
          <w:tcPr>
            <w:tcW w:w="1263" w:type="dxa"/>
            <w:shd w:val="clear" w:color="auto" w:fill="FFFFFF"/>
            <w:tcMar>
              <w:top w:w="80" w:type="dxa"/>
              <w:left w:w="120" w:type="dxa"/>
              <w:bottom w:w="80" w:type="dxa"/>
              <w:right w:w="120" w:type="dxa"/>
            </w:tcMar>
          </w:tcPr>
          <w:p w14:paraId="53E42A51"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73384E40"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521ED6F9"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0429F3B0"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5876699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C, D</w:t>
            </w:r>
          </w:p>
        </w:tc>
        <w:tc>
          <w:tcPr>
            <w:tcW w:w="1263" w:type="dxa"/>
            <w:shd w:val="clear" w:color="auto" w:fill="FFFFFF"/>
            <w:tcMar>
              <w:top w:w="80" w:type="dxa"/>
              <w:left w:w="120" w:type="dxa"/>
              <w:bottom w:w="80" w:type="dxa"/>
              <w:right w:w="120" w:type="dxa"/>
            </w:tcMar>
          </w:tcPr>
          <w:p w14:paraId="51BEEBE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Ejercer dirección proactiva, supervisión estricta del cronograma maestro de 10 semanas y gestión continua de riesgos y bloqueos.</w:t>
            </w:r>
          </w:p>
        </w:tc>
      </w:tr>
      <w:tr w:rsidR="00184D02" w:rsidRPr="00D00781" w14:paraId="07A89291" w14:textId="77777777">
        <w:trPr>
          <w:cantSplit/>
          <w:jc w:val="center"/>
        </w:trPr>
        <w:tc>
          <w:tcPr>
            <w:tcW w:w="1263" w:type="dxa"/>
            <w:shd w:val="clear" w:color="auto" w:fill="FFFFFF"/>
            <w:tcMar>
              <w:top w:w="80" w:type="dxa"/>
              <w:left w:w="120" w:type="dxa"/>
              <w:bottom w:w="80" w:type="dxa"/>
              <w:right w:w="120" w:type="dxa"/>
            </w:tcMar>
          </w:tcPr>
          <w:p w14:paraId="220168D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lastRenderedPageBreak/>
              <w:t>Equipo Técnico de Desarrollo 404 (8 ingenieros)</w:t>
            </w:r>
          </w:p>
        </w:tc>
        <w:tc>
          <w:tcPr>
            <w:tcW w:w="1263" w:type="dxa"/>
            <w:shd w:val="clear" w:color="auto" w:fill="FFFFFF"/>
            <w:tcMar>
              <w:top w:w="80" w:type="dxa"/>
              <w:left w:w="120" w:type="dxa"/>
              <w:bottom w:w="80" w:type="dxa"/>
              <w:right w:w="120" w:type="dxa"/>
            </w:tcMar>
          </w:tcPr>
          <w:p w14:paraId="2B1F8D25"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74768F24"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035E5BF5"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55FA6D7D"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03474A0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C, D</w:t>
            </w:r>
          </w:p>
        </w:tc>
        <w:tc>
          <w:tcPr>
            <w:tcW w:w="1263" w:type="dxa"/>
            <w:shd w:val="clear" w:color="auto" w:fill="FFFFFF"/>
            <w:tcMar>
              <w:top w:w="80" w:type="dxa"/>
              <w:left w:w="120" w:type="dxa"/>
              <w:bottom w:w="80" w:type="dxa"/>
              <w:right w:w="120" w:type="dxa"/>
            </w:tcMar>
          </w:tcPr>
          <w:p w14:paraId="60F08EF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Mantener alta motivación técnica y compromiso mediante asignación clara de roles, reuniones diarias breves y revisiones de código en Git.</w:t>
            </w:r>
          </w:p>
        </w:tc>
      </w:tr>
      <w:tr w:rsidR="00184D02" w:rsidRPr="00D00781" w14:paraId="4EF25FC2" w14:textId="77777777">
        <w:trPr>
          <w:cantSplit/>
          <w:jc w:val="center"/>
        </w:trPr>
        <w:tc>
          <w:tcPr>
            <w:tcW w:w="1263" w:type="dxa"/>
            <w:shd w:val="clear" w:color="auto" w:fill="FFFFFF"/>
            <w:tcMar>
              <w:top w:w="80" w:type="dxa"/>
              <w:left w:w="120" w:type="dxa"/>
              <w:bottom w:w="80" w:type="dxa"/>
              <w:right w:w="120" w:type="dxa"/>
            </w:tcMar>
          </w:tcPr>
          <w:p w14:paraId="690B751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Edgardo García Marín, Responsable de Titulación</w:t>
            </w:r>
          </w:p>
        </w:tc>
        <w:tc>
          <w:tcPr>
            <w:tcW w:w="1263" w:type="dxa"/>
            <w:shd w:val="clear" w:color="auto" w:fill="FFFFFF"/>
            <w:tcMar>
              <w:top w:w="80" w:type="dxa"/>
              <w:left w:w="120" w:type="dxa"/>
              <w:bottom w:w="80" w:type="dxa"/>
              <w:right w:w="120" w:type="dxa"/>
            </w:tcMar>
          </w:tcPr>
          <w:p w14:paraId="77976724"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065CB8FB"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2E31340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C</w:t>
            </w:r>
          </w:p>
        </w:tc>
        <w:tc>
          <w:tcPr>
            <w:tcW w:w="1263" w:type="dxa"/>
            <w:shd w:val="clear" w:color="auto" w:fill="FFFFFF"/>
            <w:tcMar>
              <w:top w:w="80" w:type="dxa"/>
              <w:left w:w="120" w:type="dxa"/>
              <w:bottom w:w="80" w:type="dxa"/>
              <w:right w:w="120" w:type="dxa"/>
            </w:tcMar>
          </w:tcPr>
          <w:p w14:paraId="30A6996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D</w:t>
            </w:r>
          </w:p>
        </w:tc>
        <w:tc>
          <w:tcPr>
            <w:tcW w:w="1263" w:type="dxa"/>
            <w:shd w:val="clear" w:color="auto" w:fill="FFFFFF"/>
            <w:tcMar>
              <w:top w:w="80" w:type="dxa"/>
              <w:left w:w="120" w:type="dxa"/>
              <w:bottom w:w="80" w:type="dxa"/>
              <w:right w:w="120" w:type="dxa"/>
            </w:tcMar>
          </w:tcPr>
          <w:p w14:paraId="02581DF3"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0981ADB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Validar los flujos conversacionales y guías oficiales de las modalidades de titulación para asegurar información fidedigna.</w:t>
            </w:r>
          </w:p>
        </w:tc>
      </w:tr>
      <w:tr w:rsidR="00184D02" w:rsidRPr="00D00781" w14:paraId="1E1E8D84" w14:textId="77777777">
        <w:trPr>
          <w:cantSplit/>
          <w:jc w:val="center"/>
        </w:trPr>
        <w:tc>
          <w:tcPr>
            <w:tcW w:w="1263" w:type="dxa"/>
            <w:shd w:val="clear" w:color="auto" w:fill="FFFFFF"/>
            <w:tcMar>
              <w:top w:w="80" w:type="dxa"/>
              <w:left w:w="120" w:type="dxa"/>
              <w:bottom w:w="80" w:type="dxa"/>
              <w:right w:w="120" w:type="dxa"/>
            </w:tcMar>
          </w:tcPr>
          <w:p w14:paraId="4350863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Dr. Edgar Jardón Torres, Director de DTIC UAEMéx</w:t>
            </w:r>
          </w:p>
        </w:tc>
        <w:tc>
          <w:tcPr>
            <w:tcW w:w="1263" w:type="dxa"/>
            <w:shd w:val="clear" w:color="auto" w:fill="FFFFFF"/>
            <w:tcMar>
              <w:top w:w="80" w:type="dxa"/>
              <w:left w:w="120" w:type="dxa"/>
              <w:bottom w:w="80" w:type="dxa"/>
              <w:right w:w="120" w:type="dxa"/>
            </w:tcMar>
          </w:tcPr>
          <w:p w14:paraId="033A8484"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76FA71D3"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00ED9C8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C</w:t>
            </w:r>
          </w:p>
        </w:tc>
        <w:tc>
          <w:tcPr>
            <w:tcW w:w="1263" w:type="dxa"/>
            <w:shd w:val="clear" w:color="auto" w:fill="FFFFFF"/>
            <w:tcMar>
              <w:top w:w="80" w:type="dxa"/>
              <w:left w:w="120" w:type="dxa"/>
              <w:bottom w:w="80" w:type="dxa"/>
              <w:right w:w="120" w:type="dxa"/>
            </w:tcMar>
          </w:tcPr>
          <w:p w14:paraId="369993D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D</w:t>
            </w:r>
          </w:p>
        </w:tc>
        <w:tc>
          <w:tcPr>
            <w:tcW w:w="1263" w:type="dxa"/>
            <w:shd w:val="clear" w:color="auto" w:fill="FFFFFF"/>
            <w:tcMar>
              <w:top w:w="80" w:type="dxa"/>
              <w:left w:w="120" w:type="dxa"/>
              <w:bottom w:w="80" w:type="dxa"/>
              <w:right w:w="120" w:type="dxa"/>
            </w:tcMar>
          </w:tcPr>
          <w:p w14:paraId="3CC8B768" w14:textId="77777777" w:rsidR="00184D02" w:rsidRPr="00D00781" w:rsidRDefault="00184D02">
            <w:pPr>
              <w:spacing w:after="40" w:line="252" w:lineRule="auto"/>
              <w:jc w:val="center"/>
              <w:rPr>
                <w:rFonts w:ascii="Times New Roman" w:hAnsi="Times New Roman" w:cs="Times New Roman"/>
              </w:rPr>
            </w:pPr>
          </w:p>
        </w:tc>
        <w:tc>
          <w:tcPr>
            <w:tcW w:w="1263" w:type="dxa"/>
            <w:shd w:val="clear" w:color="auto" w:fill="FFFFFF"/>
            <w:tcMar>
              <w:top w:w="80" w:type="dxa"/>
              <w:left w:w="120" w:type="dxa"/>
              <w:bottom w:w="80" w:type="dxa"/>
              <w:right w:w="120" w:type="dxa"/>
            </w:tcMar>
          </w:tcPr>
          <w:p w14:paraId="7B30E71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Gestionar formalmente el subdominio institucional, auditar requerimientos de ancho de banda y verificar certificados SSL y filtrado IP.</w:t>
            </w:r>
          </w:p>
        </w:tc>
      </w:tr>
    </w:tbl>
    <w:p w14:paraId="1527B5EE" w14:textId="77777777" w:rsidR="00184D02" w:rsidRPr="00D00781" w:rsidRDefault="00184D02">
      <w:pPr>
        <w:pStyle w:val="Ttulo3"/>
        <w:spacing w:before="280" w:after="120"/>
        <w:rPr>
          <w:rFonts w:cs="Times New Roman"/>
          <w:color w:val="auto"/>
        </w:rPr>
      </w:pPr>
      <w:bookmarkStart w:id="171" w:name="_Toc242846278"/>
      <w:bookmarkStart w:id="172" w:name="_Toc242865612"/>
      <w:bookmarkStart w:id="173" w:name="_Toc242871122"/>
      <w:r w:rsidRPr="00D00781">
        <w:rPr>
          <w:rFonts w:cs="Times New Roman"/>
          <w:b w:val="0"/>
          <w:color w:val="auto"/>
          <w:sz w:val="30"/>
        </w:rPr>
        <w:t>2.4 Plan de Comunicación e Involucramiento</w:t>
      </w:r>
      <w:bookmarkEnd w:id="171"/>
      <w:bookmarkEnd w:id="172"/>
      <w:bookmarkEnd w:id="173"/>
    </w:p>
    <w:p w14:paraId="2F7B2F0C" w14:textId="16C36D6D"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El Plan de Comunicación e Involucramiento establece los mecanismos mediante los cuales el equipo del proyecto interactúa estructuradamente con cada interesado a lo largo de las 10 semanas lectivas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23C8B30E"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2.4.1: Matriz del plan de comunicación e involucramiento de las partes interesadas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474"/>
        <w:gridCol w:w="1474"/>
        <w:gridCol w:w="1474"/>
        <w:gridCol w:w="1474"/>
        <w:gridCol w:w="1474"/>
        <w:gridCol w:w="1670"/>
      </w:tblGrid>
      <w:tr w:rsidR="00184D02" w:rsidRPr="00D00781" w14:paraId="7AA16F4A" w14:textId="77777777">
        <w:trPr>
          <w:cantSplit/>
          <w:tblHeader/>
          <w:jc w:val="center"/>
        </w:trPr>
        <w:tc>
          <w:tcPr>
            <w:tcW w:w="1474" w:type="dxa"/>
            <w:shd w:val="clear" w:color="auto" w:fill="D1D1D1"/>
            <w:tcMar>
              <w:top w:w="80" w:type="dxa"/>
              <w:left w:w="120" w:type="dxa"/>
              <w:bottom w:w="80" w:type="dxa"/>
              <w:right w:w="120" w:type="dxa"/>
            </w:tcMar>
          </w:tcPr>
          <w:p w14:paraId="6589F5C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8"/>
              </w:rPr>
              <w:t>Interesado</w:t>
            </w:r>
          </w:p>
        </w:tc>
        <w:tc>
          <w:tcPr>
            <w:tcW w:w="1474" w:type="dxa"/>
            <w:shd w:val="clear" w:color="auto" w:fill="D1D1D1"/>
            <w:tcMar>
              <w:top w:w="80" w:type="dxa"/>
              <w:left w:w="120" w:type="dxa"/>
              <w:bottom w:w="80" w:type="dxa"/>
              <w:right w:w="120" w:type="dxa"/>
            </w:tcMar>
          </w:tcPr>
          <w:p w14:paraId="78A7B1E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8"/>
              </w:rPr>
              <w:t>Información a Gestionar</w:t>
            </w:r>
          </w:p>
        </w:tc>
        <w:tc>
          <w:tcPr>
            <w:tcW w:w="1474" w:type="dxa"/>
            <w:shd w:val="clear" w:color="auto" w:fill="D1D1D1"/>
            <w:tcMar>
              <w:top w:w="80" w:type="dxa"/>
              <w:left w:w="120" w:type="dxa"/>
              <w:bottom w:w="80" w:type="dxa"/>
              <w:right w:w="120" w:type="dxa"/>
            </w:tcMar>
          </w:tcPr>
          <w:p w14:paraId="546000F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8"/>
              </w:rPr>
              <w:t>Canal de Comunicación</w:t>
            </w:r>
          </w:p>
        </w:tc>
        <w:tc>
          <w:tcPr>
            <w:tcW w:w="1474" w:type="dxa"/>
            <w:shd w:val="clear" w:color="auto" w:fill="D1D1D1"/>
            <w:tcMar>
              <w:top w:w="80" w:type="dxa"/>
              <w:left w:w="120" w:type="dxa"/>
              <w:bottom w:w="80" w:type="dxa"/>
              <w:right w:w="120" w:type="dxa"/>
            </w:tcMar>
          </w:tcPr>
          <w:p w14:paraId="02120A3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8"/>
              </w:rPr>
              <w:t>Frecuencia</w:t>
            </w:r>
          </w:p>
        </w:tc>
        <w:tc>
          <w:tcPr>
            <w:tcW w:w="1474" w:type="dxa"/>
            <w:shd w:val="clear" w:color="auto" w:fill="D1D1D1"/>
            <w:tcMar>
              <w:top w:w="80" w:type="dxa"/>
              <w:left w:w="120" w:type="dxa"/>
              <w:bottom w:w="80" w:type="dxa"/>
              <w:right w:w="120" w:type="dxa"/>
            </w:tcMar>
          </w:tcPr>
          <w:p w14:paraId="091F2EA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8"/>
              </w:rPr>
              <w:t>Responsable en Equipo 404</w:t>
            </w:r>
          </w:p>
        </w:tc>
        <w:tc>
          <w:tcPr>
            <w:tcW w:w="1474" w:type="dxa"/>
            <w:shd w:val="clear" w:color="auto" w:fill="D1D1D1"/>
            <w:tcMar>
              <w:top w:w="80" w:type="dxa"/>
              <w:left w:w="120" w:type="dxa"/>
              <w:bottom w:w="80" w:type="dxa"/>
              <w:right w:w="120" w:type="dxa"/>
            </w:tcMar>
          </w:tcPr>
          <w:p w14:paraId="0C4CD55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8"/>
              </w:rPr>
              <w:t>Mecanismo de Retroalimentación</w:t>
            </w:r>
          </w:p>
        </w:tc>
      </w:tr>
      <w:tr w:rsidR="00184D02" w:rsidRPr="00D00781" w14:paraId="5761856E" w14:textId="77777777">
        <w:trPr>
          <w:cantSplit/>
          <w:jc w:val="center"/>
        </w:trPr>
        <w:tc>
          <w:tcPr>
            <w:tcW w:w="1474" w:type="dxa"/>
            <w:shd w:val="clear" w:color="auto" w:fill="FFFFFF"/>
            <w:tcMar>
              <w:top w:w="80" w:type="dxa"/>
              <w:left w:w="120" w:type="dxa"/>
              <w:bottom w:w="80" w:type="dxa"/>
              <w:right w:w="120" w:type="dxa"/>
            </w:tcMar>
          </w:tcPr>
          <w:p w14:paraId="1E37752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I. en C. Cíntia González Mireles, Docente Titular</w:t>
            </w:r>
          </w:p>
        </w:tc>
        <w:tc>
          <w:tcPr>
            <w:tcW w:w="1474" w:type="dxa"/>
            <w:shd w:val="clear" w:color="auto" w:fill="FFFFFF"/>
            <w:tcMar>
              <w:top w:w="80" w:type="dxa"/>
              <w:left w:w="120" w:type="dxa"/>
              <w:bottom w:w="80" w:type="dxa"/>
              <w:right w:w="120" w:type="dxa"/>
            </w:tcMar>
          </w:tcPr>
          <w:p w14:paraId="509540B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Reportes ejecutivos de avance, entregables formales de fase, bitácoras de riesgos y consultas metodológicas de dirección de proyectos.</w:t>
            </w:r>
          </w:p>
        </w:tc>
        <w:tc>
          <w:tcPr>
            <w:tcW w:w="1474" w:type="dxa"/>
            <w:shd w:val="clear" w:color="auto" w:fill="FFFFFF"/>
            <w:tcMar>
              <w:top w:w="80" w:type="dxa"/>
              <w:left w:w="120" w:type="dxa"/>
              <w:bottom w:w="80" w:type="dxa"/>
              <w:right w:w="120" w:type="dxa"/>
            </w:tcMar>
          </w:tcPr>
          <w:p w14:paraId="08DF87A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Informes formales en formato digital y sesiones presenciales de clase.</w:t>
            </w:r>
          </w:p>
        </w:tc>
        <w:tc>
          <w:tcPr>
            <w:tcW w:w="1474" w:type="dxa"/>
            <w:shd w:val="clear" w:color="auto" w:fill="FFFFFF"/>
            <w:tcMar>
              <w:top w:w="80" w:type="dxa"/>
              <w:left w:w="120" w:type="dxa"/>
              <w:bottom w:w="80" w:type="dxa"/>
              <w:right w:w="120" w:type="dxa"/>
            </w:tcMar>
          </w:tcPr>
          <w:p w14:paraId="0263610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Semanal y al cierre de cada hito maestro</w:t>
            </w:r>
          </w:p>
        </w:tc>
        <w:tc>
          <w:tcPr>
            <w:tcW w:w="1474" w:type="dxa"/>
            <w:shd w:val="clear" w:color="auto" w:fill="FFFFFF"/>
            <w:tcMar>
              <w:top w:w="80" w:type="dxa"/>
              <w:left w:w="120" w:type="dxa"/>
              <w:bottom w:w="80" w:type="dxa"/>
              <w:right w:w="120" w:type="dxa"/>
            </w:tcMar>
          </w:tcPr>
          <w:p w14:paraId="398E9AE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Fernando Azuara Ibarra, Director del Proyecto</w:t>
            </w:r>
          </w:p>
        </w:tc>
        <w:tc>
          <w:tcPr>
            <w:tcW w:w="1474" w:type="dxa"/>
            <w:shd w:val="clear" w:color="auto" w:fill="FFFFFF"/>
            <w:tcMar>
              <w:top w:w="80" w:type="dxa"/>
              <w:left w:w="120" w:type="dxa"/>
              <w:bottom w:w="80" w:type="dxa"/>
              <w:right w:w="120" w:type="dxa"/>
            </w:tcMar>
          </w:tcPr>
          <w:p w14:paraId="2ED90A0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Rúbricas de evaluación académica y minutas de acuerdos firmadas en cátedra.</w:t>
            </w:r>
          </w:p>
        </w:tc>
      </w:tr>
      <w:tr w:rsidR="00184D02" w:rsidRPr="00D00781" w14:paraId="7EA4546B" w14:textId="77777777">
        <w:trPr>
          <w:cantSplit/>
          <w:jc w:val="center"/>
        </w:trPr>
        <w:tc>
          <w:tcPr>
            <w:tcW w:w="1474" w:type="dxa"/>
            <w:shd w:val="clear" w:color="auto" w:fill="FFFFFF"/>
            <w:tcMar>
              <w:top w:w="80" w:type="dxa"/>
              <w:left w:w="120" w:type="dxa"/>
              <w:bottom w:w="80" w:type="dxa"/>
              <w:right w:w="120" w:type="dxa"/>
            </w:tcMar>
          </w:tcPr>
          <w:p w14:paraId="5348A83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lastRenderedPageBreak/>
              <w:t>Dr. Giorgio Mackenzie Cruz Martínez, Director FI</w:t>
            </w:r>
          </w:p>
        </w:tc>
        <w:tc>
          <w:tcPr>
            <w:tcW w:w="1474" w:type="dxa"/>
            <w:shd w:val="clear" w:color="auto" w:fill="FFFFFF"/>
            <w:tcMar>
              <w:top w:w="80" w:type="dxa"/>
              <w:left w:w="120" w:type="dxa"/>
              <w:bottom w:w="80" w:type="dxa"/>
              <w:right w:w="120" w:type="dxa"/>
            </w:tcMar>
          </w:tcPr>
          <w:p w14:paraId="256A75B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Resumen ejecutivo de viabilidad institucional, métricas de adopción estudiantil, cumplimiento normativo y presupuesto de consumo en nube.</w:t>
            </w:r>
          </w:p>
        </w:tc>
        <w:tc>
          <w:tcPr>
            <w:tcW w:w="1474" w:type="dxa"/>
            <w:shd w:val="clear" w:color="auto" w:fill="FFFFFF"/>
            <w:tcMar>
              <w:top w:w="80" w:type="dxa"/>
              <w:left w:w="120" w:type="dxa"/>
              <w:bottom w:w="80" w:type="dxa"/>
              <w:right w:w="120" w:type="dxa"/>
            </w:tcMar>
          </w:tcPr>
          <w:p w14:paraId="0031B8C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Oficios institucionales formales y presentaciones ejecutivas presenciales.</w:t>
            </w:r>
          </w:p>
        </w:tc>
        <w:tc>
          <w:tcPr>
            <w:tcW w:w="1474" w:type="dxa"/>
            <w:shd w:val="clear" w:color="auto" w:fill="FFFFFF"/>
            <w:tcMar>
              <w:top w:w="80" w:type="dxa"/>
              <w:left w:w="120" w:type="dxa"/>
              <w:bottom w:w="80" w:type="dxa"/>
              <w:right w:w="120" w:type="dxa"/>
            </w:tcMar>
          </w:tcPr>
          <w:p w14:paraId="0E89997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Al cierre de los hitos inicial y final del proyecto</w:t>
            </w:r>
          </w:p>
        </w:tc>
        <w:tc>
          <w:tcPr>
            <w:tcW w:w="1474" w:type="dxa"/>
            <w:shd w:val="clear" w:color="auto" w:fill="FFFFFF"/>
            <w:tcMar>
              <w:top w:w="80" w:type="dxa"/>
              <w:left w:w="120" w:type="dxa"/>
              <w:bottom w:w="80" w:type="dxa"/>
              <w:right w:w="120" w:type="dxa"/>
            </w:tcMar>
          </w:tcPr>
          <w:p w14:paraId="4FD0F31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Fernando Azuara Ibarra y Azuleica Betsabel de la Cruz González</w:t>
            </w:r>
          </w:p>
        </w:tc>
        <w:tc>
          <w:tcPr>
            <w:tcW w:w="1474" w:type="dxa"/>
            <w:shd w:val="clear" w:color="auto" w:fill="FFFFFF"/>
            <w:tcMar>
              <w:top w:w="80" w:type="dxa"/>
              <w:left w:w="120" w:type="dxa"/>
              <w:bottom w:w="80" w:type="dxa"/>
              <w:right w:w="120" w:type="dxa"/>
            </w:tcMar>
          </w:tcPr>
          <w:p w14:paraId="1E09F26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Oficios institucionales de visto bueno y autorización de pase a producción.</w:t>
            </w:r>
          </w:p>
        </w:tc>
      </w:tr>
      <w:tr w:rsidR="00184D02" w:rsidRPr="00D00781" w14:paraId="5C992AA7" w14:textId="77777777">
        <w:trPr>
          <w:cantSplit/>
          <w:jc w:val="center"/>
        </w:trPr>
        <w:tc>
          <w:tcPr>
            <w:tcW w:w="1474" w:type="dxa"/>
            <w:shd w:val="clear" w:color="auto" w:fill="FFFFFF"/>
            <w:tcMar>
              <w:top w:w="80" w:type="dxa"/>
              <w:left w:w="120" w:type="dxa"/>
              <w:bottom w:w="80" w:type="dxa"/>
              <w:right w:w="120" w:type="dxa"/>
            </w:tcMar>
          </w:tcPr>
          <w:p w14:paraId="01477D4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M. en C. Lorena Elizabeth Manjarrez Garduño, Subdirectora Académica</w:t>
            </w:r>
          </w:p>
        </w:tc>
        <w:tc>
          <w:tcPr>
            <w:tcW w:w="1474" w:type="dxa"/>
            <w:shd w:val="clear" w:color="auto" w:fill="FFFFFF"/>
            <w:tcMar>
              <w:top w:w="80" w:type="dxa"/>
              <w:left w:w="120" w:type="dxa"/>
              <w:bottom w:w="80" w:type="dxa"/>
              <w:right w:w="120" w:type="dxa"/>
            </w:tcMar>
          </w:tcPr>
          <w:p w14:paraId="2E9D5ED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Avances en la recolección del acervo normativo oficial, validación de planes de estudio y coordinación del calendario de pruebas piloto.</w:t>
            </w:r>
          </w:p>
        </w:tc>
        <w:tc>
          <w:tcPr>
            <w:tcW w:w="1474" w:type="dxa"/>
            <w:shd w:val="clear" w:color="auto" w:fill="FFFFFF"/>
            <w:tcMar>
              <w:top w:w="80" w:type="dxa"/>
              <w:left w:w="120" w:type="dxa"/>
              <w:bottom w:w="80" w:type="dxa"/>
              <w:right w:w="120" w:type="dxa"/>
            </w:tcMar>
          </w:tcPr>
          <w:p w14:paraId="664D10D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Reuniones de coordinación académica y carpetas digitales compartidas.</w:t>
            </w:r>
          </w:p>
        </w:tc>
        <w:tc>
          <w:tcPr>
            <w:tcW w:w="1474" w:type="dxa"/>
            <w:shd w:val="clear" w:color="auto" w:fill="FFFFFF"/>
            <w:tcMar>
              <w:top w:w="80" w:type="dxa"/>
              <w:left w:w="120" w:type="dxa"/>
              <w:bottom w:w="80" w:type="dxa"/>
              <w:right w:w="120" w:type="dxa"/>
            </w:tcMar>
          </w:tcPr>
          <w:p w14:paraId="358CC5B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Quincenal en etapas de planificación y pruebas</w:t>
            </w:r>
          </w:p>
        </w:tc>
        <w:tc>
          <w:tcPr>
            <w:tcW w:w="1474" w:type="dxa"/>
            <w:shd w:val="clear" w:color="auto" w:fill="FFFFFF"/>
            <w:tcMar>
              <w:top w:w="80" w:type="dxa"/>
              <w:left w:w="120" w:type="dxa"/>
              <w:bottom w:w="80" w:type="dxa"/>
              <w:right w:w="120" w:type="dxa"/>
            </w:tcMar>
          </w:tcPr>
          <w:p w14:paraId="7488D98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Daniel Aguilar Sánchez y Fernando Azuara Ibarra</w:t>
            </w:r>
          </w:p>
        </w:tc>
        <w:tc>
          <w:tcPr>
            <w:tcW w:w="1474" w:type="dxa"/>
            <w:shd w:val="clear" w:color="auto" w:fill="FFFFFF"/>
            <w:tcMar>
              <w:top w:w="80" w:type="dxa"/>
              <w:left w:w="120" w:type="dxa"/>
              <w:bottom w:w="80" w:type="dxa"/>
              <w:right w:w="120" w:type="dxa"/>
            </w:tcMar>
          </w:tcPr>
          <w:p w14:paraId="410E4C7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Aprobación de fragmentos normativos depurados y autorización de pruebas académicas.</w:t>
            </w:r>
          </w:p>
        </w:tc>
      </w:tr>
      <w:tr w:rsidR="00184D02" w:rsidRPr="00D00781" w14:paraId="51F15DCA" w14:textId="77777777">
        <w:trPr>
          <w:cantSplit/>
          <w:jc w:val="center"/>
        </w:trPr>
        <w:tc>
          <w:tcPr>
            <w:tcW w:w="1474" w:type="dxa"/>
            <w:shd w:val="clear" w:color="auto" w:fill="FFFFFF"/>
            <w:tcMar>
              <w:top w:w="80" w:type="dxa"/>
              <w:left w:w="120" w:type="dxa"/>
              <w:bottom w:w="80" w:type="dxa"/>
              <w:right w:w="120" w:type="dxa"/>
            </w:tcMar>
          </w:tcPr>
          <w:p w14:paraId="7B06414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Mtra. Beatriz Orozco Garduño, Coordinadora ICO</w:t>
            </w:r>
          </w:p>
        </w:tc>
        <w:tc>
          <w:tcPr>
            <w:tcW w:w="1474" w:type="dxa"/>
            <w:shd w:val="clear" w:color="auto" w:fill="FFFFFF"/>
            <w:tcMar>
              <w:top w:w="80" w:type="dxa"/>
              <w:left w:w="120" w:type="dxa"/>
              <w:bottom w:w="80" w:type="dxa"/>
              <w:right w:w="120" w:type="dxa"/>
            </w:tcMar>
          </w:tcPr>
          <w:p w14:paraId="3A0411B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Validación temática de los 11 rubros académicos de ICO, estructura del mapa curricular y casos de prueba UAT.</w:t>
            </w:r>
          </w:p>
        </w:tc>
        <w:tc>
          <w:tcPr>
            <w:tcW w:w="1474" w:type="dxa"/>
            <w:shd w:val="clear" w:color="auto" w:fill="FFFFFF"/>
            <w:tcMar>
              <w:top w:w="80" w:type="dxa"/>
              <w:left w:w="120" w:type="dxa"/>
              <w:bottom w:w="80" w:type="dxa"/>
              <w:right w:w="120" w:type="dxa"/>
            </w:tcMar>
          </w:tcPr>
          <w:p w14:paraId="4929A01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Mesas de trabajo colaborativas presenciales y correo institucional.</w:t>
            </w:r>
          </w:p>
        </w:tc>
        <w:tc>
          <w:tcPr>
            <w:tcW w:w="1474" w:type="dxa"/>
            <w:shd w:val="clear" w:color="auto" w:fill="FFFFFF"/>
            <w:tcMar>
              <w:top w:w="80" w:type="dxa"/>
              <w:left w:w="120" w:type="dxa"/>
              <w:bottom w:w="80" w:type="dxa"/>
              <w:right w:w="120" w:type="dxa"/>
            </w:tcMar>
          </w:tcPr>
          <w:p w14:paraId="5CEF1B5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Semanal durante la estructuración y pruebas</w:t>
            </w:r>
          </w:p>
        </w:tc>
        <w:tc>
          <w:tcPr>
            <w:tcW w:w="1474" w:type="dxa"/>
            <w:shd w:val="clear" w:color="auto" w:fill="FFFFFF"/>
            <w:tcMar>
              <w:top w:w="80" w:type="dxa"/>
              <w:left w:w="120" w:type="dxa"/>
              <w:bottom w:w="80" w:type="dxa"/>
              <w:right w:w="120" w:type="dxa"/>
            </w:tcMar>
          </w:tcPr>
          <w:p w14:paraId="5BF8F76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Fernando Azuara Ibarra y Santiago Cuevas Sánchez</w:t>
            </w:r>
          </w:p>
        </w:tc>
        <w:tc>
          <w:tcPr>
            <w:tcW w:w="1474" w:type="dxa"/>
            <w:shd w:val="clear" w:color="auto" w:fill="FFFFFF"/>
            <w:tcMar>
              <w:top w:w="80" w:type="dxa"/>
              <w:left w:w="120" w:type="dxa"/>
              <w:bottom w:w="80" w:type="dxa"/>
              <w:right w:w="120" w:type="dxa"/>
            </w:tcMar>
          </w:tcPr>
          <w:p w14:paraId="79371A1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Minutas de acuerdo y matriz de trazabilidad temática validada.</w:t>
            </w:r>
          </w:p>
        </w:tc>
      </w:tr>
      <w:tr w:rsidR="00184D02" w:rsidRPr="00D00781" w14:paraId="586F8FA7" w14:textId="77777777">
        <w:trPr>
          <w:cantSplit/>
          <w:jc w:val="center"/>
        </w:trPr>
        <w:tc>
          <w:tcPr>
            <w:tcW w:w="1474" w:type="dxa"/>
            <w:shd w:val="clear" w:color="auto" w:fill="FFFFFF"/>
            <w:tcMar>
              <w:top w:w="80" w:type="dxa"/>
              <w:left w:w="120" w:type="dxa"/>
              <w:bottom w:w="80" w:type="dxa"/>
              <w:right w:w="120" w:type="dxa"/>
            </w:tcMar>
          </w:tcPr>
          <w:p w14:paraId="33A8027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Mtra. en M. y T. Guadalupe Rodríguez Camacho, Control Escolar</w:t>
            </w:r>
          </w:p>
        </w:tc>
        <w:tc>
          <w:tcPr>
            <w:tcW w:w="1474" w:type="dxa"/>
            <w:shd w:val="clear" w:color="auto" w:fill="FFFFFF"/>
            <w:tcMar>
              <w:top w:w="80" w:type="dxa"/>
              <w:left w:w="120" w:type="dxa"/>
              <w:bottom w:w="80" w:type="dxa"/>
              <w:right w:w="120" w:type="dxa"/>
            </w:tcMar>
          </w:tcPr>
          <w:p w14:paraId="4F72B71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Verificación de requisitos escolares, actualización de convocatorias de becas y validación operativa de respuestas en ambiente de pruebas.</w:t>
            </w:r>
          </w:p>
        </w:tc>
        <w:tc>
          <w:tcPr>
            <w:tcW w:w="1474" w:type="dxa"/>
            <w:shd w:val="clear" w:color="auto" w:fill="FFFFFF"/>
            <w:tcMar>
              <w:top w:w="80" w:type="dxa"/>
              <w:left w:w="120" w:type="dxa"/>
              <w:bottom w:w="80" w:type="dxa"/>
              <w:right w:w="120" w:type="dxa"/>
            </w:tcMar>
          </w:tcPr>
          <w:p w14:paraId="7EE7BC5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Mesas de trabajo colaborativo en ambiente Staging y correo institucional.</w:t>
            </w:r>
          </w:p>
        </w:tc>
        <w:tc>
          <w:tcPr>
            <w:tcW w:w="1474" w:type="dxa"/>
            <w:shd w:val="clear" w:color="auto" w:fill="FFFFFF"/>
            <w:tcMar>
              <w:top w:w="80" w:type="dxa"/>
              <w:left w:w="120" w:type="dxa"/>
              <w:bottom w:w="80" w:type="dxa"/>
              <w:right w:w="120" w:type="dxa"/>
            </w:tcMar>
          </w:tcPr>
          <w:p w14:paraId="1B31F3A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Quincenal durante el desarrollo técnico y pruebas</w:t>
            </w:r>
          </w:p>
        </w:tc>
        <w:tc>
          <w:tcPr>
            <w:tcW w:w="1474" w:type="dxa"/>
            <w:shd w:val="clear" w:color="auto" w:fill="FFFFFF"/>
            <w:tcMar>
              <w:top w:w="80" w:type="dxa"/>
              <w:left w:w="120" w:type="dxa"/>
              <w:bottom w:w="80" w:type="dxa"/>
              <w:right w:w="120" w:type="dxa"/>
            </w:tcMar>
          </w:tcPr>
          <w:p w14:paraId="665E478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Daniel Aguilar Sánchez y Joaquín Ulises García Álvarez</w:t>
            </w:r>
          </w:p>
        </w:tc>
        <w:tc>
          <w:tcPr>
            <w:tcW w:w="1474" w:type="dxa"/>
            <w:shd w:val="clear" w:color="auto" w:fill="FFFFFF"/>
            <w:tcMar>
              <w:top w:w="80" w:type="dxa"/>
              <w:left w:w="120" w:type="dxa"/>
              <w:bottom w:w="80" w:type="dxa"/>
              <w:right w:w="120" w:type="dxa"/>
            </w:tcMar>
          </w:tcPr>
          <w:p w14:paraId="49EB06C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Bitácoras de validación de respuestas y observaciones sobre trámites escolares.</w:t>
            </w:r>
          </w:p>
        </w:tc>
      </w:tr>
      <w:tr w:rsidR="00184D02" w:rsidRPr="00D00781" w14:paraId="2F9022A2" w14:textId="77777777">
        <w:trPr>
          <w:cantSplit/>
          <w:jc w:val="center"/>
        </w:trPr>
        <w:tc>
          <w:tcPr>
            <w:tcW w:w="1474" w:type="dxa"/>
            <w:shd w:val="clear" w:color="auto" w:fill="FFFFFF"/>
            <w:tcMar>
              <w:top w:w="80" w:type="dxa"/>
              <w:left w:w="120" w:type="dxa"/>
              <w:bottom w:w="80" w:type="dxa"/>
              <w:right w:w="120" w:type="dxa"/>
            </w:tcMar>
          </w:tcPr>
          <w:p w14:paraId="4AE6DC9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Edgardo García Marín, Responsable de Titulación</w:t>
            </w:r>
          </w:p>
        </w:tc>
        <w:tc>
          <w:tcPr>
            <w:tcW w:w="1474" w:type="dxa"/>
            <w:shd w:val="clear" w:color="auto" w:fill="FFFFFF"/>
            <w:tcMar>
              <w:top w:w="80" w:type="dxa"/>
              <w:left w:w="120" w:type="dxa"/>
              <w:bottom w:w="80" w:type="dxa"/>
              <w:right w:w="120" w:type="dxa"/>
            </w:tcMar>
          </w:tcPr>
          <w:p w14:paraId="15A8C44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Listado depurado de opciones de titulación, requisitos documentales, formatos oficiales y reglas de canalización hacia ventanilla.</w:t>
            </w:r>
          </w:p>
        </w:tc>
        <w:tc>
          <w:tcPr>
            <w:tcW w:w="1474" w:type="dxa"/>
            <w:shd w:val="clear" w:color="auto" w:fill="FFFFFF"/>
            <w:tcMar>
              <w:top w:w="80" w:type="dxa"/>
              <w:left w:w="120" w:type="dxa"/>
              <w:bottom w:w="80" w:type="dxa"/>
              <w:right w:w="120" w:type="dxa"/>
            </w:tcMar>
          </w:tcPr>
          <w:p w14:paraId="067DA4B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Sesiones técnicas de revisión y minutas digitales.</w:t>
            </w:r>
          </w:p>
        </w:tc>
        <w:tc>
          <w:tcPr>
            <w:tcW w:w="1474" w:type="dxa"/>
            <w:shd w:val="clear" w:color="auto" w:fill="FFFFFF"/>
            <w:tcMar>
              <w:top w:w="80" w:type="dxa"/>
              <w:left w:w="120" w:type="dxa"/>
              <w:bottom w:w="80" w:type="dxa"/>
              <w:right w:w="120" w:type="dxa"/>
            </w:tcMar>
          </w:tcPr>
          <w:p w14:paraId="1D24D5A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Mensual durante la estructuración de la base de conocimiento</w:t>
            </w:r>
          </w:p>
        </w:tc>
        <w:tc>
          <w:tcPr>
            <w:tcW w:w="1474" w:type="dxa"/>
            <w:shd w:val="clear" w:color="auto" w:fill="FFFFFF"/>
            <w:tcMar>
              <w:top w:w="80" w:type="dxa"/>
              <w:left w:w="120" w:type="dxa"/>
              <w:bottom w:w="80" w:type="dxa"/>
              <w:right w:w="120" w:type="dxa"/>
            </w:tcMar>
          </w:tcPr>
          <w:p w14:paraId="2926157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Azuleica Betsabel de la Cruz González y Daniel Aguilar Sánchez</w:t>
            </w:r>
          </w:p>
        </w:tc>
        <w:tc>
          <w:tcPr>
            <w:tcW w:w="1474" w:type="dxa"/>
            <w:shd w:val="clear" w:color="auto" w:fill="FFFFFF"/>
            <w:tcMar>
              <w:top w:w="80" w:type="dxa"/>
              <w:left w:w="120" w:type="dxa"/>
              <w:bottom w:w="80" w:type="dxa"/>
              <w:right w:w="120" w:type="dxa"/>
            </w:tcMar>
          </w:tcPr>
          <w:p w14:paraId="3512DC0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Aprobación formal de los árboles de decisión y flujos conversacionales de titulación.</w:t>
            </w:r>
          </w:p>
        </w:tc>
      </w:tr>
      <w:tr w:rsidR="00184D02" w:rsidRPr="00D00781" w14:paraId="68C9F1DE" w14:textId="77777777">
        <w:trPr>
          <w:cantSplit/>
          <w:jc w:val="center"/>
        </w:trPr>
        <w:tc>
          <w:tcPr>
            <w:tcW w:w="1474" w:type="dxa"/>
            <w:shd w:val="clear" w:color="auto" w:fill="FFFFFF"/>
            <w:tcMar>
              <w:top w:w="80" w:type="dxa"/>
              <w:left w:w="120" w:type="dxa"/>
              <w:bottom w:w="80" w:type="dxa"/>
              <w:right w:w="120" w:type="dxa"/>
            </w:tcMar>
          </w:tcPr>
          <w:p w14:paraId="478D60C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Comunidad Estudiantil de la FI</w:t>
            </w:r>
          </w:p>
        </w:tc>
        <w:tc>
          <w:tcPr>
            <w:tcW w:w="1474" w:type="dxa"/>
            <w:shd w:val="clear" w:color="auto" w:fill="FFFFFF"/>
            <w:tcMar>
              <w:top w:w="80" w:type="dxa"/>
              <w:left w:w="120" w:type="dxa"/>
              <w:bottom w:w="80" w:type="dxa"/>
              <w:right w:w="120" w:type="dxa"/>
            </w:tcMar>
          </w:tcPr>
          <w:p w14:paraId="15C616B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Guías de acceso al asistente conversacional, funcionalidades del sistema, trámites consultables y difusión del servicio oficial.</w:t>
            </w:r>
          </w:p>
        </w:tc>
        <w:tc>
          <w:tcPr>
            <w:tcW w:w="1474" w:type="dxa"/>
            <w:shd w:val="clear" w:color="auto" w:fill="FFFFFF"/>
            <w:tcMar>
              <w:top w:w="80" w:type="dxa"/>
              <w:left w:w="120" w:type="dxa"/>
              <w:bottom w:w="80" w:type="dxa"/>
              <w:right w:w="120" w:type="dxa"/>
            </w:tcMar>
          </w:tcPr>
          <w:p w14:paraId="6B6270A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Redes sociales institucionales de la Facultad, mamparas digitales y módulo webchat.</w:t>
            </w:r>
          </w:p>
        </w:tc>
        <w:tc>
          <w:tcPr>
            <w:tcW w:w="1474" w:type="dxa"/>
            <w:shd w:val="clear" w:color="auto" w:fill="FFFFFF"/>
            <w:tcMar>
              <w:top w:w="80" w:type="dxa"/>
              <w:left w:w="120" w:type="dxa"/>
              <w:bottom w:w="80" w:type="dxa"/>
              <w:right w:w="120" w:type="dxa"/>
            </w:tcMar>
          </w:tcPr>
          <w:p w14:paraId="3A8982E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Continua durante la fase piloto y el despliegue oficial</w:t>
            </w:r>
          </w:p>
        </w:tc>
        <w:tc>
          <w:tcPr>
            <w:tcW w:w="1474" w:type="dxa"/>
            <w:shd w:val="clear" w:color="auto" w:fill="FFFFFF"/>
            <w:tcMar>
              <w:top w:w="80" w:type="dxa"/>
              <w:left w:w="120" w:type="dxa"/>
              <w:bottom w:w="80" w:type="dxa"/>
              <w:right w:w="120" w:type="dxa"/>
            </w:tcMar>
          </w:tcPr>
          <w:p w14:paraId="486F9AA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Aarón Nevid Domínguez Fuentes, Desarrollador de Frontend</w:t>
            </w:r>
          </w:p>
        </w:tc>
        <w:tc>
          <w:tcPr>
            <w:tcW w:w="1474" w:type="dxa"/>
            <w:shd w:val="clear" w:color="auto" w:fill="FFFFFF"/>
            <w:tcMar>
              <w:top w:w="80" w:type="dxa"/>
              <w:left w:w="120" w:type="dxa"/>
              <w:bottom w:w="80" w:type="dxa"/>
              <w:right w:w="120" w:type="dxa"/>
            </w:tcMar>
          </w:tcPr>
          <w:p w14:paraId="7C8DD8F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Encuestas de satisfacción de usuario en línea y registros de aceptación de usuario UAT.</w:t>
            </w:r>
          </w:p>
        </w:tc>
      </w:tr>
      <w:tr w:rsidR="00184D02" w:rsidRPr="00D00781" w14:paraId="5BAC0E21" w14:textId="77777777">
        <w:trPr>
          <w:cantSplit/>
          <w:jc w:val="center"/>
        </w:trPr>
        <w:tc>
          <w:tcPr>
            <w:tcW w:w="1474" w:type="dxa"/>
            <w:shd w:val="clear" w:color="auto" w:fill="FFFFFF"/>
            <w:tcMar>
              <w:top w:w="80" w:type="dxa"/>
              <w:left w:w="120" w:type="dxa"/>
              <w:bottom w:w="80" w:type="dxa"/>
              <w:right w:w="120" w:type="dxa"/>
            </w:tcMar>
          </w:tcPr>
          <w:p w14:paraId="2650C60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lastRenderedPageBreak/>
              <w:t>Equipo Técnico de Desarrollo 404</w:t>
            </w:r>
          </w:p>
        </w:tc>
        <w:tc>
          <w:tcPr>
            <w:tcW w:w="1474" w:type="dxa"/>
            <w:shd w:val="clear" w:color="auto" w:fill="FFFFFF"/>
            <w:tcMar>
              <w:top w:w="80" w:type="dxa"/>
              <w:left w:w="120" w:type="dxa"/>
              <w:bottom w:w="80" w:type="dxa"/>
              <w:right w:w="120" w:type="dxa"/>
            </w:tcMar>
          </w:tcPr>
          <w:p w14:paraId="03C93E4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Asignación y seguimiento de tareas, sincronización de la arquitectura de software, gestión de dependencias y resolución de bloqueos.</w:t>
            </w:r>
          </w:p>
        </w:tc>
        <w:tc>
          <w:tcPr>
            <w:tcW w:w="1474" w:type="dxa"/>
            <w:shd w:val="clear" w:color="auto" w:fill="FFFFFF"/>
            <w:tcMar>
              <w:top w:w="80" w:type="dxa"/>
              <w:left w:w="120" w:type="dxa"/>
              <w:bottom w:w="80" w:type="dxa"/>
              <w:right w:w="120" w:type="dxa"/>
            </w:tcMar>
          </w:tcPr>
          <w:p w14:paraId="5A67E85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Reuniones breves diarias de sincronización y repositorio de control de versiones Git.</w:t>
            </w:r>
          </w:p>
        </w:tc>
        <w:tc>
          <w:tcPr>
            <w:tcW w:w="1474" w:type="dxa"/>
            <w:shd w:val="clear" w:color="auto" w:fill="FFFFFF"/>
            <w:tcMar>
              <w:top w:w="80" w:type="dxa"/>
              <w:left w:w="120" w:type="dxa"/>
              <w:bottom w:w="80" w:type="dxa"/>
              <w:right w:w="120" w:type="dxa"/>
            </w:tcMar>
          </w:tcPr>
          <w:p w14:paraId="5F4824D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Diaria de forma continua</w:t>
            </w:r>
          </w:p>
        </w:tc>
        <w:tc>
          <w:tcPr>
            <w:tcW w:w="1474" w:type="dxa"/>
            <w:shd w:val="clear" w:color="auto" w:fill="FFFFFF"/>
            <w:tcMar>
              <w:top w:w="80" w:type="dxa"/>
              <w:left w:w="120" w:type="dxa"/>
              <w:bottom w:w="80" w:type="dxa"/>
              <w:right w:w="120" w:type="dxa"/>
            </w:tcMar>
          </w:tcPr>
          <w:p w14:paraId="6DB96B5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Fernando Azuara Ibarra y Santiago Cuevas Sánchez</w:t>
            </w:r>
          </w:p>
        </w:tc>
        <w:tc>
          <w:tcPr>
            <w:tcW w:w="1474" w:type="dxa"/>
            <w:shd w:val="clear" w:color="auto" w:fill="FFFFFF"/>
            <w:tcMar>
              <w:top w:w="80" w:type="dxa"/>
              <w:left w:w="120" w:type="dxa"/>
              <w:bottom w:w="80" w:type="dxa"/>
              <w:right w:w="120" w:type="dxa"/>
            </w:tcMar>
          </w:tcPr>
          <w:p w14:paraId="7D59089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Revisiones de código (pull requests), solicitudes de cambio y actas internas de seguimiento técnico.</w:t>
            </w:r>
          </w:p>
        </w:tc>
      </w:tr>
      <w:tr w:rsidR="00184D02" w:rsidRPr="00D00781" w14:paraId="01E422F7" w14:textId="77777777">
        <w:trPr>
          <w:cantSplit/>
          <w:jc w:val="center"/>
        </w:trPr>
        <w:tc>
          <w:tcPr>
            <w:tcW w:w="1474" w:type="dxa"/>
            <w:shd w:val="clear" w:color="auto" w:fill="FFFFFF"/>
            <w:tcMar>
              <w:top w:w="80" w:type="dxa"/>
              <w:left w:w="120" w:type="dxa"/>
              <w:bottom w:w="80" w:type="dxa"/>
              <w:right w:w="120" w:type="dxa"/>
            </w:tcMar>
          </w:tcPr>
          <w:p w14:paraId="72A6F08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Brigadas de Servicio Social</w:t>
            </w:r>
          </w:p>
        </w:tc>
        <w:tc>
          <w:tcPr>
            <w:tcW w:w="1474" w:type="dxa"/>
            <w:shd w:val="clear" w:color="auto" w:fill="FFFFFF"/>
            <w:tcMar>
              <w:top w:w="80" w:type="dxa"/>
              <w:left w:w="120" w:type="dxa"/>
              <w:bottom w:w="80" w:type="dxa"/>
              <w:right w:w="120" w:type="dxa"/>
            </w:tcMar>
          </w:tcPr>
          <w:p w14:paraId="0965BA5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Metodología de ingestión documental, segmentación de textos normativos y actualización semestral de la base vectorial.</w:t>
            </w:r>
          </w:p>
        </w:tc>
        <w:tc>
          <w:tcPr>
            <w:tcW w:w="1474" w:type="dxa"/>
            <w:shd w:val="clear" w:color="auto" w:fill="FFFFFF"/>
            <w:tcMar>
              <w:top w:w="80" w:type="dxa"/>
              <w:left w:w="120" w:type="dxa"/>
              <w:bottom w:w="80" w:type="dxa"/>
              <w:right w:w="120" w:type="dxa"/>
            </w:tcMar>
          </w:tcPr>
          <w:p w14:paraId="1EAA730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Taller presencial de inducción técnica y manuales operativos impresos y digitales.</w:t>
            </w:r>
          </w:p>
        </w:tc>
        <w:tc>
          <w:tcPr>
            <w:tcW w:w="1474" w:type="dxa"/>
            <w:shd w:val="clear" w:color="auto" w:fill="FFFFFF"/>
            <w:tcMar>
              <w:top w:w="80" w:type="dxa"/>
              <w:left w:w="120" w:type="dxa"/>
              <w:bottom w:w="80" w:type="dxa"/>
              <w:right w:w="120" w:type="dxa"/>
            </w:tcMar>
          </w:tcPr>
          <w:p w14:paraId="0C0C6C3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Sesión intensiva programada en la semana final de despliegue</w:t>
            </w:r>
          </w:p>
        </w:tc>
        <w:tc>
          <w:tcPr>
            <w:tcW w:w="1474" w:type="dxa"/>
            <w:shd w:val="clear" w:color="auto" w:fill="FFFFFF"/>
            <w:tcMar>
              <w:top w:w="80" w:type="dxa"/>
              <w:left w:w="120" w:type="dxa"/>
              <w:bottom w:w="80" w:type="dxa"/>
              <w:right w:w="120" w:type="dxa"/>
            </w:tcMar>
          </w:tcPr>
          <w:p w14:paraId="53A0B0E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Ángel Israel de la Cruz Martínez y Santiago Cuevas Sánchez</w:t>
            </w:r>
          </w:p>
        </w:tc>
        <w:tc>
          <w:tcPr>
            <w:tcW w:w="1474" w:type="dxa"/>
            <w:shd w:val="clear" w:color="auto" w:fill="FFFFFF"/>
            <w:tcMar>
              <w:top w:w="80" w:type="dxa"/>
              <w:left w:w="120" w:type="dxa"/>
              <w:bottom w:w="80" w:type="dxa"/>
              <w:right w:w="120" w:type="dxa"/>
            </w:tcMar>
          </w:tcPr>
          <w:p w14:paraId="56AE905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Evaluaciones prácticas de actualización documental y listas de asistencia firmadas.</w:t>
            </w:r>
          </w:p>
        </w:tc>
      </w:tr>
      <w:tr w:rsidR="00184D02" w:rsidRPr="00D00781" w14:paraId="59F23EF4" w14:textId="77777777">
        <w:trPr>
          <w:cantSplit/>
          <w:jc w:val="center"/>
        </w:trPr>
        <w:tc>
          <w:tcPr>
            <w:tcW w:w="1474" w:type="dxa"/>
            <w:shd w:val="clear" w:color="auto" w:fill="FFFFFF"/>
            <w:tcMar>
              <w:top w:w="80" w:type="dxa"/>
              <w:left w:w="120" w:type="dxa"/>
              <w:bottom w:w="80" w:type="dxa"/>
              <w:right w:w="120" w:type="dxa"/>
            </w:tcMar>
          </w:tcPr>
          <w:p w14:paraId="281E0A8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Dr. Edgar Jardón Torres, Director de DTIC UAEMéx</w:t>
            </w:r>
          </w:p>
        </w:tc>
        <w:tc>
          <w:tcPr>
            <w:tcW w:w="1474" w:type="dxa"/>
            <w:shd w:val="clear" w:color="auto" w:fill="FFFFFF"/>
            <w:tcMar>
              <w:top w:w="80" w:type="dxa"/>
              <w:left w:w="120" w:type="dxa"/>
              <w:bottom w:w="80" w:type="dxa"/>
              <w:right w:w="120" w:type="dxa"/>
            </w:tcMar>
          </w:tcPr>
          <w:p w14:paraId="23871B7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Requerimientos de red institucional, asignación de subdominio universitario, consumo estimado de ancho de banda y filtrado IP.</w:t>
            </w:r>
          </w:p>
        </w:tc>
        <w:tc>
          <w:tcPr>
            <w:tcW w:w="1474" w:type="dxa"/>
            <w:shd w:val="clear" w:color="auto" w:fill="FFFFFF"/>
            <w:tcMar>
              <w:top w:w="80" w:type="dxa"/>
              <w:left w:w="120" w:type="dxa"/>
              <w:bottom w:w="80" w:type="dxa"/>
              <w:right w:w="120" w:type="dxa"/>
            </w:tcMar>
          </w:tcPr>
          <w:p w14:paraId="1134773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Oficios institucionales técnicos y mesas de trabajo de infraestructura.</w:t>
            </w:r>
          </w:p>
        </w:tc>
        <w:tc>
          <w:tcPr>
            <w:tcW w:w="1474" w:type="dxa"/>
            <w:shd w:val="clear" w:color="auto" w:fill="FFFFFF"/>
            <w:tcMar>
              <w:top w:w="80" w:type="dxa"/>
              <w:left w:w="120" w:type="dxa"/>
              <w:bottom w:w="80" w:type="dxa"/>
              <w:right w:w="120" w:type="dxa"/>
            </w:tcMar>
          </w:tcPr>
          <w:p w14:paraId="24CE8FE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Al inicio del desarrollo y previo al pase a producción</w:t>
            </w:r>
          </w:p>
        </w:tc>
        <w:tc>
          <w:tcPr>
            <w:tcW w:w="1474" w:type="dxa"/>
            <w:shd w:val="clear" w:color="auto" w:fill="FFFFFF"/>
            <w:tcMar>
              <w:top w:w="80" w:type="dxa"/>
              <w:left w:w="120" w:type="dxa"/>
              <w:bottom w:w="80" w:type="dxa"/>
              <w:right w:w="120" w:type="dxa"/>
            </w:tcMar>
          </w:tcPr>
          <w:p w14:paraId="2372CA9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Ángel Israel de la Cruz Martínez y Joan Alexis Ocaña Martínez</w:t>
            </w:r>
          </w:p>
        </w:tc>
        <w:tc>
          <w:tcPr>
            <w:tcW w:w="1474" w:type="dxa"/>
            <w:shd w:val="clear" w:color="auto" w:fill="FFFFFF"/>
            <w:tcMar>
              <w:top w:w="80" w:type="dxa"/>
              <w:left w:w="120" w:type="dxa"/>
              <w:bottom w:w="80" w:type="dxa"/>
              <w:right w:w="120" w:type="dxa"/>
            </w:tcMar>
          </w:tcPr>
          <w:p w14:paraId="05D1BAA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Dictamen técnico de viabilidad de red y configuración de DNS institucional.</w:t>
            </w:r>
          </w:p>
        </w:tc>
      </w:tr>
      <w:tr w:rsidR="00184D02" w:rsidRPr="00D00781" w14:paraId="6508F50C" w14:textId="77777777">
        <w:trPr>
          <w:cantSplit/>
          <w:jc w:val="center"/>
        </w:trPr>
        <w:tc>
          <w:tcPr>
            <w:tcW w:w="1474" w:type="dxa"/>
            <w:shd w:val="clear" w:color="auto" w:fill="FFFFFF"/>
            <w:tcMar>
              <w:top w:w="80" w:type="dxa"/>
              <w:left w:w="120" w:type="dxa"/>
              <w:bottom w:w="80" w:type="dxa"/>
              <w:right w:w="120" w:type="dxa"/>
            </w:tcMar>
          </w:tcPr>
          <w:p w14:paraId="3D660FE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Proveedores Cloud (AWS y OpenAI)</w:t>
            </w:r>
          </w:p>
        </w:tc>
        <w:tc>
          <w:tcPr>
            <w:tcW w:w="1474" w:type="dxa"/>
            <w:shd w:val="clear" w:color="auto" w:fill="FFFFFF"/>
            <w:tcMar>
              <w:top w:w="80" w:type="dxa"/>
              <w:left w:w="120" w:type="dxa"/>
              <w:bottom w:w="80" w:type="dxa"/>
              <w:right w:w="120" w:type="dxa"/>
            </w:tcMar>
          </w:tcPr>
          <w:p w14:paraId="0F7BDA2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Monitoreo de cuotas de inferencia, métricas de consumo de tokens y configuración de techos presupuestales.</w:t>
            </w:r>
          </w:p>
        </w:tc>
        <w:tc>
          <w:tcPr>
            <w:tcW w:w="1474" w:type="dxa"/>
            <w:shd w:val="clear" w:color="auto" w:fill="FFFFFF"/>
            <w:tcMar>
              <w:top w:w="80" w:type="dxa"/>
              <w:left w:w="120" w:type="dxa"/>
              <w:bottom w:w="80" w:type="dxa"/>
              <w:right w:w="120" w:type="dxa"/>
            </w:tcMar>
          </w:tcPr>
          <w:p w14:paraId="1D6D7CA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Consola de administración cloud y tickets de soporte técnico.</w:t>
            </w:r>
          </w:p>
        </w:tc>
        <w:tc>
          <w:tcPr>
            <w:tcW w:w="1474" w:type="dxa"/>
            <w:shd w:val="clear" w:color="auto" w:fill="FFFFFF"/>
            <w:tcMar>
              <w:top w:w="80" w:type="dxa"/>
              <w:left w:w="120" w:type="dxa"/>
              <w:bottom w:w="80" w:type="dxa"/>
              <w:right w:w="120" w:type="dxa"/>
            </w:tcMar>
          </w:tcPr>
          <w:p w14:paraId="0C534AF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6"/>
              </w:rPr>
              <w:t>Monitoreo automatizado semanal y continuo</w:t>
            </w:r>
          </w:p>
        </w:tc>
        <w:tc>
          <w:tcPr>
            <w:tcW w:w="1474" w:type="dxa"/>
            <w:shd w:val="clear" w:color="auto" w:fill="FFFFFF"/>
            <w:tcMar>
              <w:top w:w="80" w:type="dxa"/>
              <w:left w:w="120" w:type="dxa"/>
              <w:bottom w:w="80" w:type="dxa"/>
              <w:right w:w="120" w:type="dxa"/>
            </w:tcMar>
          </w:tcPr>
          <w:p w14:paraId="726F9FB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Ángel Israel de la Cruz Martínez, Administrador Cloud</w:t>
            </w:r>
          </w:p>
        </w:tc>
        <w:tc>
          <w:tcPr>
            <w:tcW w:w="1474" w:type="dxa"/>
            <w:shd w:val="clear" w:color="auto" w:fill="FFFFFF"/>
            <w:tcMar>
              <w:top w:w="80" w:type="dxa"/>
              <w:left w:w="120" w:type="dxa"/>
              <w:bottom w:w="80" w:type="dxa"/>
              <w:right w:w="120" w:type="dxa"/>
            </w:tcMar>
          </w:tcPr>
          <w:p w14:paraId="3F4F6CA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6"/>
              </w:rPr>
              <w:t>Tableros de telemetría en tiempo real y notificaciones de alarmas de presupuesto.</w:t>
            </w:r>
          </w:p>
        </w:tc>
      </w:tr>
    </w:tbl>
    <w:p w14:paraId="23ADC326" w14:textId="77777777" w:rsidR="00184D02" w:rsidRPr="00D00781" w:rsidRDefault="00184D02">
      <w:pPr>
        <w:rPr>
          <w:rFonts w:ascii="Times New Roman" w:hAnsi="Times New Roman" w:cs="Times New Roman"/>
        </w:rPr>
      </w:pPr>
    </w:p>
    <w:p w14:paraId="17824447" w14:textId="5C2450F6" w:rsidR="00184D02" w:rsidRPr="00D00781" w:rsidRDefault="00184D02">
      <w:pPr>
        <w:spacing w:after="160" w:line="259" w:lineRule="auto"/>
        <w:rPr>
          <w:rFonts w:ascii="Times New Roman" w:hAnsi="Times New Roman" w:cs="Times New Roman"/>
        </w:rPr>
      </w:pPr>
      <w:r w:rsidRPr="00D00781">
        <w:rPr>
          <w:rFonts w:ascii="Times New Roman" w:hAnsi="Times New Roman" w:cs="Times New Roman"/>
        </w:rPr>
        <w:br w:type="page"/>
      </w:r>
    </w:p>
    <w:p w14:paraId="77DC70DF" w14:textId="77777777" w:rsidR="00184D02" w:rsidRPr="00D00781" w:rsidRDefault="00184D02" w:rsidP="006C63C5">
      <w:pPr>
        <w:pStyle w:val="Ttulo1"/>
        <w:spacing w:after="160"/>
        <w:jc w:val="both"/>
        <w:rPr>
          <w:rFonts w:ascii="Times New Roman" w:hAnsi="Times New Roman" w:cs="Times New Roman"/>
          <w:color w:val="auto"/>
        </w:rPr>
      </w:pPr>
      <w:bookmarkStart w:id="174" w:name="_Toc242865613"/>
      <w:bookmarkStart w:id="175" w:name="_Toc242871123"/>
      <w:r w:rsidRPr="00D00781">
        <w:rPr>
          <w:rFonts w:ascii="Times New Roman" w:hAnsi="Times New Roman" w:cs="Times New Roman"/>
          <w:color w:val="auto"/>
          <w:sz w:val="32"/>
        </w:rPr>
        <w:lastRenderedPageBreak/>
        <w:t>CAPÍTULO 4: PLAN DE GESTIÓN DEL ALCANCE DEL PROYECTO</w:t>
      </w:r>
      <w:bookmarkEnd w:id="174"/>
      <w:bookmarkEnd w:id="175"/>
    </w:p>
    <w:p w14:paraId="5EE31658" w14:textId="77777777" w:rsidR="00184D02" w:rsidRPr="00D00781" w:rsidRDefault="00184D02">
      <w:pPr>
        <w:pStyle w:val="Ttulo2"/>
        <w:spacing w:after="160"/>
        <w:rPr>
          <w:rFonts w:ascii="Times New Roman" w:hAnsi="Times New Roman" w:cs="Times New Roman"/>
          <w:color w:val="auto"/>
        </w:rPr>
      </w:pPr>
      <w:bookmarkStart w:id="176" w:name="_Toc242845065"/>
      <w:bookmarkStart w:id="177" w:name="_Toc242865614"/>
      <w:bookmarkStart w:id="178" w:name="_Toc242871124"/>
      <w:r w:rsidRPr="00D00781">
        <w:rPr>
          <w:rFonts w:ascii="Times New Roman" w:hAnsi="Times New Roman" w:cs="Times New Roman"/>
          <w:color w:val="auto"/>
        </w:rPr>
        <w:t>1. GESTIÓN DE REQUISITOS DEL PROYECTO</w:t>
      </w:r>
      <w:bookmarkEnd w:id="176"/>
      <w:bookmarkEnd w:id="177"/>
      <w:bookmarkEnd w:id="178"/>
    </w:p>
    <w:p w14:paraId="48DD0735" w14:textId="77777777" w:rsidR="00184D02" w:rsidRPr="00D00781" w:rsidRDefault="00184D02">
      <w:pPr>
        <w:pStyle w:val="Ttulo3"/>
        <w:spacing w:before="280" w:after="120"/>
        <w:rPr>
          <w:rFonts w:cs="Times New Roman"/>
          <w:color w:val="auto"/>
        </w:rPr>
      </w:pPr>
      <w:bookmarkStart w:id="179" w:name="_Toc242845066"/>
      <w:bookmarkStart w:id="180" w:name="_Toc242865615"/>
      <w:bookmarkStart w:id="181" w:name="_Toc242871125"/>
      <w:r w:rsidRPr="00D00781">
        <w:rPr>
          <w:rFonts w:cs="Times New Roman"/>
          <w:b w:val="0"/>
          <w:color w:val="auto"/>
          <w:sz w:val="30"/>
        </w:rPr>
        <w:t>1.1 Definición e Importancia de los Requisitos</w:t>
      </w:r>
      <w:bookmarkEnd w:id="179"/>
      <w:bookmarkEnd w:id="180"/>
      <w:bookmarkEnd w:id="181"/>
    </w:p>
    <w:p w14:paraId="626A62E7" w14:textId="597E10D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En la gestión profesional de proyectos bajo el estándar internacional PMBOK (6ª y 7ª Edición)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un requisito se define formalmente como una condición, capacidad o característica cuantificable que debe poseer un sistema, producto o servicio para satisfacer las expectativas del cliente, cumplir con un marco normativo institucional o resolver una problemática identificada de las partes interesadas conforme a la norma ISO/IEC/IEEE 29148:2018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w:t>
      </w:r>
    </w:p>
    <w:p w14:paraId="26613247" w14:textId="2F66BF36"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Los requisitos son determinantes para el éxito del proyecto Nexus FI por las siguientes razones fundamentales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w:t>
      </w:r>
    </w:p>
    <w:p w14:paraId="79D29905"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Definición de la Línea Base: Constituyen el fundamento directo sobre el cual se construye el enunciado del alcance, la Estructura de Desglose del Trabajo (EDT/WBS) y el cronograma maestro del proyecto.</w:t>
      </w:r>
    </w:p>
    <w:p w14:paraId="1F453CBF"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Prevención del Deslizamiento del Alcance (Scope Creep): Establecen fronteras técnicas claras, verificables y medibles que impiden la incorporación descontrolada de funcionalidades imprevistas durante la fase de desarrollo.</w:t>
      </w:r>
    </w:p>
    <w:p w14:paraId="3E381C77"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Optimización de Recursos y Presupuesto: Identificar los requerimientos de forma temprana previene costosos procesos de rediseño arquitectónico, reindexación vectorial masiva o sobreconsumos de tokens en la nube.</w:t>
      </w:r>
    </w:p>
    <w:p w14:paraId="09A8DA19" w14:textId="1DBC65E2"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 xml:space="preserve">Criterio Objetivo de Validación y Aceptación: Proveen el marco formal e incontrovertible para diseñar la matriz de trazabilidad, las métricas de calidad y los diez casos de prueba de aceptación de usuario (UAT-01 a UAT-10)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w:t>
      </w:r>
    </w:p>
    <w:p w14:paraId="2DC3B4E5" w14:textId="77777777" w:rsidR="00184D02" w:rsidRPr="00D00781" w:rsidRDefault="00184D02">
      <w:pPr>
        <w:pStyle w:val="Ttulo3"/>
        <w:spacing w:before="280" w:after="120"/>
        <w:rPr>
          <w:rFonts w:cs="Times New Roman"/>
          <w:color w:val="auto"/>
        </w:rPr>
      </w:pPr>
      <w:bookmarkStart w:id="182" w:name="_Toc242845067"/>
      <w:bookmarkStart w:id="183" w:name="_Toc242865616"/>
      <w:bookmarkStart w:id="184" w:name="_Toc242871126"/>
      <w:r w:rsidRPr="00D00781">
        <w:rPr>
          <w:rFonts w:cs="Times New Roman"/>
          <w:b w:val="0"/>
          <w:color w:val="auto"/>
          <w:sz w:val="30"/>
        </w:rPr>
        <w:t>1.2 Documentación y Categorización de Requisitos</w:t>
      </w:r>
      <w:bookmarkEnd w:id="182"/>
      <w:bookmarkEnd w:id="183"/>
      <w:bookmarkEnd w:id="184"/>
    </w:p>
    <w:p w14:paraId="47FF776E" w14:textId="77777777" w:rsidR="00184D02" w:rsidRPr="00D00781" w:rsidRDefault="00184D02">
      <w:pPr>
        <w:pStyle w:val="Ttulo4"/>
        <w:spacing w:before="240"/>
        <w:rPr>
          <w:rFonts w:ascii="Times New Roman" w:hAnsi="Times New Roman" w:cs="Times New Roman"/>
          <w:color w:val="auto"/>
        </w:rPr>
      </w:pPr>
      <w:bookmarkStart w:id="185" w:name="_Toc242845068"/>
      <w:r w:rsidRPr="00D00781">
        <w:rPr>
          <w:rFonts w:ascii="Times New Roman" w:hAnsi="Times New Roman" w:cs="Times New Roman"/>
          <w:color w:val="auto"/>
        </w:rPr>
        <w:t>1.2.1 Requisitos Funcionales del Sistema</w:t>
      </w:r>
      <w:bookmarkEnd w:id="185"/>
    </w:p>
    <w:p w14:paraId="2E958051" w14:textId="2EDF1BA3"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Los requisitos funcionales describen las capacidades interactivas, servicios conversacionales y operaciones algorítmicas específicas que el asistente Nexus FI ejecutará para la comunidad universitaria de la Facultad de Ingeniería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w:t>
      </w:r>
    </w:p>
    <w:p w14:paraId="38687699"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1.2.1: Matriz consolidada de requisitos funcionales (RF01 a RF13) para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0EC09A4A" w14:textId="77777777">
        <w:trPr>
          <w:cantSplit/>
          <w:tblHeader/>
          <w:jc w:val="center"/>
        </w:trPr>
        <w:tc>
          <w:tcPr>
            <w:tcW w:w="2210" w:type="dxa"/>
            <w:shd w:val="clear" w:color="auto" w:fill="D1D1D1"/>
            <w:tcMar>
              <w:top w:w="80" w:type="dxa"/>
              <w:left w:w="120" w:type="dxa"/>
              <w:bottom w:w="80" w:type="dxa"/>
              <w:right w:w="120" w:type="dxa"/>
            </w:tcMar>
          </w:tcPr>
          <w:p w14:paraId="1A9A96E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Código</w:t>
            </w:r>
          </w:p>
        </w:tc>
        <w:tc>
          <w:tcPr>
            <w:tcW w:w="2210" w:type="dxa"/>
            <w:shd w:val="clear" w:color="auto" w:fill="D1D1D1"/>
            <w:tcMar>
              <w:top w:w="80" w:type="dxa"/>
              <w:left w:w="120" w:type="dxa"/>
              <w:bottom w:w="80" w:type="dxa"/>
              <w:right w:w="120" w:type="dxa"/>
            </w:tcMar>
          </w:tcPr>
          <w:p w14:paraId="379B4AF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20"/>
              </w:rPr>
              <w:t>Requisito Funcional</w:t>
            </w:r>
          </w:p>
        </w:tc>
        <w:tc>
          <w:tcPr>
            <w:tcW w:w="2210" w:type="dxa"/>
            <w:shd w:val="clear" w:color="auto" w:fill="D1D1D1"/>
            <w:tcMar>
              <w:top w:w="80" w:type="dxa"/>
              <w:left w:w="120" w:type="dxa"/>
              <w:bottom w:w="80" w:type="dxa"/>
              <w:right w:w="120" w:type="dxa"/>
            </w:tcMar>
          </w:tcPr>
          <w:p w14:paraId="5B98EBE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Categoría Temática</w:t>
            </w:r>
          </w:p>
        </w:tc>
        <w:tc>
          <w:tcPr>
            <w:tcW w:w="2210" w:type="dxa"/>
            <w:shd w:val="clear" w:color="auto" w:fill="D1D1D1"/>
            <w:tcMar>
              <w:top w:w="80" w:type="dxa"/>
              <w:left w:w="120" w:type="dxa"/>
              <w:bottom w:w="80" w:type="dxa"/>
              <w:right w:w="120" w:type="dxa"/>
            </w:tcMar>
          </w:tcPr>
          <w:p w14:paraId="149E0F6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20"/>
              </w:rPr>
              <w:t>Descripción y Criterio de Cumplimiento</w:t>
            </w:r>
          </w:p>
        </w:tc>
      </w:tr>
      <w:tr w:rsidR="00184D02" w:rsidRPr="00D00781" w14:paraId="09EC462F" w14:textId="77777777">
        <w:trPr>
          <w:cantSplit/>
          <w:jc w:val="center"/>
        </w:trPr>
        <w:tc>
          <w:tcPr>
            <w:tcW w:w="2210" w:type="dxa"/>
            <w:shd w:val="clear" w:color="auto" w:fill="FFFFFF"/>
            <w:tcMar>
              <w:top w:w="80" w:type="dxa"/>
              <w:left w:w="120" w:type="dxa"/>
              <w:bottom w:w="80" w:type="dxa"/>
              <w:right w:w="120" w:type="dxa"/>
            </w:tcMar>
          </w:tcPr>
          <w:p w14:paraId="0DEBB62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RF01</w:t>
            </w:r>
          </w:p>
        </w:tc>
        <w:tc>
          <w:tcPr>
            <w:tcW w:w="2210" w:type="dxa"/>
            <w:shd w:val="clear" w:color="auto" w:fill="FFFFFF"/>
            <w:tcMar>
              <w:top w:w="80" w:type="dxa"/>
              <w:left w:w="120" w:type="dxa"/>
              <w:bottom w:w="80" w:type="dxa"/>
              <w:right w:w="120" w:type="dxa"/>
            </w:tcMar>
          </w:tcPr>
          <w:p w14:paraId="26B751D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Procesamiento de Lenguaje Natural</w:t>
            </w:r>
          </w:p>
        </w:tc>
        <w:tc>
          <w:tcPr>
            <w:tcW w:w="2210" w:type="dxa"/>
            <w:shd w:val="clear" w:color="auto" w:fill="FFFFFF"/>
            <w:tcMar>
              <w:top w:w="80" w:type="dxa"/>
              <w:left w:w="120" w:type="dxa"/>
              <w:bottom w:w="80" w:type="dxa"/>
              <w:right w:w="120" w:type="dxa"/>
            </w:tcMar>
          </w:tcPr>
          <w:p w14:paraId="61CB082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Interfaz Conversacional</w:t>
            </w:r>
          </w:p>
        </w:tc>
        <w:tc>
          <w:tcPr>
            <w:tcW w:w="2210" w:type="dxa"/>
            <w:shd w:val="clear" w:color="auto" w:fill="FFFFFF"/>
            <w:tcMar>
              <w:top w:w="80" w:type="dxa"/>
              <w:left w:w="120" w:type="dxa"/>
              <w:bottom w:w="80" w:type="dxa"/>
              <w:right w:w="120" w:type="dxa"/>
            </w:tcMar>
          </w:tcPr>
          <w:p w14:paraId="4505C89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Interpretar consultas abiertas de alumnos en español institucional, reconociendo intenciones, modismos estudiantiles y sinónimos comunes.</w:t>
            </w:r>
          </w:p>
        </w:tc>
      </w:tr>
      <w:tr w:rsidR="00184D02" w:rsidRPr="00D00781" w14:paraId="2AC0A224" w14:textId="77777777">
        <w:trPr>
          <w:cantSplit/>
          <w:jc w:val="center"/>
        </w:trPr>
        <w:tc>
          <w:tcPr>
            <w:tcW w:w="2210" w:type="dxa"/>
            <w:shd w:val="clear" w:color="auto" w:fill="FFFFFF"/>
            <w:tcMar>
              <w:top w:w="80" w:type="dxa"/>
              <w:left w:w="120" w:type="dxa"/>
              <w:bottom w:w="80" w:type="dxa"/>
              <w:right w:w="120" w:type="dxa"/>
            </w:tcMar>
          </w:tcPr>
          <w:p w14:paraId="484D34F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RF02</w:t>
            </w:r>
          </w:p>
        </w:tc>
        <w:tc>
          <w:tcPr>
            <w:tcW w:w="2210" w:type="dxa"/>
            <w:shd w:val="clear" w:color="auto" w:fill="FFFFFF"/>
            <w:tcMar>
              <w:top w:w="80" w:type="dxa"/>
              <w:left w:w="120" w:type="dxa"/>
              <w:bottom w:w="80" w:type="dxa"/>
              <w:right w:w="120" w:type="dxa"/>
            </w:tcMar>
          </w:tcPr>
          <w:p w14:paraId="54F4E06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Clasificación Temática Bipolar</w:t>
            </w:r>
          </w:p>
        </w:tc>
        <w:tc>
          <w:tcPr>
            <w:tcW w:w="2210" w:type="dxa"/>
            <w:shd w:val="clear" w:color="auto" w:fill="FFFFFF"/>
            <w:tcMar>
              <w:top w:w="80" w:type="dxa"/>
              <w:left w:w="120" w:type="dxa"/>
              <w:bottom w:w="80" w:type="dxa"/>
              <w:right w:w="120" w:type="dxa"/>
            </w:tcMar>
          </w:tcPr>
          <w:p w14:paraId="5151F45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Arquitectura de Diálogo</w:t>
            </w:r>
          </w:p>
        </w:tc>
        <w:tc>
          <w:tcPr>
            <w:tcW w:w="2210" w:type="dxa"/>
            <w:shd w:val="clear" w:color="auto" w:fill="FFFFFF"/>
            <w:tcMar>
              <w:top w:w="80" w:type="dxa"/>
              <w:left w:w="120" w:type="dxa"/>
              <w:bottom w:w="80" w:type="dxa"/>
              <w:right w:w="120" w:type="dxa"/>
            </w:tcMar>
          </w:tcPr>
          <w:p w14:paraId="5017591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Clasificar automáticamente cada consulta en Eje Académico o Eje Cultural, direccionando al subárbol de conocimiento correspondiente.</w:t>
            </w:r>
          </w:p>
        </w:tc>
      </w:tr>
      <w:tr w:rsidR="00184D02" w:rsidRPr="00D00781" w14:paraId="373942C5" w14:textId="77777777">
        <w:trPr>
          <w:cantSplit/>
          <w:jc w:val="center"/>
        </w:trPr>
        <w:tc>
          <w:tcPr>
            <w:tcW w:w="2210" w:type="dxa"/>
            <w:shd w:val="clear" w:color="auto" w:fill="FFFFFF"/>
            <w:tcMar>
              <w:top w:w="80" w:type="dxa"/>
              <w:left w:w="120" w:type="dxa"/>
              <w:bottom w:w="80" w:type="dxa"/>
              <w:right w:w="120" w:type="dxa"/>
            </w:tcMar>
          </w:tcPr>
          <w:p w14:paraId="3B19051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RF03</w:t>
            </w:r>
          </w:p>
        </w:tc>
        <w:tc>
          <w:tcPr>
            <w:tcW w:w="2210" w:type="dxa"/>
            <w:shd w:val="clear" w:color="auto" w:fill="FFFFFF"/>
            <w:tcMar>
              <w:top w:w="80" w:type="dxa"/>
              <w:left w:w="120" w:type="dxa"/>
              <w:bottom w:w="80" w:type="dxa"/>
              <w:right w:w="120" w:type="dxa"/>
            </w:tcMar>
          </w:tcPr>
          <w:p w14:paraId="49E4035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Estructura Institucional y Directivos</w:t>
            </w:r>
          </w:p>
        </w:tc>
        <w:tc>
          <w:tcPr>
            <w:tcW w:w="2210" w:type="dxa"/>
            <w:shd w:val="clear" w:color="auto" w:fill="FFFFFF"/>
            <w:tcMar>
              <w:top w:w="80" w:type="dxa"/>
              <w:left w:w="120" w:type="dxa"/>
              <w:bottom w:w="80" w:type="dxa"/>
              <w:right w:w="120" w:type="dxa"/>
            </w:tcMar>
          </w:tcPr>
          <w:p w14:paraId="4B5FFF5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Eje Académico</w:t>
            </w:r>
          </w:p>
        </w:tc>
        <w:tc>
          <w:tcPr>
            <w:tcW w:w="2210" w:type="dxa"/>
            <w:shd w:val="clear" w:color="auto" w:fill="FFFFFF"/>
            <w:tcMar>
              <w:top w:w="80" w:type="dxa"/>
              <w:left w:w="120" w:type="dxa"/>
              <w:bottom w:w="80" w:type="dxa"/>
              <w:right w:w="120" w:type="dxa"/>
            </w:tcMar>
          </w:tcPr>
          <w:p w14:paraId="3CD44A7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Proporcionar el organigrama oficial de la Facultad de Ingeniería, directores de área y la guía 'Con quién ir para cada trámite o servicio'.</w:t>
            </w:r>
          </w:p>
        </w:tc>
      </w:tr>
      <w:tr w:rsidR="00184D02" w:rsidRPr="00D00781" w14:paraId="66FD5D70" w14:textId="77777777">
        <w:trPr>
          <w:cantSplit/>
          <w:jc w:val="center"/>
        </w:trPr>
        <w:tc>
          <w:tcPr>
            <w:tcW w:w="2210" w:type="dxa"/>
            <w:shd w:val="clear" w:color="auto" w:fill="FFFFFF"/>
            <w:tcMar>
              <w:top w:w="80" w:type="dxa"/>
              <w:left w:w="120" w:type="dxa"/>
              <w:bottom w:w="80" w:type="dxa"/>
              <w:right w:w="120" w:type="dxa"/>
            </w:tcMar>
          </w:tcPr>
          <w:p w14:paraId="2AC3585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RF04</w:t>
            </w:r>
          </w:p>
        </w:tc>
        <w:tc>
          <w:tcPr>
            <w:tcW w:w="2210" w:type="dxa"/>
            <w:shd w:val="clear" w:color="auto" w:fill="FFFFFF"/>
            <w:tcMar>
              <w:top w:w="80" w:type="dxa"/>
              <w:left w:w="120" w:type="dxa"/>
              <w:bottom w:w="80" w:type="dxa"/>
              <w:right w:w="120" w:type="dxa"/>
            </w:tcMar>
          </w:tcPr>
          <w:p w14:paraId="23217E4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Seriación y Programas de Estudio</w:t>
            </w:r>
          </w:p>
        </w:tc>
        <w:tc>
          <w:tcPr>
            <w:tcW w:w="2210" w:type="dxa"/>
            <w:shd w:val="clear" w:color="auto" w:fill="FFFFFF"/>
            <w:tcMar>
              <w:top w:w="80" w:type="dxa"/>
              <w:left w:w="120" w:type="dxa"/>
              <w:bottom w:w="80" w:type="dxa"/>
              <w:right w:w="120" w:type="dxa"/>
            </w:tcMar>
          </w:tcPr>
          <w:p w14:paraId="56F5BD0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Eje Académico</w:t>
            </w:r>
          </w:p>
        </w:tc>
        <w:tc>
          <w:tcPr>
            <w:tcW w:w="2210" w:type="dxa"/>
            <w:shd w:val="clear" w:color="auto" w:fill="FFFFFF"/>
            <w:tcMar>
              <w:top w:w="80" w:type="dxa"/>
              <w:left w:w="120" w:type="dxa"/>
              <w:bottom w:w="80" w:type="dxa"/>
              <w:right w:w="120" w:type="dxa"/>
            </w:tcMar>
          </w:tcPr>
          <w:p w14:paraId="2C62D7C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Consultar mapa curricular, seriación obligatoria, prerrequisitos académicos y temarios oficiales de la Licenciatura en Ingeniería en Computación.</w:t>
            </w:r>
          </w:p>
        </w:tc>
      </w:tr>
      <w:tr w:rsidR="00184D02" w:rsidRPr="00D00781" w14:paraId="24098DCE" w14:textId="77777777">
        <w:trPr>
          <w:cantSplit/>
          <w:jc w:val="center"/>
        </w:trPr>
        <w:tc>
          <w:tcPr>
            <w:tcW w:w="2210" w:type="dxa"/>
            <w:shd w:val="clear" w:color="auto" w:fill="FFFFFF"/>
            <w:tcMar>
              <w:top w:w="80" w:type="dxa"/>
              <w:left w:w="120" w:type="dxa"/>
              <w:bottom w:w="80" w:type="dxa"/>
              <w:right w:w="120" w:type="dxa"/>
            </w:tcMar>
          </w:tcPr>
          <w:p w14:paraId="20F6719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RF05</w:t>
            </w:r>
          </w:p>
        </w:tc>
        <w:tc>
          <w:tcPr>
            <w:tcW w:w="2210" w:type="dxa"/>
            <w:shd w:val="clear" w:color="auto" w:fill="FFFFFF"/>
            <w:tcMar>
              <w:top w:w="80" w:type="dxa"/>
              <w:left w:w="120" w:type="dxa"/>
              <w:bottom w:w="80" w:type="dxa"/>
              <w:right w:w="120" w:type="dxa"/>
            </w:tcMar>
          </w:tcPr>
          <w:p w14:paraId="2970C13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Tutorías Académicas</w:t>
            </w:r>
          </w:p>
        </w:tc>
        <w:tc>
          <w:tcPr>
            <w:tcW w:w="2210" w:type="dxa"/>
            <w:shd w:val="clear" w:color="auto" w:fill="FFFFFF"/>
            <w:tcMar>
              <w:top w:w="80" w:type="dxa"/>
              <w:left w:w="120" w:type="dxa"/>
              <w:bottom w:w="80" w:type="dxa"/>
              <w:right w:w="120" w:type="dxa"/>
            </w:tcMar>
          </w:tcPr>
          <w:p w14:paraId="65B2260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Eje Académico</w:t>
            </w:r>
          </w:p>
        </w:tc>
        <w:tc>
          <w:tcPr>
            <w:tcW w:w="2210" w:type="dxa"/>
            <w:shd w:val="clear" w:color="auto" w:fill="FFFFFF"/>
            <w:tcMar>
              <w:top w:w="80" w:type="dxa"/>
              <w:left w:w="120" w:type="dxa"/>
              <w:bottom w:w="80" w:type="dxa"/>
              <w:right w:w="120" w:type="dxa"/>
            </w:tcMar>
          </w:tcPr>
          <w:p w14:paraId="7E692DA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Informar sobre procedimientos de asignación de tutores, asesorías pedagógicas y horarios de atención docente.</w:t>
            </w:r>
          </w:p>
        </w:tc>
      </w:tr>
      <w:tr w:rsidR="00184D02" w:rsidRPr="00D00781" w14:paraId="41E48FF9" w14:textId="77777777">
        <w:trPr>
          <w:cantSplit/>
          <w:jc w:val="center"/>
        </w:trPr>
        <w:tc>
          <w:tcPr>
            <w:tcW w:w="2210" w:type="dxa"/>
            <w:shd w:val="clear" w:color="auto" w:fill="FFFFFF"/>
            <w:tcMar>
              <w:top w:w="80" w:type="dxa"/>
              <w:left w:w="120" w:type="dxa"/>
              <w:bottom w:w="80" w:type="dxa"/>
              <w:right w:w="120" w:type="dxa"/>
            </w:tcMar>
          </w:tcPr>
          <w:p w14:paraId="1D91D06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RF06</w:t>
            </w:r>
          </w:p>
        </w:tc>
        <w:tc>
          <w:tcPr>
            <w:tcW w:w="2210" w:type="dxa"/>
            <w:shd w:val="clear" w:color="auto" w:fill="FFFFFF"/>
            <w:tcMar>
              <w:top w:w="80" w:type="dxa"/>
              <w:left w:w="120" w:type="dxa"/>
              <w:bottom w:w="80" w:type="dxa"/>
              <w:right w:w="120" w:type="dxa"/>
            </w:tcMar>
          </w:tcPr>
          <w:p w14:paraId="7DF504F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Inserción Laboral y Titulación</w:t>
            </w:r>
          </w:p>
        </w:tc>
        <w:tc>
          <w:tcPr>
            <w:tcW w:w="2210" w:type="dxa"/>
            <w:shd w:val="clear" w:color="auto" w:fill="FFFFFF"/>
            <w:tcMar>
              <w:top w:w="80" w:type="dxa"/>
              <w:left w:w="120" w:type="dxa"/>
              <w:bottom w:w="80" w:type="dxa"/>
              <w:right w:w="120" w:type="dxa"/>
            </w:tcMar>
          </w:tcPr>
          <w:p w14:paraId="3BCB5F4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Eje Académico</w:t>
            </w:r>
          </w:p>
        </w:tc>
        <w:tc>
          <w:tcPr>
            <w:tcW w:w="2210" w:type="dxa"/>
            <w:shd w:val="clear" w:color="auto" w:fill="FFFFFF"/>
            <w:tcMar>
              <w:top w:w="80" w:type="dxa"/>
              <w:left w:w="120" w:type="dxa"/>
              <w:bottom w:w="80" w:type="dxa"/>
              <w:right w:w="120" w:type="dxa"/>
            </w:tcMar>
          </w:tcPr>
          <w:p w14:paraId="0412020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Detallar lineamientos, requisitos, calendarios y formatos para Servicio Social, Prácticas Profesionales y las diversas opciones de Titulación.</w:t>
            </w:r>
          </w:p>
        </w:tc>
      </w:tr>
      <w:tr w:rsidR="00184D02" w:rsidRPr="00D00781" w14:paraId="1579FF01" w14:textId="77777777">
        <w:trPr>
          <w:cantSplit/>
          <w:jc w:val="center"/>
        </w:trPr>
        <w:tc>
          <w:tcPr>
            <w:tcW w:w="2210" w:type="dxa"/>
            <w:shd w:val="clear" w:color="auto" w:fill="FFFFFF"/>
            <w:tcMar>
              <w:top w:w="80" w:type="dxa"/>
              <w:left w:w="120" w:type="dxa"/>
              <w:bottom w:w="80" w:type="dxa"/>
              <w:right w:w="120" w:type="dxa"/>
            </w:tcMar>
          </w:tcPr>
          <w:p w14:paraId="78741D9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lastRenderedPageBreak/>
              <w:t>RF07</w:t>
            </w:r>
          </w:p>
        </w:tc>
        <w:tc>
          <w:tcPr>
            <w:tcW w:w="2210" w:type="dxa"/>
            <w:shd w:val="clear" w:color="auto" w:fill="FFFFFF"/>
            <w:tcMar>
              <w:top w:w="80" w:type="dxa"/>
              <w:left w:w="120" w:type="dxa"/>
              <w:bottom w:w="80" w:type="dxa"/>
              <w:right w:w="120" w:type="dxa"/>
            </w:tcMar>
          </w:tcPr>
          <w:p w14:paraId="19A03DC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Bajas y Legislación Universitaria</w:t>
            </w:r>
          </w:p>
        </w:tc>
        <w:tc>
          <w:tcPr>
            <w:tcW w:w="2210" w:type="dxa"/>
            <w:shd w:val="clear" w:color="auto" w:fill="FFFFFF"/>
            <w:tcMar>
              <w:top w:w="80" w:type="dxa"/>
              <w:left w:w="120" w:type="dxa"/>
              <w:bottom w:w="80" w:type="dxa"/>
              <w:right w:w="120" w:type="dxa"/>
            </w:tcMar>
          </w:tcPr>
          <w:p w14:paraId="336E514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Eje Académico</w:t>
            </w:r>
          </w:p>
        </w:tc>
        <w:tc>
          <w:tcPr>
            <w:tcW w:w="2210" w:type="dxa"/>
            <w:shd w:val="clear" w:color="auto" w:fill="FFFFFF"/>
            <w:tcMar>
              <w:top w:w="80" w:type="dxa"/>
              <w:left w:w="120" w:type="dxa"/>
              <w:bottom w:w="80" w:type="dxa"/>
              <w:right w:w="120" w:type="dxa"/>
            </w:tcMar>
          </w:tcPr>
          <w:p w14:paraId="2A302EA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Orientar en el marco reglamentario de la UAEMéx, causales y procedimientos para bajas temporales, bajas de materias y bajas definitivas.</w:t>
            </w:r>
          </w:p>
        </w:tc>
      </w:tr>
      <w:tr w:rsidR="00184D02" w:rsidRPr="00D00781" w14:paraId="3D084E89" w14:textId="77777777">
        <w:trPr>
          <w:cantSplit/>
          <w:jc w:val="center"/>
        </w:trPr>
        <w:tc>
          <w:tcPr>
            <w:tcW w:w="2210" w:type="dxa"/>
            <w:shd w:val="clear" w:color="auto" w:fill="FFFFFF"/>
            <w:tcMar>
              <w:top w:w="80" w:type="dxa"/>
              <w:left w:w="120" w:type="dxa"/>
              <w:bottom w:w="80" w:type="dxa"/>
              <w:right w:w="120" w:type="dxa"/>
            </w:tcMar>
          </w:tcPr>
          <w:p w14:paraId="0438906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RF08</w:t>
            </w:r>
          </w:p>
        </w:tc>
        <w:tc>
          <w:tcPr>
            <w:tcW w:w="2210" w:type="dxa"/>
            <w:shd w:val="clear" w:color="auto" w:fill="FFFFFF"/>
            <w:tcMar>
              <w:top w:w="80" w:type="dxa"/>
              <w:left w:w="120" w:type="dxa"/>
              <w:bottom w:w="80" w:type="dxa"/>
              <w:right w:w="120" w:type="dxa"/>
            </w:tcMar>
          </w:tcPr>
          <w:p w14:paraId="0908540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Talleres Culturales y Vida Estudiantil</w:t>
            </w:r>
          </w:p>
        </w:tc>
        <w:tc>
          <w:tcPr>
            <w:tcW w:w="2210" w:type="dxa"/>
            <w:shd w:val="clear" w:color="auto" w:fill="FFFFFF"/>
            <w:tcMar>
              <w:top w:w="80" w:type="dxa"/>
              <w:left w:w="120" w:type="dxa"/>
              <w:bottom w:w="80" w:type="dxa"/>
              <w:right w:w="120" w:type="dxa"/>
            </w:tcMar>
          </w:tcPr>
          <w:p w14:paraId="1F8C422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Eje Cultural</w:t>
            </w:r>
          </w:p>
        </w:tc>
        <w:tc>
          <w:tcPr>
            <w:tcW w:w="2210" w:type="dxa"/>
            <w:shd w:val="clear" w:color="auto" w:fill="FFFFFF"/>
            <w:tcMar>
              <w:top w:w="80" w:type="dxa"/>
              <w:left w:w="120" w:type="dxa"/>
              <w:bottom w:w="80" w:type="dxa"/>
              <w:right w:w="120" w:type="dxa"/>
            </w:tcMar>
          </w:tcPr>
          <w:p w14:paraId="62D268B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Brindar información actualizada sobre talleres artísticos, convocatorias culturales y torneos deportivos interfacultades.</w:t>
            </w:r>
          </w:p>
        </w:tc>
      </w:tr>
      <w:tr w:rsidR="00184D02" w:rsidRPr="00D00781" w14:paraId="37D9E20A" w14:textId="77777777">
        <w:trPr>
          <w:cantSplit/>
          <w:jc w:val="center"/>
        </w:trPr>
        <w:tc>
          <w:tcPr>
            <w:tcW w:w="2210" w:type="dxa"/>
            <w:shd w:val="clear" w:color="auto" w:fill="FFFFFF"/>
            <w:tcMar>
              <w:top w:w="80" w:type="dxa"/>
              <w:left w:w="120" w:type="dxa"/>
              <w:bottom w:w="80" w:type="dxa"/>
              <w:right w:w="120" w:type="dxa"/>
            </w:tcMar>
          </w:tcPr>
          <w:p w14:paraId="02B9A2A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RF09</w:t>
            </w:r>
          </w:p>
        </w:tc>
        <w:tc>
          <w:tcPr>
            <w:tcW w:w="2210" w:type="dxa"/>
            <w:shd w:val="clear" w:color="auto" w:fill="FFFFFF"/>
            <w:tcMar>
              <w:top w:w="80" w:type="dxa"/>
              <w:left w:w="120" w:type="dxa"/>
              <w:bottom w:w="80" w:type="dxa"/>
              <w:right w:w="120" w:type="dxa"/>
            </w:tcMar>
          </w:tcPr>
          <w:p w14:paraId="26A0D18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Retroalimentación Docente</w:t>
            </w:r>
          </w:p>
        </w:tc>
        <w:tc>
          <w:tcPr>
            <w:tcW w:w="2210" w:type="dxa"/>
            <w:shd w:val="clear" w:color="auto" w:fill="FFFFFF"/>
            <w:tcMar>
              <w:top w:w="80" w:type="dxa"/>
              <w:left w:w="120" w:type="dxa"/>
              <w:bottom w:w="80" w:type="dxa"/>
              <w:right w:w="120" w:type="dxa"/>
            </w:tcMar>
          </w:tcPr>
          <w:p w14:paraId="029410F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Eje Académico / Gobernanza</w:t>
            </w:r>
          </w:p>
        </w:tc>
        <w:tc>
          <w:tcPr>
            <w:tcW w:w="2210" w:type="dxa"/>
            <w:shd w:val="clear" w:color="auto" w:fill="FFFFFF"/>
            <w:tcMar>
              <w:top w:w="80" w:type="dxa"/>
              <w:left w:w="120" w:type="dxa"/>
              <w:bottom w:w="80" w:type="dxa"/>
              <w:right w:w="120" w:type="dxa"/>
            </w:tcMar>
          </w:tcPr>
          <w:p w14:paraId="055C0FE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Orientar al alumno sobre canales institucionales para evaluaciones pedagógicas, comentarios formales y aclaraciones de desempeño.</w:t>
            </w:r>
          </w:p>
        </w:tc>
      </w:tr>
      <w:tr w:rsidR="00184D02" w:rsidRPr="00D00781" w14:paraId="1ED1F370" w14:textId="77777777">
        <w:trPr>
          <w:cantSplit/>
          <w:jc w:val="center"/>
        </w:trPr>
        <w:tc>
          <w:tcPr>
            <w:tcW w:w="2210" w:type="dxa"/>
            <w:shd w:val="clear" w:color="auto" w:fill="FFFFFF"/>
            <w:tcMar>
              <w:top w:w="80" w:type="dxa"/>
              <w:left w:w="120" w:type="dxa"/>
              <w:bottom w:w="80" w:type="dxa"/>
              <w:right w:w="120" w:type="dxa"/>
            </w:tcMar>
          </w:tcPr>
          <w:p w14:paraId="3CC1660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RF10</w:t>
            </w:r>
          </w:p>
        </w:tc>
        <w:tc>
          <w:tcPr>
            <w:tcW w:w="2210" w:type="dxa"/>
            <w:shd w:val="clear" w:color="auto" w:fill="FFFFFF"/>
            <w:tcMar>
              <w:top w:w="80" w:type="dxa"/>
              <w:left w:w="120" w:type="dxa"/>
              <w:bottom w:w="80" w:type="dxa"/>
              <w:right w:w="120" w:type="dxa"/>
            </w:tcMar>
          </w:tcPr>
          <w:p w14:paraId="6274D5C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Manuales y Enlaces Web Oficiales</w:t>
            </w:r>
          </w:p>
        </w:tc>
        <w:tc>
          <w:tcPr>
            <w:tcW w:w="2210" w:type="dxa"/>
            <w:shd w:val="clear" w:color="auto" w:fill="FFFFFF"/>
            <w:tcMar>
              <w:top w:w="80" w:type="dxa"/>
              <w:left w:w="120" w:type="dxa"/>
              <w:bottom w:w="80" w:type="dxa"/>
              <w:right w:w="120" w:type="dxa"/>
            </w:tcMar>
          </w:tcPr>
          <w:p w14:paraId="3739A04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Soporte Documental</w:t>
            </w:r>
          </w:p>
        </w:tc>
        <w:tc>
          <w:tcPr>
            <w:tcW w:w="2210" w:type="dxa"/>
            <w:shd w:val="clear" w:color="auto" w:fill="FFFFFF"/>
            <w:tcMar>
              <w:top w:w="80" w:type="dxa"/>
              <w:left w:w="120" w:type="dxa"/>
              <w:bottom w:w="80" w:type="dxa"/>
              <w:right w:w="120" w:type="dxa"/>
            </w:tcMar>
          </w:tcPr>
          <w:p w14:paraId="38C5FEE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Guiar mediante hipervínculos directos a manuales de procedimientos y secciones verificadas del portal web de la Facultad de Ingeniería.</w:t>
            </w:r>
          </w:p>
        </w:tc>
      </w:tr>
      <w:tr w:rsidR="00184D02" w:rsidRPr="00D00781" w14:paraId="235519B6" w14:textId="77777777">
        <w:trPr>
          <w:cantSplit/>
          <w:jc w:val="center"/>
        </w:trPr>
        <w:tc>
          <w:tcPr>
            <w:tcW w:w="2210" w:type="dxa"/>
            <w:shd w:val="clear" w:color="auto" w:fill="FFFFFF"/>
            <w:tcMar>
              <w:top w:w="80" w:type="dxa"/>
              <w:left w:w="120" w:type="dxa"/>
              <w:bottom w:w="80" w:type="dxa"/>
              <w:right w:w="120" w:type="dxa"/>
            </w:tcMar>
          </w:tcPr>
          <w:p w14:paraId="7774D6A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RF11</w:t>
            </w:r>
          </w:p>
        </w:tc>
        <w:tc>
          <w:tcPr>
            <w:tcW w:w="2210" w:type="dxa"/>
            <w:shd w:val="clear" w:color="auto" w:fill="FFFFFF"/>
            <w:tcMar>
              <w:top w:w="80" w:type="dxa"/>
              <w:left w:w="120" w:type="dxa"/>
              <w:bottom w:w="80" w:type="dxa"/>
              <w:right w:w="120" w:type="dxa"/>
            </w:tcMar>
          </w:tcPr>
          <w:p w14:paraId="585B524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Búsqueda Semántica RAG</w:t>
            </w:r>
          </w:p>
        </w:tc>
        <w:tc>
          <w:tcPr>
            <w:tcW w:w="2210" w:type="dxa"/>
            <w:shd w:val="clear" w:color="auto" w:fill="FFFFFF"/>
            <w:tcMar>
              <w:top w:w="80" w:type="dxa"/>
              <w:left w:w="120" w:type="dxa"/>
              <w:bottom w:w="80" w:type="dxa"/>
              <w:right w:w="120" w:type="dxa"/>
            </w:tcMar>
          </w:tcPr>
          <w:p w14:paraId="4271569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Núcleo Tecnológico</w:t>
            </w:r>
          </w:p>
        </w:tc>
        <w:tc>
          <w:tcPr>
            <w:tcW w:w="2210" w:type="dxa"/>
            <w:shd w:val="clear" w:color="auto" w:fill="FFFFFF"/>
            <w:tcMar>
              <w:top w:w="80" w:type="dxa"/>
              <w:left w:w="120" w:type="dxa"/>
              <w:bottom w:w="80" w:type="dxa"/>
              <w:right w:w="120" w:type="dxa"/>
            </w:tcMar>
          </w:tcPr>
          <w:p w14:paraId="11130FE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Recuperar fragmentos normativos mediante embeddings de 1,536 d con umbral de similitud de coseno calibrado en X_base = 0.52 (rango 0.45 a 0.65 adaptado a text-embedding-3-small).</w:t>
            </w:r>
          </w:p>
        </w:tc>
      </w:tr>
      <w:tr w:rsidR="00184D02" w:rsidRPr="00D00781" w14:paraId="73AB95A2" w14:textId="77777777">
        <w:trPr>
          <w:cantSplit/>
          <w:jc w:val="center"/>
        </w:trPr>
        <w:tc>
          <w:tcPr>
            <w:tcW w:w="2210" w:type="dxa"/>
            <w:shd w:val="clear" w:color="auto" w:fill="FFFFFF"/>
            <w:tcMar>
              <w:top w:w="80" w:type="dxa"/>
              <w:left w:w="120" w:type="dxa"/>
              <w:bottom w:w="80" w:type="dxa"/>
              <w:right w:w="120" w:type="dxa"/>
            </w:tcMar>
          </w:tcPr>
          <w:p w14:paraId="12C80EF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RF12</w:t>
            </w:r>
          </w:p>
        </w:tc>
        <w:tc>
          <w:tcPr>
            <w:tcW w:w="2210" w:type="dxa"/>
            <w:shd w:val="clear" w:color="auto" w:fill="FFFFFF"/>
            <w:tcMar>
              <w:top w:w="80" w:type="dxa"/>
              <w:left w:w="120" w:type="dxa"/>
              <w:bottom w:w="80" w:type="dxa"/>
              <w:right w:w="120" w:type="dxa"/>
            </w:tcMar>
          </w:tcPr>
          <w:p w14:paraId="1FF30E3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Citas Normativas y Anti-Alucinación</w:t>
            </w:r>
          </w:p>
        </w:tc>
        <w:tc>
          <w:tcPr>
            <w:tcW w:w="2210" w:type="dxa"/>
            <w:shd w:val="clear" w:color="auto" w:fill="FFFFFF"/>
            <w:tcMar>
              <w:top w:w="80" w:type="dxa"/>
              <w:left w:w="120" w:type="dxa"/>
              <w:bottom w:w="80" w:type="dxa"/>
              <w:right w:w="120" w:type="dxa"/>
            </w:tcMar>
          </w:tcPr>
          <w:p w14:paraId="4A764BA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Calidad y Precisión</w:t>
            </w:r>
          </w:p>
        </w:tc>
        <w:tc>
          <w:tcPr>
            <w:tcW w:w="2210" w:type="dxa"/>
            <w:shd w:val="clear" w:color="auto" w:fill="FFFFFF"/>
            <w:tcMar>
              <w:top w:w="80" w:type="dxa"/>
              <w:left w:w="120" w:type="dxa"/>
              <w:bottom w:w="80" w:type="dxa"/>
              <w:right w:w="120" w:type="dxa"/>
            </w:tcMar>
          </w:tcPr>
          <w:p w14:paraId="3741D59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Citar obligatoriamente los artículos, reglamentos y circulares oficiales que sustentan cada respuesta, con tasa de alucinación estrictamente inferior al 2.0 %.</w:t>
            </w:r>
          </w:p>
        </w:tc>
      </w:tr>
      <w:tr w:rsidR="00184D02" w:rsidRPr="00D00781" w14:paraId="43970379" w14:textId="77777777">
        <w:trPr>
          <w:cantSplit/>
          <w:jc w:val="center"/>
        </w:trPr>
        <w:tc>
          <w:tcPr>
            <w:tcW w:w="2210" w:type="dxa"/>
            <w:shd w:val="clear" w:color="auto" w:fill="FFFFFF"/>
            <w:tcMar>
              <w:top w:w="80" w:type="dxa"/>
              <w:left w:w="120" w:type="dxa"/>
              <w:bottom w:w="80" w:type="dxa"/>
              <w:right w:w="120" w:type="dxa"/>
            </w:tcMar>
          </w:tcPr>
          <w:p w14:paraId="1898664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lastRenderedPageBreak/>
              <w:t>RF13</w:t>
            </w:r>
          </w:p>
        </w:tc>
        <w:tc>
          <w:tcPr>
            <w:tcW w:w="2210" w:type="dxa"/>
            <w:shd w:val="clear" w:color="auto" w:fill="FFFFFF"/>
            <w:tcMar>
              <w:top w:w="80" w:type="dxa"/>
              <w:left w:w="120" w:type="dxa"/>
              <w:bottom w:w="80" w:type="dxa"/>
              <w:right w:w="120" w:type="dxa"/>
            </w:tcMar>
          </w:tcPr>
          <w:p w14:paraId="2997B5F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Trazabilidad y Generación de Folios</w:t>
            </w:r>
          </w:p>
        </w:tc>
        <w:tc>
          <w:tcPr>
            <w:tcW w:w="2210" w:type="dxa"/>
            <w:shd w:val="clear" w:color="auto" w:fill="FFFFFF"/>
            <w:tcMar>
              <w:top w:w="80" w:type="dxa"/>
              <w:left w:w="120" w:type="dxa"/>
              <w:bottom w:w="80" w:type="dxa"/>
              <w:right w:w="120" w:type="dxa"/>
            </w:tcMar>
          </w:tcPr>
          <w:p w14:paraId="3C2B885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Soporte Administrativo</w:t>
            </w:r>
          </w:p>
        </w:tc>
        <w:tc>
          <w:tcPr>
            <w:tcW w:w="2210" w:type="dxa"/>
            <w:shd w:val="clear" w:color="auto" w:fill="FFFFFF"/>
            <w:tcMar>
              <w:top w:w="80" w:type="dxa"/>
              <w:left w:w="120" w:type="dxa"/>
              <w:bottom w:w="80" w:type="dxa"/>
              <w:right w:w="120" w:type="dxa"/>
            </w:tcMar>
          </w:tcPr>
          <w:p w14:paraId="6D1B18E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Emitir un identificador alfanumérico único para aquellas consultas no resueltas o fuera de dominio que requieran escalamiento y canalización presencial a ventanilla.</w:t>
            </w:r>
          </w:p>
        </w:tc>
      </w:tr>
    </w:tbl>
    <w:p w14:paraId="136D2395" w14:textId="77777777" w:rsidR="00184D02" w:rsidRPr="00D00781" w:rsidRDefault="00184D02">
      <w:pPr>
        <w:pStyle w:val="Ttulo4"/>
        <w:spacing w:before="240"/>
        <w:rPr>
          <w:rFonts w:ascii="Times New Roman" w:hAnsi="Times New Roman" w:cs="Times New Roman"/>
          <w:color w:val="auto"/>
        </w:rPr>
      </w:pPr>
      <w:bookmarkStart w:id="186" w:name="_Toc242845069"/>
      <w:r w:rsidRPr="00D00781">
        <w:rPr>
          <w:rFonts w:ascii="Times New Roman" w:hAnsi="Times New Roman" w:cs="Times New Roman"/>
          <w:color w:val="auto"/>
        </w:rPr>
        <w:t>1.2.2 Requisitos No Funcionales del Sistema</w:t>
      </w:r>
      <w:bookmarkEnd w:id="186"/>
    </w:p>
    <w:p w14:paraId="5CFAD0D0" w14:textId="282DD50C"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Los requisitos no funcionales definen los atributos de calidad, rendimiento, seguridad, fiabilidad y accesibilidad bajo los cuales operará el sistema conforme a la norma ISO/IEC 25010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w:t>
      </w:r>
    </w:p>
    <w:p w14:paraId="1D29928F"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1.2.2: Matriz consolidada de requisitos no funcionales (RNF01 a RNF04) para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5A66FAEA" w14:textId="77777777">
        <w:trPr>
          <w:cantSplit/>
          <w:tblHeader/>
          <w:jc w:val="center"/>
        </w:trPr>
        <w:tc>
          <w:tcPr>
            <w:tcW w:w="2210" w:type="dxa"/>
            <w:shd w:val="clear" w:color="auto" w:fill="D1D1D1"/>
            <w:tcMar>
              <w:top w:w="80" w:type="dxa"/>
              <w:left w:w="120" w:type="dxa"/>
              <w:bottom w:w="80" w:type="dxa"/>
              <w:right w:w="120" w:type="dxa"/>
            </w:tcMar>
          </w:tcPr>
          <w:p w14:paraId="5EE8270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Código</w:t>
            </w:r>
          </w:p>
        </w:tc>
        <w:tc>
          <w:tcPr>
            <w:tcW w:w="2210" w:type="dxa"/>
            <w:shd w:val="clear" w:color="auto" w:fill="D1D1D1"/>
            <w:tcMar>
              <w:top w:w="80" w:type="dxa"/>
              <w:left w:w="120" w:type="dxa"/>
              <w:bottom w:w="80" w:type="dxa"/>
              <w:right w:w="120" w:type="dxa"/>
            </w:tcMar>
          </w:tcPr>
          <w:p w14:paraId="0B2D2DE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20"/>
              </w:rPr>
              <w:t>Requisito No Funcional</w:t>
            </w:r>
          </w:p>
        </w:tc>
        <w:tc>
          <w:tcPr>
            <w:tcW w:w="2210" w:type="dxa"/>
            <w:shd w:val="clear" w:color="auto" w:fill="D1D1D1"/>
            <w:tcMar>
              <w:top w:w="80" w:type="dxa"/>
              <w:left w:w="120" w:type="dxa"/>
              <w:bottom w:w="80" w:type="dxa"/>
              <w:right w:w="120" w:type="dxa"/>
            </w:tcMar>
          </w:tcPr>
          <w:p w14:paraId="5F46B6E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Categoría</w:t>
            </w:r>
          </w:p>
        </w:tc>
        <w:tc>
          <w:tcPr>
            <w:tcW w:w="2210" w:type="dxa"/>
            <w:shd w:val="clear" w:color="auto" w:fill="D1D1D1"/>
            <w:tcMar>
              <w:top w:w="80" w:type="dxa"/>
              <w:left w:w="120" w:type="dxa"/>
              <w:bottom w:w="80" w:type="dxa"/>
              <w:right w:w="120" w:type="dxa"/>
            </w:tcMar>
          </w:tcPr>
          <w:p w14:paraId="36E3C0C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20"/>
              </w:rPr>
              <w:t>Métrica y Especificación Técnica</w:t>
            </w:r>
          </w:p>
        </w:tc>
      </w:tr>
      <w:tr w:rsidR="00184D02" w:rsidRPr="00D00781" w14:paraId="500B20D9" w14:textId="77777777">
        <w:trPr>
          <w:cantSplit/>
          <w:jc w:val="center"/>
        </w:trPr>
        <w:tc>
          <w:tcPr>
            <w:tcW w:w="2210" w:type="dxa"/>
            <w:shd w:val="clear" w:color="auto" w:fill="FFFFFF"/>
            <w:tcMar>
              <w:top w:w="80" w:type="dxa"/>
              <w:left w:w="120" w:type="dxa"/>
              <w:bottom w:w="80" w:type="dxa"/>
              <w:right w:w="120" w:type="dxa"/>
            </w:tcMar>
          </w:tcPr>
          <w:p w14:paraId="3BB4C96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RNF01</w:t>
            </w:r>
          </w:p>
        </w:tc>
        <w:tc>
          <w:tcPr>
            <w:tcW w:w="2210" w:type="dxa"/>
            <w:shd w:val="clear" w:color="auto" w:fill="FFFFFF"/>
            <w:tcMar>
              <w:top w:w="80" w:type="dxa"/>
              <w:left w:w="120" w:type="dxa"/>
              <w:bottom w:w="80" w:type="dxa"/>
              <w:right w:w="120" w:type="dxa"/>
            </w:tcMar>
          </w:tcPr>
          <w:p w14:paraId="21A08CC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Latencia y Tiempo de Respuesta</w:t>
            </w:r>
          </w:p>
        </w:tc>
        <w:tc>
          <w:tcPr>
            <w:tcW w:w="2210" w:type="dxa"/>
            <w:shd w:val="clear" w:color="auto" w:fill="FFFFFF"/>
            <w:tcMar>
              <w:top w:w="80" w:type="dxa"/>
              <w:left w:w="120" w:type="dxa"/>
              <w:bottom w:w="80" w:type="dxa"/>
              <w:right w:w="120" w:type="dxa"/>
            </w:tcMar>
          </w:tcPr>
          <w:p w14:paraId="274585E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Rendimiento</w:t>
            </w:r>
          </w:p>
        </w:tc>
        <w:tc>
          <w:tcPr>
            <w:tcW w:w="2210" w:type="dxa"/>
            <w:shd w:val="clear" w:color="auto" w:fill="FFFFFF"/>
            <w:tcMar>
              <w:top w:w="80" w:type="dxa"/>
              <w:left w:w="120" w:type="dxa"/>
              <w:bottom w:w="80" w:type="dxa"/>
              <w:right w:w="120" w:type="dxa"/>
            </w:tcMar>
          </w:tcPr>
          <w:p w14:paraId="312E15E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Tiempo de procesamiento y respuesta menor o igual a 3.5 segundos en el 95 % de las consultas concurrentes bajo carga de prueba (ISO/IEC 25010).</w:t>
            </w:r>
          </w:p>
        </w:tc>
      </w:tr>
      <w:tr w:rsidR="00184D02" w:rsidRPr="00D00781" w14:paraId="3ED09294" w14:textId="77777777">
        <w:trPr>
          <w:cantSplit/>
          <w:jc w:val="center"/>
        </w:trPr>
        <w:tc>
          <w:tcPr>
            <w:tcW w:w="2210" w:type="dxa"/>
            <w:shd w:val="clear" w:color="auto" w:fill="FFFFFF"/>
            <w:tcMar>
              <w:top w:w="80" w:type="dxa"/>
              <w:left w:w="120" w:type="dxa"/>
              <w:bottom w:w="80" w:type="dxa"/>
              <w:right w:w="120" w:type="dxa"/>
            </w:tcMar>
          </w:tcPr>
          <w:p w14:paraId="55F80E2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RNF02</w:t>
            </w:r>
          </w:p>
        </w:tc>
        <w:tc>
          <w:tcPr>
            <w:tcW w:w="2210" w:type="dxa"/>
            <w:shd w:val="clear" w:color="auto" w:fill="FFFFFF"/>
            <w:tcMar>
              <w:top w:w="80" w:type="dxa"/>
              <w:left w:w="120" w:type="dxa"/>
              <w:bottom w:w="80" w:type="dxa"/>
              <w:right w:w="120" w:type="dxa"/>
            </w:tcMar>
          </w:tcPr>
          <w:p w14:paraId="2844E36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Disponibilidad Operativa</w:t>
            </w:r>
          </w:p>
        </w:tc>
        <w:tc>
          <w:tcPr>
            <w:tcW w:w="2210" w:type="dxa"/>
            <w:shd w:val="clear" w:color="auto" w:fill="FFFFFF"/>
            <w:tcMar>
              <w:top w:w="80" w:type="dxa"/>
              <w:left w:w="120" w:type="dxa"/>
              <w:bottom w:w="80" w:type="dxa"/>
              <w:right w:w="120" w:type="dxa"/>
            </w:tcMar>
          </w:tcPr>
          <w:p w14:paraId="75D41D4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Fiabilidad</w:t>
            </w:r>
          </w:p>
        </w:tc>
        <w:tc>
          <w:tcPr>
            <w:tcW w:w="2210" w:type="dxa"/>
            <w:shd w:val="clear" w:color="auto" w:fill="FFFFFF"/>
            <w:tcMar>
              <w:top w:w="80" w:type="dxa"/>
              <w:left w:w="120" w:type="dxa"/>
              <w:bottom w:w="80" w:type="dxa"/>
              <w:right w:w="120" w:type="dxa"/>
            </w:tcMar>
          </w:tcPr>
          <w:p w14:paraId="65746EE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Disponibilidad del servicio del 99.5 % durante el semestre lectivo 2026-B en modalidad 24/7 en arquitectura cloud elástica serverless.</w:t>
            </w:r>
          </w:p>
        </w:tc>
      </w:tr>
      <w:tr w:rsidR="00184D02" w:rsidRPr="00D00781" w14:paraId="6CF067F9" w14:textId="77777777">
        <w:trPr>
          <w:cantSplit/>
          <w:jc w:val="center"/>
        </w:trPr>
        <w:tc>
          <w:tcPr>
            <w:tcW w:w="2210" w:type="dxa"/>
            <w:shd w:val="clear" w:color="auto" w:fill="FFFFFF"/>
            <w:tcMar>
              <w:top w:w="80" w:type="dxa"/>
              <w:left w:w="120" w:type="dxa"/>
              <w:bottom w:w="80" w:type="dxa"/>
              <w:right w:w="120" w:type="dxa"/>
            </w:tcMar>
          </w:tcPr>
          <w:p w14:paraId="629403B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RNF03</w:t>
            </w:r>
          </w:p>
        </w:tc>
        <w:tc>
          <w:tcPr>
            <w:tcW w:w="2210" w:type="dxa"/>
            <w:shd w:val="clear" w:color="auto" w:fill="FFFFFF"/>
            <w:tcMar>
              <w:top w:w="80" w:type="dxa"/>
              <w:left w:w="120" w:type="dxa"/>
              <w:bottom w:w="80" w:type="dxa"/>
              <w:right w:w="120" w:type="dxa"/>
            </w:tcMar>
          </w:tcPr>
          <w:p w14:paraId="636070E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Seguridad y Protección de Datos</w:t>
            </w:r>
          </w:p>
        </w:tc>
        <w:tc>
          <w:tcPr>
            <w:tcW w:w="2210" w:type="dxa"/>
            <w:shd w:val="clear" w:color="auto" w:fill="FFFFFF"/>
            <w:tcMar>
              <w:top w:w="80" w:type="dxa"/>
              <w:left w:w="120" w:type="dxa"/>
              <w:bottom w:w="80" w:type="dxa"/>
              <w:right w:w="120" w:type="dxa"/>
            </w:tcMar>
          </w:tcPr>
          <w:p w14:paraId="05D848C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Privacidad y Legal</w:t>
            </w:r>
          </w:p>
        </w:tc>
        <w:tc>
          <w:tcPr>
            <w:tcW w:w="2210" w:type="dxa"/>
            <w:shd w:val="clear" w:color="auto" w:fill="FFFFFF"/>
            <w:tcMar>
              <w:top w:w="80" w:type="dxa"/>
              <w:left w:w="120" w:type="dxa"/>
              <w:bottom w:w="80" w:type="dxa"/>
              <w:right w:w="120" w:type="dxa"/>
            </w:tcMar>
          </w:tcPr>
          <w:p w14:paraId="556DB61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Apego estricto a la legislación universitaria y de protección de datos personales; anonimización de consultas en la nube y control perimetral mediante filtrado por segmento de red institucional UAEMéx (148.215.X.X), sin captura ni almacenamiento de números de cuenta personales sensibles.</w:t>
            </w:r>
          </w:p>
        </w:tc>
      </w:tr>
      <w:tr w:rsidR="00184D02" w:rsidRPr="00D00781" w14:paraId="4D3D819C" w14:textId="77777777">
        <w:trPr>
          <w:cantSplit/>
          <w:jc w:val="center"/>
        </w:trPr>
        <w:tc>
          <w:tcPr>
            <w:tcW w:w="2210" w:type="dxa"/>
            <w:shd w:val="clear" w:color="auto" w:fill="FFFFFF"/>
            <w:tcMar>
              <w:top w:w="80" w:type="dxa"/>
              <w:left w:w="120" w:type="dxa"/>
              <w:bottom w:w="80" w:type="dxa"/>
              <w:right w:w="120" w:type="dxa"/>
            </w:tcMar>
          </w:tcPr>
          <w:p w14:paraId="5DD1BBC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lastRenderedPageBreak/>
              <w:t>RNF04</w:t>
            </w:r>
          </w:p>
        </w:tc>
        <w:tc>
          <w:tcPr>
            <w:tcW w:w="2210" w:type="dxa"/>
            <w:shd w:val="clear" w:color="auto" w:fill="FFFFFF"/>
            <w:tcMar>
              <w:top w:w="80" w:type="dxa"/>
              <w:left w:w="120" w:type="dxa"/>
              <w:bottom w:w="80" w:type="dxa"/>
              <w:right w:w="120" w:type="dxa"/>
            </w:tcMar>
          </w:tcPr>
          <w:p w14:paraId="521ED3E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Usabilidad y Accesibilidad Web</w:t>
            </w:r>
          </w:p>
        </w:tc>
        <w:tc>
          <w:tcPr>
            <w:tcW w:w="2210" w:type="dxa"/>
            <w:shd w:val="clear" w:color="auto" w:fill="FFFFFF"/>
            <w:tcMar>
              <w:top w:w="80" w:type="dxa"/>
              <w:left w:w="120" w:type="dxa"/>
              <w:bottom w:w="80" w:type="dxa"/>
              <w:right w:w="120" w:type="dxa"/>
            </w:tcMar>
          </w:tcPr>
          <w:p w14:paraId="03B35D3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Experiencia de Usuario</w:t>
            </w:r>
          </w:p>
        </w:tc>
        <w:tc>
          <w:tcPr>
            <w:tcW w:w="2210" w:type="dxa"/>
            <w:shd w:val="clear" w:color="auto" w:fill="FFFFFF"/>
            <w:tcMar>
              <w:top w:w="80" w:type="dxa"/>
              <w:left w:w="120" w:type="dxa"/>
              <w:bottom w:w="80" w:type="dxa"/>
              <w:right w:w="120" w:type="dxa"/>
            </w:tcMar>
          </w:tcPr>
          <w:p w14:paraId="130BF83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Interfaz webchat responsiva adaptada a dispositivos móviles y escritorio, con contraste, navegación por teclado y etiquetas aria conformes al estándar WCAG 2.1 nivel AA.</w:t>
            </w:r>
          </w:p>
        </w:tc>
      </w:tr>
    </w:tbl>
    <w:p w14:paraId="4BA229A5" w14:textId="77777777" w:rsidR="00184D02" w:rsidRPr="00D00781" w:rsidRDefault="00184D02">
      <w:pPr>
        <w:pStyle w:val="Ttulo2"/>
        <w:spacing w:after="160"/>
        <w:rPr>
          <w:rFonts w:ascii="Times New Roman" w:hAnsi="Times New Roman" w:cs="Times New Roman"/>
          <w:color w:val="auto"/>
        </w:rPr>
      </w:pPr>
      <w:bookmarkStart w:id="187" w:name="_Toc242845070"/>
      <w:bookmarkStart w:id="188" w:name="_Toc242865617"/>
      <w:bookmarkStart w:id="189" w:name="_Toc242871127"/>
      <w:r w:rsidRPr="00D00781">
        <w:rPr>
          <w:rFonts w:ascii="Times New Roman" w:hAnsi="Times New Roman" w:cs="Times New Roman"/>
          <w:color w:val="auto"/>
        </w:rPr>
        <w:t>2. ENUNCIADO DEL ALCANCE DEL PROYECTO</w:t>
      </w:r>
      <w:bookmarkEnd w:id="187"/>
      <w:bookmarkEnd w:id="188"/>
      <w:bookmarkEnd w:id="189"/>
    </w:p>
    <w:p w14:paraId="27246EF7" w14:textId="77777777" w:rsidR="00184D02" w:rsidRPr="00D00781" w:rsidRDefault="00184D02">
      <w:pPr>
        <w:pStyle w:val="Ttulo3"/>
        <w:spacing w:before="280" w:after="120"/>
        <w:rPr>
          <w:rFonts w:cs="Times New Roman"/>
          <w:color w:val="auto"/>
        </w:rPr>
      </w:pPr>
      <w:bookmarkStart w:id="190" w:name="_Toc242845071"/>
      <w:bookmarkStart w:id="191" w:name="_Toc242865618"/>
      <w:bookmarkStart w:id="192" w:name="_Toc242871128"/>
      <w:r w:rsidRPr="00D00781">
        <w:rPr>
          <w:rFonts w:cs="Times New Roman"/>
          <w:b w:val="0"/>
          <w:color w:val="auto"/>
          <w:sz w:val="30"/>
        </w:rPr>
        <w:t>2.1 Descripción Redefinida del Alcance del Producto y Servicio</w:t>
      </w:r>
      <w:bookmarkEnd w:id="190"/>
      <w:bookmarkEnd w:id="191"/>
      <w:bookmarkEnd w:id="192"/>
    </w:p>
    <w:p w14:paraId="3BC1D345" w14:textId="3B57DF51"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Nexus FI es un asistente conversacional inteligente basado en inteligencia artificial generativa y arquitectura de Generación Aumentada por Recuperación (RAG), concebido como canal institucional de orientación continua para la comunidad estudiantil de la Facultad de Ingeniería de la UAEMéx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18" w:history="1">
        <w:r w:rsidRPr="00D00781">
          <w:rPr>
            <w:rFonts w:ascii="Times New Roman" w:hAnsi="Times New Roman" w:cs="Times New Roman"/>
            <w:b/>
          </w:rPr>
          <w:t>[18]</w:t>
        </w:r>
      </w:hyperlink>
      <w:r w:rsidRPr="00D00781">
        <w:rPr>
          <w:rFonts w:ascii="Times New Roman" w:hAnsi="Times New Roman" w:cs="Times New Roman"/>
          <w:sz w:val="22"/>
        </w:rPr>
        <w:t>.</w:t>
      </w:r>
    </w:p>
    <w:p w14:paraId="15D2DA3B"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Redefinición del Alcance por Contingencia Administrativa del Oficio:</w:t>
      </w:r>
    </w:p>
    <w:p w14:paraId="550ACCF1"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Alcance General Institucional: Plataforma tecnológica de orientación para la comunidad de la Facultad de Ingeniería de la UAEMéx.</w:t>
      </w:r>
    </w:p>
    <w:p w14:paraId="1A652CA5"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Alcance Específico y Contingencia Operativa de Acceso: Durante la formulación inicial se gestionó el Oficio No. FI/ICO/API/2026-B/001 ante Servicios Escolares solicitando el padrón de números de cuenta para validar individualmente a los alumnos. Al presentarse una negativa tácita en dicho trámite administrativo institucional (prácticamente rechazado), el Equipo 404 implementó una contingencia arquitectónica de impacto nulo en el presupuesto: el control de acceso se ejecuta mediante filtrado perimetral por segmento de red institucional de la UAEMéx (red de clase B 148.215.X.X).</w:t>
      </w:r>
    </w:p>
    <w:p w14:paraId="366E696B"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Delimitación Temática Prioritaria: Bajo este esquema perimetral, la totalidad de los miembros conectados a la red de la Facultad pueden interactuar con el sistema; sin embargo, la base de conocimiento depurada, los árboles de diálogo y las pruebas formales de aceptación del usuario (UAT) se centran estrictamente en la Licenciatura en Ingeniería en Computación (ICO) en coordinación con la Mtra. Beatriz Orozco Garduño, ofreciendo simultáneamente orientación de carácter general a los demás integrantes de la comunidad. Esta solución absorbe el cambio sin costo adicional ($0 sobrecosto) y establece una arquitectura altamente escalable para incorporar las demás carreras en fases futuras.</w:t>
      </w:r>
    </w:p>
    <w:p w14:paraId="44CEFF8B" w14:textId="77777777" w:rsidR="00184D02" w:rsidRPr="00D00781" w:rsidRDefault="00184D02">
      <w:pPr>
        <w:pStyle w:val="Ttulo3"/>
        <w:spacing w:before="280" w:after="120"/>
        <w:rPr>
          <w:rFonts w:cs="Times New Roman"/>
          <w:color w:val="auto"/>
        </w:rPr>
      </w:pPr>
      <w:bookmarkStart w:id="193" w:name="_Toc242845072"/>
      <w:bookmarkStart w:id="194" w:name="_Toc242865619"/>
      <w:bookmarkStart w:id="195" w:name="_Toc242871129"/>
      <w:r w:rsidRPr="00D00781">
        <w:rPr>
          <w:rFonts w:cs="Times New Roman"/>
          <w:b w:val="0"/>
          <w:color w:val="auto"/>
          <w:sz w:val="30"/>
        </w:rPr>
        <w:t>2.2 Ejes Temáticos de Información</w:t>
      </w:r>
      <w:bookmarkEnd w:id="193"/>
      <w:bookmarkEnd w:id="194"/>
      <w:bookmarkEnd w:id="195"/>
    </w:p>
    <w:p w14:paraId="542E50E2" w14:textId="03486C23"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A partir del levantamiento acordado con la Mtra. Beatriz Orozco Garduño, Coordinadora de la Licenciatura en Ingeniería en Computación, el acervo normativo se estructura en dos grandes divisiones temáticas </w:t>
      </w:r>
      <w:hyperlink w:anchor="ref_23" w:history="1">
        <w:r w:rsidRPr="00D00781">
          <w:rPr>
            <w:rFonts w:ascii="Times New Roman" w:hAnsi="Times New Roman" w:cs="Times New Roman"/>
            <w:b/>
          </w:rPr>
          <w:t>[23]</w:t>
        </w:r>
      </w:hyperlink>
      <w:r w:rsidRPr="00D00781">
        <w:rPr>
          <w:rFonts w:ascii="Times New Roman" w:hAnsi="Times New Roman" w:cs="Times New Roman"/>
          <w:sz w:val="22"/>
        </w:rPr>
        <w:t>:</w:t>
      </w:r>
    </w:p>
    <w:p w14:paraId="0FE1E2B1"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 xml:space="preserve">Eje I: Académico y Administrativo: Estructura organizacional de la Facultad; directorio de canalización 'Con quién ir para cada trámite'; trayectoria curricular y seriación obligatoria de ICO; temarios oficiales </w:t>
      </w:r>
      <w:r w:rsidRPr="00D00781">
        <w:rPr>
          <w:rFonts w:ascii="Times New Roman" w:hAnsi="Times New Roman" w:cs="Times New Roman"/>
          <w:sz w:val="22"/>
        </w:rPr>
        <w:lastRenderedPageBreak/>
        <w:t>de asignaturas; tutoría académica; inserción laboral que comprende Servicio Social, Prácticas Profesionales y modalidades de Evaluación Integrativa para la Titulación; bajas temporales, de materias y definitivas; mecanismos formales para retroalimentación docente; y manuales de procedimientos universitarios.</w:t>
      </w:r>
    </w:p>
    <w:p w14:paraId="67C26C0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Eje II: Cultural y Extracurricular: Oferta de talleres artísticos y culturales, torneos deportivos interfacultades y actividades de formación integral universitaria.</w:t>
      </w:r>
    </w:p>
    <w:p w14:paraId="28B82111" w14:textId="77777777" w:rsidR="00184D02" w:rsidRPr="00D00781" w:rsidRDefault="00184D02">
      <w:pPr>
        <w:pStyle w:val="Ttulo3"/>
        <w:spacing w:before="280" w:after="120"/>
        <w:rPr>
          <w:rFonts w:cs="Times New Roman"/>
          <w:color w:val="auto"/>
        </w:rPr>
      </w:pPr>
      <w:bookmarkStart w:id="196" w:name="_Toc242845073"/>
      <w:bookmarkStart w:id="197" w:name="_Toc242865620"/>
      <w:bookmarkStart w:id="198" w:name="_Toc242871130"/>
      <w:r w:rsidRPr="00D00781">
        <w:rPr>
          <w:rFonts w:cs="Times New Roman"/>
          <w:b w:val="0"/>
          <w:color w:val="auto"/>
          <w:sz w:val="30"/>
        </w:rPr>
        <w:t>2.3 Criterios de Aceptación del Producto</w:t>
      </w:r>
      <w:bookmarkEnd w:id="196"/>
      <w:bookmarkEnd w:id="197"/>
      <w:bookmarkEnd w:id="198"/>
    </w:p>
    <w:p w14:paraId="3AD943B2" w14:textId="69A03426"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Los criterios de aceptación definen los parámetros cuantitativos y cualitativos que el producto debe verificar formalmente ante la cátedra y las partes interesadas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w:t>
      </w:r>
    </w:p>
    <w:p w14:paraId="3C06D82F"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2.3.1: Criterios formales de aceptación técnica, de calidad, administrativa y legal</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421"/>
        <w:gridCol w:w="4421"/>
      </w:tblGrid>
      <w:tr w:rsidR="00184D02" w:rsidRPr="00D00781" w14:paraId="128518E0" w14:textId="77777777">
        <w:trPr>
          <w:cantSplit/>
          <w:tblHeader/>
          <w:jc w:val="center"/>
        </w:trPr>
        <w:tc>
          <w:tcPr>
            <w:tcW w:w="4421" w:type="dxa"/>
            <w:shd w:val="clear" w:color="auto" w:fill="D1D1D1"/>
            <w:tcMar>
              <w:top w:w="80" w:type="dxa"/>
              <w:left w:w="120" w:type="dxa"/>
              <w:bottom w:w="80" w:type="dxa"/>
              <w:right w:w="120" w:type="dxa"/>
            </w:tcMar>
          </w:tcPr>
          <w:p w14:paraId="6DA058B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Concepto</w:t>
            </w:r>
          </w:p>
        </w:tc>
        <w:tc>
          <w:tcPr>
            <w:tcW w:w="4421" w:type="dxa"/>
            <w:shd w:val="clear" w:color="auto" w:fill="D1D1D1"/>
            <w:tcMar>
              <w:top w:w="80" w:type="dxa"/>
              <w:left w:w="120" w:type="dxa"/>
              <w:bottom w:w="80" w:type="dxa"/>
              <w:right w:w="120" w:type="dxa"/>
            </w:tcMar>
          </w:tcPr>
          <w:p w14:paraId="3B7855E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20"/>
              </w:rPr>
              <w:t>Criterio de Aceptación Cuantitativo y Cualitativo</w:t>
            </w:r>
          </w:p>
        </w:tc>
      </w:tr>
      <w:tr w:rsidR="00184D02" w:rsidRPr="00D00781" w14:paraId="6053CF48" w14:textId="77777777">
        <w:trPr>
          <w:cantSplit/>
          <w:jc w:val="center"/>
        </w:trPr>
        <w:tc>
          <w:tcPr>
            <w:tcW w:w="4421" w:type="dxa"/>
            <w:shd w:val="clear" w:color="auto" w:fill="FFFFFF"/>
            <w:tcMar>
              <w:top w:w="80" w:type="dxa"/>
              <w:left w:w="120" w:type="dxa"/>
              <w:bottom w:w="80" w:type="dxa"/>
              <w:right w:w="120" w:type="dxa"/>
            </w:tcMar>
          </w:tcPr>
          <w:p w14:paraId="1718108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Técnicos</w:t>
            </w:r>
          </w:p>
        </w:tc>
        <w:tc>
          <w:tcPr>
            <w:tcW w:w="4421" w:type="dxa"/>
            <w:shd w:val="clear" w:color="auto" w:fill="FFFFFF"/>
            <w:tcMar>
              <w:top w:w="80" w:type="dxa"/>
              <w:left w:w="120" w:type="dxa"/>
              <w:bottom w:w="80" w:type="dxa"/>
              <w:right w:w="120" w:type="dxa"/>
            </w:tcMar>
          </w:tcPr>
          <w:p w14:paraId="114006D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Indexación del 100 % del acervo normativo depurado de los ejes académico y cultural de ICO; umbral empírico de similitud de coseno calibrado en X_base = 0.52 (intervalo de tolerancia de 0.45 a 0.65 para OpenAI text-embedding-3-small); fragmentación semántica de 500 a 800 tokens con traslape del 15 %.</w:t>
            </w:r>
          </w:p>
        </w:tc>
      </w:tr>
      <w:tr w:rsidR="00184D02" w:rsidRPr="00D00781" w14:paraId="737BDF37" w14:textId="77777777">
        <w:trPr>
          <w:cantSplit/>
          <w:jc w:val="center"/>
        </w:trPr>
        <w:tc>
          <w:tcPr>
            <w:tcW w:w="4421" w:type="dxa"/>
            <w:shd w:val="clear" w:color="auto" w:fill="FFFFFF"/>
            <w:tcMar>
              <w:top w:w="80" w:type="dxa"/>
              <w:left w:w="120" w:type="dxa"/>
              <w:bottom w:w="80" w:type="dxa"/>
              <w:right w:w="120" w:type="dxa"/>
            </w:tcMar>
          </w:tcPr>
          <w:p w14:paraId="0A43E13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De Calidad</w:t>
            </w:r>
          </w:p>
        </w:tc>
        <w:tc>
          <w:tcPr>
            <w:tcW w:w="4421" w:type="dxa"/>
            <w:shd w:val="clear" w:color="auto" w:fill="FFFFFF"/>
            <w:tcMar>
              <w:top w:w="80" w:type="dxa"/>
              <w:left w:w="120" w:type="dxa"/>
              <w:bottom w:w="80" w:type="dxa"/>
              <w:right w:w="120" w:type="dxa"/>
            </w:tcMar>
          </w:tcPr>
          <w:p w14:paraId="6922B4B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Tasa de alucinación estrictamente inferior al 2.0 % en pruebas de estrés; satisfacción estudiantil validada ≥ 80 % en encuestas UAT aplicadas a la muestra de alumnos de Ingeniería en Computación; disponibilidad operativa del 99.5 % durante el semestre 2026-B.</w:t>
            </w:r>
          </w:p>
        </w:tc>
      </w:tr>
      <w:tr w:rsidR="00184D02" w:rsidRPr="00D00781" w14:paraId="06B2CE6F" w14:textId="77777777">
        <w:trPr>
          <w:cantSplit/>
          <w:jc w:val="center"/>
        </w:trPr>
        <w:tc>
          <w:tcPr>
            <w:tcW w:w="4421" w:type="dxa"/>
            <w:shd w:val="clear" w:color="auto" w:fill="FFFFFF"/>
            <w:tcMar>
              <w:top w:w="80" w:type="dxa"/>
              <w:left w:w="120" w:type="dxa"/>
              <w:bottom w:w="80" w:type="dxa"/>
              <w:right w:w="120" w:type="dxa"/>
            </w:tcMar>
          </w:tcPr>
          <w:p w14:paraId="722F422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Administrativos</w:t>
            </w:r>
          </w:p>
        </w:tc>
        <w:tc>
          <w:tcPr>
            <w:tcW w:w="4421" w:type="dxa"/>
            <w:shd w:val="clear" w:color="auto" w:fill="FFFFFF"/>
            <w:tcMar>
              <w:top w:w="80" w:type="dxa"/>
              <w:left w:w="120" w:type="dxa"/>
              <w:bottom w:w="80" w:type="dxa"/>
              <w:right w:w="120" w:type="dxa"/>
            </w:tcMar>
          </w:tcPr>
          <w:p w14:paraId="1A09D81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Cumplimiento riguroso del cronograma maestro de 10 semanas (semestre 2026-B) con variación máxima tolerada de 3 días hábiles en los 4 hitos formales; dictamen aprobatorio de cátedra en rango de 90 a 100 puntos.</w:t>
            </w:r>
          </w:p>
        </w:tc>
      </w:tr>
      <w:tr w:rsidR="00184D02" w:rsidRPr="00D00781" w14:paraId="34698781" w14:textId="77777777">
        <w:trPr>
          <w:cantSplit/>
          <w:jc w:val="center"/>
        </w:trPr>
        <w:tc>
          <w:tcPr>
            <w:tcW w:w="4421" w:type="dxa"/>
            <w:shd w:val="clear" w:color="auto" w:fill="FFFFFF"/>
            <w:tcMar>
              <w:top w:w="80" w:type="dxa"/>
              <w:left w:w="120" w:type="dxa"/>
              <w:bottom w:w="80" w:type="dxa"/>
              <w:right w:w="120" w:type="dxa"/>
            </w:tcMar>
          </w:tcPr>
          <w:p w14:paraId="14A62C0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Legales y Privacidad</w:t>
            </w:r>
          </w:p>
        </w:tc>
        <w:tc>
          <w:tcPr>
            <w:tcW w:w="4421" w:type="dxa"/>
            <w:shd w:val="clear" w:color="auto" w:fill="FFFFFF"/>
            <w:tcMar>
              <w:top w:w="80" w:type="dxa"/>
              <w:left w:w="120" w:type="dxa"/>
              <w:bottom w:w="80" w:type="dxa"/>
              <w:right w:w="120" w:type="dxa"/>
            </w:tcMar>
          </w:tcPr>
          <w:p w14:paraId="45F3C8C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Cumplimiento de la Ley General de Protección de Datos Personales; anonimización de consultas en la nube y control de acceso seguro perimetral por segmento de red UAEMéx (148.215.X.X) sin almacenamiento de datos sensibles.</w:t>
            </w:r>
          </w:p>
        </w:tc>
      </w:tr>
    </w:tbl>
    <w:p w14:paraId="4F802F36" w14:textId="77777777" w:rsidR="00184D02" w:rsidRPr="00D00781" w:rsidRDefault="00184D02">
      <w:pPr>
        <w:pStyle w:val="Ttulo3"/>
        <w:spacing w:before="280" w:after="120"/>
        <w:rPr>
          <w:rFonts w:cs="Times New Roman"/>
          <w:color w:val="auto"/>
        </w:rPr>
      </w:pPr>
      <w:bookmarkStart w:id="199" w:name="_Toc242845074"/>
      <w:bookmarkStart w:id="200" w:name="_Toc242865621"/>
      <w:bookmarkStart w:id="201" w:name="_Toc242871131"/>
      <w:r w:rsidRPr="00D00781">
        <w:rPr>
          <w:rFonts w:cs="Times New Roman"/>
          <w:b w:val="0"/>
          <w:color w:val="auto"/>
          <w:sz w:val="30"/>
        </w:rPr>
        <w:t>2.4 Entregables del Proyecto</w:t>
      </w:r>
      <w:bookmarkEnd w:id="199"/>
      <w:bookmarkEnd w:id="200"/>
      <w:bookmarkEnd w:id="201"/>
    </w:p>
    <w:p w14:paraId="03A0122C" w14:textId="0268AB02"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El proyecto se estructura en cuatro entregables mayores vinculados a los hitos maestros de control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2" w:history="1">
        <w:r w:rsidRPr="00D00781">
          <w:rPr>
            <w:rFonts w:ascii="Times New Roman" w:hAnsi="Times New Roman" w:cs="Times New Roman"/>
            <w:b/>
          </w:rPr>
          <w:t>[22]</w:t>
        </w:r>
      </w:hyperlink>
      <w:r w:rsidRPr="00D00781">
        <w:rPr>
          <w:rFonts w:ascii="Times New Roman" w:hAnsi="Times New Roman" w:cs="Times New Roman"/>
          <w:sz w:val="22"/>
        </w:rPr>
        <w:t>:</w:t>
      </w:r>
    </w:p>
    <w:p w14:paraId="2EE5D683"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Entregable 1 (Fase 1 - Semanas 1 a 3): Paquete de Requisitos y Arquitectura, integrado por la especificación de requisitos de software (SRS) aprobada, el diseño de la topología cloud en AWS y los diagramas de flujos conversacionales UX.</w:t>
      </w:r>
    </w:p>
    <w:p w14:paraId="42631FBB"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lastRenderedPageBreak/>
        <w:t xml:space="preserve">• </w:t>
      </w:r>
      <w:r w:rsidRPr="00D00781">
        <w:rPr>
          <w:rFonts w:ascii="Times New Roman" w:hAnsi="Times New Roman" w:cs="Times New Roman"/>
          <w:sz w:val="22"/>
        </w:rPr>
        <w:t>Entregable 2 (Fase 2 - Semanas 4 a 6): Pipeline de Ingesta y Base Vectorial Indexada, que contiene el acervo normativo depurado de ICO estructurado en representaciones vectoriales de 1,536 dimensiones mediante OpenAI text-embedding-3-small.</w:t>
      </w:r>
    </w:p>
    <w:p w14:paraId="6FC50EF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Entregable 3 (Fase 2 - Semanas 7 y 8): Interfaz Webchat Full-Stack y Panel de Telemetría, contemplando el componente conversacional accesible (WCAG 2.1 AA) vinculado a LangChain y el panel de supervisión de métricas y costos en Amazon CloudWatch.</w:t>
      </w:r>
    </w:p>
    <w:p w14:paraId="75DCF9B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Entregable 4 (Fases 3 y 4 - Semanas 9 y 10): Paquete de Validación, Transferencia y Cierre, conformado por el reporte QA, el acta de aceptación UAT firmada por alumnos de la muestra de ICO bajo red institucional, el repositorio de código fuente y los manuales técnicos y de mantenimiento para servicio social.</w:t>
      </w:r>
    </w:p>
    <w:p w14:paraId="3965D55A" w14:textId="77777777" w:rsidR="00184D02" w:rsidRPr="00D00781" w:rsidRDefault="00184D02">
      <w:pPr>
        <w:pStyle w:val="Ttulo3"/>
        <w:spacing w:before="280" w:after="120"/>
        <w:rPr>
          <w:rFonts w:cs="Times New Roman"/>
          <w:color w:val="auto"/>
        </w:rPr>
      </w:pPr>
      <w:bookmarkStart w:id="202" w:name="_Toc242845075"/>
      <w:bookmarkStart w:id="203" w:name="_Toc242865622"/>
      <w:bookmarkStart w:id="204" w:name="_Toc242871132"/>
      <w:r w:rsidRPr="00D00781">
        <w:rPr>
          <w:rFonts w:cs="Times New Roman"/>
          <w:b w:val="0"/>
          <w:color w:val="auto"/>
          <w:sz w:val="30"/>
        </w:rPr>
        <w:t>2.5 Inclusiones y Exclusiones del Alcance</w:t>
      </w:r>
      <w:bookmarkEnd w:id="202"/>
      <w:bookmarkEnd w:id="203"/>
      <w:bookmarkEnd w:id="204"/>
    </w:p>
    <w:p w14:paraId="12B6A3C2"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Inclusiones Formales del Proyecto:</w:t>
      </w:r>
    </w:p>
    <w:p w14:paraId="03B4F696"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Base de conocimiento validada de los 11 rubros académicos y culturales de Ingeniería en Computación.</w:t>
      </w:r>
    </w:p>
    <w:p w14:paraId="5064994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Motor RAG desacoplado en la nube con modelos GPT-4.1 mini y GPT-5.6 Luna.</w:t>
      </w:r>
    </w:p>
    <w:p w14:paraId="3E5A23BF"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Control perimetral de acceso por segmento de red institucional UAEMéx (148.215.X.X).</w:t>
      </w:r>
    </w:p>
    <w:p w14:paraId="231A2B22"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Interfaz webchat responsiva con cumplimiento WCAG 2.1 AA.</w:t>
      </w:r>
    </w:p>
    <w:p w14:paraId="3DF57B8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Pruebas piloto en entorno de pruebas (Staging) y validación UAT con alumnos de ICO del ciclo 2026-B.</w:t>
      </w:r>
    </w:p>
    <w:p w14:paraId="0D911BDA"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Capacitación técnica a brigadas de Servicio Social para garantizar mantenimiento semestral a costo cero.</w:t>
      </w:r>
    </w:p>
    <w:p w14:paraId="12E62EF3"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Exclusiones Explícitas del Proyecto:</w:t>
      </w:r>
    </w:p>
    <w:p w14:paraId="23A3CEF6"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Modificación o consulta directa de calificaciones privadas en el sistema SICE.</w:t>
      </w:r>
    </w:p>
    <w:p w14:paraId="5E476D0F"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Procesamiento de pagos arancelarios o transacciones bancarias en línea.</w:t>
      </w:r>
    </w:p>
    <w:p w14:paraId="752FD367"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Desarrollo de aplicaciones móviles nativas para tiendas comerciales de aplicaciones.</w:t>
      </w:r>
    </w:p>
    <w:p w14:paraId="46CE196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Atención personalizada a carreras externas a la Facultad de Ingeniería durante la fase piloto.</w:t>
      </w:r>
    </w:p>
    <w:p w14:paraId="6BB0FEA5"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Adquisición de infraestructura física de cómputo local (servidores on-premise).</w:t>
      </w:r>
    </w:p>
    <w:p w14:paraId="002600AC" w14:textId="77777777" w:rsidR="00184D02" w:rsidRPr="00D00781" w:rsidRDefault="00184D02">
      <w:pPr>
        <w:pStyle w:val="Ttulo3"/>
        <w:spacing w:before="280" w:after="120"/>
        <w:rPr>
          <w:rFonts w:cs="Times New Roman"/>
          <w:color w:val="auto"/>
        </w:rPr>
      </w:pPr>
      <w:bookmarkStart w:id="205" w:name="_Toc242845076"/>
      <w:bookmarkStart w:id="206" w:name="_Toc242865623"/>
      <w:bookmarkStart w:id="207" w:name="_Toc242871133"/>
      <w:r w:rsidRPr="00D00781">
        <w:rPr>
          <w:rFonts w:cs="Times New Roman"/>
          <w:b w:val="0"/>
          <w:color w:val="auto"/>
          <w:sz w:val="30"/>
        </w:rPr>
        <w:t>2.6 Aportación e Involucramiento de las Partes Interesadas</w:t>
      </w:r>
      <w:bookmarkEnd w:id="205"/>
      <w:bookmarkEnd w:id="206"/>
      <w:bookmarkEnd w:id="207"/>
    </w:p>
    <w:p w14:paraId="4CF47C5B" w14:textId="1AC53061"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El involucramiento de los actores institucionales clave asegura la vigencia y legitimidad del alcance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5A539FE7"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Coordinación de Carrera: Trabajo conjunto con la Mtra. Beatriz Orozco Garduño, Coordinadora de ICO, para validar los 11 rubros prioritarios y la estructura bipolar de la base de conocimiento.</w:t>
      </w:r>
    </w:p>
    <w:p w14:paraId="552A37E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Autoridades Académicas y Servicios Escolares: Gestión del Oficio No. FI/ICO/API/2026-B/001 ante la Subdirección Académica y Servicios Escolares; ante la negativa tácita, se acordó la adopción de la contingencia por filtrado IP institucional UAEMéx.</w:t>
      </w:r>
    </w:p>
    <w:p w14:paraId="4FAFBB1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lastRenderedPageBreak/>
        <w:t xml:space="preserve">• </w:t>
      </w:r>
      <w:r w:rsidRPr="00D00781">
        <w:rPr>
          <w:rFonts w:ascii="Times New Roman" w:hAnsi="Times New Roman" w:cs="Times New Roman"/>
          <w:sz w:val="22"/>
        </w:rPr>
        <w:t>Supervisión de Cátedra: Revisiones ejecutivas semanales cada viernes y validación metodológica con la I. en C. Cíntia González Mireles.</w:t>
      </w:r>
    </w:p>
    <w:p w14:paraId="23A8315A"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Comunidad Estudiantil: Participación activa del grupo piloto de alumnos de ICO en la ejecución de los casos de prueba UAT-01 a UAT-10 en entorno de pruebas.</w:t>
      </w:r>
    </w:p>
    <w:p w14:paraId="067A09B0" w14:textId="77777777" w:rsidR="00184D02" w:rsidRPr="00D00781" w:rsidRDefault="00184D02">
      <w:pPr>
        <w:pStyle w:val="Ttulo3"/>
        <w:spacing w:before="280" w:after="120"/>
        <w:rPr>
          <w:rFonts w:cs="Times New Roman"/>
          <w:color w:val="auto"/>
        </w:rPr>
      </w:pPr>
      <w:bookmarkStart w:id="208" w:name="_Toc242845077"/>
      <w:bookmarkStart w:id="209" w:name="_Toc242865624"/>
      <w:bookmarkStart w:id="210" w:name="_Toc242871134"/>
      <w:r w:rsidRPr="00D00781">
        <w:rPr>
          <w:rFonts w:cs="Times New Roman"/>
          <w:b w:val="0"/>
          <w:color w:val="auto"/>
          <w:sz w:val="30"/>
        </w:rPr>
        <w:t>2.7 Restricciones y Supuestos</w:t>
      </w:r>
      <w:bookmarkEnd w:id="208"/>
      <w:bookmarkEnd w:id="209"/>
      <w:bookmarkEnd w:id="210"/>
    </w:p>
    <w:p w14:paraId="12D25D10" w14:textId="6B64D994"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 xml:space="preserve">Restricciones del Proyecto: Plazo inamovible de 10 semanas lectivas (semestre 2026-B); inversión en activos fijos de $0 facturados a la Facultad; costos operativos elásticos en nube de $500 a $1,500 MXN mensuales; inferencia en contexto normativo cerrado institucional; equipo de trabajo conformado estrictamente por los 8 estudiantes asignados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2B48E42A" w14:textId="58017FE1"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 xml:space="preserve">Supuestos del Proyecto: Disponibilidad continua de la normativa de la Facultad y planes de estudio de ICO; activación efectiva de la contingencia de acceso por red institucional UAEMéx (148.215.X.X); estabilidad en APIs de AWS y OpenAI con acuerdos SLA &gt; 99.9 %; sostenibilidad operativa del sistema mediante brigadas acreditadas de servicio social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2665DF53" w14:textId="77777777" w:rsidR="00184D02" w:rsidRPr="00D00781" w:rsidRDefault="00184D02">
      <w:pPr>
        <w:pStyle w:val="Ttulo2"/>
        <w:spacing w:after="160"/>
        <w:rPr>
          <w:rFonts w:ascii="Times New Roman" w:hAnsi="Times New Roman" w:cs="Times New Roman"/>
          <w:color w:val="auto"/>
        </w:rPr>
      </w:pPr>
      <w:bookmarkStart w:id="211" w:name="_Toc242845078"/>
      <w:bookmarkStart w:id="212" w:name="_Toc242865625"/>
      <w:bookmarkStart w:id="213" w:name="_Toc242871135"/>
      <w:r w:rsidRPr="00D00781">
        <w:rPr>
          <w:rFonts w:ascii="Times New Roman" w:hAnsi="Times New Roman" w:cs="Times New Roman"/>
          <w:color w:val="auto"/>
        </w:rPr>
        <w:t>3. ESTRUCTURA DE DESGLOSE DEL TRABAJO</w:t>
      </w:r>
      <w:bookmarkEnd w:id="211"/>
      <w:bookmarkEnd w:id="212"/>
      <w:bookmarkEnd w:id="213"/>
    </w:p>
    <w:p w14:paraId="2D35323E" w14:textId="77777777" w:rsidR="00184D02" w:rsidRPr="00D00781" w:rsidRDefault="00184D02">
      <w:pPr>
        <w:pStyle w:val="Ttulo3"/>
        <w:spacing w:before="280" w:after="120"/>
        <w:rPr>
          <w:rFonts w:cs="Times New Roman"/>
          <w:color w:val="auto"/>
        </w:rPr>
      </w:pPr>
      <w:bookmarkStart w:id="214" w:name="_Toc242845079"/>
      <w:bookmarkStart w:id="215" w:name="_Toc242865626"/>
      <w:bookmarkStart w:id="216" w:name="_Toc242871136"/>
      <w:r w:rsidRPr="00D00781">
        <w:rPr>
          <w:rFonts w:cs="Times New Roman"/>
          <w:b w:val="0"/>
          <w:color w:val="auto"/>
          <w:sz w:val="30"/>
        </w:rPr>
        <w:t>3.1 Creando el WBS: Desglose Jerárquico y Matriz de Paquetes de Trabajo</w:t>
      </w:r>
      <w:bookmarkEnd w:id="214"/>
      <w:bookmarkEnd w:id="215"/>
      <w:bookmarkEnd w:id="216"/>
    </w:p>
    <w:p w14:paraId="6CD54C1D" w14:textId="6631E01C"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El proyecto Nexus FI se descompone jerárquicamente de arriba hacia abajo (top-down) orientado a entregables verificables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2" w:history="1">
        <w:r w:rsidRPr="00D00781">
          <w:rPr>
            <w:rFonts w:ascii="Times New Roman" w:hAnsi="Times New Roman" w:cs="Times New Roman"/>
            <w:b/>
          </w:rPr>
          <w:t>[22]</w:t>
        </w:r>
      </w:hyperlink>
      <w:r w:rsidRPr="00D00781">
        <w:rPr>
          <w:rFonts w:ascii="Times New Roman" w:hAnsi="Times New Roman" w:cs="Times New Roman"/>
          <w:sz w:val="22"/>
        </w:rPr>
        <w:t>. Esta técnica subdivide el objetivo general en paquetes de trabajo manejables, independientes y asignables, cubriendo el 100 % del alcance sin omisiones ni duplicidades:</w:t>
      </w:r>
    </w:p>
    <w:p w14:paraId="4DD5DB56"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Nivel 1 (Proyecto Global): Representa la totalidad del sistema denominado 1.0 Proyecto Nexus FI.</w:t>
      </w:r>
    </w:p>
    <w:p w14:paraId="204C542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Nivel 2 (Fases y Ejes Operativos): Agrupa el ciclo de vida en 1.1 Gestión del Proyecto, 1.2 Análisis y Especificación, 1.3 Desarrollo Técnico del Núcleo RAG, 1.4 Calidad, Auditoría y Pruebas Piloto, y 1.5 Despliegue y Transferencia Operativa.</w:t>
      </w:r>
    </w:p>
    <w:p w14:paraId="2B460556"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Nivel 3 (Paquetes de Trabajo): Unidades operativas concretas vinculadas a entregables verificables y códigos de actividad del cronograma maestro.</w:t>
      </w:r>
    </w:p>
    <w:p w14:paraId="3847768E"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3.1.1: Diccionario y matriz de la Estructura de Desglose del Trabajo (EDT/WBS) de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8"/>
        <w:gridCol w:w="1768"/>
        <w:gridCol w:w="1768"/>
        <w:gridCol w:w="1768"/>
        <w:gridCol w:w="1768"/>
      </w:tblGrid>
      <w:tr w:rsidR="00184D02" w:rsidRPr="00D00781" w14:paraId="6728C018" w14:textId="77777777">
        <w:trPr>
          <w:cantSplit/>
          <w:tblHeader/>
          <w:jc w:val="center"/>
        </w:trPr>
        <w:tc>
          <w:tcPr>
            <w:tcW w:w="1768" w:type="dxa"/>
            <w:shd w:val="clear" w:color="auto" w:fill="D1D1D1"/>
            <w:tcMar>
              <w:top w:w="80" w:type="dxa"/>
              <w:left w:w="120" w:type="dxa"/>
              <w:bottom w:w="80" w:type="dxa"/>
              <w:right w:w="120" w:type="dxa"/>
            </w:tcMar>
          </w:tcPr>
          <w:p w14:paraId="289BF5E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Código WBS</w:t>
            </w:r>
          </w:p>
        </w:tc>
        <w:tc>
          <w:tcPr>
            <w:tcW w:w="1768" w:type="dxa"/>
            <w:shd w:val="clear" w:color="auto" w:fill="D1D1D1"/>
            <w:tcMar>
              <w:top w:w="80" w:type="dxa"/>
              <w:left w:w="120" w:type="dxa"/>
              <w:bottom w:w="80" w:type="dxa"/>
              <w:right w:w="120" w:type="dxa"/>
            </w:tcMar>
          </w:tcPr>
          <w:p w14:paraId="0235BAB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Elemento / Paquete de Trabajo</w:t>
            </w:r>
          </w:p>
        </w:tc>
        <w:tc>
          <w:tcPr>
            <w:tcW w:w="1768" w:type="dxa"/>
            <w:shd w:val="clear" w:color="auto" w:fill="D1D1D1"/>
            <w:tcMar>
              <w:top w:w="80" w:type="dxa"/>
              <w:left w:w="120" w:type="dxa"/>
              <w:bottom w:w="80" w:type="dxa"/>
              <w:right w:w="120" w:type="dxa"/>
            </w:tcMar>
          </w:tcPr>
          <w:p w14:paraId="62480A5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Nivel</w:t>
            </w:r>
          </w:p>
        </w:tc>
        <w:tc>
          <w:tcPr>
            <w:tcW w:w="1768" w:type="dxa"/>
            <w:shd w:val="clear" w:color="auto" w:fill="D1D1D1"/>
            <w:tcMar>
              <w:top w:w="80" w:type="dxa"/>
              <w:left w:w="120" w:type="dxa"/>
              <w:bottom w:w="80" w:type="dxa"/>
              <w:right w:w="120" w:type="dxa"/>
            </w:tcMar>
          </w:tcPr>
          <w:p w14:paraId="00C196F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Entregable del Alcance Vinculado</w:t>
            </w:r>
          </w:p>
        </w:tc>
        <w:tc>
          <w:tcPr>
            <w:tcW w:w="1768" w:type="dxa"/>
            <w:shd w:val="clear" w:color="auto" w:fill="D1D1D1"/>
            <w:tcMar>
              <w:top w:w="80" w:type="dxa"/>
              <w:left w:w="120" w:type="dxa"/>
              <w:bottom w:w="80" w:type="dxa"/>
              <w:right w:w="120" w:type="dxa"/>
            </w:tcMar>
          </w:tcPr>
          <w:p w14:paraId="1DC9F0D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Actividades Asociadas</w:t>
            </w:r>
          </w:p>
        </w:tc>
      </w:tr>
      <w:tr w:rsidR="00184D02" w:rsidRPr="00D00781" w14:paraId="1851D71B" w14:textId="77777777">
        <w:trPr>
          <w:cantSplit/>
          <w:jc w:val="center"/>
        </w:trPr>
        <w:tc>
          <w:tcPr>
            <w:tcW w:w="1768" w:type="dxa"/>
            <w:shd w:val="clear" w:color="auto" w:fill="FFFFFF"/>
            <w:tcMar>
              <w:top w:w="80" w:type="dxa"/>
              <w:left w:w="120" w:type="dxa"/>
              <w:bottom w:w="80" w:type="dxa"/>
              <w:right w:w="120" w:type="dxa"/>
            </w:tcMar>
          </w:tcPr>
          <w:p w14:paraId="215E3E3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1.0</w:t>
            </w:r>
          </w:p>
        </w:tc>
        <w:tc>
          <w:tcPr>
            <w:tcW w:w="1768" w:type="dxa"/>
            <w:shd w:val="clear" w:color="auto" w:fill="FFFFFF"/>
            <w:tcMar>
              <w:top w:w="80" w:type="dxa"/>
              <w:left w:w="120" w:type="dxa"/>
              <w:bottom w:w="80" w:type="dxa"/>
              <w:right w:w="120" w:type="dxa"/>
            </w:tcMar>
          </w:tcPr>
          <w:p w14:paraId="3785658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PROYECTO NEXUS FI</w:t>
            </w:r>
          </w:p>
        </w:tc>
        <w:tc>
          <w:tcPr>
            <w:tcW w:w="1768" w:type="dxa"/>
            <w:shd w:val="clear" w:color="auto" w:fill="FFFFFF"/>
            <w:tcMar>
              <w:top w:w="80" w:type="dxa"/>
              <w:left w:w="120" w:type="dxa"/>
              <w:bottom w:w="80" w:type="dxa"/>
              <w:right w:w="120" w:type="dxa"/>
            </w:tcMar>
          </w:tcPr>
          <w:p w14:paraId="1395941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N1</w:t>
            </w:r>
          </w:p>
        </w:tc>
        <w:tc>
          <w:tcPr>
            <w:tcW w:w="1768" w:type="dxa"/>
            <w:shd w:val="clear" w:color="auto" w:fill="FFFFFF"/>
            <w:tcMar>
              <w:top w:w="80" w:type="dxa"/>
              <w:left w:w="120" w:type="dxa"/>
              <w:bottom w:w="80" w:type="dxa"/>
              <w:right w:w="120" w:type="dxa"/>
            </w:tcMar>
          </w:tcPr>
          <w:p w14:paraId="6C5EDCD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Asistente Virtual Institucional RAG Oficial</w:t>
            </w:r>
          </w:p>
        </w:tc>
        <w:tc>
          <w:tcPr>
            <w:tcW w:w="1768" w:type="dxa"/>
            <w:shd w:val="clear" w:color="auto" w:fill="FFFFFF"/>
            <w:tcMar>
              <w:top w:w="80" w:type="dxa"/>
              <w:left w:w="120" w:type="dxa"/>
              <w:bottom w:w="80" w:type="dxa"/>
              <w:right w:w="120" w:type="dxa"/>
            </w:tcMar>
          </w:tcPr>
          <w:p w14:paraId="0E4C186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Todo el Proyecto</w:t>
            </w:r>
          </w:p>
        </w:tc>
      </w:tr>
      <w:tr w:rsidR="00184D02" w:rsidRPr="00D00781" w14:paraId="4564E075" w14:textId="77777777">
        <w:trPr>
          <w:cantSplit/>
          <w:jc w:val="center"/>
        </w:trPr>
        <w:tc>
          <w:tcPr>
            <w:tcW w:w="1768" w:type="dxa"/>
            <w:shd w:val="clear" w:color="auto" w:fill="FFFFFF"/>
            <w:tcMar>
              <w:top w:w="80" w:type="dxa"/>
              <w:left w:w="120" w:type="dxa"/>
              <w:bottom w:w="80" w:type="dxa"/>
              <w:right w:w="120" w:type="dxa"/>
            </w:tcMar>
          </w:tcPr>
          <w:p w14:paraId="16B5E18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1.1</w:t>
            </w:r>
          </w:p>
        </w:tc>
        <w:tc>
          <w:tcPr>
            <w:tcW w:w="1768" w:type="dxa"/>
            <w:shd w:val="clear" w:color="auto" w:fill="FFFFFF"/>
            <w:tcMar>
              <w:top w:w="80" w:type="dxa"/>
              <w:left w:w="120" w:type="dxa"/>
              <w:bottom w:w="80" w:type="dxa"/>
              <w:right w:w="120" w:type="dxa"/>
            </w:tcMar>
          </w:tcPr>
          <w:p w14:paraId="5A9AC7A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del Proyecto (PMBOK)</w:t>
            </w:r>
          </w:p>
        </w:tc>
        <w:tc>
          <w:tcPr>
            <w:tcW w:w="1768" w:type="dxa"/>
            <w:shd w:val="clear" w:color="auto" w:fill="FFFFFF"/>
            <w:tcMar>
              <w:top w:w="80" w:type="dxa"/>
              <w:left w:w="120" w:type="dxa"/>
              <w:bottom w:w="80" w:type="dxa"/>
              <w:right w:w="120" w:type="dxa"/>
            </w:tcMar>
          </w:tcPr>
          <w:p w14:paraId="7EE9F49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N2</w:t>
            </w:r>
          </w:p>
        </w:tc>
        <w:tc>
          <w:tcPr>
            <w:tcW w:w="1768" w:type="dxa"/>
            <w:shd w:val="clear" w:color="auto" w:fill="FFFFFF"/>
            <w:tcMar>
              <w:top w:w="80" w:type="dxa"/>
              <w:left w:w="120" w:type="dxa"/>
              <w:bottom w:w="80" w:type="dxa"/>
              <w:right w:w="120" w:type="dxa"/>
            </w:tcMar>
          </w:tcPr>
          <w:p w14:paraId="7058EAB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Marco de Gobernanza, Calidad y Cierre Institucional</w:t>
            </w:r>
          </w:p>
        </w:tc>
        <w:tc>
          <w:tcPr>
            <w:tcW w:w="1768" w:type="dxa"/>
            <w:shd w:val="clear" w:color="auto" w:fill="FFFFFF"/>
            <w:tcMar>
              <w:top w:w="80" w:type="dxa"/>
              <w:left w:w="120" w:type="dxa"/>
              <w:bottom w:w="80" w:type="dxa"/>
              <w:right w:w="120" w:type="dxa"/>
            </w:tcMar>
          </w:tcPr>
          <w:p w14:paraId="1E307E2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GP-01 a GP-14</w:t>
            </w:r>
          </w:p>
        </w:tc>
      </w:tr>
      <w:tr w:rsidR="00184D02" w:rsidRPr="00D00781" w14:paraId="3C2CB7C1" w14:textId="77777777">
        <w:trPr>
          <w:cantSplit/>
          <w:jc w:val="center"/>
        </w:trPr>
        <w:tc>
          <w:tcPr>
            <w:tcW w:w="1768" w:type="dxa"/>
            <w:shd w:val="clear" w:color="auto" w:fill="FFFFFF"/>
            <w:tcMar>
              <w:top w:w="80" w:type="dxa"/>
              <w:left w:w="120" w:type="dxa"/>
              <w:bottom w:w="80" w:type="dxa"/>
              <w:right w:w="120" w:type="dxa"/>
            </w:tcMar>
          </w:tcPr>
          <w:p w14:paraId="4A03C21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1.1.1</w:t>
            </w:r>
          </w:p>
        </w:tc>
        <w:tc>
          <w:tcPr>
            <w:tcW w:w="1768" w:type="dxa"/>
            <w:shd w:val="clear" w:color="auto" w:fill="FFFFFF"/>
            <w:tcMar>
              <w:top w:w="80" w:type="dxa"/>
              <w:left w:w="120" w:type="dxa"/>
              <w:bottom w:w="80" w:type="dxa"/>
              <w:right w:w="120" w:type="dxa"/>
            </w:tcMar>
          </w:tcPr>
          <w:p w14:paraId="0D3ADC0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Inicio y Constitución del Proyecto</w:t>
            </w:r>
          </w:p>
        </w:tc>
        <w:tc>
          <w:tcPr>
            <w:tcW w:w="1768" w:type="dxa"/>
            <w:shd w:val="clear" w:color="auto" w:fill="FFFFFF"/>
            <w:tcMar>
              <w:top w:w="80" w:type="dxa"/>
              <w:left w:w="120" w:type="dxa"/>
              <w:bottom w:w="80" w:type="dxa"/>
              <w:right w:w="120" w:type="dxa"/>
            </w:tcMar>
          </w:tcPr>
          <w:p w14:paraId="2617DE4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7CB7D6B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Acta de Constitución y Registro de Interesados</w:t>
            </w:r>
          </w:p>
        </w:tc>
        <w:tc>
          <w:tcPr>
            <w:tcW w:w="1768" w:type="dxa"/>
            <w:shd w:val="clear" w:color="auto" w:fill="FFFFFF"/>
            <w:tcMar>
              <w:top w:w="80" w:type="dxa"/>
              <w:left w:w="120" w:type="dxa"/>
              <w:bottom w:w="80" w:type="dxa"/>
              <w:right w:w="120" w:type="dxa"/>
            </w:tcMar>
          </w:tcPr>
          <w:p w14:paraId="33B4DA7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GP-01</w:t>
            </w:r>
          </w:p>
        </w:tc>
      </w:tr>
      <w:tr w:rsidR="00184D02" w:rsidRPr="00D00781" w14:paraId="57E43E1E" w14:textId="77777777">
        <w:trPr>
          <w:cantSplit/>
          <w:jc w:val="center"/>
        </w:trPr>
        <w:tc>
          <w:tcPr>
            <w:tcW w:w="1768" w:type="dxa"/>
            <w:shd w:val="clear" w:color="auto" w:fill="FFFFFF"/>
            <w:tcMar>
              <w:top w:w="80" w:type="dxa"/>
              <w:left w:w="120" w:type="dxa"/>
              <w:bottom w:w="80" w:type="dxa"/>
              <w:right w:w="120" w:type="dxa"/>
            </w:tcMar>
          </w:tcPr>
          <w:p w14:paraId="1A92426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lastRenderedPageBreak/>
              <w:t>1.1.2</w:t>
            </w:r>
          </w:p>
        </w:tc>
        <w:tc>
          <w:tcPr>
            <w:tcW w:w="1768" w:type="dxa"/>
            <w:shd w:val="clear" w:color="auto" w:fill="FFFFFF"/>
            <w:tcMar>
              <w:top w:w="80" w:type="dxa"/>
              <w:left w:w="120" w:type="dxa"/>
              <w:bottom w:w="80" w:type="dxa"/>
              <w:right w:w="120" w:type="dxa"/>
            </w:tcMar>
          </w:tcPr>
          <w:p w14:paraId="78093FD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Planificación de Alcance, Tiempo y Costos</w:t>
            </w:r>
          </w:p>
        </w:tc>
        <w:tc>
          <w:tcPr>
            <w:tcW w:w="1768" w:type="dxa"/>
            <w:shd w:val="clear" w:color="auto" w:fill="FFFFFF"/>
            <w:tcMar>
              <w:top w:w="80" w:type="dxa"/>
              <w:left w:w="120" w:type="dxa"/>
              <w:bottom w:w="80" w:type="dxa"/>
              <w:right w:w="120" w:type="dxa"/>
            </w:tcMar>
          </w:tcPr>
          <w:p w14:paraId="15E38C6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558D143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Líneas Base de Alcance, Cronograma y Presupuesto Integral</w:t>
            </w:r>
          </w:p>
        </w:tc>
        <w:tc>
          <w:tcPr>
            <w:tcW w:w="1768" w:type="dxa"/>
            <w:shd w:val="clear" w:color="auto" w:fill="FFFFFF"/>
            <w:tcMar>
              <w:top w:w="80" w:type="dxa"/>
              <w:left w:w="120" w:type="dxa"/>
              <w:bottom w:w="80" w:type="dxa"/>
              <w:right w:w="120" w:type="dxa"/>
            </w:tcMar>
          </w:tcPr>
          <w:p w14:paraId="204D7DE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GP-02 a GP-05</w:t>
            </w:r>
          </w:p>
        </w:tc>
      </w:tr>
      <w:tr w:rsidR="00184D02" w:rsidRPr="00D00781" w14:paraId="537DBB97" w14:textId="77777777">
        <w:trPr>
          <w:cantSplit/>
          <w:jc w:val="center"/>
        </w:trPr>
        <w:tc>
          <w:tcPr>
            <w:tcW w:w="1768" w:type="dxa"/>
            <w:shd w:val="clear" w:color="auto" w:fill="FFFFFF"/>
            <w:tcMar>
              <w:top w:w="80" w:type="dxa"/>
              <w:left w:w="120" w:type="dxa"/>
              <w:bottom w:w="80" w:type="dxa"/>
              <w:right w:w="120" w:type="dxa"/>
            </w:tcMar>
          </w:tcPr>
          <w:p w14:paraId="6A2FE30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1.1.3</w:t>
            </w:r>
          </w:p>
        </w:tc>
        <w:tc>
          <w:tcPr>
            <w:tcW w:w="1768" w:type="dxa"/>
            <w:shd w:val="clear" w:color="auto" w:fill="FFFFFF"/>
            <w:tcMar>
              <w:top w:w="80" w:type="dxa"/>
              <w:left w:w="120" w:type="dxa"/>
              <w:bottom w:w="80" w:type="dxa"/>
              <w:right w:w="120" w:type="dxa"/>
            </w:tcMar>
          </w:tcPr>
          <w:p w14:paraId="4A24A2F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Planificación de Calidad, Recursos y Riesgos</w:t>
            </w:r>
          </w:p>
        </w:tc>
        <w:tc>
          <w:tcPr>
            <w:tcW w:w="1768" w:type="dxa"/>
            <w:shd w:val="clear" w:color="auto" w:fill="FFFFFF"/>
            <w:tcMar>
              <w:top w:w="80" w:type="dxa"/>
              <w:left w:w="120" w:type="dxa"/>
              <w:bottom w:w="80" w:type="dxa"/>
              <w:right w:w="120" w:type="dxa"/>
            </w:tcMar>
          </w:tcPr>
          <w:p w14:paraId="7A8C8C0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7CE518D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Planes de Gestión de Calidad, Comunicaciones y Riesgos</w:t>
            </w:r>
          </w:p>
        </w:tc>
        <w:tc>
          <w:tcPr>
            <w:tcW w:w="1768" w:type="dxa"/>
            <w:shd w:val="clear" w:color="auto" w:fill="FFFFFF"/>
            <w:tcMar>
              <w:top w:w="80" w:type="dxa"/>
              <w:left w:w="120" w:type="dxa"/>
              <w:bottom w:w="80" w:type="dxa"/>
              <w:right w:w="120" w:type="dxa"/>
            </w:tcMar>
          </w:tcPr>
          <w:p w14:paraId="7BF7261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GP-06, GP-07</w:t>
            </w:r>
          </w:p>
        </w:tc>
      </w:tr>
      <w:tr w:rsidR="00184D02" w:rsidRPr="00D00781" w14:paraId="514C46CF" w14:textId="77777777">
        <w:trPr>
          <w:cantSplit/>
          <w:jc w:val="center"/>
        </w:trPr>
        <w:tc>
          <w:tcPr>
            <w:tcW w:w="1768" w:type="dxa"/>
            <w:shd w:val="clear" w:color="auto" w:fill="FFFFFF"/>
            <w:tcMar>
              <w:top w:w="80" w:type="dxa"/>
              <w:left w:w="120" w:type="dxa"/>
              <w:bottom w:w="80" w:type="dxa"/>
              <w:right w:w="120" w:type="dxa"/>
            </w:tcMar>
          </w:tcPr>
          <w:p w14:paraId="19926B5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1.1.4</w:t>
            </w:r>
          </w:p>
        </w:tc>
        <w:tc>
          <w:tcPr>
            <w:tcW w:w="1768" w:type="dxa"/>
            <w:shd w:val="clear" w:color="auto" w:fill="FFFFFF"/>
            <w:tcMar>
              <w:top w:w="80" w:type="dxa"/>
              <w:left w:w="120" w:type="dxa"/>
              <w:bottom w:w="80" w:type="dxa"/>
              <w:right w:w="120" w:type="dxa"/>
            </w:tcMar>
          </w:tcPr>
          <w:p w14:paraId="212CE07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Dirección, Monitoreo y Control Integrado</w:t>
            </w:r>
          </w:p>
        </w:tc>
        <w:tc>
          <w:tcPr>
            <w:tcW w:w="1768" w:type="dxa"/>
            <w:shd w:val="clear" w:color="auto" w:fill="FFFFFF"/>
            <w:tcMar>
              <w:top w:w="80" w:type="dxa"/>
              <w:left w:w="120" w:type="dxa"/>
              <w:bottom w:w="80" w:type="dxa"/>
              <w:right w:w="120" w:type="dxa"/>
            </w:tcMar>
          </w:tcPr>
          <w:p w14:paraId="51AD0D3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76E1408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Reportes de Avance, Telemetría Cloud y Control de Cambios</w:t>
            </w:r>
          </w:p>
        </w:tc>
        <w:tc>
          <w:tcPr>
            <w:tcW w:w="1768" w:type="dxa"/>
            <w:shd w:val="clear" w:color="auto" w:fill="FFFFFF"/>
            <w:tcMar>
              <w:top w:w="80" w:type="dxa"/>
              <w:left w:w="120" w:type="dxa"/>
              <w:bottom w:w="80" w:type="dxa"/>
              <w:right w:w="120" w:type="dxa"/>
            </w:tcMar>
          </w:tcPr>
          <w:p w14:paraId="3A75B92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GP-08 a GP-11</w:t>
            </w:r>
          </w:p>
        </w:tc>
      </w:tr>
      <w:tr w:rsidR="00184D02" w:rsidRPr="00D00781" w14:paraId="4C167D28" w14:textId="77777777">
        <w:trPr>
          <w:cantSplit/>
          <w:jc w:val="center"/>
        </w:trPr>
        <w:tc>
          <w:tcPr>
            <w:tcW w:w="1768" w:type="dxa"/>
            <w:shd w:val="clear" w:color="auto" w:fill="FFFFFF"/>
            <w:tcMar>
              <w:top w:w="80" w:type="dxa"/>
              <w:left w:w="120" w:type="dxa"/>
              <w:bottom w:w="80" w:type="dxa"/>
              <w:right w:w="120" w:type="dxa"/>
            </w:tcMar>
          </w:tcPr>
          <w:p w14:paraId="76455DE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1.1.5</w:t>
            </w:r>
          </w:p>
        </w:tc>
        <w:tc>
          <w:tcPr>
            <w:tcW w:w="1768" w:type="dxa"/>
            <w:shd w:val="clear" w:color="auto" w:fill="FFFFFF"/>
            <w:tcMar>
              <w:top w:w="80" w:type="dxa"/>
              <w:left w:w="120" w:type="dxa"/>
              <w:bottom w:w="80" w:type="dxa"/>
              <w:right w:w="120" w:type="dxa"/>
            </w:tcMar>
          </w:tcPr>
          <w:p w14:paraId="5E300D3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Aseguramiento, Validación y Cierre Formal</w:t>
            </w:r>
          </w:p>
        </w:tc>
        <w:tc>
          <w:tcPr>
            <w:tcW w:w="1768" w:type="dxa"/>
            <w:shd w:val="clear" w:color="auto" w:fill="FFFFFF"/>
            <w:tcMar>
              <w:top w:w="80" w:type="dxa"/>
              <w:left w:w="120" w:type="dxa"/>
              <w:bottom w:w="80" w:type="dxa"/>
              <w:right w:w="120" w:type="dxa"/>
            </w:tcMar>
          </w:tcPr>
          <w:p w14:paraId="74777D3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270AEA4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Auditoría de Riesgos y Acta de Cierre Institucional</w:t>
            </w:r>
          </w:p>
        </w:tc>
        <w:tc>
          <w:tcPr>
            <w:tcW w:w="1768" w:type="dxa"/>
            <w:shd w:val="clear" w:color="auto" w:fill="FFFFFF"/>
            <w:tcMar>
              <w:top w:w="80" w:type="dxa"/>
              <w:left w:w="120" w:type="dxa"/>
              <w:bottom w:w="80" w:type="dxa"/>
              <w:right w:w="120" w:type="dxa"/>
            </w:tcMar>
          </w:tcPr>
          <w:p w14:paraId="68CAEDE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GP-12 a GP-14</w:t>
            </w:r>
          </w:p>
        </w:tc>
      </w:tr>
      <w:tr w:rsidR="00184D02" w:rsidRPr="00D00781" w14:paraId="4D11F281" w14:textId="77777777">
        <w:trPr>
          <w:cantSplit/>
          <w:jc w:val="center"/>
        </w:trPr>
        <w:tc>
          <w:tcPr>
            <w:tcW w:w="1768" w:type="dxa"/>
            <w:shd w:val="clear" w:color="auto" w:fill="FFFFFF"/>
            <w:tcMar>
              <w:top w:w="80" w:type="dxa"/>
              <w:left w:w="120" w:type="dxa"/>
              <w:bottom w:w="80" w:type="dxa"/>
              <w:right w:w="120" w:type="dxa"/>
            </w:tcMar>
          </w:tcPr>
          <w:p w14:paraId="15CC3C2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1.2</w:t>
            </w:r>
          </w:p>
        </w:tc>
        <w:tc>
          <w:tcPr>
            <w:tcW w:w="1768" w:type="dxa"/>
            <w:shd w:val="clear" w:color="auto" w:fill="FFFFFF"/>
            <w:tcMar>
              <w:top w:w="80" w:type="dxa"/>
              <w:left w:w="120" w:type="dxa"/>
              <w:bottom w:w="80" w:type="dxa"/>
              <w:right w:w="120" w:type="dxa"/>
            </w:tcMar>
          </w:tcPr>
          <w:p w14:paraId="572B743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Análisis y Especificación del Sistema</w:t>
            </w:r>
          </w:p>
        </w:tc>
        <w:tc>
          <w:tcPr>
            <w:tcW w:w="1768" w:type="dxa"/>
            <w:shd w:val="clear" w:color="auto" w:fill="FFFFFF"/>
            <w:tcMar>
              <w:top w:w="80" w:type="dxa"/>
              <w:left w:w="120" w:type="dxa"/>
              <w:bottom w:w="80" w:type="dxa"/>
              <w:right w:w="120" w:type="dxa"/>
            </w:tcMar>
          </w:tcPr>
          <w:p w14:paraId="39170F1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N2</w:t>
            </w:r>
          </w:p>
        </w:tc>
        <w:tc>
          <w:tcPr>
            <w:tcW w:w="1768" w:type="dxa"/>
            <w:shd w:val="clear" w:color="auto" w:fill="FFFFFF"/>
            <w:tcMar>
              <w:top w:w="80" w:type="dxa"/>
              <w:left w:w="120" w:type="dxa"/>
              <w:bottom w:w="80" w:type="dxa"/>
              <w:right w:w="120" w:type="dxa"/>
            </w:tcMar>
          </w:tcPr>
          <w:p w14:paraId="44ABCC4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Paquete de Requerimientos y Arquitectura (Entregable 1)</w:t>
            </w:r>
          </w:p>
        </w:tc>
        <w:tc>
          <w:tcPr>
            <w:tcW w:w="1768" w:type="dxa"/>
            <w:shd w:val="clear" w:color="auto" w:fill="FFFFFF"/>
            <w:tcMar>
              <w:top w:w="80" w:type="dxa"/>
              <w:left w:w="120" w:type="dxa"/>
              <w:bottom w:w="80" w:type="dxa"/>
              <w:right w:w="120" w:type="dxa"/>
            </w:tcMar>
          </w:tcPr>
          <w:p w14:paraId="0DC8026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DT-01 a DT-05 | HITO 1</w:t>
            </w:r>
          </w:p>
        </w:tc>
      </w:tr>
      <w:tr w:rsidR="00184D02" w:rsidRPr="00D00781" w14:paraId="743CA6DF" w14:textId="77777777">
        <w:trPr>
          <w:cantSplit/>
          <w:jc w:val="center"/>
        </w:trPr>
        <w:tc>
          <w:tcPr>
            <w:tcW w:w="1768" w:type="dxa"/>
            <w:shd w:val="clear" w:color="auto" w:fill="FFFFFF"/>
            <w:tcMar>
              <w:top w:w="80" w:type="dxa"/>
              <w:left w:w="120" w:type="dxa"/>
              <w:bottom w:w="80" w:type="dxa"/>
              <w:right w:w="120" w:type="dxa"/>
            </w:tcMar>
          </w:tcPr>
          <w:p w14:paraId="44910FB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1.2.1</w:t>
            </w:r>
          </w:p>
        </w:tc>
        <w:tc>
          <w:tcPr>
            <w:tcW w:w="1768" w:type="dxa"/>
            <w:shd w:val="clear" w:color="auto" w:fill="FFFFFF"/>
            <w:tcMar>
              <w:top w:w="80" w:type="dxa"/>
              <w:left w:w="120" w:type="dxa"/>
              <w:bottom w:w="80" w:type="dxa"/>
              <w:right w:w="120" w:type="dxa"/>
            </w:tcMar>
          </w:tcPr>
          <w:p w14:paraId="0C14929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Curaduría del Acervo Normativo Institucional</w:t>
            </w:r>
          </w:p>
        </w:tc>
        <w:tc>
          <w:tcPr>
            <w:tcW w:w="1768" w:type="dxa"/>
            <w:shd w:val="clear" w:color="auto" w:fill="FFFFFF"/>
            <w:tcMar>
              <w:top w:w="80" w:type="dxa"/>
              <w:left w:w="120" w:type="dxa"/>
              <w:bottom w:w="80" w:type="dxa"/>
              <w:right w:w="120" w:type="dxa"/>
            </w:tcMar>
          </w:tcPr>
          <w:p w14:paraId="0C48335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48E5BEC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Acervo normativo institucional de ICO en ejes académico y cultural</w:t>
            </w:r>
          </w:p>
        </w:tc>
        <w:tc>
          <w:tcPr>
            <w:tcW w:w="1768" w:type="dxa"/>
            <w:shd w:val="clear" w:color="auto" w:fill="FFFFFF"/>
            <w:tcMar>
              <w:top w:w="80" w:type="dxa"/>
              <w:left w:w="120" w:type="dxa"/>
              <w:bottom w:w="80" w:type="dxa"/>
              <w:right w:w="120" w:type="dxa"/>
            </w:tcMar>
          </w:tcPr>
          <w:p w14:paraId="30D4F15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DT-01</w:t>
            </w:r>
          </w:p>
        </w:tc>
      </w:tr>
      <w:tr w:rsidR="00184D02" w:rsidRPr="00D00781" w14:paraId="7FAD1A88" w14:textId="77777777">
        <w:trPr>
          <w:cantSplit/>
          <w:jc w:val="center"/>
        </w:trPr>
        <w:tc>
          <w:tcPr>
            <w:tcW w:w="1768" w:type="dxa"/>
            <w:shd w:val="clear" w:color="auto" w:fill="FFFFFF"/>
            <w:tcMar>
              <w:top w:w="80" w:type="dxa"/>
              <w:left w:w="120" w:type="dxa"/>
              <w:bottom w:w="80" w:type="dxa"/>
              <w:right w:w="120" w:type="dxa"/>
            </w:tcMar>
          </w:tcPr>
          <w:p w14:paraId="55DA9F4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1.2.2</w:t>
            </w:r>
          </w:p>
        </w:tc>
        <w:tc>
          <w:tcPr>
            <w:tcW w:w="1768" w:type="dxa"/>
            <w:shd w:val="clear" w:color="auto" w:fill="FFFFFF"/>
            <w:tcMar>
              <w:top w:w="80" w:type="dxa"/>
              <w:left w:w="120" w:type="dxa"/>
              <w:bottom w:w="80" w:type="dxa"/>
              <w:right w:w="120" w:type="dxa"/>
            </w:tcMar>
          </w:tcPr>
          <w:p w14:paraId="3F1DB17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Segmentación y Limpieza Documental (Chunking)</w:t>
            </w:r>
          </w:p>
        </w:tc>
        <w:tc>
          <w:tcPr>
            <w:tcW w:w="1768" w:type="dxa"/>
            <w:shd w:val="clear" w:color="auto" w:fill="FFFFFF"/>
            <w:tcMar>
              <w:top w:w="80" w:type="dxa"/>
              <w:left w:w="120" w:type="dxa"/>
              <w:bottom w:w="80" w:type="dxa"/>
              <w:right w:w="120" w:type="dxa"/>
            </w:tcMar>
          </w:tcPr>
          <w:p w14:paraId="712E55C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199CD56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Base documental procesada en fragmentos de 500-800 tokens con 15% overlap</w:t>
            </w:r>
          </w:p>
        </w:tc>
        <w:tc>
          <w:tcPr>
            <w:tcW w:w="1768" w:type="dxa"/>
            <w:shd w:val="clear" w:color="auto" w:fill="FFFFFF"/>
            <w:tcMar>
              <w:top w:w="80" w:type="dxa"/>
              <w:left w:w="120" w:type="dxa"/>
              <w:bottom w:w="80" w:type="dxa"/>
              <w:right w:w="120" w:type="dxa"/>
            </w:tcMar>
          </w:tcPr>
          <w:p w14:paraId="30B3E03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DT-02</w:t>
            </w:r>
          </w:p>
        </w:tc>
      </w:tr>
      <w:tr w:rsidR="00184D02" w:rsidRPr="00D00781" w14:paraId="1FEEB2FA" w14:textId="77777777">
        <w:trPr>
          <w:cantSplit/>
          <w:jc w:val="center"/>
        </w:trPr>
        <w:tc>
          <w:tcPr>
            <w:tcW w:w="1768" w:type="dxa"/>
            <w:shd w:val="clear" w:color="auto" w:fill="FFFFFF"/>
            <w:tcMar>
              <w:top w:w="80" w:type="dxa"/>
              <w:left w:w="120" w:type="dxa"/>
              <w:bottom w:w="80" w:type="dxa"/>
              <w:right w:w="120" w:type="dxa"/>
            </w:tcMar>
          </w:tcPr>
          <w:p w14:paraId="2EDFC5F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1.2.3</w:t>
            </w:r>
          </w:p>
        </w:tc>
        <w:tc>
          <w:tcPr>
            <w:tcW w:w="1768" w:type="dxa"/>
            <w:shd w:val="clear" w:color="auto" w:fill="FFFFFF"/>
            <w:tcMar>
              <w:top w:w="80" w:type="dxa"/>
              <w:left w:w="120" w:type="dxa"/>
              <w:bottom w:w="80" w:type="dxa"/>
              <w:right w:w="120" w:type="dxa"/>
            </w:tcMar>
          </w:tcPr>
          <w:p w14:paraId="59BAB0F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Especificación de Requerimientos SRS</w:t>
            </w:r>
          </w:p>
        </w:tc>
        <w:tc>
          <w:tcPr>
            <w:tcW w:w="1768" w:type="dxa"/>
            <w:shd w:val="clear" w:color="auto" w:fill="FFFFFF"/>
            <w:tcMar>
              <w:top w:w="80" w:type="dxa"/>
              <w:left w:w="120" w:type="dxa"/>
              <w:bottom w:w="80" w:type="dxa"/>
              <w:right w:w="120" w:type="dxa"/>
            </w:tcMar>
          </w:tcPr>
          <w:p w14:paraId="6A23762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6D77A2A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Documento Formal SRS con 13 RF y 4 RNF validados (ISO/IEC/IEEE 29148)</w:t>
            </w:r>
          </w:p>
        </w:tc>
        <w:tc>
          <w:tcPr>
            <w:tcW w:w="1768" w:type="dxa"/>
            <w:shd w:val="clear" w:color="auto" w:fill="FFFFFF"/>
            <w:tcMar>
              <w:top w:w="80" w:type="dxa"/>
              <w:left w:w="120" w:type="dxa"/>
              <w:bottom w:w="80" w:type="dxa"/>
              <w:right w:w="120" w:type="dxa"/>
            </w:tcMar>
          </w:tcPr>
          <w:p w14:paraId="21A7081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DT-03</w:t>
            </w:r>
          </w:p>
        </w:tc>
      </w:tr>
      <w:tr w:rsidR="00184D02" w:rsidRPr="00D00781" w14:paraId="479EC678" w14:textId="77777777">
        <w:trPr>
          <w:cantSplit/>
          <w:jc w:val="center"/>
        </w:trPr>
        <w:tc>
          <w:tcPr>
            <w:tcW w:w="1768" w:type="dxa"/>
            <w:shd w:val="clear" w:color="auto" w:fill="FFFFFF"/>
            <w:tcMar>
              <w:top w:w="80" w:type="dxa"/>
              <w:left w:w="120" w:type="dxa"/>
              <w:bottom w:w="80" w:type="dxa"/>
              <w:right w:w="120" w:type="dxa"/>
            </w:tcMar>
          </w:tcPr>
          <w:p w14:paraId="2354D90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1.2.4</w:t>
            </w:r>
          </w:p>
        </w:tc>
        <w:tc>
          <w:tcPr>
            <w:tcW w:w="1768" w:type="dxa"/>
            <w:shd w:val="clear" w:color="auto" w:fill="FFFFFF"/>
            <w:tcMar>
              <w:top w:w="80" w:type="dxa"/>
              <w:left w:w="120" w:type="dxa"/>
              <w:bottom w:w="80" w:type="dxa"/>
              <w:right w:w="120" w:type="dxa"/>
            </w:tcMar>
          </w:tcPr>
          <w:p w14:paraId="0916512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Topología Cloud y Selección de Modelos</w:t>
            </w:r>
          </w:p>
        </w:tc>
        <w:tc>
          <w:tcPr>
            <w:tcW w:w="1768" w:type="dxa"/>
            <w:shd w:val="clear" w:color="auto" w:fill="FFFFFF"/>
            <w:tcMar>
              <w:top w:w="80" w:type="dxa"/>
              <w:left w:w="120" w:type="dxa"/>
              <w:bottom w:w="80" w:type="dxa"/>
              <w:right w:w="120" w:type="dxa"/>
            </w:tcMar>
          </w:tcPr>
          <w:p w14:paraId="383367A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271C7DD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Diseño de Arquitectura Cloud Serverless y Repositorio Vectorial</w:t>
            </w:r>
          </w:p>
        </w:tc>
        <w:tc>
          <w:tcPr>
            <w:tcW w:w="1768" w:type="dxa"/>
            <w:shd w:val="clear" w:color="auto" w:fill="FFFFFF"/>
            <w:tcMar>
              <w:top w:w="80" w:type="dxa"/>
              <w:left w:w="120" w:type="dxa"/>
              <w:bottom w:w="80" w:type="dxa"/>
              <w:right w:w="120" w:type="dxa"/>
            </w:tcMar>
          </w:tcPr>
          <w:p w14:paraId="0B1534F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DT-04</w:t>
            </w:r>
          </w:p>
        </w:tc>
      </w:tr>
      <w:tr w:rsidR="00184D02" w:rsidRPr="00D00781" w14:paraId="58992952" w14:textId="77777777">
        <w:trPr>
          <w:cantSplit/>
          <w:jc w:val="center"/>
        </w:trPr>
        <w:tc>
          <w:tcPr>
            <w:tcW w:w="1768" w:type="dxa"/>
            <w:shd w:val="clear" w:color="auto" w:fill="FFFFFF"/>
            <w:tcMar>
              <w:top w:w="80" w:type="dxa"/>
              <w:left w:w="120" w:type="dxa"/>
              <w:bottom w:w="80" w:type="dxa"/>
              <w:right w:w="120" w:type="dxa"/>
            </w:tcMar>
          </w:tcPr>
          <w:p w14:paraId="3130CD6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1.2.5</w:t>
            </w:r>
          </w:p>
        </w:tc>
        <w:tc>
          <w:tcPr>
            <w:tcW w:w="1768" w:type="dxa"/>
            <w:shd w:val="clear" w:color="auto" w:fill="FFFFFF"/>
            <w:tcMar>
              <w:top w:w="80" w:type="dxa"/>
              <w:left w:w="120" w:type="dxa"/>
              <w:bottom w:w="80" w:type="dxa"/>
              <w:right w:w="120" w:type="dxa"/>
            </w:tcMar>
          </w:tcPr>
          <w:p w14:paraId="384499C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Diseño de Flujos Conversacionales</w:t>
            </w:r>
          </w:p>
        </w:tc>
        <w:tc>
          <w:tcPr>
            <w:tcW w:w="1768" w:type="dxa"/>
            <w:shd w:val="clear" w:color="auto" w:fill="FFFFFF"/>
            <w:tcMar>
              <w:top w:w="80" w:type="dxa"/>
              <w:left w:w="120" w:type="dxa"/>
              <w:bottom w:w="80" w:type="dxa"/>
              <w:right w:w="120" w:type="dxa"/>
            </w:tcMar>
          </w:tcPr>
          <w:p w14:paraId="3ACCF57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63F26FB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Árboles de Decisión de los 11 Rubros de ICO y Guiones UX</w:t>
            </w:r>
          </w:p>
        </w:tc>
        <w:tc>
          <w:tcPr>
            <w:tcW w:w="1768" w:type="dxa"/>
            <w:shd w:val="clear" w:color="auto" w:fill="FFFFFF"/>
            <w:tcMar>
              <w:top w:w="80" w:type="dxa"/>
              <w:left w:w="120" w:type="dxa"/>
              <w:bottom w:w="80" w:type="dxa"/>
              <w:right w:w="120" w:type="dxa"/>
            </w:tcMar>
          </w:tcPr>
          <w:p w14:paraId="66B5696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DT-05</w:t>
            </w:r>
          </w:p>
        </w:tc>
      </w:tr>
      <w:tr w:rsidR="00184D02" w:rsidRPr="00D00781" w14:paraId="0A1BDEBE" w14:textId="77777777">
        <w:trPr>
          <w:cantSplit/>
          <w:jc w:val="center"/>
        </w:trPr>
        <w:tc>
          <w:tcPr>
            <w:tcW w:w="1768" w:type="dxa"/>
            <w:shd w:val="clear" w:color="auto" w:fill="FFFFFF"/>
            <w:tcMar>
              <w:top w:w="80" w:type="dxa"/>
              <w:left w:w="120" w:type="dxa"/>
              <w:bottom w:w="80" w:type="dxa"/>
              <w:right w:w="120" w:type="dxa"/>
            </w:tcMar>
          </w:tcPr>
          <w:p w14:paraId="06D322A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1.2.6</w:t>
            </w:r>
          </w:p>
        </w:tc>
        <w:tc>
          <w:tcPr>
            <w:tcW w:w="1768" w:type="dxa"/>
            <w:shd w:val="clear" w:color="auto" w:fill="FFFFFF"/>
            <w:tcMar>
              <w:top w:w="80" w:type="dxa"/>
              <w:left w:w="120" w:type="dxa"/>
              <w:bottom w:w="80" w:type="dxa"/>
              <w:right w:w="120" w:type="dxa"/>
            </w:tcMar>
          </w:tcPr>
          <w:p w14:paraId="6CE44D4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1: Aprobación de Planificación</w:t>
            </w:r>
          </w:p>
        </w:tc>
        <w:tc>
          <w:tcPr>
            <w:tcW w:w="1768" w:type="dxa"/>
            <w:shd w:val="clear" w:color="auto" w:fill="FFFFFF"/>
            <w:tcMar>
              <w:top w:w="80" w:type="dxa"/>
              <w:left w:w="120" w:type="dxa"/>
              <w:bottom w:w="80" w:type="dxa"/>
              <w:right w:w="120" w:type="dxa"/>
            </w:tcMar>
          </w:tcPr>
          <w:p w14:paraId="0D75B85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782DE51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Dictamen Favorable de Cátedra y Fase 1 Concluida</w:t>
            </w:r>
          </w:p>
        </w:tc>
        <w:tc>
          <w:tcPr>
            <w:tcW w:w="1768" w:type="dxa"/>
            <w:shd w:val="clear" w:color="auto" w:fill="FFFFFF"/>
            <w:tcMar>
              <w:top w:w="80" w:type="dxa"/>
              <w:left w:w="120" w:type="dxa"/>
              <w:bottom w:w="80" w:type="dxa"/>
              <w:right w:w="120" w:type="dxa"/>
            </w:tcMar>
          </w:tcPr>
          <w:p w14:paraId="13BB0E2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1 (Fin Sem 3)</w:t>
            </w:r>
          </w:p>
        </w:tc>
      </w:tr>
      <w:tr w:rsidR="00184D02" w:rsidRPr="00D00781" w14:paraId="71846F05" w14:textId="77777777">
        <w:trPr>
          <w:cantSplit/>
          <w:jc w:val="center"/>
        </w:trPr>
        <w:tc>
          <w:tcPr>
            <w:tcW w:w="1768" w:type="dxa"/>
            <w:shd w:val="clear" w:color="auto" w:fill="FFFFFF"/>
            <w:tcMar>
              <w:top w:w="80" w:type="dxa"/>
              <w:left w:w="120" w:type="dxa"/>
              <w:bottom w:w="80" w:type="dxa"/>
              <w:right w:w="120" w:type="dxa"/>
            </w:tcMar>
          </w:tcPr>
          <w:p w14:paraId="6A3CE54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1.3</w:t>
            </w:r>
          </w:p>
        </w:tc>
        <w:tc>
          <w:tcPr>
            <w:tcW w:w="1768" w:type="dxa"/>
            <w:shd w:val="clear" w:color="auto" w:fill="FFFFFF"/>
            <w:tcMar>
              <w:top w:w="80" w:type="dxa"/>
              <w:left w:w="120" w:type="dxa"/>
              <w:bottom w:w="80" w:type="dxa"/>
              <w:right w:w="120" w:type="dxa"/>
            </w:tcMar>
          </w:tcPr>
          <w:p w14:paraId="3D35C9B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 del Núcleo RAG</w:t>
            </w:r>
          </w:p>
        </w:tc>
        <w:tc>
          <w:tcPr>
            <w:tcW w:w="1768" w:type="dxa"/>
            <w:shd w:val="clear" w:color="auto" w:fill="FFFFFF"/>
            <w:tcMar>
              <w:top w:w="80" w:type="dxa"/>
              <w:left w:w="120" w:type="dxa"/>
              <w:bottom w:w="80" w:type="dxa"/>
              <w:right w:w="120" w:type="dxa"/>
            </w:tcMar>
          </w:tcPr>
          <w:p w14:paraId="538825E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N2</w:t>
            </w:r>
          </w:p>
        </w:tc>
        <w:tc>
          <w:tcPr>
            <w:tcW w:w="1768" w:type="dxa"/>
            <w:shd w:val="clear" w:color="auto" w:fill="FFFFFF"/>
            <w:tcMar>
              <w:top w:w="80" w:type="dxa"/>
              <w:left w:w="120" w:type="dxa"/>
              <w:bottom w:w="80" w:type="dxa"/>
              <w:right w:w="120" w:type="dxa"/>
            </w:tcMar>
          </w:tcPr>
          <w:p w14:paraId="2923FAF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Pipeline de Ingesta, Base Vectorial y Webchat (Entregables 2 y 3)</w:t>
            </w:r>
          </w:p>
        </w:tc>
        <w:tc>
          <w:tcPr>
            <w:tcW w:w="1768" w:type="dxa"/>
            <w:shd w:val="clear" w:color="auto" w:fill="FFFFFF"/>
            <w:tcMar>
              <w:top w:w="80" w:type="dxa"/>
              <w:left w:w="120" w:type="dxa"/>
              <w:bottom w:w="80" w:type="dxa"/>
              <w:right w:w="120" w:type="dxa"/>
            </w:tcMar>
          </w:tcPr>
          <w:p w14:paraId="6460D2D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DT-06 a DT-10 | HITO 2</w:t>
            </w:r>
          </w:p>
        </w:tc>
      </w:tr>
      <w:tr w:rsidR="00184D02" w:rsidRPr="00D00781" w14:paraId="1A32B8AB" w14:textId="77777777">
        <w:trPr>
          <w:cantSplit/>
          <w:jc w:val="center"/>
        </w:trPr>
        <w:tc>
          <w:tcPr>
            <w:tcW w:w="1768" w:type="dxa"/>
            <w:shd w:val="clear" w:color="auto" w:fill="FFFFFF"/>
            <w:tcMar>
              <w:top w:w="80" w:type="dxa"/>
              <w:left w:w="120" w:type="dxa"/>
              <w:bottom w:w="80" w:type="dxa"/>
              <w:right w:w="120" w:type="dxa"/>
            </w:tcMar>
          </w:tcPr>
          <w:p w14:paraId="00A3FD8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lastRenderedPageBreak/>
              <w:t>1.3.1</w:t>
            </w:r>
          </w:p>
        </w:tc>
        <w:tc>
          <w:tcPr>
            <w:tcW w:w="1768" w:type="dxa"/>
            <w:shd w:val="clear" w:color="auto" w:fill="FFFFFF"/>
            <w:tcMar>
              <w:top w:w="80" w:type="dxa"/>
              <w:left w:w="120" w:type="dxa"/>
              <w:bottom w:w="80" w:type="dxa"/>
              <w:right w:w="120" w:type="dxa"/>
            </w:tcMar>
          </w:tcPr>
          <w:p w14:paraId="2E417D9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Provisión de Repositorios Vectoriales</w:t>
            </w:r>
          </w:p>
        </w:tc>
        <w:tc>
          <w:tcPr>
            <w:tcW w:w="1768" w:type="dxa"/>
            <w:shd w:val="clear" w:color="auto" w:fill="FFFFFF"/>
            <w:tcMar>
              <w:top w:w="80" w:type="dxa"/>
              <w:left w:w="120" w:type="dxa"/>
              <w:bottom w:w="80" w:type="dxa"/>
              <w:right w:w="120" w:type="dxa"/>
            </w:tcMar>
          </w:tcPr>
          <w:p w14:paraId="217C762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3ECEA40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Bases Vectoriales en la Nube mediante AWS S3 Vectors / Pinecone Serverless</w:t>
            </w:r>
          </w:p>
        </w:tc>
        <w:tc>
          <w:tcPr>
            <w:tcW w:w="1768" w:type="dxa"/>
            <w:shd w:val="clear" w:color="auto" w:fill="FFFFFF"/>
            <w:tcMar>
              <w:top w:w="80" w:type="dxa"/>
              <w:left w:w="120" w:type="dxa"/>
              <w:bottom w:w="80" w:type="dxa"/>
              <w:right w:w="120" w:type="dxa"/>
            </w:tcMar>
          </w:tcPr>
          <w:p w14:paraId="1876A20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DT-06</w:t>
            </w:r>
          </w:p>
        </w:tc>
      </w:tr>
      <w:tr w:rsidR="00184D02" w:rsidRPr="00D00781" w14:paraId="6AEE8BCC" w14:textId="77777777">
        <w:trPr>
          <w:cantSplit/>
          <w:jc w:val="center"/>
        </w:trPr>
        <w:tc>
          <w:tcPr>
            <w:tcW w:w="1768" w:type="dxa"/>
            <w:shd w:val="clear" w:color="auto" w:fill="FFFFFF"/>
            <w:tcMar>
              <w:top w:w="80" w:type="dxa"/>
              <w:left w:w="120" w:type="dxa"/>
              <w:bottom w:w="80" w:type="dxa"/>
              <w:right w:w="120" w:type="dxa"/>
            </w:tcMar>
          </w:tcPr>
          <w:p w14:paraId="26E32E9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1.3.2</w:t>
            </w:r>
          </w:p>
        </w:tc>
        <w:tc>
          <w:tcPr>
            <w:tcW w:w="1768" w:type="dxa"/>
            <w:shd w:val="clear" w:color="auto" w:fill="FFFFFF"/>
            <w:tcMar>
              <w:top w:w="80" w:type="dxa"/>
              <w:left w:w="120" w:type="dxa"/>
              <w:bottom w:w="80" w:type="dxa"/>
              <w:right w:w="120" w:type="dxa"/>
            </w:tcMar>
          </w:tcPr>
          <w:p w14:paraId="747F591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Pipeline Automatizado de Ingesta</w:t>
            </w:r>
          </w:p>
        </w:tc>
        <w:tc>
          <w:tcPr>
            <w:tcW w:w="1768" w:type="dxa"/>
            <w:shd w:val="clear" w:color="auto" w:fill="FFFFFF"/>
            <w:tcMar>
              <w:top w:w="80" w:type="dxa"/>
              <w:left w:w="120" w:type="dxa"/>
              <w:bottom w:w="80" w:type="dxa"/>
              <w:right w:w="120" w:type="dxa"/>
            </w:tcMar>
          </w:tcPr>
          <w:p w14:paraId="548948A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31B425C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Pipeline de Ingesta con Embeddings de 1,536 d (text-embedding-3-small)</w:t>
            </w:r>
          </w:p>
        </w:tc>
        <w:tc>
          <w:tcPr>
            <w:tcW w:w="1768" w:type="dxa"/>
            <w:shd w:val="clear" w:color="auto" w:fill="FFFFFF"/>
            <w:tcMar>
              <w:top w:w="80" w:type="dxa"/>
              <w:left w:w="120" w:type="dxa"/>
              <w:bottom w:w="80" w:type="dxa"/>
              <w:right w:w="120" w:type="dxa"/>
            </w:tcMar>
          </w:tcPr>
          <w:p w14:paraId="6719FC3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DT-07</w:t>
            </w:r>
          </w:p>
        </w:tc>
      </w:tr>
      <w:tr w:rsidR="00184D02" w:rsidRPr="00D00781" w14:paraId="367234B1" w14:textId="77777777">
        <w:trPr>
          <w:cantSplit/>
          <w:jc w:val="center"/>
        </w:trPr>
        <w:tc>
          <w:tcPr>
            <w:tcW w:w="1768" w:type="dxa"/>
            <w:shd w:val="clear" w:color="auto" w:fill="FFFFFF"/>
            <w:tcMar>
              <w:top w:w="80" w:type="dxa"/>
              <w:left w:w="120" w:type="dxa"/>
              <w:bottom w:w="80" w:type="dxa"/>
              <w:right w:w="120" w:type="dxa"/>
            </w:tcMar>
          </w:tcPr>
          <w:p w14:paraId="5C75F09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1.3.3</w:t>
            </w:r>
          </w:p>
        </w:tc>
        <w:tc>
          <w:tcPr>
            <w:tcW w:w="1768" w:type="dxa"/>
            <w:shd w:val="clear" w:color="auto" w:fill="FFFFFF"/>
            <w:tcMar>
              <w:top w:w="80" w:type="dxa"/>
              <w:left w:w="120" w:type="dxa"/>
              <w:bottom w:w="80" w:type="dxa"/>
              <w:right w:w="120" w:type="dxa"/>
            </w:tcMar>
          </w:tcPr>
          <w:p w14:paraId="339AD46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Orquestador RAG con LangChain y LLM</w:t>
            </w:r>
          </w:p>
        </w:tc>
        <w:tc>
          <w:tcPr>
            <w:tcW w:w="1768" w:type="dxa"/>
            <w:shd w:val="clear" w:color="auto" w:fill="FFFFFF"/>
            <w:tcMar>
              <w:top w:w="80" w:type="dxa"/>
              <w:left w:w="120" w:type="dxa"/>
              <w:bottom w:w="80" w:type="dxa"/>
              <w:right w:w="120" w:type="dxa"/>
            </w:tcMar>
          </w:tcPr>
          <w:p w14:paraId="55D3323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2239FD5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Motor RAG con Enrutador entre GPT-4.1 mini y GPT-5.6 Luna</w:t>
            </w:r>
          </w:p>
        </w:tc>
        <w:tc>
          <w:tcPr>
            <w:tcW w:w="1768" w:type="dxa"/>
            <w:shd w:val="clear" w:color="auto" w:fill="FFFFFF"/>
            <w:tcMar>
              <w:top w:w="80" w:type="dxa"/>
              <w:left w:w="120" w:type="dxa"/>
              <w:bottom w:w="80" w:type="dxa"/>
              <w:right w:w="120" w:type="dxa"/>
            </w:tcMar>
          </w:tcPr>
          <w:p w14:paraId="25B89D2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DT-08</w:t>
            </w:r>
          </w:p>
        </w:tc>
      </w:tr>
      <w:tr w:rsidR="00184D02" w:rsidRPr="00D00781" w14:paraId="708CE66D" w14:textId="77777777">
        <w:trPr>
          <w:cantSplit/>
          <w:jc w:val="center"/>
        </w:trPr>
        <w:tc>
          <w:tcPr>
            <w:tcW w:w="1768" w:type="dxa"/>
            <w:shd w:val="clear" w:color="auto" w:fill="FFFFFF"/>
            <w:tcMar>
              <w:top w:w="80" w:type="dxa"/>
              <w:left w:w="120" w:type="dxa"/>
              <w:bottom w:w="80" w:type="dxa"/>
              <w:right w:w="120" w:type="dxa"/>
            </w:tcMar>
          </w:tcPr>
          <w:p w14:paraId="565C3B5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1.3.4</w:t>
            </w:r>
          </w:p>
        </w:tc>
        <w:tc>
          <w:tcPr>
            <w:tcW w:w="1768" w:type="dxa"/>
            <w:shd w:val="clear" w:color="auto" w:fill="FFFFFF"/>
            <w:tcMar>
              <w:top w:w="80" w:type="dxa"/>
              <w:left w:w="120" w:type="dxa"/>
              <w:bottom w:w="80" w:type="dxa"/>
              <w:right w:w="120" w:type="dxa"/>
            </w:tcMar>
          </w:tcPr>
          <w:p w14:paraId="2B5E99E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Interfaz Webchat Responsiva y Accesible</w:t>
            </w:r>
          </w:p>
        </w:tc>
        <w:tc>
          <w:tcPr>
            <w:tcW w:w="1768" w:type="dxa"/>
            <w:shd w:val="clear" w:color="auto" w:fill="FFFFFF"/>
            <w:tcMar>
              <w:top w:w="80" w:type="dxa"/>
              <w:left w:w="120" w:type="dxa"/>
              <w:bottom w:w="80" w:type="dxa"/>
              <w:right w:w="120" w:type="dxa"/>
            </w:tcMar>
          </w:tcPr>
          <w:p w14:paraId="67423BE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7302089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Componente Webchat Full-Stack con apego al estándar WCAG 2.1 nivel AA</w:t>
            </w:r>
          </w:p>
        </w:tc>
        <w:tc>
          <w:tcPr>
            <w:tcW w:w="1768" w:type="dxa"/>
            <w:shd w:val="clear" w:color="auto" w:fill="FFFFFF"/>
            <w:tcMar>
              <w:top w:w="80" w:type="dxa"/>
              <w:left w:w="120" w:type="dxa"/>
              <w:bottom w:w="80" w:type="dxa"/>
              <w:right w:w="120" w:type="dxa"/>
            </w:tcMar>
          </w:tcPr>
          <w:p w14:paraId="300FFDE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DT-09</w:t>
            </w:r>
          </w:p>
        </w:tc>
      </w:tr>
      <w:tr w:rsidR="00184D02" w:rsidRPr="00D00781" w14:paraId="5ACCDD7B" w14:textId="77777777">
        <w:trPr>
          <w:cantSplit/>
          <w:jc w:val="center"/>
        </w:trPr>
        <w:tc>
          <w:tcPr>
            <w:tcW w:w="1768" w:type="dxa"/>
            <w:shd w:val="clear" w:color="auto" w:fill="FFFFFF"/>
            <w:tcMar>
              <w:top w:w="80" w:type="dxa"/>
              <w:left w:w="120" w:type="dxa"/>
              <w:bottom w:w="80" w:type="dxa"/>
              <w:right w:w="120" w:type="dxa"/>
            </w:tcMar>
          </w:tcPr>
          <w:p w14:paraId="6870DD6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1.3.5</w:t>
            </w:r>
          </w:p>
        </w:tc>
        <w:tc>
          <w:tcPr>
            <w:tcW w:w="1768" w:type="dxa"/>
            <w:shd w:val="clear" w:color="auto" w:fill="FFFFFF"/>
            <w:tcMar>
              <w:top w:w="80" w:type="dxa"/>
              <w:left w:w="120" w:type="dxa"/>
              <w:bottom w:w="80" w:type="dxa"/>
              <w:right w:w="120" w:type="dxa"/>
            </w:tcMar>
          </w:tcPr>
          <w:p w14:paraId="4CEBAC4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Seguridad, Cuotas y Telemetría Cloud</w:t>
            </w:r>
          </w:p>
        </w:tc>
        <w:tc>
          <w:tcPr>
            <w:tcW w:w="1768" w:type="dxa"/>
            <w:shd w:val="clear" w:color="auto" w:fill="FFFFFF"/>
            <w:tcMar>
              <w:top w:w="80" w:type="dxa"/>
              <w:left w:w="120" w:type="dxa"/>
              <w:bottom w:w="80" w:type="dxa"/>
              <w:right w:w="120" w:type="dxa"/>
            </w:tcMar>
          </w:tcPr>
          <w:p w14:paraId="083D58D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3487092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Módulo de Rate Limiting (15 req/h), Caché Semántica y Amazon CloudWatch</w:t>
            </w:r>
          </w:p>
        </w:tc>
        <w:tc>
          <w:tcPr>
            <w:tcW w:w="1768" w:type="dxa"/>
            <w:shd w:val="clear" w:color="auto" w:fill="FFFFFF"/>
            <w:tcMar>
              <w:top w:w="80" w:type="dxa"/>
              <w:left w:w="120" w:type="dxa"/>
              <w:bottom w:w="80" w:type="dxa"/>
              <w:right w:w="120" w:type="dxa"/>
            </w:tcMar>
          </w:tcPr>
          <w:p w14:paraId="3B76E21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DT-10</w:t>
            </w:r>
          </w:p>
        </w:tc>
      </w:tr>
      <w:tr w:rsidR="00184D02" w:rsidRPr="00D00781" w14:paraId="1CDC22D9" w14:textId="77777777">
        <w:trPr>
          <w:cantSplit/>
          <w:jc w:val="center"/>
        </w:trPr>
        <w:tc>
          <w:tcPr>
            <w:tcW w:w="1768" w:type="dxa"/>
            <w:shd w:val="clear" w:color="auto" w:fill="FFFFFF"/>
            <w:tcMar>
              <w:top w:w="80" w:type="dxa"/>
              <w:left w:w="120" w:type="dxa"/>
              <w:bottom w:w="80" w:type="dxa"/>
              <w:right w:w="120" w:type="dxa"/>
            </w:tcMar>
          </w:tcPr>
          <w:p w14:paraId="00598FF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1.3.6</w:t>
            </w:r>
          </w:p>
        </w:tc>
        <w:tc>
          <w:tcPr>
            <w:tcW w:w="1768" w:type="dxa"/>
            <w:shd w:val="clear" w:color="auto" w:fill="FFFFFF"/>
            <w:tcMar>
              <w:top w:w="80" w:type="dxa"/>
              <w:left w:w="120" w:type="dxa"/>
              <w:bottom w:w="80" w:type="dxa"/>
              <w:right w:w="120" w:type="dxa"/>
            </w:tcMar>
          </w:tcPr>
          <w:p w14:paraId="06F43612" w14:textId="77777777" w:rsidR="00184D02" w:rsidRPr="00D00781" w:rsidRDefault="00184D02">
            <w:pPr>
              <w:spacing w:after="40" w:line="252" w:lineRule="auto"/>
              <w:rPr>
                <w:rFonts w:ascii="Times New Roman" w:hAnsi="Times New Roman" w:cs="Times New Roman"/>
                <w:lang w:val="en-US"/>
              </w:rPr>
            </w:pPr>
            <w:r w:rsidRPr="00D00781">
              <w:rPr>
                <w:rFonts w:ascii="Times New Roman" w:hAnsi="Times New Roman" w:cs="Times New Roman"/>
                <w:sz w:val="17"/>
                <w:lang w:val="en-US"/>
              </w:rPr>
              <w:t>Hito 2: Motor RAG en Staging</w:t>
            </w:r>
          </w:p>
        </w:tc>
        <w:tc>
          <w:tcPr>
            <w:tcW w:w="1768" w:type="dxa"/>
            <w:shd w:val="clear" w:color="auto" w:fill="FFFFFF"/>
            <w:tcMar>
              <w:top w:w="80" w:type="dxa"/>
              <w:left w:w="120" w:type="dxa"/>
              <w:bottom w:w="80" w:type="dxa"/>
              <w:right w:w="120" w:type="dxa"/>
            </w:tcMar>
          </w:tcPr>
          <w:p w14:paraId="61CB0D6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45CD3D5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Ambiente de Pruebas (Staging) Desplegado y Flujo RAG Verificado</w:t>
            </w:r>
          </w:p>
        </w:tc>
        <w:tc>
          <w:tcPr>
            <w:tcW w:w="1768" w:type="dxa"/>
            <w:shd w:val="clear" w:color="auto" w:fill="FFFFFF"/>
            <w:tcMar>
              <w:top w:w="80" w:type="dxa"/>
              <w:left w:w="120" w:type="dxa"/>
              <w:bottom w:w="80" w:type="dxa"/>
              <w:right w:w="120" w:type="dxa"/>
            </w:tcMar>
          </w:tcPr>
          <w:p w14:paraId="6DB6E78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2 (Fin Sem 7)</w:t>
            </w:r>
          </w:p>
        </w:tc>
      </w:tr>
      <w:tr w:rsidR="00184D02" w:rsidRPr="00D00781" w14:paraId="0D076052" w14:textId="77777777">
        <w:trPr>
          <w:cantSplit/>
          <w:jc w:val="center"/>
        </w:trPr>
        <w:tc>
          <w:tcPr>
            <w:tcW w:w="1768" w:type="dxa"/>
            <w:shd w:val="clear" w:color="auto" w:fill="FFFFFF"/>
            <w:tcMar>
              <w:top w:w="80" w:type="dxa"/>
              <w:left w:w="120" w:type="dxa"/>
              <w:bottom w:w="80" w:type="dxa"/>
              <w:right w:w="120" w:type="dxa"/>
            </w:tcMar>
          </w:tcPr>
          <w:p w14:paraId="4431905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1.4</w:t>
            </w:r>
          </w:p>
        </w:tc>
        <w:tc>
          <w:tcPr>
            <w:tcW w:w="1768" w:type="dxa"/>
            <w:shd w:val="clear" w:color="auto" w:fill="FFFFFF"/>
            <w:tcMar>
              <w:top w:w="80" w:type="dxa"/>
              <w:left w:w="120" w:type="dxa"/>
              <w:bottom w:w="80" w:type="dxa"/>
              <w:right w:w="120" w:type="dxa"/>
            </w:tcMar>
          </w:tcPr>
          <w:p w14:paraId="3C7BF5B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Calidad, Auditoría y Pruebas Piloto</w:t>
            </w:r>
          </w:p>
        </w:tc>
        <w:tc>
          <w:tcPr>
            <w:tcW w:w="1768" w:type="dxa"/>
            <w:shd w:val="clear" w:color="auto" w:fill="FFFFFF"/>
            <w:tcMar>
              <w:top w:w="80" w:type="dxa"/>
              <w:left w:w="120" w:type="dxa"/>
              <w:bottom w:w="80" w:type="dxa"/>
              <w:right w:w="120" w:type="dxa"/>
            </w:tcMar>
          </w:tcPr>
          <w:p w14:paraId="7A8EFEB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N2</w:t>
            </w:r>
          </w:p>
        </w:tc>
        <w:tc>
          <w:tcPr>
            <w:tcW w:w="1768" w:type="dxa"/>
            <w:shd w:val="clear" w:color="auto" w:fill="FFFFFF"/>
            <w:tcMar>
              <w:top w:w="80" w:type="dxa"/>
              <w:left w:w="120" w:type="dxa"/>
              <w:bottom w:w="80" w:type="dxa"/>
              <w:right w:w="120" w:type="dxa"/>
            </w:tcMar>
          </w:tcPr>
          <w:p w14:paraId="5ACFA9D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Validación de Calidad y Pruebas UAT (Entregable 4)</w:t>
            </w:r>
          </w:p>
        </w:tc>
        <w:tc>
          <w:tcPr>
            <w:tcW w:w="1768" w:type="dxa"/>
            <w:shd w:val="clear" w:color="auto" w:fill="FFFFFF"/>
            <w:tcMar>
              <w:top w:w="80" w:type="dxa"/>
              <w:left w:w="120" w:type="dxa"/>
              <w:bottom w:w="80" w:type="dxa"/>
              <w:right w:w="120" w:type="dxa"/>
            </w:tcMar>
          </w:tcPr>
          <w:p w14:paraId="6BB4AAB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DT-11 a DT-14 | HITO 3</w:t>
            </w:r>
          </w:p>
        </w:tc>
      </w:tr>
      <w:tr w:rsidR="00184D02" w:rsidRPr="00D00781" w14:paraId="51940DA0" w14:textId="77777777">
        <w:trPr>
          <w:cantSplit/>
          <w:jc w:val="center"/>
        </w:trPr>
        <w:tc>
          <w:tcPr>
            <w:tcW w:w="1768" w:type="dxa"/>
            <w:shd w:val="clear" w:color="auto" w:fill="FFFFFF"/>
            <w:tcMar>
              <w:top w:w="80" w:type="dxa"/>
              <w:left w:w="120" w:type="dxa"/>
              <w:bottom w:w="80" w:type="dxa"/>
              <w:right w:w="120" w:type="dxa"/>
            </w:tcMar>
          </w:tcPr>
          <w:p w14:paraId="6F06D1E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1.4.1</w:t>
            </w:r>
          </w:p>
        </w:tc>
        <w:tc>
          <w:tcPr>
            <w:tcW w:w="1768" w:type="dxa"/>
            <w:shd w:val="clear" w:color="auto" w:fill="FFFFFF"/>
            <w:tcMar>
              <w:top w:w="80" w:type="dxa"/>
              <w:left w:w="120" w:type="dxa"/>
              <w:bottom w:w="80" w:type="dxa"/>
              <w:right w:w="120" w:type="dxa"/>
            </w:tcMar>
          </w:tcPr>
          <w:p w14:paraId="73AE5F0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Pruebas de Integración y Anti-Alucinación</w:t>
            </w:r>
          </w:p>
        </w:tc>
        <w:tc>
          <w:tcPr>
            <w:tcW w:w="1768" w:type="dxa"/>
            <w:shd w:val="clear" w:color="auto" w:fill="FFFFFF"/>
            <w:tcMar>
              <w:top w:w="80" w:type="dxa"/>
              <w:left w:w="120" w:type="dxa"/>
              <w:bottom w:w="80" w:type="dxa"/>
              <w:right w:w="120" w:type="dxa"/>
            </w:tcMar>
          </w:tcPr>
          <w:p w14:paraId="03809C0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77EECEE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Reporte QA: Similitud Coseno Base ≥ 0.52 y Alucinación &lt; 2.0 %</w:t>
            </w:r>
          </w:p>
        </w:tc>
        <w:tc>
          <w:tcPr>
            <w:tcW w:w="1768" w:type="dxa"/>
            <w:shd w:val="clear" w:color="auto" w:fill="FFFFFF"/>
            <w:tcMar>
              <w:top w:w="80" w:type="dxa"/>
              <w:left w:w="120" w:type="dxa"/>
              <w:bottom w:w="80" w:type="dxa"/>
              <w:right w:w="120" w:type="dxa"/>
            </w:tcMar>
          </w:tcPr>
          <w:p w14:paraId="1F8522C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DT-11</w:t>
            </w:r>
          </w:p>
        </w:tc>
      </w:tr>
      <w:tr w:rsidR="00184D02" w:rsidRPr="00D00781" w14:paraId="44086804" w14:textId="77777777">
        <w:trPr>
          <w:cantSplit/>
          <w:jc w:val="center"/>
        </w:trPr>
        <w:tc>
          <w:tcPr>
            <w:tcW w:w="1768" w:type="dxa"/>
            <w:shd w:val="clear" w:color="auto" w:fill="FFFFFF"/>
            <w:tcMar>
              <w:top w:w="80" w:type="dxa"/>
              <w:left w:w="120" w:type="dxa"/>
              <w:bottom w:w="80" w:type="dxa"/>
              <w:right w:w="120" w:type="dxa"/>
            </w:tcMar>
          </w:tcPr>
          <w:p w14:paraId="37DB8B1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1.4.2</w:t>
            </w:r>
          </w:p>
        </w:tc>
        <w:tc>
          <w:tcPr>
            <w:tcW w:w="1768" w:type="dxa"/>
            <w:shd w:val="clear" w:color="auto" w:fill="FFFFFF"/>
            <w:tcMar>
              <w:top w:w="80" w:type="dxa"/>
              <w:left w:w="120" w:type="dxa"/>
              <w:bottom w:w="80" w:type="dxa"/>
              <w:right w:w="120" w:type="dxa"/>
            </w:tcMar>
          </w:tcPr>
          <w:p w14:paraId="7C73D4A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Analítica Institucional y Registro CSAT</w:t>
            </w:r>
          </w:p>
        </w:tc>
        <w:tc>
          <w:tcPr>
            <w:tcW w:w="1768" w:type="dxa"/>
            <w:shd w:val="clear" w:color="auto" w:fill="FFFFFF"/>
            <w:tcMar>
              <w:top w:w="80" w:type="dxa"/>
              <w:left w:w="120" w:type="dxa"/>
              <w:bottom w:w="80" w:type="dxa"/>
              <w:right w:w="120" w:type="dxa"/>
            </w:tcMar>
          </w:tcPr>
          <w:p w14:paraId="02B13E8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64B91F5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Dashboard Administrativo de Consultas y Satisfacción Estudiantil</w:t>
            </w:r>
          </w:p>
        </w:tc>
        <w:tc>
          <w:tcPr>
            <w:tcW w:w="1768" w:type="dxa"/>
            <w:shd w:val="clear" w:color="auto" w:fill="FFFFFF"/>
            <w:tcMar>
              <w:top w:w="80" w:type="dxa"/>
              <w:left w:w="120" w:type="dxa"/>
              <w:bottom w:w="80" w:type="dxa"/>
              <w:right w:w="120" w:type="dxa"/>
            </w:tcMar>
          </w:tcPr>
          <w:p w14:paraId="2CF4BD2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DT-12</w:t>
            </w:r>
          </w:p>
        </w:tc>
      </w:tr>
      <w:tr w:rsidR="00184D02" w:rsidRPr="00D00781" w14:paraId="1ADA568A" w14:textId="77777777">
        <w:trPr>
          <w:cantSplit/>
          <w:jc w:val="center"/>
        </w:trPr>
        <w:tc>
          <w:tcPr>
            <w:tcW w:w="1768" w:type="dxa"/>
            <w:shd w:val="clear" w:color="auto" w:fill="FFFFFF"/>
            <w:tcMar>
              <w:top w:w="80" w:type="dxa"/>
              <w:left w:w="120" w:type="dxa"/>
              <w:bottom w:w="80" w:type="dxa"/>
              <w:right w:w="120" w:type="dxa"/>
            </w:tcMar>
          </w:tcPr>
          <w:p w14:paraId="118B30C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1.4.3</w:t>
            </w:r>
          </w:p>
        </w:tc>
        <w:tc>
          <w:tcPr>
            <w:tcW w:w="1768" w:type="dxa"/>
            <w:shd w:val="clear" w:color="auto" w:fill="FFFFFF"/>
            <w:tcMar>
              <w:top w:w="80" w:type="dxa"/>
              <w:left w:w="120" w:type="dxa"/>
              <w:bottom w:w="80" w:type="dxa"/>
              <w:right w:w="120" w:type="dxa"/>
            </w:tcMar>
          </w:tcPr>
          <w:p w14:paraId="23DC100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Despliegue Staging y Pruebas Piloto</w:t>
            </w:r>
          </w:p>
        </w:tc>
        <w:tc>
          <w:tcPr>
            <w:tcW w:w="1768" w:type="dxa"/>
            <w:shd w:val="clear" w:color="auto" w:fill="FFFFFF"/>
            <w:tcMar>
              <w:top w:w="80" w:type="dxa"/>
              <w:left w:w="120" w:type="dxa"/>
              <w:bottom w:w="80" w:type="dxa"/>
              <w:right w:w="120" w:type="dxa"/>
            </w:tcMar>
          </w:tcPr>
          <w:p w14:paraId="4C5F911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094D1FA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Evaluación en ambiente de pruebas bajo segmento IP UAEMéx (148.215.X.X) con alumnos de ICO</w:t>
            </w:r>
          </w:p>
        </w:tc>
        <w:tc>
          <w:tcPr>
            <w:tcW w:w="1768" w:type="dxa"/>
            <w:shd w:val="clear" w:color="auto" w:fill="FFFFFF"/>
            <w:tcMar>
              <w:top w:w="80" w:type="dxa"/>
              <w:left w:w="120" w:type="dxa"/>
              <w:bottom w:w="80" w:type="dxa"/>
              <w:right w:w="120" w:type="dxa"/>
            </w:tcMar>
          </w:tcPr>
          <w:p w14:paraId="6EC51C4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DT-13</w:t>
            </w:r>
          </w:p>
        </w:tc>
      </w:tr>
      <w:tr w:rsidR="00184D02" w:rsidRPr="00D00781" w14:paraId="0E135397" w14:textId="77777777">
        <w:trPr>
          <w:cantSplit/>
          <w:jc w:val="center"/>
        </w:trPr>
        <w:tc>
          <w:tcPr>
            <w:tcW w:w="1768" w:type="dxa"/>
            <w:shd w:val="clear" w:color="auto" w:fill="FFFFFF"/>
            <w:tcMar>
              <w:top w:w="80" w:type="dxa"/>
              <w:left w:w="120" w:type="dxa"/>
              <w:bottom w:w="80" w:type="dxa"/>
              <w:right w:w="120" w:type="dxa"/>
            </w:tcMar>
          </w:tcPr>
          <w:p w14:paraId="4536AD1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lastRenderedPageBreak/>
              <w:t>1.4.4</w:t>
            </w:r>
          </w:p>
        </w:tc>
        <w:tc>
          <w:tcPr>
            <w:tcW w:w="1768" w:type="dxa"/>
            <w:shd w:val="clear" w:color="auto" w:fill="FFFFFF"/>
            <w:tcMar>
              <w:top w:w="80" w:type="dxa"/>
              <w:left w:w="120" w:type="dxa"/>
              <w:bottom w:w="80" w:type="dxa"/>
              <w:right w:w="120" w:type="dxa"/>
            </w:tcMar>
          </w:tcPr>
          <w:p w14:paraId="5D9B5E1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Validación Formal y Emisión de Acta UAT</w:t>
            </w:r>
          </w:p>
        </w:tc>
        <w:tc>
          <w:tcPr>
            <w:tcW w:w="1768" w:type="dxa"/>
            <w:shd w:val="clear" w:color="auto" w:fill="FFFFFF"/>
            <w:tcMar>
              <w:top w:w="80" w:type="dxa"/>
              <w:left w:w="120" w:type="dxa"/>
              <w:bottom w:w="80" w:type="dxa"/>
              <w:right w:w="120" w:type="dxa"/>
            </w:tcMar>
          </w:tcPr>
          <w:p w14:paraId="2C747EA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0C2C9E2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Acta de Aceptación UAT Firmada por alumnos representativos de ICO (Satisfacción ≥ 80%)</w:t>
            </w:r>
          </w:p>
        </w:tc>
        <w:tc>
          <w:tcPr>
            <w:tcW w:w="1768" w:type="dxa"/>
            <w:shd w:val="clear" w:color="auto" w:fill="FFFFFF"/>
            <w:tcMar>
              <w:top w:w="80" w:type="dxa"/>
              <w:left w:w="120" w:type="dxa"/>
              <w:bottom w:w="80" w:type="dxa"/>
              <w:right w:w="120" w:type="dxa"/>
            </w:tcMar>
          </w:tcPr>
          <w:p w14:paraId="26BBCF7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DT-14</w:t>
            </w:r>
          </w:p>
        </w:tc>
      </w:tr>
      <w:tr w:rsidR="00184D02" w:rsidRPr="00D00781" w14:paraId="00C7500D" w14:textId="77777777">
        <w:trPr>
          <w:cantSplit/>
          <w:jc w:val="center"/>
        </w:trPr>
        <w:tc>
          <w:tcPr>
            <w:tcW w:w="1768" w:type="dxa"/>
            <w:shd w:val="clear" w:color="auto" w:fill="FFFFFF"/>
            <w:tcMar>
              <w:top w:w="80" w:type="dxa"/>
              <w:left w:w="120" w:type="dxa"/>
              <w:bottom w:w="80" w:type="dxa"/>
              <w:right w:w="120" w:type="dxa"/>
            </w:tcMar>
          </w:tcPr>
          <w:p w14:paraId="167A7A4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1.4.5</w:t>
            </w:r>
          </w:p>
        </w:tc>
        <w:tc>
          <w:tcPr>
            <w:tcW w:w="1768" w:type="dxa"/>
            <w:shd w:val="clear" w:color="auto" w:fill="FFFFFF"/>
            <w:tcMar>
              <w:top w:w="80" w:type="dxa"/>
              <w:left w:w="120" w:type="dxa"/>
              <w:bottom w:w="80" w:type="dxa"/>
              <w:right w:w="120" w:type="dxa"/>
            </w:tcMar>
          </w:tcPr>
          <w:p w14:paraId="73B1FF5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3: Firma Acta UAT y Manuales</w:t>
            </w:r>
          </w:p>
        </w:tc>
        <w:tc>
          <w:tcPr>
            <w:tcW w:w="1768" w:type="dxa"/>
            <w:shd w:val="clear" w:color="auto" w:fill="FFFFFF"/>
            <w:tcMar>
              <w:top w:w="80" w:type="dxa"/>
              <w:left w:w="120" w:type="dxa"/>
              <w:bottom w:w="80" w:type="dxa"/>
              <w:right w:w="120" w:type="dxa"/>
            </w:tcMar>
          </w:tcPr>
          <w:p w14:paraId="0E9E592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6BCEA97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Aceptación Formal del Producto por Alumnos Piloto y Manuales Validados</w:t>
            </w:r>
          </w:p>
        </w:tc>
        <w:tc>
          <w:tcPr>
            <w:tcW w:w="1768" w:type="dxa"/>
            <w:shd w:val="clear" w:color="auto" w:fill="FFFFFF"/>
            <w:tcMar>
              <w:top w:w="80" w:type="dxa"/>
              <w:left w:w="120" w:type="dxa"/>
              <w:bottom w:w="80" w:type="dxa"/>
              <w:right w:w="120" w:type="dxa"/>
            </w:tcMar>
          </w:tcPr>
          <w:p w14:paraId="72494AC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3 (Fin Sem 9)</w:t>
            </w:r>
          </w:p>
        </w:tc>
      </w:tr>
      <w:tr w:rsidR="00184D02" w:rsidRPr="00D00781" w14:paraId="0C775B2E" w14:textId="77777777">
        <w:trPr>
          <w:cantSplit/>
          <w:jc w:val="center"/>
        </w:trPr>
        <w:tc>
          <w:tcPr>
            <w:tcW w:w="1768" w:type="dxa"/>
            <w:shd w:val="clear" w:color="auto" w:fill="FFFFFF"/>
            <w:tcMar>
              <w:top w:w="80" w:type="dxa"/>
              <w:left w:w="120" w:type="dxa"/>
              <w:bottom w:w="80" w:type="dxa"/>
              <w:right w:w="120" w:type="dxa"/>
            </w:tcMar>
          </w:tcPr>
          <w:p w14:paraId="7956B16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1.5</w:t>
            </w:r>
          </w:p>
        </w:tc>
        <w:tc>
          <w:tcPr>
            <w:tcW w:w="1768" w:type="dxa"/>
            <w:shd w:val="clear" w:color="auto" w:fill="FFFFFF"/>
            <w:tcMar>
              <w:top w:w="80" w:type="dxa"/>
              <w:left w:w="120" w:type="dxa"/>
              <w:bottom w:w="80" w:type="dxa"/>
              <w:right w:w="120" w:type="dxa"/>
            </w:tcMar>
          </w:tcPr>
          <w:p w14:paraId="0DE09C7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Despliegue y Transferencia Operativa</w:t>
            </w:r>
          </w:p>
        </w:tc>
        <w:tc>
          <w:tcPr>
            <w:tcW w:w="1768" w:type="dxa"/>
            <w:shd w:val="clear" w:color="auto" w:fill="FFFFFF"/>
            <w:tcMar>
              <w:top w:w="80" w:type="dxa"/>
              <w:left w:w="120" w:type="dxa"/>
              <w:bottom w:w="80" w:type="dxa"/>
              <w:right w:w="120" w:type="dxa"/>
            </w:tcMar>
          </w:tcPr>
          <w:p w14:paraId="7CDFD47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N2</w:t>
            </w:r>
          </w:p>
        </w:tc>
        <w:tc>
          <w:tcPr>
            <w:tcW w:w="1768" w:type="dxa"/>
            <w:shd w:val="clear" w:color="auto" w:fill="FFFFFF"/>
            <w:tcMar>
              <w:top w:w="80" w:type="dxa"/>
              <w:left w:w="120" w:type="dxa"/>
              <w:bottom w:w="80" w:type="dxa"/>
              <w:right w:w="120" w:type="dxa"/>
            </w:tcMar>
          </w:tcPr>
          <w:p w14:paraId="31E641B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Paquete de Cierre, Repositorio y Despliegue Oficial (Entregable 4)</w:t>
            </w:r>
          </w:p>
        </w:tc>
        <w:tc>
          <w:tcPr>
            <w:tcW w:w="1768" w:type="dxa"/>
            <w:shd w:val="clear" w:color="auto" w:fill="FFFFFF"/>
            <w:tcMar>
              <w:top w:w="80" w:type="dxa"/>
              <w:left w:w="120" w:type="dxa"/>
              <w:bottom w:w="80" w:type="dxa"/>
              <w:right w:w="120" w:type="dxa"/>
            </w:tcMar>
          </w:tcPr>
          <w:p w14:paraId="69736F0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DT-15 a DT-17 | HITO 4</w:t>
            </w:r>
          </w:p>
        </w:tc>
      </w:tr>
      <w:tr w:rsidR="00184D02" w:rsidRPr="00D00781" w14:paraId="7F958837" w14:textId="77777777">
        <w:trPr>
          <w:cantSplit/>
          <w:jc w:val="center"/>
        </w:trPr>
        <w:tc>
          <w:tcPr>
            <w:tcW w:w="1768" w:type="dxa"/>
            <w:shd w:val="clear" w:color="auto" w:fill="FFFFFF"/>
            <w:tcMar>
              <w:top w:w="80" w:type="dxa"/>
              <w:left w:w="120" w:type="dxa"/>
              <w:bottom w:w="80" w:type="dxa"/>
              <w:right w:w="120" w:type="dxa"/>
            </w:tcMar>
          </w:tcPr>
          <w:p w14:paraId="59F19BF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1.5.1</w:t>
            </w:r>
          </w:p>
        </w:tc>
        <w:tc>
          <w:tcPr>
            <w:tcW w:w="1768" w:type="dxa"/>
            <w:shd w:val="clear" w:color="auto" w:fill="FFFFFF"/>
            <w:tcMar>
              <w:top w:w="80" w:type="dxa"/>
              <w:left w:w="120" w:type="dxa"/>
              <w:bottom w:w="80" w:type="dxa"/>
              <w:right w:w="120" w:type="dxa"/>
            </w:tcMar>
          </w:tcPr>
          <w:p w14:paraId="24F8818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Paquete Documental y Manuales</w:t>
            </w:r>
          </w:p>
        </w:tc>
        <w:tc>
          <w:tcPr>
            <w:tcW w:w="1768" w:type="dxa"/>
            <w:shd w:val="clear" w:color="auto" w:fill="FFFFFF"/>
            <w:tcMar>
              <w:top w:w="80" w:type="dxa"/>
              <w:left w:w="120" w:type="dxa"/>
              <w:bottom w:w="80" w:type="dxa"/>
              <w:right w:w="120" w:type="dxa"/>
            </w:tcMar>
          </w:tcPr>
          <w:p w14:paraId="6C8D35F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005C012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Manual Técnico de Arquitectura, Manual de Usuario y Guía de Mantenimiento</w:t>
            </w:r>
          </w:p>
        </w:tc>
        <w:tc>
          <w:tcPr>
            <w:tcW w:w="1768" w:type="dxa"/>
            <w:shd w:val="clear" w:color="auto" w:fill="FFFFFF"/>
            <w:tcMar>
              <w:top w:w="80" w:type="dxa"/>
              <w:left w:w="120" w:type="dxa"/>
              <w:bottom w:w="80" w:type="dxa"/>
              <w:right w:w="120" w:type="dxa"/>
            </w:tcMar>
          </w:tcPr>
          <w:p w14:paraId="64A3EBA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DT-15</w:t>
            </w:r>
          </w:p>
        </w:tc>
      </w:tr>
      <w:tr w:rsidR="00184D02" w:rsidRPr="00D00781" w14:paraId="335CC6F3" w14:textId="77777777">
        <w:trPr>
          <w:cantSplit/>
          <w:jc w:val="center"/>
        </w:trPr>
        <w:tc>
          <w:tcPr>
            <w:tcW w:w="1768" w:type="dxa"/>
            <w:shd w:val="clear" w:color="auto" w:fill="FFFFFF"/>
            <w:tcMar>
              <w:top w:w="80" w:type="dxa"/>
              <w:left w:w="120" w:type="dxa"/>
              <w:bottom w:w="80" w:type="dxa"/>
              <w:right w:w="120" w:type="dxa"/>
            </w:tcMar>
          </w:tcPr>
          <w:p w14:paraId="2697A6E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1.5.2</w:t>
            </w:r>
          </w:p>
        </w:tc>
        <w:tc>
          <w:tcPr>
            <w:tcW w:w="1768" w:type="dxa"/>
            <w:shd w:val="clear" w:color="auto" w:fill="FFFFFF"/>
            <w:tcMar>
              <w:top w:w="80" w:type="dxa"/>
              <w:left w:w="120" w:type="dxa"/>
              <w:bottom w:w="80" w:type="dxa"/>
              <w:right w:w="120" w:type="dxa"/>
            </w:tcMar>
          </w:tcPr>
          <w:p w14:paraId="22EBE98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Capacitación a Administradores y Servicio Social</w:t>
            </w:r>
          </w:p>
        </w:tc>
        <w:tc>
          <w:tcPr>
            <w:tcW w:w="1768" w:type="dxa"/>
            <w:shd w:val="clear" w:color="auto" w:fill="FFFFFF"/>
            <w:tcMar>
              <w:top w:w="80" w:type="dxa"/>
              <w:left w:w="120" w:type="dxa"/>
              <w:bottom w:w="80" w:type="dxa"/>
              <w:right w:w="120" w:type="dxa"/>
            </w:tcMar>
          </w:tcPr>
          <w:p w14:paraId="4F6ABD8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4CF6BE7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Talleres Formativos para Actualización Semestral de Normativas</w:t>
            </w:r>
          </w:p>
        </w:tc>
        <w:tc>
          <w:tcPr>
            <w:tcW w:w="1768" w:type="dxa"/>
            <w:shd w:val="clear" w:color="auto" w:fill="FFFFFF"/>
            <w:tcMar>
              <w:top w:w="80" w:type="dxa"/>
              <w:left w:w="120" w:type="dxa"/>
              <w:bottom w:w="80" w:type="dxa"/>
              <w:right w:w="120" w:type="dxa"/>
            </w:tcMar>
          </w:tcPr>
          <w:p w14:paraId="30F49DF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DT-16</w:t>
            </w:r>
          </w:p>
        </w:tc>
      </w:tr>
      <w:tr w:rsidR="00184D02" w:rsidRPr="00D00781" w14:paraId="68E16B52" w14:textId="77777777">
        <w:trPr>
          <w:cantSplit/>
          <w:jc w:val="center"/>
        </w:trPr>
        <w:tc>
          <w:tcPr>
            <w:tcW w:w="1768" w:type="dxa"/>
            <w:shd w:val="clear" w:color="auto" w:fill="FFFFFF"/>
            <w:tcMar>
              <w:top w:w="80" w:type="dxa"/>
              <w:left w:w="120" w:type="dxa"/>
              <w:bottom w:w="80" w:type="dxa"/>
              <w:right w:w="120" w:type="dxa"/>
            </w:tcMar>
          </w:tcPr>
          <w:p w14:paraId="0949374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1.5.3</w:t>
            </w:r>
          </w:p>
        </w:tc>
        <w:tc>
          <w:tcPr>
            <w:tcW w:w="1768" w:type="dxa"/>
            <w:shd w:val="clear" w:color="auto" w:fill="FFFFFF"/>
            <w:tcMar>
              <w:top w:w="80" w:type="dxa"/>
              <w:left w:w="120" w:type="dxa"/>
              <w:bottom w:w="80" w:type="dxa"/>
              <w:right w:w="120" w:type="dxa"/>
            </w:tcMar>
          </w:tcPr>
          <w:p w14:paraId="58DAD1A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Pase a Producción Oficial y Difusión</w:t>
            </w:r>
          </w:p>
        </w:tc>
        <w:tc>
          <w:tcPr>
            <w:tcW w:w="1768" w:type="dxa"/>
            <w:shd w:val="clear" w:color="auto" w:fill="FFFFFF"/>
            <w:tcMar>
              <w:top w:w="80" w:type="dxa"/>
              <w:left w:w="120" w:type="dxa"/>
              <w:bottom w:w="80" w:type="dxa"/>
              <w:right w:w="120" w:type="dxa"/>
            </w:tcMar>
          </w:tcPr>
          <w:p w14:paraId="5DA996E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4E0E442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Sistema en Vivo en Subdominio Institucional UAEMéx versión piloto ICO</w:t>
            </w:r>
          </w:p>
        </w:tc>
        <w:tc>
          <w:tcPr>
            <w:tcW w:w="1768" w:type="dxa"/>
            <w:shd w:val="clear" w:color="auto" w:fill="FFFFFF"/>
            <w:tcMar>
              <w:top w:w="80" w:type="dxa"/>
              <w:left w:w="120" w:type="dxa"/>
              <w:bottom w:w="80" w:type="dxa"/>
              <w:right w:w="120" w:type="dxa"/>
            </w:tcMar>
          </w:tcPr>
          <w:p w14:paraId="145A57A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DT-17</w:t>
            </w:r>
          </w:p>
        </w:tc>
      </w:tr>
      <w:tr w:rsidR="00184D02" w:rsidRPr="00D00781" w14:paraId="07399695" w14:textId="77777777">
        <w:trPr>
          <w:cantSplit/>
          <w:jc w:val="center"/>
        </w:trPr>
        <w:tc>
          <w:tcPr>
            <w:tcW w:w="1768" w:type="dxa"/>
            <w:shd w:val="clear" w:color="auto" w:fill="FFFFFF"/>
            <w:tcMar>
              <w:top w:w="80" w:type="dxa"/>
              <w:left w:w="120" w:type="dxa"/>
              <w:bottom w:w="80" w:type="dxa"/>
              <w:right w:w="120" w:type="dxa"/>
            </w:tcMar>
          </w:tcPr>
          <w:p w14:paraId="2ADF17D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1.5.4</w:t>
            </w:r>
          </w:p>
        </w:tc>
        <w:tc>
          <w:tcPr>
            <w:tcW w:w="1768" w:type="dxa"/>
            <w:shd w:val="clear" w:color="auto" w:fill="FFFFFF"/>
            <w:tcMar>
              <w:top w:w="80" w:type="dxa"/>
              <w:left w:w="120" w:type="dxa"/>
              <w:bottom w:w="80" w:type="dxa"/>
              <w:right w:w="120" w:type="dxa"/>
            </w:tcMar>
          </w:tcPr>
          <w:p w14:paraId="4BA2278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4: Go-Live Institucional y Cierre</w:t>
            </w:r>
          </w:p>
        </w:tc>
        <w:tc>
          <w:tcPr>
            <w:tcW w:w="1768" w:type="dxa"/>
            <w:shd w:val="clear" w:color="auto" w:fill="FFFFFF"/>
            <w:tcMar>
              <w:top w:w="80" w:type="dxa"/>
              <w:left w:w="120" w:type="dxa"/>
              <w:bottom w:w="80" w:type="dxa"/>
              <w:right w:w="120" w:type="dxa"/>
            </w:tcMar>
          </w:tcPr>
          <w:p w14:paraId="26D4895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N3</w:t>
            </w:r>
          </w:p>
        </w:tc>
        <w:tc>
          <w:tcPr>
            <w:tcW w:w="1768" w:type="dxa"/>
            <w:shd w:val="clear" w:color="auto" w:fill="FFFFFF"/>
            <w:tcMar>
              <w:top w:w="80" w:type="dxa"/>
              <w:left w:w="120" w:type="dxa"/>
              <w:bottom w:w="80" w:type="dxa"/>
              <w:right w:w="120" w:type="dxa"/>
            </w:tcMar>
          </w:tcPr>
          <w:p w14:paraId="42A5BA2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Proyecto Concluido Formalmente ante la Cátedra y Dirección de la Facultad</w:t>
            </w:r>
          </w:p>
        </w:tc>
        <w:tc>
          <w:tcPr>
            <w:tcW w:w="1768" w:type="dxa"/>
            <w:shd w:val="clear" w:color="auto" w:fill="FFFFFF"/>
            <w:tcMar>
              <w:top w:w="80" w:type="dxa"/>
              <w:left w:w="120" w:type="dxa"/>
              <w:bottom w:w="80" w:type="dxa"/>
              <w:right w:w="120" w:type="dxa"/>
            </w:tcMar>
          </w:tcPr>
          <w:p w14:paraId="6AE2509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4 (Fin Sem 10)</w:t>
            </w:r>
          </w:p>
        </w:tc>
      </w:tr>
    </w:tbl>
    <w:p w14:paraId="475285C1" w14:textId="77777777" w:rsidR="00184D02" w:rsidRPr="00D00781" w:rsidRDefault="00184D02">
      <w:pPr>
        <w:pStyle w:val="Ttulo3"/>
        <w:spacing w:before="280" w:after="120"/>
        <w:rPr>
          <w:rFonts w:cs="Times New Roman"/>
          <w:color w:val="auto"/>
        </w:rPr>
      </w:pPr>
      <w:bookmarkStart w:id="217" w:name="_Toc242845080"/>
      <w:bookmarkStart w:id="218" w:name="_Toc242865627"/>
      <w:bookmarkStart w:id="219" w:name="_Toc242871137"/>
      <w:r w:rsidRPr="00D00781">
        <w:rPr>
          <w:rFonts w:cs="Times New Roman"/>
          <w:b w:val="0"/>
          <w:color w:val="auto"/>
          <w:sz w:val="30"/>
        </w:rPr>
        <w:t>3.2 Asignación de Responsabilidades y Seguimiento del Progreso</w:t>
      </w:r>
      <w:bookmarkEnd w:id="217"/>
      <w:bookmarkEnd w:id="218"/>
      <w:bookmarkEnd w:id="219"/>
    </w:p>
    <w:p w14:paraId="43E21CB9" w14:textId="2D2F9FF9"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Los paquetes de trabajo de la EDT se distribuyen rigurosamente entre los 8 integrantes del Equipo 404 conforme a sus especialidades técnicas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5474B65A"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Fernando Azuara Ibarra (Project Manager &amp; Arquitectura General): Responsable de gobernanza, líneas base de alcance, cronograma y costos (1.1.1 al 1.1.5), especificación SRS (1.2.3), validación UAT (1.4.4) y cierre institucional (1.5.3).</w:t>
      </w:r>
    </w:p>
    <w:p w14:paraId="1C84900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Santiago Cuevas Sánchez (Ingeniero de Datos y Orquestación): Responsable del pipeline automatizado de ingesta (1.3.2), orquestación RAG con LangChain (1.3.3) y calibración anti-alucinaciones (1.4.1).</w:t>
      </w:r>
    </w:p>
    <w:p w14:paraId="24966DFB"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Aarón Nevid Domínguez Fuentes (Especialista en Pruebas y QA): Responsable de la ejecución de pruebas de integración (1.4.1), coordinación de pruebas piloto en Staging (1.4.3) y emisión formal del Acta UAT (1.4.4).</w:t>
      </w:r>
    </w:p>
    <w:p w14:paraId="3A05FF5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lastRenderedPageBreak/>
        <w:t xml:space="preserve">• </w:t>
      </w:r>
      <w:r w:rsidRPr="00D00781">
        <w:rPr>
          <w:rFonts w:ascii="Times New Roman" w:hAnsi="Times New Roman" w:cs="Times New Roman"/>
          <w:sz w:val="22"/>
        </w:rPr>
        <w:t>Joaquín Ulises García Álvarez (Administrador de Base Vectorial): Responsable de la provisión de repositorios vectoriales cloud (1.3.1), estructuración de índices semánticos y soporte a la ingesta documental (1.3.2).</w:t>
      </w:r>
    </w:p>
    <w:p w14:paraId="132084B2"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Daniel Aguilar Sánchez (Desarrollador Frontend y UI/UX): Responsable del diseño de flujos conversacionales (1.2.5), maquetado del webchat responsivo WCAG 2.1 AA (1.3.4) y módulo analítico administrativo (1.4.2).</w:t>
      </w:r>
    </w:p>
    <w:p w14:paraId="618F51F7"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Azuleica Betsabel de la Cruz González (Analista de Requisitos y Calidad): Responsable del levantamiento de requisitos con interesados (1.2.1), matriz de trazabilidad y auditoría de protección de datos personales.</w:t>
      </w:r>
    </w:p>
    <w:p w14:paraId="52485E8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Ángel Israel de la Cruz Martínez (Especialista DevOps y Cloud): Responsable del diseño de arquitectura cloud (1.2.4), módulo de rate limiting, seguridad y telemetría CloudWatch (1.3.5) y pase oficial a producción (1.5.3).</w:t>
      </w:r>
    </w:p>
    <w:p w14:paraId="3D5E325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Joan Alexis Ocaña Martínez (Líder de Documentación Técnica): Responsable de la especificación SRS (1.2.3), paquete documental integral, manual técnico y guías de mantenimiento para servicio social (1.5.1, 1.5.2).</w:t>
      </w:r>
    </w:p>
    <w:p w14:paraId="61BCEA6C" w14:textId="77777777" w:rsidR="00184D02" w:rsidRPr="00D00781" w:rsidRDefault="00184D02">
      <w:pPr>
        <w:pStyle w:val="Ttulo2"/>
        <w:spacing w:after="160"/>
        <w:rPr>
          <w:rFonts w:ascii="Times New Roman" w:hAnsi="Times New Roman" w:cs="Times New Roman"/>
          <w:color w:val="auto"/>
        </w:rPr>
      </w:pPr>
      <w:bookmarkStart w:id="220" w:name="_Toc242845081"/>
      <w:bookmarkStart w:id="221" w:name="_Toc242865628"/>
      <w:bookmarkStart w:id="222" w:name="_Toc242871138"/>
      <w:r w:rsidRPr="00D00781">
        <w:rPr>
          <w:rFonts w:ascii="Times New Roman" w:hAnsi="Times New Roman" w:cs="Times New Roman"/>
          <w:color w:val="auto"/>
        </w:rPr>
        <w:t>4. HISTÓRICO DE VERSIONES DEL DOCUMENTO</w:t>
      </w:r>
      <w:bookmarkEnd w:id="220"/>
      <w:bookmarkEnd w:id="221"/>
      <w:bookmarkEnd w:id="222"/>
    </w:p>
    <w:p w14:paraId="277A1664" w14:textId="2D8EA53F"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A continuación se presenta el registro formal de control de versiones y trazabilidad de cambios implementados en la gestión del alcance del proyecto Nexus FI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11B9B60D"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4.1.1: Registro de control de versiones y trazabilidad de cambios del documento de alcance</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474"/>
        <w:gridCol w:w="1474"/>
        <w:gridCol w:w="1474"/>
        <w:gridCol w:w="1474"/>
        <w:gridCol w:w="1474"/>
        <w:gridCol w:w="1497"/>
      </w:tblGrid>
      <w:tr w:rsidR="00184D02" w:rsidRPr="00D00781" w14:paraId="4722EF40" w14:textId="77777777">
        <w:trPr>
          <w:cantSplit/>
          <w:tblHeader/>
          <w:jc w:val="center"/>
        </w:trPr>
        <w:tc>
          <w:tcPr>
            <w:tcW w:w="1474" w:type="dxa"/>
            <w:shd w:val="clear" w:color="auto" w:fill="D1D1D1"/>
            <w:tcMar>
              <w:top w:w="80" w:type="dxa"/>
              <w:left w:w="120" w:type="dxa"/>
              <w:bottom w:w="80" w:type="dxa"/>
              <w:right w:w="120" w:type="dxa"/>
            </w:tcMar>
          </w:tcPr>
          <w:p w14:paraId="1C89BB4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Versión</w:t>
            </w:r>
          </w:p>
        </w:tc>
        <w:tc>
          <w:tcPr>
            <w:tcW w:w="1474" w:type="dxa"/>
            <w:shd w:val="clear" w:color="auto" w:fill="D1D1D1"/>
            <w:tcMar>
              <w:top w:w="80" w:type="dxa"/>
              <w:left w:w="120" w:type="dxa"/>
              <w:bottom w:w="80" w:type="dxa"/>
              <w:right w:w="120" w:type="dxa"/>
            </w:tcMar>
          </w:tcPr>
          <w:p w14:paraId="6AE2999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Elaborado por</w:t>
            </w:r>
          </w:p>
        </w:tc>
        <w:tc>
          <w:tcPr>
            <w:tcW w:w="1474" w:type="dxa"/>
            <w:shd w:val="clear" w:color="auto" w:fill="D1D1D1"/>
            <w:tcMar>
              <w:top w:w="80" w:type="dxa"/>
              <w:left w:w="120" w:type="dxa"/>
              <w:bottom w:w="80" w:type="dxa"/>
              <w:right w:w="120" w:type="dxa"/>
            </w:tcMar>
          </w:tcPr>
          <w:p w14:paraId="122B06E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Revisado por</w:t>
            </w:r>
          </w:p>
        </w:tc>
        <w:tc>
          <w:tcPr>
            <w:tcW w:w="1474" w:type="dxa"/>
            <w:shd w:val="clear" w:color="auto" w:fill="D1D1D1"/>
            <w:tcMar>
              <w:top w:w="80" w:type="dxa"/>
              <w:left w:w="120" w:type="dxa"/>
              <w:bottom w:w="80" w:type="dxa"/>
              <w:right w:w="120" w:type="dxa"/>
            </w:tcMar>
          </w:tcPr>
          <w:p w14:paraId="17B5A09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Aprobado por</w:t>
            </w:r>
          </w:p>
        </w:tc>
        <w:tc>
          <w:tcPr>
            <w:tcW w:w="1474" w:type="dxa"/>
            <w:shd w:val="clear" w:color="auto" w:fill="D1D1D1"/>
            <w:tcMar>
              <w:top w:w="80" w:type="dxa"/>
              <w:left w:w="120" w:type="dxa"/>
              <w:bottom w:w="80" w:type="dxa"/>
              <w:right w:w="120" w:type="dxa"/>
            </w:tcMar>
          </w:tcPr>
          <w:p w14:paraId="2DDFA42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Fecha</w:t>
            </w:r>
          </w:p>
        </w:tc>
        <w:tc>
          <w:tcPr>
            <w:tcW w:w="1474" w:type="dxa"/>
            <w:shd w:val="clear" w:color="auto" w:fill="D1D1D1"/>
            <w:tcMar>
              <w:top w:w="80" w:type="dxa"/>
              <w:left w:w="120" w:type="dxa"/>
              <w:bottom w:w="80" w:type="dxa"/>
              <w:right w:w="120" w:type="dxa"/>
            </w:tcMar>
          </w:tcPr>
          <w:p w14:paraId="77A9C62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Motivo del Cambio</w:t>
            </w:r>
          </w:p>
        </w:tc>
      </w:tr>
      <w:tr w:rsidR="00184D02" w:rsidRPr="00D00781" w14:paraId="53CA761E" w14:textId="77777777">
        <w:trPr>
          <w:cantSplit/>
          <w:jc w:val="center"/>
        </w:trPr>
        <w:tc>
          <w:tcPr>
            <w:tcW w:w="1474" w:type="dxa"/>
            <w:shd w:val="clear" w:color="auto" w:fill="FFFFFF"/>
            <w:tcMar>
              <w:top w:w="80" w:type="dxa"/>
              <w:left w:w="120" w:type="dxa"/>
              <w:bottom w:w="80" w:type="dxa"/>
              <w:right w:w="120" w:type="dxa"/>
            </w:tcMar>
          </w:tcPr>
          <w:p w14:paraId="22414F7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1.0</w:t>
            </w:r>
          </w:p>
        </w:tc>
        <w:tc>
          <w:tcPr>
            <w:tcW w:w="1474" w:type="dxa"/>
            <w:shd w:val="clear" w:color="auto" w:fill="FFFFFF"/>
            <w:tcMar>
              <w:top w:w="80" w:type="dxa"/>
              <w:left w:w="120" w:type="dxa"/>
              <w:bottom w:w="80" w:type="dxa"/>
              <w:right w:w="120" w:type="dxa"/>
            </w:tcMar>
          </w:tcPr>
          <w:p w14:paraId="3E92E45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Equipo 404</w:t>
            </w:r>
          </w:p>
        </w:tc>
        <w:tc>
          <w:tcPr>
            <w:tcW w:w="1474" w:type="dxa"/>
            <w:shd w:val="clear" w:color="auto" w:fill="FFFFFF"/>
            <w:tcMar>
              <w:top w:w="80" w:type="dxa"/>
              <w:left w:w="120" w:type="dxa"/>
              <w:bottom w:w="80" w:type="dxa"/>
              <w:right w:w="120" w:type="dxa"/>
            </w:tcMar>
          </w:tcPr>
          <w:p w14:paraId="244FDD5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 en C. Cíntia González Mireles</w:t>
            </w:r>
          </w:p>
        </w:tc>
        <w:tc>
          <w:tcPr>
            <w:tcW w:w="1474" w:type="dxa"/>
            <w:shd w:val="clear" w:color="auto" w:fill="FFFFFF"/>
            <w:tcMar>
              <w:top w:w="80" w:type="dxa"/>
              <w:left w:w="120" w:type="dxa"/>
              <w:bottom w:w="80" w:type="dxa"/>
              <w:right w:w="120" w:type="dxa"/>
            </w:tcMar>
          </w:tcPr>
          <w:p w14:paraId="26EA26D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 en C. Cíntia González Mireles</w:t>
            </w:r>
          </w:p>
        </w:tc>
        <w:tc>
          <w:tcPr>
            <w:tcW w:w="1474" w:type="dxa"/>
            <w:shd w:val="clear" w:color="auto" w:fill="FFFFFF"/>
            <w:tcMar>
              <w:top w:w="80" w:type="dxa"/>
              <w:left w:w="120" w:type="dxa"/>
              <w:bottom w:w="80" w:type="dxa"/>
              <w:right w:w="120" w:type="dxa"/>
            </w:tcMar>
          </w:tcPr>
          <w:p w14:paraId="7FE2068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28/09/2026</w:t>
            </w:r>
          </w:p>
        </w:tc>
        <w:tc>
          <w:tcPr>
            <w:tcW w:w="1474" w:type="dxa"/>
            <w:shd w:val="clear" w:color="auto" w:fill="FFFFFF"/>
            <w:tcMar>
              <w:top w:w="80" w:type="dxa"/>
              <w:left w:w="120" w:type="dxa"/>
              <w:bottom w:w="80" w:type="dxa"/>
              <w:right w:w="120" w:type="dxa"/>
            </w:tcMar>
          </w:tcPr>
          <w:p w14:paraId="1D229C1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Creación inicial del Enunciado del Alcance del Proyecto Nexus FI.</w:t>
            </w:r>
          </w:p>
        </w:tc>
      </w:tr>
      <w:tr w:rsidR="00184D02" w:rsidRPr="00D00781" w14:paraId="74E15512" w14:textId="77777777">
        <w:trPr>
          <w:cantSplit/>
          <w:jc w:val="center"/>
        </w:trPr>
        <w:tc>
          <w:tcPr>
            <w:tcW w:w="1474" w:type="dxa"/>
            <w:shd w:val="clear" w:color="auto" w:fill="FFFFFF"/>
            <w:tcMar>
              <w:top w:w="80" w:type="dxa"/>
              <w:left w:w="120" w:type="dxa"/>
              <w:bottom w:w="80" w:type="dxa"/>
              <w:right w:w="120" w:type="dxa"/>
            </w:tcMar>
          </w:tcPr>
          <w:p w14:paraId="1922485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2.0</w:t>
            </w:r>
          </w:p>
        </w:tc>
        <w:tc>
          <w:tcPr>
            <w:tcW w:w="1474" w:type="dxa"/>
            <w:shd w:val="clear" w:color="auto" w:fill="FFFFFF"/>
            <w:tcMar>
              <w:top w:w="80" w:type="dxa"/>
              <w:left w:w="120" w:type="dxa"/>
              <w:bottom w:w="80" w:type="dxa"/>
              <w:right w:w="120" w:type="dxa"/>
            </w:tcMar>
          </w:tcPr>
          <w:p w14:paraId="533E43F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Equipo 404</w:t>
            </w:r>
          </w:p>
        </w:tc>
        <w:tc>
          <w:tcPr>
            <w:tcW w:w="1474" w:type="dxa"/>
            <w:shd w:val="clear" w:color="auto" w:fill="FFFFFF"/>
            <w:tcMar>
              <w:top w:w="80" w:type="dxa"/>
              <w:left w:w="120" w:type="dxa"/>
              <w:bottom w:w="80" w:type="dxa"/>
              <w:right w:w="120" w:type="dxa"/>
            </w:tcMar>
          </w:tcPr>
          <w:p w14:paraId="16C1449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Mtra. Beatriz Orozco Garduño, Coordinadora de ICO</w:t>
            </w:r>
          </w:p>
        </w:tc>
        <w:tc>
          <w:tcPr>
            <w:tcW w:w="1474" w:type="dxa"/>
            <w:shd w:val="clear" w:color="auto" w:fill="FFFFFF"/>
            <w:tcMar>
              <w:top w:w="80" w:type="dxa"/>
              <w:left w:w="120" w:type="dxa"/>
              <w:bottom w:w="80" w:type="dxa"/>
              <w:right w:w="120" w:type="dxa"/>
            </w:tcMar>
          </w:tcPr>
          <w:p w14:paraId="0F7094F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 en C. Cíntia González Mireles</w:t>
            </w:r>
          </w:p>
        </w:tc>
        <w:tc>
          <w:tcPr>
            <w:tcW w:w="1474" w:type="dxa"/>
            <w:shd w:val="clear" w:color="auto" w:fill="FFFFFF"/>
            <w:tcMar>
              <w:top w:w="80" w:type="dxa"/>
              <w:left w:w="120" w:type="dxa"/>
              <w:bottom w:w="80" w:type="dxa"/>
              <w:right w:w="120" w:type="dxa"/>
            </w:tcMar>
          </w:tcPr>
          <w:p w14:paraId="6D0EBDB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30/09/2026</w:t>
            </w:r>
          </w:p>
        </w:tc>
        <w:tc>
          <w:tcPr>
            <w:tcW w:w="1474" w:type="dxa"/>
            <w:shd w:val="clear" w:color="auto" w:fill="FFFFFF"/>
            <w:tcMar>
              <w:top w:w="80" w:type="dxa"/>
              <w:left w:w="120" w:type="dxa"/>
              <w:bottom w:w="80" w:type="dxa"/>
              <w:right w:w="120" w:type="dxa"/>
            </w:tcMar>
          </w:tcPr>
          <w:p w14:paraId="6990D8F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Redefinición del alcance acotado a Ingeniería en Computación para el ciclo 2026-B; gestión de requisitos con 13 RF y 4 RNF; incorporación de los ejes Académico y Cultural acordados con la Coordinación de Carrera y vinculación inicial con el Oficio No. FI/ICO/API/2026-B/001.</w:t>
            </w:r>
          </w:p>
        </w:tc>
      </w:tr>
      <w:tr w:rsidR="00184D02" w:rsidRPr="00D00781" w14:paraId="2C8CA43E" w14:textId="77777777">
        <w:trPr>
          <w:cantSplit/>
          <w:jc w:val="center"/>
        </w:trPr>
        <w:tc>
          <w:tcPr>
            <w:tcW w:w="1474" w:type="dxa"/>
            <w:shd w:val="clear" w:color="auto" w:fill="FFFFFF"/>
            <w:tcMar>
              <w:top w:w="80" w:type="dxa"/>
              <w:left w:w="120" w:type="dxa"/>
              <w:bottom w:w="80" w:type="dxa"/>
              <w:right w:w="120" w:type="dxa"/>
            </w:tcMar>
          </w:tcPr>
          <w:p w14:paraId="03899AB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lastRenderedPageBreak/>
              <w:t>3.0</w:t>
            </w:r>
          </w:p>
        </w:tc>
        <w:tc>
          <w:tcPr>
            <w:tcW w:w="1474" w:type="dxa"/>
            <w:shd w:val="clear" w:color="auto" w:fill="FFFFFF"/>
            <w:tcMar>
              <w:top w:w="80" w:type="dxa"/>
              <w:left w:w="120" w:type="dxa"/>
              <w:bottom w:w="80" w:type="dxa"/>
              <w:right w:w="120" w:type="dxa"/>
            </w:tcMar>
          </w:tcPr>
          <w:p w14:paraId="510105A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Equipo 404</w:t>
            </w:r>
          </w:p>
        </w:tc>
        <w:tc>
          <w:tcPr>
            <w:tcW w:w="1474" w:type="dxa"/>
            <w:shd w:val="clear" w:color="auto" w:fill="FFFFFF"/>
            <w:tcMar>
              <w:top w:w="80" w:type="dxa"/>
              <w:left w:w="120" w:type="dxa"/>
              <w:bottom w:w="80" w:type="dxa"/>
              <w:right w:w="120" w:type="dxa"/>
            </w:tcMar>
          </w:tcPr>
          <w:p w14:paraId="2F434AE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 en C. Cíntia González Mireles</w:t>
            </w:r>
          </w:p>
        </w:tc>
        <w:tc>
          <w:tcPr>
            <w:tcW w:w="1474" w:type="dxa"/>
            <w:shd w:val="clear" w:color="auto" w:fill="FFFFFF"/>
            <w:tcMar>
              <w:top w:w="80" w:type="dxa"/>
              <w:left w:w="120" w:type="dxa"/>
              <w:bottom w:w="80" w:type="dxa"/>
              <w:right w:w="120" w:type="dxa"/>
            </w:tcMar>
          </w:tcPr>
          <w:p w14:paraId="439CB12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 en C. Cíntia González Mireles</w:t>
            </w:r>
          </w:p>
        </w:tc>
        <w:tc>
          <w:tcPr>
            <w:tcW w:w="1474" w:type="dxa"/>
            <w:shd w:val="clear" w:color="auto" w:fill="FFFFFF"/>
            <w:tcMar>
              <w:top w:w="80" w:type="dxa"/>
              <w:left w:w="120" w:type="dxa"/>
              <w:bottom w:w="80" w:type="dxa"/>
              <w:right w:w="120" w:type="dxa"/>
            </w:tcMar>
          </w:tcPr>
          <w:p w14:paraId="6D459C2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30/09/2026</w:t>
            </w:r>
          </w:p>
        </w:tc>
        <w:tc>
          <w:tcPr>
            <w:tcW w:w="1474" w:type="dxa"/>
            <w:shd w:val="clear" w:color="auto" w:fill="FFFFFF"/>
            <w:tcMar>
              <w:top w:w="80" w:type="dxa"/>
              <w:left w:w="120" w:type="dxa"/>
              <w:bottom w:w="80" w:type="dxa"/>
              <w:right w:w="120" w:type="dxa"/>
            </w:tcMar>
          </w:tcPr>
          <w:p w14:paraId="2283923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Unificación Integral de la Gestión del Alcance: Integración consolidada de los tres componentes de la asignación: Requisitos, Enunciado del Alcance y Estructura de Desglose del Trabajo.</w:t>
            </w:r>
          </w:p>
        </w:tc>
      </w:tr>
      <w:tr w:rsidR="00184D02" w:rsidRPr="00D00781" w14:paraId="2F53A683" w14:textId="77777777">
        <w:trPr>
          <w:cantSplit/>
          <w:jc w:val="center"/>
        </w:trPr>
        <w:tc>
          <w:tcPr>
            <w:tcW w:w="1474" w:type="dxa"/>
            <w:shd w:val="clear" w:color="auto" w:fill="FFFFFF"/>
            <w:tcMar>
              <w:top w:w="80" w:type="dxa"/>
              <w:left w:w="120" w:type="dxa"/>
              <w:bottom w:w="80" w:type="dxa"/>
              <w:right w:w="120" w:type="dxa"/>
            </w:tcMar>
          </w:tcPr>
          <w:p w14:paraId="2A859FB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4.0</w:t>
            </w:r>
          </w:p>
        </w:tc>
        <w:tc>
          <w:tcPr>
            <w:tcW w:w="1474" w:type="dxa"/>
            <w:shd w:val="clear" w:color="auto" w:fill="FFFFFF"/>
            <w:tcMar>
              <w:top w:w="80" w:type="dxa"/>
              <w:left w:w="120" w:type="dxa"/>
              <w:bottom w:w="80" w:type="dxa"/>
              <w:right w:w="120" w:type="dxa"/>
            </w:tcMar>
          </w:tcPr>
          <w:p w14:paraId="634CE40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Equipo 404</w:t>
            </w:r>
          </w:p>
        </w:tc>
        <w:tc>
          <w:tcPr>
            <w:tcW w:w="1474" w:type="dxa"/>
            <w:shd w:val="clear" w:color="auto" w:fill="FFFFFF"/>
            <w:tcMar>
              <w:top w:w="80" w:type="dxa"/>
              <w:left w:w="120" w:type="dxa"/>
              <w:bottom w:w="80" w:type="dxa"/>
              <w:right w:w="120" w:type="dxa"/>
            </w:tcMar>
          </w:tcPr>
          <w:p w14:paraId="17D3E0D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 en C. Cíntia González Mireles</w:t>
            </w:r>
          </w:p>
        </w:tc>
        <w:tc>
          <w:tcPr>
            <w:tcW w:w="1474" w:type="dxa"/>
            <w:shd w:val="clear" w:color="auto" w:fill="FFFFFF"/>
            <w:tcMar>
              <w:top w:w="80" w:type="dxa"/>
              <w:left w:w="120" w:type="dxa"/>
              <w:bottom w:w="80" w:type="dxa"/>
              <w:right w:w="120" w:type="dxa"/>
            </w:tcMar>
          </w:tcPr>
          <w:p w14:paraId="36666AB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 en C. Cíntia González Mireles</w:t>
            </w:r>
          </w:p>
        </w:tc>
        <w:tc>
          <w:tcPr>
            <w:tcW w:w="1474" w:type="dxa"/>
            <w:shd w:val="clear" w:color="auto" w:fill="FFFFFF"/>
            <w:tcMar>
              <w:top w:w="80" w:type="dxa"/>
              <w:left w:w="120" w:type="dxa"/>
              <w:bottom w:w="80" w:type="dxa"/>
              <w:right w:w="120" w:type="dxa"/>
            </w:tcMar>
          </w:tcPr>
          <w:p w14:paraId="1218753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30/09/2026</w:t>
            </w:r>
          </w:p>
        </w:tc>
        <w:tc>
          <w:tcPr>
            <w:tcW w:w="1474" w:type="dxa"/>
            <w:shd w:val="clear" w:color="auto" w:fill="FFFFFF"/>
            <w:tcMar>
              <w:top w:w="80" w:type="dxa"/>
              <w:left w:w="120" w:type="dxa"/>
              <w:bottom w:w="80" w:type="dxa"/>
              <w:right w:w="120" w:type="dxa"/>
            </w:tcMar>
          </w:tcPr>
          <w:p w14:paraId="4F55F2E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Reestructuración formal a 8 integrantes, sustitución de terminologías y aclaraciones de herramientas utilizadas.</w:t>
            </w:r>
          </w:p>
        </w:tc>
      </w:tr>
      <w:tr w:rsidR="00184D02" w:rsidRPr="00D00781" w14:paraId="7F02097B" w14:textId="77777777">
        <w:trPr>
          <w:cantSplit/>
          <w:jc w:val="center"/>
        </w:trPr>
        <w:tc>
          <w:tcPr>
            <w:tcW w:w="1474" w:type="dxa"/>
            <w:shd w:val="clear" w:color="auto" w:fill="FFFFFF"/>
            <w:tcMar>
              <w:top w:w="80" w:type="dxa"/>
              <w:left w:w="120" w:type="dxa"/>
              <w:bottom w:w="80" w:type="dxa"/>
              <w:right w:w="120" w:type="dxa"/>
            </w:tcMar>
          </w:tcPr>
          <w:p w14:paraId="3727C45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5.0</w:t>
            </w:r>
          </w:p>
        </w:tc>
        <w:tc>
          <w:tcPr>
            <w:tcW w:w="1474" w:type="dxa"/>
            <w:shd w:val="clear" w:color="auto" w:fill="FFFFFF"/>
            <w:tcMar>
              <w:top w:w="80" w:type="dxa"/>
              <w:left w:w="120" w:type="dxa"/>
              <w:bottom w:w="80" w:type="dxa"/>
              <w:right w:w="120" w:type="dxa"/>
            </w:tcMar>
          </w:tcPr>
          <w:p w14:paraId="0BA3DB6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Equipo 404</w:t>
            </w:r>
          </w:p>
        </w:tc>
        <w:tc>
          <w:tcPr>
            <w:tcW w:w="1474" w:type="dxa"/>
            <w:shd w:val="clear" w:color="auto" w:fill="FFFFFF"/>
            <w:tcMar>
              <w:top w:w="80" w:type="dxa"/>
              <w:left w:w="120" w:type="dxa"/>
              <w:bottom w:w="80" w:type="dxa"/>
              <w:right w:w="120" w:type="dxa"/>
            </w:tcMar>
          </w:tcPr>
          <w:p w14:paraId="2825C9A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 en C. Cíntia González Mireles</w:t>
            </w:r>
          </w:p>
        </w:tc>
        <w:tc>
          <w:tcPr>
            <w:tcW w:w="1474" w:type="dxa"/>
            <w:shd w:val="clear" w:color="auto" w:fill="FFFFFF"/>
            <w:tcMar>
              <w:top w:w="80" w:type="dxa"/>
              <w:left w:w="120" w:type="dxa"/>
              <w:bottom w:w="80" w:type="dxa"/>
              <w:right w:w="120" w:type="dxa"/>
            </w:tcMar>
          </w:tcPr>
          <w:p w14:paraId="4CB6CCF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 en C. Cíntia González Mireles</w:t>
            </w:r>
          </w:p>
        </w:tc>
        <w:tc>
          <w:tcPr>
            <w:tcW w:w="1474" w:type="dxa"/>
            <w:shd w:val="clear" w:color="auto" w:fill="FFFFFF"/>
            <w:tcMar>
              <w:top w:w="80" w:type="dxa"/>
              <w:left w:w="120" w:type="dxa"/>
              <w:bottom w:w="80" w:type="dxa"/>
              <w:right w:w="120" w:type="dxa"/>
            </w:tcMar>
          </w:tcPr>
          <w:p w14:paraId="1BE1CE6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14/10/2026</w:t>
            </w:r>
          </w:p>
        </w:tc>
        <w:tc>
          <w:tcPr>
            <w:tcW w:w="1474" w:type="dxa"/>
            <w:shd w:val="clear" w:color="auto" w:fill="FFFFFF"/>
            <w:tcMar>
              <w:top w:w="80" w:type="dxa"/>
              <w:left w:w="120" w:type="dxa"/>
              <w:bottom w:w="80" w:type="dxa"/>
              <w:right w:w="120" w:type="dxa"/>
            </w:tcMar>
          </w:tcPr>
          <w:p w14:paraId="40B8723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Redefinición del alcance ante la contingencia por negativa tácita del oficio administrativo.</w:t>
            </w:r>
          </w:p>
        </w:tc>
      </w:tr>
    </w:tbl>
    <w:p w14:paraId="0C32B6A9" w14:textId="77777777" w:rsidR="00184D02" w:rsidRPr="00D00781" w:rsidRDefault="00184D02">
      <w:pPr>
        <w:rPr>
          <w:rFonts w:ascii="Times New Roman" w:hAnsi="Times New Roman" w:cs="Times New Roman"/>
        </w:rPr>
      </w:pPr>
    </w:p>
    <w:p w14:paraId="7842C422" w14:textId="1096385B" w:rsidR="00184D02" w:rsidRPr="00D00781" w:rsidRDefault="00184D02">
      <w:pPr>
        <w:spacing w:after="160" w:line="259" w:lineRule="auto"/>
        <w:rPr>
          <w:rFonts w:ascii="Times New Roman" w:hAnsi="Times New Roman" w:cs="Times New Roman"/>
        </w:rPr>
      </w:pPr>
      <w:r w:rsidRPr="00D00781">
        <w:rPr>
          <w:rFonts w:ascii="Times New Roman" w:hAnsi="Times New Roman" w:cs="Times New Roman"/>
        </w:rPr>
        <w:br w:type="page"/>
      </w:r>
    </w:p>
    <w:p w14:paraId="005EBEF7" w14:textId="77777777" w:rsidR="00184D02" w:rsidRPr="00D00781" w:rsidRDefault="00184D02" w:rsidP="00D90117">
      <w:pPr>
        <w:pStyle w:val="Ttulo1"/>
        <w:spacing w:after="160"/>
        <w:jc w:val="both"/>
        <w:rPr>
          <w:rFonts w:ascii="Times New Roman" w:hAnsi="Times New Roman" w:cs="Times New Roman"/>
          <w:color w:val="auto"/>
        </w:rPr>
      </w:pPr>
      <w:bookmarkStart w:id="223" w:name="_Toc242865629"/>
      <w:bookmarkStart w:id="224" w:name="_Toc242871139"/>
      <w:r w:rsidRPr="00D00781">
        <w:rPr>
          <w:rFonts w:ascii="Times New Roman" w:hAnsi="Times New Roman" w:cs="Times New Roman"/>
          <w:color w:val="auto"/>
          <w:sz w:val="32"/>
        </w:rPr>
        <w:lastRenderedPageBreak/>
        <w:t>CAPÍTULO 5: PLAN DE GESTIÓN DE CALENDARIOS DEL PROYECTO</w:t>
      </w:r>
      <w:bookmarkEnd w:id="223"/>
      <w:bookmarkEnd w:id="224"/>
    </w:p>
    <w:p w14:paraId="4DD0C79F" w14:textId="77777777" w:rsidR="00184D02" w:rsidRPr="00D00781" w:rsidRDefault="00184D02">
      <w:pPr>
        <w:pStyle w:val="Ttulo2"/>
        <w:spacing w:after="160"/>
        <w:rPr>
          <w:rFonts w:ascii="Times New Roman" w:hAnsi="Times New Roman" w:cs="Times New Roman"/>
          <w:color w:val="auto"/>
        </w:rPr>
      </w:pPr>
      <w:bookmarkStart w:id="225" w:name="_Toc242844245"/>
      <w:bookmarkStart w:id="226" w:name="_Toc242865630"/>
      <w:bookmarkStart w:id="227" w:name="_Toc242871140"/>
      <w:r w:rsidRPr="00D00781">
        <w:rPr>
          <w:rFonts w:ascii="Times New Roman" w:hAnsi="Times New Roman" w:cs="Times New Roman"/>
          <w:color w:val="auto"/>
        </w:rPr>
        <w:t>1. DEFINICIÓN DE ACTIVIDADES</w:t>
      </w:r>
      <w:bookmarkEnd w:id="225"/>
      <w:bookmarkEnd w:id="226"/>
      <w:bookmarkEnd w:id="227"/>
    </w:p>
    <w:p w14:paraId="5D86F9F3" w14:textId="77777777" w:rsidR="00184D02" w:rsidRPr="00D00781" w:rsidRDefault="00184D02">
      <w:pPr>
        <w:pStyle w:val="Ttulo3"/>
        <w:spacing w:before="280" w:after="120"/>
        <w:rPr>
          <w:rFonts w:cs="Times New Roman"/>
          <w:color w:val="auto"/>
        </w:rPr>
      </w:pPr>
      <w:bookmarkStart w:id="228" w:name="_Toc242844246"/>
      <w:bookmarkStart w:id="229" w:name="_Toc242865631"/>
      <w:bookmarkStart w:id="230" w:name="_Toc242871141"/>
      <w:r w:rsidRPr="00D00781">
        <w:rPr>
          <w:rFonts w:cs="Times New Roman"/>
          <w:b w:val="0"/>
          <w:color w:val="auto"/>
          <w:sz w:val="30"/>
        </w:rPr>
        <w:t>1.1 Identificación de actividades</w:t>
      </w:r>
      <w:bookmarkEnd w:id="228"/>
      <w:bookmarkEnd w:id="229"/>
      <w:bookmarkEnd w:id="230"/>
    </w:p>
    <w:p w14:paraId="1E2FC9AE" w14:textId="71966146"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La identificación de actividades consiste en descomponer minuciosamente los paquetes de trabajo de la Estructura de Desglose del Trabajo (EDT/WBS) en acciones discretas, medibles, asignables y alcanzables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4" w:history="1">
        <w:r w:rsidRPr="00D00781">
          <w:rPr>
            <w:rFonts w:ascii="Times New Roman" w:hAnsi="Times New Roman" w:cs="Times New Roman"/>
            <w:b/>
          </w:rPr>
          <w:t>[24]</w:t>
        </w:r>
      </w:hyperlink>
      <w:r w:rsidRPr="00D00781">
        <w:rPr>
          <w:rFonts w:ascii="Times New Roman" w:hAnsi="Times New Roman" w:cs="Times New Roman"/>
          <w:sz w:val="22"/>
        </w:rPr>
        <w:t>. Este proceso cubre integralmente las dimensiones de gobernanza metodológica PMBOK, arquitectura e ingeniería de software basada en Recuperación Aumentada por Generación (RAG), control de calidad de software y despliegue del asistente inteligente Nexus FI.</w:t>
      </w:r>
    </w:p>
    <w:p w14:paraId="2A58C8FE" w14:textId="50614592"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Para garantizar una cobertura exhaustiva y un control riguroso durante el semestre lectivo 2026-B, las actividades se dividen sistemáticamente en dos ejes operacionales y cuatro hitos maestros de control formal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5" w:history="1">
        <w:r w:rsidRPr="00D00781">
          <w:rPr>
            <w:rFonts w:ascii="Times New Roman" w:hAnsi="Times New Roman" w:cs="Times New Roman"/>
            <w:b/>
          </w:rPr>
          <w:t>[25]</w:t>
        </w:r>
      </w:hyperlink>
      <w:r w:rsidRPr="00D00781">
        <w:rPr>
          <w:rFonts w:ascii="Times New Roman" w:hAnsi="Times New Roman" w:cs="Times New Roman"/>
          <w:sz w:val="22"/>
        </w:rPr>
        <w:t>:</w:t>
      </w:r>
    </w:p>
    <w:p w14:paraId="2B237544" w14:textId="11482919"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 xml:space="preserve">Actividades de Gestión de Proyectos alineadas al estándar internacional del PMBOK (6ª y 7ª Edición): Orientadas a la integración, gobernanza, gestión del alcance, cronograma, presupuesto integral, control de calidad, mitigación de riesgos, gestión de comunicaciones y cierre institucional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0A56860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GP-01: Formalización del Acta de Constitución e Identificación de Interesados.</w:t>
      </w:r>
    </w:p>
    <w:p w14:paraId="345F6EB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GP-02: Planificación de la Gestión del Alcance y Recopilación de Requisitos.</w:t>
      </w:r>
    </w:p>
    <w:p w14:paraId="4C28201A"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GP-03: Definición del Alcance y Creación de la EDT/WBS.</w:t>
      </w:r>
    </w:p>
    <w:p w14:paraId="3A645E5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GP-04: Planificación y Desarrollo del Cronograma Maestro.</w:t>
      </w:r>
    </w:p>
    <w:p w14:paraId="3782E6E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GP-05: Estimación de Costos, Presupuesto y Plan Financiero Integral.</w:t>
      </w:r>
    </w:p>
    <w:p w14:paraId="33DFE19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GP-06: Planificación de la Calidad, Recursos y Comunicaciones.</w:t>
      </w:r>
    </w:p>
    <w:p w14:paraId="2EDF0D6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GP-07: Identificación y Planificación de Respuestas a Riesgos.</w:t>
      </w:r>
    </w:p>
    <w:p w14:paraId="3E11888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GP-08: Dirigir y Gestionar el Trabajo del Proyecto.</w:t>
      </w:r>
    </w:p>
    <w:p w14:paraId="41AE61C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GP-09: Monitoreo y Control del Cronograma y Costos Cloud (AWS / OpenAI).</w:t>
      </w:r>
    </w:p>
    <w:p w14:paraId="59EAE45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GP-10: Gestión y Aseguramiento de Calidad y Control Integrado de Cambios.</w:t>
      </w:r>
    </w:p>
    <w:p w14:paraId="2347BD65"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GP-11: Gestión de Comunicaciones e Involucramiento de Interesados.</w:t>
      </w:r>
    </w:p>
    <w:p w14:paraId="12399DF7"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GP-12: Control de Calidad y Validación Formal del Alcance.</w:t>
      </w:r>
    </w:p>
    <w:p w14:paraId="476DD12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GP-13: Monitoreo y Control de Riesgos Operativos.</w:t>
      </w:r>
    </w:p>
    <w:p w14:paraId="5AFD25B2"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GP-14: Cierre Formal del Proyecto y Transferencia Institucional.</w:t>
      </w:r>
    </w:p>
    <w:p w14:paraId="3C9C12C7" w14:textId="7A1E3631"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 xml:space="preserve">Actividades de Desarrollo Técnico orientadas a la ingeniería de software y arquitectura cloud: Centradas en el ciclo de vida del desarrollo del asistente RAG, vectorización semántica, seguridad de red y aseguramiento de calidad de software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 xml:space="preserve">,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 xml:space="preserve">,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w:t>
      </w:r>
    </w:p>
    <w:p w14:paraId="4A893276"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DT-01: Recopilación y Digitalización del Acervo Normativo Institucional.</w:t>
      </w:r>
    </w:p>
    <w:p w14:paraId="0C61AE5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lastRenderedPageBreak/>
        <w:t xml:space="preserve">  - </w:t>
      </w:r>
      <w:r w:rsidRPr="00D00781">
        <w:rPr>
          <w:rFonts w:ascii="Times New Roman" w:hAnsi="Times New Roman" w:cs="Times New Roman"/>
          <w:sz w:val="22"/>
        </w:rPr>
        <w:t>DT-02: Segmentación, Limpieza y Normalización Documental (Chunking).</w:t>
      </w:r>
    </w:p>
    <w:p w14:paraId="1A6AE2E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DT-03: Elaboración y Validación del Documento de Especificación de Requisitos de Software (SRS).</w:t>
      </w:r>
    </w:p>
    <w:p w14:paraId="11908055"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DT-04: Diseño de Arquitectura de Software y Selección de Infraestructura Cloud.</w:t>
      </w:r>
    </w:p>
    <w:p w14:paraId="6F97F55F"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DT-05: Diseño de Flujos Conversacionales y Guiones de Diálogo Institucional.</w:t>
      </w:r>
    </w:p>
    <w:p w14:paraId="33AD3C11"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DT-06: Configuración y Provisión de Bases de Datos Vectoriales en la Nube.</w:t>
      </w:r>
    </w:p>
    <w:p w14:paraId="17E62A13"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DT-07: Implementación del Pipeline de Ingesta, Embeddings y Carga Vectorial.</w:t>
      </w:r>
    </w:p>
    <w:p w14:paraId="73E8E2D5"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DT-08: Orquestación del Motor RAG con LangChain y Conexión a Modelos LLM.</w:t>
      </w:r>
    </w:p>
    <w:p w14:paraId="4852ED9B"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DT-09: Desarrollo de la Interfaz Webchat Responsiva y Accesible (WCAG 2.1 AA).</w:t>
      </w:r>
    </w:p>
    <w:p w14:paraId="30722043"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DT-10: Implementación de Rate Limiting, Caché Semántica y Telemetría CloudWatch.</w:t>
      </w:r>
    </w:p>
    <w:p w14:paraId="254C72B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DT-11: Pruebas Técnicas de Integración, Calibración Anti-Alucinaciones y QA.</w:t>
      </w:r>
    </w:p>
    <w:p w14:paraId="00D9E885"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DT-12: Módulo de Analítica Institucional y Registro de Satisfacción Estudiantil.</w:t>
      </w:r>
    </w:p>
    <w:p w14:paraId="42B9EA77"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DT-13: Despliegue en Ambiente de Pruebas (Staging) y Pruebas Piloto con Alumnos.</w:t>
      </w:r>
    </w:p>
    <w:p w14:paraId="7164C141"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DT-14: Validación Formal de Usuario y Emisión de Acta UAT.</w:t>
      </w:r>
    </w:p>
    <w:p w14:paraId="4156C0B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DT-15: Elaboración del Paquete Documental, Manuales Técnicos y de Usuario.</w:t>
      </w:r>
    </w:p>
    <w:p w14:paraId="382D02A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DT-16: Capacitación a Administradores y Brigadas de Servicio Social.</w:t>
      </w:r>
    </w:p>
    <w:p w14:paraId="31CC95E4"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DT-17: Pase Oficial a Producción (Go-Live) y Campaña de Difusión Universitaria.</w:t>
      </w:r>
    </w:p>
    <w:p w14:paraId="109F2D03" w14:textId="725D8CDB"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 xml:space="preserve">Hitos Maestros de Control Formal: Puntos de control temporal que marcan la culminación verificable de las fases determinantes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4" w:history="1">
        <w:r w:rsidRPr="00D00781">
          <w:rPr>
            <w:rFonts w:ascii="Times New Roman" w:hAnsi="Times New Roman" w:cs="Times New Roman"/>
            <w:b/>
          </w:rPr>
          <w:t>[24]</w:t>
        </w:r>
      </w:hyperlink>
      <w:r w:rsidRPr="00D00781">
        <w:rPr>
          <w:rFonts w:ascii="Times New Roman" w:hAnsi="Times New Roman" w:cs="Times New Roman"/>
          <w:sz w:val="22"/>
        </w:rPr>
        <w:t>:</w:t>
      </w:r>
    </w:p>
    <w:p w14:paraId="458E961E"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HITO 1: Aprobación de Fase Inicial de Planificación y Arquitectura (Fin Semana 3 | 02 de octubre de 2026).</w:t>
      </w:r>
    </w:p>
    <w:p w14:paraId="0A21E86D"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HITO 2: Motor RAG Integrado y Despliegue en Ambiente de Pruebas Previo a Producción (Fin Semana 7 | 30 de octubre de 2026).</w:t>
      </w:r>
    </w:p>
    <w:p w14:paraId="51DE43CF"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HITO 3: Firma de Acta de Aceptación de Usuario UAT y Manuales Validados (Fin Semana 9 | 13 de noviembre de 2026).</w:t>
      </w:r>
    </w:p>
    <w:p w14:paraId="56DC4E77"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HITO 4: Go-Live Institucional y Cierre Formal del Proyecto (Fin Semana 10 | 20 de noviembre de 2026).</w:t>
      </w:r>
    </w:p>
    <w:p w14:paraId="5CBB0525" w14:textId="77777777" w:rsidR="00184D02" w:rsidRPr="00D00781" w:rsidRDefault="00184D02">
      <w:pPr>
        <w:pStyle w:val="Ttulo3"/>
        <w:spacing w:before="280" w:after="120"/>
        <w:rPr>
          <w:rFonts w:cs="Times New Roman"/>
          <w:color w:val="auto"/>
        </w:rPr>
      </w:pPr>
      <w:bookmarkStart w:id="231" w:name="_Toc242844247"/>
      <w:bookmarkStart w:id="232" w:name="_Toc242865632"/>
      <w:bookmarkStart w:id="233" w:name="_Toc242871142"/>
      <w:r w:rsidRPr="00D00781">
        <w:rPr>
          <w:rFonts w:cs="Times New Roman"/>
          <w:b w:val="0"/>
          <w:color w:val="auto"/>
          <w:sz w:val="30"/>
        </w:rPr>
        <w:t>1.2 Descripciones de actividades</w:t>
      </w:r>
      <w:bookmarkEnd w:id="231"/>
      <w:bookmarkEnd w:id="232"/>
      <w:bookmarkEnd w:id="233"/>
    </w:p>
    <w:p w14:paraId="0DC13516" w14:textId="1E13B63D"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Cada actividad cuenta con una ficha descriptiva que especifica su propósito, importancia estratégica, entregable asociado y criterios de cumplimiento técnico dentro del ciclo de vida del proyecto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5" w:history="1">
        <w:r w:rsidRPr="00D00781">
          <w:rPr>
            <w:rFonts w:ascii="Times New Roman" w:hAnsi="Times New Roman" w:cs="Times New Roman"/>
            <w:b/>
          </w:rPr>
          <w:t>[25]</w:t>
        </w:r>
      </w:hyperlink>
      <w:r w:rsidRPr="00D00781">
        <w:rPr>
          <w:rFonts w:ascii="Times New Roman" w:hAnsi="Times New Roman" w:cs="Times New Roman"/>
          <w:sz w:val="22"/>
        </w:rPr>
        <w:t>:</w:t>
      </w:r>
    </w:p>
    <w:p w14:paraId="481E3BE6" w14:textId="77777777" w:rsidR="00184D02" w:rsidRPr="00D00781" w:rsidRDefault="00184D02">
      <w:pPr>
        <w:pStyle w:val="Ttulo4"/>
        <w:spacing w:before="240"/>
        <w:rPr>
          <w:rFonts w:ascii="Times New Roman" w:hAnsi="Times New Roman" w:cs="Times New Roman"/>
          <w:color w:val="auto"/>
        </w:rPr>
      </w:pPr>
      <w:bookmarkStart w:id="234" w:name="_Toc242844248"/>
      <w:r w:rsidRPr="00D00781">
        <w:rPr>
          <w:rFonts w:ascii="Times New Roman" w:hAnsi="Times New Roman" w:cs="Times New Roman"/>
          <w:color w:val="auto"/>
        </w:rPr>
        <w:t>1.2.1 Fase 1: Inicio y Planificación Integral (Semanas 1 a 3 | 14 de septiembre al 02 de octubre de 2026)</w:t>
      </w:r>
      <w:bookmarkEnd w:id="234"/>
    </w:p>
    <w:p w14:paraId="4AECB527" w14:textId="26B08A8D"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GP-01: Formalización del Acta de Constitución e Identificación de Interesados. </w:t>
      </w:r>
      <w:r w:rsidRPr="00D00781">
        <w:rPr>
          <w:rFonts w:ascii="Times New Roman" w:hAnsi="Times New Roman" w:cs="Times New Roman"/>
          <w:sz w:val="22"/>
        </w:rPr>
        <w:t xml:space="preserve">Propósito e Importancia: Formalizar la autorización institucional de Nexus FI en concordancia con los procesos de inicio del PMBOK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definir el nivel de autoridad del Project Manager y mapear a todos los actores </w:t>
      </w:r>
      <w:r w:rsidRPr="00D00781">
        <w:rPr>
          <w:rFonts w:ascii="Times New Roman" w:hAnsi="Times New Roman" w:cs="Times New Roman"/>
          <w:sz w:val="22"/>
        </w:rPr>
        <w:lastRenderedPageBreak/>
        <w:t>clave, integrando a Dirección, Subdirección Académica, Coordinación de Ingeniería en Computación representada por la Mtra. Beatriz Orozco Garduño, Control Escolar, Titulación, DTIC y Alumnado, para garantizar la viabilidad organizativa y el alineamiento estratégico.</w:t>
      </w:r>
    </w:p>
    <w:p w14:paraId="75EE87C2" w14:textId="1DBC80AD"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GP-02: Planificación de la Gestión del Alcance y Recopilación de Requisitos. </w:t>
      </w:r>
      <w:r w:rsidRPr="00D00781">
        <w:rPr>
          <w:rFonts w:ascii="Times New Roman" w:hAnsi="Times New Roman" w:cs="Times New Roman"/>
          <w:sz w:val="22"/>
        </w:rPr>
        <w:t xml:space="preserve">Propósito e Importancia: Establecer las directrices bajo el marco metodológico del PMBOK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para capturar, categorizar y priorizar las necesidades de la comunidad universitaria, derivando en los 13 Requisitos Funcionales y 4 Requisitos No Funcionales del sistema conforme a la norma ISO/IEC/IEEE 29148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w:t>
      </w:r>
    </w:p>
    <w:p w14:paraId="5ADB2193" w14:textId="383C57FF"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GP-03: Definición del Alcance y Creación de la Estructura de Desglose del Trabajo. </w:t>
      </w:r>
      <w:r w:rsidRPr="00D00781">
        <w:rPr>
          <w:rFonts w:ascii="Times New Roman" w:hAnsi="Times New Roman" w:cs="Times New Roman"/>
          <w:sz w:val="22"/>
        </w:rPr>
        <w:t xml:space="preserve">Propósito e Importancia: Delimitar las fronteras del proyecto abarcando inclusiones, exclusiones, restricciones y supuestos, y descomponer jerárquicamente el trabajo en 22 paquetes manejables estructurados en la EDT/WBS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23A3E73C" w14:textId="7709B2BB"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GP-04: Planificación y Desarrollo del Cronograma Maestro. </w:t>
      </w:r>
      <w:r w:rsidRPr="00D00781">
        <w:rPr>
          <w:rFonts w:ascii="Times New Roman" w:hAnsi="Times New Roman" w:cs="Times New Roman"/>
          <w:sz w:val="22"/>
        </w:rPr>
        <w:t xml:space="preserve">Propósito e Importancia: Establecer la línea base de tiempo en concordancia con los procesos de gestión del cronograma del PMBOK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4" w:history="1">
        <w:r w:rsidRPr="00D00781">
          <w:rPr>
            <w:rFonts w:ascii="Times New Roman" w:hAnsi="Times New Roman" w:cs="Times New Roman"/>
            <w:b/>
          </w:rPr>
          <w:t>[24]</w:t>
        </w:r>
      </w:hyperlink>
      <w:r w:rsidRPr="00D00781">
        <w:rPr>
          <w:rFonts w:ascii="Times New Roman" w:hAnsi="Times New Roman" w:cs="Times New Roman"/>
          <w:sz w:val="22"/>
        </w:rPr>
        <w:t>, secuenciar tareas mediante el método de diagramación por precedencias (PDM), estimar duraciones y generar el calendario integrado que regirá el Semestre 2026-B.</w:t>
      </w:r>
    </w:p>
    <w:p w14:paraId="61EAB2AD" w14:textId="7C48C771"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GP-05: Estimación de Costos, Presupuesto y Plan Financiero Integral. </w:t>
      </w:r>
      <w:r w:rsidRPr="00D00781">
        <w:rPr>
          <w:rFonts w:ascii="Times New Roman" w:hAnsi="Times New Roman" w:cs="Times New Roman"/>
          <w:sz w:val="22"/>
        </w:rPr>
        <w:t xml:space="preserve">Propósito e Importancia: Estructurar el modelo financiero de inversión sin capital inicial facturado a la Facultad, tasando el valor comercial de la mano de obra del equipo en $303,500 MXN, modelando los costos operativos elásticos en la nube ($500 a $1,500 MXN mensuales) y consolidando la Inversión Integral Total ($355,977.78 MXN) con su correspondiente Retorno de Inversión (ROI) de +8,612.26 % frente a las pérdidas estimadas institucionales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03D57470" w14:textId="7CC1B395"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GP-06: Planificación de la Calidad, Recursos y Comunicaciones. </w:t>
      </w:r>
      <w:r w:rsidRPr="00D00781">
        <w:rPr>
          <w:rFonts w:ascii="Times New Roman" w:hAnsi="Times New Roman" w:cs="Times New Roman"/>
          <w:sz w:val="22"/>
        </w:rPr>
        <w:t xml:space="preserve">Propósito e Importancia: Definir el marco normativo de calidad de software bajo las normas ISO/IEC 25010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 xml:space="preserve"> e IEEE 3128, estableciendo métricas cuantitativas que exigen latencia promedio menor o igual a 3.5 segundos, tasa de error inferior al 1.0 % y una similitud de coseno mayor o igual a 0.52 (calibrada empíricamente para el modelo de embeddings OpenAI text-embedding-3-small, dentro de una banda de tolerancia operativa de 0.45 a 0.65) </w:t>
      </w:r>
      <w:hyperlink w:anchor="ref_18" w:history="1">
        <w:r w:rsidRPr="00D00781">
          <w:rPr>
            <w:rFonts w:ascii="Times New Roman" w:hAnsi="Times New Roman" w:cs="Times New Roman"/>
            <w:b/>
          </w:rPr>
          <w:t>[18]</w:t>
        </w:r>
      </w:hyperlink>
      <w:r w:rsidRPr="00D00781">
        <w:rPr>
          <w:rFonts w:ascii="Times New Roman" w:hAnsi="Times New Roman" w:cs="Times New Roman"/>
          <w:sz w:val="22"/>
        </w:rPr>
        <w:t xml:space="preserve">. Asimismo, formaliza la asignación de 960 horas-hombre entre los 8 integrantes técnicos del equipo y los canales de comunicación y reporte con la docente titular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2EE09B25" w14:textId="347BE20B"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GP-07: Identificación y Planificación de Respuestas a Riesgos. </w:t>
      </w:r>
      <w:r w:rsidRPr="00D00781">
        <w:rPr>
          <w:rFonts w:ascii="Times New Roman" w:hAnsi="Times New Roman" w:cs="Times New Roman"/>
          <w:sz w:val="22"/>
        </w:rPr>
        <w:t xml:space="preserve">Propósito e Importancia: Identificar amenazas críticas tales como alucinaciones de modelos de lenguaje, saturación de costos cloud y la negativa tácita del oficio de padrón estudiantil, diseñando estrategias preventivas y planes de contingencia arquitectónica conformes al área de conocimiento de riesgos del PMBOK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79ACA597" w14:textId="5CC03710"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DT-01: Recopilación y Digitalización del Acervo Normativo Institucional. </w:t>
      </w:r>
      <w:r w:rsidRPr="00D00781">
        <w:rPr>
          <w:rFonts w:ascii="Times New Roman" w:hAnsi="Times New Roman" w:cs="Times New Roman"/>
          <w:sz w:val="22"/>
        </w:rPr>
        <w:t xml:space="preserve">Propósito e Importancia: Obtener y digitalizar la base documental institucional de la Facultad de Ingeniería y de la Licenciatura en Ingeniería en Computación correspondiente a los dos ejes estratégicos acordados con la Coordinación de Carrera, organizada en el Eje Académico —que comprende la estructura institucional, las prácticas profesionales, la seriación curricular, la asignación de tutores, el directorio de canalización, las actividades de inserción laboral, la gestión de bajas, la retroalimentación sobre docentes y los manuales de procedimientos—, complementada por el Eje Cultural para la difusión de talleres y actividades extracurriculares </w:t>
      </w:r>
      <w:hyperlink w:anchor="ref_23" w:history="1">
        <w:r w:rsidRPr="00D00781">
          <w:rPr>
            <w:rFonts w:ascii="Times New Roman" w:hAnsi="Times New Roman" w:cs="Times New Roman"/>
            <w:b/>
          </w:rPr>
          <w:t>[23]</w:t>
        </w:r>
      </w:hyperlink>
      <w:r w:rsidRPr="00D00781">
        <w:rPr>
          <w:rFonts w:ascii="Times New Roman" w:hAnsi="Times New Roman" w:cs="Times New Roman"/>
          <w:sz w:val="22"/>
        </w:rPr>
        <w:t>.</w:t>
      </w:r>
    </w:p>
    <w:p w14:paraId="6F59992C"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lastRenderedPageBreak/>
        <w:t xml:space="preserve">DT-02: Segmentación, Limpieza y Normalización Documental (Chunking). </w:t>
      </w:r>
      <w:r w:rsidRPr="00D00781">
        <w:rPr>
          <w:rFonts w:ascii="Times New Roman" w:hAnsi="Times New Roman" w:cs="Times New Roman"/>
          <w:sz w:val="22"/>
        </w:rPr>
        <w:t>Propósito e Importancia: Procesar el texto normativo depurado en fragmentos semánticos (chunks) de 500 a 800 tokens con un solapamiento (overlap) del 15 % para optimizar la recuperación vectorial y evitar pérdida de contexto perimetral.</w:t>
      </w:r>
    </w:p>
    <w:p w14:paraId="5B562EFC" w14:textId="7A222CB9"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DT-03: Elaboración y Validación del Documento de SRS. </w:t>
      </w:r>
      <w:r w:rsidRPr="00D00781">
        <w:rPr>
          <w:rFonts w:ascii="Times New Roman" w:hAnsi="Times New Roman" w:cs="Times New Roman"/>
          <w:sz w:val="22"/>
        </w:rPr>
        <w:t xml:space="preserve">Propósito e Importancia: Redactar formalmente la Especificación de Requerimientos de Software bajo el estándar ISO/IEC/IEEE 29148:2018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 xml:space="preserve"> y someterla a validación técnica y metodológica ante la cátedra.</w:t>
      </w:r>
    </w:p>
    <w:p w14:paraId="14555915"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DT-04: Diseño de Arquitectura de Software y Selección Cloud. </w:t>
      </w:r>
      <w:r w:rsidRPr="00D00781">
        <w:rPr>
          <w:rFonts w:ascii="Times New Roman" w:hAnsi="Times New Roman" w:cs="Times New Roman"/>
          <w:sz w:val="22"/>
        </w:rPr>
        <w:t>Propósito e Importancia: Diseñar la topología técnica del sistema, evaluando comparativamente modelos LLM (GPT-4.1 mini frente a GPT-5.6 Luna) y repositorios vectoriales (Amazon S3 Vectors frente a Pinecone Serverless), seleccionando una arquitectura serverless desacoplada en AWS.</w:t>
      </w:r>
    </w:p>
    <w:p w14:paraId="294744CF"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DT-05: Diseño de Flujos Conversacionales y Guiones de Diálogo. </w:t>
      </w:r>
      <w:r w:rsidRPr="00D00781">
        <w:rPr>
          <w:rFonts w:ascii="Times New Roman" w:hAnsi="Times New Roman" w:cs="Times New Roman"/>
          <w:sz w:val="22"/>
        </w:rPr>
        <w:t>Propósito e Importancia: Diagramar árboles de decisión y flujos conversacionales estructurados que abarcan los once rubros identificados para Ingeniería en Computación (seriación de materias, prácticas profesionales, servicio social, opciones de titulación, bajas escolares, tutorías académicas, canalización de ventanillas, talleres culturales y retroalimentación docente), redactando respuestas formales y protocolos de contingencia para consultas fuera de dominio.</w:t>
      </w:r>
    </w:p>
    <w:p w14:paraId="2E278C4C"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HITO 1: Aprobación de Fase Inicial de Planificación y Arquitectura (Fin Semana 3 | 02 de octubre de 2026). </w:t>
      </w:r>
      <w:r w:rsidRPr="00D00781">
        <w:rPr>
          <w:rFonts w:ascii="Times New Roman" w:hAnsi="Times New Roman" w:cs="Times New Roman"/>
          <w:sz w:val="22"/>
        </w:rPr>
        <w:t>Propósito e Importancia: Culminación formal de la etapa de planificación tras la validación de la línea base del alcance, cronograma maestro, presupuesto integral y arquitectura tecnológica por parte de la docente de la unidad de aprendizaje.</w:t>
      </w:r>
    </w:p>
    <w:p w14:paraId="3E3E03F2" w14:textId="77777777" w:rsidR="00184D02" w:rsidRPr="00D00781" w:rsidRDefault="00184D02">
      <w:pPr>
        <w:pStyle w:val="Ttulo4"/>
        <w:spacing w:before="240"/>
        <w:rPr>
          <w:rFonts w:ascii="Times New Roman" w:hAnsi="Times New Roman" w:cs="Times New Roman"/>
          <w:color w:val="auto"/>
        </w:rPr>
      </w:pPr>
      <w:bookmarkStart w:id="235" w:name="_Toc242844249"/>
      <w:r w:rsidRPr="00D00781">
        <w:rPr>
          <w:rFonts w:ascii="Times New Roman" w:hAnsi="Times New Roman" w:cs="Times New Roman"/>
          <w:color w:val="auto"/>
        </w:rPr>
        <w:t>1.2.2 Fase 2: Ejecución Técnica — Desarrollo RAG y Calidad (Semanas 4 a 8 | 05 de octubre al 06 de noviembre de 2026)</w:t>
      </w:r>
      <w:bookmarkEnd w:id="235"/>
    </w:p>
    <w:p w14:paraId="6C2A2790" w14:textId="742A9771"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GP-08: Dirección y Gestión del Trabajo Operativo. </w:t>
      </w:r>
      <w:r w:rsidRPr="00D00781">
        <w:rPr>
          <w:rFonts w:ascii="Times New Roman" w:hAnsi="Times New Roman" w:cs="Times New Roman"/>
          <w:sz w:val="22"/>
        </w:rPr>
        <w:t xml:space="preserve">Propósito e Importancia: Coordinar el esfuerzo técnico diario de los 8 integrantes del Equipo 404 bajo las directrices del PMBOK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resolver bloqueos operativos y asegurar el avance continuo de los paquetes de trabajo de ingeniería de software.</w:t>
      </w:r>
    </w:p>
    <w:p w14:paraId="283CB88C" w14:textId="3636931E"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GP-09: Monitoreo y Control del Cronograma y Costos en la Nube. </w:t>
      </w:r>
      <w:r w:rsidRPr="00D00781">
        <w:rPr>
          <w:rFonts w:ascii="Times New Roman" w:hAnsi="Times New Roman" w:cs="Times New Roman"/>
          <w:sz w:val="22"/>
        </w:rPr>
        <w:t xml:space="preserve">Propósito e Importancia: Auditar semanalmente el consumo de tokens en OpenAI y servicios de infraestructura en AWS respecto al presupuesto asignado conforme al estándar del PMBOK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monitoreando desvíos de costos y variaciones frente a la línea base del cronograma.</w:t>
      </w:r>
    </w:p>
    <w:p w14:paraId="3C80A8CD" w14:textId="0A73B805"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GP-10: Gestión de Calidad y Control Integrado de Cambios. </w:t>
      </w:r>
      <w:r w:rsidRPr="00D00781">
        <w:rPr>
          <w:rFonts w:ascii="Times New Roman" w:hAnsi="Times New Roman" w:cs="Times New Roman"/>
          <w:sz w:val="22"/>
        </w:rPr>
        <w:t xml:space="preserve">Propósito e Importancia: Supervisar la adherencia a estándares de codificación conforme a las buenas prácticas de ingeniería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 evaluar solicitudes de cambio técnico y validar la calidad del pipeline RAG mediante integración continua.</w:t>
      </w:r>
    </w:p>
    <w:p w14:paraId="2ED8A76D" w14:textId="58DD3822"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GP-11: Gestión de Comunicaciones e Involucramiento de Interesados. </w:t>
      </w:r>
      <w:r w:rsidRPr="00D00781">
        <w:rPr>
          <w:rFonts w:ascii="Times New Roman" w:hAnsi="Times New Roman" w:cs="Times New Roman"/>
          <w:sz w:val="22"/>
        </w:rPr>
        <w:t xml:space="preserve">Propósito e Importancia: Mantener informada a la docente titular mediante reportes ejecutivos semanales conforme a los lineamientos de comunicaciones del PMBOK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coordinando revisiones de trámites normativos con la Coordinación de Carrera.</w:t>
      </w:r>
    </w:p>
    <w:p w14:paraId="489BCA1A"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DT-06: Configuración y Provisión de Bases Vectoriales Cloud. </w:t>
      </w:r>
      <w:r w:rsidRPr="00D00781">
        <w:rPr>
          <w:rFonts w:ascii="Times New Roman" w:hAnsi="Times New Roman" w:cs="Times New Roman"/>
          <w:sz w:val="22"/>
        </w:rPr>
        <w:t>Propósito e Importancia: Crear y configurar los repositorios vectoriales escalables en la nube (AWS S3 Vectors / Pinecone Serverless) con índices multidimensionales y particionamiento por espacio de nombres temático.</w:t>
      </w:r>
    </w:p>
    <w:p w14:paraId="1BA5288E" w14:textId="7D488C0B"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lastRenderedPageBreak/>
        <w:t xml:space="preserve">DT-07: Implementación del Pipeline de Ingesta y Embeddings. </w:t>
      </w:r>
      <w:r w:rsidRPr="00D00781">
        <w:rPr>
          <w:rFonts w:ascii="Times New Roman" w:hAnsi="Times New Roman" w:cs="Times New Roman"/>
          <w:sz w:val="22"/>
        </w:rPr>
        <w:t xml:space="preserve">Propósito e Importancia: Construir el flujo automatizado de vectorización de documentos normativos utilizando embeddings de alta densidad de 1,536 dimensiones mediante OpenAI text-embedding-3-small </w:t>
      </w:r>
      <w:hyperlink w:anchor="ref_18" w:history="1">
        <w:r w:rsidRPr="00D00781">
          <w:rPr>
            <w:rFonts w:ascii="Times New Roman" w:hAnsi="Times New Roman" w:cs="Times New Roman"/>
            <w:b/>
          </w:rPr>
          <w:t>[18]</w:t>
        </w:r>
      </w:hyperlink>
      <w:r w:rsidRPr="00D00781">
        <w:rPr>
          <w:rFonts w:ascii="Times New Roman" w:hAnsi="Times New Roman" w:cs="Times New Roman"/>
          <w:sz w:val="22"/>
        </w:rPr>
        <w:t>, asegurando indexación eficiente y metadatos estructurados.</w:t>
      </w:r>
    </w:p>
    <w:p w14:paraId="2A1192A6"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DT-08: Orquestación del Motor RAG con LangChain y APIs de LLM. </w:t>
      </w:r>
      <w:r w:rsidRPr="00D00781">
        <w:rPr>
          <w:rFonts w:ascii="Times New Roman" w:hAnsi="Times New Roman" w:cs="Times New Roman"/>
          <w:sz w:val="22"/>
        </w:rPr>
        <w:t>Propósito e Importancia: Desarrollar el núcleo inteligente del sistema que enlaza la recuperación vectorial con los prompts del sistema y los modelos GPT-4.1 mini y GPT-5.6 Luna mediante el framework LangChain, implementando mecanismos de inyección de contexto y control de temperatura conversacional.</w:t>
      </w:r>
    </w:p>
    <w:p w14:paraId="7F33B395" w14:textId="7CB317D3"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DT-09: Desarrollo de la Interfaz de Usuario Webchat Responsiva. </w:t>
      </w:r>
      <w:r w:rsidRPr="00D00781">
        <w:rPr>
          <w:rFonts w:ascii="Times New Roman" w:hAnsi="Times New Roman" w:cs="Times New Roman"/>
          <w:sz w:val="22"/>
        </w:rPr>
        <w:t xml:space="preserve">Propósito e Importancia: Programar la interfaz webchat interactiva, garantizando compatibilidad multiplataforma y diseño responsivo adaptativo conforme a las pautas de accesibilidad WCAG 2.1 nivel AA </w:t>
      </w:r>
      <w:hyperlink w:anchor="ref_26" w:history="1">
        <w:r w:rsidRPr="00D00781">
          <w:rPr>
            <w:rFonts w:ascii="Times New Roman" w:hAnsi="Times New Roman" w:cs="Times New Roman"/>
            <w:b/>
          </w:rPr>
          <w:t>[26]</w:t>
        </w:r>
      </w:hyperlink>
      <w:r w:rsidRPr="00D00781">
        <w:rPr>
          <w:rFonts w:ascii="Times New Roman" w:hAnsi="Times New Roman" w:cs="Times New Roman"/>
          <w:sz w:val="22"/>
        </w:rPr>
        <w:t>.</w:t>
      </w:r>
    </w:p>
    <w:p w14:paraId="7D7D4DB1"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DT-10: Implementación de Rate Limiting, Caché Semántica y Telemetría. </w:t>
      </w:r>
      <w:r w:rsidRPr="00D00781">
        <w:rPr>
          <w:rFonts w:ascii="Times New Roman" w:hAnsi="Times New Roman" w:cs="Times New Roman"/>
          <w:sz w:val="22"/>
        </w:rPr>
        <w:t>Propósito e Importancia: Proteger la infraestructura contra sobreconsumos y ataques de saturación mediante límites de tasa (15 peticiones/hora por usuario), caché semántica de respuestas frecuentes en Redis/ElastiCache y monitoreo continuo de logs y latencia en Amazon CloudWatch.</w:t>
      </w:r>
    </w:p>
    <w:p w14:paraId="4B1A752A" w14:textId="2C773A65"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DT-11: Pruebas Técnicas de Integración, Mitigación de Alucinaciones y QA. </w:t>
      </w:r>
      <w:r w:rsidRPr="00D00781">
        <w:rPr>
          <w:rFonts w:ascii="Times New Roman" w:hAnsi="Times New Roman" w:cs="Times New Roman"/>
          <w:sz w:val="22"/>
        </w:rPr>
        <w:t xml:space="preserve">Propósito e Importancia: Calibrar el umbral empírico de similitud de coseno en un valor base de 0.52 (adaptado a la distribución geométrica no isotrópica de OpenAI text-embedding-3-small, con intervalo de sensibilidad de 0.45 a 0.65) </w:t>
      </w:r>
      <w:hyperlink w:anchor="ref_18" w:history="1">
        <w:r w:rsidRPr="00D00781">
          <w:rPr>
            <w:rFonts w:ascii="Times New Roman" w:hAnsi="Times New Roman" w:cs="Times New Roman"/>
            <w:b/>
          </w:rPr>
          <w:t>[18]</w:t>
        </w:r>
      </w:hyperlink>
      <w:r w:rsidRPr="00D00781">
        <w:rPr>
          <w:rFonts w:ascii="Times New Roman" w:hAnsi="Times New Roman" w:cs="Times New Roman"/>
          <w:sz w:val="22"/>
        </w:rPr>
        <w:t xml:space="preserve">, evaluar la veracidad factual de las respuestas generadas y garantizar que la tasa de alucinación sea estrictamente inferior al 2.0 % bajo la norma ISO/IEC 25010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w:t>
      </w:r>
    </w:p>
    <w:p w14:paraId="510D9B75"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DT-12: Módulo de Analítica Institucional y Registro de Satisfacción. </w:t>
      </w:r>
      <w:r w:rsidRPr="00D00781">
        <w:rPr>
          <w:rFonts w:ascii="Times New Roman" w:hAnsi="Times New Roman" w:cs="Times New Roman"/>
          <w:sz w:val="22"/>
        </w:rPr>
        <w:t>Propósito e Importancia: Implementar el panel administrativo para monitorear preguntas recurrentes no resueltas, rendimiento de consultas y métricas de satisfacción para la toma de decisiones de la Facultad de Ingeniería.</w:t>
      </w:r>
    </w:p>
    <w:p w14:paraId="1211B11F"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HITO 2: Motor RAG Integrado y Despliegue en Ambiente de Pruebas Previo a Producción (Fin Semana 7 | 30 de octubre de 2026). </w:t>
      </w:r>
      <w:r w:rsidRPr="00D00781">
        <w:rPr>
          <w:rFonts w:ascii="Times New Roman" w:hAnsi="Times New Roman" w:cs="Times New Roman"/>
          <w:sz w:val="22"/>
        </w:rPr>
        <w:t>Propósito e Importancia: Disponibilidad técnica del sistema RAG completamente integrado y desplegado en el entorno de pruebas previo a producción (Staging), habilitando el inicio de las pruebas de validación con usuarios.</w:t>
      </w:r>
    </w:p>
    <w:p w14:paraId="4BC4AF07" w14:textId="77777777" w:rsidR="00184D02" w:rsidRPr="00D00781" w:rsidRDefault="00184D02">
      <w:pPr>
        <w:pStyle w:val="Ttulo4"/>
        <w:spacing w:before="240"/>
        <w:rPr>
          <w:rFonts w:ascii="Times New Roman" w:hAnsi="Times New Roman" w:cs="Times New Roman"/>
          <w:color w:val="auto"/>
        </w:rPr>
      </w:pPr>
      <w:bookmarkStart w:id="236" w:name="_Toc242844250"/>
      <w:r w:rsidRPr="00D00781">
        <w:rPr>
          <w:rFonts w:ascii="Times New Roman" w:hAnsi="Times New Roman" w:cs="Times New Roman"/>
          <w:color w:val="auto"/>
        </w:rPr>
        <w:t>1.2.3 Fase 3: Validación, Pruebas Piloto y Capacitación (Semanas 9 y 10 | 09 al 20 de noviembre de 2026)</w:t>
      </w:r>
      <w:bookmarkEnd w:id="236"/>
    </w:p>
    <w:p w14:paraId="537B854B" w14:textId="4C9EBD11"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GP-12: Control de Calidad y Validación Formal del Alcance. </w:t>
      </w:r>
      <w:r w:rsidRPr="00D00781">
        <w:rPr>
          <w:rFonts w:ascii="Times New Roman" w:hAnsi="Times New Roman" w:cs="Times New Roman"/>
          <w:sz w:val="22"/>
        </w:rPr>
        <w:t xml:space="preserve">Propósito e Importancia: Verificar formalmente el cumplimiento de todos los criterios de aceptación y especificaciones del producto con los usuarios representativos, asegurando los estándares de validación del alcance previstos en el PMBOK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44B581B6" w14:textId="16F1D2BF"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GP-13: Monitoreo y Control de Riesgos Operativos. </w:t>
      </w:r>
      <w:r w:rsidRPr="00D00781">
        <w:rPr>
          <w:rFonts w:ascii="Times New Roman" w:hAnsi="Times New Roman" w:cs="Times New Roman"/>
          <w:sz w:val="22"/>
        </w:rPr>
        <w:t xml:space="preserve">Propósito e Importancia: Monitorear contingencias operativas en la fase de pruebas con usuarios reales de acuerdo con el marco de control de riesgos del PMBOK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y mitigar posibles riesgos de conectividad o cuotas de consumo.</w:t>
      </w:r>
    </w:p>
    <w:p w14:paraId="023DF97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DT-13: Despliegue en Ambiente de Pruebas y Pruebas Piloto con Alumnos. </w:t>
      </w:r>
      <w:r w:rsidRPr="00D00781">
        <w:rPr>
          <w:rFonts w:ascii="Times New Roman" w:hAnsi="Times New Roman" w:cs="Times New Roman"/>
          <w:sz w:val="22"/>
        </w:rPr>
        <w:t xml:space="preserve">Propósito e Importancia: Poner a prueba el sistema en ambiente de pruebas (Staging) con una muestra representativa de alumnos inscritos en la Licenciatura en Ingeniería en Computación durante el ciclo 2026-B. Como contingencia operativa ante la no disponibilidad del padrón de números de cuenta de Servicios Escolares (debido a la </w:t>
      </w:r>
      <w:r w:rsidRPr="00D00781">
        <w:rPr>
          <w:rFonts w:ascii="Times New Roman" w:hAnsi="Times New Roman" w:cs="Times New Roman"/>
          <w:sz w:val="22"/>
        </w:rPr>
        <w:lastRenderedPageBreak/>
        <w:t>negativa tácita del trámite administrativo del Oficio FI/ICO/API/2026-B/001), el control de acceso se implementa mediante filtrado perimetral por rango de red institucional UAEMéx (segmento clase B 148.215.X.X), delimitando el acervo normativo validado a los dos ejes estratégicos de Ingeniería en Computación en coordinación con la Mtra. Beatriz Orozco Garduño, evaluando la interacción conversacional, la precisión factual y la mitigación de alucinaciones sin incurrir en costos adicionales.</w:t>
      </w:r>
    </w:p>
    <w:p w14:paraId="1E96FAC2" w14:textId="58584406"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DT-14: Validación Formal de Usuario y Emisión de Acta UAT. </w:t>
      </w:r>
      <w:r w:rsidRPr="00D00781">
        <w:rPr>
          <w:rFonts w:ascii="Times New Roman" w:hAnsi="Times New Roman" w:cs="Times New Roman"/>
          <w:sz w:val="22"/>
        </w:rPr>
        <w:t xml:space="preserve">Propósito e Importancia: Evaluar el nivel de satisfacción de usuario con una meta mínima de cumplimiento del 80 % en las encuestas UAT aplicadas a los alumnos de la muestra de Ingeniería en Computación bajo la red institucional, ejecutando los casos de prueba UAT-01 a UAT-10 conforme a la norma ISO/IEC/IEEE 29119 </w:t>
      </w:r>
      <w:hyperlink w:anchor="ref_17" w:history="1">
        <w:r w:rsidRPr="00D00781">
          <w:rPr>
            <w:rFonts w:ascii="Times New Roman" w:hAnsi="Times New Roman" w:cs="Times New Roman"/>
            <w:b/>
          </w:rPr>
          <w:t>[17]</w:t>
        </w:r>
      </w:hyperlink>
      <w:r w:rsidRPr="00D00781">
        <w:rPr>
          <w:rFonts w:ascii="Times New Roman" w:hAnsi="Times New Roman" w:cs="Times New Roman"/>
          <w:sz w:val="22"/>
        </w:rPr>
        <w:t xml:space="preserve"> y formalizando la aceptación del producto mediante el Acta de Aceptación UAT firmada por representantes del piloto estudiantil.</w:t>
      </w:r>
    </w:p>
    <w:p w14:paraId="211E9961"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DT-15: Elaboración del Paquete Documental y Manuales. </w:t>
      </w:r>
      <w:r w:rsidRPr="00D00781">
        <w:rPr>
          <w:rFonts w:ascii="Times New Roman" w:hAnsi="Times New Roman" w:cs="Times New Roman"/>
          <w:sz w:val="22"/>
        </w:rPr>
        <w:t>Propósito e Importancia: Redactar los manuales técnicos de arquitectura, manuales de usuario final y guías de mantenimiento correctivo y evolutivo para asegurar la transferencia efectiva del conocimiento al personal institucional.</w:t>
      </w:r>
    </w:p>
    <w:p w14:paraId="2DEEF1DC"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DT-16: Capacitación a Administradores y Brigadas de Servicio Social. </w:t>
      </w:r>
      <w:r w:rsidRPr="00D00781">
        <w:rPr>
          <w:rFonts w:ascii="Times New Roman" w:hAnsi="Times New Roman" w:cs="Times New Roman"/>
          <w:sz w:val="22"/>
        </w:rPr>
        <w:t>Propósito e Importancia: Impartir sesiones formativas presenciales y virtuales a los estudiantes de servicio social encargados de la actualización semestral del acervo normativo, asegurando el modelo de sostenibilidad operativa a costo cero para la Facultad.</w:t>
      </w:r>
    </w:p>
    <w:p w14:paraId="42C153AC"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HITO 3: Firma de Acta de Aceptación de Usuario UAT y Manuales Validados (Fin Semana 9 | 13 de noviembre de 2026). </w:t>
      </w:r>
      <w:r w:rsidRPr="00D00781">
        <w:rPr>
          <w:rFonts w:ascii="Times New Roman" w:hAnsi="Times New Roman" w:cs="Times New Roman"/>
          <w:sz w:val="22"/>
        </w:rPr>
        <w:t>Propósito e Importancia: Validación exitosa de los diez casos de prueba de aceptación de usuario (UAT-01 a UAT-10), satisfacción estudiantil validada superior al 80 % y entrega de la documentación técnica y manuales de operación concluidos.</w:t>
      </w:r>
    </w:p>
    <w:p w14:paraId="0DB3C3A8" w14:textId="77777777" w:rsidR="00184D02" w:rsidRPr="00D00781" w:rsidRDefault="00184D02">
      <w:pPr>
        <w:pStyle w:val="Ttulo4"/>
        <w:spacing w:before="240"/>
        <w:rPr>
          <w:rFonts w:ascii="Times New Roman" w:hAnsi="Times New Roman" w:cs="Times New Roman"/>
          <w:color w:val="auto"/>
        </w:rPr>
      </w:pPr>
      <w:bookmarkStart w:id="237" w:name="_Toc242844251"/>
      <w:r w:rsidRPr="00D00781">
        <w:rPr>
          <w:rFonts w:ascii="Times New Roman" w:hAnsi="Times New Roman" w:cs="Times New Roman"/>
          <w:color w:val="auto"/>
        </w:rPr>
        <w:t>1.2.4 Fase 4: Despliegue Oficial y Cierre Formal del Proyecto (Semana 10 | 17 al 20 de noviembre de 2026)</w:t>
      </w:r>
      <w:bookmarkEnd w:id="237"/>
    </w:p>
    <w:p w14:paraId="4465B329" w14:textId="3CAED9C2"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GP-14: Cierre Formal del Proyecto o Fase. </w:t>
      </w:r>
      <w:r w:rsidRPr="00D00781">
        <w:rPr>
          <w:rFonts w:ascii="Times New Roman" w:hAnsi="Times New Roman" w:cs="Times New Roman"/>
          <w:sz w:val="22"/>
        </w:rPr>
        <w:t xml:space="preserve">Propósito e Importancia: Concluir formalmente el proyecto ante la cátedra y las autoridades de la Facultad de Ingeniería conforme a los procesos de cierre definidos en el PMBOK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formalizando el acta de entrega y cierre, el informe final de lecciones aprendidas y la liberación de los recursos del equipo.</w:t>
      </w:r>
    </w:p>
    <w:p w14:paraId="0C970F67"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DT-17: Pase Oficial a Producción y Campaña de Difusión. </w:t>
      </w:r>
      <w:r w:rsidRPr="00D00781">
        <w:rPr>
          <w:rFonts w:ascii="Times New Roman" w:hAnsi="Times New Roman" w:cs="Times New Roman"/>
          <w:sz w:val="22"/>
        </w:rPr>
        <w:t>Propósito e Importancia: Habilitar Nexus FI en el portal oficial de la Facultad de Ingeniería bajo el subdominio institucional .uaemex.mx con la versión piloto validada para la Licenciatura en Ingeniería en Computación, transferir el repositorio de código fuente oficial y desplegar la campaña de difusión universitaria en coordinación con las autoridades de la Facultad.</w:t>
      </w:r>
    </w:p>
    <w:p w14:paraId="1A369E4A"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HITO 4: Go-Live Institucional y Cierre del Proyecto (Fin Semana 10 | 20 de noviembre de 2026). </w:t>
      </w:r>
      <w:r w:rsidRPr="00D00781">
        <w:rPr>
          <w:rFonts w:ascii="Times New Roman" w:hAnsi="Times New Roman" w:cs="Times New Roman"/>
          <w:sz w:val="22"/>
        </w:rPr>
        <w:t>Propósito e Importancia: Liberación de la versión operativa 1.0 en los canales institucionales de la Facultad de Ingeniería, entrega del paquete documental completo y firma formal del Acta de Cierre del Proyecto Nexus FI.</w:t>
      </w:r>
    </w:p>
    <w:p w14:paraId="3C633561" w14:textId="77777777" w:rsidR="00184D02" w:rsidRPr="00D00781" w:rsidRDefault="00184D02">
      <w:pPr>
        <w:pStyle w:val="Ttulo3"/>
        <w:spacing w:before="280" w:after="120"/>
        <w:rPr>
          <w:rFonts w:cs="Times New Roman"/>
          <w:color w:val="auto"/>
        </w:rPr>
      </w:pPr>
      <w:bookmarkStart w:id="238" w:name="_Toc242844252"/>
      <w:bookmarkStart w:id="239" w:name="_Toc242865633"/>
      <w:bookmarkStart w:id="240" w:name="_Toc242871143"/>
      <w:r w:rsidRPr="00D00781">
        <w:rPr>
          <w:rFonts w:cs="Times New Roman"/>
          <w:b w:val="0"/>
          <w:color w:val="auto"/>
          <w:sz w:val="30"/>
        </w:rPr>
        <w:t>1.3 Sincronización con el Plan de Adquisiciones y Hitos Maestros</w:t>
      </w:r>
      <w:bookmarkEnd w:id="238"/>
      <w:bookmarkEnd w:id="239"/>
      <w:bookmarkEnd w:id="240"/>
    </w:p>
    <w:p w14:paraId="4503A26E" w14:textId="213069B9"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En estricta concordancia con la Gestión de Adquisiciones del Proyecto (Documento 7), las contrataciones y aprovisionamientos de servicios cloud y licenciamiento de modelos de inteligencia artificial se </w:t>
      </w:r>
      <w:r w:rsidRPr="00D00781">
        <w:rPr>
          <w:rFonts w:ascii="Times New Roman" w:hAnsi="Times New Roman" w:cs="Times New Roman"/>
          <w:sz w:val="22"/>
        </w:rPr>
        <w:lastRenderedPageBreak/>
        <w:t xml:space="preserve">encuentran sincronizados temporalmente con las actividades operativas de la línea base del cronograma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4" w:history="1">
        <w:r w:rsidRPr="00D00781">
          <w:rPr>
            <w:rFonts w:ascii="Times New Roman" w:hAnsi="Times New Roman" w:cs="Times New Roman"/>
            <w:b/>
          </w:rPr>
          <w:t>[24]</w:t>
        </w:r>
      </w:hyperlink>
      <w:r w:rsidRPr="00D00781">
        <w:rPr>
          <w:rFonts w:ascii="Times New Roman" w:hAnsi="Times New Roman" w:cs="Times New Roman"/>
          <w:sz w:val="22"/>
        </w:rPr>
        <w:t>:</w:t>
      </w:r>
    </w:p>
    <w:p w14:paraId="377B27C9"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1. Infraestructura de Cómputo y Almacenamiento: </w:t>
      </w:r>
      <w:r w:rsidRPr="00D00781">
        <w:rPr>
          <w:rFonts w:ascii="Times New Roman" w:hAnsi="Times New Roman" w:cs="Times New Roman"/>
          <w:sz w:val="22"/>
        </w:rPr>
        <w:t>AWS Cloud Infrastructure (Elastic Beanstalk, S3, CloudWatch): Contratación y aprovisionamiento formal programados para la Semana 4 (05 de octubre de 2026), vinculados de manera directa a la actividad DT-04 (Diseño de Arquitectura Cloud) y DT-06 (Provisión de Bases Vectoriales). La infraestructura permanece activa y su consumo se audita semanalmente mediante la actividad GP-09 hasta el cierre del proyecto en la Semana 10.</w:t>
      </w:r>
    </w:p>
    <w:p w14:paraId="0AB20AFC"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2. Servicios de Vectorización Semántica: </w:t>
      </w:r>
      <w:r w:rsidRPr="00D00781">
        <w:rPr>
          <w:rFonts w:ascii="Times New Roman" w:hAnsi="Times New Roman" w:cs="Times New Roman"/>
          <w:sz w:val="22"/>
        </w:rPr>
        <w:t>OpenAI API - Embeddings (text-embedding-3-small): Activación de saldo y credenciales en la Semana 4 (05 de octubre de 2026), con ejecución de vectorización masiva durante la Semana 5 (12 de octubre de 2026) bajo la actividad DT-07 (Pipeline de Ingesta y Embeddings), procesando el acervo normativo institucional inicial de 103,500 tokens.</w:t>
      </w:r>
    </w:p>
    <w:p w14:paraId="6B5C2B87"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3. Motor de Inferencia Conversacional: </w:t>
      </w:r>
      <w:r w:rsidRPr="00D00781">
        <w:rPr>
          <w:rFonts w:ascii="Times New Roman" w:hAnsi="Times New Roman" w:cs="Times New Roman"/>
          <w:sz w:val="22"/>
        </w:rPr>
        <w:t>OpenAI API - Inferencia LLM (GPT-4.1 mini y GPT-5.6 Luna): Habilitación del entorno de consumo de inferencia en la Semana 6 (19 de octubre de 2026) para las actividades DT-08 (Orquestación RAG) y DT-11 (Pruebas de Integración y QA), extendiéndose a las Semanas 9 y 10 para las pruebas piloto con estudiantes (DT-13) y la validación UAT (DT-14).</w:t>
      </w:r>
    </w:p>
    <w:p w14:paraId="49FECCE8" w14:textId="1FAFF25B"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Los hitos de control formal (H1 a H4) operan como compuertas lógicas de decisión (Stage-Gates) que autorizan la erogación presupuestaria y el paso a la siguiente fase operativa, garantizando cero sobrecostos y la mitigación proactiva de riesgos de facturación elástica en la nube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4F07CBA7" w14:textId="77777777" w:rsidR="00184D02" w:rsidRPr="00D00781" w:rsidRDefault="00184D02">
      <w:pPr>
        <w:pStyle w:val="Ttulo2"/>
        <w:spacing w:after="160"/>
        <w:rPr>
          <w:rFonts w:ascii="Times New Roman" w:hAnsi="Times New Roman" w:cs="Times New Roman"/>
          <w:color w:val="auto"/>
        </w:rPr>
      </w:pPr>
      <w:bookmarkStart w:id="241" w:name="_Toc242844253"/>
      <w:bookmarkStart w:id="242" w:name="_Toc242865634"/>
      <w:bookmarkStart w:id="243" w:name="_Toc242871144"/>
      <w:r w:rsidRPr="00D00781">
        <w:rPr>
          <w:rFonts w:ascii="Times New Roman" w:hAnsi="Times New Roman" w:cs="Times New Roman"/>
          <w:color w:val="auto"/>
        </w:rPr>
        <w:t>2. ACTIVIDADES DE SECUENCIACIÓN</w:t>
      </w:r>
      <w:bookmarkEnd w:id="241"/>
      <w:bookmarkEnd w:id="242"/>
      <w:bookmarkEnd w:id="243"/>
    </w:p>
    <w:p w14:paraId="791CAAAB" w14:textId="77777777" w:rsidR="00184D02" w:rsidRPr="00D00781" w:rsidRDefault="00184D02">
      <w:pPr>
        <w:pStyle w:val="Ttulo3"/>
        <w:spacing w:before="280" w:after="120"/>
        <w:rPr>
          <w:rFonts w:cs="Times New Roman"/>
          <w:color w:val="auto"/>
        </w:rPr>
      </w:pPr>
      <w:bookmarkStart w:id="244" w:name="_Toc242844254"/>
      <w:bookmarkStart w:id="245" w:name="_Toc242865635"/>
      <w:bookmarkStart w:id="246" w:name="_Toc242871145"/>
      <w:r w:rsidRPr="00D00781">
        <w:rPr>
          <w:rFonts w:cs="Times New Roman"/>
          <w:b w:val="0"/>
          <w:color w:val="auto"/>
          <w:sz w:val="30"/>
        </w:rPr>
        <w:t>2.1 Dependencias</w:t>
      </w:r>
      <w:bookmarkEnd w:id="244"/>
      <w:bookmarkEnd w:id="245"/>
      <w:bookmarkEnd w:id="246"/>
    </w:p>
    <w:p w14:paraId="5BCC5CA1" w14:textId="7C9FEB9A"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La secuenciación de actividades consiste en identificar y documentar las relaciones lógicas entre las tareas del proyecto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4" w:history="1">
        <w:r w:rsidRPr="00D00781">
          <w:rPr>
            <w:rFonts w:ascii="Times New Roman" w:hAnsi="Times New Roman" w:cs="Times New Roman"/>
            <w:b/>
          </w:rPr>
          <w:t>[24]</w:t>
        </w:r>
      </w:hyperlink>
      <w:r w:rsidRPr="00D00781">
        <w:rPr>
          <w:rFonts w:ascii="Times New Roman" w:hAnsi="Times New Roman" w:cs="Times New Roman"/>
          <w:sz w:val="22"/>
        </w:rPr>
        <w:t>. Para establecer el flujo de trabajo de Nexus FI, se empleó el Método de Diagramación por Precedencias (PDM), clasificando los vínculos en relaciones Fin a Inicio (FS) e Inicio a Inicio (SS), asegurando que ninguna tarea crítica comience sin haber satisfecho sus requisitos técnicos y metodológicos previos.</w:t>
      </w:r>
    </w:p>
    <w:p w14:paraId="4A0A65BA"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2.1.1: Matriz completa de dependencias lógicas y tipos de precedencia para las actividades de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8"/>
        <w:gridCol w:w="1768"/>
        <w:gridCol w:w="1768"/>
        <w:gridCol w:w="1768"/>
        <w:gridCol w:w="1768"/>
      </w:tblGrid>
      <w:tr w:rsidR="00184D02" w:rsidRPr="00D00781" w14:paraId="1AF94537" w14:textId="77777777" w:rsidTr="00D90117">
        <w:trPr>
          <w:cantSplit/>
          <w:tblHeader/>
          <w:jc w:val="center"/>
        </w:trPr>
        <w:tc>
          <w:tcPr>
            <w:tcW w:w="1768" w:type="dxa"/>
            <w:shd w:val="clear" w:color="auto" w:fill="D1D1D1" w:themeFill="background2" w:themeFillShade="E6"/>
            <w:tcMar>
              <w:top w:w="80" w:type="dxa"/>
              <w:left w:w="120" w:type="dxa"/>
              <w:bottom w:w="80" w:type="dxa"/>
              <w:right w:w="120" w:type="dxa"/>
            </w:tcMar>
          </w:tcPr>
          <w:p w14:paraId="0BED773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Código</w:t>
            </w:r>
          </w:p>
        </w:tc>
        <w:tc>
          <w:tcPr>
            <w:tcW w:w="1768" w:type="dxa"/>
            <w:shd w:val="clear" w:color="auto" w:fill="D1D1D1" w:themeFill="background2" w:themeFillShade="E6"/>
            <w:tcMar>
              <w:top w:w="80" w:type="dxa"/>
              <w:left w:w="120" w:type="dxa"/>
              <w:bottom w:w="80" w:type="dxa"/>
              <w:right w:w="120" w:type="dxa"/>
            </w:tcMar>
          </w:tcPr>
          <w:p w14:paraId="300399B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20"/>
              </w:rPr>
              <w:t>Nombre de la Actividad</w:t>
            </w:r>
          </w:p>
        </w:tc>
        <w:tc>
          <w:tcPr>
            <w:tcW w:w="1768" w:type="dxa"/>
            <w:shd w:val="clear" w:color="auto" w:fill="D1D1D1" w:themeFill="background2" w:themeFillShade="E6"/>
            <w:tcMar>
              <w:top w:w="80" w:type="dxa"/>
              <w:left w:w="120" w:type="dxa"/>
              <w:bottom w:w="80" w:type="dxa"/>
              <w:right w:w="120" w:type="dxa"/>
            </w:tcMar>
          </w:tcPr>
          <w:p w14:paraId="152C599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Predecesoras</w:t>
            </w:r>
          </w:p>
        </w:tc>
        <w:tc>
          <w:tcPr>
            <w:tcW w:w="1768" w:type="dxa"/>
            <w:shd w:val="clear" w:color="auto" w:fill="D1D1D1" w:themeFill="background2" w:themeFillShade="E6"/>
            <w:tcMar>
              <w:top w:w="80" w:type="dxa"/>
              <w:left w:w="120" w:type="dxa"/>
              <w:bottom w:w="80" w:type="dxa"/>
              <w:right w:w="120" w:type="dxa"/>
            </w:tcMar>
          </w:tcPr>
          <w:p w14:paraId="6176EA5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Tipo</w:t>
            </w:r>
          </w:p>
        </w:tc>
        <w:tc>
          <w:tcPr>
            <w:tcW w:w="1768" w:type="dxa"/>
            <w:shd w:val="clear" w:color="auto" w:fill="D1D1D1" w:themeFill="background2" w:themeFillShade="E6"/>
            <w:tcMar>
              <w:top w:w="80" w:type="dxa"/>
              <w:left w:w="120" w:type="dxa"/>
              <w:bottom w:w="80" w:type="dxa"/>
              <w:right w:w="120" w:type="dxa"/>
            </w:tcMar>
          </w:tcPr>
          <w:p w14:paraId="2A08498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20"/>
              </w:rPr>
              <w:t>Justificación Lógica de la Dependencia</w:t>
            </w:r>
          </w:p>
        </w:tc>
      </w:tr>
      <w:tr w:rsidR="00184D02" w:rsidRPr="00D00781" w14:paraId="5C0C80C7"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67E116E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GP-01</w:t>
            </w:r>
          </w:p>
        </w:tc>
        <w:tc>
          <w:tcPr>
            <w:tcW w:w="1768" w:type="dxa"/>
            <w:shd w:val="clear" w:color="auto" w:fill="FFFFFF" w:themeFill="background1"/>
            <w:tcMar>
              <w:top w:w="80" w:type="dxa"/>
              <w:left w:w="120" w:type="dxa"/>
              <w:bottom w:w="80" w:type="dxa"/>
              <w:right w:w="120" w:type="dxa"/>
            </w:tcMar>
          </w:tcPr>
          <w:p w14:paraId="4138D0D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Formalización del Acta e Interesados</w:t>
            </w:r>
          </w:p>
        </w:tc>
        <w:tc>
          <w:tcPr>
            <w:tcW w:w="1768" w:type="dxa"/>
            <w:shd w:val="clear" w:color="auto" w:fill="FFFFFF" w:themeFill="background1"/>
            <w:tcMar>
              <w:top w:w="80" w:type="dxa"/>
              <w:left w:w="120" w:type="dxa"/>
              <w:bottom w:w="80" w:type="dxa"/>
              <w:right w:w="120" w:type="dxa"/>
            </w:tcMar>
          </w:tcPr>
          <w:p w14:paraId="3BB1C7E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Ninguna</w:t>
            </w:r>
          </w:p>
        </w:tc>
        <w:tc>
          <w:tcPr>
            <w:tcW w:w="1768" w:type="dxa"/>
            <w:shd w:val="clear" w:color="auto" w:fill="FFFFFF" w:themeFill="background1"/>
            <w:tcMar>
              <w:top w:w="80" w:type="dxa"/>
              <w:left w:w="120" w:type="dxa"/>
              <w:bottom w:w="80" w:type="dxa"/>
              <w:right w:w="120" w:type="dxa"/>
            </w:tcMar>
          </w:tcPr>
          <w:p w14:paraId="2E4E373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w:t>
            </w:r>
          </w:p>
        </w:tc>
        <w:tc>
          <w:tcPr>
            <w:tcW w:w="1768" w:type="dxa"/>
            <w:shd w:val="clear" w:color="auto" w:fill="FFFFFF" w:themeFill="background1"/>
            <w:tcMar>
              <w:top w:w="80" w:type="dxa"/>
              <w:left w:w="120" w:type="dxa"/>
              <w:bottom w:w="80" w:type="dxa"/>
              <w:right w:w="120" w:type="dxa"/>
            </w:tcMar>
          </w:tcPr>
          <w:p w14:paraId="09AA0EF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Punto de arranque del proyecto y marco de gobernanza inicial.</w:t>
            </w:r>
          </w:p>
        </w:tc>
      </w:tr>
      <w:tr w:rsidR="00184D02" w:rsidRPr="00D00781" w14:paraId="01A984E1"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66B53FD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GP-02</w:t>
            </w:r>
          </w:p>
        </w:tc>
        <w:tc>
          <w:tcPr>
            <w:tcW w:w="1768" w:type="dxa"/>
            <w:shd w:val="clear" w:color="auto" w:fill="FFFFFF" w:themeFill="background1"/>
            <w:tcMar>
              <w:top w:w="80" w:type="dxa"/>
              <w:left w:w="120" w:type="dxa"/>
              <w:bottom w:w="80" w:type="dxa"/>
              <w:right w:w="120" w:type="dxa"/>
            </w:tcMar>
          </w:tcPr>
          <w:p w14:paraId="525EE40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Plan de Alcance y Requisitos</w:t>
            </w:r>
          </w:p>
        </w:tc>
        <w:tc>
          <w:tcPr>
            <w:tcW w:w="1768" w:type="dxa"/>
            <w:shd w:val="clear" w:color="auto" w:fill="FFFFFF" w:themeFill="background1"/>
            <w:tcMar>
              <w:top w:w="80" w:type="dxa"/>
              <w:left w:w="120" w:type="dxa"/>
              <w:bottom w:w="80" w:type="dxa"/>
              <w:right w:w="120" w:type="dxa"/>
            </w:tcMar>
          </w:tcPr>
          <w:p w14:paraId="1D5E16D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GP-01</w:t>
            </w:r>
          </w:p>
        </w:tc>
        <w:tc>
          <w:tcPr>
            <w:tcW w:w="1768" w:type="dxa"/>
            <w:shd w:val="clear" w:color="auto" w:fill="FFFFFF" w:themeFill="background1"/>
            <w:tcMar>
              <w:top w:w="80" w:type="dxa"/>
              <w:left w:w="120" w:type="dxa"/>
              <w:bottom w:w="80" w:type="dxa"/>
              <w:right w:w="120" w:type="dxa"/>
            </w:tcMar>
          </w:tcPr>
          <w:p w14:paraId="3D9E0D9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737C468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Requiere el marco formal y lista de interesados para iniciar la toma de requisitos.</w:t>
            </w:r>
          </w:p>
        </w:tc>
      </w:tr>
      <w:tr w:rsidR="00184D02" w:rsidRPr="00D00781" w14:paraId="5B7516A2"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5F5B604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lastRenderedPageBreak/>
              <w:t>GP-03</w:t>
            </w:r>
          </w:p>
        </w:tc>
        <w:tc>
          <w:tcPr>
            <w:tcW w:w="1768" w:type="dxa"/>
            <w:shd w:val="clear" w:color="auto" w:fill="FFFFFF" w:themeFill="background1"/>
            <w:tcMar>
              <w:top w:w="80" w:type="dxa"/>
              <w:left w:w="120" w:type="dxa"/>
              <w:bottom w:w="80" w:type="dxa"/>
              <w:right w:w="120" w:type="dxa"/>
            </w:tcMar>
          </w:tcPr>
          <w:p w14:paraId="4F88D0D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Definición de Alcance y WBS</w:t>
            </w:r>
          </w:p>
        </w:tc>
        <w:tc>
          <w:tcPr>
            <w:tcW w:w="1768" w:type="dxa"/>
            <w:shd w:val="clear" w:color="auto" w:fill="FFFFFF" w:themeFill="background1"/>
            <w:tcMar>
              <w:top w:w="80" w:type="dxa"/>
              <w:left w:w="120" w:type="dxa"/>
              <w:bottom w:w="80" w:type="dxa"/>
              <w:right w:w="120" w:type="dxa"/>
            </w:tcMar>
          </w:tcPr>
          <w:p w14:paraId="4EC0BFF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GP-02</w:t>
            </w:r>
          </w:p>
        </w:tc>
        <w:tc>
          <w:tcPr>
            <w:tcW w:w="1768" w:type="dxa"/>
            <w:shd w:val="clear" w:color="auto" w:fill="FFFFFF" w:themeFill="background1"/>
            <w:tcMar>
              <w:top w:w="80" w:type="dxa"/>
              <w:left w:w="120" w:type="dxa"/>
              <w:bottom w:w="80" w:type="dxa"/>
              <w:right w:w="120" w:type="dxa"/>
            </w:tcMar>
          </w:tcPr>
          <w:p w14:paraId="53923EB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2C7D3C0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Requiere la lista consolidada de requisitos para delimitar el alcance y crear la WBS.</w:t>
            </w:r>
          </w:p>
        </w:tc>
      </w:tr>
      <w:tr w:rsidR="00184D02" w:rsidRPr="00D00781" w14:paraId="7A86627A"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35F23E3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GP-04</w:t>
            </w:r>
          </w:p>
        </w:tc>
        <w:tc>
          <w:tcPr>
            <w:tcW w:w="1768" w:type="dxa"/>
            <w:shd w:val="clear" w:color="auto" w:fill="FFFFFF" w:themeFill="background1"/>
            <w:tcMar>
              <w:top w:w="80" w:type="dxa"/>
              <w:left w:w="120" w:type="dxa"/>
              <w:bottom w:w="80" w:type="dxa"/>
              <w:right w:w="120" w:type="dxa"/>
            </w:tcMar>
          </w:tcPr>
          <w:p w14:paraId="294A678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Cronograma Maestro</w:t>
            </w:r>
          </w:p>
        </w:tc>
        <w:tc>
          <w:tcPr>
            <w:tcW w:w="1768" w:type="dxa"/>
            <w:shd w:val="clear" w:color="auto" w:fill="FFFFFF" w:themeFill="background1"/>
            <w:tcMar>
              <w:top w:w="80" w:type="dxa"/>
              <w:left w:w="120" w:type="dxa"/>
              <w:bottom w:w="80" w:type="dxa"/>
              <w:right w:w="120" w:type="dxa"/>
            </w:tcMar>
          </w:tcPr>
          <w:p w14:paraId="267276D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GP-03</w:t>
            </w:r>
          </w:p>
        </w:tc>
        <w:tc>
          <w:tcPr>
            <w:tcW w:w="1768" w:type="dxa"/>
            <w:shd w:val="clear" w:color="auto" w:fill="FFFFFF" w:themeFill="background1"/>
            <w:tcMar>
              <w:top w:w="80" w:type="dxa"/>
              <w:left w:w="120" w:type="dxa"/>
              <w:bottom w:w="80" w:type="dxa"/>
              <w:right w:w="120" w:type="dxa"/>
            </w:tcMar>
          </w:tcPr>
          <w:p w14:paraId="1045026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427AC28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Requiere los paquetes de trabajo desglosados en la WBS para secuenciar y estimar tiempos.</w:t>
            </w:r>
          </w:p>
        </w:tc>
      </w:tr>
      <w:tr w:rsidR="00184D02" w:rsidRPr="00D00781" w14:paraId="4488FF3E"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107CD88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GP-05</w:t>
            </w:r>
          </w:p>
        </w:tc>
        <w:tc>
          <w:tcPr>
            <w:tcW w:w="1768" w:type="dxa"/>
            <w:shd w:val="clear" w:color="auto" w:fill="FFFFFF" w:themeFill="background1"/>
            <w:tcMar>
              <w:top w:w="80" w:type="dxa"/>
              <w:left w:w="120" w:type="dxa"/>
              <w:bottom w:w="80" w:type="dxa"/>
              <w:right w:w="120" w:type="dxa"/>
            </w:tcMar>
          </w:tcPr>
          <w:p w14:paraId="208CB1B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Estimación de Costos y Presupuesto</w:t>
            </w:r>
          </w:p>
        </w:tc>
        <w:tc>
          <w:tcPr>
            <w:tcW w:w="1768" w:type="dxa"/>
            <w:shd w:val="clear" w:color="auto" w:fill="FFFFFF" w:themeFill="background1"/>
            <w:tcMar>
              <w:top w:w="80" w:type="dxa"/>
              <w:left w:w="120" w:type="dxa"/>
              <w:bottom w:w="80" w:type="dxa"/>
              <w:right w:w="120" w:type="dxa"/>
            </w:tcMar>
          </w:tcPr>
          <w:p w14:paraId="508A125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GP-03, GP-04</w:t>
            </w:r>
          </w:p>
        </w:tc>
        <w:tc>
          <w:tcPr>
            <w:tcW w:w="1768" w:type="dxa"/>
            <w:shd w:val="clear" w:color="auto" w:fill="FFFFFF" w:themeFill="background1"/>
            <w:tcMar>
              <w:top w:w="80" w:type="dxa"/>
              <w:left w:w="120" w:type="dxa"/>
              <w:bottom w:w="80" w:type="dxa"/>
              <w:right w:w="120" w:type="dxa"/>
            </w:tcMar>
          </w:tcPr>
          <w:p w14:paraId="5BEF810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0E35E46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El modelo de costos requiere la definición de entregables y la estimación de duraciones.</w:t>
            </w:r>
          </w:p>
        </w:tc>
      </w:tr>
      <w:tr w:rsidR="00184D02" w:rsidRPr="00D00781" w14:paraId="4CA55588"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56B4B89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GP-06</w:t>
            </w:r>
          </w:p>
        </w:tc>
        <w:tc>
          <w:tcPr>
            <w:tcW w:w="1768" w:type="dxa"/>
            <w:shd w:val="clear" w:color="auto" w:fill="FFFFFF" w:themeFill="background1"/>
            <w:tcMar>
              <w:top w:w="80" w:type="dxa"/>
              <w:left w:w="120" w:type="dxa"/>
              <w:bottom w:w="80" w:type="dxa"/>
              <w:right w:w="120" w:type="dxa"/>
            </w:tcMar>
          </w:tcPr>
          <w:p w14:paraId="6E1AC5E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Plan de Calidad, Recursos y Comm.</w:t>
            </w:r>
          </w:p>
        </w:tc>
        <w:tc>
          <w:tcPr>
            <w:tcW w:w="1768" w:type="dxa"/>
            <w:shd w:val="clear" w:color="auto" w:fill="FFFFFF" w:themeFill="background1"/>
            <w:tcMar>
              <w:top w:w="80" w:type="dxa"/>
              <w:left w:w="120" w:type="dxa"/>
              <w:bottom w:w="80" w:type="dxa"/>
              <w:right w:w="120" w:type="dxa"/>
            </w:tcMar>
          </w:tcPr>
          <w:p w14:paraId="1428417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GP-03</w:t>
            </w:r>
          </w:p>
        </w:tc>
        <w:tc>
          <w:tcPr>
            <w:tcW w:w="1768" w:type="dxa"/>
            <w:shd w:val="clear" w:color="auto" w:fill="FFFFFF" w:themeFill="background1"/>
            <w:tcMar>
              <w:top w:w="80" w:type="dxa"/>
              <w:left w:w="120" w:type="dxa"/>
              <w:bottom w:w="80" w:type="dxa"/>
              <w:right w:w="120" w:type="dxa"/>
            </w:tcMar>
          </w:tcPr>
          <w:p w14:paraId="6763107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SS</w:t>
            </w:r>
          </w:p>
        </w:tc>
        <w:tc>
          <w:tcPr>
            <w:tcW w:w="1768" w:type="dxa"/>
            <w:shd w:val="clear" w:color="auto" w:fill="FFFFFF" w:themeFill="background1"/>
            <w:tcMar>
              <w:top w:w="80" w:type="dxa"/>
              <w:left w:w="120" w:type="dxa"/>
              <w:bottom w:w="80" w:type="dxa"/>
              <w:right w:w="120" w:type="dxa"/>
            </w:tcMar>
          </w:tcPr>
          <w:p w14:paraId="5E7BC0E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 planifica en paralelo con el alcance para definir estándares, roles y canales de reporte.</w:t>
            </w:r>
          </w:p>
        </w:tc>
      </w:tr>
      <w:tr w:rsidR="00184D02" w:rsidRPr="00D00781" w14:paraId="5F67377E"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7DCF31E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GP-07</w:t>
            </w:r>
          </w:p>
        </w:tc>
        <w:tc>
          <w:tcPr>
            <w:tcW w:w="1768" w:type="dxa"/>
            <w:shd w:val="clear" w:color="auto" w:fill="FFFFFF" w:themeFill="background1"/>
            <w:tcMar>
              <w:top w:w="80" w:type="dxa"/>
              <w:left w:w="120" w:type="dxa"/>
              <w:bottom w:w="80" w:type="dxa"/>
              <w:right w:w="120" w:type="dxa"/>
            </w:tcMar>
          </w:tcPr>
          <w:p w14:paraId="10BA293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Planificación de Riesgos</w:t>
            </w:r>
          </w:p>
        </w:tc>
        <w:tc>
          <w:tcPr>
            <w:tcW w:w="1768" w:type="dxa"/>
            <w:shd w:val="clear" w:color="auto" w:fill="FFFFFF" w:themeFill="background1"/>
            <w:tcMar>
              <w:top w:w="80" w:type="dxa"/>
              <w:left w:w="120" w:type="dxa"/>
              <w:bottom w:w="80" w:type="dxa"/>
              <w:right w:w="120" w:type="dxa"/>
            </w:tcMar>
          </w:tcPr>
          <w:p w14:paraId="50CAC7D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GP-03, GP-04, GP-05</w:t>
            </w:r>
          </w:p>
        </w:tc>
        <w:tc>
          <w:tcPr>
            <w:tcW w:w="1768" w:type="dxa"/>
            <w:shd w:val="clear" w:color="auto" w:fill="FFFFFF" w:themeFill="background1"/>
            <w:tcMar>
              <w:top w:w="80" w:type="dxa"/>
              <w:left w:w="120" w:type="dxa"/>
              <w:bottom w:w="80" w:type="dxa"/>
              <w:right w:w="120" w:type="dxa"/>
            </w:tcMar>
          </w:tcPr>
          <w:p w14:paraId="0E606B4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240142A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Los riesgos se evalúan sobre la línea base de alcance, cronograma y costos aprobados.</w:t>
            </w:r>
          </w:p>
        </w:tc>
      </w:tr>
      <w:tr w:rsidR="00184D02" w:rsidRPr="00D00781" w14:paraId="53897E9F"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15C8BE6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DT-01</w:t>
            </w:r>
          </w:p>
        </w:tc>
        <w:tc>
          <w:tcPr>
            <w:tcW w:w="1768" w:type="dxa"/>
            <w:shd w:val="clear" w:color="auto" w:fill="FFFFFF" w:themeFill="background1"/>
            <w:tcMar>
              <w:top w:w="80" w:type="dxa"/>
              <w:left w:w="120" w:type="dxa"/>
              <w:bottom w:w="80" w:type="dxa"/>
              <w:right w:w="120" w:type="dxa"/>
            </w:tcMar>
          </w:tcPr>
          <w:p w14:paraId="513D694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Recopilación de Acervo Normativo</w:t>
            </w:r>
          </w:p>
        </w:tc>
        <w:tc>
          <w:tcPr>
            <w:tcW w:w="1768" w:type="dxa"/>
            <w:shd w:val="clear" w:color="auto" w:fill="FFFFFF" w:themeFill="background1"/>
            <w:tcMar>
              <w:top w:w="80" w:type="dxa"/>
              <w:left w:w="120" w:type="dxa"/>
              <w:bottom w:w="80" w:type="dxa"/>
              <w:right w:w="120" w:type="dxa"/>
            </w:tcMar>
          </w:tcPr>
          <w:p w14:paraId="3BFBDBC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GP-02</w:t>
            </w:r>
          </w:p>
        </w:tc>
        <w:tc>
          <w:tcPr>
            <w:tcW w:w="1768" w:type="dxa"/>
            <w:shd w:val="clear" w:color="auto" w:fill="FFFFFF" w:themeFill="background1"/>
            <w:tcMar>
              <w:top w:w="80" w:type="dxa"/>
              <w:left w:w="120" w:type="dxa"/>
              <w:bottom w:w="80" w:type="dxa"/>
              <w:right w:w="120" w:type="dxa"/>
            </w:tcMar>
          </w:tcPr>
          <w:p w14:paraId="482B09C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36220E4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Inicia inmediatamente al definirse los requisitos de información institucional.</w:t>
            </w:r>
          </w:p>
        </w:tc>
      </w:tr>
      <w:tr w:rsidR="00184D02" w:rsidRPr="00D00781" w14:paraId="40CE180A"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5CCB7DA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DT-02</w:t>
            </w:r>
          </w:p>
        </w:tc>
        <w:tc>
          <w:tcPr>
            <w:tcW w:w="1768" w:type="dxa"/>
            <w:shd w:val="clear" w:color="auto" w:fill="FFFFFF" w:themeFill="background1"/>
            <w:tcMar>
              <w:top w:w="80" w:type="dxa"/>
              <w:left w:w="120" w:type="dxa"/>
              <w:bottom w:w="80" w:type="dxa"/>
              <w:right w:w="120" w:type="dxa"/>
            </w:tcMar>
          </w:tcPr>
          <w:p w14:paraId="059FDB4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Chunking y Limpieza Documental</w:t>
            </w:r>
          </w:p>
        </w:tc>
        <w:tc>
          <w:tcPr>
            <w:tcW w:w="1768" w:type="dxa"/>
            <w:shd w:val="clear" w:color="auto" w:fill="FFFFFF" w:themeFill="background1"/>
            <w:tcMar>
              <w:top w:w="80" w:type="dxa"/>
              <w:left w:w="120" w:type="dxa"/>
              <w:bottom w:w="80" w:type="dxa"/>
              <w:right w:w="120" w:type="dxa"/>
            </w:tcMar>
          </w:tcPr>
          <w:p w14:paraId="60AC702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DT-01</w:t>
            </w:r>
          </w:p>
        </w:tc>
        <w:tc>
          <w:tcPr>
            <w:tcW w:w="1768" w:type="dxa"/>
            <w:shd w:val="clear" w:color="auto" w:fill="FFFFFF" w:themeFill="background1"/>
            <w:tcMar>
              <w:top w:w="80" w:type="dxa"/>
              <w:left w:w="120" w:type="dxa"/>
              <w:bottom w:w="80" w:type="dxa"/>
              <w:right w:w="120" w:type="dxa"/>
            </w:tcMar>
          </w:tcPr>
          <w:p w14:paraId="5256C8C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666160D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No es posible fragmentar ni normalizar texto sin disponer del acervo normativo depurado.</w:t>
            </w:r>
          </w:p>
        </w:tc>
      </w:tr>
      <w:tr w:rsidR="00184D02" w:rsidRPr="00D00781" w14:paraId="2604A346"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3D7D06F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lastRenderedPageBreak/>
              <w:t>DT-03</w:t>
            </w:r>
          </w:p>
        </w:tc>
        <w:tc>
          <w:tcPr>
            <w:tcW w:w="1768" w:type="dxa"/>
            <w:shd w:val="clear" w:color="auto" w:fill="FFFFFF" w:themeFill="background1"/>
            <w:tcMar>
              <w:top w:w="80" w:type="dxa"/>
              <w:left w:w="120" w:type="dxa"/>
              <w:bottom w:w="80" w:type="dxa"/>
              <w:right w:w="120" w:type="dxa"/>
            </w:tcMar>
          </w:tcPr>
          <w:p w14:paraId="0081B2B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Elaboración y Validación de SRS</w:t>
            </w:r>
          </w:p>
        </w:tc>
        <w:tc>
          <w:tcPr>
            <w:tcW w:w="1768" w:type="dxa"/>
            <w:shd w:val="clear" w:color="auto" w:fill="FFFFFF" w:themeFill="background1"/>
            <w:tcMar>
              <w:top w:w="80" w:type="dxa"/>
              <w:left w:w="120" w:type="dxa"/>
              <w:bottom w:w="80" w:type="dxa"/>
              <w:right w:w="120" w:type="dxa"/>
            </w:tcMar>
          </w:tcPr>
          <w:p w14:paraId="0AB2B13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GP-02, GP-03</w:t>
            </w:r>
          </w:p>
        </w:tc>
        <w:tc>
          <w:tcPr>
            <w:tcW w:w="1768" w:type="dxa"/>
            <w:shd w:val="clear" w:color="auto" w:fill="FFFFFF" w:themeFill="background1"/>
            <w:tcMar>
              <w:top w:w="80" w:type="dxa"/>
              <w:left w:w="120" w:type="dxa"/>
              <w:bottom w:w="80" w:type="dxa"/>
              <w:right w:w="120" w:type="dxa"/>
            </w:tcMar>
          </w:tcPr>
          <w:p w14:paraId="04443E9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4921855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Requiere los requisitos formalizados y la delimitación de alcance del sistema.</w:t>
            </w:r>
          </w:p>
        </w:tc>
      </w:tr>
      <w:tr w:rsidR="00184D02" w:rsidRPr="00D00781" w14:paraId="0A6C5AAB"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1AF8759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DT-04</w:t>
            </w:r>
          </w:p>
        </w:tc>
        <w:tc>
          <w:tcPr>
            <w:tcW w:w="1768" w:type="dxa"/>
            <w:shd w:val="clear" w:color="auto" w:fill="FFFFFF" w:themeFill="background1"/>
            <w:tcMar>
              <w:top w:w="80" w:type="dxa"/>
              <w:left w:w="120" w:type="dxa"/>
              <w:bottom w:w="80" w:type="dxa"/>
              <w:right w:w="120" w:type="dxa"/>
            </w:tcMar>
          </w:tcPr>
          <w:p w14:paraId="48C5094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Arquitectura y Selección Cloud</w:t>
            </w:r>
          </w:p>
        </w:tc>
        <w:tc>
          <w:tcPr>
            <w:tcW w:w="1768" w:type="dxa"/>
            <w:shd w:val="clear" w:color="auto" w:fill="FFFFFF" w:themeFill="background1"/>
            <w:tcMar>
              <w:top w:w="80" w:type="dxa"/>
              <w:left w:w="120" w:type="dxa"/>
              <w:bottom w:w="80" w:type="dxa"/>
              <w:right w:w="120" w:type="dxa"/>
            </w:tcMar>
          </w:tcPr>
          <w:p w14:paraId="4A021C0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DT-03</w:t>
            </w:r>
          </w:p>
        </w:tc>
        <w:tc>
          <w:tcPr>
            <w:tcW w:w="1768" w:type="dxa"/>
            <w:shd w:val="clear" w:color="auto" w:fill="FFFFFF" w:themeFill="background1"/>
            <w:tcMar>
              <w:top w:w="80" w:type="dxa"/>
              <w:left w:w="120" w:type="dxa"/>
              <w:bottom w:w="80" w:type="dxa"/>
              <w:right w:w="120" w:type="dxa"/>
            </w:tcMar>
          </w:tcPr>
          <w:p w14:paraId="4DF9D83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04E96FA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La topología serverless y selección de modelos requiere las especificaciones del SRS.</w:t>
            </w:r>
          </w:p>
        </w:tc>
      </w:tr>
      <w:tr w:rsidR="00184D02" w:rsidRPr="00D00781" w14:paraId="51DF2B09"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79DF0A2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DT-05</w:t>
            </w:r>
          </w:p>
        </w:tc>
        <w:tc>
          <w:tcPr>
            <w:tcW w:w="1768" w:type="dxa"/>
            <w:shd w:val="clear" w:color="auto" w:fill="FFFFFF" w:themeFill="background1"/>
            <w:tcMar>
              <w:top w:w="80" w:type="dxa"/>
              <w:left w:w="120" w:type="dxa"/>
              <w:bottom w:w="80" w:type="dxa"/>
              <w:right w:w="120" w:type="dxa"/>
            </w:tcMar>
          </w:tcPr>
          <w:p w14:paraId="7C95E85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Flujos Conversacionales</w:t>
            </w:r>
          </w:p>
        </w:tc>
        <w:tc>
          <w:tcPr>
            <w:tcW w:w="1768" w:type="dxa"/>
            <w:shd w:val="clear" w:color="auto" w:fill="FFFFFF" w:themeFill="background1"/>
            <w:tcMar>
              <w:top w:w="80" w:type="dxa"/>
              <w:left w:w="120" w:type="dxa"/>
              <w:bottom w:w="80" w:type="dxa"/>
              <w:right w:w="120" w:type="dxa"/>
            </w:tcMar>
          </w:tcPr>
          <w:p w14:paraId="1E00226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DT-03</w:t>
            </w:r>
          </w:p>
        </w:tc>
        <w:tc>
          <w:tcPr>
            <w:tcW w:w="1768" w:type="dxa"/>
            <w:shd w:val="clear" w:color="auto" w:fill="FFFFFF" w:themeFill="background1"/>
            <w:tcMar>
              <w:top w:w="80" w:type="dxa"/>
              <w:left w:w="120" w:type="dxa"/>
              <w:bottom w:w="80" w:type="dxa"/>
              <w:right w:w="120" w:type="dxa"/>
            </w:tcMar>
          </w:tcPr>
          <w:p w14:paraId="0634DBE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34E50AE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El diseño de árboles de diálogo se deriva de los requisitos funcionales del SRS.</w:t>
            </w:r>
          </w:p>
        </w:tc>
      </w:tr>
      <w:tr w:rsidR="00184D02" w:rsidRPr="00D00781" w14:paraId="747A105E"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7982D52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GP-08</w:t>
            </w:r>
          </w:p>
        </w:tc>
        <w:tc>
          <w:tcPr>
            <w:tcW w:w="1768" w:type="dxa"/>
            <w:shd w:val="clear" w:color="auto" w:fill="FFFFFF" w:themeFill="background1"/>
            <w:tcMar>
              <w:top w:w="80" w:type="dxa"/>
              <w:left w:w="120" w:type="dxa"/>
              <w:bottom w:w="80" w:type="dxa"/>
              <w:right w:w="120" w:type="dxa"/>
            </w:tcMar>
          </w:tcPr>
          <w:p w14:paraId="2B39288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Dirigir y Gestionar el Trabajo</w:t>
            </w:r>
          </w:p>
        </w:tc>
        <w:tc>
          <w:tcPr>
            <w:tcW w:w="1768" w:type="dxa"/>
            <w:shd w:val="clear" w:color="auto" w:fill="FFFFFF" w:themeFill="background1"/>
            <w:tcMar>
              <w:top w:w="80" w:type="dxa"/>
              <w:left w:w="120" w:type="dxa"/>
              <w:bottom w:w="80" w:type="dxa"/>
              <w:right w:w="120" w:type="dxa"/>
            </w:tcMar>
          </w:tcPr>
          <w:p w14:paraId="4AD5267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HITO 1</w:t>
            </w:r>
          </w:p>
        </w:tc>
        <w:tc>
          <w:tcPr>
            <w:tcW w:w="1768" w:type="dxa"/>
            <w:shd w:val="clear" w:color="auto" w:fill="FFFFFF" w:themeFill="background1"/>
            <w:tcMar>
              <w:top w:w="80" w:type="dxa"/>
              <w:left w:w="120" w:type="dxa"/>
              <w:bottom w:w="80" w:type="dxa"/>
              <w:right w:w="120" w:type="dxa"/>
            </w:tcMar>
          </w:tcPr>
          <w:p w14:paraId="6E30EE5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6634039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Inicia formalmente al aprobar la fase de planificación para coordinar la ejecución técnica.</w:t>
            </w:r>
          </w:p>
        </w:tc>
      </w:tr>
      <w:tr w:rsidR="00184D02" w:rsidRPr="00D00781" w14:paraId="324B2BD1"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09D2CA8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GP-09</w:t>
            </w:r>
          </w:p>
        </w:tc>
        <w:tc>
          <w:tcPr>
            <w:tcW w:w="1768" w:type="dxa"/>
            <w:shd w:val="clear" w:color="auto" w:fill="FFFFFF" w:themeFill="background1"/>
            <w:tcMar>
              <w:top w:w="80" w:type="dxa"/>
              <w:left w:w="120" w:type="dxa"/>
              <w:bottom w:w="80" w:type="dxa"/>
              <w:right w:w="120" w:type="dxa"/>
            </w:tcMar>
          </w:tcPr>
          <w:p w14:paraId="76B16C5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Control de Cronograma y Costos Cloud</w:t>
            </w:r>
          </w:p>
        </w:tc>
        <w:tc>
          <w:tcPr>
            <w:tcW w:w="1768" w:type="dxa"/>
            <w:shd w:val="clear" w:color="auto" w:fill="FFFFFF" w:themeFill="background1"/>
            <w:tcMar>
              <w:top w:w="80" w:type="dxa"/>
              <w:left w:w="120" w:type="dxa"/>
              <w:bottom w:w="80" w:type="dxa"/>
              <w:right w:w="120" w:type="dxa"/>
            </w:tcMar>
          </w:tcPr>
          <w:p w14:paraId="0F96661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GP-08</w:t>
            </w:r>
          </w:p>
        </w:tc>
        <w:tc>
          <w:tcPr>
            <w:tcW w:w="1768" w:type="dxa"/>
            <w:shd w:val="clear" w:color="auto" w:fill="FFFFFF" w:themeFill="background1"/>
            <w:tcMar>
              <w:top w:w="80" w:type="dxa"/>
              <w:left w:w="120" w:type="dxa"/>
              <w:bottom w:w="80" w:type="dxa"/>
              <w:right w:w="120" w:type="dxa"/>
            </w:tcMar>
          </w:tcPr>
          <w:p w14:paraId="17D7D04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SS</w:t>
            </w:r>
          </w:p>
        </w:tc>
        <w:tc>
          <w:tcPr>
            <w:tcW w:w="1768" w:type="dxa"/>
            <w:shd w:val="clear" w:color="auto" w:fill="FFFFFF" w:themeFill="background1"/>
            <w:tcMar>
              <w:top w:w="80" w:type="dxa"/>
              <w:left w:w="120" w:type="dxa"/>
              <w:bottom w:w="80" w:type="dxa"/>
              <w:right w:w="120" w:type="dxa"/>
            </w:tcMar>
          </w:tcPr>
          <w:p w14:paraId="4D5E360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Mantiene un monitoreo simultáneo y continuo con la ejecución diaria del trabajo en la nube.</w:t>
            </w:r>
          </w:p>
        </w:tc>
      </w:tr>
      <w:tr w:rsidR="00184D02" w:rsidRPr="00D00781" w14:paraId="05DD5F40"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08DCCE2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GP-10</w:t>
            </w:r>
          </w:p>
        </w:tc>
        <w:tc>
          <w:tcPr>
            <w:tcW w:w="1768" w:type="dxa"/>
            <w:shd w:val="clear" w:color="auto" w:fill="FFFFFF" w:themeFill="background1"/>
            <w:tcMar>
              <w:top w:w="80" w:type="dxa"/>
              <w:left w:w="120" w:type="dxa"/>
              <w:bottom w:w="80" w:type="dxa"/>
              <w:right w:w="120" w:type="dxa"/>
            </w:tcMar>
          </w:tcPr>
          <w:p w14:paraId="19DCED0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Aseguramiento de Calidad y Cambios</w:t>
            </w:r>
          </w:p>
        </w:tc>
        <w:tc>
          <w:tcPr>
            <w:tcW w:w="1768" w:type="dxa"/>
            <w:shd w:val="clear" w:color="auto" w:fill="FFFFFF" w:themeFill="background1"/>
            <w:tcMar>
              <w:top w:w="80" w:type="dxa"/>
              <w:left w:w="120" w:type="dxa"/>
              <w:bottom w:w="80" w:type="dxa"/>
              <w:right w:w="120" w:type="dxa"/>
            </w:tcMar>
          </w:tcPr>
          <w:p w14:paraId="4B7F11D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GP-08</w:t>
            </w:r>
          </w:p>
        </w:tc>
        <w:tc>
          <w:tcPr>
            <w:tcW w:w="1768" w:type="dxa"/>
            <w:shd w:val="clear" w:color="auto" w:fill="FFFFFF" w:themeFill="background1"/>
            <w:tcMar>
              <w:top w:w="80" w:type="dxa"/>
              <w:left w:w="120" w:type="dxa"/>
              <w:bottom w:w="80" w:type="dxa"/>
              <w:right w:w="120" w:type="dxa"/>
            </w:tcMar>
          </w:tcPr>
          <w:p w14:paraId="64DC6A8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SS</w:t>
            </w:r>
          </w:p>
        </w:tc>
        <w:tc>
          <w:tcPr>
            <w:tcW w:w="1768" w:type="dxa"/>
            <w:shd w:val="clear" w:color="auto" w:fill="FFFFFF" w:themeFill="background1"/>
            <w:tcMar>
              <w:top w:w="80" w:type="dxa"/>
              <w:left w:w="120" w:type="dxa"/>
              <w:bottom w:w="80" w:type="dxa"/>
              <w:right w:w="120" w:type="dxa"/>
            </w:tcMar>
          </w:tcPr>
          <w:p w14:paraId="76F0905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Supervisión de estándares y control de cambios en paralelo con el desarrollo del software.</w:t>
            </w:r>
          </w:p>
        </w:tc>
      </w:tr>
      <w:tr w:rsidR="00184D02" w:rsidRPr="00D00781" w14:paraId="0D653BDE"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189BDC6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GP-11</w:t>
            </w:r>
          </w:p>
        </w:tc>
        <w:tc>
          <w:tcPr>
            <w:tcW w:w="1768" w:type="dxa"/>
            <w:shd w:val="clear" w:color="auto" w:fill="FFFFFF" w:themeFill="background1"/>
            <w:tcMar>
              <w:top w:w="80" w:type="dxa"/>
              <w:left w:w="120" w:type="dxa"/>
              <w:bottom w:w="80" w:type="dxa"/>
              <w:right w:w="120" w:type="dxa"/>
            </w:tcMar>
          </w:tcPr>
          <w:p w14:paraId="2E6390E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Gestión de Comunicaciones</w:t>
            </w:r>
          </w:p>
        </w:tc>
        <w:tc>
          <w:tcPr>
            <w:tcW w:w="1768" w:type="dxa"/>
            <w:shd w:val="clear" w:color="auto" w:fill="FFFFFF" w:themeFill="background1"/>
            <w:tcMar>
              <w:top w:w="80" w:type="dxa"/>
              <w:left w:w="120" w:type="dxa"/>
              <w:bottom w:w="80" w:type="dxa"/>
              <w:right w:w="120" w:type="dxa"/>
            </w:tcMar>
          </w:tcPr>
          <w:p w14:paraId="3CBA787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GP-08</w:t>
            </w:r>
          </w:p>
        </w:tc>
        <w:tc>
          <w:tcPr>
            <w:tcW w:w="1768" w:type="dxa"/>
            <w:shd w:val="clear" w:color="auto" w:fill="FFFFFF" w:themeFill="background1"/>
            <w:tcMar>
              <w:top w:w="80" w:type="dxa"/>
              <w:left w:w="120" w:type="dxa"/>
              <w:bottom w:w="80" w:type="dxa"/>
              <w:right w:w="120" w:type="dxa"/>
            </w:tcMar>
          </w:tcPr>
          <w:p w14:paraId="58ACF7F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SS</w:t>
            </w:r>
          </w:p>
        </w:tc>
        <w:tc>
          <w:tcPr>
            <w:tcW w:w="1768" w:type="dxa"/>
            <w:shd w:val="clear" w:color="auto" w:fill="FFFFFF" w:themeFill="background1"/>
            <w:tcMar>
              <w:top w:w="80" w:type="dxa"/>
              <w:left w:w="120" w:type="dxa"/>
              <w:bottom w:w="80" w:type="dxa"/>
              <w:right w:w="120" w:type="dxa"/>
            </w:tcMar>
          </w:tcPr>
          <w:p w14:paraId="7EB1FDD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Envío de reportes semanales a la cátedra en paralelo con el avance de la ejecución.</w:t>
            </w:r>
          </w:p>
        </w:tc>
      </w:tr>
      <w:tr w:rsidR="00184D02" w:rsidRPr="00D00781" w14:paraId="39CAE561"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7FB65DD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DT-06</w:t>
            </w:r>
          </w:p>
        </w:tc>
        <w:tc>
          <w:tcPr>
            <w:tcW w:w="1768" w:type="dxa"/>
            <w:shd w:val="clear" w:color="auto" w:fill="FFFFFF" w:themeFill="background1"/>
            <w:tcMar>
              <w:top w:w="80" w:type="dxa"/>
              <w:left w:w="120" w:type="dxa"/>
              <w:bottom w:w="80" w:type="dxa"/>
              <w:right w:w="120" w:type="dxa"/>
            </w:tcMar>
          </w:tcPr>
          <w:p w14:paraId="123A985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Provisión de Bases Vectoriales</w:t>
            </w:r>
          </w:p>
        </w:tc>
        <w:tc>
          <w:tcPr>
            <w:tcW w:w="1768" w:type="dxa"/>
            <w:shd w:val="clear" w:color="auto" w:fill="FFFFFF" w:themeFill="background1"/>
            <w:tcMar>
              <w:top w:w="80" w:type="dxa"/>
              <w:left w:w="120" w:type="dxa"/>
              <w:bottom w:w="80" w:type="dxa"/>
              <w:right w:w="120" w:type="dxa"/>
            </w:tcMar>
          </w:tcPr>
          <w:p w14:paraId="6CF2DAB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DT-04</w:t>
            </w:r>
          </w:p>
        </w:tc>
        <w:tc>
          <w:tcPr>
            <w:tcW w:w="1768" w:type="dxa"/>
            <w:shd w:val="clear" w:color="auto" w:fill="FFFFFF" w:themeFill="background1"/>
            <w:tcMar>
              <w:top w:w="80" w:type="dxa"/>
              <w:left w:w="120" w:type="dxa"/>
              <w:bottom w:w="80" w:type="dxa"/>
              <w:right w:w="120" w:type="dxa"/>
            </w:tcMar>
          </w:tcPr>
          <w:p w14:paraId="3BBD25D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6260E1F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Requiere la definición previa de la arquitectura cloud y evaluación de base vectorial.</w:t>
            </w:r>
          </w:p>
        </w:tc>
      </w:tr>
      <w:tr w:rsidR="00184D02" w:rsidRPr="00D00781" w14:paraId="6ED1AA6E"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37CE89B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lastRenderedPageBreak/>
              <w:t>DT-07</w:t>
            </w:r>
          </w:p>
        </w:tc>
        <w:tc>
          <w:tcPr>
            <w:tcW w:w="1768" w:type="dxa"/>
            <w:shd w:val="clear" w:color="auto" w:fill="FFFFFF" w:themeFill="background1"/>
            <w:tcMar>
              <w:top w:w="80" w:type="dxa"/>
              <w:left w:w="120" w:type="dxa"/>
              <w:bottom w:w="80" w:type="dxa"/>
              <w:right w:w="120" w:type="dxa"/>
            </w:tcMar>
          </w:tcPr>
          <w:p w14:paraId="0986E6C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Pipeline de Ingesta y Embeddings</w:t>
            </w:r>
          </w:p>
        </w:tc>
        <w:tc>
          <w:tcPr>
            <w:tcW w:w="1768" w:type="dxa"/>
            <w:shd w:val="clear" w:color="auto" w:fill="FFFFFF" w:themeFill="background1"/>
            <w:tcMar>
              <w:top w:w="80" w:type="dxa"/>
              <w:left w:w="120" w:type="dxa"/>
              <w:bottom w:w="80" w:type="dxa"/>
              <w:right w:w="120" w:type="dxa"/>
            </w:tcMar>
          </w:tcPr>
          <w:p w14:paraId="17507FA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DT-02, DT-06</w:t>
            </w:r>
          </w:p>
        </w:tc>
        <w:tc>
          <w:tcPr>
            <w:tcW w:w="1768" w:type="dxa"/>
            <w:shd w:val="clear" w:color="auto" w:fill="FFFFFF" w:themeFill="background1"/>
            <w:tcMar>
              <w:top w:w="80" w:type="dxa"/>
              <w:left w:w="120" w:type="dxa"/>
              <w:bottom w:w="80" w:type="dxa"/>
              <w:right w:w="120" w:type="dxa"/>
            </w:tcMar>
          </w:tcPr>
          <w:p w14:paraId="063E840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275B261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El pipeline requiere los fragmentos limpios y el repositorio vectorial aprovisionado.</w:t>
            </w:r>
          </w:p>
        </w:tc>
      </w:tr>
      <w:tr w:rsidR="00184D02" w:rsidRPr="00D00781" w14:paraId="52BDB1EB"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7C8428E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DT-08</w:t>
            </w:r>
          </w:p>
        </w:tc>
        <w:tc>
          <w:tcPr>
            <w:tcW w:w="1768" w:type="dxa"/>
            <w:shd w:val="clear" w:color="auto" w:fill="FFFFFF" w:themeFill="background1"/>
            <w:tcMar>
              <w:top w:w="80" w:type="dxa"/>
              <w:left w:w="120" w:type="dxa"/>
              <w:bottom w:w="80" w:type="dxa"/>
              <w:right w:w="120" w:type="dxa"/>
            </w:tcMar>
          </w:tcPr>
          <w:p w14:paraId="752147B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Orquestación Motor RAG</w:t>
            </w:r>
          </w:p>
        </w:tc>
        <w:tc>
          <w:tcPr>
            <w:tcW w:w="1768" w:type="dxa"/>
            <w:shd w:val="clear" w:color="auto" w:fill="FFFFFF" w:themeFill="background1"/>
            <w:tcMar>
              <w:top w:w="80" w:type="dxa"/>
              <w:left w:w="120" w:type="dxa"/>
              <w:bottom w:w="80" w:type="dxa"/>
              <w:right w:w="120" w:type="dxa"/>
            </w:tcMar>
          </w:tcPr>
          <w:p w14:paraId="18C9C4D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DT-05, DT-07</w:t>
            </w:r>
          </w:p>
        </w:tc>
        <w:tc>
          <w:tcPr>
            <w:tcW w:w="1768" w:type="dxa"/>
            <w:shd w:val="clear" w:color="auto" w:fill="FFFFFF" w:themeFill="background1"/>
            <w:tcMar>
              <w:top w:w="80" w:type="dxa"/>
              <w:left w:w="120" w:type="dxa"/>
              <w:bottom w:w="80" w:type="dxa"/>
              <w:right w:w="120" w:type="dxa"/>
            </w:tcMar>
          </w:tcPr>
          <w:p w14:paraId="0F9192A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5EB4A22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Requiere la base de datos poblada de vectores y los flujos conversacionales diagramados.</w:t>
            </w:r>
          </w:p>
        </w:tc>
      </w:tr>
      <w:tr w:rsidR="00184D02" w:rsidRPr="00D00781" w14:paraId="5E252298"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525F78F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DT-09</w:t>
            </w:r>
          </w:p>
        </w:tc>
        <w:tc>
          <w:tcPr>
            <w:tcW w:w="1768" w:type="dxa"/>
            <w:shd w:val="clear" w:color="auto" w:fill="FFFFFF" w:themeFill="background1"/>
            <w:tcMar>
              <w:top w:w="80" w:type="dxa"/>
              <w:left w:w="120" w:type="dxa"/>
              <w:bottom w:w="80" w:type="dxa"/>
              <w:right w:w="120" w:type="dxa"/>
            </w:tcMar>
          </w:tcPr>
          <w:p w14:paraId="33B0411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Interfaz Webchat Responsiva</w:t>
            </w:r>
          </w:p>
        </w:tc>
        <w:tc>
          <w:tcPr>
            <w:tcW w:w="1768" w:type="dxa"/>
            <w:shd w:val="clear" w:color="auto" w:fill="FFFFFF" w:themeFill="background1"/>
            <w:tcMar>
              <w:top w:w="80" w:type="dxa"/>
              <w:left w:w="120" w:type="dxa"/>
              <w:bottom w:w="80" w:type="dxa"/>
              <w:right w:w="120" w:type="dxa"/>
            </w:tcMar>
          </w:tcPr>
          <w:p w14:paraId="0BBF0E3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DT-04</w:t>
            </w:r>
          </w:p>
        </w:tc>
        <w:tc>
          <w:tcPr>
            <w:tcW w:w="1768" w:type="dxa"/>
            <w:shd w:val="clear" w:color="auto" w:fill="FFFFFF" w:themeFill="background1"/>
            <w:tcMar>
              <w:top w:w="80" w:type="dxa"/>
              <w:left w:w="120" w:type="dxa"/>
              <w:bottom w:w="80" w:type="dxa"/>
              <w:right w:w="120" w:type="dxa"/>
            </w:tcMar>
          </w:tcPr>
          <w:p w14:paraId="3B921B0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6F24498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Su desarrollo técnico se fundamenta en las especificaciones de arquitectura definidas.</w:t>
            </w:r>
          </w:p>
        </w:tc>
      </w:tr>
      <w:tr w:rsidR="00184D02" w:rsidRPr="00D00781" w14:paraId="42926638"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51AD12B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DT-10</w:t>
            </w:r>
          </w:p>
        </w:tc>
        <w:tc>
          <w:tcPr>
            <w:tcW w:w="1768" w:type="dxa"/>
            <w:shd w:val="clear" w:color="auto" w:fill="FFFFFF" w:themeFill="background1"/>
            <w:tcMar>
              <w:top w:w="80" w:type="dxa"/>
              <w:left w:w="120" w:type="dxa"/>
              <w:bottom w:w="80" w:type="dxa"/>
              <w:right w:w="120" w:type="dxa"/>
            </w:tcMar>
          </w:tcPr>
          <w:p w14:paraId="77B4974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Rate Limiting, Caché y Telemetría</w:t>
            </w:r>
          </w:p>
        </w:tc>
        <w:tc>
          <w:tcPr>
            <w:tcW w:w="1768" w:type="dxa"/>
            <w:shd w:val="clear" w:color="auto" w:fill="FFFFFF" w:themeFill="background1"/>
            <w:tcMar>
              <w:top w:w="80" w:type="dxa"/>
              <w:left w:w="120" w:type="dxa"/>
              <w:bottom w:w="80" w:type="dxa"/>
              <w:right w:w="120" w:type="dxa"/>
            </w:tcMar>
          </w:tcPr>
          <w:p w14:paraId="661B741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DT-08, DT-09</w:t>
            </w:r>
          </w:p>
        </w:tc>
        <w:tc>
          <w:tcPr>
            <w:tcW w:w="1768" w:type="dxa"/>
            <w:shd w:val="clear" w:color="auto" w:fill="FFFFFF" w:themeFill="background1"/>
            <w:tcMar>
              <w:top w:w="80" w:type="dxa"/>
              <w:left w:w="120" w:type="dxa"/>
              <w:bottom w:w="80" w:type="dxa"/>
              <w:right w:w="120" w:type="dxa"/>
            </w:tcMar>
          </w:tcPr>
          <w:p w14:paraId="4641DB0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677D076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 integra sobre las capas activas del motor RAG y la interfaz de usuario en producción.</w:t>
            </w:r>
          </w:p>
        </w:tc>
      </w:tr>
      <w:tr w:rsidR="00184D02" w:rsidRPr="00D00781" w14:paraId="18B68FBA"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05683DB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DT-11</w:t>
            </w:r>
          </w:p>
        </w:tc>
        <w:tc>
          <w:tcPr>
            <w:tcW w:w="1768" w:type="dxa"/>
            <w:shd w:val="clear" w:color="auto" w:fill="FFFFFF" w:themeFill="background1"/>
            <w:tcMar>
              <w:top w:w="80" w:type="dxa"/>
              <w:left w:w="120" w:type="dxa"/>
              <w:bottom w:w="80" w:type="dxa"/>
              <w:right w:w="120" w:type="dxa"/>
            </w:tcMar>
          </w:tcPr>
          <w:p w14:paraId="0B14B1B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Pruebas de Integración y QA</w:t>
            </w:r>
          </w:p>
        </w:tc>
        <w:tc>
          <w:tcPr>
            <w:tcW w:w="1768" w:type="dxa"/>
            <w:shd w:val="clear" w:color="auto" w:fill="FFFFFF" w:themeFill="background1"/>
            <w:tcMar>
              <w:top w:w="80" w:type="dxa"/>
              <w:left w:w="120" w:type="dxa"/>
              <w:bottom w:w="80" w:type="dxa"/>
              <w:right w:w="120" w:type="dxa"/>
            </w:tcMar>
          </w:tcPr>
          <w:p w14:paraId="33F23BE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DT-08, DT-09, DT-10</w:t>
            </w:r>
          </w:p>
        </w:tc>
        <w:tc>
          <w:tcPr>
            <w:tcW w:w="1768" w:type="dxa"/>
            <w:shd w:val="clear" w:color="auto" w:fill="FFFFFF" w:themeFill="background1"/>
            <w:tcMar>
              <w:top w:w="80" w:type="dxa"/>
              <w:left w:w="120" w:type="dxa"/>
              <w:bottom w:w="80" w:type="dxa"/>
              <w:right w:w="120" w:type="dxa"/>
            </w:tcMar>
          </w:tcPr>
          <w:p w14:paraId="6EEFF96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073F0BD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Las pruebas integrales requieren los módulos construidos y acoplados en ambiente de pruebas.</w:t>
            </w:r>
          </w:p>
        </w:tc>
      </w:tr>
      <w:tr w:rsidR="00184D02" w:rsidRPr="00D00781" w14:paraId="263F5539"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2EB48AC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DT-12</w:t>
            </w:r>
          </w:p>
        </w:tc>
        <w:tc>
          <w:tcPr>
            <w:tcW w:w="1768" w:type="dxa"/>
            <w:shd w:val="clear" w:color="auto" w:fill="FFFFFF" w:themeFill="background1"/>
            <w:tcMar>
              <w:top w:w="80" w:type="dxa"/>
              <w:left w:w="120" w:type="dxa"/>
              <w:bottom w:w="80" w:type="dxa"/>
              <w:right w:w="120" w:type="dxa"/>
            </w:tcMar>
          </w:tcPr>
          <w:p w14:paraId="5F3C63E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Módulo de Analítica Institucional</w:t>
            </w:r>
          </w:p>
        </w:tc>
        <w:tc>
          <w:tcPr>
            <w:tcW w:w="1768" w:type="dxa"/>
            <w:shd w:val="clear" w:color="auto" w:fill="FFFFFF" w:themeFill="background1"/>
            <w:tcMar>
              <w:top w:w="80" w:type="dxa"/>
              <w:left w:w="120" w:type="dxa"/>
              <w:bottom w:w="80" w:type="dxa"/>
              <w:right w:w="120" w:type="dxa"/>
            </w:tcMar>
          </w:tcPr>
          <w:p w14:paraId="2AD0B76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DT-08</w:t>
            </w:r>
          </w:p>
        </w:tc>
        <w:tc>
          <w:tcPr>
            <w:tcW w:w="1768" w:type="dxa"/>
            <w:shd w:val="clear" w:color="auto" w:fill="FFFFFF" w:themeFill="background1"/>
            <w:tcMar>
              <w:top w:w="80" w:type="dxa"/>
              <w:left w:w="120" w:type="dxa"/>
              <w:bottom w:w="80" w:type="dxa"/>
              <w:right w:w="120" w:type="dxa"/>
            </w:tcMar>
          </w:tcPr>
          <w:p w14:paraId="2418F69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6CB992B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 acopla a las capacidades de registro y consulta del motor RAG en ejecución.</w:t>
            </w:r>
          </w:p>
        </w:tc>
      </w:tr>
      <w:tr w:rsidR="00184D02" w:rsidRPr="00D00781" w14:paraId="7C695D0D"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66B5293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GP-12</w:t>
            </w:r>
          </w:p>
        </w:tc>
        <w:tc>
          <w:tcPr>
            <w:tcW w:w="1768" w:type="dxa"/>
            <w:shd w:val="clear" w:color="auto" w:fill="FFFFFF" w:themeFill="background1"/>
            <w:tcMar>
              <w:top w:w="80" w:type="dxa"/>
              <w:left w:w="120" w:type="dxa"/>
              <w:bottom w:w="80" w:type="dxa"/>
              <w:right w:w="120" w:type="dxa"/>
            </w:tcMar>
          </w:tcPr>
          <w:p w14:paraId="4EFB4E6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Control de Calidad y Alcance</w:t>
            </w:r>
          </w:p>
        </w:tc>
        <w:tc>
          <w:tcPr>
            <w:tcW w:w="1768" w:type="dxa"/>
            <w:shd w:val="clear" w:color="auto" w:fill="FFFFFF" w:themeFill="background1"/>
            <w:tcMar>
              <w:top w:w="80" w:type="dxa"/>
              <w:left w:w="120" w:type="dxa"/>
              <w:bottom w:w="80" w:type="dxa"/>
              <w:right w:w="120" w:type="dxa"/>
            </w:tcMar>
          </w:tcPr>
          <w:p w14:paraId="19FC292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HITO 2</w:t>
            </w:r>
          </w:p>
        </w:tc>
        <w:tc>
          <w:tcPr>
            <w:tcW w:w="1768" w:type="dxa"/>
            <w:shd w:val="clear" w:color="auto" w:fill="FFFFFF" w:themeFill="background1"/>
            <w:tcMar>
              <w:top w:w="80" w:type="dxa"/>
              <w:left w:w="120" w:type="dxa"/>
              <w:bottom w:w="80" w:type="dxa"/>
              <w:right w:w="120" w:type="dxa"/>
            </w:tcMar>
          </w:tcPr>
          <w:p w14:paraId="79C28AB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374F688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Validación formal que inicia al tener la versión integrada en ambiente de pruebas (Staging).</w:t>
            </w:r>
          </w:p>
        </w:tc>
      </w:tr>
      <w:tr w:rsidR="00184D02" w:rsidRPr="00D00781" w14:paraId="7D817B4F"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7123B86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GP-13</w:t>
            </w:r>
          </w:p>
        </w:tc>
        <w:tc>
          <w:tcPr>
            <w:tcW w:w="1768" w:type="dxa"/>
            <w:shd w:val="clear" w:color="auto" w:fill="FFFFFF" w:themeFill="background1"/>
            <w:tcMar>
              <w:top w:w="80" w:type="dxa"/>
              <w:left w:w="120" w:type="dxa"/>
              <w:bottom w:w="80" w:type="dxa"/>
              <w:right w:w="120" w:type="dxa"/>
            </w:tcMar>
          </w:tcPr>
          <w:p w14:paraId="02662AD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Control de Riesgos Operativos</w:t>
            </w:r>
          </w:p>
        </w:tc>
        <w:tc>
          <w:tcPr>
            <w:tcW w:w="1768" w:type="dxa"/>
            <w:shd w:val="clear" w:color="auto" w:fill="FFFFFF" w:themeFill="background1"/>
            <w:tcMar>
              <w:top w:w="80" w:type="dxa"/>
              <w:left w:w="120" w:type="dxa"/>
              <w:bottom w:w="80" w:type="dxa"/>
              <w:right w:w="120" w:type="dxa"/>
            </w:tcMar>
          </w:tcPr>
          <w:p w14:paraId="2486A22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GP-12</w:t>
            </w:r>
          </w:p>
        </w:tc>
        <w:tc>
          <w:tcPr>
            <w:tcW w:w="1768" w:type="dxa"/>
            <w:shd w:val="clear" w:color="auto" w:fill="FFFFFF" w:themeFill="background1"/>
            <w:tcMar>
              <w:top w:w="80" w:type="dxa"/>
              <w:left w:w="120" w:type="dxa"/>
              <w:bottom w:w="80" w:type="dxa"/>
              <w:right w:w="120" w:type="dxa"/>
            </w:tcMar>
          </w:tcPr>
          <w:p w14:paraId="5C08359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SS</w:t>
            </w:r>
          </w:p>
        </w:tc>
        <w:tc>
          <w:tcPr>
            <w:tcW w:w="1768" w:type="dxa"/>
            <w:shd w:val="clear" w:color="auto" w:fill="FFFFFF" w:themeFill="background1"/>
            <w:tcMar>
              <w:top w:w="80" w:type="dxa"/>
              <w:left w:w="120" w:type="dxa"/>
              <w:bottom w:w="80" w:type="dxa"/>
              <w:right w:w="120" w:type="dxa"/>
            </w:tcMar>
          </w:tcPr>
          <w:p w14:paraId="41FC0CB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Control activo durante las fases de validación y pruebas piloto con alumnos reales.</w:t>
            </w:r>
          </w:p>
        </w:tc>
      </w:tr>
      <w:tr w:rsidR="00184D02" w:rsidRPr="00D00781" w14:paraId="092B4081"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6B647EE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lastRenderedPageBreak/>
              <w:t>DT-13</w:t>
            </w:r>
          </w:p>
        </w:tc>
        <w:tc>
          <w:tcPr>
            <w:tcW w:w="1768" w:type="dxa"/>
            <w:shd w:val="clear" w:color="auto" w:fill="FFFFFF" w:themeFill="background1"/>
            <w:tcMar>
              <w:top w:w="80" w:type="dxa"/>
              <w:left w:w="120" w:type="dxa"/>
              <w:bottom w:w="80" w:type="dxa"/>
              <w:right w:w="120" w:type="dxa"/>
            </w:tcMar>
          </w:tcPr>
          <w:p w14:paraId="09666CC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Despliegue Staging y Pruebas Piloto</w:t>
            </w:r>
          </w:p>
        </w:tc>
        <w:tc>
          <w:tcPr>
            <w:tcW w:w="1768" w:type="dxa"/>
            <w:shd w:val="clear" w:color="auto" w:fill="FFFFFF" w:themeFill="background1"/>
            <w:tcMar>
              <w:top w:w="80" w:type="dxa"/>
              <w:left w:w="120" w:type="dxa"/>
              <w:bottom w:w="80" w:type="dxa"/>
              <w:right w:w="120" w:type="dxa"/>
            </w:tcMar>
          </w:tcPr>
          <w:p w14:paraId="3967823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HITO 2</w:t>
            </w:r>
          </w:p>
        </w:tc>
        <w:tc>
          <w:tcPr>
            <w:tcW w:w="1768" w:type="dxa"/>
            <w:shd w:val="clear" w:color="auto" w:fill="FFFFFF" w:themeFill="background1"/>
            <w:tcMar>
              <w:top w:w="80" w:type="dxa"/>
              <w:left w:w="120" w:type="dxa"/>
              <w:bottom w:w="80" w:type="dxa"/>
              <w:right w:w="120" w:type="dxa"/>
            </w:tcMar>
          </w:tcPr>
          <w:p w14:paraId="52FBE1E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24165E4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Requiere el motor RAG integrado en ambiente de pruebas previo a producción para liberar a alumnos.</w:t>
            </w:r>
          </w:p>
        </w:tc>
      </w:tr>
      <w:tr w:rsidR="00184D02" w:rsidRPr="00D00781" w14:paraId="0CF696B9"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5B565A9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DT-14</w:t>
            </w:r>
          </w:p>
        </w:tc>
        <w:tc>
          <w:tcPr>
            <w:tcW w:w="1768" w:type="dxa"/>
            <w:shd w:val="clear" w:color="auto" w:fill="FFFFFF" w:themeFill="background1"/>
            <w:tcMar>
              <w:top w:w="80" w:type="dxa"/>
              <w:left w:w="120" w:type="dxa"/>
              <w:bottom w:w="80" w:type="dxa"/>
              <w:right w:w="120" w:type="dxa"/>
            </w:tcMar>
          </w:tcPr>
          <w:p w14:paraId="1ADF63B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Validación de Usuario y Acta UAT</w:t>
            </w:r>
          </w:p>
        </w:tc>
        <w:tc>
          <w:tcPr>
            <w:tcW w:w="1768" w:type="dxa"/>
            <w:shd w:val="clear" w:color="auto" w:fill="FFFFFF" w:themeFill="background1"/>
            <w:tcMar>
              <w:top w:w="80" w:type="dxa"/>
              <w:left w:w="120" w:type="dxa"/>
              <w:bottom w:w="80" w:type="dxa"/>
              <w:right w:w="120" w:type="dxa"/>
            </w:tcMar>
          </w:tcPr>
          <w:p w14:paraId="0701818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DT-13</w:t>
            </w:r>
          </w:p>
        </w:tc>
        <w:tc>
          <w:tcPr>
            <w:tcW w:w="1768" w:type="dxa"/>
            <w:shd w:val="clear" w:color="auto" w:fill="FFFFFF" w:themeFill="background1"/>
            <w:tcMar>
              <w:top w:w="80" w:type="dxa"/>
              <w:left w:w="120" w:type="dxa"/>
              <w:bottom w:w="80" w:type="dxa"/>
              <w:right w:w="120" w:type="dxa"/>
            </w:tcMar>
          </w:tcPr>
          <w:p w14:paraId="5FD20EC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188DA4C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La emisión del acta UAT depende del análisis formal de los resultados de las pruebas piloto.</w:t>
            </w:r>
          </w:p>
        </w:tc>
      </w:tr>
      <w:tr w:rsidR="00184D02" w:rsidRPr="00D00781" w14:paraId="2F78CE6A"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6B00EE6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DT-15</w:t>
            </w:r>
          </w:p>
        </w:tc>
        <w:tc>
          <w:tcPr>
            <w:tcW w:w="1768" w:type="dxa"/>
            <w:shd w:val="clear" w:color="auto" w:fill="FFFFFF" w:themeFill="background1"/>
            <w:tcMar>
              <w:top w:w="80" w:type="dxa"/>
              <w:left w:w="120" w:type="dxa"/>
              <w:bottom w:w="80" w:type="dxa"/>
              <w:right w:w="120" w:type="dxa"/>
            </w:tcMar>
          </w:tcPr>
          <w:p w14:paraId="1DC7C6C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Paquete Documental y Manuales</w:t>
            </w:r>
          </w:p>
        </w:tc>
        <w:tc>
          <w:tcPr>
            <w:tcW w:w="1768" w:type="dxa"/>
            <w:shd w:val="clear" w:color="auto" w:fill="FFFFFF" w:themeFill="background1"/>
            <w:tcMar>
              <w:top w:w="80" w:type="dxa"/>
              <w:left w:w="120" w:type="dxa"/>
              <w:bottom w:w="80" w:type="dxa"/>
              <w:right w:w="120" w:type="dxa"/>
            </w:tcMar>
          </w:tcPr>
          <w:p w14:paraId="1421B1D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DT-11, DT-13</w:t>
            </w:r>
          </w:p>
        </w:tc>
        <w:tc>
          <w:tcPr>
            <w:tcW w:w="1768" w:type="dxa"/>
            <w:shd w:val="clear" w:color="auto" w:fill="FFFFFF" w:themeFill="background1"/>
            <w:tcMar>
              <w:top w:w="80" w:type="dxa"/>
              <w:left w:w="120" w:type="dxa"/>
              <w:bottom w:w="80" w:type="dxa"/>
              <w:right w:w="120" w:type="dxa"/>
            </w:tcMar>
          </w:tcPr>
          <w:p w14:paraId="6BAF332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3B4A610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Documentación redactada tras la estabilización de pruebas técnicas y de usuario.</w:t>
            </w:r>
          </w:p>
        </w:tc>
      </w:tr>
      <w:tr w:rsidR="00184D02" w:rsidRPr="00D00781" w14:paraId="7F65EDA8"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48938AE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DT-16</w:t>
            </w:r>
          </w:p>
        </w:tc>
        <w:tc>
          <w:tcPr>
            <w:tcW w:w="1768" w:type="dxa"/>
            <w:shd w:val="clear" w:color="auto" w:fill="FFFFFF" w:themeFill="background1"/>
            <w:tcMar>
              <w:top w:w="80" w:type="dxa"/>
              <w:left w:w="120" w:type="dxa"/>
              <w:bottom w:w="80" w:type="dxa"/>
              <w:right w:w="120" w:type="dxa"/>
            </w:tcMar>
          </w:tcPr>
          <w:p w14:paraId="5F459EC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Capacitación a Administradores</w:t>
            </w:r>
          </w:p>
        </w:tc>
        <w:tc>
          <w:tcPr>
            <w:tcW w:w="1768" w:type="dxa"/>
            <w:shd w:val="clear" w:color="auto" w:fill="FFFFFF" w:themeFill="background1"/>
            <w:tcMar>
              <w:top w:w="80" w:type="dxa"/>
              <w:left w:w="120" w:type="dxa"/>
              <w:bottom w:w="80" w:type="dxa"/>
              <w:right w:w="120" w:type="dxa"/>
            </w:tcMar>
          </w:tcPr>
          <w:p w14:paraId="0CEA369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DT-15</w:t>
            </w:r>
          </w:p>
        </w:tc>
        <w:tc>
          <w:tcPr>
            <w:tcW w:w="1768" w:type="dxa"/>
            <w:shd w:val="clear" w:color="auto" w:fill="FFFFFF" w:themeFill="background1"/>
            <w:tcMar>
              <w:top w:w="80" w:type="dxa"/>
              <w:left w:w="120" w:type="dxa"/>
              <w:bottom w:w="80" w:type="dxa"/>
              <w:right w:w="120" w:type="dxa"/>
            </w:tcMar>
          </w:tcPr>
          <w:p w14:paraId="103C9B4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001D4ED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Requiere los manuales de usuario e instructivos técnicos completamente terminados.</w:t>
            </w:r>
          </w:p>
        </w:tc>
      </w:tr>
      <w:tr w:rsidR="00184D02" w:rsidRPr="00D00781" w14:paraId="7E5A59CC"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045B53A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GP-14</w:t>
            </w:r>
          </w:p>
        </w:tc>
        <w:tc>
          <w:tcPr>
            <w:tcW w:w="1768" w:type="dxa"/>
            <w:shd w:val="clear" w:color="auto" w:fill="FFFFFF" w:themeFill="background1"/>
            <w:tcMar>
              <w:top w:w="80" w:type="dxa"/>
              <w:left w:w="120" w:type="dxa"/>
              <w:bottom w:w="80" w:type="dxa"/>
              <w:right w:w="120" w:type="dxa"/>
            </w:tcMar>
          </w:tcPr>
          <w:p w14:paraId="3EA4D4B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Cierre Formal del Proyecto</w:t>
            </w:r>
          </w:p>
        </w:tc>
        <w:tc>
          <w:tcPr>
            <w:tcW w:w="1768" w:type="dxa"/>
            <w:shd w:val="clear" w:color="auto" w:fill="FFFFFF" w:themeFill="background1"/>
            <w:tcMar>
              <w:top w:w="80" w:type="dxa"/>
              <w:left w:w="120" w:type="dxa"/>
              <w:bottom w:w="80" w:type="dxa"/>
              <w:right w:w="120" w:type="dxa"/>
            </w:tcMar>
          </w:tcPr>
          <w:p w14:paraId="5480EF9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HITO 3, DT-17</w:t>
            </w:r>
          </w:p>
        </w:tc>
        <w:tc>
          <w:tcPr>
            <w:tcW w:w="1768" w:type="dxa"/>
            <w:shd w:val="clear" w:color="auto" w:fill="FFFFFF" w:themeFill="background1"/>
            <w:tcMar>
              <w:top w:w="80" w:type="dxa"/>
              <w:left w:w="120" w:type="dxa"/>
              <w:bottom w:w="80" w:type="dxa"/>
              <w:right w:w="120" w:type="dxa"/>
            </w:tcMar>
          </w:tcPr>
          <w:p w14:paraId="7173FA1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094D87A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Proceso final de cierre tras completar capacitaciones, validación UAT y Go-Live.</w:t>
            </w:r>
          </w:p>
        </w:tc>
      </w:tr>
      <w:tr w:rsidR="00184D02" w:rsidRPr="00D00781" w14:paraId="4C5D8A3E" w14:textId="77777777" w:rsidTr="00D90117">
        <w:trPr>
          <w:cantSplit/>
          <w:jc w:val="center"/>
        </w:trPr>
        <w:tc>
          <w:tcPr>
            <w:tcW w:w="1768" w:type="dxa"/>
            <w:shd w:val="clear" w:color="auto" w:fill="FFFFFF" w:themeFill="background1"/>
            <w:tcMar>
              <w:top w:w="80" w:type="dxa"/>
              <w:left w:w="120" w:type="dxa"/>
              <w:bottom w:w="80" w:type="dxa"/>
              <w:right w:w="120" w:type="dxa"/>
            </w:tcMar>
          </w:tcPr>
          <w:p w14:paraId="6B33ED8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DT-17</w:t>
            </w:r>
          </w:p>
        </w:tc>
        <w:tc>
          <w:tcPr>
            <w:tcW w:w="1768" w:type="dxa"/>
            <w:shd w:val="clear" w:color="auto" w:fill="FFFFFF" w:themeFill="background1"/>
            <w:tcMar>
              <w:top w:w="80" w:type="dxa"/>
              <w:left w:w="120" w:type="dxa"/>
              <w:bottom w:w="80" w:type="dxa"/>
              <w:right w:w="120" w:type="dxa"/>
            </w:tcMar>
          </w:tcPr>
          <w:p w14:paraId="422C4F2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Go-Live Oficial y Difusión</w:t>
            </w:r>
          </w:p>
        </w:tc>
        <w:tc>
          <w:tcPr>
            <w:tcW w:w="1768" w:type="dxa"/>
            <w:shd w:val="clear" w:color="auto" w:fill="FFFFFF" w:themeFill="background1"/>
            <w:tcMar>
              <w:top w:w="80" w:type="dxa"/>
              <w:left w:w="120" w:type="dxa"/>
              <w:bottom w:w="80" w:type="dxa"/>
              <w:right w:w="120" w:type="dxa"/>
            </w:tcMar>
          </w:tcPr>
          <w:p w14:paraId="38E54F6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HITO 3</w:t>
            </w:r>
          </w:p>
        </w:tc>
        <w:tc>
          <w:tcPr>
            <w:tcW w:w="1768" w:type="dxa"/>
            <w:shd w:val="clear" w:color="auto" w:fill="FFFFFF" w:themeFill="background1"/>
            <w:tcMar>
              <w:top w:w="80" w:type="dxa"/>
              <w:left w:w="120" w:type="dxa"/>
              <w:bottom w:w="80" w:type="dxa"/>
              <w:right w:w="120" w:type="dxa"/>
            </w:tcMar>
          </w:tcPr>
          <w:p w14:paraId="5024F4A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FS</w:t>
            </w:r>
          </w:p>
        </w:tc>
        <w:tc>
          <w:tcPr>
            <w:tcW w:w="1768" w:type="dxa"/>
            <w:shd w:val="clear" w:color="auto" w:fill="FFFFFF" w:themeFill="background1"/>
            <w:tcMar>
              <w:top w:w="80" w:type="dxa"/>
              <w:left w:w="120" w:type="dxa"/>
              <w:bottom w:w="80" w:type="dxa"/>
              <w:right w:w="120" w:type="dxa"/>
            </w:tcMar>
          </w:tcPr>
          <w:p w14:paraId="34CA34E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Requiere el acta de aceptación firmada (Hito 3) para dar pase definitivo a producción.</w:t>
            </w:r>
          </w:p>
        </w:tc>
      </w:tr>
    </w:tbl>
    <w:p w14:paraId="3B8D490F" w14:textId="77777777" w:rsidR="00184D02" w:rsidRPr="00D00781" w:rsidRDefault="00184D02">
      <w:pPr>
        <w:spacing w:after="200" w:line="264" w:lineRule="auto"/>
        <w:jc w:val="both"/>
        <w:rPr>
          <w:rFonts w:ascii="Times New Roman" w:hAnsi="Times New Roman" w:cs="Times New Roman"/>
        </w:rPr>
      </w:pPr>
      <w:r w:rsidRPr="00D00781">
        <w:rPr>
          <w:rFonts w:ascii="Times New Roman" w:hAnsi="Times New Roman" w:cs="Times New Roman"/>
          <w:i/>
          <w:sz w:val="22"/>
        </w:rPr>
        <w:t xml:space="preserve">Nota: </w:t>
      </w:r>
      <w:r w:rsidRPr="00D00781">
        <w:rPr>
          <w:rFonts w:ascii="Times New Roman" w:hAnsi="Times New Roman" w:cs="Times New Roman"/>
          <w:sz w:val="22"/>
        </w:rPr>
        <w:t>Nota sobre tipos de dependencias: FS = Fin a Inicio (Finish-to-Start); SS = Inicio a Inicio (Start-to-Start).</w:t>
      </w:r>
    </w:p>
    <w:p w14:paraId="3638AACD"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2.1.2: Resumen de secuenciación de actividades y ruta crítica por fases del proyecto</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3F067CE3" w14:textId="77777777" w:rsidTr="00D90117">
        <w:trPr>
          <w:cantSplit/>
          <w:tblHeader/>
          <w:jc w:val="center"/>
        </w:trPr>
        <w:tc>
          <w:tcPr>
            <w:tcW w:w="2210" w:type="dxa"/>
            <w:shd w:val="clear" w:color="auto" w:fill="D1D1D1" w:themeFill="background2" w:themeFillShade="E6"/>
            <w:tcMar>
              <w:top w:w="80" w:type="dxa"/>
              <w:left w:w="120" w:type="dxa"/>
              <w:bottom w:w="80" w:type="dxa"/>
              <w:right w:w="120" w:type="dxa"/>
            </w:tcMar>
          </w:tcPr>
          <w:p w14:paraId="36FD58F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Fase del Proyecto</w:t>
            </w:r>
          </w:p>
        </w:tc>
        <w:tc>
          <w:tcPr>
            <w:tcW w:w="2210" w:type="dxa"/>
            <w:shd w:val="clear" w:color="auto" w:fill="D1D1D1" w:themeFill="background2" w:themeFillShade="E6"/>
            <w:tcMar>
              <w:top w:w="80" w:type="dxa"/>
              <w:left w:w="120" w:type="dxa"/>
              <w:bottom w:w="80" w:type="dxa"/>
              <w:right w:w="120" w:type="dxa"/>
            </w:tcMar>
          </w:tcPr>
          <w:p w14:paraId="304A8AB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20"/>
              </w:rPr>
              <w:t>Actividades Clave en Secuencia</w:t>
            </w:r>
          </w:p>
        </w:tc>
        <w:tc>
          <w:tcPr>
            <w:tcW w:w="2210" w:type="dxa"/>
            <w:shd w:val="clear" w:color="auto" w:fill="D1D1D1" w:themeFill="background2" w:themeFillShade="E6"/>
            <w:tcMar>
              <w:top w:w="80" w:type="dxa"/>
              <w:left w:w="120" w:type="dxa"/>
              <w:bottom w:w="80" w:type="dxa"/>
              <w:right w:w="120" w:type="dxa"/>
            </w:tcMar>
          </w:tcPr>
          <w:p w14:paraId="36B874E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Tipo de Flujo</w:t>
            </w:r>
          </w:p>
        </w:tc>
        <w:tc>
          <w:tcPr>
            <w:tcW w:w="2210" w:type="dxa"/>
            <w:shd w:val="clear" w:color="auto" w:fill="D1D1D1" w:themeFill="background2" w:themeFillShade="E6"/>
            <w:tcMar>
              <w:top w:w="80" w:type="dxa"/>
              <w:left w:w="120" w:type="dxa"/>
              <w:bottom w:w="80" w:type="dxa"/>
              <w:right w:w="120" w:type="dxa"/>
            </w:tcMar>
          </w:tcPr>
          <w:p w14:paraId="5D69CDB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Hito de Cierre Asociado</w:t>
            </w:r>
          </w:p>
        </w:tc>
      </w:tr>
      <w:tr w:rsidR="00184D02" w:rsidRPr="00D00781" w14:paraId="3AD1EF1B" w14:textId="77777777" w:rsidTr="00D90117">
        <w:trPr>
          <w:cantSplit/>
          <w:jc w:val="center"/>
        </w:trPr>
        <w:tc>
          <w:tcPr>
            <w:tcW w:w="2210" w:type="dxa"/>
            <w:shd w:val="clear" w:color="auto" w:fill="FFFFFF" w:themeFill="background1"/>
            <w:tcMar>
              <w:top w:w="80" w:type="dxa"/>
              <w:left w:w="120" w:type="dxa"/>
              <w:bottom w:w="80" w:type="dxa"/>
              <w:right w:w="120" w:type="dxa"/>
            </w:tcMar>
          </w:tcPr>
          <w:p w14:paraId="76F1F74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Fase 1: Inicio y Planificación</w:t>
            </w:r>
          </w:p>
        </w:tc>
        <w:tc>
          <w:tcPr>
            <w:tcW w:w="2210" w:type="dxa"/>
            <w:shd w:val="clear" w:color="auto" w:fill="FFFFFF" w:themeFill="background1"/>
            <w:tcMar>
              <w:top w:w="80" w:type="dxa"/>
              <w:left w:w="120" w:type="dxa"/>
              <w:bottom w:w="80" w:type="dxa"/>
              <w:right w:w="120" w:type="dxa"/>
            </w:tcMar>
          </w:tcPr>
          <w:p w14:paraId="3BA7CDA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GP-01 </w:t>
            </w:r>
            <w:r w:rsidRPr="00D00781">
              <w:rPr>
                <w:rFonts w:ascii="Segoe UI Symbol" w:hAnsi="Segoe UI Symbol" w:cs="Segoe UI Symbol"/>
                <w:sz w:val="19"/>
              </w:rPr>
              <w:t>➔</w:t>
            </w:r>
            <w:r w:rsidRPr="00D00781">
              <w:rPr>
                <w:rFonts w:ascii="Times New Roman" w:hAnsi="Times New Roman" w:cs="Times New Roman"/>
                <w:sz w:val="19"/>
              </w:rPr>
              <w:t xml:space="preserve"> GP-02 </w:t>
            </w:r>
            <w:r w:rsidRPr="00D00781">
              <w:rPr>
                <w:rFonts w:ascii="Segoe UI Symbol" w:hAnsi="Segoe UI Symbol" w:cs="Segoe UI Symbol"/>
                <w:sz w:val="19"/>
              </w:rPr>
              <w:t>➔</w:t>
            </w:r>
            <w:r w:rsidRPr="00D00781">
              <w:rPr>
                <w:rFonts w:ascii="Times New Roman" w:hAnsi="Times New Roman" w:cs="Times New Roman"/>
                <w:sz w:val="19"/>
              </w:rPr>
              <w:t xml:space="preserve"> DT-01 (Acervo) </w:t>
            </w:r>
            <w:r w:rsidRPr="00D00781">
              <w:rPr>
                <w:rFonts w:ascii="Segoe UI Symbol" w:hAnsi="Segoe UI Symbol" w:cs="Segoe UI Symbol"/>
                <w:sz w:val="19"/>
              </w:rPr>
              <w:t>➔</w:t>
            </w:r>
            <w:r w:rsidRPr="00D00781">
              <w:rPr>
                <w:rFonts w:ascii="Times New Roman" w:hAnsi="Times New Roman" w:cs="Times New Roman"/>
                <w:sz w:val="19"/>
              </w:rPr>
              <w:t xml:space="preserve"> DT-02 (Chunking) </w:t>
            </w:r>
            <w:r w:rsidRPr="00D00781">
              <w:rPr>
                <w:rFonts w:ascii="Segoe UI Symbol" w:hAnsi="Segoe UI Symbol" w:cs="Segoe UI Symbol"/>
                <w:sz w:val="19"/>
              </w:rPr>
              <w:t>➔</w:t>
            </w:r>
            <w:r w:rsidRPr="00D00781">
              <w:rPr>
                <w:rFonts w:ascii="Times New Roman" w:hAnsi="Times New Roman" w:cs="Times New Roman"/>
                <w:sz w:val="19"/>
              </w:rPr>
              <w:t xml:space="preserve"> DT-03 </w:t>
            </w:r>
            <w:r w:rsidRPr="00D00781">
              <w:rPr>
                <w:rFonts w:ascii="Segoe UI Symbol" w:hAnsi="Segoe UI Symbol" w:cs="Segoe UI Symbol"/>
                <w:sz w:val="19"/>
              </w:rPr>
              <w:t>➔</w:t>
            </w:r>
            <w:r w:rsidRPr="00D00781">
              <w:rPr>
                <w:rFonts w:ascii="Times New Roman" w:hAnsi="Times New Roman" w:cs="Times New Roman"/>
                <w:sz w:val="19"/>
              </w:rPr>
              <w:t xml:space="preserve"> DT-04</w:t>
            </w:r>
          </w:p>
        </w:tc>
        <w:tc>
          <w:tcPr>
            <w:tcW w:w="2210" w:type="dxa"/>
            <w:shd w:val="clear" w:color="auto" w:fill="FFFFFF" w:themeFill="background1"/>
            <w:tcMar>
              <w:top w:w="80" w:type="dxa"/>
              <w:left w:w="120" w:type="dxa"/>
              <w:bottom w:w="80" w:type="dxa"/>
              <w:right w:w="120" w:type="dxa"/>
            </w:tcMar>
          </w:tcPr>
          <w:p w14:paraId="2F88A94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Ruta Crítica / Dependencias FS</w:t>
            </w:r>
          </w:p>
        </w:tc>
        <w:tc>
          <w:tcPr>
            <w:tcW w:w="2210" w:type="dxa"/>
            <w:shd w:val="clear" w:color="auto" w:fill="FFFFFF" w:themeFill="background1"/>
            <w:tcMar>
              <w:top w:w="80" w:type="dxa"/>
              <w:left w:w="120" w:type="dxa"/>
              <w:bottom w:w="80" w:type="dxa"/>
              <w:right w:w="120" w:type="dxa"/>
            </w:tcMar>
          </w:tcPr>
          <w:p w14:paraId="28D2D21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Hito 1: Aprobación de Planificación</w:t>
            </w:r>
          </w:p>
        </w:tc>
      </w:tr>
      <w:tr w:rsidR="00184D02" w:rsidRPr="009D1D80" w14:paraId="15D4A7AD" w14:textId="77777777" w:rsidTr="00D90117">
        <w:trPr>
          <w:cantSplit/>
          <w:jc w:val="center"/>
        </w:trPr>
        <w:tc>
          <w:tcPr>
            <w:tcW w:w="2210" w:type="dxa"/>
            <w:shd w:val="clear" w:color="auto" w:fill="FFFFFF" w:themeFill="background1"/>
            <w:tcMar>
              <w:top w:w="80" w:type="dxa"/>
              <w:left w:w="120" w:type="dxa"/>
              <w:bottom w:w="80" w:type="dxa"/>
              <w:right w:w="120" w:type="dxa"/>
            </w:tcMar>
          </w:tcPr>
          <w:p w14:paraId="22CEAE3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Fase 2: Desarrollo RAG</w:t>
            </w:r>
          </w:p>
        </w:tc>
        <w:tc>
          <w:tcPr>
            <w:tcW w:w="2210" w:type="dxa"/>
            <w:shd w:val="clear" w:color="auto" w:fill="FFFFFF" w:themeFill="background1"/>
            <w:tcMar>
              <w:top w:w="80" w:type="dxa"/>
              <w:left w:w="120" w:type="dxa"/>
              <w:bottom w:w="80" w:type="dxa"/>
              <w:right w:w="120" w:type="dxa"/>
            </w:tcMar>
          </w:tcPr>
          <w:p w14:paraId="6DFEFBF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DT-06 (Bases Vectoriales) + DT-02 </w:t>
            </w:r>
            <w:r w:rsidRPr="00D00781">
              <w:rPr>
                <w:rFonts w:ascii="Segoe UI Symbol" w:hAnsi="Segoe UI Symbol" w:cs="Segoe UI Symbol"/>
                <w:sz w:val="19"/>
              </w:rPr>
              <w:t>➔</w:t>
            </w:r>
            <w:r w:rsidRPr="00D00781">
              <w:rPr>
                <w:rFonts w:ascii="Times New Roman" w:hAnsi="Times New Roman" w:cs="Times New Roman"/>
                <w:sz w:val="19"/>
              </w:rPr>
              <w:t xml:space="preserve"> DT-07 (Ingesta) </w:t>
            </w:r>
            <w:r w:rsidRPr="00D00781">
              <w:rPr>
                <w:rFonts w:ascii="Segoe UI Symbol" w:hAnsi="Segoe UI Symbol" w:cs="Segoe UI Symbol"/>
                <w:sz w:val="19"/>
              </w:rPr>
              <w:t>➔</w:t>
            </w:r>
            <w:r w:rsidRPr="00D00781">
              <w:rPr>
                <w:rFonts w:ascii="Times New Roman" w:hAnsi="Times New Roman" w:cs="Times New Roman"/>
                <w:sz w:val="19"/>
              </w:rPr>
              <w:t xml:space="preserve"> DT-08 (LLM) </w:t>
            </w:r>
            <w:r w:rsidRPr="00D00781">
              <w:rPr>
                <w:rFonts w:ascii="Segoe UI Symbol" w:hAnsi="Segoe UI Symbol" w:cs="Segoe UI Symbol"/>
                <w:sz w:val="19"/>
              </w:rPr>
              <w:t>➔</w:t>
            </w:r>
            <w:r w:rsidRPr="00D00781">
              <w:rPr>
                <w:rFonts w:ascii="Times New Roman" w:hAnsi="Times New Roman" w:cs="Times New Roman"/>
                <w:sz w:val="19"/>
              </w:rPr>
              <w:t xml:space="preserve"> DT-10 </w:t>
            </w:r>
            <w:r w:rsidRPr="00D00781">
              <w:rPr>
                <w:rFonts w:ascii="Segoe UI Symbol" w:hAnsi="Segoe UI Symbol" w:cs="Segoe UI Symbol"/>
                <w:sz w:val="19"/>
              </w:rPr>
              <w:t>➔</w:t>
            </w:r>
            <w:r w:rsidRPr="00D00781">
              <w:rPr>
                <w:rFonts w:ascii="Times New Roman" w:hAnsi="Times New Roman" w:cs="Times New Roman"/>
                <w:sz w:val="19"/>
              </w:rPr>
              <w:t xml:space="preserve"> DT-11 (QA)</w:t>
            </w:r>
          </w:p>
        </w:tc>
        <w:tc>
          <w:tcPr>
            <w:tcW w:w="2210" w:type="dxa"/>
            <w:shd w:val="clear" w:color="auto" w:fill="FFFFFF" w:themeFill="background1"/>
            <w:tcMar>
              <w:top w:w="80" w:type="dxa"/>
              <w:left w:w="120" w:type="dxa"/>
              <w:bottom w:w="80" w:type="dxa"/>
              <w:right w:w="120" w:type="dxa"/>
            </w:tcMar>
          </w:tcPr>
          <w:p w14:paraId="6A14966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Ruta Crítica Central</w:t>
            </w:r>
          </w:p>
        </w:tc>
        <w:tc>
          <w:tcPr>
            <w:tcW w:w="2210" w:type="dxa"/>
            <w:shd w:val="clear" w:color="auto" w:fill="FFFFFF" w:themeFill="background1"/>
            <w:tcMar>
              <w:top w:w="80" w:type="dxa"/>
              <w:left w:w="120" w:type="dxa"/>
              <w:bottom w:w="80" w:type="dxa"/>
              <w:right w:w="120" w:type="dxa"/>
            </w:tcMar>
          </w:tcPr>
          <w:p w14:paraId="32DAFACF" w14:textId="77777777" w:rsidR="00184D02" w:rsidRPr="00D00781" w:rsidRDefault="00184D02">
            <w:pPr>
              <w:spacing w:after="40" w:line="252" w:lineRule="auto"/>
              <w:jc w:val="center"/>
              <w:rPr>
                <w:rFonts w:ascii="Times New Roman" w:hAnsi="Times New Roman" w:cs="Times New Roman"/>
                <w:lang w:val="en-US"/>
              </w:rPr>
            </w:pPr>
            <w:r w:rsidRPr="00D00781">
              <w:rPr>
                <w:rFonts w:ascii="Times New Roman" w:hAnsi="Times New Roman" w:cs="Times New Roman"/>
                <w:sz w:val="19"/>
                <w:lang w:val="en-US"/>
              </w:rPr>
              <w:t>Hito 2: Motor RAG en Staging</w:t>
            </w:r>
          </w:p>
        </w:tc>
      </w:tr>
      <w:tr w:rsidR="00184D02" w:rsidRPr="00D00781" w14:paraId="4A2767D4" w14:textId="77777777" w:rsidTr="00D90117">
        <w:trPr>
          <w:cantSplit/>
          <w:jc w:val="center"/>
        </w:trPr>
        <w:tc>
          <w:tcPr>
            <w:tcW w:w="2210" w:type="dxa"/>
            <w:shd w:val="clear" w:color="auto" w:fill="FFFFFF" w:themeFill="background1"/>
            <w:tcMar>
              <w:top w:w="80" w:type="dxa"/>
              <w:left w:w="120" w:type="dxa"/>
              <w:bottom w:w="80" w:type="dxa"/>
              <w:right w:w="120" w:type="dxa"/>
            </w:tcMar>
          </w:tcPr>
          <w:p w14:paraId="1A314E7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Fase 3: Validación y UAT</w:t>
            </w:r>
          </w:p>
        </w:tc>
        <w:tc>
          <w:tcPr>
            <w:tcW w:w="2210" w:type="dxa"/>
            <w:shd w:val="clear" w:color="auto" w:fill="FFFFFF" w:themeFill="background1"/>
            <w:tcMar>
              <w:top w:w="80" w:type="dxa"/>
              <w:left w:w="120" w:type="dxa"/>
              <w:bottom w:w="80" w:type="dxa"/>
              <w:right w:w="120" w:type="dxa"/>
            </w:tcMar>
          </w:tcPr>
          <w:p w14:paraId="709C3B6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Hito 2 </w:t>
            </w:r>
            <w:r w:rsidRPr="00D00781">
              <w:rPr>
                <w:rFonts w:ascii="Segoe UI Symbol" w:hAnsi="Segoe UI Symbol" w:cs="Segoe UI Symbol"/>
                <w:sz w:val="19"/>
              </w:rPr>
              <w:t>➔</w:t>
            </w:r>
            <w:r w:rsidRPr="00D00781">
              <w:rPr>
                <w:rFonts w:ascii="Times New Roman" w:hAnsi="Times New Roman" w:cs="Times New Roman"/>
                <w:sz w:val="19"/>
              </w:rPr>
              <w:t xml:space="preserve"> DT-13 (Piloto con Alumnos ICO) </w:t>
            </w:r>
            <w:r w:rsidRPr="00D00781">
              <w:rPr>
                <w:rFonts w:ascii="Segoe UI Symbol" w:hAnsi="Segoe UI Symbol" w:cs="Segoe UI Symbol"/>
                <w:sz w:val="19"/>
              </w:rPr>
              <w:t>➔</w:t>
            </w:r>
            <w:r w:rsidRPr="00D00781">
              <w:rPr>
                <w:rFonts w:ascii="Times New Roman" w:hAnsi="Times New Roman" w:cs="Times New Roman"/>
                <w:sz w:val="19"/>
              </w:rPr>
              <w:t xml:space="preserve"> DT-14 (Validación Formal UAT)</w:t>
            </w:r>
          </w:p>
        </w:tc>
        <w:tc>
          <w:tcPr>
            <w:tcW w:w="2210" w:type="dxa"/>
            <w:shd w:val="clear" w:color="auto" w:fill="FFFFFF" w:themeFill="background1"/>
            <w:tcMar>
              <w:top w:w="80" w:type="dxa"/>
              <w:left w:w="120" w:type="dxa"/>
              <w:bottom w:w="80" w:type="dxa"/>
              <w:right w:w="120" w:type="dxa"/>
            </w:tcMar>
          </w:tcPr>
          <w:p w14:paraId="349F577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Ruta Crítica de Validación</w:t>
            </w:r>
          </w:p>
        </w:tc>
        <w:tc>
          <w:tcPr>
            <w:tcW w:w="2210" w:type="dxa"/>
            <w:shd w:val="clear" w:color="auto" w:fill="FFFFFF" w:themeFill="background1"/>
            <w:tcMar>
              <w:top w:w="80" w:type="dxa"/>
              <w:left w:w="120" w:type="dxa"/>
              <w:bottom w:w="80" w:type="dxa"/>
              <w:right w:w="120" w:type="dxa"/>
            </w:tcMar>
          </w:tcPr>
          <w:p w14:paraId="5FEAB4D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Hito 3: Acta UAT Firmada</w:t>
            </w:r>
          </w:p>
        </w:tc>
      </w:tr>
      <w:tr w:rsidR="00184D02" w:rsidRPr="00D00781" w14:paraId="4FDEB054" w14:textId="77777777" w:rsidTr="00D90117">
        <w:trPr>
          <w:cantSplit/>
          <w:jc w:val="center"/>
        </w:trPr>
        <w:tc>
          <w:tcPr>
            <w:tcW w:w="2210" w:type="dxa"/>
            <w:shd w:val="clear" w:color="auto" w:fill="FFFFFF" w:themeFill="background1"/>
            <w:tcMar>
              <w:top w:w="80" w:type="dxa"/>
              <w:left w:w="120" w:type="dxa"/>
              <w:bottom w:w="80" w:type="dxa"/>
              <w:right w:w="120" w:type="dxa"/>
            </w:tcMar>
          </w:tcPr>
          <w:p w14:paraId="64C708C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Fase 4: Go-Live y Cierre</w:t>
            </w:r>
          </w:p>
        </w:tc>
        <w:tc>
          <w:tcPr>
            <w:tcW w:w="2210" w:type="dxa"/>
            <w:shd w:val="clear" w:color="auto" w:fill="FFFFFF" w:themeFill="background1"/>
            <w:tcMar>
              <w:top w:w="80" w:type="dxa"/>
              <w:left w:w="120" w:type="dxa"/>
              <w:bottom w:w="80" w:type="dxa"/>
              <w:right w:w="120" w:type="dxa"/>
            </w:tcMar>
          </w:tcPr>
          <w:p w14:paraId="42A9AA0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Hito 3 </w:t>
            </w:r>
            <w:r w:rsidRPr="00D00781">
              <w:rPr>
                <w:rFonts w:ascii="Segoe UI Symbol" w:hAnsi="Segoe UI Symbol" w:cs="Segoe UI Symbol"/>
                <w:sz w:val="19"/>
              </w:rPr>
              <w:t>➔</w:t>
            </w:r>
            <w:r w:rsidRPr="00D00781">
              <w:rPr>
                <w:rFonts w:ascii="Times New Roman" w:hAnsi="Times New Roman" w:cs="Times New Roman"/>
                <w:sz w:val="19"/>
              </w:rPr>
              <w:t xml:space="preserve"> DT-17 (Go-Live en FI) </w:t>
            </w:r>
            <w:r w:rsidRPr="00D00781">
              <w:rPr>
                <w:rFonts w:ascii="Segoe UI Symbol" w:hAnsi="Segoe UI Symbol" w:cs="Segoe UI Symbol"/>
                <w:sz w:val="19"/>
              </w:rPr>
              <w:t>➔</w:t>
            </w:r>
            <w:r w:rsidRPr="00D00781">
              <w:rPr>
                <w:rFonts w:ascii="Times New Roman" w:hAnsi="Times New Roman" w:cs="Times New Roman"/>
                <w:sz w:val="19"/>
              </w:rPr>
              <w:t xml:space="preserve"> GP-14 (Cierre Formal del Proyecto)</w:t>
            </w:r>
          </w:p>
        </w:tc>
        <w:tc>
          <w:tcPr>
            <w:tcW w:w="2210" w:type="dxa"/>
            <w:shd w:val="clear" w:color="auto" w:fill="FFFFFF" w:themeFill="background1"/>
            <w:tcMar>
              <w:top w:w="80" w:type="dxa"/>
              <w:left w:w="120" w:type="dxa"/>
              <w:bottom w:w="80" w:type="dxa"/>
              <w:right w:w="120" w:type="dxa"/>
            </w:tcMar>
          </w:tcPr>
          <w:p w14:paraId="01ED2E5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Despliegue y Transferencia</w:t>
            </w:r>
          </w:p>
        </w:tc>
        <w:tc>
          <w:tcPr>
            <w:tcW w:w="2210" w:type="dxa"/>
            <w:shd w:val="clear" w:color="auto" w:fill="FFFFFF" w:themeFill="background1"/>
            <w:tcMar>
              <w:top w:w="80" w:type="dxa"/>
              <w:left w:w="120" w:type="dxa"/>
              <w:bottom w:w="80" w:type="dxa"/>
              <w:right w:w="120" w:type="dxa"/>
            </w:tcMar>
          </w:tcPr>
          <w:p w14:paraId="0318220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9"/>
              </w:rPr>
              <w:t>Hito 4: Go-Live Definitivo</w:t>
            </w:r>
          </w:p>
        </w:tc>
      </w:tr>
    </w:tbl>
    <w:p w14:paraId="2D1F570F" w14:textId="77777777" w:rsidR="00184D02" w:rsidRPr="00D00781" w:rsidRDefault="00184D02">
      <w:pPr>
        <w:pStyle w:val="Ttulo3"/>
        <w:spacing w:before="280" w:after="120"/>
        <w:rPr>
          <w:rFonts w:cs="Times New Roman"/>
          <w:color w:val="auto"/>
        </w:rPr>
      </w:pPr>
      <w:bookmarkStart w:id="247" w:name="_Toc242844255"/>
      <w:bookmarkStart w:id="248" w:name="_Toc242865636"/>
      <w:bookmarkStart w:id="249" w:name="_Toc242871146"/>
      <w:r w:rsidRPr="00D00781">
        <w:rPr>
          <w:rFonts w:cs="Times New Roman"/>
          <w:b w:val="0"/>
          <w:color w:val="auto"/>
          <w:sz w:val="30"/>
        </w:rPr>
        <w:t>2.2 Herramientas para la secuenciación</w:t>
      </w:r>
      <w:bookmarkEnd w:id="247"/>
      <w:bookmarkEnd w:id="248"/>
      <w:bookmarkEnd w:id="249"/>
    </w:p>
    <w:p w14:paraId="265BB6C3" w14:textId="66CC3A33"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Para la representación visual formal de la secuenciación de actividades se construyó el Diagrama de Red por Precedencias (método PDM)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4" w:history="1">
        <w:r w:rsidRPr="00D00781">
          <w:rPr>
            <w:rFonts w:ascii="Times New Roman" w:hAnsi="Times New Roman" w:cs="Times New Roman"/>
            <w:b/>
          </w:rPr>
          <w:t>[24]</w:t>
        </w:r>
      </w:hyperlink>
      <w:r w:rsidRPr="00D00781">
        <w:rPr>
          <w:rFonts w:ascii="Times New Roman" w:hAnsi="Times New Roman" w:cs="Times New Roman"/>
          <w:sz w:val="22"/>
        </w:rPr>
        <w:t>, ilustrando las interdependencias lógicas entre los paquetes de trabajo de gestión PMBOK y desarrollo de ingeniería, diferenciando la ruta crítica determinante del proyecto y los cuatro hitos maestros de control formal.</w:t>
      </w:r>
    </w:p>
    <w:p w14:paraId="277F284A" w14:textId="77777777" w:rsidR="00184D02" w:rsidRPr="00D00781" w:rsidRDefault="00184D02">
      <w:pPr>
        <w:spacing w:before="160" w:after="80"/>
        <w:jc w:val="center"/>
        <w:rPr>
          <w:rFonts w:ascii="Times New Roman" w:hAnsi="Times New Roman" w:cs="Times New Roman"/>
        </w:rPr>
      </w:pPr>
      <w:r w:rsidRPr="00D00781">
        <w:rPr>
          <w:rFonts w:ascii="Times New Roman" w:hAnsi="Times New Roman" w:cs="Times New Roman"/>
          <w:noProof/>
        </w:rPr>
        <w:drawing>
          <wp:inline distT="0" distB="0" distL="0" distR="0" wp14:anchorId="383F5110" wp14:editId="64E62070">
            <wp:extent cx="4817660" cy="285813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5_image1_retouched.png"/>
                    <pic:cNvPicPr/>
                  </pic:nvPicPr>
                  <pic:blipFill>
                    <a:blip r:embed="rId15"/>
                    <a:stretch>
                      <a:fillRect/>
                    </a:stretch>
                  </pic:blipFill>
                  <pic:spPr>
                    <a:xfrm>
                      <a:off x="0" y="0"/>
                      <a:ext cx="4856835" cy="2881375"/>
                    </a:xfrm>
                    <a:prstGeom prst="rect">
                      <a:avLst/>
                    </a:prstGeom>
                  </pic:spPr>
                </pic:pic>
              </a:graphicData>
            </a:graphic>
          </wp:inline>
        </w:drawing>
      </w:r>
    </w:p>
    <w:p w14:paraId="5439635E"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Figura 2.2.1: Diagrama de red por precedencias PDM y ruta crítica determinante de Nexus FI</w:t>
      </w:r>
    </w:p>
    <w:p w14:paraId="38A5E7BD" w14:textId="50268CE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La Ruta Crítica Determinante identificada mediante el método PDM está conformada por la secuencia ininterrumpida de actividades sin holgura: GP-01 </w:t>
      </w:r>
      <w:r w:rsidRPr="00D00781">
        <w:rPr>
          <w:rFonts w:ascii="Segoe UI Symbol" w:hAnsi="Segoe UI Symbol" w:cs="Segoe UI Symbol"/>
          <w:sz w:val="22"/>
        </w:rPr>
        <w:t>➔</w:t>
      </w:r>
      <w:r w:rsidRPr="00D00781">
        <w:rPr>
          <w:rFonts w:ascii="Times New Roman" w:hAnsi="Times New Roman" w:cs="Times New Roman"/>
          <w:sz w:val="22"/>
        </w:rPr>
        <w:t xml:space="preserve"> GP-02 </w:t>
      </w:r>
      <w:r w:rsidRPr="00D00781">
        <w:rPr>
          <w:rFonts w:ascii="Segoe UI Symbol" w:hAnsi="Segoe UI Symbol" w:cs="Segoe UI Symbol"/>
          <w:sz w:val="22"/>
        </w:rPr>
        <w:t>➔</w:t>
      </w:r>
      <w:r w:rsidRPr="00D00781">
        <w:rPr>
          <w:rFonts w:ascii="Times New Roman" w:hAnsi="Times New Roman" w:cs="Times New Roman"/>
          <w:sz w:val="22"/>
        </w:rPr>
        <w:t xml:space="preserve"> DT-01 </w:t>
      </w:r>
      <w:r w:rsidRPr="00D00781">
        <w:rPr>
          <w:rFonts w:ascii="Segoe UI Symbol" w:hAnsi="Segoe UI Symbol" w:cs="Segoe UI Symbol"/>
          <w:sz w:val="22"/>
        </w:rPr>
        <w:t>➔</w:t>
      </w:r>
      <w:r w:rsidRPr="00D00781">
        <w:rPr>
          <w:rFonts w:ascii="Times New Roman" w:hAnsi="Times New Roman" w:cs="Times New Roman"/>
          <w:sz w:val="22"/>
        </w:rPr>
        <w:t xml:space="preserve"> DT-02 </w:t>
      </w:r>
      <w:r w:rsidRPr="00D00781">
        <w:rPr>
          <w:rFonts w:ascii="Segoe UI Symbol" w:hAnsi="Segoe UI Symbol" w:cs="Segoe UI Symbol"/>
          <w:sz w:val="22"/>
        </w:rPr>
        <w:t>➔</w:t>
      </w:r>
      <w:r w:rsidRPr="00D00781">
        <w:rPr>
          <w:rFonts w:ascii="Times New Roman" w:hAnsi="Times New Roman" w:cs="Times New Roman"/>
          <w:sz w:val="22"/>
        </w:rPr>
        <w:t xml:space="preserve"> DT-03 </w:t>
      </w:r>
      <w:r w:rsidRPr="00D00781">
        <w:rPr>
          <w:rFonts w:ascii="Segoe UI Symbol" w:hAnsi="Segoe UI Symbol" w:cs="Segoe UI Symbol"/>
          <w:sz w:val="22"/>
        </w:rPr>
        <w:t>➔</w:t>
      </w:r>
      <w:r w:rsidRPr="00D00781">
        <w:rPr>
          <w:rFonts w:ascii="Times New Roman" w:hAnsi="Times New Roman" w:cs="Times New Roman"/>
          <w:sz w:val="22"/>
        </w:rPr>
        <w:t xml:space="preserve"> DT-04 </w:t>
      </w:r>
      <w:r w:rsidRPr="00D00781">
        <w:rPr>
          <w:rFonts w:ascii="Segoe UI Symbol" w:hAnsi="Segoe UI Symbol" w:cs="Segoe UI Symbol"/>
          <w:sz w:val="22"/>
        </w:rPr>
        <w:t>➔</w:t>
      </w:r>
      <w:r w:rsidRPr="00D00781">
        <w:rPr>
          <w:rFonts w:ascii="Times New Roman" w:hAnsi="Times New Roman" w:cs="Times New Roman"/>
          <w:sz w:val="22"/>
        </w:rPr>
        <w:t xml:space="preserve"> DT-06 </w:t>
      </w:r>
      <w:r w:rsidRPr="00D00781">
        <w:rPr>
          <w:rFonts w:ascii="Segoe UI Symbol" w:hAnsi="Segoe UI Symbol" w:cs="Segoe UI Symbol"/>
          <w:sz w:val="22"/>
        </w:rPr>
        <w:t>➔</w:t>
      </w:r>
      <w:r w:rsidRPr="00D00781">
        <w:rPr>
          <w:rFonts w:ascii="Times New Roman" w:hAnsi="Times New Roman" w:cs="Times New Roman"/>
          <w:sz w:val="22"/>
        </w:rPr>
        <w:t xml:space="preserve"> DT-07 </w:t>
      </w:r>
      <w:r w:rsidRPr="00D00781">
        <w:rPr>
          <w:rFonts w:ascii="Segoe UI Symbol" w:hAnsi="Segoe UI Symbol" w:cs="Segoe UI Symbol"/>
          <w:sz w:val="22"/>
        </w:rPr>
        <w:t>➔</w:t>
      </w:r>
      <w:r w:rsidRPr="00D00781">
        <w:rPr>
          <w:rFonts w:ascii="Times New Roman" w:hAnsi="Times New Roman" w:cs="Times New Roman"/>
          <w:sz w:val="22"/>
        </w:rPr>
        <w:t xml:space="preserve"> DT-08 </w:t>
      </w:r>
      <w:r w:rsidRPr="00D00781">
        <w:rPr>
          <w:rFonts w:ascii="Segoe UI Symbol" w:hAnsi="Segoe UI Symbol" w:cs="Segoe UI Symbol"/>
          <w:sz w:val="22"/>
        </w:rPr>
        <w:t>➔</w:t>
      </w:r>
      <w:r w:rsidRPr="00D00781">
        <w:rPr>
          <w:rFonts w:ascii="Times New Roman" w:hAnsi="Times New Roman" w:cs="Times New Roman"/>
          <w:sz w:val="22"/>
        </w:rPr>
        <w:t xml:space="preserve"> DT-10 </w:t>
      </w:r>
      <w:r w:rsidRPr="00D00781">
        <w:rPr>
          <w:rFonts w:ascii="Segoe UI Symbol" w:hAnsi="Segoe UI Symbol" w:cs="Segoe UI Symbol"/>
          <w:sz w:val="22"/>
        </w:rPr>
        <w:t>➔</w:t>
      </w:r>
      <w:r w:rsidRPr="00D00781">
        <w:rPr>
          <w:rFonts w:ascii="Times New Roman" w:hAnsi="Times New Roman" w:cs="Times New Roman"/>
          <w:sz w:val="22"/>
        </w:rPr>
        <w:t xml:space="preserve"> DT-11 </w:t>
      </w:r>
      <w:r w:rsidRPr="00D00781">
        <w:rPr>
          <w:rFonts w:ascii="Segoe UI Symbol" w:hAnsi="Segoe UI Symbol" w:cs="Segoe UI Symbol"/>
          <w:sz w:val="22"/>
        </w:rPr>
        <w:t>➔</w:t>
      </w:r>
      <w:r w:rsidRPr="00D00781">
        <w:rPr>
          <w:rFonts w:ascii="Times New Roman" w:hAnsi="Times New Roman" w:cs="Times New Roman"/>
          <w:sz w:val="22"/>
        </w:rPr>
        <w:t xml:space="preserve"> DT-13 </w:t>
      </w:r>
      <w:r w:rsidRPr="00D00781">
        <w:rPr>
          <w:rFonts w:ascii="Segoe UI Symbol" w:hAnsi="Segoe UI Symbol" w:cs="Segoe UI Symbol"/>
          <w:sz w:val="22"/>
        </w:rPr>
        <w:t>➔</w:t>
      </w:r>
      <w:r w:rsidRPr="00D00781">
        <w:rPr>
          <w:rFonts w:ascii="Times New Roman" w:hAnsi="Times New Roman" w:cs="Times New Roman"/>
          <w:sz w:val="22"/>
        </w:rPr>
        <w:t xml:space="preserve"> DT-14 </w:t>
      </w:r>
      <w:r w:rsidRPr="00D00781">
        <w:rPr>
          <w:rFonts w:ascii="Segoe UI Symbol" w:hAnsi="Segoe UI Symbol" w:cs="Segoe UI Symbol"/>
          <w:sz w:val="22"/>
        </w:rPr>
        <w:t>➔</w:t>
      </w:r>
      <w:r w:rsidRPr="00D00781">
        <w:rPr>
          <w:rFonts w:ascii="Times New Roman" w:hAnsi="Times New Roman" w:cs="Times New Roman"/>
          <w:sz w:val="22"/>
        </w:rPr>
        <w:t xml:space="preserve"> DT-17 </w:t>
      </w:r>
      <w:r w:rsidRPr="00D00781">
        <w:rPr>
          <w:rFonts w:ascii="Segoe UI Symbol" w:hAnsi="Segoe UI Symbol" w:cs="Segoe UI Symbol"/>
          <w:sz w:val="22"/>
        </w:rPr>
        <w:t>➔</w:t>
      </w:r>
      <w:r w:rsidRPr="00D00781">
        <w:rPr>
          <w:rFonts w:ascii="Times New Roman" w:hAnsi="Times New Roman" w:cs="Times New Roman"/>
          <w:sz w:val="22"/>
        </w:rPr>
        <w:t xml:space="preserve"> GP-14. Cualquier retraso en alguno de estos paquetes impactaría directamente la fecha contractual de entrega final programada para el 20 de noviembre de 2026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4" w:history="1">
        <w:r w:rsidRPr="00D00781">
          <w:rPr>
            <w:rFonts w:ascii="Times New Roman" w:hAnsi="Times New Roman" w:cs="Times New Roman"/>
            <w:b/>
          </w:rPr>
          <w:t>[24]</w:t>
        </w:r>
      </w:hyperlink>
      <w:r w:rsidRPr="00D00781">
        <w:rPr>
          <w:rFonts w:ascii="Times New Roman" w:hAnsi="Times New Roman" w:cs="Times New Roman"/>
          <w:sz w:val="22"/>
        </w:rPr>
        <w:t>.</w:t>
      </w:r>
    </w:p>
    <w:p w14:paraId="4FB8084A" w14:textId="77777777" w:rsidR="00184D02" w:rsidRPr="00D00781" w:rsidRDefault="00184D02">
      <w:pPr>
        <w:pStyle w:val="Ttulo2"/>
        <w:spacing w:after="160"/>
        <w:rPr>
          <w:rFonts w:ascii="Times New Roman" w:hAnsi="Times New Roman" w:cs="Times New Roman"/>
          <w:color w:val="auto"/>
        </w:rPr>
      </w:pPr>
      <w:bookmarkStart w:id="250" w:name="_Toc242844256"/>
      <w:bookmarkStart w:id="251" w:name="_Toc242865637"/>
      <w:bookmarkStart w:id="252" w:name="_Toc242871147"/>
      <w:r w:rsidRPr="00D00781">
        <w:rPr>
          <w:rFonts w:ascii="Times New Roman" w:hAnsi="Times New Roman" w:cs="Times New Roman"/>
          <w:color w:val="auto"/>
        </w:rPr>
        <w:t>3. ESTIMACIÓN DE LA DURACIÓN DE LAS ACTIVIDADES</w:t>
      </w:r>
      <w:bookmarkEnd w:id="250"/>
      <w:bookmarkEnd w:id="251"/>
      <w:bookmarkEnd w:id="252"/>
    </w:p>
    <w:p w14:paraId="6222D56C" w14:textId="0A2B53EC"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El cálculo de duraciones de las actividades de Nexus FI se basó en un proceso riguroso que combinó múltiples técnicas estandarizadas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4" w:history="1">
        <w:r w:rsidRPr="00D00781">
          <w:rPr>
            <w:rFonts w:ascii="Times New Roman" w:hAnsi="Times New Roman" w:cs="Times New Roman"/>
            <w:b/>
          </w:rPr>
          <w:t>[24]</w:t>
        </w:r>
      </w:hyperlink>
      <w:r w:rsidRPr="00D00781">
        <w:rPr>
          <w:rFonts w:ascii="Times New Roman" w:hAnsi="Times New Roman" w:cs="Times New Roman"/>
          <w:sz w:val="22"/>
        </w:rPr>
        <w:t>, considerando la capacidad operativa real del equipo de trabajo y los márgenes de incertidumbre inherentes al desarrollo de inteligencia artificial.</w:t>
      </w:r>
    </w:p>
    <w:p w14:paraId="6D628891" w14:textId="77777777" w:rsidR="00184D02" w:rsidRPr="00D00781" w:rsidRDefault="00184D02">
      <w:pPr>
        <w:pStyle w:val="Ttulo3"/>
        <w:spacing w:before="280" w:after="120"/>
        <w:rPr>
          <w:rFonts w:cs="Times New Roman"/>
          <w:color w:val="auto"/>
        </w:rPr>
      </w:pPr>
      <w:bookmarkStart w:id="253" w:name="_Toc242844257"/>
      <w:bookmarkStart w:id="254" w:name="_Toc242865638"/>
      <w:bookmarkStart w:id="255" w:name="_Toc242871148"/>
      <w:r w:rsidRPr="00D00781">
        <w:rPr>
          <w:rFonts w:cs="Times New Roman"/>
          <w:b w:val="0"/>
          <w:color w:val="auto"/>
          <w:sz w:val="30"/>
        </w:rPr>
        <w:t>3.1 Técnicas de estimación</w:t>
      </w:r>
      <w:bookmarkEnd w:id="253"/>
      <w:bookmarkEnd w:id="254"/>
      <w:bookmarkEnd w:id="255"/>
    </w:p>
    <w:p w14:paraId="781E17EF" w14:textId="0492B353"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 xml:space="preserve">Juicio de Expertos: Aplicado por los roles técnicos especializados del Equipo 404, incluyendo al Desarrollador Frontend y Especialista Cloud, para evaluar la complejidad de integración de APIs de OpenAI/AWS, creación de índices vectoriales y diseño de flujos conversacionales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3589365E" w14:textId="23075A8E"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 xml:space="preserve">Estimación por Analogía: Comparativa con proyectos previos de desarrollo de software académico y sistemas de bases de datos desarrollados por los estudiantes en la carrera, adecuando métricas históricas a las exigencias de Nexus FI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6BF78871" w14:textId="1A02E0E5"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 xml:space="preserve">Estimación Basada en Capacidad de Esfuerzo del Equipo: 8 integrantes técnicos x 12 horas/semana promedio = 96 horas-hombre semanales, totalizando 960 horas-hombre a lo largo de las 10 semanas lectivas del proyecto, en estricta concordancia con el presupuesto financiero del proyecto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123A3E28" w14:textId="65877A88"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 xml:space="preserve">Estimación Triangulada / PERT (Beta Distribution): Aplicada en actividades de innovación con incertidumbre técnica, enfocada en la calibración de prompts, vectorización masiva y control de tasas de peticiones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4" w:history="1">
        <w:r w:rsidRPr="00D00781">
          <w:rPr>
            <w:rFonts w:ascii="Times New Roman" w:hAnsi="Times New Roman" w:cs="Times New Roman"/>
            <w:b/>
          </w:rPr>
          <w:t>[24]</w:t>
        </w:r>
      </w:hyperlink>
      <w:r w:rsidRPr="00D00781">
        <w:rPr>
          <w:rFonts w:ascii="Times New Roman" w:hAnsi="Times New Roman" w:cs="Times New Roman"/>
          <w:sz w:val="22"/>
        </w:rPr>
        <w:t>:</w:t>
      </w:r>
    </w:p>
    <w:p w14:paraId="5F6F359C" w14:textId="77777777" w:rsidR="00184D02" w:rsidRPr="00D00781" w:rsidRDefault="00184D02">
      <w:pPr>
        <w:spacing w:before="120" w:after="120"/>
        <w:jc w:val="center"/>
        <w:rPr>
          <w:rFonts w:ascii="Times New Roman" w:hAnsi="Times New Roman" w:cs="Times New Roman"/>
        </w:rPr>
      </w:pPr>
      <m:oMathPara>
        <m:oMath>
          <m:r>
            <m:rPr>
              <m:sty m:val="bi"/>
            </m:rPr>
            <w:rPr>
              <w:rFonts w:ascii="Cambria Math" w:hAnsi="Cambria Math" w:cs="Times New Roman"/>
              <w:sz w:val="23"/>
            </w:rPr>
            <m:t>Duración Estimada (Te) =</m:t>
          </m:r>
          <m:f>
            <m:fPr>
              <m:ctrlPr>
                <w:rPr>
                  <w:rFonts w:ascii="Cambria Math" w:hAnsi="Cambria Math" w:cs="Times New Roman"/>
                  <w:b/>
                  <w:i/>
                  <w:sz w:val="23"/>
                </w:rPr>
              </m:ctrlPr>
            </m:fPr>
            <m:num>
              <m:d>
                <m:dPr>
                  <m:ctrlPr>
                    <w:rPr>
                      <w:rFonts w:ascii="Cambria Math" w:hAnsi="Cambria Math" w:cs="Times New Roman"/>
                      <w:b/>
                      <w:i/>
                      <w:sz w:val="23"/>
                    </w:rPr>
                  </m:ctrlPr>
                </m:dPr>
                <m:e>
                  <m:r>
                    <m:rPr>
                      <m:sty m:val="bi"/>
                    </m:rPr>
                    <w:rPr>
                      <w:rFonts w:ascii="Cambria Math" w:hAnsi="Cambria Math" w:cs="Times New Roman"/>
                      <w:sz w:val="23"/>
                    </w:rPr>
                    <m:t>O + 4</m:t>
                  </m:r>
                  <m:r>
                    <m:rPr>
                      <m:sty m:val="bi"/>
                    </m:rPr>
                    <w:rPr>
                      <w:rFonts w:ascii="Cambria Math" w:hAnsi="Cambria Math" w:cs="Times New Roman"/>
                      <w:sz w:val="23"/>
                    </w:rPr>
                    <m:t>M + P</m:t>
                  </m:r>
                </m:e>
              </m:d>
            </m:num>
            <m:den>
              <m:r>
                <m:rPr>
                  <m:sty m:val="bi"/>
                </m:rPr>
                <w:rPr>
                  <w:rFonts w:ascii="Cambria Math" w:hAnsi="Cambria Math" w:cs="Times New Roman"/>
                  <w:sz w:val="23"/>
                </w:rPr>
                <m:t>6</m:t>
              </m:r>
            </m:den>
          </m:f>
          <m:r>
            <m:rPr>
              <m:sty m:val="bi"/>
            </m:rPr>
            <w:rPr>
              <w:rFonts w:ascii="Cambria Math" w:hAnsi="Cambria Math" w:cs="Times New Roman"/>
              <w:sz w:val="23"/>
            </w:rPr>
            <m:t xml:space="preserve"> </m:t>
          </m:r>
        </m:oMath>
      </m:oMathPara>
    </w:p>
    <w:p w14:paraId="48687A89" w14:textId="2BB109A4"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Donde O representa la duración optimista, M la duración más probable y P la duración pesimista, permitiendo amortiguar variaciones técnicas durante la fase de orquestación RAG </w:t>
      </w:r>
      <w:hyperlink w:anchor="ref_24" w:history="1">
        <w:r w:rsidRPr="00D00781">
          <w:rPr>
            <w:rFonts w:ascii="Times New Roman" w:hAnsi="Times New Roman" w:cs="Times New Roman"/>
            <w:b/>
          </w:rPr>
          <w:t>[24]</w:t>
        </w:r>
      </w:hyperlink>
      <w:r w:rsidRPr="00D00781">
        <w:rPr>
          <w:rFonts w:ascii="Times New Roman" w:hAnsi="Times New Roman" w:cs="Times New Roman"/>
          <w:sz w:val="22"/>
        </w:rPr>
        <w:t>.</w:t>
      </w:r>
    </w:p>
    <w:p w14:paraId="6B31C3F1" w14:textId="77777777" w:rsidR="00184D02" w:rsidRPr="00D00781" w:rsidRDefault="00184D02">
      <w:pPr>
        <w:pStyle w:val="Ttulo3"/>
        <w:spacing w:before="280" w:after="120"/>
        <w:rPr>
          <w:rFonts w:cs="Times New Roman"/>
          <w:color w:val="auto"/>
        </w:rPr>
      </w:pPr>
      <w:bookmarkStart w:id="256" w:name="_Toc242844258"/>
      <w:bookmarkStart w:id="257" w:name="_Toc242865639"/>
      <w:bookmarkStart w:id="258" w:name="_Toc242871149"/>
      <w:r w:rsidRPr="00D00781">
        <w:rPr>
          <w:rFonts w:cs="Times New Roman"/>
          <w:b w:val="0"/>
          <w:color w:val="auto"/>
          <w:sz w:val="30"/>
        </w:rPr>
        <w:t>3.2 Tiempo de holgura</w:t>
      </w:r>
      <w:bookmarkEnd w:id="256"/>
      <w:bookmarkEnd w:id="257"/>
      <w:bookmarkEnd w:id="258"/>
    </w:p>
    <w:p w14:paraId="6F36DD26" w14:textId="2FFFDE3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 xml:space="preserve">Holgura Total vs. Holgura Libre: La Holgura Total representa la cantidad de tiempo que una actividad de cronograma puede retrasarse respecto a su fecha de inicio temprano sin diferir la fecha de finalización del proyecto. Las actividades fuera de la ruta crítica, tales como DT-05 (Flujos conversacionales), DT-09 (Interfaz webchat), DT-12 (Analítica institucional) y DT-15 (Manuales), cuentan con una holgura total variable de 3 a 5 días hábiles. Por su parte, la Holgura Libre corresponde al tiempo que una actividad puede retrasarse sin afectar la fecha de inicio más temprana de su sucesora inmediata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4" w:history="1">
        <w:r w:rsidRPr="00D00781">
          <w:rPr>
            <w:rFonts w:ascii="Times New Roman" w:hAnsi="Times New Roman" w:cs="Times New Roman"/>
            <w:b/>
          </w:rPr>
          <w:t>[24]</w:t>
        </w:r>
      </w:hyperlink>
      <w:r w:rsidRPr="00D00781">
        <w:rPr>
          <w:rFonts w:ascii="Times New Roman" w:hAnsi="Times New Roman" w:cs="Times New Roman"/>
          <w:sz w:val="22"/>
        </w:rPr>
        <w:t>.</w:t>
      </w:r>
    </w:p>
    <w:p w14:paraId="26CEEA86" w14:textId="4C38F0E4"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 xml:space="preserve">Colchones de Tiempo y Reservas de Contingencia: Se estableció una reserva de contingencia explícita durante las Semanas 7 y 8 para la actividad DT-11 de calibración y aseguramiento de calidad, así como en la Semana 9 para las actividades DT-13 y DT-14 durante las pruebas piloto y validación UAT. Este </w:t>
      </w:r>
      <w:r w:rsidRPr="00D00781">
        <w:rPr>
          <w:rFonts w:ascii="Times New Roman" w:hAnsi="Times New Roman" w:cs="Times New Roman"/>
          <w:sz w:val="22"/>
        </w:rPr>
        <w:lastRenderedPageBreak/>
        <w:t xml:space="preserve">margen permite absorber posibles demoras en la validación de normativas institucionales o límites de cuotas de APIs en la nube sin comprometer la entrega final programada para el 20 de noviembre de 2026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6B07E9EC" w14:textId="77777777" w:rsidR="00184D02" w:rsidRPr="00D00781" w:rsidRDefault="00184D02">
      <w:pPr>
        <w:pStyle w:val="Ttulo2"/>
        <w:spacing w:after="160"/>
        <w:rPr>
          <w:rFonts w:ascii="Times New Roman" w:hAnsi="Times New Roman" w:cs="Times New Roman"/>
          <w:color w:val="auto"/>
        </w:rPr>
      </w:pPr>
      <w:bookmarkStart w:id="259" w:name="_Toc242844259"/>
      <w:bookmarkStart w:id="260" w:name="_Toc242865640"/>
      <w:bookmarkStart w:id="261" w:name="_Toc242871150"/>
      <w:r w:rsidRPr="00D00781">
        <w:rPr>
          <w:rFonts w:ascii="Times New Roman" w:hAnsi="Times New Roman" w:cs="Times New Roman"/>
          <w:color w:val="auto"/>
        </w:rPr>
        <w:t>4. DESARROLLO DEL CALENDARIO / CRONOGRAMA</w:t>
      </w:r>
      <w:bookmarkEnd w:id="259"/>
      <w:bookmarkEnd w:id="260"/>
      <w:bookmarkEnd w:id="261"/>
    </w:p>
    <w:p w14:paraId="29A5FB5F" w14:textId="77777777" w:rsidR="00184D02" w:rsidRPr="00D00781" w:rsidRDefault="00184D02">
      <w:pPr>
        <w:pStyle w:val="Ttulo3"/>
        <w:spacing w:before="280" w:after="120"/>
        <w:rPr>
          <w:rFonts w:cs="Times New Roman"/>
          <w:color w:val="auto"/>
        </w:rPr>
      </w:pPr>
      <w:bookmarkStart w:id="262" w:name="_Toc242844260"/>
      <w:bookmarkStart w:id="263" w:name="_Toc242865641"/>
      <w:bookmarkStart w:id="264" w:name="_Toc242871151"/>
      <w:r w:rsidRPr="00D00781">
        <w:rPr>
          <w:rFonts w:cs="Times New Roman"/>
          <w:b w:val="0"/>
          <w:color w:val="auto"/>
          <w:sz w:val="30"/>
        </w:rPr>
        <w:t>4.1 Creación del calendario/cronograma</w:t>
      </w:r>
      <w:bookmarkEnd w:id="262"/>
      <w:bookmarkEnd w:id="263"/>
      <w:bookmarkEnd w:id="264"/>
    </w:p>
    <w:p w14:paraId="5FA93012" w14:textId="60DE16EC"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El cronograma maestro integra la totalidad de las actividades de gestión PMBOK y desarrollo técnico, asignando los roles responsables conforme a la matriz de asignación de responsabilidades (RACI) y vinculando cada entrega a su correspondiente hito de control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4" w:history="1">
        <w:r w:rsidRPr="00D00781">
          <w:rPr>
            <w:rFonts w:ascii="Times New Roman" w:hAnsi="Times New Roman" w:cs="Times New Roman"/>
            <w:b/>
          </w:rPr>
          <w:t>[24]</w:t>
        </w:r>
      </w:hyperlink>
      <w:r w:rsidRPr="00D00781">
        <w:rPr>
          <w:rFonts w:ascii="Times New Roman" w:hAnsi="Times New Roman" w:cs="Times New Roman"/>
          <w:sz w:val="22"/>
        </w:rPr>
        <w:t>:</w:t>
      </w:r>
    </w:p>
    <w:p w14:paraId="78A60418"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4.1.1: Cronograma maestro detallado de actividades, roles responsables, duraciones y entregables vinculados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599"/>
        <w:gridCol w:w="950"/>
        <w:gridCol w:w="1304"/>
        <w:gridCol w:w="1195"/>
        <w:gridCol w:w="1185"/>
        <w:gridCol w:w="914"/>
        <w:gridCol w:w="927"/>
        <w:gridCol w:w="927"/>
        <w:gridCol w:w="1119"/>
      </w:tblGrid>
      <w:tr w:rsidR="00184D02" w:rsidRPr="00D00781" w14:paraId="75E5970D" w14:textId="77777777" w:rsidTr="00D90117">
        <w:trPr>
          <w:cantSplit/>
          <w:tblHeader/>
          <w:jc w:val="center"/>
        </w:trPr>
        <w:tc>
          <w:tcPr>
            <w:tcW w:w="982" w:type="dxa"/>
            <w:shd w:val="clear" w:color="auto" w:fill="D1D1D1" w:themeFill="background2" w:themeFillShade="E6"/>
            <w:tcMar>
              <w:top w:w="80" w:type="dxa"/>
              <w:left w:w="120" w:type="dxa"/>
              <w:bottom w:w="80" w:type="dxa"/>
              <w:right w:w="120" w:type="dxa"/>
            </w:tcMar>
          </w:tcPr>
          <w:p w14:paraId="13F7F99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ID</w:t>
            </w:r>
          </w:p>
        </w:tc>
        <w:tc>
          <w:tcPr>
            <w:tcW w:w="982" w:type="dxa"/>
            <w:shd w:val="clear" w:color="auto" w:fill="D1D1D1" w:themeFill="background2" w:themeFillShade="E6"/>
            <w:tcMar>
              <w:top w:w="80" w:type="dxa"/>
              <w:left w:w="120" w:type="dxa"/>
              <w:bottom w:w="80" w:type="dxa"/>
              <w:right w:w="120" w:type="dxa"/>
            </w:tcMar>
          </w:tcPr>
          <w:p w14:paraId="2B2EECD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Categoría</w:t>
            </w:r>
          </w:p>
        </w:tc>
        <w:tc>
          <w:tcPr>
            <w:tcW w:w="982" w:type="dxa"/>
            <w:shd w:val="clear" w:color="auto" w:fill="D1D1D1" w:themeFill="background2" w:themeFillShade="E6"/>
            <w:tcMar>
              <w:top w:w="80" w:type="dxa"/>
              <w:left w:w="120" w:type="dxa"/>
              <w:bottom w:w="80" w:type="dxa"/>
              <w:right w:w="120" w:type="dxa"/>
            </w:tcMar>
          </w:tcPr>
          <w:p w14:paraId="4241164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Descripción de la Actividad</w:t>
            </w:r>
          </w:p>
        </w:tc>
        <w:tc>
          <w:tcPr>
            <w:tcW w:w="982" w:type="dxa"/>
            <w:shd w:val="clear" w:color="auto" w:fill="D1D1D1" w:themeFill="background2" w:themeFillShade="E6"/>
            <w:tcMar>
              <w:top w:w="80" w:type="dxa"/>
              <w:left w:w="120" w:type="dxa"/>
              <w:bottom w:w="80" w:type="dxa"/>
              <w:right w:w="120" w:type="dxa"/>
            </w:tcMar>
          </w:tcPr>
          <w:p w14:paraId="55FF71C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Rol Responsable</w:t>
            </w:r>
          </w:p>
        </w:tc>
        <w:tc>
          <w:tcPr>
            <w:tcW w:w="982" w:type="dxa"/>
            <w:shd w:val="clear" w:color="auto" w:fill="D1D1D1" w:themeFill="background2" w:themeFillShade="E6"/>
            <w:tcMar>
              <w:top w:w="80" w:type="dxa"/>
              <w:left w:w="120" w:type="dxa"/>
              <w:bottom w:w="80" w:type="dxa"/>
              <w:right w:w="120" w:type="dxa"/>
            </w:tcMar>
          </w:tcPr>
          <w:p w14:paraId="43BD125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Predecesoras</w:t>
            </w:r>
          </w:p>
        </w:tc>
        <w:tc>
          <w:tcPr>
            <w:tcW w:w="982" w:type="dxa"/>
            <w:shd w:val="clear" w:color="auto" w:fill="D1D1D1" w:themeFill="background2" w:themeFillShade="E6"/>
            <w:tcMar>
              <w:top w:w="80" w:type="dxa"/>
              <w:left w:w="120" w:type="dxa"/>
              <w:bottom w:w="80" w:type="dxa"/>
              <w:right w:w="120" w:type="dxa"/>
            </w:tcMar>
          </w:tcPr>
          <w:p w14:paraId="4776A4F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Duración</w:t>
            </w:r>
          </w:p>
        </w:tc>
        <w:tc>
          <w:tcPr>
            <w:tcW w:w="982" w:type="dxa"/>
            <w:shd w:val="clear" w:color="auto" w:fill="D1D1D1" w:themeFill="background2" w:themeFillShade="E6"/>
            <w:tcMar>
              <w:top w:w="80" w:type="dxa"/>
              <w:left w:w="120" w:type="dxa"/>
              <w:bottom w:w="80" w:type="dxa"/>
              <w:right w:w="120" w:type="dxa"/>
            </w:tcMar>
          </w:tcPr>
          <w:p w14:paraId="2DA4A65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Inicio</w:t>
            </w:r>
          </w:p>
        </w:tc>
        <w:tc>
          <w:tcPr>
            <w:tcW w:w="982" w:type="dxa"/>
            <w:shd w:val="clear" w:color="auto" w:fill="D1D1D1" w:themeFill="background2" w:themeFillShade="E6"/>
            <w:tcMar>
              <w:top w:w="80" w:type="dxa"/>
              <w:left w:w="120" w:type="dxa"/>
              <w:bottom w:w="80" w:type="dxa"/>
              <w:right w:w="120" w:type="dxa"/>
            </w:tcMar>
          </w:tcPr>
          <w:p w14:paraId="208E8AC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Fin</w:t>
            </w:r>
          </w:p>
        </w:tc>
        <w:tc>
          <w:tcPr>
            <w:tcW w:w="982" w:type="dxa"/>
            <w:shd w:val="clear" w:color="auto" w:fill="D1D1D1" w:themeFill="background2" w:themeFillShade="E6"/>
            <w:tcMar>
              <w:top w:w="80" w:type="dxa"/>
              <w:left w:w="120" w:type="dxa"/>
              <w:bottom w:w="80" w:type="dxa"/>
              <w:right w:w="120" w:type="dxa"/>
            </w:tcMar>
          </w:tcPr>
          <w:p w14:paraId="176E19E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Entregable / Hito Vinculado</w:t>
            </w:r>
          </w:p>
        </w:tc>
      </w:tr>
      <w:tr w:rsidR="00184D02" w:rsidRPr="00D00781" w14:paraId="158B027D" w14:textId="77777777" w:rsidTr="00D90117">
        <w:trPr>
          <w:cantSplit/>
          <w:jc w:val="center"/>
        </w:trPr>
        <w:tc>
          <w:tcPr>
            <w:tcW w:w="982" w:type="dxa"/>
            <w:shd w:val="clear" w:color="auto" w:fill="FFFFFF" w:themeFill="background1"/>
            <w:tcMar>
              <w:top w:w="80" w:type="dxa"/>
              <w:left w:w="120" w:type="dxa"/>
              <w:bottom w:w="80" w:type="dxa"/>
              <w:right w:w="120" w:type="dxa"/>
            </w:tcMar>
          </w:tcPr>
          <w:p w14:paraId="03E0B48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GP-01</w:t>
            </w:r>
          </w:p>
        </w:tc>
        <w:tc>
          <w:tcPr>
            <w:tcW w:w="982" w:type="dxa"/>
            <w:shd w:val="clear" w:color="auto" w:fill="FFFFFF" w:themeFill="background1"/>
            <w:tcMar>
              <w:top w:w="80" w:type="dxa"/>
              <w:left w:w="120" w:type="dxa"/>
              <w:bottom w:w="80" w:type="dxa"/>
              <w:right w:w="120" w:type="dxa"/>
            </w:tcMar>
          </w:tcPr>
          <w:p w14:paraId="5E7A5A9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PMBOK</w:t>
            </w:r>
          </w:p>
        </w:tc>
        <w:tc>
          <w:tcPr>
            <w:tcW w:w="982" w:type="dxa"/>
            <w:shd w:val="clear" w:color="auto" w:fill="FFFFFF" w:themeFill="background1"/>
            <w:tcMar>
              <w:top w:w="80" w:type="dxa"/>
              <w:left w:w="120" w:type="dxa"/>
              <w:bottom w:w="80" w:type="dxa"/>
              <w:right w:w="120" w:type="dxa"/>
            </w:tcMar>
          </w:tcPr>
          <w:p w14:paraId="16F2FC0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Formalización del Acta e Interesados</w:t>
            </w:r>
          </w:p>
        </w:tc>
        <w:tc>
          <w:tcPr>
            <w:tcW w:w="982" w:type="dxa"/>
            <w:shd w:val="clear" w:color="auto" w:fill="FFFFFF" w:themeFill="background1"/>
            <w:tcMar>
              <w:top w:w="80" w:type="dxa"/>
              <w:left w:w="120" w:type="dxa"/>
              <w:bottom w:w="80" w:type="dxa"/>
              <w:right w:w="120" w:type="dxa"/>
            </w:tcMar>
          </w:tcPr>
          <w:p w14:paraId="02BB347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Project Manager (Fernando Azuara Ibarra)</w:t>
            </w:r>
          </w:p>
        </w:tc>
        <w:tc>
          <w:tcPr>
            <w:tcW w:w="982" w:type="dxa"/>
            <w:shd w:val="clear" w:color="auto" w:fill="FFFFFF" w:themeFill="background1"/>
            <w:tcMar>
              <w:top w:w="80" w:type="dxa"/>
              <w:left w:w="120" w:type="dxa"/>
              <w:bottom w:w="80" w:type="dxa"/>
              <w:right w:w="120" w:type="dxa"/>
            </w:tcMar>
          </w:tcPr>
          <w:p w14:paraId="62D9961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Ninguna</w:t>
            </w:r>
          </w:p>
        </w:tc>
        <w:tc>
          <w:tcPr>
            <w:tcW w:w="982" w:type="dxa"/>
            <w:shd w:val="clear" w:color="auto" w:fill="FFFFFF" w:themeFill="background1"/>
            <w:tcMar>
              <w:top w:w="80" w:type="dxa"/>
              <w:left w:w="120" w:type="dxa"/>
              <w:bottom w:w="80" w:type="dxa"/>
              <w:right w:w="120" w:type="dxa"/>
            </w:tcMar>
          </w:tcPr>
          <w:p w14:paraId="50600C2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5 días</w:t>
            </w:r>
          </w:p>
        </w:tc>
        <w:tc>
          <w:tcPr>
            <w:tcW w:w="982" w:type="dxa"/>
            <w:shd w:val="clear" w:color="auto" w:fill="FFFFFF" w:themeFill="background1"/>
            <w:tcMar>
              <w:top w:w="80" w:type="dxa"/>
              <w:left w:w="120" w:type="dxa"/>
              <w:bottom w:w="80" w:type="dxa"/>
              <w:right w:w="120" w:type="dxa"/>
            </w:tcMar>
          </w:tcPr>
          <w:p w14:paraId="0FBE570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14/09/2026</w:t>
            </w:r>
          </w:p>
        </w:tc>
        <w:tc>
          <w:tcPr>
            <w:tcW w:w="982" w:type="dxa"/>
            <w:shd w:val="clear" w:color="auto" w:fill="FFFFFF" w:themeFill="background1"/>
            <w:tcMar>
              <w:top w:w="80" w:type="dxa"/>
              <w:left w:w="120" w:type="dxa"/>
              <w:bottom w:w="80" w:type="dxa"/>
              <w:right w:w="120" w:type="dxa"/>
            </w:tcMar>
          </w:tcPr>
          <w:p w14:paraId="141DB03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18/09/2026</w:t>
            </w:r>
          </w:p>
        </w:tc>
        <w:tc>
          <w:tcPr>
            <w:tcW w:w="982" w:type="dxa"/>
            <w:shd w:val="clear" w:color="auto" w:fill="FFFFFF" w:themeFill="background1"/>
            <w:tcMar>
              <w:top w:w="80" w:type="dxa"/>
              <w:left w:w="120" w:type="dxa"/>
              <w:bottom w:w="80" w:type="dxa"/>
              <w:right w:w="120" w:type="dxa"/>
            </w:tcMar>
          </w:tcPr>
          <w:p w14:paraId="51FDED7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Acta de Constitución Registrada</w:t>
            </w:r>
          </w:p>
        </w:tc>
      </w:tr>
      <w:tr w:rsidR="00184D02" w:rsidRPr="00D00781" w14:paraId="3EAB5AC4" w14:textId="77777777" w:rsidTr="00D90117">
        <w:trPr>
          <w:cantSplit/>
          <w:jc w:val="center"/>
        </w:trPr>
        <w:tc>
          <w:tcPr>
            <w:tcW w:w="982" w:type="dxa"/>
            <w:shd w:val="clear" w:color="auto" w:fill="FFFFFF" w:themeFill="background1"/>
            <w:tcMar>
              <w:top w:w="80" w:type="dxa"/>
              <w:left w:w="120" w:type="dxa"/>
              <w:bottom w:w="80" w:type="dxa"/>
              <w:right w:w="120" w:type="dxa"/>
            </w:tcMar>
          </w:tcPr>
          <w:p w14:paraId="10EB213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GP-02</w:t>
            </w:r>
          </w:p>
        </w:tc>
        <w:tc>
          <w:tcPr>
            <w:tcW w:w="982" w:type="dxa"/>
            <w:shd w:val="clear" w:color="auto" w:fill="FFFFFF" w:themeFill="background1"/>
            <w:tcMar>
              <w:top w:w="80" w:type="dxa"/>
              <w:left w:w="120" w:type="dxa"/>
              <w:bottom w:w="80" w:type="dxa"/>
              <w:right w:w="120" w:type="dxa"/>
            </w:tcMar>
          </w:tcPr>
          <w:p w14:paraId="27672B5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PMBOK</w:t>
            </w:r>
          </w:p>
        </w:tc>
        <w:tc>
          <w:tcPr>
            <w:tcW w:w="982" w:type="dxa"/>
            <w:shd w:val="clear" w:color="auto" w:fill="FFFFFF" w:themeFill="background1"/>
            <w:tcMar>
              <w:top w:w="80" w:type="dxa"/>
              <w:left w:w="120" w:type="dxa"/>
              <w:bottom w:w="80" w:type="dxa"/>
              <w:right w:w="120" w:type="dxa"/>
            </w:tcMar>
          </w:tcPr>
          <w:p w14:paraId="3BF60D4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Plan de Alcance y Requisitos</w:t>
            </w:r>
          </w:p>
        </w:tc>
        <w:tc>
          <w:tcPr>
            <w:tcW w:w="982" w:type="dxa"/>
            <w:shd w:val="clear" w:color="auto" w:fill="FFFFFF" w:themeFill="background1"/>
            <w:tcMar>
              <w:top w:w="80" w:type="dxa"/>
              <w:left w:w="120" w:type="dxa"/>
              <w:bottom w:w="80" w:type="dxa"/>
              <w:right w:w="120" w:type="dxa"/>
            </w:tcMar>
          </w:tcPr>
          <w:p w14:paraId="69676B5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Project Manager (Fernando Azuara Ibarra)</w:t>
            </w:r>
          </w:p>
        </w:tc>
        <w:tc>
          <w:tcPr>
            <w:tcW w:w="982" w:type="dxa"/>
            <w:shd w:val="clear" w:color="auto" w:fill="FFFFFF" w:themeFill="background1"/>
            <w:tcMar>
              <w:top w:w="80" w:type="dxa"/>
              <w:left w:w="120" w:type="dxa"/>
              <w:bottom w:w="80" w:type="dxa"/>
              <w:right w:w="120" w:type="dxa"/>
            </w:tcMar>
          </w:tcPr>
          <w:p w14:paraId="3F8E356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GP-01</w:t>
            </w:r>
          </w:p>
        </w:tc>
        <w:tc>
          <w:tcPr>
            <w:tcW w:w="982" w:type="dxa"/>
            <w:shd w:val="clear" w:color="auto" w:fill="FFFFFF" w:themeFill="background1"/>
            <w:tcMar>
              <w:top w:w="80" w:type="dxa"/>
              <w:left w:w="120" w:type="dxa"/>
              <w:bottom w:w="80" w:type="dxa"/>
              <w:right w:w="120" w:type="dxa"/>
            </w:tcMar>
          </w:tcPr>
          <w:p w14:paraId="4DA2DAB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5 días</w:t>
            </w:r>
          </w:p>
        </w:tc>
        <w:tc>
          <w:tcPr>
            <w:tcW w:w="982" w:type="dxa"/>
            <w:shd w:val="clear" w:color="auto" w:fill="FFFFFF" w:themeFill="background1"/>
            <w:tcMar>
              <w:top w:w="80" w:type="dxa"/>
              <w:left w:w="120" w:type="dxa"/>
              <w:bottom w:w="80" w:type="dxa"/>
              <w:right w:w="120" w:type="dxa"/>
            </w:tcMar>
          </w:tcPr>
          <w:p w14:paraId="7BACE6A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21/09/2026</w:t>
            </w:r>
          </w:p>
        </w:tc>
        <w:tc>
          <w:tcPr>
            <w:tcW w:w="982" w:type="dxa"/>
            <w:shd w:val="clear" w:color="auto" w:fill="FFFFFF" w:themeFill="background1"/>
            <w:tcMar>
              <w:top w:w="80" w:type="dxa"/>
              <w:left w:w="120" w:type="dxa"/>
              <w:bottom w:w="80" w:type="dxa"/>
              <w:right w:w="120" w:type="dxa"/>
            </w:tcMar>
          </w:tcPr>
          <w:p w14:paraId="3319AED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25/09/2026</w:t>
            </w:r>
          </w:p>
        </w:tc>
        <w:tc>
          <w:tcPr>
            <w:tcW w:w="982" w:type="dxa"/>
            <w:shd w:val="clear" w:color="auto" w:fill="FFFFFF" w:themeFill="background1"/>
            <w:tcMar>
              <w:top w:w="80" w:type="dxa"/>
              <w:left w:w="120" w:type="dxa"/>
              <w:bottom w:w="80" w:type="dxa"/>
              <w:right w:w="120" w:type="dxa"/>
            </w:tcMar>
          </w:tcPr>
          <w:p w14:paraId="7B5673F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Plan de Gestión del Alcance</w:t>
            </w:r>
          </w:p>
        </w:tc>
      </w:tr>
      <w:tr w:rsidR="00184D02" w:rsidRPr="00D00781" w14:paraId="061682A0" w14:textId="77777777" w:rsidTr="00D90117">
        <w:trPr>
          <w:cantSplit/>
          <w:jc w:val="center"/>
        </w:trPr>
        <w:tc>
          <w:tcPr>
            <w:tcW w:w="982" w:type="dxa"/>
            <w:shd w:val="clear" w:color="auto" w:fill="FFFFFF" w:themeFill="background1"/>
            <w:tcMar>
              <w:top w:w="80" w:type="dxa"/>
              <w:left w:w="120" w:type="dxa"/>
              <w:bottom w:w="80" w:type="dxa"/>
              <w:right w:w="120" w:type="dxa"/>
            </w:tcMar>
          </w:tcPr>
          <w:p w14:paraId="4EC5E63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GP-03</w:t>
            </w:r>
          </w:p>
        </w:tc>
        <w:tc>
          <w:tcPr>
            <w:tcW w:w="982" w:type="dxa"/>
            <w:shd w:val="clear" w:color="auto" w:fill="FFFFFF" w:themeFill="background1"/>
            <w:tcMar>
              <w:top w:w="80" w:type="dxa"/>
              <w:left w:w="120" w:type="dxa"/>
              <w:bottom w:w="80" w:type="dxa"/>
              <w:right w:w="120" w:type="dxa"/>
            </w:tcMar>
          </w:tcPr>
          <w:p w14:paraId="191EDEF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PMBOK</w:t>
            </w:r>
          </w:p>
        </w:tc>
        <w:tc>
          <w:tcPr>
            <w:tcW w:w="982" w:type="dxa"/>
            <w:shd w:val="clear" w:color="auto" w:fill="FFFFFF" w:themeFill="background1"/>
            <w:tcMar>
              <w:top w:w="80" w:type="dxa"/>
              <w:left w:w="120" w:type="dxa"/>
              <w:bottom w:w="80" w:type="dxa"/>
              <w:right w:w="120" w:type="dxa"/>
            </w:tcMar>
          </w:tcPr>
          <w:p w14:paraId="505BBE8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Definición de Alcance y WBS</w:t>
            </w:r>
          </w:p>
        </w:tc>
        <w:tc>
          <w:tcPr>
            <w:tcW w:w="982" w:type="dxa"/>
            <w:shd w:val="clear" w:color="auto" w:fill="FFFFFF" w:themeFill="background1"/>
            <w:tcMar>
              <w:top w:w="80" w:type="dxa"/>
              <w:left w:w="120" w:type="dxa"/>
              <w:bottom w:w="80" w:type="dxa"/>
              <w:right w:w="120" w:type="dxa"/>
            </w:tcMar>
          </w:tcPr>
          <w:p w14:paraId="6AA85DD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Project Manager (Fernando Azuara Ibarra)</w:t>
            </w:r>
          </w:p>
        </w:tc>
        <w:tc>
          <w:tcPr>
            <w:tcW w:w="982" w:type="dxa"/>
            <w:shd w:val="clear" w:color="auto" w:fill="FFFFFF" w:themeFill="background1"/>
            <w:tcMar>
              <w:top w:w="80" w:type="dxa"/>
              <w:left w:w="120" w:type="dxa"/>
              <w:bottom w:w="80" w:type="dxa"/>
              <w:right w:w="120" w:type="dxa"/>
            </w:tcMar>
          </w:tcPr>
          <w:p w14:paraId="5824C81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GP-02</w:t>
            </w:r>
          </w:p>
        </w:tc>
        <w:tc>
          <w:tcPr>
            <w:tcW w:w="982" w:type="dxa"/>
            <w:shd w:val="clear" w:color="auto" w:fill="FFFFFF" w:themeFill="background1"/>
            <w:tcMar>
              <w:top w:w="80" w:type="dxa"/>
              <w:left w:w="120" w:type="dxa"/>
              <w:bottom w:w="80" w:type="dxa"/>
              <w:right w:w="120" w:type="dxa"/>
            </w:tcMar>
          </w:tcPr>
          <w:p w14:paraId="161BE82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5 días</w:t>
            </w:r>
          </w:p>
        </w:tc>
        <w:tc>
          <w:tcPr>
            <w:tcW w:w="982" w:type="dxa"/>
            <w:shd w:val="clear" w:color="auto" w:fill="FFFFFF" w:themeFill="background1"/>
            <w:tcMar>
              <w:top w:w="80" w:type="dxa"/>
              <w:left w:w="120" w:type="dxa"/>
              <w:bottom w:w="80" w:type="dxa"/>
              <w:right w:w="120" w:type="dxa"/>
            </w:tcMar>
          </w:tcPr>
          <w:p w14:paraId="47A6E26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28/09/2026</w:t>
            </w:r>
          </w:p>
        </w:tc>
        <w:tc>
          <w:tcPr>
            <w:tcW w:w="982" w:type="dxa"/>
            <w:shd w:val="clear" w:color="auto" w:fill="FFFFFF" w:themeFill="background1"/>
            <w:tcMar>
              <w:top w:w="80" w:type="dxa"/>
              <w:left w:w="120" w:type="dxa"/>
              <w:bottom w:w="80" w:type="dxa"/>
              <w:right w:w="120" w:type="dxa"/>
            </w:tcMar>
          </w:tcPr>
          <w:p w14:paraId="68499F3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02/10/2026</w:t>
            </w:r>
          </w:p>
        </w:tc>
        <w:tc>
          <w:tcPr>
            <w:tcW w:w="982" w:type="dxa"/>
            <w:shd w:val="clear" w:color="auto" w:fill="FFFFFF" w:themeFill="background1"/>
            <w:tcMar>
              <w:top w:w="80" w:type="dxa"/>
              <w:left w:w="120" w:type="dxa"/>
              <w:bottom w:w="80" w:type="dxa"/>
              <w:right w:w="120" w:type="dxa"/>
            </w:tcMar>
          </w:tcPr>
          <w:p w14:paraId="6B6E6B4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Línea Base del Alcance (EDT)</w:t>
            </w:r>
          </w:p>
        </w:tc>
      </w:tr>
      <w:tr w:rsidR="00184D02" w:rsidRPr="00D00781" w14:paraId="4334F8A5" w14:textId="77777777" w:rsidTr="00D90117">
        <w:trPr>
          <w:cantSplit/>
          <w:jc w:val="center"/>
        </w:trPr>
        <w:tc>
          <w:tcPr>
            <w:tcW w:w="982" w:type="dxa"/>
            <w:shd w:val="clear" w:color="auto" w:fill="FFFFFF" w:themeFill="background1"/>
            <w:tcMar>
              <w:top w:w="80" w:type="dxa"/>
              <w:left w:w="120" w:type="dxa"/>
              <w:bottom w:w="80" w:type="dxa"/>
              <w:right w:w="120" w:type="dxa"/>
            </w:tcMar>
          </w:tcPr>
          <w:p w14:paraId="289DE31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GP-04</w:t>
            </w:r>
          </w:p>
        </w:tc>
        <w:tc>
          <w:tcPr>
            <w:tcW w:w="982" w:type="dxa"/>
            <w:shd w:val="clear" w:color="auto" w:fill="FFFFFF" w:themeFill="background1"/>
            <w:tcMar>
              <w:top w:w="80" w:type="dxa"/>
              <w:left w:w="120" w:type="dxa"/>
              <w:bottom w:w="80" w:type="dxa"/>
              <w:right w:w="120" w:type="dxa"/>
            </w:tcMar>
          </w:tcPr>
          <w:p w14:paraId="4C1E586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PMBOK</w:t>
            </w:r>
          </w:p>
        </w:tc>
        <w:tc>
          <w:tcPr>
            <w:tcW w:w="982" w:type="dxa"/>
            <w:shd w:val="clear" w:color="auto" w:fill="FFFFFF" w:themeFill="background1"/>
            <w:tcMar>
              <w:top w:w="80" w:type="dxa"/>
              <w:left w:w="120" w:type="dxa"/>
              <w:bottom w:w="80" w:type="dxa"/>
              <w:right w:w="120" w:type="dxa"/>
            </w:tcMar>
          </w:tcPr>
          <w:p w14:paraId="4331455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Cronograma Maestro</w:t>
            </w:r>
          </w:p>
        </w:tc>
        <w:tc>
          <w:tcPr>
            <w:tcW w:w="982" w:type="dxa"/>
            <w:shd w:val="clear" w:color="auto" w:fill="FFFFFF" w:themeFill="background1"/>
            <w:tcMar>
              <w:top w:w="80" w:type="dxa"/>
              <w:left w:w="120" w:type="dxa"/>
              <w:bottom w:w="80" w:type="dxa"/>
              <w:right w:w="120" w:type="dxa"/>
            </w:tcMar>
          </w:tcPr>
          <w:p w14:paraId="543E457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Project Manager (Fernando Azuara Ibarra)</w:t>
            </w:r>
          </w:p>
        </w:tc>
        <w:tc>
          <w:tcPr>
            <w:tcW w:w="982" w:type="dxa"/>
            <w:shd w:val="clear" w:color="auto" w:fill="FFFFFF" w:themeFill="background1"/>
            <w:tcMar>
              <w:top w:w="80" w:type="dxa"/>
              <w:left w:w="120" w:type="dxa"/>
              <w:bottom w:w="80" w:type="dxa"/>
              <w:right w:w="120" w:type="dxa"/>
            </w:tcMar>
          </w:tcPr>
          <w:p w14:paraId="73FADF4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GP-03</w:t>
            </w:r>
          </w:p>
        </w:tc>
        <w:tc>
          <w:tcPr>
            <w:tcW w:w="982" w:type="dxa"/>
            <w:shd w:val="clear" w:color="auto" w:fill="FFFFFF" w:themeFill="background1"/>
            <w:tcMar>
              <w:top w:w="80" w:type="dxa"/>
              <w:left w:w="120" w:type="dxa"/>
              <w:bottom w:w="80" w:type="dxa"/>
              <w:right w:w="120" w:type="dxa"/>
            </w:tcMar>
          </w:tcPr>
          <w:p w14:paraId="7A54C82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3 días</w:t>
            </w:r>
          </w:p>
        </w:tc>
        <w:tc>
          <w:tcPr>
            <w:tcW w:w="982" w:type="dxa"/>
            <w:shd w:val="clear" w:color="auto" w:fill="FFFFFF" w:themeFill="background1"/>
            <w:tcMar>
              <w:top w:w="80" w:type="dxa"/>
              <w:left w:w="120" w:type="dxa"/>
              <w:bottom w:w="80" w:type="dxa"/>
              <w:right w:w="120" w:type="dxa"/>
            </w:tcMar>
          </w:tcPr>
          <w:p w14:paraId="2190BD2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28/09/2026</w:t>
            </w:r>
          </w:p>
        </w:tc>
        <w:tc>
          <w:tcPr>
            <w:tcW w:w="982" w:type="dxa"/>
            <w:shd w:val="clear" w:color="auto" w:fill="FFFFFF" w:themeFill="background1"/>
            <w:tcMar>
              <w:top w:w="80" w:type="dxa"/>
              <w:left w:w="120" w:type="dxa"/>
              <w:bottom w:w="80" w:type="dxa"/>
              <w:right w:w="120" w:type="dxa"/>
            </w:tcMar>
          </w:tcPr>
          <w:p w14:paraId="48B5EB7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30/09/2026</w:t>
            </w:r>
          </w:p>
        </w:tc>
        <w:tc>
          <w:tcPr>
            <w:tcW w:w="982" w:type="dxa"/>
            <w:shd w:val="clear" w:color="auto" w:fill="FFFFFF" w:themeFill="background1"/>
            <w:tcMar>
              <w:top w:w="80" w:type="dxa"/>
              <w:left w:w="120" w:type="dxa"/>
              <w:bottom w:w="80" w:type="dxa"/>
              <w:right w:w="120" w:type="dxa"/>
            </w:tcMar>
          </w:tcPr>
          <w:p w14:paraId="0617341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Línea Base del Tiempo</w:t>
            </w:r>
          </w:p>
        </w:tc>
      </w:tr>
      <w:tr w:rsidR="00184D02" w:rsidRPr="00D00781" w14:paraId="4A805843" w14:textId="77777777" w:rsidTr="00D90117">
        <w:trPr>
          <w:cantSplit/>
          <w:jc w:val="center"/>
        </w:trPr>
        <w:tc>
          <w:tcPr>
            <w:tcW w:w="982" w:type="dxa"/>
            <w:shd w:val="clear" w:color="auto" w:fill="FFFFFF" w:themeFill="background1"/>
            <w:tcMar>
              <w:top w:w="80" w:type="dxa"/>
              <w:left w:w="120" w:type="dxa"/>
              <w:bottom w:w="80" w:type="dxa"/>
              <w:right w:w="120" w:type="dxa"/>
            </w:tcMar>
          </w:tcPr>
          <w:p w14:paraId="6233999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GP-05</w:t>
            </w:r>
          </w:p>
        </w:tc>
        <w:tc>
          <w:tcPr>
            <w:tcW w:w="982" w:type="dxa"/>
            <w:shd w:val="clear" w:color="auto" w:fill="FFFFFF" w:themeFill="background1"/>
            <w:tcMar>
              <w:top w:w="80" w:type="dxa"/>
              <w:left w:w="120" w:type="dxa"/>
              <w:bottom w:w="80" w:type="dxa"/>
              <w:right w:w="120" w:type="dxa"/>
            </w:tcMar>
          </w:tcPr>
          <w:p w14:paraId="709768C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PMBOK</w:t>
            </w:r>
          </w:p>
        </w:tc>
        <w:tc>
          <w:tcPr>
            <w:tcW w:w="982" w:type="dxa"/>
            <w:shd w:val="clear" w:color="auto" w:fill="FFFFFF" w:themeFill="background1"/>
            <w:tcMar>
              <w:top w:w="80" w:type="dxa"/>
              <w:left w:w="120" w:type="dxa"/>
              <w:bottom w:w="80" w:type="dxa"/>
              <w:right w:w="120" w:type="dxa"/>
            </w:tcMar>
          </w:tcPr>
          <w:p w14:paraId="7B9A917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Estimación Costos y Presupuesto</w:t>
            </w:r>
          </w:p>
        </w:tc>
        <w:tc>
          <w:tcPr>
            <w:tcW w:w="982" w:type="dxa"/>
            <w:shd w:val="clear" w:color="auto" w:fill="FFFFFF" w:themeFill="background1"/>
            <w:tcMar>
              <w:top w:w="80" w:type="dxa"/>
              <w:left w:w="120" w:type="dxa"/>
              <w:bottom w:w="80" w:type="dxa"/>
              <w:right w:w="120" w:type="dxa"/>
            </w:tcMar>
          </w:tcPr>
          <w:p w14:paraId="73CBB56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Project Manager (Fernando Azuara Ibarra)</w:t>
            </w:r>
          </w:p>
        </w:tc>
        <w:tc>
          <w:tcPr>
            <w:tcW w:w="982" w:type="dxa"/>
            <w:shd w:val="clear" w:color="auto" w:fill="FFFFFF" w:themeFill="background1"/>
            <w:tcMar>
              <w:top w:w="80" w:type="dxa"/>
              <w:left w:w="120" w:type="dxa"/>
              <w:bottom w:w="80" w:type="dxa"/>
              <w:right w:w="120" w:type="dxa"/>
            </w:tcMar>
          </w:tcPr>
          <w:p w14:paraId="68FA562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GP-03, GP-04</w:t>
            </w:r>
          </w:p>
        </w:tc>
        <w:tc>
          <w:tcPr>
            <w:tcW w:w="982" w:type="dxa"/>
            <w:shd w:val="clear" w:color="auto" w:fill="FFFFFF" w:themeFill="background1"/>
            <w:tcMar>
              <w:top w:w="80" w:type="dxa"/>
              <w:left w:w="120" w:type="dxa"/>
              <w:bottom w:w="80" w:type="dxa"/>
              <w:right w:w="120" w:type="dxa"/>
            </w:tcMar>
          </w:tcPr>
          <w:p w14:paraId="66C70E9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 días</w:t>
            </w:r>
          </w:p>
        </w:tc>
        <w:tc>
          <w:tcPr>
            <w:tcW w:w="982" w:type="dxa"/>
            <w:shd w:val="clear" w:color="auto" w:fill="FFFFFF" w:themeFill="background1"/>
            <w:tcMar>
              <w:top w:w="80" w:type="dxa"/>
              <w:left w:w="120" w:type="dxa"/>
              <w:bottom w:w="80" w:type="dxa"/>
              <w:right w:w="120" w:type="dxa"/>
            </w:tcMar>
          </w:tcPr>
          <w:p w14:paraId="7D88D36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01/10/2026</w:t>
            </w:r>
          </w:p>
        </w:tc>
        <w:tc>
          <w:tcPr>
            <w:tcW w:w="982" w:type="dxa"/>
            <w:shd w:val="clear" w:color="auto" w:fill="FFFFFF" w:themeFill="background1"/>
            <w:tcMar>
              <w:top w:w="80" w:type="dxa"/>
              <w:left w:w="120" w:type="dxa"/>
              <w:bottom w:w="80" w:type="dxa"/>
              <w:right w:w="120" w:type="dxa"/>
            </w:tcMar>
          </w:tcPr>
          <w:p w14:paraId="0523415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02/10/2026</w:t>
            </w:r>
          </w:p>
        </w:tc>
        <w:tc>
          <w:tcPr>
            <w:tcW w:w="982" w:type="dxa"/>
            <w:shd w:val="clear" w:color="auto" w:fill="FFFFFF" w:themeFill="background1"/>
            <w:tcMar>
              <w:top w:w="80" w:type="dxa"/>
              <w:left w:w="120" w:type="dxa"/>
              <w:bottom w:w="80" w:type="dxa"/>
              <w:right w:w="120" w:type="dxa"/>
            </w:tcMar>
          </w:tcPr>
          <w:p w14:paraId="348E19C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Línea Base de Costos</w:t>
            </w:r>
          </w:p>
        </w:tc>
      </w:tr>
      <w:tr w:rsidR="00184D02" w:rsidRPr="00D00781" w14:paraId="7D509EA1" w14:textId="77777777" w:rsidTr="00D90117">
        <w:trPr>
          <w:cantSplit/>
          <w:jc w:val="center"/>
        </w:trPr>
        <w:tc>
          <w:tcPr>
            <w:tcW w:w="982" w:type="dxa"/>
            <w:shd w:val="clear" w:color="auto" w:fill="FFFFFF" w:themeFill="background1"/>
            <w:tcMar>
              <w:top w:w="80" w:type="dxa"/>
              <w:left w:w="120" w:type="dxa"/>
              <w:bottom w:w="80" w:type="dxa"/>
              <w:right w:w="120" w:type="dxa"/>
            </w:tcMar>
          </w:tcPr>
          <w:p w14:paraId="38C6E22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GP-06</w:t>
            </w:r>
          </w:p>
        </w:tc>
        <w:tc>
          <w:tcPr>
            <w:tcW w:w="982" w:type="dxa"/>
            <w:shd w:val="clear" w:color="auto" w:fill="FFFFFF" w:themeFill="background1"/>
            <w:tcMar>
              <w:top w:w="80" w:type="dxa"/>
              <w:left w:w="120" w:type="dxa"/>
              <w:bottom w:w="80" w:type="dxa"/>
              <w:right w:w="120" w:type="dxa"/>
            </w:tcMar>
          </w:tcPr>
          <w:p w14:paraId="40DF980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PMBOK</w:t>
            </w:r>
          </w:p>
        </w:tc>
        <w:tc>
          <w:tcPr>
            <w:tcW w:w="982" w:type="dxa"/>
            <w:shd w:val="clear" w:color="auto" w:fill="FFFFFF" w:themeFill="background1"/>
            <w:tcMar>
              <w:top w:w="80" w:type="dxa"/>
              <w:left w:w="120" w:type="dxa"/>
              <w:bottom w:w="80" w:type="dxa"/>
              <w:right w:w="120" w:type="dxa"/>
            </w:tcMar>
          </w:tcPr>
          <w:p w14:paraId="5CD87A3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Plan Calidad, Recursos y Comm.</w:t>
            </w:r>
          </w:p>
        </w:tc>
        <w:tc>
          <w:tcPr>
            <w:tcW w:w="982" w:type="dxa"/>
            <w:shd w:val="clear" w:color="auto" w:fill="FFFFFF" w:themeFill="background1"/>
            <w:tcMar>
              <w:top w:w="80" w:type="dxa"/>
              <w:left w:w="120" w:type="dxa"/>
              <w:bottom w:w="80" w:type="dxa"/>
              <w:right w:w="120" w:type="dxa"/>
            </w:tcMar>
          </w:tcPr>
          <w:p w14:paraId="77D688B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Analista Calidad (Azuleica Betsabel de la Cruz)</w:t>
            </w:r>
          </w:p>
        </w:tc>
        <w:tc>
          <w:tcPr>
            <w:tcW w:w="982" w:type="dxa"/>
            <w:shd w:val="clear" w:color="auto" w:fill="FFFFFF" w:themeFill="background1"/>
            <w:tcMar>
              <w:top w:w="80" w:type="dxa"/>
              <w:left w:w="120" w:type="dxa"/>
              <w:bottom w:w="80" w:type="dxa"/>
              <w:right w:w="120" w:type="dxa"/>
            </w:tcMar>
          </w:tcPr>
          <w:p w14:paraId="7C47DFC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GP-03</w:t>
            </w:r>
          </w:p>
        </w:tc>
        <w:tc>
          <w:tcPr>
            <w:tcW w:w="982" w:type="dxa"/>
            <w:shd w:val="clear" w:color="auto" w:fill="FFFFFF" w:themeFill="background1"/>
            <w:tcMar>
              <w:top w:w="80" w:type="dxa"/>
              <w:left w:w="120" w:type="dxa"/>
              <w:bottom w:w="80" w:type="dxa"/>
              <w:right w:w="120" w:type="dxa"/>
            </w:tcMar>
          </w:tcPr>
          <w:p w14:paraId="6C607C2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5 días</w:t>
            </w:r>
          </w:p>
        </w:tc>
        <w:tc>
          <w:tcPr>
            <w:tcW w:w="982" w:type="dxa"/>
            <w:shd w:val="clear" w:color="auto" w:fill="FFFFFF" w:themeFill="background1"/>
            <w:tcMar>
              <w:top w:w="80" w:type="dxa"/>
              <w:left w:w="120" w:type="dxa"/>
              <w:bottom w:w="80" w:type="dxa"/>
              <w:right w:w="120" w:type="dxa"/>
            </w:tcMar>
          </w:tcPr>
          <w:p w14:paraId="4C88D50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21/09/2026</w:t>
            </w:r>
          </w:p>
        </w:tc>
        <w:tc>
          <w:tcPr>
            <w:tcW w:w="982" w:type="dxa"/>
            <w:shd w:val="clear" w:color="auto" w:fill="FFFFFF" w:themeFill="background1"/>
            <w:tcMar>
              <w:top w:w="80" w:type="dxa"/>
              <w:left w:w="120" w:type="dxa"/>
              <w:bottom w:w="80" w:type="dxa"/>
              <w:right w:w="120" w:type="dxa"/>
            </w:tcMar>
          </w:tcPr>
          <w:p w14:paraId="3861C2D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25/09/2026</w:t>
            </w:r>
          </w:p>
        </w:tc>
        <w:tc>
          <w:tcPr>
            <w:tcW w:w="982" w:type="dxa"/>
            <w:shd w:val="clear" w:color="auto" w:fill="FFFFFF" w:themeFill="background1"/>
            <w:tcMar>
              <w:top w:w="80" w:type="dxa"/>
              <w:left w:w="120" w:type="dxa"/>
              <w:bottom w:w="80" w:type="dxa"/>
              <w:right w:w="120" w:type="dxa"/>
            </w:tcMar>
          </w:tcPr>
          <w:p w14:paraId="197D772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Plan de Calidad y Comunicación</w:t>
            </w:r>
          </w:p>
        </w:tc>
      </w:tr>
      <w:tr w:rsidR="00184D02" w:rsidRPr="00D00781" w14:paraId="45DC6708" w14:textId="77777777" w:rsidTr="00D90117">
        <w:trPr>
          <w:cantSplit/>
          <w:jc w:val="center"/>
        </w:trPr>
        <w:tc>
          <w:tcPr>
            <w:tcW w:w="982" w:type="dxa"/>
            <w:shd w:val="clear" w:color="auto" w:fill="FFFFFF" w:themeFill="background1"/>
            <w:tcMar>
              <w:top w:w="80" w:type="dxa"/>
              <w:left w:w="120" w:type="dxa"/>
              <w:bottom w:w="80" w:type="dxa"/>
              <w:right w:w="120" w:type="dxa"/>
            </w:tcMar>
          </w:tcPr>
          <w:p w14:paraId="18E27EA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lastRenderedPageBreak/>
              <w:t>GP-07</w:t>
            </w:r>
          </w:p>
        </w:tc>
        <w:tc>
          <w:tcPr>
            <w:tcW w:w="982" w:type="dxa"/>
            <w:shd w:val="clear" w:color="auto" w:fill="FFFFFF" w:themeFill="background1"/>
            <w:tcMar>
              <w:top w:w="80" w:type="dxa"/>
              <w:left w:w="120" w:type="dxa"/>
              <w:bottom w:w="80" w:type="dxa"/>
              <w:right w:w="120" w:type="dxa"/>
            </w:tcMar>
          </w:tcPr>
          <w:p w14:paraId="442273D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PMBOK</w:t>
            </w:r>
          </w:p>
        </w:tc>
        <w:tc>
          <w:tcPr>
            <w:tcW w:w="982" w:type="dxa"/>
            <w:shd w:val="clear" w:color="auto" w:fill="FFFFFF" w:themeFill="background1"/>
            <w:tcMar>
              <w:top w:w="80" w:type="dxa"/>
              <w:left w:w="120" w:type="dxa"/>
              <w:bottom w:w="80" w:type="dxa"/>
              <w:right w:w="120" w:type="dxa"/>
            </w:tcMar>
          </w:tcPr>
          <w:p w14:paraId="78C1B88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Planificación de Riesgos</w:t>
            </w:r>
          </w:p>
        </w:tc>
        <w:tc>
          <w:tcPr>
            <w:tcW w:w="982" w:type="dxa"/>
            <w:shd w:val="clear" w:color="auto" w:fill="FFFFFF" w:themeFill="background1"/>
            <w:tcMar>
              <w:top w:w="80" w:type="dxa"/>
              <w:left w:w="120" w:type="dxa"/>
              <w:bottom w:w="80" w:type="dxa"/>
              <w:right w:w="120" w:type="dxa"/>
            </w:tcMar>
          </w:tcPr>
          <w:p w14:paraId="3AD19F5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Especialista DevOps (Ángel Israel de la Cruz)</w:t>
            </w:r>
          </w:p>
        </w:tc>
        <w:tc>
          <w:tcPr>
            <w:tcW w:w="982" w:type="dxa"/>
            <w:shd w:val="clear" w:color="auto" w:fill="FFFFFF" w:themeFill="background1"/>
            <w:tcMar>
              <w:top w:w="80" w:type="dxa"/>
              <w:left w:w="120" w:type="dxa"/>
              <w:bottom w:w="80" w:type="dxa"/>
              <w:right w:w="120" w:type="dxa"/>
            </w:tcMar>
          </w:tcPr>
          <w:p w14:paraId="16DB77C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GP-03, 04, 05</w:t>
            </w:r>
          </w:p>
        </w:tc>
        <w:tc>
          <w:tcPr>
            <w:tcW w:w="982" w:type="dxa"/>
            <w:shd w:val="clear" w:color="auto" w:fill="FFFFFF" w:themeFill="background1"/>
            <w:tcMar>
              <w:top w:w="80" w:type="dxa"/>
              <w:left w:w="120" w:type="dxa"/>
              <w:bottom w:w="80" w:type="dxa"/>
              <w:right w:w="120" w:type="dxa"/>
            </w:tcMar>
          </w:tcPr>
          <w:p w14:paraId="7C8F8BB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3 días</w:t>
            </w:r>
          </w:p>
        </w:tc>
        <w:tc>
          <w:tcPr>
            <w:tcW w:w="982" w:type="dxa"/>
            <w:shd w:val="clear" w:color="auto" w:fill="FFFFFF" w:themeFill="background1"/>
            <w:tcMar>
              <w:top w:w="80" w:type="dxa"/>
              <w:left w:w="120" w:type="dxa"/>
              <w:bottom w:w="80" w:type="dxa"/>
              <w:right w:w="120" w:type="dxa"/>
            </w:tcMar>
          </w:tcPr>
          <w:p w14:paraId="29F118E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28/09/2026</w:t>
            </w:r>
          </w:p>
        </w:tc>
        <w:tc>
          <w:tcPr>
            <w:tcW w:w="982" w:type="dxa"/>
            <w:shd w:val="clear" w:color="auto" w:fill="FFFFFF" w:themeFill="background1"/>
            <w:tcMar>
              <w:top w:w="80" w:type="dxa"/>
              <w:left w:w="120" w:type="dxa"/>
              <w:bottom w:w="80" w:type="dxa"/>
              <w:right w:w="120" w:type="dxa"/>
            </w:tcMar>
          </w:tcPr>
          <w:p w14:paraId="2154E26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30/09/2026</w:t>
            </w:r>
          </w:p>
        </w:tc>
        <w:tc>
          <w:tcPr>
            <w:tcW w:w="982" w:type="dxa"/>
            <w:shd w:val="clear" w:color="auto" w:fill="FFFFFF" w:themeFill="background1"/>
            <w:tcMar>
              <w:top w:w="80" w:type="dxa"/>
              <w:left w:w="120" w:type="dxa"/>
              <w:bottom w:w="80" w:type="dxa"/>
              <w:right w:w="120" w:type="dxa"/>
            </w:tcMar>
          </w:tcPr>
          <w:p w14:paraId="507F7C9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Matriz de Riesgos</w:t>
            </w:r>
          </w:p>
        </w:tc>
      </w:tr>
      <w:tr w:rsidR="00184D02" w:rsidRPr="00D00781" w14:paraId="08E8F4B2" w14:textId="77777777" w:rsidTr="00D90117">
        <w:trPr>
          <w:cantSplit/>
          <w:jc w:val="center"/>
        </w:trPr>
        <w:tc>
          <w:tcPr>
            <w:tcW w:w="982" w:type="dxa"/>
            <w:shd w:val="clear" w:color="auto" w:fill="FFFFFF" w:themeFill="background1"/>
            <w:tcMar>
              <w:top w:w="80" w:type="dxa"/>
              <w:left w:w="120" w:type="dxa"/>
              <w:bottom w:w="80" w:type="dxa"/>
              <w:right w:w="120" w:type="dxa"/>
            </w:tcMar>
          </w:tcPr>
          <w:p w14:paraId="3369692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DT-01</w:t>
            </w:r>
          </w:p>
        </w:tc>
        <w:tc>
          <w:tcPr>
            <w:tcW w:w="982" w:type="dxa"/>
            <w:shd w:val="clear" w:color="auto" w:fill="FFFFFF" w:themeFill="background1"/>
            <w:tcMar>
              <w:top w:w="80" w:type="dxa"/>
              <w:left w:w="120" w:type="dxa"/>
              <w:bottom w:w="80" w:type="dxa"/>
              <w:right w:w="120" w:type="dxa"/>
            </w:tcMar>
          </w:tcPr>
          <w:p w14:paraId="6DF3254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23E9EC2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Recopilación de Acervo Normativo</w:t>
            </w:r>
          </w:p>
        </w:tc>
        <w:tc>
          <w:tcPr>
            <w:tcW w:w="982" w:type="dxa"/>
            <w:shd w:val="clear" w:color="auto" w:fill="FFFFFF" w:themeFill="background1"/>
            <w:tcMar>
              <w:top w:w="80" w:type="dxa"/>
              <w:left w:w="120" w:type="dxa"/>
              <w:bottom w:w="80" w:type="dxa"/>
              <w:right w:w="120" w:type="dxa"/>
            </w:tcMar>
          </w:tcPr>
          <w:p w14:paraId="6015B2F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Documentación (Joan Alexis Ocaña Martínez)</w:t>
            </w:r>
          </w:p>
        </w:tc>
        <w:tc>
          <w:tcPr>
            <w:tcW w:w="982" w:type="dxa"/>
            <w:shd w:val="clear" w:color="auto" w:fill="FFFFFF" w:themeFill="background1"/>
            <w:tcMar>
              <w:top w:w="80" w:type="dxa"/>
              <w:left w:w="120" w:type="dxa"/>
              <w:bottom w:w="80" w:type="dxa"/>
              <w:right w:w="120" w:type="dxa"/>
            </w:tcMar>
          </w:tcPr>
          <w:p w14:paraId="3B7E9D6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GP-02</w:t>
            </w:r>
          </w:p>
        </w:tc>
        <w:tc>
          <w:tcPr>
            <w:tcW w:w="982" w:type="dxa"/>
            <w:shd w:val="clear" w:color="auto" w:fill="FFFFFF" w:themeFill="background1"/>
            <w:tcMar>
              <w:top w:w="80" w:type="dxa"/>
              <w:left w:w="120" w:type="dxa"/>
              <w:bottom w:w="80" w:type="dxa"/>
              <w:right w:w="120" w:type="dxa"/>
            </w:tcMar>
          </w:tcPr>
          <w:p w14:paraId="0369F1D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5 días</w:t>
            </w:r>
          </w:p>
        </w:tc>
        <w:tc>
          <w:tcPr>
            <w:tcW w:w="982" w:type="dxa"/>
            <w:shd w:val="clear" w:color="auto" w:fill="FFFFFF" w:themeFill="background1"/>
            <w:tcMar>
              <w:top w:w="80" w:type="dxa"/>
              <w:left w:w="120" w:type="dxa"/>
              <w:bottom w:w="80" w:type="dxa"/>
              <w:right w:w="120" w:type="dxa"/>
            </w:tcMar>
          </w:tcPr>
          <w:p w14:paraId="12702C3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21/09/2026</w:t>
            </w:r>
          </w:p>
        </w:tc>
        <w:tc>
          <w:tcPr>
            <w:tcW w:w="982" w:type="dxa"/>
            <w:shd w:val="clear" w:color="auto" w:fill="FFFFFF" w:themeFill="background1"/>
            <w:tcMar>
              <w:top w:w="80" w:type="dxa"/>
              <w:left w:w="120" w:type="dxa"/>
              <w:bottom w:w="80" w:type="dxa"/>
              <w:right w:w="120" w:type="dxa"/>
            </w:tcMar>
          </w:tcPr>
          <w:p w14:paraId="745BE7C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25/09/2026</w:t>
            </w:r>
          </w:p>
        </w:tc>
        <w:tc>
          <w:tcPr>
            <w:tcW w:w="982" w:type="dxa"/>
            <w:shd w:val="clear" w:color="auto" w:fill="FFFFFF" w:themeFill="background1"/>
            <w:tcMar>
              <w:top w:w="80" w:type="dxa"/>
              <w:left w:w="120" w:type="dxa"/>
              <w:bottom w:w="80" w:type="dxa"/>
              <w:right w:w="120" w:type="dxa"/>
            </w:tcMar>
          </w:tcPr>
          <w:p w14:paraId="04D8B6C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Acervo Normativo ICO Validado</w:t>
            </w:r>
          </w:p>
        </w:tc>
      </w:tr>
      <w:tr w:rsidR="00184D02" w:rsidRPr="00D00781" w14:paraId="1329A132" w14:textId="77777777" w:rsidTr="00D90117">
        <w:trPr>
          <w:cantSplit/>
          <w:jc w:val="center"/>
        </w:trPr>
        <w:tc>
          <w:tcPr>
            <w:tcW w:w="982" w:type="dxa"/>
            <w:shd w:val="clear" w:color="auto" w:fill="FFFFFF" w:themeFill="background1"/>
            <w:tcMar>
              <w:top w:w="80" w:type="dxa"/>
              <w:left w:w="120" w:type="dxa"/>
              <w:bottom w:w="80" w:type="dxa"/>
              <w:right w:w="120" w:type="dxa"/>
            </w:tcMar>
          </w:tcPr>
          <w:p w14:paraId="6C00029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DT-02</w:t>
            </w:r>
          </w:p>
        </w:tc>
        <w:tc>
          <w:tcPr>
            <w:tcW w:w="982" w:type="dxa"/>
            <w:shd w:val="clear" w:color="auto" w:fill="FFFFFF" w:themeFill="background1"/>
            <w:tcMar>
              <w:top w:w="80" w:type="dxa"/>
              <w:left w:w="120" w:type="dxa"/>
              <w:bottom w:w="80" w:type="dxa"/>
              <w:right w:w="120" w:type="dxa"/>
            </w:tcMar>
          </w:tcPr>
          <w:p w14:paraId="576F4D7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63FBB18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Segmentación y Limpieza Documental</w:t>
            </w:r>
          </w:p>
        </w:tc>
        <w:tc>
          <w:tcPr>
            <w:tcW w:w="982" w:type="dxa"/>
            <w:shd w:val="clear" w:color="auto" w:fill="FFFFFF" w:themeFill="background1"/>
            <w:tcMar>
              <w:top w:w="80" w:type="dxa"/>
              <w:left w:w="120" w:type="dxa"/>
              <w:bottom w:w="80" w:type="dxa"/>
              <w:right w:w="120" w:type="dxa"/>
            </w:tcMar>
          </w:tcPr>
          <w:p w14:paraId="49D5BBE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Admin Base Vectorial (Joaquín Ulises García)</w:t>
            </w:r>
          </w:p>
        </w:tc>
        <w:tc>
          <w:tcPr>
            <w:tcW w:w="982" w:type="dxa"/>
            <w:shd w:val="clear" w:color="auto" w:fill="FFFFFF" w:themeFill="background1"/>
            <w:tcMar>
              <w:top w:w="80" w:type="dxa"/>
              <w:left w:w="120" w:type="dxa"/>
              <w:bottom w:w="80" w:type="dxa"/>
              <w:right w:w="120" w:type="dxa"/>
            </w:tcMar>
          </w:tcPr>
          <w:p w14:paraId="2796EB3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DT-01</w:t>
            </w:r>
          </w:p>
        </w:tc>
        <w:tc>
          <w:tcPr>
            <w:tcW w:w="982" w:type="dxa"/>
            <w:shd w:val="clear" w:color="auto" w:fill="FFFFFF" w:themeFill="background1"/>
            <w:tcMar>
              <w:top w:w="80" w:type="dxa"/>
              <w:left w:w="120" w:type="dxa"/>
              <w:bottom w:w="80" w:type="dxa"/>
              <w:right w:w="120" w:type="dxa"/>
            </w:tcMar>
          </w:tcPr>
          <w:p w14:paraId="63CB0D8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5 días</w:t>
            </w:r>
          </w:p>
        </w:tc>
        <w:tc>
          <w:tcPr>
            <w:tcW w:w="982" w:type="dxa"/>
            <w:shd w:val="clear" w:color="auto" w:fill="FFFFFF" w:themeFill="background1"/>
            <w:tcMar>
              <w:top w:w="80" w:type="dxa"/>
              <w:left w:w="120" w:type="dxa"/>
              <w:bottom w:w="80" w:type="dxa"/>
              <w:right w:w="120" w:type="dxa"/>
            </w:tcMar>
          </w:tcPr>
          <w:p w14:paraId="7FD1C3E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28/09/2026</w:t>
            </w:r>
          </w:p>
        </w:tc>
        <w:tc>
          <w:tcPr>
            <w:tcW w:w="982" w:type="dxa"/>
            <w:shd w:val="clear" w:color="auto" w:fill="FFFFFF" w:themeFill="background1"/>
            <w:tcMar>
              <w:top w:w="80" w:type="dxa"/>
              <w:left w:w="120" w:type="dxa"/>
              <w:bottom w:w="80" w:type="dxa"/>
              <w:right w:w="120" w:type="dxa"/>
            </w:tcMar>
          </w:tcPr>
          <w:p w14:paraId="2D54B3E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02/10/2026</w:t>
            </w:r>
          </w:p>
        </w:tc>
        <w:tc>
          <w:tcPr>
            <w:tcW w:w="982" w:type="dxa"/>
            <w:shd w:val="clear" w:color="auto" w:fill="FFFFFF" w:themeFill="background1"/>
            <w:tcMar>
              <w:top w:w="80" w:type="dxa"/>
              <w:left w:w="120" w:type="dxa"/>
              <w:bottom w:w="80" w:type="dxa"/>
              <w:right w:w="120" w:type="dxa"/>
            </w:tcMar>
          </w:tcPr>
          <w:p w14:paraId="2585A57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Acervo en Fragmentos Normalizados</w:t>
            </w:r>
          </w:p>
        </w:tc>
      </w:tr>
      <w:tr w:rsidR="00184D02" w:rsidRPr="00D00781" w14:paraId="70593F4F" w14:textId="77777777" w:rsidTr="00D90117">
        <w:trPr>
          <w:cantSplit/>
          <w:jc w:val="center"/>
        </w:trPr>
        <w:tc>
          <w:tcPr>
            <w:tcW w:w="982" w:type="dxa"/>
            <w:shd w:val="clear" w:color="auto" w:fill="FFFFFF" w:themeFill="background1"/>
            <w:tcMar>
              <w:top w:w="80" w:type="dxa"/>
              <w:left w:w="120" w:type="dxa"/>
              <w:bottom w:w="80" w:type="dxa"/>
              <w:right w:w="120" w:type="dxa"/>
            </w:tcMar>
          </w:tcPr>
          <w:p w14:paraId="3F19C24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DT-03</w:t>
            </w:r>
          </w:p>
        </w:tc>
        <w:tc>
          <w:tcPr>
            <w:tcW w:w="982" w:type="dxa"/>
            <w:shd w:val="clear" w:color="auto" w:fill="FFFFFF" w:themeFill="background1"/>
            <w:tcMar>
              <w:top w:w="80" w:type="dxa"/>
              <w:left w:w="120" w:type="dxa"/>
              <w:bottom w:w="80" w:type="dxa"/>
              <w:right w:w="120" w:type="dxa"/>
            </w:tcMar>
          </w:tcPr>
          <w:p w14:paraId="5A3EB95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335A1EF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Elaboración y Validación SRS</w:t>
            </w:r>
          </w:p>
        </w:tc>
        <w:tc>
          <w:tcPr>
            <w:tcW w:w="982" w:type="dxa"/>
            <w:shd w:val="clear" w:color="auto" w:fill="FFFFFF" w:themeFill="background1"/>
            <w:tcMar>
              <w:top w:w="80" w:type="dxa"/>
              <w:left w:w="120" w:type="dxa"/>
              <w:bottom w:w="80" w:type="dxa"/>
              <w:right w:w="120" w:type="dxa"/>
            </w:tcMar>
          </w:tcPr>
          <w:p w14:paraId="2363D9E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Líder de Proyecto (Fernando Azuara Ibarra)</w:t>
            </w:r>
          </w:p>
        </w:tc>
        <w:tc>
          <w:tcPr>
            <w:tcW w:w="982" w:type="dxa"/>
            <w:shd w:val="clear" w:color="auto" w:fill="FFFFFF" w:themeFill="background1"/>
            <w:tcMar>
              <w:top w:w="80" w:type="dxa"/>
              <w:left w:w="120" w:type="dxa"/>
              <w:bottom w:w="80" w:type="dxa"/>
              <w:right w:w="120" w:type="dxa"/>
            </w:tcMar>
          </w:tcPr>
          <w:p w14:paraId="48AC494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GP-02, GP-03</w:t>
            </w:r>
          </w:p>
        </w:tc>
        <w:tc>
          <w:tcPr>
            <w:tcW w:w="982" w:type="dxa"/>
            <w:shd w:val="clear" w:color="auto" w:fill="FFFFFF" w:themeFill="background1"/>
            <w:tcMar>
              <w:top w:w="80" w:type="dxa"/>
              <w:left w:w="120" w:type="dxa"/>
              <w:bottom w:w="80" w:type="dxa"/>
              <w:right w:w="120" w:type="dxa"/>
            </w:tcMar>
          </w:tcPr>
          <w:p w14:paraId="14838C5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5 días</w:t>
            </w:r>
          </w:p>
        </w:tc>
        <w:tc>
          <w:tcPr>
            <w:tcW w:w="982" w:type="dxa"/>
            <w:shd w:val="clear" w:color="auto" w:fill="FFFFFF" w:themeFill="background1"/>
            <w:tcMar>
              <w:top w:w="80" w:type="dxa"/>
              <w:left w:w="120" w:type="dxa"/>
              <w:bottom w:w="80" w:type="dxa"/>
              <w:right w:w="120" w:type="dxa"/>
            </w:tcMar>
          </w:tcPr>
          <w:p w14:paraId="15AAFEB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28/09/2026</w:t>
            </w:r>
          </w:p>
        </w:tc>
        <w:tc>
          <w:tcPr>
            <w:tcW w:w="982" w:type="dxa"/>
            <w:shd w:val="clear" w:color="auto" w:fill="FFFFFF" w:themeFill="background1"/>
            <w:tcMar>
              <w:top w:w="80" w:type="dxa"/>
              <w:left w:w="120" w:type="dxa"/>
              <w:bottom w:w="80" w:type="dxa"/>
              <w:right w:w="120" w:type="dxa"/>
            </w:tcMar>
          </w:tcPr>
          <w:p w14:paraId="5BFB16B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02/10/2026</w:t>
            </w:r>
          </w:p>
        </w:tc>
        <w:tc>
          <w:tcPr>
            <w:tcW w:w="982" w:type="dxa"/>
            <w:shd w:val="clear" w:color="auto" w:fill="FFFFFF" w:themeFill="background1"/>
            <w:tcMar>
              <w:top w:w="80" w:type="dxa"/>
              <w:left w:w="120" w:type="dxa"/>
              <w:bottom w:w="80" w:type="dxa"/>
              <w:right w:w="120" w:type="dxa"/>
            </w:tcMar>
          </w:tcPr>
          <w:p w14:paraId="4AA3289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Documento SRS Aprobado</w:t>
            </w:r>
          </w:p>
        </w:tc>
      </w:tr>
      <w:tr w:rsidR="00184D02" w:rsidRPr="00D00781" w14:paraId="4005879C" w14:textId="77777777" w:rsidTr="00D90117">
        <w:trPr>
          <w:cantSplit/>
          <w:jc w:val="center"/>
        </w:trPr>
        <w:tc>
          <w:tcPr>
            <w:tcW w:w="982" w:type="dxa"/>
            <w:shd w:val="clear" w:color="auto" w:fill="FFFFFF" w:themeFill="background1"/>
            <w:tcMar>
              <w:top w:w="80" w:type="dxa"/>
              <w:left w:w="120" w:type="dxa"/>
              <w:bottom w:w="80" w:type="dxa"/>
              <w:right w:w="120" w:type="dxa"/>
            </w:tcMar>
          </w:tcPr>
          <w:p w14:paraId="2ADEAFB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DT-04</w:t>
            </w:r>
          </w:p>
        </w:tc>
        <w:tc>
          <w:tcPr>
            <w:tcW w:w="982" w:type="dxa"/>
            <w:shd w:val="clear" w:color="auto" w:fill="FFFFFF" w:themeFill="background1"/>
            <w:tcMar>
              <w:top w:w="80" w:type="dxa"/>
              <w:left w:w="120" w:type="dxa"/>
              <w:bottom w:w="80" w:type="dxa"/>
              <w:right w:w="120" w:type="dxa"/>
            </w:tcMar>
          </w:tcPr>
          <w:p w14:paraId="3C07B64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0EE7ACF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Arquitectura y Selección Cloud</w:t>
            </w:r>
          </w:p>
        </w:tc>
        <w:tc>
          <w:tcPr>
            <w:tcW w:w="982" w:type="dxa"/>
            <w:shd w:val="clear" w:color="auto" w:fill="FFFFFF" w:themeFill="background1"/>
            <w:tcMar>
              <w:top w:w="80" w:type="dxa"/>
              <w:left w:w="120" w:type="dxa"/>
              <w:bottom w:w="80" w:type="dxa"/>
              <w:right w:w="120" w:type="dxa"/>
            </w:tcMar>
          </w:tcPr>
          <w:p w14:paraId="68E4236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Especialista Cloud (Ángel Israel de la Cruz)</w:t>
            </w:r>
          </w:p>
        </w:tc>
        <w:tc>
          <w:tcPr>
            <w:tcW w:w="982" w:type="dxa"/>
            <w:shd w:val="clear" w:color="auto" w:fill="FFFFFF" w:themeFill="background1"/>
            <w:tcMar>
              <w:top w:w="80" w:type="dxa"/>
              <w:left w:w="120" w:type="dxa"/>
              <w:bottom w:w="80" w:type="dxa"/>
              <w:right w:w="120" w:type="dxa"/>
            </w:tcMar>
          </w:tcPr>
          <w:p w14:paraId="132FEB4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DT-03</w:t>
            </w:r>
          </w:p>
        </w:tc>
        <w:tc>
          <w:tcPr>
            <w:tcW w:w="982" w:type="dxa"/>
            <w:shd w:val="clear" w:color="auto" w:fill="FFFFFF" w:themeFill="background1"/>
            <w:tcMar>
              <w:top w:w="80" w:type="dxa"/>
              <w:left w:w="120" w:type="dxa"/>
              <w:bottom w:w="80" w:type="dxa"/>
              <w:right w:w="120" w:type="dxa"/>
            </w:tcMar>
          </w:tcPr>
          <w:p w14:paraId="3062FFF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3 días</w:t>
            </w:r>
          </w:p>
        </w:tc>
        <w:tc>
          <w:tcPr>
            <w:tcW w:w="982" w:type="dxa"/>
            <w:shd w:val="clear" w:color="auto" w:fill="FFFFFF" w:themeFill="background1"/>
            <w:tcMar>
              <w:top w:w="80" w:type="dxa"/>
              <w:left w:w="120" w:type="dxa"/>
              <w:bottom w:w="80" w:type="dxa"/>
              <w:right w:w="120" w:type="dxa"/>
            </w:tcMar>
          </w:tcPr>
          <w:p w14:paraId="61020DB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28/09/2026</w:t>
            </w:r>
          </w:p>
        </w:tc>
        <w:tc>
          <w:tcPr>
            <w:tcW w:w="982" w:type="dxa"/>
            <w:shd w:val="clear" w:color="auto" w:fill="FFFFFF" w:themeFill="background1"/>
            <w:tcMar>
              <w:top w:w="80" w:type="dxa"/>
              <w:left w:w="120" w:type="dxa"/>
              <w:bottom w:w="80" w:type="dxa"/>
              <w:right w:w="120" w:type="dxa"/>
            </w:tcMar>
          </w:tcPr>
          <w:p w14:paraId="26D498F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30/09/2026</w:t>
            </w:r>
          </w:p>
        </w:tc>
        <w:tc>
          <w:tcPr>
            <w:tcW w:w="982" w:type="dxa"/>
            <w:shd w:val="clear" w:color="auto" w:fill="FFFFFF" w:themeFill="background1"/>
            <w:tcMar>
              <w:top w:w="80" w:type="dxa"/>
              <w:left w:w="120" w:type="dxa"/>
              <w:bottom w:w="80" w:type="dxa"/>
              <w:right w:w="120" w:type="dxa"/>
            </w:tcMar>
          </w:tcPr>
          <w:p w14:paraId="44FD2F1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Documento de Arquitectura Cloud</w:t>
            </w:r>
          </w:p>
        </w:tc>
      </w:tr>
      <w:tr w:rsidR="00184D02" w:rsidRPr="00D00781" w14:paraId="4DF91883" w14:textId="77777777" w:rsidTr="00D90117">
        <w:trPr>
          <w:cantSplit/>
          <w:jc w:val="center"/>
        </w:trPr>
        <w:tc>
          <w:tcPr>
            <w:tcW w:w="982" w:type="dxa"/>
            <w:shd w:val="clear" w:color="auto" w:fill="FFFFFF" w:themeFill="background1"/>
            <w:tcMar>
              <w:top w:w="80" w:type="dxa"/>
              <w:left w:w="120" w:type="dxa"/>
              <w:bottom w:w="80" w:type="dxa"/>
              <w:right w:w="120" w:type="dxa"/>
            </w:tcMar>
          </w:tcPr>
          <w:p w14:paraId="2F30533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DT-05</w:t>
            </w:r>
          </w:p>
        </w:tc>
        <w:tc>
          <w:tcPr>
            <w:tcW w:w="982" w:type="dxa"/>
            <w:shd w:val="clear" w:color="auto" w:fill="FFFFFF" w:themeFill="background1"/>
            <w:tcMar>
              <w:top w:w="80" w:type="dxa"/>
              <w:left w:w="120" w:type="dxa"/>
              <w:bottom w:w="80" w:type="dxa"/>
              <w:right w:w="120" w:type="dxa"/>
            </w:tcMar>
          </w:tcPr>
          <w:p w14:paraId="6BF58C9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461F89B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Flujos Conversacionales ICO (11 Rubros)</w:t>
            </w:r>
          </w:p>
        </w:tc>
        <w:tc>
          <w:tcPr>
            <w:tcW w:w="982" w:type="dxa"/>
            <w:shd w:val="clear" w:color="auto" w:fill="FFFFFF" w:themeFill="background1"/>
            <w:tcMar>
              <w:top w:w="80" w:type="dxa"/>
              <w:left w:w="120" w:type="dxa"/>
              <w:bottom w:w="80" w:type="dxa"/>
              <w:right w:w="120" w:type="dxa"/>
            </w:tcMar>
          </w:tcPr>
          <w:p w14:paraId="42F3444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Desarrollador UI (Daniel Aguilar Sánchez)</w:t>
            </w:r>
          </w:p>
        </w:tc>
        <w:tc>
          <w:tcPr>
            <w:tcW w:w="982" w:type="dxa"/>
            <w:shd w:val="clear" w:color="auto" w:fill="FFFFFF" w:themeFill="background1"/>
            <w:tcMar>
              <w:top w:w="80" w:type="dxa"/>
              <w:left w:w="120" w:type="dxa"/>
              <w:bottom w:w="80" w:type="dxa"/>
              <w:right w:w="120" w:type="dxa"/>
            </w:tcMar>
          </w:tcPr>
          <w:p w14:paraId="098EB82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DT-03</w:t>
            </w:r>
          </w:p>
        </w:tc>
        <w:tc>
          <w:tcPr>
            <w:tcW w:w="982" w:type="dxa"/>
            <w:shd w:val="clear" w:color="auto" w:fill="FFFFFF" w:themeFill="background1"/>
            <w:tcMar>
              <w:top w:w="80" w:type="dxa"/>
              <w:left w:w="120" w:type="dxa"/>
              <w:bottom w:w="80" w:type="dxa"/>
              <w:right w:w="120" w:type="dxa"/>
            </w:tcMar>
          </w:tcPr>
          <w:p w14:paraId="433C572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 días</w:t>
            </w:r>
          </w:p>
        </w:tc>
        <w:tc>
          <w:tcPr>
            <w:tcW w:w="982" w:type="dxa"/>
            <w:shd w:val="clear" w:color="auto" w:fill="FFFFFF" w:themeFill="background1"/>
            <w:tcMar>
              <w:top w:w="80" w:type="dxa"/>
              <w:left w:w="120" w:type="dxa"/>
              <w:bottom w:w="80" w:type="dxa"/>
              <w:right w:w="120" w:type="dxa"/>
            </w:tcMar>
          </w:tcPr>
          <w:p w14:paraId="7CE89E4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01/10/2026</w:t>
            </w:r>
          </w:p>
        </w:tc>
        <w:tc>
          <w:tcPr>
            <w:tcW w:w="982" w:type="dxa"/>
            <w:shd w:val="clear" w:color="auto" w:fill="FFFFFF" w:themeFill="background1"/>
            <w:tcMar>
              <w:top w:w="80" w:type="dxa"/>
              <w:left w:w="120" w:type="dxa"/>
              <w:bottom w:w="80" w:type="dxa"/>
              <w:right w:w="120" w:type="dxa"/>
            </w:tcMar>
          </w:tcPr>
          <w:p w14:paraId="030DEB1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02/10/2026</w:t>
            </w:r>
          </w:p>
        </w:tc>
        <w:tc>
          <w:tcPr>
            <w:tcW w:w="982" w:type="dxa"/>
            <w:shd w:val="clear" w:color="auto" w:fill="FFFFFF" w:themeFill="background1"/>
            <w:tcMar>
              <w:top w:w="80" w:type="dxa"/>
              <w:left w:w="120" w:type="dxa"/>
              <w:bottom w:w="80" w:type="dxa"/>
              <w:right w:w="120" w:type="dxa"/>
            </w:tcMar>
          </w:tcPr>
          <w:p w14:paraId="480048E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Árboles de Diálogo Diseñados</w:t>
            </w:r>
          </w:p>
        </w:tc>
      </w:tr>
      <w:tr w:rsidR="00184D02" w:rsidRPr="00D00781" w14:paraId="6F669D45" w14:textId="77777777" w:rsidTr="00D90117">
        <w:trPr>
          <w:cantSplit/>
          <w:jc w:val="center"/>
        </w:trPr>
        <w:tc>
          <w:tcPr>
            <w:tcW w:w="982" w:type="dxa"/>
            <w:shd w:val="clear" w:color="auto" w:fill="FFFFFF" w:themeFill="background1"/>
            <w:tcMar>
              <w:top w:w="80" w:type="dxa"/>
              <w:left w:w="120" w:type="dxa"/>
              <w:bottom w:w="80" w:type="dxa"/>
              <w:right w:w="120" w:type="dxa"/>
            </w:tcMar>
          </w:tcPr>
          <w:p w14:paraId="682E479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HITO 1</w:t>
            </w:r>
          </w:p>
        </w:tc>
        <w:tc>
          <w:tcPr>
            <w:tcW w:w="982" w:type="dxa"/>
            <w:shd w:val="clear" w:color="auto" w:fill="FFFFFF" w:themeFill="background1"/>
            <w:tcMar>
              <w:top w:w="80" w:type="dxa"/>
              <w:left w:w="120" w:type="dxa"/>
              <w:bottom w:w="80" w:type="dxa"/>
              <w:right w:w="120" w:type="dxa"/>
            </w:tcMar>
          </w:tcPr>
          <w:p w14:paraId="527D11D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de Control</w:t>
            </w:r>
          </w:p>
        </w:tc>
        <w:tc>
          <w:tcPr>
            <w:tcW w:w="982" w:type="dxa"/>
            <w:shd w:val="clear" w:color="auto" w:fill="FFFFFF" w:themeFill="background1"/>
            <w:tcMar>
              <w:top w:w="80" w:type="dxa"/>
              <w:left w:w="120" w:type="dxa"/>
              <w:bottom w:w="80" w:type="dxa"/>
              <w:right w:w="120" w:type="dxa"/>
            </w:tcMar>
          </w:tcPr>
          <w:p w14:paraId="232268D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Aprobación Planificación y Arquitectura</w:t>
            </w:r>
          </w:p>
        </w:tc>
        <w:tc>
          <w:tcPr>
            <w:tcW w:w="982" w:type="dxa"/>
            <w:shd w:val="clear" w:color="auto" w:fill="FFFFFF" w:themeFill="background1"/>
            <w:tcMar>
              <w:top w:w="80" w:type="dxa"/>
              <w:left w:w="120" w:type="dxa"/>
              <w:bottom w:w="80" w:type="dxa"/>
              <w:right w:w="120" w:type="dxa"/>
            </w:tcMar>
          </w:tcPr>
          <w:p w14:paraId="7A1C734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Project Manager / Docente Titular</w:t>
            </w:r>
          </w:p>
        </w:tc>
        <w:tc>
          <w:tcPr>
            <w:tcW w:w="982" w:type="dxa"/>
            <w:shd w:val="clear" w:color="auto" w:fill="FFFFFF" w:themeFill="background1"/>
            <w:tcMar>
              <w:top w:w="80" w:type="dxa"/>
              <w:left w:w="120" w:type="dxa"/>
              <w:bottom w:w="80" w:type="dxa"/>
              <w:right w:w="120" w:type="dxa"/>
            </w:tcMar>
          </w:tcPr>
          <w:p w14:paraId="307FDBC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Varias Fase 1</w:t>
            </w:r>
          </w:p>
        </w:tc>
        <w:tc>
          <w:tcPr>
            <w:tcW w:w="982" w:type="dxa"/>
            <w:shd w:val="clear" w:color="auto" w:fill="FFFFFF" w:themeFill="background1"/>
            <w:tcMar>
              <w:top w:w="80" w:type="dxa"/>
              <w:left w:w="120" w:type="dxa"/>
              <w:bottom w:w="80" w:type="dxa"/>
              <w:right w:w="120" w:type="dxa"/>
            </w:tcMar>
          </w:tcPr>
          <w:p w14:paraId="341EA7A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 días</w:t>
            </w:r>
          </w:p>
        </w:tc>
        <w:tc>
          <w:tcPr>
            <w:tcW w:w="982" w:type="dxa"/>
            <w:shd w:val="clear" w:color="auto" w:fill="FFFFFF" w:themeFill="background1"/>
            <w:tcMar>
              <w:top w:w="80" w:type="dxa"/>
              <w:left w:w="120" w:type="dxa"/>
              <w:bottom w:w="80" w:type="dxa"/>
              <w:right w:w="120" w:type="dxa"/>
            </w:tcMar>
          </w:tcPr>
          <w:p w14:paraId="1713578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w:t>
            </w:r>
          </w:p>
        </w:tc>
        <w:tc>
          <w:tcPr>
            <w:tcW w:w="982" w:type="dxa"/>
            <w:shd w:val="clear" w:color="auto" w:fill="FFFFFF" w:themeFill="background1"/>
            <w:tcMar>
              <w:top w:w="80" w:type="dxa"/>
              <w:left w:w="120" w:type="dxa"/>
              <w:bottom w:w="80" w:type="dxa"/>
              <w:right w:w="120" w:type="dxa"/>
            </w:tcMar>
          </w:tcPr>
          <w:p w14:paraId="5C120BB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02/10/2026</w:t>
            </w:r>
          </w:p>
        </w:tc>
        <w:tc>
          <w:tcPr>
            <w:tcW w:w="982" w:type="dxa"/>
            <w:shd w:val="clear" w:color="auto" w:fill="FFFFFF" w:themeFill="background1"/>
            <w:tcMar>
              <w:top w:w="80" w:type="dxa"/>
              <w:left w:w="120" w:type="dxa"/>
              <w:bottom w:w="80" w:type="dxa"/>
              <w:right w:w="120" w:type="dxa"/>
            </w:tcMar>
          </w:tcPr>
          <w:p w14:paraId="3B59643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1: Fase 1 Aprobada</w:t>
            </w:r>
          </w:p>
        </w:tc>
      </w:tr>
      <w:tr w:rsidR="00184D02" w:rsidRPr="00D00781" w14:paraId="1B5BD7B7" w14:textId="77777777" w:rsidTr="00D90117">
        <w:trPr>
          <w:cantSplit/>
          <w:jc w:val="center"/>
        </w:trPr>
        <w:tc>
          <w:tcPr>
            <w:tcW w:w="982" w:type="dxa"/>
            <w:shd w:val="clear" w:color="auto" w:fill="FFFFFF" w:themeFill="background1"/>
            <w:tcMar>
              <w:top w:w="80" w:type="dxa"/>
              <w:left w:w="120" w:type="dxa"/>
              <w:bottom w:w="80" w:type="dxa"/>
              <w:right w:w="120" w:type="dxa"/>
            </w:tcMar>
          </w:tcPr>
          <w:p w14:paraId="4EAC539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GP-08</w:t>
            </w:r>
          </w:p>
        </w:tc>
        <w:tc>
          <w:tcPr>
            <w:tcW w:w="982" w:type="dxa"/>
            <w:shd w:val="clear" w:color="auto" w:fill="FFFFFF" w:themeFill="background1"/>
            <w:tcMar>
              <w:top w:w="80" w:type="dxa"/>
              <w:left w:w="120" w:type="dxa"/>
              <w:bottom w:w="80" w:type="dxa"/>
              <w:right w:w="120" w:type="dxa"/>
            </w:tcMar>
          </w:tcPr>
          <w:p w14:paraId="44103EB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PMBOK</w:t>
            </w:r>
          </w:p>
        </w:tc>
        <w:tc>
          <w:tcPr>
            <w:tcW w:w="982" w:type="dxa"/>
            <w:shd w:val="clear" w:color="auto" w:fill="FFFFFF" w:themeFill="background1"/>
            <w:tcMar>
              <w:top w:w="80" w:type="dxa"/>
              <w:left w:w="120" w:type="dxa"/>
              <w:bottom w:w="80" w:type="dxa"/>
              <w:right w:w="120" w:type="dxa"/>
            </w:tcMar>
          </w:tcPr>
          <w:p w14:paraId="3E43EC4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Dirigir y Gestionar el Trabajo</w:t>
            </w:r>
          </w:p>
        </w:tc>
        <w:tc>
          <w:tcPr>
            <w:tcW w:w="982" w:type="dxa"/>
            <w:shd w:val="clear" w:color="auto" w:fill="FFFFFF" w:themeFill="background1"/>
            <w:tcMar>
              <w:top w:w="80" w:type="dxa"/>
              <w:left w:w="120" w:type="dxa"/>
              <w:bottom w:w="80" w:type="dxa"/>
              <w:right w:w="120" w:type="dxa"/>
            </w:tcMar>
          </w:tcPr>
          <w:p w14:paraId="4ECBE67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Project Manager (Fernando Azuara Ibarra)</w:t>
            </w:r>
          </w:p>
        </w:tc>
        <w:tc>
          <w:tcPr>
            <w:tcW w:w="982" w:type="dxa"/>
            <w:shd w:val="clear" w:color="auto" w:fill="FFFFFF" w:themeFill="background1"/>
            <w:tcMar>
              <w:top w:w="80" w:type="dxa"/>
              <w:left w:w="120" w:type="dxa"/>
              <w:bottom w:w="80" w:type="dxa"/>
              <w:right w:w="120" w:type="dxa"/>
            </w:tcMar>
          </w:tcPr>
          <w:p w14:paraId="7F551D1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HITO 1</w:t>
            </w:r>
          </w:p>
        </w:tc>
        <w:tc>
          <w:tcPr>
            <w:tcW w:w="982" w:type="dxa"/>
            <w:shd w:val="clear" w:color="auto" w:fill="FFFFFF" w:themeFill="background1"/>
            <w:tcMar>
              <w:top w:w="80" w:type="dxa"/>
              <w:left w:w="120" w:type="dxa"/>
              <w:bottom w:w="80" w:type="dxa"/>
              <w:right w:w="120" w:type="dxa"/>
            </w:tcMar>
          </w:tcPr>
          <w:p w14:paraId="7F49446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25 días</w:t>
            </w:r>
          </w:p>
        </w:tc>
        <w:tc>
          <w:tcPr>
            <w:tcW w:w="982" w:type="dxa"/>
            <w:shd w:val="clear" w:color="auto" w:fill="FFFFFF" w:themeFill="background1"/>
            <w:tcMar>
              <w:top w:w="80" w:type="dxa"/>
              <w:left w:w="120" w:type="dxa"/>
              <w:bottom w:w="80" w:type="dxa"/>
              <w:right w:w="120" w:type="dxa"/>
            </w:tcMar>
          </w:tcPr>
          <w:p w14:paraId="38D32AC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05/10/2026</w:t>
            </w:r>
          </w:p>
        </w:tc>
        <w:tc>
          <w:tcPr>
            <w:tcW w:w="982" w:type="dxa"/>
            <w:shd w:val="clear" w:color="auto" w:fill="FFFFFF" w:themeFill="background1"/>
            <w:tcMar>
              <w:top w:w="80" w:type="dxa"/>
              <w:left w:w="120" w:type="dxa"/>
              <w:bottom w:w="80" w:type="dxa"/>
              <w:right w:w="120" w:type="dxa"/>
            </w:tcMar>
          </w:tcPr>
          <w:p w14:paraId="181C965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06/11/2026</w:t>
            </w:r>
          </w:p>
        </w:tc>
        <w:tc>
          <w:tcPr>
            <w:tcW w:w="982" w:type="dxa"/>
            <w:shd w:val="clear" w:color="auto" w:fill="FFFFFF" w:themeFill="background1"/>
            <w:tcMar>
              <w:top w:w="80" w:type="dxa"/>
              <w:left w:w="120" w:type="dxa"/>
              <w:bottom w:w="80" w:type="dxa"/>
              <w:right w:w="120" w:type="dxa"/>
            </w:tcMar>
          </w:tcPr>
          <w:p w14:paraId="1BBF779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Logs de Avance Diario</w:t>
            </w:r>
          </w:p>
        </w:tc>
      </w:tr>
      <w:tr w:rsidR="00184D02" w:rsidRPr="00D00781" w14:paraId="0FDEE29E" w14:textId="77777777" w:rsidTr="00D90117">
        <w:trPr>
          <w:cantSplit/>
          <w:jc w:val="center"/>
        </w:trPr>
        <w:tc>
          <w:tcPr>
            <w:tcW w:w="982" w:type="dxa"/>
            <w:shd w:val="clear" w:color="auto" w:fill="FFFFFF" w:themeFill="background1"/>
            <w:tcMar>
              <w:top w:w="80" w:type="dxa"/>
              <w:left w:w="120" w:type="dxa"/>
              <w:bottom w:w="80" w:type="dxa"/>
              <w:right w:w="120" w:type="dxa"/>
            </w:tcMar>
          </w:tcPr>
          <w:p w14:paraId="2D6F44A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GP-09</w:t>
            </w:r>
          </w:p>
        </w:tc>
        <w:tc>
          <w:tcPr>
            <w:tcW w:w="982" w:type="dxa"/>
            <w:shd w:val="clear" w:color="auto" w:fill="FFFFFF" w:themeFill="background1"/>
            <w:tcMar>
              <w:top w:w="80" w:type="dxa"/>
              <w:left w:w="120" w:type="dxa"/>
              <w:bottom w:w="80" w:type="dxa"/>
              <w:right w:w="120" w:type="dxa"/>
            </w:tcMar>
          </w:tcPr>
          <w:p w14:paraId="20A869F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PMBOK</w:t>
            </w:r>
          </w:p>
        </w:tc>
        <w:tc>
          <w:tcPr>
            <w:tcW w:w="982" w:type="dxa"/>
            <w:shd w:val="clear" w:color="auto" w:fill="FFFFFF" w:themeFill="background1"/>
            <w:tcMar>
              <w:top w:w="80" w:type="dxa"/>
              <w:left w:w="120" w:type="dxa"/>
              <w:bottom w:w="80" w:type="dxa"/>
              <w:right w:w="120" w:type="dxa"/>
            </w:tcMar>
          </w:tcPr>
          <w:p w14:paraId="77F7142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Control Cronograma y Costos Cloud</w:t>
            </w:r>
          </w:p>
        </w:tc>
        <w:tc>
          <w:tcPr>
            <w:tcW w:w="982" w:type="dxa"/>
            <w:shd w:val="clear" w:color="auto" w:fill="FFFFFF" w:themeFill="background1"/>
            <w:tcMar>
              <w:top w:w="80" w:type="dxa"/>
              <w:left w:w="120" w:type="dxa"/>
              <w:bottom w:w="80" w:type="dxa"/>
              <w:right w:w="120" w:type="dxa"/>
            </w:tcMar>
          </w:tcPr>
          <w:p w14:paraId="5CCC348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Project Manager / Especialista DevOps</w:t>
            </w:r>
          </w:p>
        </w:tc>
        <w:tc>
          <w:tcPr>
            <w:tcW w:w="982" w:type="dxa"/>
            <w:shd w:val="clear" w:color="auto" w:fill="FFFFFF" w:themeFill="background1"/>
            <w:tcMar>
              <w:top w:w="80" w:type="dxa"/>
              <w:left w:w="120" w:type="dxa"/>
              <w:bottom w:w="80" w:type="dxa"/>
              <w:right w:w="120" w:type="dxa"/>
            </w:tcMar>
          </w:tcPr>
          <w:p w14:paraId="21088A6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GP-08</w:t>
            </w:r>
          </w:p>
        </w:tc>
        <w:tc>
          <w:tcPr>
            <w:tcW w:w="982" w:type="dxa"/>
            <w:shd w:val="clear" w:color="auto" w:fill="FFFFFF" w:themeFill="background1"/>
            <w:tcMar>
              <w:top w:w="80" w:type="dxa"/>
              <w:left w:w="120" w:type="dxa"/>
              <w:bottom w:w="80" w:type="dxa"/>
              <w:right w:w="120" w:type="dxa"/>
            </w:tcMar>
          </w:tcPr>
          <w:p w14:paraId="5FB20C9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25 días</w:t>
            </w:r>
          </w:p>
        </w:tc>
        <w:tc>
          <w:tcPr>
            <w:tcW w:w="982" w:type="dxa"/>
            <w:shd w:val="clear" w:color="auto" w:fill="FFFFFF" w:themeFill="background1"/>
            <w:tcMar>
              <w:top w:w="80" w:type="dxa"/>
              <w:left w:w="120" w:type="dxa"/>
              <w:bottom w:w="80" w:type="dxa"/>
              <w:right w:w="120" w:type="dxa"/>
            </w:tcMar>
          </w:tcPr>
          <w:p w14:paraId="4C9B17F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05/10/2026</w:t>
            </w:r>
          </w:p>
        </w:tc>
        <w:tc>
          <w:tcPr>
            <w:tcW w:w="982" w:type="dxa"/>
            <w:shd w:val="clear" w:color="auto" w:fill="FFFFFF" w:themeFill="background1"/>
            <w:tcMar>
              <w:top w:w="80" w:type="dxa"/>
              <w:left w:w="120" w:type="dxa"/>
              <w:bottom w:w="80" w:type="dxa"/>
              <w:right w:w="120" w:type="dxa"/>
            </w:tcMar>
          </w:tcPr>
          <w:p w14:paraId="74F411C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06/11/2026</w:t>
            </w:r>
          </w:p>
        </w:tc>
        <w:tc>
          <w:tcPr>
            <w:tcW w:w="982" w:type="dxa"/>
            <w:shd w:val="clear" w:color="auto" w:fill="FFFFFF" w:themeFill="background1"/>
            <w:tcMar>
              <w:top w:w="80" w:type="dxa"/>
              <w:left w:w="120" w:type="dxa"/>
              <w:bottom w:w="80" w:type="dxa"/>
              <w:right w:w="120" w:type="dxa"/>
            </w:tcMar>
          </w:tcPr>
          <w:p w14:paraId="525B33C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Reportes de Consumo Cloud</w:t>
            </w:r>
          </w:p>
        </w:tc>
      </w:tr>
      <w:tr w:rsidR="00184D02" w:rsidRPr="00D00781" w14:paraId="59671B30" w14:textId="77777777" w:rsidTr="00D90117">
        <w:trPr>
          <w:cantSplit/>
          <w:jc w:val="center"/>
        </w:trPr>
        <w:tc>
          <w:tcPr>
            <w:tcW w:w="982" w:type="dxa"/>
            <w:shd w:val="clear" w:color="auto" w:fill="FFFFFF" w:themeFill="background1"/>
            <w:tcMar>
              <w:top w:w="80" w:type="dxa"/>
              <w:left w:w="120" w:type="dxa"/>
              <w:bottom w:w="80" w:type="dxa"/>
              <w:right w:w="120" w:type="dxa"/>
            </w:tcMar>
          </w:tcPr>
          <w:p w14:paraId="74A8822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GP-10</w:t>
            </w:r>
          </w:p>
        </w:tc>
        <w:tc>
          <w:tcPr>
            <w:tcW w:w="982" w:type="dxa"/>
            <w:shd w:val="clear" w:color="auto" w:fill="FFFFFF" w:themeFill="background1"/>
            <w:tcMar>
              <w:top w:w="80" w:type="dxa"/>
              <w:left w:w="120" w:type="dxa"/>
              <w:bottom w:w="80" w:type="dxa"/>
              <w:right w:w="120" w:type="dxa"/>
            </w:tcMar>
          </w:tcPr>
          <w:p w14:paraId="7F95888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PMBOK</w:t>
            </w:r>
          </w:p>
        </w:tc>
        <w:tc>
          <w:tcPr>
            <w:tcW w:w="982" w:type="dxa"/>
            <w:shd w:val="clear" w:color="auto" w:fill="FFFFFF" w:themeFill="background1"/>
            <w:tcMar>
              <w:top w:w="80" w:type="dxa"/>
              <w:left w:w="120" w:type="dxa"/>
              <w:bottom w:w="80" w:type="dxa"/>
              <w:right w:w="120" w:type="dxa"/>
            </w:tcMar>
          </w:tcPr>
          <w:p w14:paraId="26A2863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Calidad y Control de Cambios</w:t>
            </w:r>
          </w:p>
        </w:tc>
        <w:tc>
          <w:tcPr>
            <w:tcW w:w="982" w:type="dxa"/>
            <w:shd w:val="clear" w:color="auto" w:fill="FFFFFF" w:themeFill="background1"/>
            <w:tcMar>
              <w:top w:w="80" w:type="dxa"/>
              <w:left w:w="120" w:type="dxa"/>
              <w:bottom w:w="80" w:type="dxa"/>
              <w:right w:w="120" w:type="dxa"/>
            </w:tcMar>
          </w:tcPr>
          <w:p w14:paraId="4403E59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Especialista QA (Aarón Nevid Domínguez)</w:t>
            </w:r>
          </w:p>
        </w:tc>
        <w:tc>
          <w:tcPr>
            <w:tcW w:w="982" w:type="dxa"/>
            <w:shd w:val="clear" w:color="auto" w:fill="FFFFFF" w:themeFill="background1"/>
            <w:tcMar>
              <w:top w:w="80" w:type="dxa"/>
              <w:left w:w="120" w:type="dxa"/>
              <w:bottom w:w="80" w:type="dxa"/>
              <w:right w:w="120" w:type="dxa"/>
            </w:tcMar>
          </w:tcPr>
          <w:p w14:paraId="648BA42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GP-08</w:t>
            </w:r>
          </w:p>
        </w:tc>
        <w:tc>
          <w:tcPr>
            <w:tcW w:w="982" w:type="dxa"/>
            <w:shd w:val="clear" w:color="auto" w:fill="FFFFFF" w:themeFill="background1"/>
            <w:tcMar>
              <w:top w:w="80" w:type="dxa"/>
              <w:left w:w="120" w:type="dxa"/>
              <w:bottom w:w="80" w:type="dxa"/>
              <w:right w:w="120" w:type="dxa"/>
            </w:tcMar>
          </w:tcPr>
          <w:p w14:paraId="5C244A6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25 días</w:t>
            </w:r>
          </w:p>
        </w:tc>
        <w:tc>
          <w:tcPr>
            <w:tcW w:w="982" w:type="dxa"/>
            <w:shd w:val="clear" w:color="auto" w:fill="FFFFFF" w:themeFill="background1"/>
            <w:tcMar>
              <w:top w:w="80" w:type="dxa"/>
              <w:left w:w="120" w:type="dxa"/>
              <w:bottom w:w="80" w:type="dxa"/>
              <w:right w:w="120" w:type="dxa"/>
            </w:tcMar>
          </w:tcPr>
          <w:p w14:paraId="7746FEA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05/10/2026</w:t>
            </w:r>
          </w:p>
        </w:tc>
        <w:tc>
          <w:tcPr>
            <w:tcW w:w="982" w:type="dxa"/>
            <w:shd w:val="clear" w:color="auto" w:fill="FFFFFF" w:themeFill="background1"/>
            <w:tcMar>
              <w:top w:w="80" w:type="dxa"/>
              <w:left w:w="120" w:type="dxa"/>
              <w:bottom w:w="80" w:type="dxa"/>
              <w:right w:w="120" w:type="dxa"/>
            </w:tcMar>
          </w:tcPr>
          <w:p w14:paraId="79A5019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06/11/2026</w:t>
            </w:r>
          </w:p>
        </w:tc>
        <w:tc>
          <w:tcPr>
            <w:tcW w:w="982" w:type="dxa"/>
            <w:shd w:val="clear" w:color="auto" w:fill="FFFFFF" w:themeFill="background1"/>
            <w:tcMar>
              <w:top w:w="80" w:type="dxa"/>
              <w:left w:w="120" w:type="dxa"/>
              <w:bottom w:w="80" w:type="dxa"/>
              <w:right w:w="120" w:type="dxa"/>
            </w:tcMar>
          </w:tcPr>
          <w:p w14:paraId="4A3B20D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Registro de Solicitudes de Cambio</w:t>
            </w:r>
          </w:p>
        </w:tc>
      </w:tr>
      <w:tr w:rsidR="00184D02" w:rsidRPr="00D00781" w14:paraId="0437549D" w14:textId="77777777" w:rsidTr="00D90117">
        <w:trPr>
          <w:cantSplit/>
          <w:jc w:val="center"/>
        </w:trPr>
        <w:tc>
          <w:tcPr>
            <w:tcW w:w="982" w:type="dxa"/>
            <w:shd w:val="clear" w:color="auto" w:fill="FFFFFF" w:themeFill="background1"/>
            <w:tcMar>
              <w:top w:w="80" w:type="dxa"/>
              <w:left w:w="120" w:type="dxa"/>
              <w:bottom w:w="80" w:type="dxa"/>
              <w:right w:w="120" w:type="dxa"/>
            </w:tcMar>
          </w:tcPr>
          <w:p w14:paraId="638AE6C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lastRenderedPageBreak/>
              <w:t>GP-11</w:t>
            </w:r>
          </w:p>
        </w:tc>
        <w:tc>
          <w:tcPr>
            <w:tcW w:w="982" w:type="dxa"/>
            <w:shd w:val="clear" w:color="auto" w:fill="FFFFFF" w:themeFill="background1"/>
            <w:tcMar>
              <w:top w:w="80" w:type="dxa"/>
              <w:left w:w="120" w:type="dxa"/>
              <w:bottom w:w="80" w:type="dxa"/>
              <w:right w:w="120" w:type="dxa"/>
            </w:tcMar>
          </w:tcPr>
          <w:p w14:paraId="62C4B1D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PMBOK</w:t>
            </w:r>
          </w:p>
        </w:tc>
        <w:tc>
          <w:tcPr>
            <w:tcW w:w="982" w:type="dxa"/>
            <w:shd w:val="clear" w:color="auto" w:fill="FFFFFF" w:themeFill="background1"/>
            <w:tcMar>
              <w:top w:w="80" w:type="dxa"/>
              <w:left w:w="120" w:type="dxa"/>
              <w:bottom w:w="80" w:type="dxa"/>
              <w:right w:w="120" w:type="dxa"/>
            </w:tcMar>
          </w:tcPr>
          <w:p w14:paraId="2EE86D5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de Comunicaciones</w:t>
            </w:r>
          </w:p>
        </w:tc>
        <w:tc>
          <w:tcPr>
            <w:tcW w:w="982" w:type="dxa"/>
            <w:shd w:val="clear" w:color="auto" w:fill="FFFFFF" w:themeFill="background1"/>
            <w:tcMar>
              <w:top w:w="80" w:type="dxa"/>
              <w:left w:w="120" w:type="dxa"/>
              <w:bottom w:w="80" w:type="dxa"/>
              <w:right w:w="120" w:type="dxa"/>
            </w:tcMar>
          </w:tcPr>
          <w:p w14:paraId="25B848D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Documentación (Joan Alexis Ocaña Martínez)</w:t>
            </w:r>
          </w:p>
        </w:tc>
        <w:tc>
          <w:tcPr>
            <w:tcW w:w="982" w:type="dxa"/>
            <w:shd w:val="clear" w:color="auto" w:fill="FFFFFF" w:themeFill="background1"/>
            <w:tcMar>
              <w:top w:w="80" w:type="dxa"/>
              <w:left w:w="120" w:type="dxa"/>
              <w:bottom w:w="80" w:type="dxa"/>
              <w:right w:w="120" w:type="dxa"/>
            </w:tcMar>
          </w:tcPr>
          <w:p w14:paraId="29CF924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GP-08</w:t>
            </w:r>
          </w:p>
        </w:tc>
        <w:tc>
          <w:tcPr>
            <w:tcW w:w="982" w:type="dxa"/>
            <w:shd w:val="clear" w:color="auto" w:fill="FFFFFF" w:themeFill="background1"/>
            <w:tcMar>
              <w:top w:w="80" w:type="dxa"/>
              <w:left w:w="120" w:type="dxa"/>
              <w:bottom w:w="80" w:type="dxa"/>
              <w:right w:w="120" w:type="dxa"/>
            </w:tcMar>
          </w:tcPr>
          <w:p w14:paraId="1B2BD21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25 días</w:t>
            </w:r>
          </w:p>
        </w:tc>
        <w:tc>
          <w:tcPr>
            <w:tcW w:w="982" w:type="dxa"/>
            <w:shd w:val="clear" w:color="auto" w:fill="FFFFFF" w:themeFill="background1"/>
            <w:tcMar>
              <w:top w:w="80" w:type="dxa"/>
              <w:left w:w="120" w:type="dxa"/>
              <w:bottom w:w="80" w:type="dxa"/>
              <w:right w:w="120" w:type="dxa"/>
            </w:tcMar>
          </w:tcPr>
          <w:p w14:paraId="7B2862F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05/10/2026</w:t>
            </w:r>
          </w:p>
        </w:tc>
        <w:tc>
          <w:tcPr>
            <w:tcW w:w="982" w:type="dxa"/>
            <w:shd w:val="clear" w:color="auto" w:fill="FFFFFF" w:themeFill="background1"/>
            <w:tcMar>
              <w:top w:w="80" w:type="dxa"/>
              <w:left w:w="120" w:type="dxa"/>
              <w:bottom w:w="80" w:type="dxa"/>
              <w:right w:w="120" w:type="dxa"/>
            </w:tcMar>
          </w:tcPr>
          <w:p w14:paraId="5769CC6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06/11/2026</w:t>
            </w:r>
          </w:p>
        </w:tc>
        <w:tc>
          <w:tcPr>
            <w:tcW w:w="982" w:type="dxa"/>
            <w:shd w:val="clear" w:color="auto" w:fill="FFFFFF" w:themeFill="background1"/>
            <w:tcMar>
              <w:top w:w="80" w:type="dxa"/>
              <w:left w:w="120" w:type="dxa"/>
              <w:bottom w:w="80" w:type="dxa"/>
              <w:right w:w="120" w:type="dxa"/>
            </w:tcMar>
          </w:tcPr>
          <w:p w14:paraId="10D2DB6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Reportes Semanales a Cátedra</w:t>
            </w:r>
          </w:p>
        </w:tc>
      </w:tr>
      <w:tr w:rsidR="00184D02" w:rsidRPr="00D00781" w14:paraId="239D83DC" w14:textId="77777777" w:rsidTr="00D90117">
        <w:trPr>
          <w:cantSplit/>
          <w:jc w:val="center"/>
        </w:trPr>
        <w:tc>
          <w:tcPr>
            <w:tcW w:w="982" w:type="dxa"/>
            <w:shd w:val="clear" w:color="auto" w:fill="FFFFFF" w:themeFill="background1"/>
            <w:tcMar>
              <w:top w:w="80" w:type="dxa"/>
              <w:left w:w="120" w:type="dxa"/>
              <w:bottom w:w="80" w:type="dxa"/>
              <w:right w:w="120" w:type="dxa"/>
            </w:tcMar>
          </w:tcPr>
          <w:p w14:paraId="59B5B0D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DT-06</w:t>
            </w:r>
          </w:p>
        </w:tc>
        <w:tc>
          <w:tcPr>
            <w:tcW w:w="982" w:type="dxa"/>
            <w:shd w:val="clear" w:color="auto" w:fill="FFFFFF" w:themeFill="background1"/>
            <w:tcMar>
              <w:top w:w="80" w:type="dxa"/>
              <w:left w:w="120" w:type="dxa"/>
              <w:bottom w:w="80" w:type="dxa"/>
              <w:right w:w="120" w:type="dxa"/>
            </w:tcMar>
          </w:tcPr>
          <w:p w14:paraId="2A4F50C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3FDB90A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Provisión Bases Vectoriales Cloud</w:t>
            </w:r>
          </w:p>
        </w:tc>
        <w:tc>
          <w:tcPr>
            <w:tcW w:w="982" w:type="dxa"/>
            <w:shd w:val="clear" w:color="auto" w:fill="FFFFFF" w:themeFill="background1"/>
            <w:tcMar>
              <w:top w:w="80" w:type="dxa"/>
              <w:left w:w="120" w:type="dxa"/>
              <w:bottom w:w="80" w:type="dxa"/>
              <w:right w:w="120" w:type="dxa"/>
            </w:tcMar>
          </w:tcPr>
          <w:p w14:paraId="6548474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Admin Base Vectorial (Joaquín Ulises García)</w:t>
            </w:r>
          </w:p>
        </w:tc>
        <w:tc>
          <w:tcPr>
            <w:tcW w:w="982" w:type="dxa"/>
            <w:shd w:val="clear" w:color="auto" w:fill="FFFFFF" w:themeFill="background1"/>
            <w:tcMar>
              <w:top w:w="80" w:type="dxa"/>
              <w:left w:w="120" w:type="dxa"/>
              <w:bottom w:w="80" w:type="dxa"/>
              <w:right w:w="120" w:type="dxa"/>
            </w:tcMar>
          </w:tcPr>
          <w:p w14:paraId="20E26F7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DT-04</w:t>
            </w:r>
          </w:p>
        </w:tc>
        <w:tc>
          <w:tcPr>
            <w:tcW w:w="982" w:type="dxa"/>
            <w:shd w:val="clear" w:color="auto" w:fill="FFFFFF" w:themeFill="background1"/>
            <w:tcMar>
              <w:top w:w="80" w:type="dxa"/>
              <w:left w:w="120" w:type="dxa"/>
              <w:bottom w:w="80" w:type="dxa"/>
              <w:right w:w="120" w:type="dxa"/>
            </w:tcMar>
          </w:tcPr>
          <w:p w14:paraId="29DBF75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5 días</w:t>
            </w:r>
          </w:p>
        </w:tc>
        <w:tc>
          <w:tcPr>
            <w:tcW w:w="982" w:type="dxa"/>
            <w:shd w:val="clear" w:color="auto" w:fill="FFFFFF" w:themeFill="background1"/>
            <w:tcMar>
              <w:top w:w="80" w:type="dxa"/>
              <w:left w:w="120" w:type="dxa"/>
              <w:bottom w:w="80" w:type="dxa"/>
              <w:right w:w="120" w:type="dxa"/>
            </w:tcMar>
          </w:tcPr>
          <w:p w14:paraId="76AB76E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05/10/2026</w:t>
            </w:r>
          </w:p>
        </w:tc>
        <w:tc>
          <w:tcPr>
            <w:tcW w:w="982" w:type="dxa"/>
            <w:shd w:val="clear" w:color="auto" w:fill="FFFFFF" w:themeFill="background1"/>
            <w:tcMar>
              <w:top w:w="80" w:type="dxa"/>
              <w:left w:w="120" w:type="dxa"/>
              <w:bottom w:w="80" w:type="dxa"/>
              <w:right w:w="120" w:type="dxa"/>
            </w:tcMar>
          </w:tcPr>
          <w:p w14:paraId="2AFE4B2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09/10/2026</w:t>
            </w:r>
          </w:p>
        </w:tc>
        <w:tc>
          <w:tcPr>
            <w:tcW w:w="982" w:type="dxa"/>
            <w:shd w:val="clear" w:color="auto" w:fill="FFFFFF" w:themeFill="background1"/>
            <w:tcMar>
              <w:top w:w="80" w:type="dxa"/>
              <w:left w:w="120" w:type="dxa"/>
              <w:bottom w:w="80" w:type="dxa"/>
              <w:right w:w="120" w:type="dxa"/>
            </w:tcMar>
          </w:tcPr>
          <w:p w14:paraId="7895BDC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Base Vectorial Cloud Configurada</w:t>
            </w:r>
          </w:p>
        </w:tc>
      </w:tr>
      <w:tr w:rsidR="00184D02" w:rsidRPr="00D00781" w14:paraId="4C345C80" w14:textId="77777777" w:rsidTr="00D90117">
        <w:trPr>
          <w:cantSplit/>
          <w:jc w:val="center"/>
        </w:trPr>
        <w:tc>
          <w:tcPr>
            <w:tcW w:w="982" w:type="dxa"/>
            <w:shd w:val="clear" w:color="auto" w:fill="FFFFFF" w:themeFill="background1"/>
            <w:tcMar>
              <w:top w:w="80" w:type="dxa"/>
              <w:left w:w="120" w:type="dxa"/>
              <w:bottom w:w="80" w:type="dxa"/>
              <w:right w:w="120" w:type="dxa"/>
            </w:tcMar>
          </w:tcPr>
          <w:p w14:paraId="6CD8546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DT-07</w:t>
            </w:r>
          </w:p>
        </w:tc>
        <w:tc>
          <w:tcPr>
            <w:tcW w:w="982" w:type="dxa"/>
            <w:shd w:val="clear" w:color="auto" w:fill="FFFFFF" w:themeFill="background1"/>
            <w:tcMar>
              <w:top w:w="80" w:type="dxa"/>
              <w:left w:w="120" w:type="dxa"/>
              <w:bottom w:w="80" w:type="dxa"/>
              <w:right w:w="120" w:type="dxa"/>
            </w:tcMar>
          </w:tcPr>
          <w:p w14:paraId="4229F5B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5EC342D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Pipeline Ingesta y Embeddings</w:t>
            </w:r>
          </w:p>
        </w:tc>
        <w:tc>
          <w:tcPr>
            <w:tcW w:w="982" w:type="dxa"/>
            <w:shd w:val="clear" w:color="auto" w:fill="FFFFFF" w:themeFill="background1"/>
            <w:tcMar>
              <w:top w:w="80" w:type="dxa"/>
              <w:left w:w="120" w:type="dxa"/>
              <w:bottom w:w="80" w:type="dxa"/>
              <w:right w:w="120" w:type="dxa"/>
            </w:tcMar>
          </w:tcPr>
          <w:p w14:paraId="03E9280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Ingeniero de Datos (Santiago Cuevas Sánchez)</w:t>
            </w:r>
          </w:p>
        </w:tc>
        <w:tc>
          <w:tcPr>
            <w:tcW w:w="982" w:type="dxa"/>
            <w:shd w:val="clear" w:color="auto" w:fill="FFFFFF" w:themeFill="background1"/>
            <w:tcMar>
              <w:top w:w="80" w:type="dxa"/>
              <w:left w:w="120" w:type="dxa"/>
              <w:bottom w:w="80" w:type="dxa"/>
              <w:right w:w="120" w:type="dxa"/>
            </w:tcMar>
          </w:tcPr>
          <w:p w14:paraId="22B04A5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DT-02, DT-06</w:t>
            </w:r>
          </w:p>
        </w:tc>
        <w:tc>
          <w:tcPr>
            <w:tcW w:w="982" w:type="dxa"/>
            <w:shd w:val="clear" w:color="auto" w:fill="FFFFFF" w:themeFill="background1"/>
            <w:tcMar>
              <w:top w:w="80" w:type="dxa"/>
              <w:left w:w="120" w:type="dxa"/>
              <w:bottom w:w="80" w:type="dxa"/>
              <w:right w:w="120" w:type="dxa"/>
            </w:tcMar>
          </w:tcPr>
          <w:p w14:paraId="601FAF6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10 días</w:t>
            </w:r>
          </w:p>
        </w:tc>
        <w:tc>
          <w:tcPr>
            <w:tcW w:w="982" w:type="dxa"/>
            <w:shd w:val="clear" w:color="auto" w:fill="FFFFFF" w:themeFill="background1"/>
            <w:tcMar>
              <w:top w:w="80" w:type="dxa"/>
              <w:left w:w="120" w:type="dxa"/>
              <w:bottom w:w="80" w:type="dxa"/>
              <w:right w:w="120" w:type="dxa"/>
            </w:tcMar>
          </w:tcPr>
          <w:p w14:paraId="3A98380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12/10/2026</w:t>
            </w:r>
          </w:p>
        </w:tc>
        <w:tc>
          <w:tcPr>
            <w:tcW w:w="982" w:type="dxa"/>
            <w:shd w:val="clear" w:color="auto" w:fill="FFFFFF" w:themeFill="background1"/>
            <w:tcMar>
              <w:top w:w="80" w:type="dxa"/>
              <w:left w:w="120" w:type="dxa"/>
              <w:bottom w:w="80" w:type="dxa"/>
              <w:right w:w="120" w:type="dxa"/>
            </w:tcMar>
          </w:tcPr>
          <w:p w14:paraId="7CA9BD2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23/10/2026</w:t>
            </w:r>
          </w:p>
        </w:tc>
        <w:tc>
          <w:tcPr>
            <w:tcW w:w="982" w:type="dxa"/>
            <w:shd w:val="clear" w:color="auto" w:fill="FFFFFF" w:themeFill="background1"/>
            <w:tcMar>
              <w:top w:w="80" w:type="dxa"/>
              <w:left w:w="120" w:type="dxa"/>
              <w:bottom w:w="80" w:type="dxa"/>
              <w:right w:w="120" w:type="dxa"/>
            </w:tcMar>
          </w:tcPr>
          <w:p w14:paraId="16C9865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Pipeline RAG de Ingesta Operativo</w:t>
            </w:r>
          </w:p>
        </w:tc>
      </w:tr>
      <w:tr w:rsidR="00184D02" w:rsidRPr="00D00781" w14:paraId="6765AF70" w14:textId="77777777" w:rsidTr="00D90117">
        <w:trPr>
          <w:cantSplit/>
          <w:jc w:val="center"/>
        </w:trPr>
        <w:tc>
          <w:tcPr>
            <w:tcW w:w="982" w:type="dxa"/>
            <w:shd w:val="clear" w:color="auto" w:fill="FFFFFF" w:themeFill="background1"/>
            <w:tcMar>
              <w:top w:w="80" w:type="dxa"/>
              <w:left w:w="120" w:type="dxa"/>
              <w:bottom w:w="80" w:type="dxa"/>
              <w:right w:w="120" w:type="dxa"/>
            </w:tcMar>
          </w:tcPr>
          <w:p w14:paraId="0FCD759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DT-08</w:t>
            </w:r>
          </w:p>
        </w:tc>
        <w:tc>
          <w:tcPr>
            <w:tcW w:w="982" w:type="dxa"/>
            <w:shd w:val="clear" w:color="auto" w:fill="FFFFFF" w:themeFill="background1"/>
            <w:tcMar>
              <w:top w:w="80" w:type="dxa"/>
              <w:left w:w="120" w:type="dxa"/>
              <w:bottom w:w="80" w:type="dxa"/>
              <w:right w:w="120" w:type="dxa"/>
            </w:tcMar>
          </w:tcPr>
          <w:p w14:paraId="5825DD1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3F9F285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Orquestación Motor RAG</w:t>
            </w:r>
          </w:p>
        </w:tc>
        <w:tc>
          <w:tcPr>
            <w:tcW w:w="982" w:type="dxa"/>
            <w:shd w:val="clear" w:color="auto" w:fill="FFFFFF" w:themeFill="background1"/>
            <w:tcMar>
              <w:top w:w="80" w:type="dxa"/>
              <w:left w:w="120" w:type="dxa"/>
              <w:bottom w:w="80" w:type="dxa"/>
              <w:right w:w="120" w:type="dxa"/>
            </w:tcMar>
          </w:tcPr>
          <w:p w14:paraId="57DACCB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Ingeniero de Datos (Santiago Cuevas Sánchez)</w:t>
            </w:r>
          </w:p>
        </w:tc>
        <w:tc>
          <w:tcPr>
            <w:tcW w:w="982" w:type="dxa"/>
            <w:shd w:val="clear" w:color="auto" w:fill="FFFFFF" w:themeFill="background1"/>
            <w:tcMar>
              <w:top w:w="80" w:type="dxa"/>
              <w:left w:w="120" w:type="dxa"/>
              <w:bottom w:w="80" w:type="dxa"/>
              <w:right w:w="120" w:type="dxa"/>
            </w:tcMar>
          </w:tcPr>
          <w:p w14:paraId="7FED97F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DT-05, DT-07</w:t>
            </w:r>
          </w:p>
        </w:tc>
        <w:tc>
          <w:tcPr>
            <w:tcW w:w="982" w:type="dxa"/>
            <w:shd w:val="clear" w:color="auto" w:fill="FFFFFF" w:themeFill="background1"/>
            <w:tcMar>
              <w:top w:w="80" w:type="dxa"/>
              <w:left w:w="120" w:type="dxa"/>
              <w:bottom w:w="80" w:type="dxa"/>
              <w:right w:w="120" w:type="dxa"/>
            </w:tcMar>
          </w:tcPr>
          <w:p w14:paraId="58ECFEF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10 días</w:t>
            </w:r>
          </w:p>
        </w:tc>
        <w:tc>
          <w:tcPr>
            <w:tcW w:w="982" w:type="dxa"/>
            <w:shd w:val="clear" w:color="auto" w:fill="FFFFFF" w:themeFill="background1"/>
            <w:tcMar>
              <w:top w:w="80" w:type="dxa"/>
              <w:left w:w="120" w:type="dxa"/>
              <w:bottom w:w="80" w:type="dxa"/>
              <w:right w:w="120" w:type="dxa"/>
            </w:tcMar>
          </w:tcPr>
          <w:p w14:paraId="16FDD77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19/10/2026</w:t>
            </w:r>
          </w:p>
        </w:tc>
        <w:tc>
          <w:tcPr>
            <w:tcW w:w="982" w:type="dxa"/>
            <w:shd w:val="clear" w:color="auto" w:fill="FFFFFF" w:themeFill="background1"/>
            <w:tcMar>
              <w:top w:w="80" w:type="dxa"/>
              <w:left w:w="120" w:type="dxa"/>
              <w:bottom w:w="80" w:type="dxa"/>
              <w:right w:w="120" w:type="dxa"/>
            </w:tcMar>
          </w:tcPr>
          <w:p w14:paraId="233EED1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30/10/2026</w:t>
            </w:r>
          </w:p>
        </w:tc>
        <w:tc>
          <w:tcPr>
            <w:tcW w:w="982" w:type="dxa"/>
            <w:shd w:val="clear" w:color="auto" w:fill="FFFFFF" w:themeFill="background1"/>
            <w:tcMar>
              <w:top w:w="80" w:type="dxa"/>
              <w:left w:w="120" w:type="dxa"/>
              <w:bottom w:w="80" w:type="dxa"/>
              <w:right w:w="120" w:type="dxa"/>
            </w:tcMar>
          </w:tcPr>
          <w:p w14:paraId="401B039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Motor RAG Funcional</w:t>
            </w:r>
          </w:p>
        </w:tc>
      </w:tr>
      <w:tr w:rsidR="00184D02" w:rsidRPr="00D00781" w14:paraId="3F8CC186" w14:textId="77777777" w:rsidTr="00D90117">
        <w:trPr>
          <w:cantSplit/>
          <w:jc w:val="center"/>
        </w:trPr>
        <w:tc>
          <w:tcPr>
            <w:tcW w:w="982" w:type="dxa"/>
            <w:shd w:val="clear" w:color="auto" w:fill="FFFFFF" w:themeFill="background1"/>
            <w:tcMar>
              <w:top w:w="80" w:type="dxa"/>
              <w:left w:w="120" w:type="dxa"/>
              <w:bottom w:w="80" w:type="dxa"/>
              <w:right w:w="120" w:type="dxa"/>
            </w:tcMar>
          </w:tcPr>
          <w:p w14:paraId="430857F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DT-09</w:t>
            </w:r>
          </w:p>
        </w:tc>
        <w:tc>
          <w:tcPr>
            <w:tcW w:w="982" w:type="dxa"/>
            <w:shd w:val="clear" w:color="auto" w:fill="FFFFFF" w:themeFill="background1"/>
            <w:tcMar>
              <w:top w:w="80" w:type="dxa"/>
              <w:left w:w="120" w:type="dxa"/>
              <w:bottom w:w="80" w:type="dxa"/>
              <w:right w:w="120" w:type="dxa"/>
            </w:tcMar>
          </w:tcPr>
          <w:p w14:paraId="3224923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400A849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Interfaz Webchat Responsiva</w:t>
            </w:r>
          </w:p>
        </w:tc>
        <w:tc>
          <w:tcPr>
            <w:tcW w:w="982" w:type="dxa"/>
            <w:shd w:val="clear" w:color="auto" w:fill="FFFFFF" w:themeFill="background1"/>
            <w:tcMar>
              <w:top w:w="80" w:type="dxa"/>
              <w:left w:w="120" w:type="dxa"/>
              <w:bottom w:w="80" w:type="dxa"/>
              <w:right w:w="120" w:type="dxa"/>
            </w:tcMar>
          </w:tcPr>
          <w:p w14:paraId="6E8CDC8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Desarrollador Frontend (Daniel Aguilar Sánchez)</w:t>
            </w:r>
          </w:p>
        </w:tc>
        <w:tc>
          <w:tcPr>
            <w:tcW w:w="982" w:type="dxa"/>
            <w:shd w:val="clear" w:color="auto" w:fill="FFFFFF" w:themeFill="background1"/>
            <w:tcMar>
              <w:top w:w="80" w:type="dxa"/>
              <w:left w:w="120" w:type="dxa"/>
              <w:bottom w:w="80" w:type="dxa"/>
              <w:right w:w="120" w:type="dxa"/>
            </w:tcMar>
          </w:tcPr>
          <w:p w14:paraId="2CF450A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DT-04</w:t>
            </w:r>
          </w:p>
        </w:tc>
        <w:tc>
          <w:tcPr>
            <w:tcW w:w="982" w:type="dxa"/>
            <w:shd w:val="clear" w:color="auto" w:fill="FFFFFF" w:themeFill="background1"/>
            <w:tcMar>
              <w:top w:w="80" w:type="dxa"/>
              <w:left w:w="120" w:type="dxa"/>
              <w:bottom w:w="80" w:type="dxa"/>
              <w:right w:w="120" w:type="dxa"/>
            </w:tcMar>
          </w:tcPr>
          <w:p w14:paraId="33C6E00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10 días</w:t>
            </w:r>
          </w:p>
        </w:tc>
        <w:tc>
          <w:tcPr>
            <w:tcW w:w="982" w:type="dxa"/>
            <w:shd w:val="clear" w:color="auto" w:fill="FFFFFF" w:themeFill="background1"/>
            <w:tcMar>
              <w:top w:w="80" w:type="dxa"/>
              <w:left w:w="120" w:type="dxa"/>
              <w:bottom w:w="80" w:type="dxa"/>
              <w:right w:w="120" w:type="dxa"/>
            </w:tcMar>
          </w:tcPr>
          <w:p w14:paraId="6F8D195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12/10/2026</w:t>
            </w:r>
          </w:p>
        </w:tc>
        <w:tc>
          <w:tcPr>
            <w:tcW w:w="982" w:type="dxa"/>
            <w:shd w:val="clear" w:color="auto" w:fill="FFFFFF" w:themeFill="background1"/>
            <w:tcMar>
              <w:top w:w="80" w:type="dxa"/>
              <w:left w:w="120" w:type="dxa"/>
              <w:bottom w:w="80" w:type="dxa"/>
              <w:right w:w="120" w:type="dxa"/>
            </w:tcMar>
          </w:tcPr>
          <w:p w14:paraId="13125D0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23/10/2026</w:t>
            </w:r>
          </w:p>
        </w:tc>
        <w:tc>
          <w:tcPr>
            <w:tcW w:w="982" w:type="dxa"/>
            <w:shd w:val="clear" w:color="auto" w:fill="FFFFFF" w:themeFill="background1"/>
            <w:tcMar>
              <w:top w:w="80" w:type="dxa"/>
              <w:left w:w="120" w:type="dxa"/>
              <w:bottom w:w="80" w:type="dxa"/>
              <w:right w:w="120" w:type="dxa"/>
            </w:tcMar>
          </w:tcPr>
          <w:p w14:paraId="4286919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Interfaz Webchat Funcional</w:t>
            </w:r>
          </w:p>
        </w:tc>
      </w:tr>
      <w:tr w:rsidR="00184D02" w:rsidRPr="00D00781" w14:paraId="25465275" w14:textId="77777777" w:rsidTr="00D90117">
        <w:trPr>
          <w:cantSplit/>
          <w:jc w:val="center"/>
        </w:trPr>
        <w:tc>
          <w:tcPr>
            <w:tcW w:w="982" w:type="dxa"/>
            <w:shd w:val="clear" w:color="auto" w:fill="FFFFFF" w:themeFill="background1"/>
            <w:tcMar>
              <w:top w:w="80" w:type="dxa"/>
              <w:left w:w="120" w:type="dxa"/>
              <w:bottom w:w="80" w:type="dxa"/>
              <w:right w:w="120" w:type="dxa"/>
            </w:tcMar>
          </w:tcPr>
          <w:p w14:paraId="15E8FFD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DT-10</w:t>
            </w:r>
          </w:p>
        </w:tc>
        <w:tc>
          <w:tcPr>
            <w:tcW w:w="982" w:type="dxa"/>
            <w:shd w:val="clear" w:color="auto" w:fill="FFFFFF" w:themeFill="background1"/>
            <w:tcMar>
              <w:top w:w="80" w:type="dxa"/>
              <w:left w:w="120" w:type="dxa"/>
              <w:bottom w:w="80" w:type="dxa"/>
              <w:right w:w="120" w:type="dxa"/>
            </w:tcMar>
          </w:tcPr>
          <w:p w14:paraId="26AB532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15A2425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Rate Limiting, Caché y Telemetría</w:t>
            </w:r>
          </w:p>
        </w:tc>
        <w:tc>
          <w:tcPr>
            <w:tcW w:w="982" w:type="dxa"/>
            <w:shd w:val="clear" w:color="auto" w:fill="FFFFFF" w:themeFill="background1"/>
            <w:tcMar>
              <w:top w:w="80" w:type="dxa"/>
              <w:left w:w="120" w:type="dxa"/>
              <w:bottom w:w="80" w:type="dxa"/>
              <w:right w:w="120" w:type="dxa"/>
            </w:tcMar>
          </w:tcPr>
          <w:p w14:paraId="0CD87D9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Especialista Cloud (Ángel Israel de la Cruz)</w:t>
            </w:r>
          </w:p>
        </w:tc>
        <w:tc>
          <w:tcPr>
            <w:tcW w:w="982" w:type="dxa"/>
            <w:shd w:val="clear" w:color="auto" w:fill="FFFFFF" w:themeFill="background1"/>
            <w:tcMar>
              <w:top w:w="80" w:type="dxa"/>
              <w:left w:w="120" w:type="dxa"/>
              <w:bottom w:w="80" w:type="dxa"/>
              <w:right w:w="120" w:type="dxa"/>
            </w:tcMar>
          </w:tcPr>
          <w:p w14:paraId="6855FBB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DT-08, DT-09</w:t>
            </w:r>
          </w:p>
        </w:tc>
        <w:tc>
          <w:tcPr>
            <w:tcW w:w="982" w:type="dxa"/>
            <w:shd w:val="clear" w:color="auto" w:fill="FFFFFF" w:themeFill="background1"/>
            <w:tcMar>
              <w:top w:w="80" w:type="dxa"/>
              <w:left w:w="120" w:type="dxa"/>
              <w:bottom w:w="80" w:type="dxa"/>
              <w:right w:w="120" w:type="dxa"/>
            </w:tcMar>
          </w:tcPr>
          <w:p w14:paraId="45A685B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5 días</w:t>
            </w:r>
          </w:p>
        </w:tc>
        <w:tc>
          <w:tcPr>
            <w:tcW w:w="982" w:type="dxa"/>
            <w:shd w:val="clear" w:color="auto" w:fill="FFFFFF" w:themeFill="background1"/>
            <w:tcMar>
              <w:top w:w="80" w:type="dxa"/>
              <w:left w:w="120" w:type="dxa"/>
              <w:bottom w:w="80" w:type="dxa"/>
              <w:right w:w="120" w:type="dxa"/>
            </w:tcMar>
          </w:tcPr>
          <w:p w14:paraId="2065202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26/10/2026</w:t>
            </w:r>
          </w:p>
        </w:tc>
        <w:tc>
          <w:tcPr>
            <w:tcW w:w="982" w:type="dxa"/>
            <w:shd w:val="clear" w:color="auto" w:fill="FFFFFF" w:themeFill="background1"/>
            <w:tcMar>
              <w:top w:w="80" w:type="dxa"/>
              <w:left w:w="120" w:type="dxa"/>
              <w:bottom w:w="80" w:type="dxa"/>
              <w:right w:w="120" w:type="dxa"/>
            </w:tcMar>
          </w:tcPr>
          <w:p w14:paraId="628ECA4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30/10/2026</w:t>
            </w:r>
          </w:p>
        </w:tc>
        <w:tc>
          <w:tcPr>
            <w:tcW w:w="982" w:type="dxa"/>
            <w:shd w:val="clear" w:color="auto" w:fill="FFFFFF" w:themeFill="background1"/>
            <w:tcMar>
              <w:top w:w="80" w:type="dxa"/>
              <w:left w:w="120" w:type="dxa"/>
              <w:bottom w:w="80" w:type="dxa"/>
              <w:right w:w="120" w:type="dxa"/>
            </w:tcMar>
          </w:tcPr>
          <w:p w14:paraId="1AF4329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Módulo de Seguridad y Telemetría</w:t>
            </w:r>
          </w:p>
        </w:tc>
      </w:tr>
      <w:tr w:rsidR="00184D02" w:rsidRPr="00D00781" w14:paraId="7AC1394D" w14:textId="77777777" w:rsidTr="00D90117">
        <w:trPr>
          <w:cantSplit/>
          <w:jc w:val="center"/>
        </w:trPr>
        <w:tc>
          <w:tcPr>
            <w:tcW w:w="982" w:type="dxa"/>
            <w:shd w:val="clear" w:color="auto" w:fill="FFFFFF" w:themeFill="background1"/>
            <w:tcMar>
              <w:top w:w="80" w:type="dxa"/>
              <w:left w:w="120" w:type="dxa"/>
              <w:bottom w:w="80" w:type="dxa"/>
              <w:right w:w="120" w:type="dxa"/>
            </w:tcMar>
          </w:tcPr>
          <w:p w14:paraId="15D6066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DT-11</w:t>
            </w:r>
          </w:p>
        </w:tc>
        <w:tc>
          <w:tcPr>
            <w:tcW w:w="982" w:type="dxa"/>
            <w:shd w:val="clear" w:color="auto" w:fill="FFFFFF" w:themeFill="background1"/>
            <w:tcMar>
              <w:top w:w="80" w:type="dxa"/>
              <w:left w:w="120" w:type="dxa"/>
              <w:bottom w:w="80" w:type="dxa"/>
              <w:right w:w="120" w:type="dxa"/>
            </w:tcMar>
          </w:tcPr>
          <w:p w14:paraId="4EC17F1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7035094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Pruebas Integración, Mitigación y QA</w:t>
            </w:r>
          </w:p>
        </w:tc>
        <w:tc>
          <w:tcPr>
            <w:tcW w:w="982" w:type="dxa"/>
            <w:shd w:val="clear" w:color="auto" w:fill="FFFFFF" w:themeFill="background1"/>
            <w:tcMar>
              <w:top w:w="80" w:type="dxa"/>
              <w:left w:w="120" w:type="dxa"/>
              <w:bottom w:w="80" w:type="dxa"/>
              <w:right w:w="120" w:type="dxa"/>
            </w:tcMar>
          </w:tcPr>
          <w:p w14:paraId="3DB252B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Especialista QA (Aarón Nevid Domínguez)</w:t>
            </w:r>
          </w:p>
        </w:tc>
        <w:tc>
          <w:tcPr>
            <w:tcW w:w="982" w:type="dxa"/>
            <w:shd w:val="clear" w:color="auto" w:fill="FFFFFF" w:themeFill="background1"/>
            <w:tcMar>
              <w:top w:w="80" w:type="dxa"/>
              <w:left w:w="120" w:type="dxa"/>
              <w:bottom w:w="80" w:type="dxa"/>
              <w:right w:w="120" w:type="dxa"/>
            </w:tcMar>
          </w:tcPr>
          <w:p w14:paraId="7D1C39F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DT-08, 09, 10</w:t>
            </w:r>
          </w:p>
        </w:tc>
        <w:tc>
          <w:tcPr>
            <w:tcW w:w="982" w:type="dxa"/>
            <w:shd w:val="clear" w:color="auto" w:fill="FFFFFF" w:themeFill="background1"/>
            <w:tcMar>
              <w:top w:w="80" w:type="dxa"/>
              <w:left w:w="120" w:type="dxa"/>
              <w:bottom w:w="80" w:type="dxa"/>
              <w:right w:w="120" w:type="dxa"/>
            </w:tcMar>
          </w:tcPr>
          <w:p w14:paraId="3EE9238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5 días</w:t>
            </w:r>
          </w:p>
        </w:tc>
        <w:tc>
          <w:tcPr>
            <w:tcW w:w="982" w:type="dxa"/>
            <w:shd w:val="clear" w:color="auto" w:fill="FFFFFF" w:themeFill="background1"/>
            <w:tcMar>
              <w:top w:w="80" w:type="dxa"/>
              <w:left w:w="120" w:type="dxa"/>
              <w:bottom w:w="80" w:type="dxa"/>
              <w:right w:w="120" w:type="dxa"/>
            </w:tcMar>
          </w:tcPr>
          <w:p w14:paraId="1105E29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02/11/2026</w:t>
            </w:r>
          </w:p>
        </w:tc>
        <w:tc>
          <w:tcPr>
            <w:tcW w:w="982" w:type="dxa"/>
            <w:shd w:val="clear" w:color="auto" w:fill="FFFFFF" w:themeFill="background1"/>
            <w:tcMar>
              <w:top w:w="80" w:type="dxa"/>
              <w:left w:w="120" w:type="dxa"/>
              <w:bottom w:w="80" w:type="dxa"/>
              <w:right w:w="120" w:type="dxa"/>
            </w:tcMar>
          </w:tcPr>
          <w:p w14:paraId="29D38DA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06/11/2026</w:t>
            </w:r>
          </w:p>
        </w:tc>
        <w:tc>
          <w:tcPr>
            <w:tcW w:w="982" w:type="dxa"/>
            <w:shd w:val="clear" w:color="auto" w:fill="FFFFFF" w:themeFill="background1"/>
            <w:tcMar>
              <w:top w:w="80" w:type="dxa"/>
              <w:left w:w="120" w:type="dxa"/>
              <w:bottom w:w="80" w:type="dxa"/>
              <w:right w:w="120" w:type="dxa"/>
            </w:tcMar>
          </w:tcPr>
          <w:p w14:paraId="33EF349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Reporte de QA (Umbral 0.52)</w:t>
            </w:r>
          </w:p>
        </w:tc>
      </w:tr>
      <w:tr w:rsidR="00184D02" w:rsidRPr="00D00781" w14:paraId="5B62198A" w14:textId="77777777" w:rsidTr="00D90117">
        <w:trPr>
          <w:cantSplit/>
          <w:jc w:val="center"/>
        </w:trPr>
        <w:tc>
          <w:tcPr>
            <w:tcW w:w="982" w:type="dxa"/>
            <w:shd w:val="clear" w:color="auto" w:fill="FFFFFF" w:themeFill="background1"/>
            <w:tcMar>
              <w:top w:w="80" w:type="dxa"/>
              <w:left w:w="120" w:type="dxa"/>
              <w:bottom w:w="80" w:type="dxa"/>
              <w:right w:w="120" w:type="dxa"/>
            </w:tcMar>
          </w:tcPr>
          <w:p w14:paraId="61C044D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DT-12</w:t>
            </w:r>
          </w:p>
        </w:tc>
        <w:tc>
          <w:tcPr>
            <w:tcW w:w="982" w:type="dxa"/>
            <w:shd w:val="clear" w:color="auto" w:fill="FFFFFF" w:themeFill="background1"/>
            <w:tcMar>
              <w:top w:w="80" w:type="dxa"/>
              <w:left w:w="120" w:type="dxa"/>
              <w:bottom w:w="80" w:type="dxa"/>
              <w:right w:w="120" w:type="dxa"/>
            </w:tcMar>
          </w:tcPr>
          <w:p w14:paraId="281EE94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44E7AFC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Módulo Analítica Institucional</w:t>
            </w:r>
          </w:p>
        </w:tc>
        <w:tc>
          <w:tcPr>
            <w:tcW w:w="982" w:type="dxa"/>
            <w:shd w:val="clear" w:color="auto" w:fill="FFFFFF" w:themeFill="background1"/>
            <w:tcMar>
              <w:top w:w="80" w:type="dxa"/>
              <w:left w:w="120" w:type="dxa"/>
              <w:bottom w:w="80" w:type="dxa"/>
              <w:right w:w="120" w:type="dxa"/>
            </w:tcMar>
          </w:tcPr>
          <w:p w14:paraId="074ED8C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Desarrollador UI (Daniel Aguilar Sánchez)</w:t>
            </w:r>
          </w:p>
        </w:tc>
        <w:tc>
          <w:tcPr>
            <w:tcW w:w="982" w:type="dxa"/>
            <w:shd w:val="clear" w:color="auto" w:fill="FFFFFF" w:themeFill="background1"/>
            <w:tcMar>
              <w:top w:w="80" w:type="dxa"/>
              <w:left w:w="120" w:type="dxa"/>
              <w:bottom w:w="80" w:type="dxa"/>
              <w:right w:w="120" w:type="dxa"/>
            </w:tcMar>
          </w:tcPr>
          <w:p w14:paraId="76DF3DA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DT-08</w:t>
            </w:r>
          </w:p>
        </w:tc>
        <w:tc>
          <w:tcPr>
            <w:tcW w:w="982" w:type="dxa"/>
            <w:shd w:val="clear" w:color="auto" w:fill="FFFFFF" w:themeFill="background1"/>
            <w:tcMar>
              <w:top w:w="80" w:type="dxa"/>
              <w:left w:w="120" w:type="dxa"/>
              <w:bottom w:w="80" w:type="dxa"/>
              <w:right w:w="120" w:type="dxa"/>
            </w:tcMar>
          </w:tcPr>
          <w:p w14:paraId="6D4E31E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5 días</w:t>
            </w:r>
          </w:p>
        </w:tc>
        <w:tc>
          <w:tcPr>
            <w:tcW w:w="982" w:type="dxa"/>
            <w:shd w:val="clear" w:color="auto" w:fill="FFFFFF" w:themeFill="background1"/>
            <w:tcMar>
              <w:top w:w="80" w:type="dxa"/>
              <w:left w:w="120" w:type="dxa"/>
              <w:bottom w:w="80" w:type="dxa"/>
              <w:right w:w="120" w:type="dxa"/>
            </w:tcMar>
          </w:tcPr>
          <w:p w14:paraId="6BDE125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02/11/2026</w:t>
            </w:r>
          </w:p>
        </w:tc>
        <w:tc>
          <w:tcPr>
            <w:tcW w:w="982" w:type="dxa"/>
            <w:shd w:val="clear" w:color="auto" w:fill="FFFFFF" w:themeFill="background1"/>
            <w:tcMar>
              <w:top w:w="80" w:type="dxa"/>
              <w:left w:w="120" w:type="dxa"/>
              <w:bottom w:w="80" w:type="dxa"/>
              <w:right w:w="120" w:type="dxa"/>
            </w:tcMar>
          </w:tcPr>
          <w:p w14:paraId="4173355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06/11/2026</w:t>
            </w:r>
          </w:p>
        </w:tc>
        <w:tc>
          <w:tcPr>
            <w:tcW w:w="982" w:type="dxa"/>
            <w:shd w:val="clear" w:color="auto" w:fill="FFFFFF" w:themeFill="background1"/>
            <w:tcMar>
              <w:top w:w="80" w:type="dxa"/>
              <w:left w:w="120" w:type="dxa"/>
              <w:bottom w:w="80" w:type="dxa"/>
              <w:right w:w="120" w:type="dxa"/>
            </w:tcMar>
          </w:tcPr>
          <w:p w14:paraId="7BD2A71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Dashboard Analítico</w:t>
            </w:r>
          </w:p>
        </w:tc>
      </w:tr>
      <w:tr w:rsidR="00184D02" w:rsidRPr="009D1D80" w14:paraId="0BB10019" w14:textId="77777777" w:rsidTr="00D90117">
        <w:trPr>
          <w:cantSplit/>
          <w:jc w:val="center"/>
        </w:trPr>
        <w:tc>
          <w:tcPr>
            <w:tcW w:w="982" w:type="dxa"/>
            <w:shd w:val="clear" w:color="auto" w:fill="FFFFFF" w:themeFill="background1"/>
            <w:tcMar>
              <w:top w:w="80" w:type="dxa"/>
              <w:left w:w="120" w:type="dxa"/>
              <w:bottom w:w="80" w:type="dxa"/>
              <w:right w:w="120" w:type="dxa"/>
            </w:tcMar>
          </w:tcPr>
          <w:p w14:paraId="5D7AB5D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HITO 2</w:t>
            </w:r>
          </w:p>
        </w:tc>
        <w:tc>
          <w:tcPr>
            <w:tcW w:w="982" w:type="dxa"/>
            <w:shd w:val="clear" w:color="auto" w:fill="FFFFFF" w:themeFill="background1"/>
            <w:tcMar>
              <w:top w:w="80" w:type="dxa"/>
              <w:left w:w="120" w:type="dxa"/>
              <w:bottom w:w="80" w:type="dxa"/>
              <w:right w:w="120" w:type="dxa"/>
            </w:tcMar>
          </w:tcPr>
          <w:p w14:paraId="479F233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de Control</w:t>
            </w:r>
          </w:p>
        </w:tc>
        <w:tc>
          <w:tcPr>
            <w:tcW w:w="982" w:type="dxa"/>
            <w:shd w:val="clear" w:color="auto" w:fill="FFFFFF" w:themeFill="background1"/>
            <w:tcMar>
              <w:top w:w="80" w:type="dxa"/>
              <w:left w:w="120" w:type="dxa"/>
              <w:bottom w:w="80" w:type="dxa"/>
              <w:right w:w="120" w:type="dxa"/>
            </w:tcMar>
          </w:tcPr>
          <w:p w14:paraId="3F15F51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Motor RAG Integrado y Despliegue Staging</w:t>
            </w:r>
          </w:p>
        </w:tc>
        <w:tc>
          <w:tcPr>
            <w:tcW w:w="982" w:type="dxa"/>
            <w:shd w:val="clear" w:color="auto" w:fill="FFFFFF" w:themeFill="background1"/>
            <w:tcMar>
              <w:top w:w="80" w:type="dxa"/>
              <w:left w:w="120" w:type="dxa"/>
              <w:bottom w:w="80" w:type="dxa"/>
              <w:right w:w="120" w:type="dxa"/>
            </w:tcMar>
          </w:tcPr>
          <w:p w14:paraId="4867D7C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Equipo 404 / Project Manager</w:t>
            </w:r>
          </w:p>
        </w:tc>
        <w:tc>
          <w:tcPr>
            <w:tcW w:w="982" w:type="dxa"/>
            <w:shd w:val="clear" w:color="auto" w:fill="FFFFFF" w:themeFill="background1"/>
            <w:tcMar>
              <w:top w:w="80" w:type="dxa"/>
              <w:left w:w="120" w:type="dxa"/>
              <w:bottom w:w="80" w:type="dxa"/>
              <w:right w:w="120" w:type="dxa"/>
            </w:tcMar>
          </w:tcPr>
          <w:p w14:paraId="52CDF37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Varias Fase 2</w:t>
            </w:r>
          </w:p>
        </w:tc>
        <w:tc>
          <w:tcPr>
            <w:tcW w:w="982" w:type="dxa"/>
            <w:shd w:val="clear" w:color="auto" w:fill="FFFFFF" w:themeFill="background1"/>
            <w:tcMar>
              <w:top w:w="80" w:type="dxa"/>
              <w:left w:w="120" w:type="dxa"/>
              <w:bottom w:w="80" w:type="dxa"/>
              <w:right w:w="120" w:type="dxa"/>
            </w:tcMar>
          </w:tcPr>
          <w:p w14:paraId="4202E87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 días</w:t>
            </w:r>
          </w:p>
        </w:tc>
        <w:tc>
          <w:tcPr>
            <w:tcW w:w="982" w:type="dxa"/>
            <w:shd w:val="clear" w:color="auto" w:fill="FFFFFF" w:themeFill="background1"/>
            <w:tcMar>
              <w:top w:w="80" w:type="dxa"/>
              <w:left w:w="120" w:type="dxa"/>
              <w:bottom w:w="80" w:type="dxa"/>
              <w:right w:w="120" w:type="dxa"/>
            </w:tcMar>
          </w:tcPr>
          <w:p w14:paraId="049CDFD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w:t>
            </w:r>
          </w:p>
        </w:tc>
        <w:tc>
          <w:tcPr>
            <w:tcW w:w="982" w:type="dxa"/>
            <w:shd w:val="clear" w:color="auto" w:fill="FFFFFF" w:themeFill="background1"/>
            <w:tcMar>
              <w:top w:w="80" w:type="dxa"/>
              <w:left w:w="120" w:type="dxa"/>
              <w:bottom w:w="80" w:type="dxa"/>
              <w:right w:w="120" w:type="dxa"/>
            </w:tcMar>
          </w:tcPr>
          <w:p w14:paraId="1144274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30/10/2026</w:t>
            </w:r>
          </w:p>
        </w:tc>
        <w:tc>
          <w:tcPr>
            <w:tcW w:w="982" w:type="dxa"/>
            <w:shd w:val="clear" w:color="auto" w:fill="FFFFFF" w:themeFill="background1"/>
            <w:tcMar>
              <w:top w:w="80" w:type="dxa"/>
              <w:left w:w="120" w:type="dxa"/>
              <w:bottom w:w="80" w:type="dxa"/>
              <w:right w:w="120" w:type="dxa"/>
            </w:tcMar>
          </w:tcPr>
          <w:p w14:paraId="7EA499E6" w14:textId="77777777" w:rsidR="00184D02" w:rsidRPr="00D00781" w:rsidRDefault="00184D02">
            <w:pPr>
              <w:spacing w:after="40" w:line="252" w:lineRule="auto"/>
              <w:rPr>
                <w:rFonts w:ascii="Times New Roman" w:hAnsi="Times New Roman" w:cs="Times New Roman"/>
                <w:lang w:val="en-US"/>
              </w:rPr>
            </w:pPr>
            <w:r w:rsidRPr="00D00781">
              <w:rPr>
                <w:rFonts w:ascii="Times New Roman" w:hAnsi="Times New Roman" w:cs="Times New Roman"/>
                <w:sz w:val="17"/>
                <w:lang w:val="en-US"/>
              </w:rPr>
              <w:t>Hito 2: Motor RAG en Staging</w:t>
            </w:r>
          </w:p>
        </w:tc>
      </w:tr>
      <w:tr w:rsidR="00184D02" w:rsidRPr="00D00781" w14:paraId="5F5F8351" w14:textId="77777777" w:rsidTr="00D90117">
        <w:trPr>
          <w:cantSplit/>
          <w:jc w:val="center"/>
        </w:trPr>
        <w:tc>
          <w:tcPr>
            <w:tcW w:w="982" w:type="dxa"/>
            <w:shd w:val="clear" w:color="auto" w:fill="FFFFFF" w:themeFill="background1"/>
            <w:tcMar>
              <w:top w:w="80" w:type="dxa"/>
              <w:left w:w="120" w:type="dxa"/>
              <w:bottom w:w="80" w:type="dxa"/>
              <w:right w:w="120" w:type="dxa"/>
            </w:tcMar>
          </w:tcPr>
          <w:p w14:paraId="205D762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GP-12</w:t>
            </w:r>
          </w:p>
        </w:tc>
        <w:tc>
          <w:tcPr>
            <w:tcW w:w="982" w:type="dxa"/>
            <w:shd w:val="clear" w:color="auto" w:fill="FFFFFF" w:themeFill="background1"/>
            <w:tcMar>
              <w:top w:w="80" w:type="dxa"/>
              <w:left w:w="120" w:type="dxa"/>
              <w:bottom w:w="80" w:type="dxa"/>
              <w:right w:w="120" w:type="dxa"/>
            </w:tcMar>
          </w:tcPr>
          <w:p w14:paraId="3C8AA36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PMBOK</w:t>
            </w:r>
          </w:p>
        </w:tc>
        <w:tc>
          <w:tcPr>
            <w:tcW w:w="982" w:type="dxa"/>
            <w:shd w:val="clear" w:color="auto" w:fill="FFFFFF" w:themeFill="background1"/>
            <w:tcMar>
              <w:top w:w="80" w:type="dxa"/>
              <w:left w:w="120" w:type="dxa"/>
              <w:bottom w:w="80" w:type="dxa"/>
              <w:right w:w="120" w:type="dxa"/>
            </w:tcMar>
          </w:tcPr>
          <w:p w14:paraId="2DABECE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Control Calidad y Alcance</w:t>
            </w:r>
          </w:p>
        </w:tc>
        <w:tc>
          <w:tcPr>
            <w:tcW w:w="982" w:type="dxa"/>
            <w:shd w:val="clear" w:color="auto" w:fill="FFFFFF" w:themeFill="background1"/>
            <w:tcMar>
              <w:top w:w="80" w:type="dxa"/>
              <w:left w:w="120" w:type="dxa"/>
              <w:bottom w:w="80" w:type="dxa"/>
              <w:right w:w="120" w:type="dxa"/>
            </w:tcMar>
          </w:tcPr>
          <w:p w14:paraId="37AC3A2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Especialista QA (Aarón Nevid Domínguez)</w:t>
            </w:r>
          </w:p>
        </w:tc>
        <w:tc>
          <w:tcPr>
            <w:tcW w:w="982" w:type="dxa"/>
            <w:shd w:val="clear" w:color="auto" w:fill="FFFFFF" w:themeFill="background1"/>
            <w:tcMar>
              <w:top w:w="80" w:type="dxa"/>
              <w:left w:w="120" w:type="dxa"/>
              <w:bottom w:w="80" w:type="dxa"/>
              <w:right w:w="120" w:type="dxa"/>
            </w:tcMar>
          </w:tcPr>
          <w:p w14:paraId="653EC02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HITO 2</w:t>
            </w:r>
          </w:p>
        </w:tc>
        <w:tc>
          <w:tcPr>
            <w:tcW w:w="982" w:type="dxa"/>
            <w:shd w:val="clear" w:color="auto" w:fill="FFFFFF" w:themeFill="background1"/>
            <w:tcMar>
              <w:top w:w="80" w:type="dxa"/>
              <w:left w:w="120" w:type="dxa"/>
              <w:bottom w:w="80" w:type="dxa"/>
              <w:right w:w="120" w:type="dxa"/>
            </w:tcMar>
          </w:tcPr>
          <w:p w14:paraId="335E92E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10 días</w:t>
            </w:r>
          </w:p>
        </w:tc>
        <w:tc>
          <w:tcPr>
            <w:tcW w:w="982" w:type="dxa"/>
            <w:shd w:val="clear" w:color="auto" w:fill="FFFFFF" w:themeFill="background1"/>
            <w:tcMar>
              <w:top w:w="80" w:type="dxa"/>
              <w:left w:w="120" w:type="dxa"/>
              <w:bottom w:w="80" w:type="dxa"/>
              <w:right w:w="120" w:type="dxa"/>
            </w:tcMar>
          </w:tcPr>
          <w:p w14:paraId="4E366FA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09/11/2026</w:t>
            </w:r>
          </w:p>
        </w:tc>
        <w:tc>
          <w:tcPr>
            <w:tcW w:w="982" w:type="dxa"/>
            <w:shd w:val="clear" w:color="auto" w:fill="FFFFFF" w:themeFill="background1"/>
            <w:tcMar>
              <w:top w:w="80" w:type="dxa"/>
              <w:left w:w="120" w:type="dxa"/>
              <w:bottom w:w="80" w:type="dxa"/>
              <w:right w:w="120" w:type="dxa"/>
            </w:tcMar>
          </w:tcPr>
          <w:p w14:paraId="1965207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20/11/2026</w:t>
            </w:r>
          </w:p>
        </w:tc>
        <w:tc>
          <w:tcPr>
            <w:tcW w:w="982" w:type="dxa"/>
            <w:shd w:val="clear" w:color="auto" w:fill="FFFFFF" w:themeFill="background1"/>
            <w:tcMar>
              <w:top w:w="80" w:type="dxa"/>
              <w:left w:w="120" w:type="dxa"/>
              <w:bottom w:w="80" w:type="dxa"/>
              <w:right w:w="120" w:type="dxa"/>
            </w:tcMar>
          </w:tcPr>
          <w:p w14:paraId="579A8EA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Matriz Trazabilidad Validada</w:t>
            </w:r>
          </w:p>
        </w:tc>
      </w:tr>
      <w:tr w:rsidR="00184D02" w:rsidRPr="00D00781" w14:paraId="010B2A1A" w14:textId="77777777" w:rsidTr="00D90117">
        <w:trPr>
          <w:cantSplit/>
          <w:jc w:val="center"/>
        </w:trPr>
        <w:tc>
          <w:tcPr>
            <w:tcW w:w="982" w:type="dxa"/>
            <w:shd w:val="clear" w:color="auto" w:fill="FFFFFF" w:themeFill="background1"/>
            <w:tcMar>
              <w:top w:w="80" w:type="dxa"/>
              <w:left w:w="120" w:type="dxa"/>
              <w:bottom w:w="80" w:type="dxa"/>
              <w:right w:w="120" w:type="dxa"/>
            </w:tcMar>
          </w:tcPr>
          <w:p w14:paraId="6E3DB4C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lastRenderedPageBreak/>
              <w:t>GP-13</w:t>
            </w:r>
          </w:p>
        </w:tc>
        <w:tc>
          <w:tcPr>
            <w:tcW w:w="982" w:type="dxa"/>
            <w:shd w:val="clear" w:color="auto" w:fill="FFFFFF" w:themeFill="background1"/>
            <w:tcMar>
              <w:top w:w="80" w:type="dxa"/>
              <w:left w:w="120" w:type="dxa"/>
              <w:bottom w:w="80" w:type="dxa"/>
              <w:right w:w="120" w:type="dxa"/>
            </w:tcMar>
          </w:tcPr>
          <w:p w14:paraId="504D4E3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PMBOK</w:t>
            </w:r>
          </w:p>
        </w:tc>
        <w:tc>
          <w:tcPr>
            <w:tcW w:w="982" w:type="dxa"/>
            <w:shd w:val="clear" w:color="auto" w:fill="FFFFFF" w:themeFill="background1"/>
            <w:tcMar>
              <w:top w:w="80" w:type="dxa"/>
              <w:left w:w="120" w:type="dxa"/>
              <w:bottom w:w="80" w:type="dxa"/>
              <w:right w:w="120" w:type="dxa"/>
            </w:tcMar>
          </w:tcPr>
          <w:p w14:paraId="40BFAED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Control Riesgos Operativos</w:t>
            </w:r>
          </w:p>
        </w:tc>
        <w:tc>
          <w:tcPr>
            <w:tcW w:w="982" w:type="dxa"/>
            <w:shd w:val="clear" w:color="auto" w:fill="FFFFFF" w:themeFill="background1"/>
            <w:tcMar>
              <w:top w:w="80" w:type="dxa"/>
              <w:left w:w="120" w:type="dxa"/>
              <w:bottom w:w="80" w:type="dxa"/>
              <w:right w:w="120" w:type="dxa"/>
            </w:tcMar>
          </w:tcPr>
          <w:p w14:paraId="14A238E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Project Manager (Fernando Azuara Ibarra)</w:t>
            </w:r>
          </w:p>
        </w:tc>
        <w:tc>
          <w:tcPr>
            <w:tcW w:w="982" w:type="dxa"/>
            <w:shd w:val="clear" w:color="auto" w:fill="FFFFFF" w:themeFill="background1"/>
            <w:tcMar>
              <w:top w:w="80" w:type="dxa"/>
              <w:left w:w="120" w:type="dxa"/>
              <w:bottom w:w="80" w:type="dxa"/>
              <w:right w:w="120" w:type="dxa"/>
            </w:tcMar>
          </w:tcPr>
          <w:p w14:paraId="2E6ED45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GP-12</w:t>
            </w:r>
          </w:p>
        </w:tc>
        <w:tc>
          <w:tcPr>
            <w:tcW w:w="982" w:type="dxa"/>
            <w:shd w:val="clear" w:color="auto" w:fill="FFFFFF" w:themeFill="background1"/>
            <w:tcMar>
              <w:top w:w="80" w:type="dxa"/>
              <w:left w:w="120" w:type="dxa"/>
              <w:bottom w:w="80" w:type="dxa"/>
              <w:right w:w="120" w:type="dxa"/>
            </w:tcMar>
          </w:tcPr>
          <w:p w14:paraId="6CD5955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10 días</w:t>
            </w:r>
          </w:p>
        </w:tc>
        <w:tc>
          <w:tcPr>
            <w:tcW w:w="982" w:type="dxa"/>
            <w:shd w:val="clear" w:color="auto" w:fill="FFFFFF" w:themeFill="background1"/>
            <w:tcMar>
              <w:top w:w="80" w:type="dxa"/>
              <w:left w:w="120" w:type="dxa"/>
              <w:bottom w:w="80" w:type="dxa"/>
              <w:right w:w="120" w:type="dxa"/>
            </w:tcMar>
          </w:tcPr>
          <w:p w14:paraId="58CF85E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09/11/2026</w:t>
            </w:r>
          </w:p>
        </w:tc>
        <w:tc>
          <w:tcPr>
            <w:tcW w:w="982" w:type="dxa"/>
            <w:shd w:val="clear" w:color="auto" w:fill="FFFFFF" w:themeFill="background1"/>
            <w:tcMar>
              <w:top w:w="80" w:type="dxa"/>
              <w:left w:w="120" w:type="dxa"/>
              <w:bottom w:w="80" w:type="dxa"/>
              <w:right w:w="120" w:type="dxa"/>
            </w:tcMar>
          </w:tcPr>
          <w:p w14:paraId="2C517BB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20/11/2026</w:t>
            </w:r>
          </w:p>
        </w:tc>
        <w:tc>
          <w:tcPr>
            <w:tcW w:w="982" w:type="dxa"/>
            <w:shd w:val="clear" w:color="auto" w:fill="FFFFFF" w:themeFill="background1"/>
            <w:tcMar>
              <w:top w:w="80" w:type="dxa"/>
              <w:left w:w="120" w:type="dxa"/>
              <w:bottom w:w="80" w:type="dxa"/>
              <w:right w:w="120" w:type="dxa"/>
            </w:tcMar>
          </w:tcPr>
          <w:p w14:paraId="4D02D75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Informe de Auditoría de Riesgos</w:t>
            </w:r>
          </w:p>
        </w:tc>
      </w:tr>
      <w:tr w:rsidR="00184D02" w:rsidRPr="00D00781" w14:paraId="4CB159CF" w14:textId="77777777" w:rsidTr="00D90117">
        <w:trPr>
          <w:cantSplit/>
          <w:jc w:val="center"/>
        </w:trPr>
        <w:tc>
          <w:tcPr>
            <w:tcW w:w="982" w:type="dxa"/>
            <w:shd w:val="clear" w:color="auto" w:fill="FFFFFF" w:themeFill="background1"/>
            <w:tcMar>
              <w:top w:w="80" w:type="dxa"/>
              <w:left w:w="120" w:type="dxa"/>
              <w:bottom w:w="80" w:type="dxa"/>
              <w:right w:w="120" w:type="dxa"/>
            </w:tcMar>
          </w:tcPr>
          <w:p w14:paraId="245ADB9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DT-13</w:t>
            </w:r>
          </w:p>
        </w:tc>
        <w:tc>
          <w:tcPr>
            <w:tcW w:w="982" w:type="dxa"/>
            <w:shd w:val="clear" w:color="auto" w:fill="FFFFFF" w:themeFill="background1"/>
            <w:tcMar>
              <w:top w:w="80" w:type="dxa"/>
              <w:left w:w="120" w:type="dxa"/>
              <w:bottom w:w="80" w:type="dxa"/>
              <w:right w:w="120" w:type="dxa"/>
            </w:tcMar>
          </w:tcPr>
          <w:p w14:paraId="4CA7403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Despliegue Staging y Pruebas Piloto</w:t>
            </w:r>
          </w:p>
        </w:tc>
        <w:tc>
          <w:tcPr>
            <w:tcW w:w="982" w:type="dxa"/>
            <w:shd w:val="clear" w:color="auto" w:fill="FFFFFF" w:themeFill="background1"/>
            <w:tcMar>
              <w:top w:w="80" w:type="dxa"/>
              <w:left w:w="120" w:type="dxa"/>
              <w:bottom w:w="80" w:type="dxa"/>
              <w:right w:w="120" w:type="dxa"/>
            </w:tcMar>
          </w:tcPr>
          <w:p w14:paraId="475870B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26E7F02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Especialista QA (Aarón Nevid Domínguez)</w:t>
            </w:r>
          </w:p>
        </w:tc>
        <w:tc>
          <w:tcPr>
            <w:tcW w:w="982" w:type="dxa"/>
            <w:shd w:val="clear" w:color="auto" w:fill="FFFFFF" w:themeFill="background1"/>
            <w:tcMar>
              <w:top w:w="80" w:type="dxa"/>
              <w:left w:w="120" w:type="dxa"/>
              <w:bottom w:w="80" w:type="dxa"/>
              <w:right w:w="120" w:type="dxa"/>
            </w:tcMar>
          </w:tcPr>
          <w:p w14:paraId="2AF49DF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HITO 2</w:t>
            </w:r>
          </w:p>
        </w:tc>
        <w:tc>
          <w:tcPr>
            <w:tcW w:w="982" w:type="dxa"/>
            <w:shd w:val="clear" w:color="auto" w:fill="FFFFFF" w:themeFill="background1"/>
            <w:tcMar>
              <w:top w:w="80" w:type="dxa"/>
              <w:left w:w="120" w:type="dxa"/>
              <w:bottom w:w="80" w:type="dxa"/>
              <w:right w:w="120" w:type="dxa"/>
            </w:tcMar>
          </w:tcPr>
          <w:p w14:paraId="055D2DD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5 días</w:t>
            </w:r>
          </w:p>
        </w:tc>
        <w:tc>
          <w:tcPr>
            <w:tcW w:w="982" w:type="dxa"/>
            <w:shd w:val="clear" w:color="auto" w:fill="FFFFFF" w:themeFill="background1"/>
            <w:tcMar>
              <w:top w:w="80" w:type="dxa"/>
              <w:left w:w="120" w:type="dxa"/>
              <w:bottom w:w="80" w:type="dxa"/>
              <w:right w:w="120" w:type="dxa"/>
            </w:tcMar>
          </w:tcPr>
          <w:p w14:paraId="62B3E5B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09/11/2026</w:t>
            </w:r>
          </w:p>
        </w:tc>
        <w:tc>
          <w:tcPr>
            <w:tcW w:w="982" w:type="dxa"/>
            <w:shd w:val="clear" w:color="auto" w:fill="FFFFFF" w:themeFill="background1"/>
            <w:tcMar>
              <w:top w:w="80" w:type="dxa"/>
              <w:left w:w="120" w:type="dxa"/>
              <w:bottom w:w="80" w:type="dxa"/>
              <w:right w:w="120" w:type="dxa"/>
            </w:tcMar>
          </w:tcPr>
          <w:p w14:paraId="2A80BD8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13/11/2026</w:t>
            </w:r>
          </w:p>
        </w:tc>
        <w:tc>
          <w:tcPr>
            <w:tcW w:w="982" w:type="dxa"/>
            <w:shd w:val="clear" w:color="auto" w:fill="FFFFFF" w:themeFill="background1"/>
            <w:tcMar>
              <w:top w:w="80" w:type="dxa"/>
              <w:left w:w="120" w:type="dxa"/>
              <w:bottom w:w="80" w:type="dxa"/>
              <w:right w:w="120" w:type="dxa"/>
            </w:tcMar>
          </w:tcPr>
          <w:p w14:paraId="27F3BD4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Resultado Piloto (Filtro IP UAEMéx)</w:t>
            </w:r>
          </w:p>
        </w:tc>
      </w:tr>
      <w:tr w:rsidR="00184D02" w:rsidRPr="00D00781" w14:paraId="1C63E2BA" w14:textId="77777777" w:rsidTr="00D90117">
        <w:trPr>
          <w:cantSplit/>
          <w:jc w:val="center"/>
        </w:trPr>
        <w:tc>
          <w:tcPr>
            <w:tcW w:w="982" w:type="dxa"/>
            <w:shd w:val="clear" w:color="auto" w:fill="FFFFFF" w:themeFill="background1"/>
            <w:tcMar>
              <w:top w:w="80" w:type="dxa"/>
              <w:left w:w="120" w:type="dxa"/>
              <w:bottom w:w="80" w:type="dxa"/>
              <w:right w:w="120" w:type="dxa"/>
            </w:tcMar>
          </w:tcPr>
          <w:p w14:paraId="4ACF2E3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DT-14</w:t>
            </w:r>
          </w:p>
        </w:tc>
        <w:tc>
          <w:tcPr>
            <w:tcW w:w="982" w:type="dxa"/>
            <w:shd w:val="clear" w:color="auto" w:fill="FFFFFF" w:themeFill="background1"/>
            <w:tcMar>
              <w:top w:w="80" w:type="dxa"/>
              <w:left w:w="120" w:type="dxa"/>
              <w:bottom w:w="80" w:type="dxa"/>
              <w:right w:w="120" w:type="dxa"/>
            </w:tcMar>
          </w:tcPr>
          <w:p w14:paraId="092BFF6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77F1874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Validación Usuario y Acta UAT</w:t>
            </w:r>
          </w:p>
        </w:tc>
        <w:tc>
          <w:tcPr>
            <w:tcW w:w="982" w:type="dxa"/>
            <w:shd w:val="clear" w:color="auto" w:fill="FFFFFF" w:themeFill="background1"/>
            <w:tcMar>
              <w:top w:w="80" w:type="dxa"/>
              <w:left w:w="120" w:type="dxa"/>
              <w:bottom w:w="80" w:type="dxa"/>
              <w:right w:w="120" w:type="dxa"/>
            </w:tcMar>
          </w:tcPr>
          <w:p w14:paraId="07DE9FF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Especialista QA (Aarón Nevid Domínguez)</w:t>
            </w:r>
          </w:p>
        </w:tc>
        <w:tc>
          <w:tcPr>
            <w:tcW w:w="982" w:type="dxa"/>
            <w:shd w:val="clear" w:color="auto" w:fill="FFFFFF" w:themeFill="background1"/>
            <w:tcMar>
              <w:top w:w="80" w:type="dxa"/>
              <w:left w:w="120" w:type="dxa"/>
              <w:bottom w:w="80" w:type="dxa"/>
              <w:right w:w="120" w:type="dxa"/>
            </w:tcMar>
          </w:tcPr>
          <w:p w14:paraId="02AC323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DT-13</w:t>
            </w:r>
          </w:p>
        </w:tc>
        <w:tc>
          <w:tcPr>
            <w:tcW w:w="982" w:type="dxa"/>
            <w:shd w:val="clear" w:color="auto" w:fill="FFFFFF" w:themeFill="background1"/>
            <w:tcMar>
              <w:top w:w="80" w:type="dxa"/>
              <w:left w:w="120" w:type="dxa"/>
              <w:bottom w:w="80" w:type="dxa"/>
              <w:right w:w="120" w:type="dxa"/>
            </w:tcMar>
          </w:tcPr>
          <w:p w14:paraId="230FD74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5 días</w:t>
            </w:r>
          </w:p>
        </w:tc>
        <w:tc>
          <w:tcPr>
            <w:tcW w:w="982" w:type="dxa"/>
            <w:shd w:val="clear" w:color="auto" w:fill="FFFFFF" w:themeFill="background1"/>
            <w:tcMar>
              <w:top w:w="80" w:type="dxa"/>
              <w:left w:w="120" w:type="dxa"/>
              <w:bottom w:w="80" w:type="dxa"/>
              <w:right w:w="120" w:type="dxa"/>
            </w:tcMar>
          </w:tcPr>
          <w:p w14:paraId="31C384F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09/11/2026</w:t>
            </w:r>
          </w:p>
        </w:tc>
        <w:tc>
          <w:tcPr>
            <w:tcW w:w="982" w:type="dxa"/>
            <w:shd w:val="clear" w:color="auto" w:fill="FFFFFF" w:themeFill="background1"/>
            <w:tcMar>
              <w:top w:w="80" w:type="dxa"/>
              <w:left w:w="120" w:type="dxa"/>
              <w:bottom w:w="80" w:type="dxa"/>
              <w:right w:w="120" w:type="dxa"/>
            </w:tcMar>
          </w:tcPr>
          <w:p w14:paraId="34D08FA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13/11/2026</w:t>
            </w:r>
          </w:p>
        </w:tc>
        <w:tc>
          <w:tcPr>
            <w:tcW w:w="982" w:type="dxa"/>
            <w:shd w:val="clear" w:color="auto" w:fill="FFFFFF" w:themeFill="background1"/>
            <w:tcMar>
              <w:top w:w="80" w:type="dxa"/>
              <w:left w:w="120" w:type="dxa"/>
              <w:bottom w:w="80" w:type="dxa"/>
              <w:right w:w="120" w:type="dxa"/>
            </w:tcMar>
          </w:tcPr>
          <w:p w14:paraId="4023118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Acta de Aceptación UAT Firmada</w:t>
            </w:r>
          </w:p>
        </w:tc>
      </w:tr>
      <w:tr w:rsidR="00184D02" w:rsidRPr="00D00781" w14:paraId="5FC048BB" w14:textId="77777777" w:rsidTr="00D90117">
        <w:trPr>
          <w:cantSplit/>
          <w:jc w:val="center"/>
        </w:trPr>
        <w:tc>
          <w:tcPr>
            <w:tcW w:w="982" w:type="dxa"/>
            <w:shd w:val="clear" w:color="auto" w:fill="FFFFFF" w:themeFill="background1"/>
            <w:tcMar>
              <w:top w:w="80" w:type="dxa"/>
              <w:left w:w="120" w:type="dxa"/>
              <w:bottom w:w="80" w:type="dxa"/>
              <w:right w:w="120" w:type="dxa"/>
            </w:tcMar>
          </w:tcPr>
          <w:p w14:paraId="3EFDB10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DT-15</w:t>
            </w:r>
          </w:p>
        </w:tc>
        <w:tc>
          <w:tcPr>
            <w:tcW w:w="982" w:type="dxa"/>
            <w:shd w:val="clear" w:color="auto" w:fill="FFFFFF" w:themeFill="background1"/>
            <w:tcMar>
              <w:top w:w="80" w:type="dxa"/>
              <w:left w:w="120" w:type="dxa"/>
              <w:bottom w:w="80" w:type="dxa"/>
              <w:right w:w="120" w:type="dxa"/>
            </w:tcMar>
          </w:tcPr>
          <w:p w14:paraId="257CD02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404B338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Paquete Documental y Manuales</w:t>
            </w:r>
          </w:p>
        </w:tc>
        <w:tc>
          <w:tcPr>
            <w:tcW w:w="982" w:type="dxa"/>
            <w:shd w:val="clear" w:color="auto" w:fill="FFFFFF" w:themeFill="background1"/>
            <w:tcMar>
              <w:top w:w="80" w:type="dxa"/>
              <w:left w:w="120" w:type="dxa"/>
              <w:bottom w:w="80" w:type="dxa"/>
              <w:right w:w="120" w:type="dxa"/>
            </w:tcMar>
          </w:tcPr>
          <w:p w14:paraId="2003979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Documentación (Joan Alexis Ocaña Martínez)</w:t>
            </w:r>
          </w:p>
        </w:tc>
        <w:tc>
          <w:tcPr>
            <w:tcW w:w="982" w:type="dxa"/>
            <w:shd w:val="clear" w:color="auto" w:fill="FFFFFF" w:themeFill="background1"/>
            <w:tcMar>
              <w:top w:w="80" w:type="dxa"/>
              <w:left w:w="120" w:type="dxa"/>
              <w:bottom w:w="80" w:type="dxa"/>
              <w:right w:w="120" w:type="dxa"/>
            </w:tcMar>
          </w:tcPr>
          <w:p w14:paraId="44DB000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DT-11, DT-13</w:t>
            </w:r>
          </w:p>
        </w:tc>
        <w:tc>
          <w:tcPr>
            <w:tcW w:w="982" w:type="dxa"/>
            <w:shd w:val="clear" w:color="auto" w:fill="FFFFFF" w:themeFill="background1"/>
            <w:tcMar>
              <w:top w:w="80" w:type="dxa"/>
              <w:left w:w="120" w:type="dxa"/>
              <w:bottom w:w="80" w:type="dxa"/>
              <w:right w:w="120" w:type="dxa"/>
            </w:tcMar>
          </w:tcPr>
          <w:p w14:paraId="209DD32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5 días</w:t>
            </w:r>
          </w:p>
        </w:tc>
        <w:tc>
          <w:tcPr>
            <w:tcW w:w="982" w:type="dxa"/>
            <w:shd w:val="clear" w:color="auto" w:fill="FFFFFF" w:themeFill="background1"/>
            <w:tcMar>
              <w:top w:w="80" w:type="dxa"/>
              <w:left w:w="120" w:type="dxa"/>
              <w:bottom w:w="80" w:type="dxa"/>
              <w:right w:w="120" w:type="dxa"/>
            </w:tcMar>
          </w:tcPr>
          <w:p w14:paraId="61BA769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09/11/2026</w:t>
            </w:r>
          </w:p>
        </w:tc>
        <w:tc>
          <w:tcPr>
            <w:tcW w:w="982" w:type="dxa"/>
            <w:shd w:val="clear" w:color="auto" w:fill="FFFFFF" w:themeFill="background1"/>
            <w:tcMar>
              <w:top w:w="80" w:type="dxa"/>
              <w:left w:w="120" w:type="dxa"/>
              <w:bottom w:w="80" w:type="dxa"/>
              <w:right w:w="120" w:type="dxa"/>
            </w:tcMar>
          </w:tcPr>
          <w:p w14:paraId="4964E05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13/11/2026</w:t>
            </w:r>
          </w:p>
        </w:tc>
        <w:tc>
          <w:tcPr>
            <w:tcW w:w="982" w:type="dxa"/>
            <w:shd w:val="clear" w:color="auto" w:fill="FFFFFF" w:themeFill="background1"/>
            <w:tcMar>
              <w:top w:w="80" w:type="dxa"/>
              <w:left w:w="120" w:type="dxa"/>
              <w:bottom w:w="80" w:type="dxa"/>
              <w:right w:w="120" w:type="dxa"/>
            </w:tcMar>
          </w:tcPr>
          <w:p w14:paraId="3DFE4C4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Manuales Técnico y de Usuario</w:t>
            </w:r>
          </w:p>
        </w:tc>
      </w:tr>
      <w:tr w:rsidR="00184D02" w:rsidRPr="00D00781" w14:paraId="5435EC15" w14:textId="77777777" w:rsidTr="00D90117">
        <w:trPr>
          <w:cantSplit/>
          <w:jc w:val="center"/>
        </w:trPr>
        <w:tc>
          <w:tcPr>
            <w:tcW w:w="982" w:type="dxa"/>
            <w:shd w:val="clear" w:color="auto" w:fill="FFFFFF" w:themeFill="background1"/>
            <w:tcMar>
              <w:top w:w="80" w:type="dxa"/>
              <w:left w:w="120" w:type="dxa"/>
              <w:bottom w:w="80" w:type="dxa"/>
              <w:right w:w="120" w:type="dxa"/>
            </w:tcMar>
          </w:tcPr>
          <w:p w14:paraId="6EB3161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DT-16</w:t>
            </w:r>
          </w:p>
        </w:tc>
        <w:tc>
          <w:tcPr>
            <w:tcW w:w="982" w:type="dxa"/>
            <w:shd w:val="clear" w:color="auto" w:fill="FFFFFF" w:themeFill="background1"/>
            <w:tcMar>
              <w:top w:w="80" w:type="dxa"/>
              <w:left w:w="120" w:type="dxa"/>
              <w:bottom w:w="80" w:type="dxa"/>
              <w:right w:w="120" w:type="dxa"/>
            </w:tcMar>
          </w:tcPr>
          <w:p w14:paraId="67630FE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5E65D68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Capacitación a Administradores</w:t>
            </w:r>
          </w:p>
        </w:tc>
        <w:tc>
          <w:tcPr>
            <w:tcW w:w="982" w:type="dxa"/>
            <w:shd w:val="clear" w:color="auto" w:fill="FFFFFF" w:themeFill="background1"/>
            <w:tcMar>
              <w:top w:w="80" w:type="dxa"/>
              <w:left w:w="120" w:type="dxa"/>
              <w:bottom w:w="80" w:type="dxa"/>
              <w:right w:w="120" w:type="dxa"/>
            </w:tcMar>
          </w:tcPr>
          <w:p w14:paraId="03E3C91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Documentación (Joan Alexis Ocaña Martínez)</w:t>
            </w:r>
          </w:p>
        </w:tc>
        <w:tc>
          <w:tcPr>
            <w:tcW w:w="982" w:type="dxa"/>
            <w:shd w:val="clear" w:color="auto" w:fill="FFFFFF" w:themeFill="background1"/>
            <w:tcMar>
              <w:top w:w="80" w:type="dxa"/>
              <w:left w:w="120" w:type="dxa"/>
              <w:bottom w:w="80" w:type="dxa"/>
              <w:right w:w="120" w:type="dxa"/>
            </w:tcMar>
          </w:tcPr>
          <w:p w14:paraId="54A56AB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DT-15</w:t>
            </w:r>
          </w:p>
        </w:tc>
        <w:tc>
          <w:tcPr>
            <w:tcW w:w="982" w:type="dxa"/>
            <w:shd w:val="clear" w:color="auto" w:fill="FFFFFF" w:themeFill="background1"/>
            <w:tcMar>
              <w:top w:w="80" w:type="dxa"/>
              <w:left w:w="120" w:type="dxa"/>
              <w:bottom w:w="80" w:type="dxa"/>
              <w:right w:w="120" w:type="dxa"/>
            </w:tcMar>
          </w:tcPr>
          <w:p w14:paraId="68FBCAA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3 días</w:t>
            </w:r>
          </w:p>
        </w:tc>
        <w:tc>
          <w:tcPr>
            <w:tcW w:w="982" w:type="dxa"/>
            <w:shd w:val="clear" w:color="auto" w:fill="FFFFFF" w:themeFill="background1"/>
            <w:tcMar>
              <w:top w:w="80" w:type="dxa"/>
              <w:left w:w="120" w:type="dxa"/>
              <w:bottom w:w="80" w:type="dxa"/>
              <w:right w:w="120" w:type="dxa"/>
            </w:tcMar>
          </w:tcPr>
          <w:p w14:paraId="1E99DF7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17/11/2026</w:t>
            </w:r>
          </w:p>
        </w:tc>
        <w:tc>
          <w:tcPr>
            <w:tcW w:w="982" w:type="dxa"/>
            <w:shd w:val="clear" w:color="auto" w:fill="FFFFFF" w:themeFill="background1"/>
            <w:tcMar>
              <w:top w:w="80" w:type="dxa"/>
              <w:left w:w="120" w:type="dxa"/>
              <w:bottom w:w="80" w:type="dxa"/>
              <w:right w:w="120" w:type="dxa"/>
            </w:tcMar>
          </w:tcPr>
          <w:p w14:paraId="101E31D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19/11/2026</w:t>
            </w:r>
          </w:p>
        </w:tc>
        <w:tc>
          <w:tcPr>
            <w:tcW w:w="982" w:type="dxa"/>
            <w:shd w:val="clear" w:color="auto" w:fill="FFFFFF" w:themeFill="background1"/>
            <w:tcMar>
              <w:top w:w="80" w:type="dxa"/>
              <w:left w:w="120" w:type="dxa"/>
              <w:bottom w:w="80" w:type="dxa"/>
              <w:right w:w="120" w:type="dxa"/>
            </w:tcMar>
          </w:tcPr>
          <w:p w14:paraId="716BEB7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Sesión Capacitación Realizada</w:t>
            </w:r>
          </w:p>
        </w:tc>
      </w:tr>
      <w:tr w:rsidR="00184D02" w:rsidRPr="00D00781" w14:paraId="046513F2" w14:textId="77777777" w:rsidTr="00D90117">
        <w:trPr>
          <w:cantSplit/>
          <w:jc w:val="center"/>
        </w:trPr>
        <w:tc>
          <w:tcPr>
            <w:tcW w:w="982" w:type="dxa"/>
            <w:shd w:val="clear" w:color="auto" w:fill="FFFFFF" w:themeFill="background1"/>
            <w:tcMar>
              <w:top w:w="80" w:type="dxa"/>
              <w:left w:w="120" w:type="dxa"/>
              <w:bottom w:w="80" w:type="dxa"/>
              <w:right w:w="120" w:type="dxa"/>
            </w:tcMar>
          </w:tcPr>
          <w:p w14:paraId="33AEBB2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HITO 3</w:t>
            </w:r>
          </w:p>
        </w:tc>
        <w:tc>
          <w:tcPr>
            <w:tcW w:w="982" w:type="dxa"/>
            <w:shd w:val="clear" w:color="auto" w:fill="FFFFFF" w:themeFill="background1"/>
            <w:tcMar>
              <w:top w:w="80" w:type="dxa"/>
              <w:left w:w="120" w:type="dxa"/>
              <w:bottom w:w="80" w:type="dxa"/>
              <w:right w:w="120" w:type="dxa"/>
            </w:tcMar>
          </w:tcPr>
          <w:p w14:paraId="514F3CC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de Control</w:t>
            </w:r>
          </w:p>
        </w:tc>
        <w:tc>
          <w:tcPr>
            <w:tcW w:w="982" w:type="dxa"/>
            <w:shd w:val="clear" w:color="auto" w:fill="FFFFFF" w:themeFill="background1"/>
            <w:tcMar>
              <w:top w:w="80" w:type="dxa"/>
              <w:left w:w="120" w:type="dxa"/>
              <w:bottom w:w="80" w:type="dxa"/>
              <w:right w:w="120" w:type="dxa"/>
            </w:tcMar>
          </w:tcPr>
          <w:p w14:paraId="67DBAE8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Firma Acta UAT y Manuales Validados</w:t>
            </w:r>
          </w:p>
        </w:tc>
        <w:tc>
          <w:tcPr>
            <w:tcW w:w="982" w:type="dxa"/>
            <w:shd w:val="clear" w:color="auto" w:fill="FFFFFF" w:themeFill="background1"/>
            <w:tcMar>
              <w:top w:w="80" w:type="dxa"/>
              <w:left w:w="120" w:type="dxa"/>
              <w:bottom w:w="80" w:type="dxa"/>
              <w:right w:w="120" w:type="dxa"/>
            </w:tcMar>
          </w:tcPr>
          <w:p w14:paraId="71C3642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Interesados / Mtra. Beatriz Orozco</w:t>
            </w:r>
          </w:p>
        </w:tc>
        <w:tc>
          <w:tcPr>
            <w:tcW w:w="982" w:type="dxa"/>
            <w:shd w:val="clear" w:color="auto" w:fill="FFFFFF" w:themeFill="background1"/>
            <w:tcMar>
              <w:top w:w="80" w:type="dxa"/>
              <w:left w:w="120" w:type="dxa"/>
              <w:bottom w:w="80" w:type="dxa"/>
              <w:right w:w="120" w:type="dxa"/>
            </w:tcMar>
          </w:tcPr>
          <w:p w14:paraId="6FE5463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DT-14, DT-15</w:t>
            </w:r>
          </w:p>
        </w:tc>
        <w:tc>
          <w:tcPr>
            <w:tcW w:w="982" w:type="dxa"/>
            <w:shd w:val="clear" w:color="auto" w:fill="FFFFFF" w:themeFill="background1"/>
            <w:tcMar>
              <w:top w:w="80" w:type="dxa"/>
              <w:left w:w="120" w:type="dxa"/>
              <w:bottom w:w="80" w:type="dxa"/>
              <w:right w:w="120" w:type="dxa"/>
            </w:tcMar>
          </w:tcPr>
          <w:p w14:paraId="49C2978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 días</w:t>
            </w:r>
          </w:p>
        </w:tc>
        <w:tc>
          <w:tcPr>
            <w:tcW w:w="982" w:type="dxa"/>
            <w:shd w:val="clear" w:color="auto" w:fill="FFFFFF" w:themeFill="background1"/>
            <w:tcMar>
              <w:top w:w="80" w:type="dxa"/>
              <w:left w:w="120" w:type="dxa"/>
              <w:bottom w:w="80" w:type="dxa"/>
              <w:right w:w="120" w:type="dxa"/>
            </w:tcMar>
          </w:tcPr>
          <w:p w14:paraId="493CB64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w:t>
            </w:r>
          </w:p>
        </w:tc>
        <w:tc>
          <w:tcPr>
            <w:tcW w:w="982" w:type="dxa"/>
            <w:shd w:val="clear" w:color="auto" w:fill="FFFFFF" w:themeFill="background1"/>
            <w:tcMar>
              <w:top w:w="80" w:type="dxa"/>
              <w:left w:w="120" w:type="dxa"/>
              <w:bottom w:w="80" w:type="dxa"/>
              <w:right w:w="120" w:type="dxa"/>
            </w:tcMar>
          </w:tcPr>
          <w:p w14:paraId="392A2C5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13/11/2026</w:t>
            </w:r>
          </w:p>
        </w:tc>
        <w:tc>
          <w:tcPr>
            <w:tcW w:w="982" w:type="dxa"/>
            <w:shd w:val="clear" w:color="auto" w:fill="FFFFFF" w:themeFill="background1"/>
            <w:tcMar>
              <w:top w:w="80" w:type="dxa"/>
              <w:left w:w="120" w:type="dxa"/>
              <w:bottom w:w="80" w:type="dxa"/>
              <w:right w:w="120" w:type="dxa"/>
            </w:tcMar>
          </w:tcPr>
          <w:p w14:paraId="21F30DC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3: Acta UAT Firmada</w:t>
            </w:r>
          </w:p>
        </w:tc>
      </w:tr>
      <w:tr w:rsidR="00184D02" w:rsidRPr="00D00781" w14:paraId="0A06EF45" w14:textId="77777777" w:rsidTr="00D90117">
        <w:trPr>
          <w:cantSplit/>
          <w:jc w:val="center"/>
        </w:trPr>
        <w:tc>
          <w:tcPr>
            <w:tcW w:w="982" w:type="dxa"/>
            <w:shd w:val="clear" w:color="auto" w:fill="FFFFFF" w:themeFill="background1"/>
            <w:tcMar>
              <w:top w:w="80" w:type="dxa"/>
              <w:left w:w="120" w:type="dxa"/>
              <w:bottom w:w="80" w:type="dxa"/>
              <w:right w:w="120" w:type="dxa"/>
            </w:tcMar>
          </w:tcPr>
          <w:p w14:paraId="34BACD4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GP-14</w:t>
            </w:r>
          </w:p>
        </w:tc>
        <w:tc>
          <w:tcPr>
            <w:tcW w:w="982" w:type="dxa"/>
            <w:shd w:val="clear" w:color="auto" w:fill="FFFFFF" w:themeFill="background1"/>
            <w:tcMar>
              <w:top w:w="80" w:type="dxa"/>
              <w:left w:w="120" w:type="dxa"/>
              <w:bottom w:w="80" w:type="dxa"/>
              <w:right w:w="120" w:type="dxa"/>
            </w:tcMar>
          </w:tcPr>
          <w:p w14:paraId="7D63117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PMBOK</w:t>
            </w:r>
          </w:p>
        </w:tc>
        <w:tc>
          <w:tcPr>
            <w:tcW w:w="982" w:type="dxa"/>
            <w:shd w:val="clear" w:color="auto" w:fill="FFFFFF" w:themeFill="background1"/>
            <w:tcMar>
              <w:top w:w="80" w:type="dxa"/>
              <w:left w:w="120" w:type="dxa"/>
              <w:bottom w:w="80" w:type="dxa"/>
              <w:right w:w="120" w:type="dxa"/>
            </w:tcMar>
          </w:tcPr>
          <w:p w14:paraId="5CA2AE5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Cierre Formal del Proyecto</w:t>
            </w:r>
          </w:p>
        </w:tc>
        <w:tc>
          <w:tcPr>
            <w:tcW w:w="982" w:type="dxa"/>
            <w:shd w:val="clear" w:color="auto" w:fill="FFFFFF" w:themeFill="background1"/>
            <w:tcMar>
              <w:top w:w="80" w:type="dxa"/>
              <w:left w:w="120" w:type="dxa"/>
              <w:bottom w:w="80" w:type="dxa"/>
              <w:right w:w="120" w:type="dxa"/>
            </w:tcMar>
          </w:tcPr>
          <w:p w14:paraId="6806456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Project Manager (Fernando Azuara Ibarra)</w:t>
            </w:r>
          </w:p>
        </w:tc>
        <w:tc>
          <w:tcPr>
            <w:tcW w:w="982" w:type="dxa"/>
            <w:shd w:val="clear" w:color="auto" w:fill="FFFFFF" w:themeFill="background1"/>
            <w:tcMar>
              <w:top w:w="80" w:type="dxa"/>
              <w:left w:w="120" w:type="dxa"/>
              <w:bottom w:w="80" w:type="dxa"/>
              <w:right w:w="120" w:type="dxa"/>
            </w:tcMar>
          </w:tcPr>
          <w:p w14:paraId="53A12A1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HITO 3, DT-17</w:t>
            </w:r>
          </w:p>
        </w:tc>
        <w:tc>
          <w:tcPr>
            <w:tcW w:w="982" w:type="dxa"/>
            <w:shd w:val="clear" w:color="auto" w:fill="FFFFFF" w:themeFill="background1"/>
            <w:tcMar>
              <w:top w:w="80" w:type="dxa"/>
              <w:left w:w="120" w:type="dxa"/>
              <w:bottom w:w="80" w:type="dxa"/>
              <w:right w:w="120" w:type="dxa"/>
            </w:tcMar>
          </w:tcPr>
          <w:p w14:paraId="68D81AC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 día</w:t>
            </w:r>
          </w:p>
        </w:tc>
        <w:tc>
          <w:tcPr>
            <w:tcW w:w="982" w:type="dxa"/>
            <w:shd w:val="clear" w:color="auto" w:fill="FFFFFF" w:themeFill="background1"/>
            <w:tcMar>
              <w:top w:w="80" w:type="dxa"/>
              <w:left w:w="120" w:type="dxa"/>
              <w:bottom w:w="80" w:type="dxa"/>
              <w:right w:w="120" w:type="dxa"/>
            </w:tcMar>
          </w:tcPr>
          <w:p w14:paraId="45892CF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20/11/2026</w:t>
            </w:r>
          </w:p>
        </w:tc>
        <w:tc>
          <w:tcPr>
            <w:tcW w:w="982" w:type="dxa"/>
            <w:shd w:val="clear" w:color="auto" w:fill="FFFFFF" w:themeFill="background1"/>
            <w:tcMar>
              <w:top w:w="80" w:type="dxa"/>
              <w:left w:w="120" w:type="dxa"/>
              <w:bottom w:w="80" w:type="dxa"/>
              <w:right w:w="120" w:type="dxa"/>
            </w:tcMar>
          </w:tcPr>
          <w:p w14:paraId="3A901C8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20/11/2026</w:t>
            </w:r>
          </w:p>
        </w:tc>
        <w:tc>
          <w:tcPr>
            <w:tcW w:w="982" w:type="dxa"/>
            <w:shd w:val="clear" w:color="auto" w:fill="FFFFFF" w:themeFill="background1"/>
            <w:tcMar>
              <w:top w:w="80" w:type="dxa"/>
              <w:left w:w="120" w:type="dxa"/>
              <w:bottom w:w="80" w:type="dxa"/>
              <w:right w:w="120" w:type="dxa"/>
            </w:tcMar>
          </w:tcPr>
          <w:p w14:paraId="45A29A5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Acta de Cierre Firmada</w:t>
            </w:r>
          </w:p>
        </w:tc>
      </w:tr>
      <w:tr w:rsidR="00184D02" w:rsidRPr="00D00781" w14:paraId="3AF8F9BB" w14:textId="77777777" w:rsidTr="00D90117">
        <w:trPr>
          <w:cantSplit/>
          <w:jc w:val="center"/>
        </w:trPr>
        <w:tc>
          <w:tcPr>
            <w:tcW w:w="982" w:type="dxa"/>
            <w:shd w:val="clear" w:color="auto" w:fill="FFFFFF" w:themeFill="background1"/>
            <w:tcMar>
              <w:top w:w="80" w:type="dxa"/>
              <w:left w:w="120" w:type="dxa"/>
              <w:bottom w:w="80" w:type="dxa"/>
              <w:right w:w="120" w:type="dxa"/>
            </w:tcMar>
          </w:tcPr>
          <w:p w14:paraId="4715D56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DT-17</w:t>
            </w:r>
          </w:p>
        </w:tc>
        <w:tc>
          <w:tcPr>
            <w:tcW w:w="982" w:type="dxa"/>
            <w:shd w:val="clear" w:color="auto" w:fill="FFFFFF" w:themeFill="background1"/>
            <w:tcMar>
              <w:top w:w="80" w:type="dxa"/>
              <w:left w:w="120" w:type="dxa"/>
              <w:bottom w:w="80" w:type="dxa"/>
              <w:right w:w="120" w:type="dxa"/>
            </w:tcMar>
          </w:tcPr>
          <w:p w14:paraId="2BA79D4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Desarrollo Técnico</w:t>
            </w:r>
          </w:p>
        </w:tc>
        <w:tc>
          <w:tcPr>
            <w:tcW w:w="982" w:type="dxa"/>
            <w:shd w:val="clear" w:color="auto" w:fill="FFFFFF" w:themeFill="background1"/>
            <w:tcMar>
              <w:top w:w="80" w:type="dxa"/>
              <w:left w:w="120" w:type="dxa"/>
              <w:bottom w:w="80" w:type="dxa"/>
              <w:right w:w="120" w:type="dxa"/>
            </w:tcMar>
          </w:tcPr>
          <w:p w14:paraId="584907E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Go-Live Oficial y Campaña Difusión</w:t>
            </w:r>
          </w:p>
        </w:tc>
        <w:tc>
          <w:tcPr>
            <w:tcW w:w="982" w:type="dxa"/>
            <w:shd w:val="clear" w:color="auto" w:fill="FFFFFF" w:themeFill="background1"/>
            <w:tcMar>
              <w:top w:w="80" w:type="dxa"/>
              <w:left w:w="120" w:type="dxa"/>
              <w:bottom w:w="80" w:type="dxa"/>
              <w:right w:w="120" w:type="dxa"/>
            </w:tcMar>
          </w:tcPr>
          <w:p w14:paraId="04C2013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Especialista Cloud (Ángel Israel de la Cruz)</w:t>
            </w:r>
          </w:p>
        </w:tc>
        <w:tc>
          <w:tcPr>
            <w:tcW w:w="982" w:type="dxa"/>
            <w:shd w:val="clear" w:color="auto" w:fill="FFFFFF" w:themeFill="background1"/>
            <w:tcMar>
              <w:top w:w="80" w:type="dxa"/>
              <w:left w:w="120" w:type="dxa"/>
              <w:bottom w:w="80" w:type="dxa"/>
              <w:right w:w="120" w:type="dxa"/>
            </w:tcMar>
          </w:tcPr>
          <w:p w14:paraId="21B566F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HITO 3</w:t>
            </w:r>
          </w:p>
        </w:tc>
        <w:tc>
          <w:tcPr>
            <w:tcW w:w="982" w:type="dxa"/>
            <w:shd w:val="clear" w:color="auto" w:fill="FFFFFF" w:themeFill="background1"/>
            <w:tcMar>
              <w:top w:w="80" w:type="dxa"/>
              <w:left w:w="120" w:type="dxa"/>
              <w:bottom w:w="80" w:type="dxa"/>
              <w:right w:w="120" w:type="dxa"/>
            </w:tcMar>
          </w:tcPr>
          <w:p w14:paraId="473BA5E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4 días</w:t>
            </w:r>
          </w:p>
        </w:tc>
        <w:tc>
          <w:tcPr>
            <w:tcW w:w="982" w:type="dxa"/>
            <w:shd w:val="clear" w:color="auto" w:fill="FFFFFF" w:themeFill="background1"/>
            <w:tcMar>
              <w:top w:w="80" w:type="dxa"/>
              <w:left w:w="120" w:type="dxa"/>
              <w:bottom w:w="80" w:type="dxa"/>
              <w:right w:w="120" w:type="dxa"/>
            </w:tcMar>
          </w:tcPr>
          <w:p w14:paraId="5657C9F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17/11/2026</w:t>
            </w:r>
          </w:p>
        </w:tc>
        <w:tc>
          <w:tcPr>
            <w:tcW w:w="982" w:type="dxa"/>
            <w:shd w:val="clear" w:color="auto" w:fill="FFFFFF" w:themeFill="background1"/>
            <w:tcMar>
              <w:top w:w="80" w:type="dxa"/>
              <w:left w:w="120" w:type="dxa"/>
              <w:bottom w:w="80" w:type="dxa"/>
              <w:right w:w="120" w:type="dxa"/>
            </w:tcMar>
          </w:tcPr>
          <w:p w14:paraId="00EC9E3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20/11/2026</w:t>
            </w:r>
          </w:p>
        </w:tc>
        <w:tc>
          <w:tcPr>
            <w:tcW w:w="982" w:type="dxa"/>
            <w:shd w:val="clear" w:color="auto" w:fill="FFFFFF" w:themeFill="background1"/>
            <w:tcMar>
              <w:top w:w="80" w:type="dxa"/>
              <w:left w:w="120" w:type="dxa"/>
              <w:bottom w:w="80" w:type="dxa"/>
              <w:right w:w="120" w:type="dxa"/>
            </w:tcMar>
          </w:tcPr>
          <w:p w14:paraId="107D88E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Sistema en Producción Oficial</w:t>
            </w:r>
          </w:p>
        </w:tc>
      </w:tr>
      <w:tr w:rsidR="00184D02" w:rsidRPr="00D00781" w14:paraId="714098A0" w14:textId="77777777" w:rsidTr="00D90117">
        <w:trPr>
          <w:cantSplit/>
          <w:jc w:val="center"/>
        </w:trPr>
        <w:tc>
          <w:tcPr>
            <w:tcW w:w="982" w:type="dxa"/>
            <w:shd w:val="clear" w:color="auto" w:fill="FFFFFF" w:themeFill="background1"/>
            <w:tcMar>
              <w:top w:w="80" w:type="dxa"/>
              <w:left w:w="120" w:type="dxa"/>
              <w:bottom w:w="80" w:type="dxa"/>
              <w:right w:w="120" w:type="dxa"/>
            </w:tcMar>
          </w:tcPr>
          <w:p w14:paraId="7C913FA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HITO 4</w:t>
            </w:r>
          </w:p>
        </w:tc>
        <w:tc>
          <w:tcPr>
            <w:tcW w:w="982" w:type="dxa"/>
            <w:shd w:val="clear" w:color="auto" w:fill="FFFFFF" w:themeFill="background1"/>
            <w:tcMar>
              <w:top w:w="80" w:type="dxa"/>
              <w:left w:w="120" w:type="dxa"/>
              <w:bottom w:w="80" w:type="dxa"/>
              <w:right w:w="120" w:type="dxa"/>
            </w:tcMar>
          </w:tcPr>
          <w:p w14:paraId="6B44D5F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de Control</w:t>
            </w:r>
          </w:p>
        </w:tc>
        <w:tc>
          <w:tcPr>
            <w:tcW w:w="982" w:type="dxa"/>
            <w:shd w:val="clear" w:color="auto" w:fill="FFFFFF" w:themeFill="background1"/>
            <w:tcMar>
              <w:top w:w="80" w:type="dxa"/>
              <w:left w:w="120" w:type="dxa"/>
              <w:bottom w:w="80" w:type="dxa"/>
              <w:right w:w="120" w:type="dxa"/>
            </w:tcMar>
          </w:tcPr>
          <w:p w14:paraId="4AD16A5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Go-Live Institucional y Cierre</w:t>
            </w:r>
          </w:p>
        </w:tc>
        <w:tc>
          <w:tcPr>
            <w:tcW w:w="982" w:type="dxa"/>
            <w:shd w:val="clear" w:color="auto" w:fill="FFFFFF" w:themeFill="background1"/>
            <w:tcMar>
              <w:top w:w="80" w:type="dxa"/>
              <w:left w:w="120" w:type="dxa"/>
              <w:bottom w:w="80" w:type="dxa"/>
              <w:right w:w="120" w:type="dxa"/>
            </w:tcMar>
          </w:tcPr>
          <w:p w14:paraId="5EE8ED4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Dirección FI / Project Manager</w:t>
            </w:r>
          </w:p>
        </w:tc>
        <w:tc>
          <w:tcPr>
            <w:tcW w:w="982" w:type="dxa"/>
            <w:shd w:val="clear" w:color="auto" w:fill="FFFFFF" w:themeFill="background1"/>
            <w:tcMar>
              <w:top w:w="80" w:type="dxa"/>
              <w:left w:w="120" w:type="dxa"/>
              <w:bottom w:w="80" w:type="dxa"/>
              <w:right w:w="120" w:type="dxa"/>
            </w:tcMar>
          </w:tcPr>
          <w:p w14:paraId="28E2E78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GP-14, DT-17</w:t>
            </w:r>
          </w:p>
        </w:tc>
        <w:tc>
          <w:tcPr>
            <w:tcW w:w="982" w:type="dxa"/>
            <w:shd w:val="clear" w:color="auto" w:fill="FFFFFF" w:themeFill="background1"/>
            <w:tcMar>
              <w:top w:w="80" w:type="dxa"/>
              <w:left w:w="120" w:type="dxa"/>
              <w:bottom w:w="80" w:type="dxa"/>
              <w:right w:w="120" w:type="dxa"/>
            </w:tcMar>
          </w:tcPr>
          <w:p w14:paraId="23D8E4C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0 días</w:t>
            </w:r>
          </w:p>
        </w:tc>
        <w:tc>
          <w:tcPr>
            <w:tcW w:w="982" w:type="dxa"/>
            <w:shd w:val="clear" w:color="auto" w:fill="FFFFFF" w:themeFill="background1"/>
            <w:tcMar>
              <w:top w:w="80" w:type="dxa"/>
              <w:left w:w="120" w:type="dxa"/>
              <w:bottom w:w="80" w:type="dxa"/>
              <w:right w:w="120" w:type="dxa"/>
            </w:tcMar>
          </w:tcPr>
          <w:p w14:paraId="52CCC19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w:t>
            </w:r>
          </w:p>
        </w:tc>
        <w:tc>
          <w:tcPr>
            <w:tcW w:w="982" w:type="dxa"/>
            <w:shd w:val="clear" w:color="auto" w:fill="FFFFFF" w:themeFill="background1"/>
            <w:tcMar>
              <w:top w:w="80" w:type="dxa"/>
              <w:left w:w="120" w:type="dxa"/>
              <w:bottom w:w="80" w:type="dxa"/>
              <w:right w:w="120" w:type="dxa"/>
            </w:tcMar>
          </w:tcPr>
          <w:p w14:paraId="142B92E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20/11/2026</w:t>
            </w:r>
          </w:p>
        </w:tc>
        <w:tc>
          <w:tcPr>
            <w:tcW w:w="982" w:type="dxa"/>
            <w:shd w:val="clear" w:color="auto" w:fill="FFFFFF" w:themeFill="background1"/>
            <w:tcMar>
              <w:top w:w="80" w:type="dxa"/>
              <w:left w:w="120" w:type="dxa"/>
              <w:bottom w:w="80" w:type="dxa"/>
              <w:right w:w="120" w:type="dxa"/>
            </w:tcMar>
          </w:tcPr>
          <w:p w14:paraId="66AF619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Hito 4: Go-Live Definitivo</w:t>
            </w:r>
          </w:p>
        </w:tc>
      </w:tr>
    </w:tbl>
    <w:p w14:paraId="562C3519"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4.1.2: Diagrama de Gantt semanal consolidado para las 10 semanas lectivas del proyecto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032"/>
        <w:gridCol w:w="1440"/>
        <w:gridCol w:w="652"/>
        <w:gridCol w:w="652"/>
        <w:gridCol w:w="683"/>
        <w:gridCol w:w="653"/>
        <w:gridCol w:w="653"/>
        <w:gridCol w:w="653"/>
        <w:gridCol w:w="683"/>
        <w:gridCol w:w="653"/>
        <w:gridCol w:w="683"/>
        <w:gridCol w:w="683"/>
      </w:tblGrid>
      <w:tr w:rsidR="00184D02" w:rsidRPr="00D00781" w14:paraId="19FE52B7" w14:textId="77777777" w:rsidTr="00D90117">
        <w:trPr>
          <w:cantSplit/>
          <w:tblHeader/>
          <w:jc w:val="center"/>
        </w:trPr>
        <w:tc>
          <w:tcPr>
            <w:tcW w:w="737" w:type="dxa"/>
            <w:shd w:val="clear" w:color="auto" w:fill="D1D1D1" w:themeFill="background2" w:themeFillShade="E6"/>
            <w:tcMar>
              <w:top w:w="80" w:type="dxa"/>
              <w:left w:w="120" w:type="dxa"/>
              <w:bottom w:w="80" w:type="dxa"/>
              <w:right w:w="120" w:type="dxa"/>
            </w:tcMar>
          </w:tcPr>
          <w:p w14:paraId="78FDED6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ID Actividad</w:t>
            </w:r>
          </w:p>
        </w:tc>
        <w:tc>
          <w:tcPr>
            <w:tcW w:w="737" w:type="dxa"/>
            <w:shd w:val="clear" w:color="auto" w:fill="D1D1D1" w:themeFill="background2" w:themeFillShade="E6"/>
            <w:tcMar>
              <w:top w:w="80" w:type="dxa"/>
              <w:left w:w="120" w:type="dxa"/>
              <w:bottom w:w="80" w:type="dxa"/>
              <w:right w:w="120" w:type="dxa"/>
            </w:tcMar>
          </w:tcPr>
          <w:p w14:paraId="408962C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b/>
                <w:sz w:val="19"/>
              </w:rPr>
              <w:t>Descripción de Actividad</w:t>
            </w:r>
          </w:p>
        </w:tc>
        <w:tc>
          <w:tcPr>
            <w:tcW w:w="737" w:type="dxa"/>
            <w:shd w:val="clear" w:color="auto" w:fill="D1D1D1" w:themeFill="background2" w:themeFillShade="E6"/>
            <w:tcMar>
              <w:top w:w="80" w:type="dxa"/>
              <w:left w:w="120" w:type="dxa"/>
              <w:bottom w:w="80" w:type="dxa"/>
              <w:right w:w="120" w:type="dxa"/>
            </w:tcMar>
          </w:tcPr>
          <w:p w14:paraId="719F6EE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S1</w:t>
            </w:r>
          </w:p>
        </w:tc>
        <w:tc>
          <w:tcPr>
            <w:tcW w:w="737" w:type="dxa"/>
            <w:shd w:val="clear" w:color="auto" w:fill="D1D1D1" w:themeFill="background2" w:themeFillShade="E6"/>
            <w:tcMar>
              <w:top w:w="80" w:type="dxa"/>
              <w:left w:w="120" w:type="dxa"/>
              <w:bottom w:w="80" w:type="dxa"/>
              <w:right w:w="120" w:type="dxa"/>
            </w:tcMar>
          </w:tcPr>
          <w:p w14:paraId="0C6E11A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S2</w:t>
            </w:r>
          </w:p>
        </w:tc>
        <w:tc>
          <w:tcPr>
            <w:tcW w:w="737" w:type="dxa"/>
            <w:shd w:val="clear" w:color="auto" w:fill="D1D1D1" w:themeFill="background2" w:themeFillShade="E6"/>
            <w:tcMar>
              <w:top w:w="80" w:type="dxa"/>
              <w:left w:w="120" w:type="dxa"/>
              <w:bottom w:w="80" w:type="dxa"/>
              <w:right w:w="120" w:type="dxa"/>
            </w:tcMar>
          </w:tcPr>
          <w:p w14:paraId="75A8BC3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S3</w:t>
            </w:r>
          </w:p>
        </w:tc>
        <w:tc>
          <w:tcPr>
            <w:tcW w:w="737" w:type="dxa"/>
            <w:shd w:val="clear" w:color="auto" w:fill="D1D1D1" w:themeFill="background2" w:themeFillShade="E6"/>
            <w:tcMar>
              <w:top w:w="80" w:type="dxa"/>
              <w:left w:w="120" w:type="dxa"/>
              <w:bottom w:w="80" w:type="dxa"/>
              <w:right w:w="120" w:type="dxa"/>
            </w:tcMar>
          </w:tcPr>
          <w:p w14:paraId="654A584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S4</w:t>
            </w:r>
          </w:p>
        </w:tc>
        <w:tc>
          <w:tcPr>
            <w:tcW w:w="737" w:type="dxa"/>
            <w:shd w:val="clear" w:color="auto" w:fill="D1D1D1" w:themeFill="background2" w:themeFillShade="E6"/>
            <w:tcMar>
              <w:top w:w="80" w:type="dxa"/>
              <w:left w:w="120" w:type="dxa"/>
              <w:bottom w:w="80" w:type="dxa"/>
              <w:right w:w="120" w:type="dxa"/>
            </w:tcMar>
          </w:tcPr>
          <w:p w14:paraId="702ABB1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S5</w:t>
            </w:r>
          </w:p>
        </w:tc>
        <w:tc>
          <w:tcPr>
            <w:tcW w:w="737" w:type="dxa"/>
            <w:shd w:val="clear" w:color="auto" w:fill="D1D1D1" w:themeFill="background2" w:themeFillShade="E6"/>
            <w:tcMar>
              <w:top w:w="80" w:type="dxa"/>
              <w:left w:w="120" w:type="dxa"/>
              <w:bottom w:w="80" w:type="dxa"/>
              <w:right w:w="120" w:type="dxa"/>
            </w:tcMar>
          </w:tcPr>
          <w:p w14:paraId="325967B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S6</w:t>
            </w:r>
          </w:p>
        </w:tc>
        <w:tc>
          <w:tcPr>
            <w:tcW w:w="737" w:type="dxa"/>
            <w:shd w:val="clear" w:color="auto" w:fill="D1D1D1" w:themeFill="background2" w:themeFillShade="E6"/>
            <w:tcMar>
              <w:top w:w="80" w:type="dxa"/>
              <w:left w:w="120" w:type="dxa"/>
              <w:bottom w:w="80" w:type="dxa"/>
              <w:right w:w="120" w:type="dxa"/>
            </w:tcMar>
          </w:tcPr>
          <w:p w14:paraId="2AED584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S7</w:t>
            </w:r>
          </w:p>
        </w:tc>
        <w:tc>
          <w:tcPr>
            <w:tcW w:w="737" w:type="dxa"/>
            <w:shd w:val="clear" w:color="auto" w:fill="D1D1D1" w:themeFill="background2" w:themeFillShade="E6"/>
            <w:tcMar>
              <w:top w:w="80" w:type="dxa"/>
              <w:left w:w="120" w:type="dxa"/>
              <w:bottom w:w="80" w:type="dxa"/>
              <w:right w:w="120" w:type="dxa"/>
            </w:tcMar>
          </w:tcPr>
          <w:p w14:paraId="6E5FC85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S8</w:t>
            </w:r>
          </w:p>
        </w:tc>
        <w:tc>
          <w:tcPr>
            <w:tcW w:w="737" w:type="dxa"/>
            <w:shd w:val="clear" w:color="auto" w:fill="D1D1D1" w:themeFill="background2" w:themeFillShade="E6"/>
            <w:tcMar>
              <w:top w:w="80" w:type="dxa"/>
              <w:left w:w="120" w:type="dxa"/>
              <w:bottom w:w="80" w:type="dxa"/>
              <w:right w:w="120" w:type="dxa"/>
            </w:tcMar>
          </w:tcPr>
          <w:p w14:paraId="6B94E4A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S9</w:t>
            </w:r>
          </w:p>
        </w:tc>
        <w:tc>
          <w:tcPr>
            <w:tcW w:w="737" w:type="dxa"/>
            <w:shd w:val="clear" w:color="auto" w:fill="D1D1D1" w:themeFill="background2" w:themeFillShade="E6"/>
            <w:tcMar>
              <w:top w:w="80" w:type="dxa"/>
              <w:left w:w="120" w:type="dxa"/>
              <w:bottom w:w="80" w:type="dxa"/>
              <w:right w:w="120" w:type="dxa"/>
            </w:tcMar>
          </w:tcPr>
          <w:p w14:paraId="4A14C60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9"/>
              </w:rPr>
              <w:t>S10</w:t>
            </w:r>
          </w:p>
        </w:tc>
      </w:tr>
      <w:tr w:rsidR="00184D02" w:rsidRPr="00D00781" w14:paraId="0EF09ADF" w14:textId="77777777" w:rsidTr="00D90117">
        <w:trPr>
          <w:cantSplit/>
          <w:jc w:val="center"/>
        </w:trPr>
        <w:tc>
          <w:tcPr>
            <w:tcW w:w="737" w:type="dxa"/>
            <w:shd w:val="clear" w:color="auto" w:fill="FFFFFF" w:themeFill="background1"/>
            <w:tcMar>
              <w:top w:w="80" w:type="dxa"/>
              <w:left w:w="120" w:type="dxa"/>
              <w:bottom w:w="80" w:type="dxa"/>
              <w:right w:w="120" w:type="dxa"/>
            </w:tcMar>
          </w:tcPr>
          <w:p w14:paraId="4CB7EB3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GP-01</w:t>
            </w:r>
          </w:p>
        </w:tc>
        <w:tc>
          <w:tcPr>
            <w:tcW w:w="737" w:type="dxa"/>
            <w:shd w:val="clear" w:color="auto" w:fill="FFFFFF" w:themeFill="background1"/>
            <w:tcMar>
              <w:top w:w="80" w:type="dxa"/>
              <w:left w:w="120" w:type="dxa"/>
              <w:bottom w:w="80" w:type="dxa"/>
              <w:right w:w="120" w:type="dxa"/>
            </w:tcMar>
          </w:tcPr>
          <w:p w14:paraId="46C80B7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Formalización Acta e Interesados</w:t>
            </w:r>
          </w:p>
        </w:tc>
        <w:tc>
          <w:tcPr>
            <w:tcW w:w="737" w:type="dxa"/>
            <w:shd w:val="clear" w:color="auto" w:fill="FFFFFF" w:themeFill="background1"/>
            <w:tcMar>
              <w:top w:w="80" w:type="dxa"/>
              <w:left w:w="120" w:type="dxa"/>
              <w:bottom w:w="80" w:type="dxa"/>
              <w:right w:w="120" w:type="dxa"/>
            </w:tcMar>
          </w:tcPr>
          <w:p w14:paraId="036D276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0D8C88D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36A2FFD"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BBFEA3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C89B3CD"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9C3755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A79A1C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741712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49F58E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022B7C3" w14:textId="77777777" w:rsidR="00184D02" w:rsidRPr="00D00781" w:rsidRDefault="00184D02">
            <w:pPr>
              <w:spacing w:after="40" w:line="252" w:lineRule="auto"/>
              <w:jc w:val="center"/>
              <w:rPr>
                <w:rFonts w:ascii="Times New Roman" w:hAnsi="Times New Roman" w:cs="Times New Roman"/>
              </w:rPr>
            </w:pPr>
          </w:p>
        </w:tc>
      </w:tr>
      <w:tr w:rsidR="00184D02" w:rsidRPr="00D00781" w14:paraId="2DB06E6F" w14:textId="77777777" w:rsidTr="00D90117">
        <w:trPr>
          <w:cantSplit/>
          <w:jc w:val="center"/>
        </w:trPr>
        <w:tc>
          <w:tcPr>
            <w:tcW w:w="737" w:type="dxa"/>
            <w:shd w:val="clear" w:color="auto" w:fill="FFFFFF" w:themeFill="background1"/>
            <w:tcMar>
              <w:top w:w="80" w:type="dxa"/>
              <w:left w:w="120" w:type="dxa"/>
              <w:bottom w:w="80" w:type="dxa"/>
              <w:right w:w="120" w:type="dxa"/>
            </w:tcMar>
          </w:tcPr>
          <w:p w14:paraId="3F72071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lastRenderedPageBreak/>
              <w:t>GP-02</w:t>
            </w:r>
          </w:p>
        </w:tc>
        <w:tc>
          <w:tcPr>
            <w:tcW w:w="737" w:type="dxa"/>
            <w:shd w:val="clear" w:color="auto" w:fill="FFFFFF" w:themeFill="background1"/>
            <w:tcMar>
              <w:top w:w="80" w:type="dxa"/>
              <w:left w:w="120" w:type="dxa"/>
              <w:bottom w:w="80" w:type="dxa"/>
              <w:right w:w="120" w:type="dxa"/>
            </w:tcMar>
          </w:tcPr>
          <w:p w14:paraId="14880D4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Plan de Alcance y Requisitos</w:t>
            </w:r>
          </w:p>
        </w:tc>
        <w:tc>
          <w:tcPr>
            <w:tcW w:w="737" w:type="dxa"/>
            <w:shd w:val="clear" w:color="auto" w:fill="FFFFFF" w:themeFill="background1"/>
            <w:tcMar>
              <w:top w:w="80" w:type="dxa"/>
              <w:left w:w="120" w:type="dxa"/>
              <w:bottom w:w="80" w:type="dxa"/>
              <w:right w:w="120" w:type="dxa"/>
            </w:tcMar>
          </w:tcPr>
          <w:p w14:paraId="427113B0"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70D0CB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1AACE6A0"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618596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F2B612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E3AAB45"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BC96650"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866C24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9383F57"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DE2B7C2" w14:textId="77777777" w:rsidR="00184D02" w:rsidRPr="00D00781" w:rsidRDefault="00184D02">
            <w:pPr>
              <w:spacing w:after="40" w:line="252" w:lineRule="auto"/>
              <w:jc w:val="center"/>
              <w:rPr>
                <w:rFonts w:ascii="Times New Roman" w:hAnsi="Times New Roman" w:cs="Times New Roman"/>
              </w:rPr>
            </w:pPr>
          </w:p>
        </w:tc>
      </w:tr>
      <w:tr w:rsidR="00184D02" w:rsidRPr="00D00781" w14:paraId="1F35DD65" w14:textId="77777777" w:rsidTr="00D90117">
        <w:trPr>
          <w:cantSplit/>
          <w:jc w:val="center"/>
        </w:trPr>
        <w:tc>
          <w:tcPr>
            <w:tcW w:w="737" w:type="dxa"/>
            <w:shd w:val="clear" w:color="auto" w:fill="FFFFFF" w:themeFill="background1"/>
            <w:tcMar>
              <w:top w:w="80" w:type="dxa"/>
              <w:left w:w="120" w:type="dxa"/>
              <w:bottom w:w="80" w:type="dxa"/>
              <w:right w:w="120" w:type="dxa"/>
            </w:tcMar>
          </w:tcPr>
          <w:p w14:paraId="648973F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GP-03</w:t>
            </w:r>
          </w:p>
        </w:tc>
        <w:tc>
          <w:tcPr>
            <w:tcW w:w="737" w:type="dxa"/>
            <w:shd w:val="clear" w:color="auto" w:fill="FFFFFF" w:themeFill="background1"/>
            <w:tcMar>
              <w:top w:w="80" w:type="dxa"/>
              <w:left w:w="120" w:type="dxa"/>
              <w:bottom w:w="80" w:type="dxa"/>
              <w:right w:w="120" w:type="dxa"/>
            </w:tcMar>
          </w:tcPr>
          <w:p w14:paraId="083283D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Definición de Alcance y WBS</w:t>
            </w:r>
          </w:p>
        </w:tc>
        <w:tc>
          <w:tcPr>
            <w:tcW w:w="737" w:type="dxa"/>
            <w:shd w:val="clear" w:color="auto" w:fill="FFFFFF" w:themeFill="background1"/>
            <w:tcMar>
              <w:top w:w="80" w:type="dxa"/>
              <w:left w:w="120" w:type="dxa"/>
              <w:bottom w:w="80" w:type="dxa"/>
              <w:right w:w="120" w:type="dxa"/>
            </w:tcMar>
          </w:tcPr>
          <w:p w14:paraId="14F81F3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DD2CB4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ACD99D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6C93C3A4"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BC55233"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BEF76D2"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CAE3FB7"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3CF18C3"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AF5BD0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0621E6C" w14:textId="77777777" w:rsidR="00184D02" w:rsidRPr="00D00781" w:rsidRDefault="00184D02">
            <w:pPr>
              <w:spacing w:after="40" w:line="252" w:lineRule="auto"/>
              <w:jc w:val="center"/>
              <w:rPr>
                <w:rFonts w:ascii="Times New Roman" w:hAnsi="Times New Roman" w:cs="Times New Roman"/>
              </w:rPr>
            </w:pPr>
          </w:p>
        </w:tc>
      </w:tr>
      <w:tr w:rsidR="00184D02" w:rsidRPr="00D00781" w14:paraId="16868361" w14:textId="77777777" w:rsidTr="00D90117">
        <w:trPr>
          <w:cantSplit/>
          <w:jc w:val="center"/>
        </w:trPr>
        <w:tc>
          <w:tcPr>
            <w:tcW w:w="737" w:type="dxa"/>
            <w:shd w:val="clear" w:color="auto" w:fill="FFFFFF" w:themeFill="background1"/>
            <w:tcMar>
              <w:top w:w="80" w:type="dxa"/>
              <w:left w:w="120" w:type="dxa"/>
              <w:bottom w:w="80" w:type="dxa"/>
              <w:right w:w="120" w:type="dxa"/>
            </w:tcMar>
          </w:tcPr>
          <w:p w14:paraId="707B1C1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GP-04</w:t>
            </w:r>
          </w:p>
        </w:tc>
        <w:tc>
          <w:tcPr>
            <w:tcW w:w="737" w:type="dxa"/>
            <w:shd w:val="clear" w:color="auto" w:fill="FFFFFF" w:themeFill="background1"/>
            <w:tcMar>
              <w:top w:w="80" w:type="dxa"/>
              <w:left w:w="120" w:type="dxa"/>
              <w:bottom w:w="80" w:type="dxa"/>
              <w:right w:w="120" w:type="dxa"/>
            </w:tcMar>
          </w:tcPr>
          <w:p w14:paraId="3DF1AB9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Cronograma Maestro</w:t>
            </w:r>
          </w:p>
        </w:tc>
        <w:tc>
          <w:tcPr>
            <w:tcW w:w="737" w:type="dxa"/>
            <w:shd w:val="clear" w:color="auto" w:fill="FFFFFF" w:themeFill="background1"/>
            <w:tcMar>
              <w:top w:w="80" w:type="dxa"/>
              <w:left w:w="120" w:type="dxa"/>
              <w:bottom w:w="80" w:type="dxa"/>
              <w:right w:w="120" w:type="dxa"/>
            </w:tcMar>
          </w:tcPr>
          <w:p w14:paraId="7B50CF3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62976F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FC6F99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6F60FCD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6D1147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E0B921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CEF78D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9FC4BD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EF7431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ED683AE" w14:textId="77777777" w:rsidR="00184D02" w:rsidRPr="00D00781" w:rsidRDefault="00184D02">
            <w:pPr>
              <w:spacing w:after="40" w:line="252" w:lineRule="auto"/>
              <w:jc w:val="center"/>
              <w:rPr>
                <w:rFonts w:ascii="Times New Roman" w:hAnsi="Times New Roman" w:cs="Times New Roman"/>
              </w:rPr>
            </w:pPr>
          </w:p>
        </w:tc>
      </w:tr>
      <w:tr w:rsidR="00184D02" w:rsidRPr="00D00781" w14:paraId="02F08888" w14:textId="77777777" w:rsidTr="00D90117">
        <w:trPr>
          <w:cantSplit/>
          <w:jc w:val="center"/>
        </w:trPr>
        <w:tc>
          <w:tcPr>
            <w:tcW w:w="737" w:type="dxa"/>
            <w:shd w:val="clear" w:color="auto" w:fill="FFFFFF" w:themeFill="background1"/>
            <w:tcMar>
              <w:top w:w="80" w:type="dxa"/>
              <w:left w:w="120" w:type="dxa"/>
              <w:bottom w:w="80" w:type="dxa"/>
              <w:right w:w="120" w:type="dxa"/>
            </w:tcMar>
          </w:tcPr>
          <w:p w14:paraId="416AD98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GP-05</w:t>
            </w:r>
          </w:p>
        </w:tc>
        <w:tc>
          <w:tcPr>
            <w:tcW w:w="737" w:type="dxa"/>
            <w:shd w:val="clear" w:color="auto" w:fill="FFFFFF" w:themeFill="background1"/>
            <w:tcMar>
              <w:top w:w="80" w:type="dxa"/>
              <w:left w:w="120" w:type="dxa"/>
              <w:bottom w:w="80" w:type="dxa"/>
              <w:right w:w="120" w:type="dxa"/>
            </w:tcMar>
          </w:tcPr>
          <w:p w14:paraId="3B291B1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Estimación Costos y Presupuesto</w:t>
            </w:r>
          </w:p>
        </w:tc>
        <w:tc>
          <w:tcPr>
            <w:tcW w:w="737" w:type="dxa"/>
            <w:shd w:val="clear" w:color="auto" w:fill="FFFFFF" w:themeFill="background1"/>
            <w:tcMar>
              <w:top w:w="80" w:type="dxa"/>
              <w:left w:w="120" w:type="dxa"/>
              <w:bottom w:w="80" w:type="dxa"/>
              <w:right w:w="120" w:type="dxa"/>
            </w:tcMar>
          </w:tcPr>
          <w:p w14:paraId="33002608"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7BFC5FE"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31B66E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4D46BC20"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DABF12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84FCB6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83BCF0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982A68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43C22A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2091ED5" w14:textId="77777777" w:rsidR="00184D02" w:rsidRPr="00D00781" w:rsidRDefault="00184D02">
            <w:pPr>
              <w:spacing w:after="40" w:line="252" w:lineRule="auto"/>
              <w:jc w:val="center"/>
              <w:rPr>
                <w:rFonts w:ascii="Times New Roman" w:hAnsi="Times New Roman" w:cs="Times New Roman"/>
              </w:rPr>
            </w:pPr>
          </w:p>
        </w:tc>
      </w:tr>
      <w:tr w:rsidR="00184D02" w:rsidRPr="00D00781" w14:paraId="6E966F1E" w14:textId="77777777" w:rsidTr="00D90117">
        <w:trPr>
          <w:cantSplit/>
          <w:jc w:val="center"/>
        </w:trPr>
        <w:tc>
          <w:tcPr>
            <w:tcW w:w="737" w:type="dxa"/>
            <w:shd w:val="clear" w:color="auto" w:fill="FFFFFF" w:themeFill="background1"/>
            <w:tcMar>
              <w:top w:w="80" w:type="dxa"/>
              <w:left w:w="120" w:type="dxa"/>
              <w:bottom w:w="80" w:type="dxa"/>
              <w:right w:w="120" w:type="dxa"/>
            </w:tcMar>
          </w:tcPr>
          <w:p w14:paraId="60B270E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GP-06</w:t>
            </w:r>
          </w:p>
        </w:tc>
        <w:tc>
          <w:tcPr>
            <w:tcW w:w="737" w:type="dxa"/>
            <w:shd w:val="clear" w:color="auto" w:fill="FFFFFF" w:themeFill="background1"/>
            <w:tcMar>
              <w:top w:w="80" w:type="dxa"/>
              <w:left w:w="120" w:type="dxa"/>
              <w:bottom w:w="80" w:type="dxa"/>
              <w:right w:w="120" w:type="dxa"/>
            </w:tcMar>
          </w:tcPr>
          <w:p w14:paraId="38A1D07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Plan Calidad, Recursos y Comm.</w:t>
            </w:r>
          </w:p>
        </w:tc>
        <w:tc>
          <w:tcPr>
            <w:tcW w:w="737" w:type="dxa"/>
            <w:shd w:val="clear" w:color="auto" w:fill="FFFFFF" w:themeFill="background1"/>
            <w:tcMar>
              <w:top w:w="80" w:type="dxa"/>
              <w:left w:w="120" w:type="dxa"/>
              <w:bottom w:w="80" w:type="dxa"/>
              <w:right w:w="120" w:type="dxa"/>
            </w:tcMar>
          </w:tcPr>
          <w:p w14:paraId="32C75CD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54093D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3975929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E85E773"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20D07E3"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8F4528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00ECE54"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30E125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DE2FC7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7FCF6D6" w14:textId="77777777" w:rsidR="00184D02" w:rsidRPr="00D00781" w:rsidRDefault="00184D02">
            <w:pPr>
              <w:spacing w:after="40" w:line="252" w:lineRule="auto"/>
              <w:jc w:val="center"/>
              <w:rPr>
                <w:rFonts w:ascii="Times New Roman" w:hAnsi="Times New Roman" w:cs="Times New Roman"/>
              </w:rPr>
            </w:pPr>
          </w:p>
        </w:tc>
      </w:tr>
      <w:tr w:rsidR="00184D02" w:rsidRPr="00D00781" w14:paraId="29A8C9D3" w14:textId="77777777" w:rsidTr="00D90117">
        <w:trPr>
          <w:cantSplit/>
          <w:jc w:val="center"/>
        </w:trPr>
        <w:tc>
          <w:tcPr>
            <w:tcW w:w="737" w:type="dxa"/>
            <w:shd w:val="clear" w:color="auto" w:fill="FFFFFF" w:themeFill="background1"/>
            <w:tcMar>
              <w:top w:w="80" w:type="dxa"/>
              <w:left w:w="120" w:type="dxa"/>
              <w:bottom w:w="80" w:type="dxa"/>
              <w:right w:w="120" w:type="dxa"/>
            </w:tcMar>
          </w:tcPr>
          <w:p w14:paraId="1C31CA0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GP-07</w:t>
            </w:r>
          </w:p>
        </w:tc>
        <w:tc>
          <w:tcPr>
            <w:tcW w:w="737" w:type="dxa"/>
            <w:shd w:val="clear" w:color="auto" w:fill="FFFFFF" w:themeFill="background1"/>
            <w:tcMar>
              <w:top w:w="80" w:type="dxa"/>
              <w:left w:w="120" w:type="dxa"/>
              <w:bottom w:w="80" w:type="dxa"/>
              <w:right w:w="120" w:type="dxa"/>
            </w:tcMar>
          </w:tcPr>
          <w:p w14:paraId="3D1F8F2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Planificación de Riesgos</w:t>
            </w:r>
          </w:p>
        </w:tc>
        <w:tc>
          <w:tcPr>
            <w:tcW w:w="737" w:type="dxa"/>
            <w:shd w:val="clear" w:color="auto" w:fill="FFFFFF" w:themeFill="background1"/>
            <w:tcMar>
              <w:top w:w="80" w:type="dxa"/>
              <w:left w:w="120" w:type="dxa"/>
              <w:bottom w:w="80" w:type="dxa"/>
              <w:right w:w="120" w:type="dxa"/>
            </w:tcMar>
          </w:tcPr>
          <w:p w14:paraId="7EC3E8F7"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CCD3A1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83AC05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70F20C6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0D348E7"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4A08C47"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E3248C5"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A1EAAA0"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58475B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5A5EE03" w14:textId="77777777" w:rsidR="00184D02" w:rsidRPr="00D00781" w:rsidRDefault="00184D02">
            <w:pPr>
              <w:spacing w:after="40" w:line="252" w:lineRule="auto"/>
              <w:jc w:val="center"/>
              <w:rPr>
                <w:rFonts w:ascii="Times New Roman" w:hAnsi="Times New Roman" w:cs="Times New Roman"/>
              </w:rPr>
            </w:pPr>
          </w:p>
        </w:tc>
      </w:tr>
      <w:tr w:rsidR="00184D02" w:rsidRPr="00D00781" w14:paraId="3B375E1B" w14:textId="77777777" w:rsidTr="00D90117">
        <w:trPr>
          <w:cantSplit/>
          <w:jc w:val="center"/>
        </w:trPr>
        <w:tc>
          <w:tcPr>
            <w:tcW w:w="737" w:type="dxa"/>
            <w:shd w:val="clear" w:color="auto" w:fill="FFFFFF" w:themeFill="background1"/>
            <w:tcMar>
              <w:top w:w="80" w:type="dxa"/>
              <w:left w:w="120" w:type="dxa"/>
              <w:bottom w:w="80" w:type="dxa"/>
              <w:right w:w="120" w:type="dxa"/>
            </w:tcMar>
          </w:tcPr>
          <w:p w14:paraId="4B536A3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DT-01</w:t>
            </w:r>
          </w:p>
        </w:tc>
        <w:tc>
          <w:tcPr>
            <w:tcW w:w="737" w:type="dxa"/>
            <w:shd w:val="clear" w:color="auto" w:fill="FFFFFF" w:themeFill="background1"/>
            <w:tcMar>
              <w:top w:w="80" w:type="dxa"/>
              <w:left w:w="120" w:type="dxa"/>
              <w:bottom w:w="80" w:type="dxa"/>
              <w:right w:w="120" w:type="dxa"/>
            </w:tcMar>
          </w:tcPr>
          <w:p w14:paraId="5A1F5DA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Recopilación de Acervo Normativo Institucional</w:t>
            </w:r>
          </w:p>
        </w:tc>
        <w:tc>
          <w:tcPr>
            <w:tcW w:w="737" w:type="dxa"/>
            <w:shd w:val="clear" w:color="auto" w:fill="FFFFFF" w:themeFill="background1"/>
            <w:tcMar>
              <w:top w:w="80" w:type="dxa"/>
              <w:left w:w="120" w:type="dxa"/>
              <w:bottom w:w="80" w:type="dxa"/>
              <w:right w:w="120" w:type="dxa"/>
            </w:tcMar>
          </w:tcPr>
          <w:p w14:paraId="0059CCE8"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0169AF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4E433EB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4CA8E12"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9B8F113"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7054A0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0F4FBF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1738A2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887B5F5"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95C7669" w14:textId="77777777" w:rsidR="00184D02" w:rsidRPr="00D00781" w:rsidRDefault="00184D02">
            <w:pPr>
              <w:spacing w:after="40" w:line="252" w:lineRule="auto"/>
              <w:jc w:val="center"/>
              <w:rPr>
                <w:rFonts w:ascii="Times New Roman" w:hAnsi="Times New Roman" w:cs="Times New Roman"/>
              </w:rPr>
            </w:pPr>
          </w:p>
        </w:tc>
      </w:tr>
      <w:tr w:rsidR="00184D02" w:rsidRPr="00D00781" w14:paraId="74DDBFC1" w14:textId="77777777" w:rsidTr="00D90117">
        <w:trPr>
          <w:cantSplit/>
          <w:jc w:val="center"/>
        </w:trPr>
        <w:tc>
          <w:tcPr>
            <w:tcW w:w="737" w:type="dxa"/>
            <w:shd w:val="clear" w:color="auto" w:fill="FFFFFF" w:themeFill="background1"/>
            <w:tcMar>
              <w:top w:w="80" w:type="dxa"/>
              <w:left w:w="120" w:type="dxa"/>
              <w:bottom w:w="80" w:type="dxa"/>
              <w:right w:w="120" w:type="dxa"/>
            </w:tcMar>
          </w:tcPr>
          <w:p w14:paraId="562201F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DT-02</w:t>
            </w:r>
          </w:p>
        </w:tc>
        <w:tc>
          <w:tcPr>
            <w:tcW w:w="737" w:type="dxa"/>
            <w:shd w:val="clear" w:color="auto" w:fill="FFFFFF" w:themeFill="background1"/>
            <w:tcMar>
              <w:top w:w="80" w:type="dxa"/>
              <w:left w:w="120" w:type="dxa"/>
              <w:bottom w:w="80" w:type="dxa"/>
              <w:right w:w="120" w:type="dxa"/>
            </w:tcMar>
          </w:tcPr>
          <w:p w14:paraId="71B2E1A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Chunking y Limpieza Documental</w:t>
            </w:r>
          </w:p>
        </w:tc>
        <w:tc>
          <w:tcPr>
            <w:tcW w:w="737" w:type="dxa"/>
            <w:shd w:val="clear" w:color="auto" w:fill="FFFFFF" w:themeFill="background1"/>
            <w:tcMar>
              <w:top w:w="80" w:type="dxa"/>
              <w:left w:w="120" w:type="dxa"/>
              <w:bottom w:w="80" w:type="dxa"/>
              <w:right w:w="120" w:type="dxa"/>
            </w:tcMar>
          </w:tcPr>
          <w:p w14:paraId="7687E450"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64EBBA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58314B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30BDCEA0"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CACA16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5B9892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9CF334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CEECE4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06D8A4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55EE757" w14:textId="77777777" w:rsidR="00184D02" w:rsidRPr="00D00781" w:rsidRDefault="00184D02">
            <w:pPr>
              <w:spacing w:after="40" w:line="252" w:lineRule="auto"/>
              <w:jc w:val="center"/>
              <w:rPr>
                <w:rFonts w:ascii="Times New Roman" w:hAnsi="Times New Roman" w:cs="Times New Roman"/>
              </w:rPr>
            </w:pPr>
          </w:p>
        </w:tc>
      </w:tr>
      <w:tr w:rsidR="00184D02" w:rsidRPr="00D00781" w14:paraId="2624E0C8" w14:textId="77777777" w:rsidTr="00D90117">
        <w:trPr>
          <w:cantSplit/>
          <w:jc w:val="center"/>
        </w:trPr>
        <w:tc>
          <w:tcPr>
            <w:tcW w:w="737" w:type="dxa"/>
            <w:shd w:val="clear" w:color="auto" w:fill="FFFFFF" w:themeFill="background1"/>
            <w:tcMar>
              <w:top w:w="80" w:type="dxa"/>
              <w:left w:w="120" w:type="dxa"/>
              <w:bottom w:w="80" w:type="dxa"/>
              <w:right w:w="120" w:type="dxa"/>
            </w:tcMar>
          </w:tcPr>
          <w:p w14:paraId="7A12566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DT-03</w:t>
            </w:r>
          </w:p>
        </w:tc>
        <w:tc>
          <w:tcPr>
            <w:tcW w:w="737" w:type="dxa"/>
            <w:shd w:val="clear" w:color="auto" w:fill="FFFFFF" w:themeFill="background1"/>
            <w:tcMar>
              <w:top w:w="80" w:type="dxa"/>
              <w:left w:w="120" w:type="dxa"/>
              <w:bottom w:w="80" w:type="dxa"/>
              <w:right w:w="120" w:type="dxa"/>
            </w:tcMar>
          </w:tcPr>
          <w:p w14:paraId="2C8ABBF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Elaboración y Validación SRS</w:t>
            </w:r>
          </w:p>
        </w:tc>
        <w:tc>
          <w:tcPr>
            <w:tcW w:w="737" w:type="dxa"/>
            <w:shd w:val="clear" w:color="auto" w:fill="FFFFFF" w:themeFill="background1"/>
            <w:tcMar>
              <w:top w:w="80" w:type="dxa"/>
              <w:left w:w="120" w:type="dxa"/>
              <w:bottom w:w="80" w:type="dxa"/>
              <w:right w:w="120" w:type="dxa"/>
            </w:tcMar>
          </w:tcPr>
          <w:p w14:paraId="6159ABE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824871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C5F9D2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3B1DB20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D444302"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ECB9CF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4515F50"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0C240A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737102D"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6744918" w14:textId="77777777" w:rsidR="00184D02" w:rsidRPr="00D00781" w:rsidRDefault="00184D02">
            <w:pPr>
              <w:spacing w:after="40" w:line="252" w:lineRule="auto"/>
              <w:jc w:val="center"/>
              <w:rPr>
                <w:rFonts w:ascii="Times New Roman" w:hAnsi="Times New Roman" w:cs="Times New Roman"/>
              </w:rPr>
            </w:pPr>
          </w:p>
        </w:tc>
      </w:tr>
      <w:tr w:rsidR="00184D02" w:rsidRPr="00D00781" w14:paraId="3448B8A0" w14:textId="77777777" w:rsidTr="00D90117">
        <w:trPr>
          <w:cantSplit/>
          <w:jc w:val="center"/>
        </w:trPr>
        <w:tc>
          <w:tcPr>
            <w:tcW w:w="737" w:type="dxa"/>
            <w:shd w:val="clear" w:color="auto" w:fill="FFFFFF" w:themeFill="background1"/>
            <w:tcMar>
              <w:top w:w="80" w:type="dxa"/>
              <w:left w:w="120" w:type="dxa"/>
              <w:bottom w:w="80" w:type="dxa"/>
              <w:right w:w="120" w:type="dxa"/>
            </w:tcMar>
          </w:tcPr>
          <w:p w14:paraId="6FD021E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DT-04</w:t>
            </w:r>
          </w:p>
        </w:tc>
        <w:tc>
          <w:tcPr>
            <w:tcW w:w="737" w:type="dxa"/>
            <w:shd w:val="clear" w:color="auto" w:fill="FFFFFF" w:themeFill="background1"/>
            <w:tcMar>
              <w:top w:w="80" w:type="dxa"/>
              <w:left w:w="120" w:type="dxa"/>
              <w:bottom w:w="80" w:type="dxa"/>
              <w:right w:w="120" w:type="dxa"/>
            </w:tcMar>
          </w:tcPr>
          <w:p w14:paraId="1EB2C06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Arquitectura y Selección Cloud</w:t>
            </w:r>
          </w:p>
        </w:tc>
        <w:tc>
          <w:tcPr>
            <w:tcW w:w="737" w:type="dxa"/>
            <w:shd w:val="clear" w:color="auto" w:fill="FFFFFF" w:themeFill="background1"/>
            <w:tcMar>
              <w:top w:w="80" w:type="dxa"/>
              <w:left w:w="120" w:type="dxa"/>
              <w:bottom w:w="80" w:type="dxa"/>
              <w:right w:w="120" w:type="dxa"/>
            </w:tcMar>
          </w:tcPr>
          <w:p w14:paraId="4A8B8BD4"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6801323"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A6B1EB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5A868675"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5E11BE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7F77DB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C9F0D2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CC78C8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E679D5E"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80CF611" w14:textId="77777777" w:rsidR="00184D02" w:rsidRPr="00D00781" w:rsidRDefault="00184D02">
            <w:pPr>
              <w:spacing w:after="40" w:line="252" w:lineRule="auto"/>
              <w:jc w:val="center"/>
              <w:rPr>
                <w:rFonts w:ascii="Times New Roman" w:hAnsi="Times New Roman" w:cs="Times New Roman"/>
              </w:rPr>
            </w:pPr>
          </w:p>
        </w:tc>
      </w:tr>
      <w:tr w:rsidR="00184D02" w:rsidRPr="00D00781" w14:paraId="6F8EAA35" w14:textId="77777777" w:rsidTr="00D90117">
        <w:trPr>
          <w:cantSplit/>
          <w:jc w:val="center"/>
        </w:trPr>
        <w:tc>
          <w:tcPr>
            <w:tcW w:w="737" w:type="dxa"/>
            <w:shd w:val="clear" w:color="auto" w:fill="FFFFFF" w:themeFill="background1"/>
            <w:tcMar>
              <w:top w:w="80" w:type="dxa"/>
              <w:left w:w="120" w:type="dxa"/>
              <w:bottom w:w="80" w:type="dxa"/>
              <w:right w:w="120" w:type="dxa"/>
            </w:tcMar>
          </w:tcPr>
          <w:p w14:paraId="64DFB2C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DT-05</w:t>
            </w:r>
          </w:p>
        </w:tc>
        <w:tc>
          <w:tcPr>
            <w:tcW w:w="737" w:type="dxa"/>
            <w:shd w:val="clear" w:color="auto" w:fill="FFFFFF" w:themeFill="background1"/>
            <w:tcMar>
              <w:top w:w="80" w:type="dxa"/>
              <w:left w:w="120" w:type="dxa"/>
              <w:bottom w:w="80" w:type="dxa"/>
              <w:right w:w="120" w:type="dxa"/>
            </w:tcMar>
          </w:tcPr>
          <w:p w14:paraId="74DA88A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Flujos Conversacionales</w:t>
            </w:r>
          </w:p>
        </w:tc>
        <w:tc>
          <w:tcPr>
            <w:tcW w:w="737" w:type="dxa"/>
            <w:shd w:val="clear" w:color="auto" w:fill="FFFFFF" w:themeFill="background1"/>
            <w:tcMar>
              <w:top w:w="80" w:type="dxa"/>
              <w:left w:w="120" w:type="dxa"/>
              <w:bottom w:w="80" w:type="dxa"/>
              <w:right w:w="120" w:type="dxa"/>
            </w:tcMar>
          </w:tcPr>
          <w:p w14:paraId="7EB890D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99A11E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6ACA30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57F63507"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B5D3B77"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2BF099D"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5E0AD84"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76D86D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FDB5A9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D2F6DA9" w14:textId="77777777" w:rsidR="00184D02" w:rsidRPr="00D00781" w:rsidRDefault="00184D02">
            <w:pPr>
              <w:spacing w:after="40" w:line="252" w:lineRule="auto"/>
              <w:jc w:val="center"/>
              <w:rPr>
                <w:rFonts w:ascii="Times New Roman" w:hAnsi="Times New Roman" w:cs="Times New Roman"/>
              </w:rPr>
            </w:pPr>
          </w:p>
        </w:tc>
      </w:tr>
      <w:tr w:rsidR="00184D02" w:rsidRPr="00D00781" w14:paraId="1A203D43" w14:textId="77777777" w:rsidTr="00D90117">
        <w:trPr>
          <w:cantSplit/>
          <w:jc w:val="center"/>
        </w:trPr>
        <w:tc>
          <w:tcPr>
            <w:tcW w:w="737" w:type="dxa"/>
            <w:shd w:val="clear" w:color="auto" w:fill="FFFFFF" w:themeFill="background1"/>
            <w:tcMar>
              <w:top w:w="80" w:type="dxa"/>
              <w:left w:w="120" w:type="dxa"/>
              <w:bottom w:w="80" w:type="dxa"/>
              <w:right w:w="120" w:type="dxa"/>
            </w:tcMar>
          </w:tcPr>
          <w:p w14:paraId="4F24ADD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HITO 1</w:t>
            </w:r>
          </w:p>
        </w:tc>
        <w:tc>
          <w:tcPr>
            <w:tcW w:w="737" w:type="dxa"/>
            <w:shd w:val="clear" w:color="auto" w:fill="FFFFFF" w:themeFill="background1"/>
            <w:tcMar>
              <w:top w:w="80" w:type="dxa"/>
              <w:left w:w="120" w:type="dxa"/>
              <w:bottom w:w="80" w:type="dxa"/>
              <w:right w:w="120" w:type="dxa"/>
            </w:tcMar>
          </w:tcPr>
          <w:p w14:paraId="4D2DCAE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Aprobación Planificación</w:t>
            </w:r>
          </w:p>
        </w:tc>
        <w:tc>
          <w:tcPr>
            <w:tcW w:w="737" w:type="dxa"/>
            <w:shd w:val="clear" w:color="auto" w:fill="FFFFFF" w:themeFill="background1"/>
            <w:tcMar>
              <w:top w:w="80" w:type="dxa"/>
              <w:left w:w="120" w:type="dxa"/>
              <w:bottom w:w="80" w:type="dxa"/>
              <w:right w:w="120" w:type="dxa"/>
            </w:tcMar>
          </w:tcPr>
          <w:p w14:paraId="70CCCEE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C2BA5AD"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17FCB9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[H1]</w:t>
            </w:r>
          </w:p>
        </w:tc>
        <w:tc>
          <w:tcPr>
            <w:tcW w:w="737" w:type="dxa"/>
            <w:shd w:val="clear" w:color="auto" w:fill="FFFFFF" w:themeFill="background1"/>
            <w:tcMar>
              <w:top w:w="80" w:type="dxa"/>
              <w:left w:w="120" w:type="dxa"/>
              <w:bottom w:w="80" w:type="dxa"/>
              <w:right w:w="120" w:type="dxa"/>
            </w:tcMar>
          </w:tcPr>
          <w:p w14:paraId="0EB34A4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F359CD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6CF11DE"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0ED2DBE"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6009F6D"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0F0E46D"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477FC8B" w14:textId="77777777" w:rsidR="00184D02" w:rsidRPr="00D00781" w:rsidRDefault="00184D02">
            <w:pPr>
              <w:spacing w:after="40" w:line="252" w:lineRule="auto"/>
              <w:jc w:val="center"/>
              <w:rPr>
                <w:rFonts w:ascii="Times New Roman" w:hAnsi="Times New Roman" w:cs="Times New Roman"/>
              </w:rPr>
            </w:pPr>
          </w:p>
        </w:tc>
      </w:tr>
      <w:tr w:rsidR="00184D02" w:rsidRPr="00D00781" w14:paraId="25BD44FF" w14:textId="77777777" w:rsidTr="00D90117">
        <w:trPr>
          <w:cantSplit/>
          <w:jc w:val="center"/>
        </w:trPr>
        <w:tc>
          <w:tcPr>
            <w:tcW w:w="737" w:type="dxa"/>
            <w:shd w:val="clear" w:color="auto" w:fill="FFFFFF" w:themeFill="background1"/>
            <w:tcMar>
              <w:top w:w="80" w:type="dxa"/>
              <w:left w:w="120" w:type="dxa"/>
              <w:bottom w:w="80" w:type="dxa"/>
              <w:right w:w="120" w:type="dxa"/>
            </w:tcMar>
          </w:tcPr>
          <w:p w14:paraId="61DAE1D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GP-08</w:t>
            </w:r>
          </w:p>
        </w:tc>
        <w:tc>
          <w:tcPr>
            <w:tcW w:w="737" w:type="dxa"/>
            <w:shd w:val="clear" w:color="auto" w:fill="FFFFFF" w:themeFill="background1"/>
            <w:tcMar>
              <w:top w:w="80" w:type="dxa"/>
              <w:left w:w="120" w:type="dxa"/>
              <w:bottom w:w="80" w:type="dxa"/>
              <w:right w:w="120" w:type="dxa"/>
            </w:tcMar>
          </w:tcPr>
          <w:p w14:paraId="2517FA2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Dirigir y Gestionar el Trabajo</w:t>
            </w:r>
          </w:p>
        </w:tc>
        <w:tc>
          <w:tcPr>
            <w:tcW w:w="737" w:type="dxa"/>
            <w:shd w:val="clear" w:color="auto" w:fill="FFFFFF" w:themeFill="background1"/>
            <w:tcMar>
              <w:top w:w="80" w:type="dxa"/>
              <w:left w:w="120" w:type="dxa"/>
              <w:bottom w:w="80" w:type="dxa"/>
              <w:right w:w="120" w:type="dxa"/>
            </w:tcMar>
          </w:tcPr>
          <w:p w14:paraId="23E3C73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45D584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C114FF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F35E0B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50FBB85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63DB708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7478576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47BE40B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68C5AA22"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21CCBA6" w14:textId="77777777" w:rsidR="00184D02" w:rsidRPr="00D00781" w:rsidRDefault="00184D02">
            <w:pPr>
              <w:spacing w:after="40" w:line="252" w:lineRule="auto"/>
              <w:jc w:val="center"/>
              <w:rPr>
                <w:rFonts w:ascii="Times New Roman" w:hAnsi="Times New Roman" w:cs="Times New Roman"/>
              </w:rPr>
            </w:pPr>
          </w:p>
        </w:tc>
      </w:tr>
      <w:tr w:rsidR="00184D02" w:rsidRPr="00D00781" w14:paraId="6A608711" w14:textId="77777777" w:rsidTr="00D90117">
        <w:trPr>
          <w:cantSplit/>
          <w:jc w:val="center"/>
        </w:trPr>
        <w:tc>
          <w:tcPr>
            <w:tcW w:w="737" w:type="dxa"/>
            <w:shd w:val="clear" w:color="auto" w:fill="FFFFFF" w:themeFill="background1"/>
            <w:tcMar>
              <w:top w:w="80" w:type="dxa"/>
              <w:left w:w="120" w:type="dxa"/>
              <w:bottom w:w="80" w:type="dxa"/>
              <w:right w:w="120" w:type="dxa"/>
            </w:tcMar>
          </w:tcPr>
          <w:p w14:paraId="690CAC2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GP-09</w:t>
            </w:r>
          </w:p>
        </w:tc>
        <w:tc>
          <w:tcPr>
            <w:tcW w:w="737" w:type="dxa"/>
            <w:shd w:val="clear" w:color="auto" w:fill="FFFFFF" w:themeFill="background1"/>
            <w:tcMar>
              <w:top w:w="80" w:type="dxa"/>
              <w:left w:w="120" w:type="dxa"/>
              <w:bottom w:w="80" w:type="dxa"/>
              <w:right w:w="120" w:type="dxa"/>
            </w:tcMar>
          </w:tcPr>
          <w:p w14:paraId="26342F0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Control Cronograma y Costos Cloud</w:t>
            </w:r>
          </w:p>
        </w:tc>
        <w:tc>
          <w:tcPr>
            <w:tcW w:w="737" w:type="dxa"/>
            <w:shd w:val="clear" w:color="auto" w:fill="FFFFFF" w:themeFill="background1"/>
            <w:tcMar>
              <w:top w:w="80" w:type="dxa"/>
              <w:left w:w="120" w:type="dxa"/>
              <w:bottom w:w="80" w:type="dxa"/>
              <w:right w:w="120" w:type="dxa"/>
            </w:tcMar>
          </w:tcPr>
          <w:p w14:paraId="3AFCEC7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4098C85"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D608FA0"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C72C7A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2A61A23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7E99D8D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6F1FE83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361DB1B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2C38C5C7"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9083185" w14:textId="77777777" w:rsidR="00184D02" w:rsidRPr="00D00781" w:rsidRDefault="00184D02">
            <w:pPr>
              <w:spacing w:after="40" w:line="252" w:lineRule="auto"/>
              <w:jc w:val="center"/>
              <w:rPr>
                <w:rFonts w:ascii="Times New Roman" w:hAnsi="Times New Roman" w:cs="Times New Roman"/>
              </w:rPr>
            </w:pPr>
          </w:p>
        </w:tc>
      </w:tr>
      <w:tr w:rsidR="00184D02" w:rsidRPr="00D00781" w14:paraId="575F5BD8" w14:textId="77777777" w:rsidTr="00D90117">
        <w:trPr>
          <w:cantSplit/>
          <w:jc w:val="center"/>
        </w:trPr>
        <w:tc>
          <w:tcPr>
            <w:tcW w:w="737" w:type="dxa"/>
            <w:shd w:val="clear" w:color="auto" w:fill="FFFFFF" w:themeFill="background1"/>
            <w:tcMar>
              <w:top w:w="80" w:type="dxa"/>
              <w:left w:w="120" w:type="dxa"/>
              <w:bottom w:w="80" w:type="dxa"/>
              <w:right w:w="120" w:type="dxa"/>
            </w:tcMar>
          </w:tcPr>
          <w:p w14:paraId="142A898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GP-10</w:t>
            </w:r>
          </w:p>
        </w:tc>
        <w:tc>
          <w:tcPr>
            <w:tcW w:w="737" w:type="dxa"/>
            <w:shd w:val="clear" w:color="auto" w:fill="FFFFFF" w:themeFill="background1"/>
            <w:tcMar>
              <w:top w:w="80" w:type="dxa"/>
              <w:left w:w="120" w:type="dxa"/>
              <w:bottom w:w="80" w:type="dxa"/>
              <w:right w:w="120" w:type="dxa"/>
            </w:tcMar>
          </w:tcPr>
          <w:p w14:paraId="3EEA6DD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Calidad y Control de Cambios</w:t>
            </w:r>
          </w:p>
        </w:tc>
        <w:tc>
          <w:tcPr>
            <w:tcW w:w="737" w:type="dxa"/>
            <w:shd w:val="clear" w:color="auto" w:fill="FFFFFF" w:themeFill="background1"/>
            <w:tcMar>
              <w:top w:w="80" w:type="dxa"/>
              <w:left w:w="120" w:type="dxa"/>
              <w:bottom w:w="80" w:type="dxa"/>
              <w:right w:w="120" w:type="dxa"/>
            </w:tcMar>
          </w:tcPr>
          <w:p w14:paraId="42847F43"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01302F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46648A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2FCFC4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3E6683E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7DDE645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57BD773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1A943A3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4389849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DB0EC21" w14:textId="77777777" w:rsidR="00184D02" w:rsidRPr="00D00781" w:rsidRDefault="00184D02">
            <w:pPr>
              <w:spacing w:after="40" w:line="252" w:lineRule="auto"/>
              <w:jc w:val="center"/>
              <w:rPr>
                <w:rFonts w:ascii="Times New Roman" w:hAnsi="Times New Roman" w:cs="Times New Roman"/>
              </w:rPr>
            </w:pPr>
          </w:p>
        </w:tc>
      </w:tr>
      <w:tr w:rsidR="00184D02" w:rsidRPr="00D00781" w14:paraId="11C29E2C" w14:textId="77777777" w:rsidTr="00D90117">
        <w:trPr>
          <w:cantSplit/>
          <w:jc w:val="center"/>
        </w:trPr>
        <w:tc>
          <w:tcPr>
            <w:tcW w:w="737" w:type="dxa"/>
            <w:shd w:val="clear" w:color="auto" w:fill="FFFFFF" w:themeFill="background1"/>
            <w:tcMar>
              <w:top w:w="80" w:type="dxa"/>
              <w:left w:w="120" w:type="dxa"/>
              <w:bottom w:w="80" w:type="dxa"/>
              <w:right w:w="120" w:type="dxa"/>
            </w:tcMar>
          </w:tcPr>
          <w:p w14:paraId="00534D9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GP-11</w:t>
            </w:r>
          </w:p>
        </w:tc>
        <w:tc>
          <w:tcPr>
            <w:tcW w:w="737" w:type="dxa"/>
            <w:shd w:val="clear" w:color="auto" w:fill="FFFFFF" w:themeFill="background1"/>
            <w:tcMar>
              <w:top w:w="80" w:type="dxa"/>
              <w:left w:w="120" w:type="dxa"/>
              <w:bottom w:w="80" w:type="dxa"/>
              <w:right w:w="120" w:type="dxa"/>
            </w:tcMar>
          </w:tcPr>
          <w:p w14:paraId="16D4E88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Gestión de Comunicaciones</w:t>
            </w:r>
          </w:p>
        </w:tc>
        <w:tc>
          <w:tcPr>
            <w:tcW w:w="737" w:type="dxa"/>
            <w:shd w:val="clear" w:color="auto" w:fill="FFFFFF" w:themeFill="background1"/>
            <w:tcMar>
              <w:top w:w="80" w:type="dxa"/>
              <w:left w:w="120" w:type="dxa"/>
              <w:bottom w:w="80" w:type="dxa"/>
              <w:right w:w="120" w:type="dxa"/>
            </w:tcMar>
          </w:tcPr>
          <w:p w14:paraId="00E89BB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6AAB78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E502965"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450CD7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1AE692B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1A982DF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5B27ECE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25B8AFD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393E94F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0E66522" w14:textId="77777777" w:rsidR="00184D02" w:rsidRPr="00D00781" w:rsidRDefault="00184D02">
            <w:pPr>
              <w:spacing w:after="40" w:line="252" w:lineRule="auto"/>
              <w:jc w:val="center"/>
              <w:rPr>
                <w:rFonts w:ascii="Times New Roman" w:hAnsi="Times New Roman" w:cs="Times New Roman"/>
              </w:rPr>
            </w:pPr>
          </w:p>
        </w:tc>
      </w:tr>
      <w:tr w:rsidR="00184D02" w:rsidRPr="00D00781" w14:paraId="5BE26207" w14:textId="77777777" w:rsidTr="00D90117">
        <w:trPr>
          <w:cantSplit/>
          <w:jc w:val="center"/>
        </w:trPr>
        <w:tc>
          <w:tcPr>
            <w:tcW w:w="737" w:type="dxa"/>
            <w:shd w:val="clear" w:color="auto" w:fill="FFFFFF" w:themeFill="background1"/>
            <w:tcMar>
              <w:top w:w="80" w:type="dxa"/>
              <w:left w:w="120" w:type="dxa"/>
              <w:bottom w:w="80" w:type="dxa"/>
              <w:right w:w="120" w:type="dxa"/>
            </w:tcMar>
          </w:tcPr>
          <w:p w14:paraId="723AC92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lastRenderedPageBreak/>
              <w:t>DT-06</w:t>
            </w:r>
          </w:p>
        </w:tc>
        <w:tc>
          <w:tcPr>
            <w:tcW w:w="737" w:type="dxa"/>
            <w:shd w:val="clear" w:color="auto" w:fill="FFFFFF" w:themeFill="background1"/>
            <w:tcMar>
              <w:top w:w="80" w:type="dxa"/>
              <w:left w:w="120" w:type="dxa"/>
              <w:bottom w:w="80" w:type="dxa"/>
              <w:right w:w="120" w:type="dxa"/>
            </w:tcMar>
          </w:tcPr>
          <w:p w14:paraId="544324A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Provisión Bases Vectoriales</w:t>
            </w:r>
          </w:p>
        </w:tc>
        <w:tc>
          <w:tcPr>
            <w:tcW w:w="737" w:type="dxa"/>
            <w:shd w:val="clear" w:color="auto" w:fill="FFFFFF" w:themeFill="background1"/>
            <w:tcMar>
              <w:top w:w="80" w:type="dxa"/>
              <w:left w:w="120" w:type="dxa"/>
              <w:bottom w:w="80" w:type="dxa"/>
              <w:right w:w="120" w:type="dxa"/>
            </w:tcMar>
          </w:tcPr>
          <w:p w14:paraId="2EE2B61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A71A2B8"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47C566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10C1E1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38EB1C5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EAA1F9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F8B180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626CB5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954BFC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34DD49E" w14:textId="77777777" w:rsidR="00184D02" w:rsidRPr="00D00781" w:rsidRDefault="00184D02">
            <w:pPr>
              <w:spacing w:after="40" w:line="252" w:lineRule="auto"/>
              <w:jc w:val="center"/>
              <w:rPr>
                <w:rFonts w:ascii="Times New Roman" w:hAnsi="Times New Roman" w:cs="Times New Roman"/>
              </w:rPr>
            </w:pPr>
          </w:p>
        </w:tc>
      </w:tr>
      <w:tr w:rsidR="00184D02" w:rsidRPr="00D00781" w14:paraId="377AEBD6" w14:textId="77777777" w:rsidTr="00D90117">
        <w:trPr>
          <w:cantSplit/>
          <w:jc w:val="center"/>
        </w:trPr>
        <w:tc>
          <w:tcPr>
            <w:tcW w:w="737" w:type="dxa"/>
            <w:shd w:val="clear" w:color="auto" w:fill="FFFFFF" w:themeFill="background1"/>
            <w:tcMar>
              <w:top w:w="80" w:type="dxa"/>
              <w:left w:w="120" w:type="dxa"/>
              <w:bottom w:w="80" w:type="dxa"/>
              <w:right w:w="120" w:type="dxa"/>
            </w:tcMar>
          </w:tcPr>
          <w:p w14:paraId="16D77BF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DT-07</w:t>
            </w:r>
          </w:p>
        </w:tc>
        <w:tc>
          <w:tcPr>
            <w:tcW w:w="737" w:type="dxa"/>
            <w:shd w:val="clear" w:color="auto" w:fill="FFFFFF" w:themeFill="background1"/>
            <w:tcMar>
              <w:top w:w="80" w:type="dxa"/>
              <w:left w:w="120" w:type="dxa"/>
              <w:bottom w:w="80" w:type="dxa"/>
              <w:right w:w="120" w:type="dxa"/>
            </w:tcMar>
          </w:tcPr>
          <w:p w14:paraId="63BB7FE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Pipeline Ingesta y Embeddings</w:t>
            </w:r>
          </w:p>
        </w:tc>
        <w:tc>
          <w:tcPr>
            <w:tcW w:w="737" w:type="dxa"/>
            <w:shd w:val="clear" w:color="auto" w:fill="FFFFFF" w:themeFill="background1"/>
            <w:tcMar>
              <w:top w:w="80" w:type="dxa"/>
              <w:left w:w="120" w:type="dxa"/>
              <w:bottom w:w="80" w:type="dxa"/>
              <w:right w:w="120" w:type="dxa"/>
            </w:tcMar>
          </w:tcPr>
          <w:p w14:paraId="2B26C492"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94FCDFD"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59E182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D12A28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EF224F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6A81886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065A9B62"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D07A86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9D4ABA0"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EC8C6AF" w14:textId="77777777" w:rsidR="00184D02" w:rsidRPr="00D00781" w:rsidRDefault="00184D02">
            <w:pPr>
              <w:spacing w:after="40" w:line="252" w:lineRule="auto"/>
              <w:jc w:val="center"/>
              <w:rPr>
                <w:rFonts w:ascii="Times New Roman" w:hAnsi="Times New Roman" w:cs="Times New Roman"/>
              </w:rPr>
            </w:pPr>
          </w:p>
        </w:tc>
      </w:tr>
      <w:tr w:rsidR="00184D02" w:rsidRPr="00D00781" w14:paraId="482F9526" w14:textId="77777777" w:rsidTr="00D90117">
        <w:trPr>
          <w:cantSplit/>
          <w:jc w:val="center"/>
        </w:trPr>
        <w:tc>
          <w:tcPr>
            <w:tcW w:w="737" w:type="dxa"/>
            <w:shd w:val="clear" w:color="auto" w:fill="FFFFFF" w:themeFill="background1"/>
            <w:tcMar>
              <w:top w:w="80" w:type="dxa"/>
              <w:left w:w="120" w:type="dxa"/>
              <w:bottom w:w="80" w:type="dxa"/>
              <w:right w:w="120" w:type="dxa"/>
            </w:tcMar>
          </w:tcPr>
          <w:p w14:paraId="01B6366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DT-08</w:t>
            </w:r>
          </w:p>
        </w:tc>
        <w:tc>
          <w:tcPr>
            <w:tcW w:w="737" w:type="dxa"/>
            <w:shd w:val="clear" w:color="auto" w:fill="FFFFFF" w:themeFill="background1"/>
            <w:tcMar>
              <w:top w:w="80" w:type="dxa"/>
              <w:left w:w="120" w:type="dxa"/>
              <w:bottom w:w="80" w:type="dxa"/>
              <w:right w:w="120" w:type="dxa"/>
            </w:tcMar>
          </w:tcPr>
          <w:p w14:paraId="4652CA9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Orquestación Motor RAG</w:t>
            </w:r>
          </w:p>
        </w:tc>
        <w:tc>
          <w:tcPr>
            <w:tcW w:w="737" w:type="dxa"/>
            <w:shd w:val="clear" w:color="auto" w:fill="FFFFFF" w:themeFill="background1"/>
            <w:tcMar>
              <w:top w:w="80" w:type="dxa"/>
              <w:left w:w="120" w:type="dxa"/>
              <w:bottom w:w="80" w:type="dxa"/>
              <w:right w:w="120" w:type="dxa"/>
            </w:tcMar>
          </w:tcPr>
          <w:p w14:paraId="7132D84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69FE8F8"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FB94F87"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32CDB4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AE5796D"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07038C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6C3DC26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1857495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7A5CA9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E5A45AB" w14:textId="77777777" w:rsidR="00184D02" w:rsidRPr="00D00781" w:rsidRDefault="00184D02">
            <w:pPr>
              <w:spacing w:after="40" w:line="252" w:lineRule="auto"/>
              <w:jc w:val="center"/>
              <w:rPr>
                <w:rFonts w:ascii="Times New Roman" w:hAnsi="Times New Roman" w:cs="Times New Roman"/>
              </w:rPr>
            </w:pPr>
          </w:p>
        </w:tc>
      </w:tr>
      <w:tr w:rsidR="00184D02" w:rsidRPr="00D00781" w14:paraId="26EF3EE0" w14:textId="77777777" w:rsidTr="00D90117">
        <w:trPr>
          <w:cantSplit/>
          <w:jc w:val="center"/>
        </w:trPr>
        <w:tc>
          <w:tcPr>
            <w:tcW w:w="737" w:type="dxa"/>
            <w:shd w:val="clear" w:color="auto" w:fill="FFFFFF" w:themeFill="background1"/>
            <w:tcMar>
              <w:top w:w="80" w:type="dxa"/>
              <w:left w:w="120" w:type="dxa"/>
              <w:bottom w:w="80" w:type="dxa"/>
              <w:right w:w="120" w:type="dxa"/>
            </w:tcMar>
          </w:tcPr>
          <w:p w14:paraId="6479BF7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DT-09</w:t>
            </w:r>
          </w:p>
        </w:tc>
        <w:tc>
          <w:tcPr>
            <w:tcW w:w="737" w:type="dxa"/>
            <w:shd w:val="clear" w:color="auto" w:fill="FFFFFF" w:themeFill="background1"/>
            <w:tcMar>
              <w:top w:w="80" w:type="dxa"/>
              <w:left w:w="120" w:type="dxa"/>
              <w:bottom w:w="80" w:type="dxa"/>
              <w:right w:w="120" w:type="dxa"/>
            </w:tcMar>
          </w:tcPr>
          <w:p w14:paraId="2DB2872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Interfaz Webchat Responsiva</w:t>
            </w:r>
          </w:p>
        </w:tc>
        <w:tc>
          <w:tcPr>
            <w:tcW w:w="737" w:type="dxa"/>
            <w:shd w:val="clear" w:color="auto" w:fill="FFFFFF" w:themeFill="background1"/>
            <w:tcMar>
              <w:top w:w="80" w:type="dxa"/>
              <w:left w:w="120" w:type="dxa"/>
              <w:bottom w:w="80" w:type="dxa"/>
              <w:right w:w="120" w:type="dxa"/>
            </w:tcMar>
          </w:tcPr>
          <w:p w14:paraId="34F7BDF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F4025B8"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AF3CE05"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6338F4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30C5B3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7C13AD9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19F7293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9F4CEA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FA9259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7154B1C" w14:textId="77777777" w:rsidR="00184D02" w:rsidRPr="00D00781" w:rsidRDefault="00184D02">
            <w:pPr>
              <w:spacing w:after="40" w:line="252" w:lineRule="auto"/>
              <w:jc w:val="center"/>
              <w:rPr>
                <w:rFonts w:ascii="Times New Roman" w:hAnsi="Times New Roman" w:cs="Times New Roman"/>
              </w:rPr>
            </w:pPr>
          </w:p>
        </w:tc>
      </w:tr>
      <w:tr w:rsidR="00184D02" w:rsidRPr="00D00781" w14:paraId="43A2162A" w14:textId="77777777" w:rsidTr="00D90117">
        <w:trPr>
          <w:cantSplit/>
          <w:jc w:val="center"/>
        </w:trPr>
        <w:tc>
          <w:tcPr>
            <w:tcW w:w="737" w:type="dxa"/>
            <w:shd w:val="clear" w:color="auto" w:fill="FFFFFF" w:themeFill="background1"/>
            <w:tcMar>
              <w:top w:w="80" w:type="dxa"/>
              <w:left w:w="120" w:type="dxa"/>
              <w:bottom w:w="80" w:type="dxa"/>
              <w:right w:w="120" w:type="dxa"/>
            </w:tcMar>
          </w:tcPr>
          <w:p w14:paraId="434BD8B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DT-10</w:t>
            </w:r>
          </w:p>
        </w:tc>
        <w:tc>
          <w:tcPr>
            <w:tcW w:w="737" w:type="dxa"/>
            <w:shd w:val="clear" w:color="auto" w:fill="FFFFFF" w:themeFill="background1"/>
            <w:tcMar>
              <w:top w:w="80" w:type="dxa"/>
              <w:left w:w="120" w:type="dxa"/>
              <w:bottom w:w="80" w:type="dxa"/>
              <w:right w:w="120" w:type="dxa"/>
            </w:tcMar>
          </w:tcPr>
          <w:p w14:paraId="4FC5A6F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Rate Limiting, Caché, Telemetría</w:t>
            </w:r>
          </w:p>
        </w:tc>
        <w:tc>
          <w:tcPr>
            <w:tcW w:w="737" w:type="dxa"/>
            <w:shd w:val="clear" w:color="auto" w:fill="FFFFFF" w:themeFill="background1"/>
            <w:tcMar>
              <w:top w:w="80" w:type="dxa"/>
              <w:left w:w="120" w:type="dxa"/>
              <w:bottom w:w="80" w:type="dxa"/>
              <w:right w:w="120" w:type="dxa"/>
            </w:tcMar>
          </w:tcPr>
          <w:p w14:paraId="6CA249C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8F6775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24E4404"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F941263"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E923E00"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B615E44"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16A2F7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21ACD7F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EE67E8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B916379" w14:textId="77777777" w:rsidR="00184D02" w:rsidRPr="00D00781" w:rsidRDefault="00184D02">
            <w:pPr>
              <w:spacing w:after="40" w:line="252" w:lineRule="auto"/>
              <w:jc w:val="center"/>
              <w:rPr>
                <w:rFonts w:ascii="Times New Roman" w:hAnsi="Times New Roman" w:cs="Times New Roman"/>
              </w:rPr>
            </w:pPr>
          </w:p>
        </w:tc>
      </w:tr>
      <w:tr w:rsidR="00184D02" w:rsidRPr="00D00781" w14:paraId="648C579D" w14:textId="77777777" w:rsidTr="00D90117">
        <w:trPr>
          <w:cantSplit/>
          <w:jc w:val="center"/>
        </w:trPr>
        <w:tc>
          <w:tcPr>
            <w:tcW w:w="737" w:type="dxa"/>
            <w:shd w:val="clear" w:color="auto" w:fill="FFFFFF" w:themeFill="background1"/>
            <w:tcMar>
              <w:top w:w="80" w:type="dxa"/>
              <w:left w:w="120" w:type="dxa"/>
              <w:bottom w:w="80" w:type="dxa"/>
              <w:right w:w="120" w:type="dxa"/>
            </w:tcMar>
          </w:tcPr>
          <w:p w14:paraId="3C3910D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DT-11</w:t>
            </w:r>
          </w:p>
        </w:tc>
        <w:tc>
          <w:tcPr>
            <w:tcW w:w="737" w:type="dxa"/>
            <w:shd w:val="clear" w:color="auto" w:fill="FFFFFF" w:themeFill="background1"/>
            <w:tcMar>
              <w:top w:w="80" w:type="dxa"/>
              <w:left w:w="120" w:type="dxa"/>
              <w:bottom w:w="80" w:type="dxa"/>
              <w:right w:w="120" w:type="dxa"/>
            </w:tcMar>
          </w:tcPr>
          <w:p w14:paraId="7446E74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Pruebas Integración y QA</w:t>
            </w:r>
          </w:p>
        </w:tc>
        <w:tc>
          <w:tcPr>
            <w:tcW w:w="737" w:type="dxa"/>
            <w:shd w:val="clear" w:color="auto" w:fill="FFFFFF" w:themeFill="background1"/>
            <w:tcMar>
              <w:top w:w="80" w:type="dxa"/>
              <w:left w:w="120" w:type="dxa"/>
              <w:bottom w:w="80" w:type="dxa"/>
              <w:right w:w="120" w:type="dxa"/>
            </w:tcMar>
          </w:tcPr>
          <w:p w14:paraId="5F24A32E"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B9501B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E6E9EF2"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4D473D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56DF034"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5A4CB9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E232B62"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6442C0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705A4283"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1B69559" w14:textId="77777777" w:rsidR="00184D02" w:rsidRPr="00D00781" w:rsidRDefault="00184D02">
            <w:pPr>
              <w:spacing w:after="40" w:line="252" w:lineRule="auto"/>
              <w:jc w:val="center"/>
              <w:rPr>
                <w:rFonts w:ascii="Times New Roman" w:hAnsi="Times New Roman" w:cs="Times New Roman"/>
              </w:rPr>
            </w:pPr>
          </w:p>
        </w:tc>
      </w:tr>
      <w:tr w:rsidR="00184D02" w:rsidRPr="00D00781" w14:paraId="1B76F9C3" w14:textId="77777777" w:rsidTr="00D90117">
        <w:trPr>
          <w:cantSplit/>
          <w:jc w:val="center"/>
        </w:trPr>
        <w:tc>
          <w:tcPr>
            <w:tcW w:w="737" w:type="dxa"/>
            <w:shd w:val="clear" w:color="auto" w:fill="FFFFFF" w:themeFill="background1"/>
            <w:tcMar>
              <w:top w:w="80" w:type="dxa"/>
              <w:left w:w="120" w:type="dxa"/>
              <w:bottom w:w="80" w:type="dxa"/>
              <w:right w:w="120" w:type="dxa"/>
            </w:tcMar>
          </w:tcPr>
          <w:p w14:paraId="770A0B8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DT-12</w:t>
            </w:r>
          </w:p>
        </w:tc>
        <w:tc>
          <w:tcPr>
            <w:tcW w:w="737" w:type="dxa"/>
            <w:shd w:val="clear" w:color="auto" w:fill="FFFFFF" w:themeFill="background1"/>
            <w:tcMar>
              <w:top w:w="80" w:type="dxa"/>
              <w:left w:w="120" w:type="dxa"/>
              <w:bottom w:w="80" w:type="dxa"/>
              <w:right w:w="120" w:type="dxa"/>
            </w:tcMar>
          </w:tcPr>
          <w:p w14:paraId="5769570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Módulo Analítica Institucional</w:t>
            </w:r>
          </w:p>
        </w:tc>
        <w:tc>
          <w:tcPr>
            <w:tcW w:w="737" w:type="dxa"/>
            <w:shd w:val="clear" w:color="auto" w:fill="FFFFFF" w:themeFill="background1"/>
            <w:tcMar>
              <w:top w:w="80" w:type="dxa"/>
              <w:left w:w="120" w:type="dxa"/>
              <w:bottom w:w="80" w:type="dxa"/>
              <w:right w:w="120" w:type="dxa"/>
            </w:tcMar>
          </w:tcPr>
          <w:p w14:paraId="7F3C22F8"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116813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7684EB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7A152C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2F12C8E"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947070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4E536F0"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879732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66434A1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E7EA46F" w14:textId="77777777" w:rsidR="00184D02" w:rsidRPr="00D00781" w:rsidRDefault="00184D02">
            <w:pPr>
              <w:spacing w:after="40" w:line="252" w:lineRule="auto"/>
              <w:jc w:val="center"/>
              <w:rPr>
                <w:rFonts w:ascii="Times New Roman" w:hAnsi="Times New Roman" w:cs="Times New Roman"/>
              </w:rPr>
            </w:pPr>
          </w:p>
        </w:tc>
      </w:tr>
      <w:tr w:rsidR="00184D02" w:rsidRPr="00D00781" w14:paraId="3F82C548" w14:textId="77777777" w:rsidTr="00D90117">
        <w:trPr>
          <w:cantSplit/>
          <w:jc w:val="center"/>
        </w:trPr>
        <w:tc>
          <w:tcPr>
            <w:tcW w:w="737" w:type="dxa"/>
            <w:shd w:val="clear" w:color="auto" w:fill="FFFFFF" w:themeFill="background1"/>
            <w:tcMar>
              <w:top w:w="80" w:type="dxa"/>
              <w:left w:w="120" w:type="dxa"/>
              <w:bottom w:w="80" w:type="dxa"/>
              <w:right w:w="120" w:type="dxa"/>
            </w:tcMar>
          </w:tcPr>
          <w:p w14:paraId="3E58739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HITO 2</w:t>
            </w:r>
          </w:p>
        </w:tc>
        <w:tc>
          <w:tcPr>
            <w:tcW w:w="737" w:type="dxa"/>
            <w:shd w:val="clear" w:color="auto" w:fill="FFFFFF" w:themeFill="background1"/>
            <w:tcMar>
              <w:top w:w="80" w:type="dxa"/>
              <w:left w:w="120" w:type="dxa"/>
              <w:bottom w:w="80" w:type="dxa"/>
              <w:right w:w="120" w:type="dxa"/>
            </w:tcMar>
          </w:tcPr>
          <w:p w14:paraId="6257928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Motor RAG Integrado en Staging</w:t>
            </w:r>
          </w:p>
        </w:tc>
        <w:tc>
          <w:tcPr>
            <w:tcW w:w="737" w:type="dxa"/>
            <w:shd w:val="clear" w:color="auto" w:fill="FFFFFF" w:themeFill="background1"/>
            <w:tcMar>
              <w:top w:w="80" w:type="dxa"/>
              <w:left w:w="120" w:type="dxa"/>
              <w:bottom w:w="80" w:type="dxa"/>
              <w:right w:w="120" w:type="dxa"/>
            </w:tcMar>
          </w:tcPr>
          <w:p w14:paraId="549DAFC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06DDBA8"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1909ED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42B4E2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C627ED7"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9A8F94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270570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[H2]</w:t>
            </w:r>
          </w:p>
        </w:tc>
        <w:tc>
          <w:tcPr>
            <w:tcW w:w="737" w:type="dxa"/>
            <w:shd w:val="clear" w:color="auto" w:fill="FFFFFF" w:themeFill="background1"/>
            <w:tcMar>
              <w:top w:w="80" w:type="dxa"/>
              <w:left w:w="120" w:type="dxa"/>
              <w:bottom w:w="80" w:type="dxa"/>
              <w:right w:w="120" w:type="dxa"/>
            </w:tcMar>
          </w:tcPr>
          <w:p w14:paraId="7AC7D53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F4BED8E"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EE5588B" w14:textId="77777777" w:rsidR="00184D02" w:rsidRPr="00D00781" w:rsidRDefault="00184D02">
            <w:pPr>
              <w:spacing w:after="40" w:line="252" w:lineRule="auto"/>
              <w:jc w:val="center"/>
              <w:rPr>
                <w:rFonts w:ascii="Times New Roman" w:hAnsi="Times New Roman" w:cs="Times New Roman"/>
              </w:rPr>
            </w:pPr>
          </w:p>
        </w:tc>
      </w:tr>
      <w:tr w:rsidR="00184D02" w:rsidRPr="00D00781" w14:paraId="333FFE22" w14:textId="77777777" w:rsidTr="00D90117">
        <w:trPr>
          <w:cantSplit/>
          <w:jc w:val="center"/>
        </w:trPr>
        <w:tc>
          <w:tcPr>
            <w:tcW w:w="737" w:type="dxa"/>
            <w:shd w:val="clear" w:color="auto" w:fill="FFFFFF" w:themeFill="background1"/>
            <w:tcMar>
              <w:top w:w="80" w:type="dxa"/>
              <w:left w:w="120" w:type="dxa"/>
              <w:bottom w:w="80" w:type="dxa"/>
              <w:right w:w="120" w:type="dxa"/>
            </w:tcMar>
          </w:tcPr>
          <w:p w14:paraId="16D72D8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GP-12</w:t>
            </w:r>
          </w:p>
        </w:tc>
        <w:tc>
          <w:tcPr>
            <w:tcW w:w="737" w:type="dxa"/>
            <w:shd w:val="clear" w:color="auto" w:fill="FFFFFF" w:themeFill="background1"/>
            <w:tcMar>
              <w:top w:w="80" w:type="dxa"/>
              <w:left w:w="120" w:type="dxa"/>
              <w:bottom w:w="80" w:type="dxa"/>
              <w:right w:w="120" w:type="dxa"/>
            </w:tcMar>
          </w:tcPr>
          <w:p w14:paraId="57F9793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Control Calidad y Alcance</w:t>
            </w:r>
          </w:p>
        </w:tc>
        <w:tc>
          <w:tcPr>
            <w:tcW w:w="737" w:type="dxa"/>
            <w:shd w:val="clear" w:color="auto" w:fill="FFFFFF" w:themeFill="background1"/>
            <w:tcMar>
              <w:top w:w="80" w:type="dxa"/>
              <w:left w:w="120" w:type="dxa"/>
              <w:bottom w:w="80" w:type="dxa"/>
              <w:right w:w="120" w:type="dxa"/>
            </w:tcMar>
          </w:tcPr>
          <w:p w14:paraId="18AD0F0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226284E"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CE50AF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9E32670"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A4655B3"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752AB04"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9777D04"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803BDA5"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28F4FC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7EF5B57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r>
      <w:tr w:rsidR="00184D02" w:rsidRPr="00D00781" w14:paraId="42AB6A40" w14:textId="77777777" w:rsidTr="00D90117">
        <w:trPr>
          <w:cantSplit/>
          <w:jc w:val="center"/>
        </w:trPr>
        <w:tc>
          <w:tcPr>
            <w:tcW w:w="737" w:type="dxa"/>
            <w:shd w:val="clear" w:color="auto" w:fill="FFFFFF" w:themeFill="background1"/>
            <w:tcMar>
              <w:top w:w="80" w:type="dxa"/>
              <w:left w:w="120" w:type="dxa"/>
              <w:bottom w:w="80" w:type="dxa"/>
              <w:right w:w="120" w:type="dxa"/>
            </w:tcMar>
          </w:tcPr>
          <w:p w14:paraId="39053F1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GP-13</w:t>
            </w:r>
          </w:p>
        </w:tc>
        <w:tc>
          <w:tcPr>
            <w:tcW w:w="737" w:type="dxa"/>
            <w:shd w:val="clear" w:color="auto" w:fill="FFFFFF" w:themeFill="background1"/>
            <w:tcMar>
              <w:top w:w="80" w:type="dxa"/>
              <w:left w:w="120" w:type="dxa"/>
              <w:bottom w:w="80" w:type="dxa"/>
              <w:right w:w="120" w:type="dxa"/>
            </w:tcMar>
          </w:tcPr>
          <w:p w14:paraId="1951F59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Control Riesgos Operativos</w:t>
            </w:r>
          </w:p>
        </w:tc>
        <w:tc>
          <w:tcPr>
            <w:tcW w:w="737" w:type="dxa"/>
            <w:shd w:val="clear" w:color="auto" w:fill="FFFFFF" w:themeFill="background1"/>
            <w:tcMar>
              <w:top w:w="80" w:type="dxa"/>
              <w:left w:w="120" w:type="dxa"/>
              <w:bottom w:w="80" w:type="dxa"/>
              <w:right w:w="120" w:type="dxa"/>
            </w:tcMar>
          </w:tcPr>
          <w:p w14:paraId="7846E64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2FD6F3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FA04BA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38301C3"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3E7633D"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ED70D5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B2808A3"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9E0585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EA9D6A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449C7E7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r>
      <w:tr w:rsidR="00184D02" w:rsidRPr="00D00781" w14:paraId="22656FE0" w14:textId="77777777" w:rsidTr="00D90117">
        <w:trPr>
          <w:cantSplit/>
          <w:jc w:val="center"/>
        </w:trPr>
        <w:tc>
          <w:tcPr>
            <w:tcW w:w="737" w:type="dxa"/>
            <w:shd w:val="clear" w:color="auto" w:fill="FFFFFF" w:themeFill="background1"/>
            <w:tcMar>
              <w:top w:w="80" w:type="dxa"/>
              <w:left w:w="120" w:type="dxa"/>
              <w:bottom w:w="80" w:type="dxa"/>
              <w:right w:w="120" w:type="dxa"/>
            </w:tcMar>
          </w:tcPr>
          <w:p w14:paraId="4517F1B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DT-13</w:t>
            </w:r>
          </w:p>
        </w:tc>
        <w:tc>
          <w:tcPr>
            <w:tcW w:w="737" w:type="dxa"/>
            <w:shd w:val="clear" w:color="auto" w:fill="FFFFFF" w:themeFill="background1"/>
            <w:tcMar>
              <w:top w:w="80" w:type="dxa"/>
              <w:left w:w="120" w:type="dxa"/>
              <w:bottom w:w="80" w:type="dxa"/>
              <w:right w:w="120" w:type="dxa"/>
            </w:tcMar>
          </w:tcPr>
          <w:p w14:paraId="42A1CD5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Despliegue Staging y Pruebas Piloto</w:t>
            </w:r>
          </w:p>
        </w:tc>
        <w:tc>
          <w:tcPr>
            <w:tcW w:w="737" w:type="dxa"/>
            <w:shd w:val="clear" w:color="auto" w:fill="FFFFFF" w:themeFill="background1"/>
            <w:tcMar>
              <w:top w:w="80" w:type="dxa"/>
              <w:left w:w="120" w:type="dxa"/>
              <w:bottom w:w="80" w:type="dxa"/>
              <w:right w:w="120" w:type="dxa"/>
            </w:tcMar>
          </w:tcPr>
          <w:p w14:paraId="544FF2E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A264F67"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AC0E0D5"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47E30F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829F2B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C510EAD"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CACE588"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FEE4E58"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440922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6C340309" w14:textId="77777777" w:rsidR="00184D02" w:rsidRPr="00D00781" w:rsidRDefault="00184D02">
            <w:pPr>
              <w:spacing w:after="40" w:line="252" w:lineRule="auto"/>
              <w:jc w:val="center"/>
              <w:rPr>
                <w:rFonts w:ascii="Times New Roman" w:hAnsi="Times New Roman" w:cs="Times New Roman"/>
              </w:rPr>
            </w:pPr>
          </w:p>
        </w:tc>
      </w:tr>
      <w:tr w:rsidR="00184D02" w:rsidRPr="00D00781" w14:paraId="48061646" w14:textId="77777777" w:rsidTr="00D90117">
        <w:trPr>
          <w:cantSplit/>
          <w:jc w:val="center"/>
        </w:trPr>
        <w:tc>
          <w:tcPr>
            <w:tcW w:w="737" w:type="dxa"/>
            <w:shd w:val="clear" w:color="auto" w:fill="FFFFFF" w:themeFill="background1"/>
            <w:tcMar>
              <w:top w:w="80" w:type="dxa"/>
              <w:left w:w="120" w:type="dxa"/>
              <w:bottom w:w="80" w:type="dxa"/>
              <w:right w:w="120" w:type="dxa"/>
            </w:tcMar>
          </w:tcPr>
          <w:p w14:paraId="2881A4B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DT-14</w:t>
            </w:r>
          </w:p>
        </w:tc>
        <w:tc>
          <w:tcPr>
            <w:tcW w:w="737" w:type="dxa"/>
            <w:shd w:val="clear" w:color="auto" w:fill="FFFFFF" w:themeFill="background1"/>
            <w:tcMar>
              <w:top w:w="80" w:type="dxa"/>
              <w:left w:w="120" w:type="dxa"/>
              <w:bottom w:w="80" w:type="dxa"/>
              <w:right w:w="120" w:type="dxa"/>
            </w:tcMar>
          </w:tcPr>
          <w:p w14:paraId="1099C1A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Validación Usuario / UAT</w:t>
            </w:r>
          </w:p>
        </w:tc>
        <w:tc>
          <w:tcPr>
            <w:tcW w:w="737" w:type="dxa"/>
            <w:shd w:val="clear" w:color="auto" w:fill="FFFFFF" w:themeFill="background1"/>
            <w:tcMar>
              <w:top w:w="80" w:type="dxa"/>
              <w:left w:w="120" w:type="dxa"/>
              <w:bottom w:w="80" w:type="dxa"/>
              <w:right w:w="120" w:type="dxa"/>
            </w:tcMar>
          </w:tcPr>
          <w:p w14:paraId="75A5DE3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74B65B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28AB125"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DBA95C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A11F6F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E3C80F4"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22BE9F4"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9BB2342"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B44913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3083B6BC" w14:textId="77777777" w:rsidR="00184D02" w:rsidRPr="00D00781" w:rsidRDefault="00184D02">
            <w:pPr>
              <w:spacing w:after="40" w:line="252" w:lineRule="auto"/>
              <w:jc w:val="center"/>
              <w:rPr>
                <w:rFonts w:ascii="Times New Roman" w:hAnsi="Times New Roman" w:cs="Times New Roman"/>
              </w:rPr>
            </w:pPr>
          </w:p>
        </w:tc>
      </w:tr>
      <w:tr w:rsidR="00184D02" w:rsidRPr="00D00781" w14:paraId="15329323" w14:textId="77777777" w:rsidTr="00D90117">
        <w:trPr>
          <w:cantSplit/>
          <w:jc w:val="center"/>
        </w:trPr>
        <w:tc>
          <w:tcPr>
            <w:tcW w:w="737" w:type="dxa"/>
            <w:shd w:val="clear" w:color="auto" w:fill="FFFFFF" w:themeFill="background1"/>
            <w:tcMar>
              <w:top w:w="80" w:type="dxa"/>
              <w:left w:w="120" w:type="dxa"/>
              <w:bottom w:w="80" w:type="dxa"/>
              <w:right w:w="120" w:type="dxa"/>
            </w:tcMar>
          </w:tcPr>
          <w:p w14:paraId="2C915C5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DT-15</w:t>
            </w:r>
          </w:p>
        </w:tc>
        <w:tc>
          <w:tcPr>
            <w:tcW w:w="737" w:type="dxa"/>
            <w:shd w:val="clear" w:color="auto" w:fill="FFFFFF" w:themeFill="background1"/>
            <w:tcMar>
              <w:top w:w="80" w:type="dxa"/>
              <w:left w:w="120" w:type="dxa"/>
              <w:bottom w:w="80" w:type="dxa"/>
              <w:right w:w="120" w:type="dxa"/>
            </w:tcMar>
          </w:tcPr>
          <w:p w14:paraId="5F8F3D9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Paquete Documental y Manuales</w:t>
            </w:r>
          </w:p>
        </w:tc>
        <w:tc>
          <w:tcPr>
            <w:tcW w:w="737" w:type="dxa"/>
            <w:shd w:val="clear" w:color="auto" w:fill="FFFFFF" w:themeFill="background1"/>
            <w:tcMar>
              <w:top w:w="80" w:type="dxa"/>
              <w:left w:w="120" w:type="dxa"/>
              <w:bottom w:w="80" w:type="dxa"/>
              <w:right w:w="120" w:type="dxa"/>
            </w:tcMar>
          </w:tcPr>
          <w:p w14:paraId="153A52C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986410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E78C3B8"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9F9232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5C6DA60"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8B45FB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AC94E05"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7C2DB6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968B49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c>
          <w:tcPr>
            <w:tcW w:w="737" w:type="dxa"/>
            <w:shd w:val="clear" w:color="auto" w:fill="FFFFFF" w:themeFill="background1"/>
            <w:tcMar>
              <w:top w:w="80" w:type="dxa"/>
              <w:left w:w="120" w:type="dxa"/>
              <w:bottom w:w="80" w:type="dxa"/>
              <w:right w:w="120" w:type="dxa"/>
            </w:tcMar>
          </w:tcPr>
          <w:p w14:paraId="00E6114E" w14:textId="77777777" w:rsidR="00184D02" w:rsidRPr="00D00781" w:rsidRDefault="00184D02">
            <w:pPr>
              <w:spacing w:after="40" w:line="252" w:lineRule="auto"/>
              <w:jc w:val="center"/>
              <w:rPr>
                <w:rFonts w:ascii="Times New Roman" w:hAnsi="Times New Roman" w:cs="Times New Roman"/>
              </w:rPr>
            </w:pPr>
          </w:p>
        </w:tc>
      </w:tr>
      <w:tr w:rsidR="00184D02" w:rsidRPr="00D00781" w14:paraId="0F052005" w14:textId="77777777" w:rsidTr="00D90117">
        <w:trPr>
          <w:cantSplit/>
          <w:jc w:val="center"/>
        </w:trPr>
        <w:tc>
          <w:tcPr>
            <w:tcW w:w="737" w:type="dxa"/>
            <w:shd w:val="clear" w:color="auto" w:fill="FFFFFF" w:themeFill="background1"/>
            <w:tcMar>
              <w:top w:w="80" w:type="dxa"/>
              <w:left w:w="120" w:type="dxa"/>
              <w:bottom w:w="80" w:type="dxa"/>
              <w:right w:w="120" w:type="dxa"/>
            </w:tcMar>
          </w:tcPr>
          <w:p w14:paraId="5043693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DT-16</w:t>
            </w:r>
          </w:p>
        </w:tc>
        <w:tc>
          <w:tcPr>
            <w:tcW w:w="737" w:type="dxa"/>
            <w:shd w:val="clear" w:color="auto" w:fill="FFFFFF" w:themeFill="background1"/>
            <w:tcMar>
              <w:top w:w="80" w:type="dxa"/>
              <w:left w:w="120" w:type="dxa"/>
              <w:bottom w:w="80" w:type="dxa"/>
              <w:right w:w="120" w:type="dxa"/>
            </w:tcMar>
          </w:tcPr>
          <w:p w14:paraId="4528AE4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Capacitación Administradores</w:t>
            </w:r>
          </w:p>
        </w:tc>
        <w:tc>
          <w:tcPr>
            <w:tcW w:w="737" w:type="dxa"/>
            <w:shd w:val="clear" w:color="auto" w:fill="FFFFFF" w:themeFill="background1"/>
            <w:tcMar>
              <w:top w:w="80" w:type="dxa"/>
              <w:left w:w="120" w:type="dxa"/>
              <w:bottom w:w="80" w:type="dxa"/>
              <w:right w:w="120" w:type="dxa"/>
            </w:tcMar>
          </w:tcPr>
          <w:p w14:paraId="44B3820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5915B3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465C1D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ECA6C62"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6ACE189"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155416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EB9DC57"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B46AEA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1A612B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B296B4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r>
      <w:tr w:rsidR="00184D02" w:rsidRPr="00D00781" w14:paraId="181E1BEB" w14:textId="77777777" w:rsidTr="00D90117">
        <w:trPr>
          <w:cantSplit/>
          <w:jc w:val="center"/>
        </w:trPr>
        <w:tc>
          <w:tcPr>
            <w:tcW w:w="737" w:type="dxa"/>
            <w:shd w:val="clear" w:color="auto" w:fill="FFFFFF" w:themeFill="background1"/>
            <w:tcMar>
              <w:top w:w="80" w:type="dxa"/>
              <w:left w:w="120" w:type="dxa"/>
              <w:bottom w:w="80" w:type="dxa"/>
              <w:right w:w="120" w:type="dxa"/>
            </w:tcMar>
          </w:tcPr>
          <w:p w14:paraId="52AA0D2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HITO 3</w:t>
            </w:r>
          </w:p>
        </w:tc>
        <w:tc>
          <w:tcPr>
            <w:tcW w:w="737" w:type="dxa"/>
            <w:shd w:val="clear" w:color="auto" w:fill="FFFFFF" w:themeFill="background1"/>
            <w:tcMar>
              <w:top w:w="80" w:type="dxa"/>
              <w:left w:w="120" w:type="dxa"/>
              <w:bottom w:w="80" w:type="dxa"/>
              <w:right w:w="120" w:type="dxa"/>
            </w:tcMar>
          </w:tcPr>
          <w:p w14:paraId="60C7408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Firma Acta UAT y Manuales</w:t>
            </w:r>
          </w:p>
        </w:tc>
        <w:tc>
          <w:tcPr>
            <w:tcW w:w="737" w:type="dxa"/>
            <w:shd w:val="clear" w:color="auto" w:fill="FFFFFF" w:themeFill="background1"/>
            <w:tcMar>
              <w:top w:w="80" w:type="dxa"/>
              <w:left w:w="120" w:type="dxa"/>
              <w:bottom w:w="80" w:type="dxa"/>
              <w:right w:w="120" w:type="dxa"/>
            </w:tcMar>
          </w:tcPr>
          <w:p w14:paraId="570326B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EF1837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24C3FAD"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233771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B6D4DE8"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B529ADE"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B0C0B77"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820C5B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C4F116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[H3]</w:t>
            </w:r>
          </w:p>
        </w:tc>
        <w:tc>
          <w:tcPr>
            <w:tcW w:w="737" w:type="dxa"/>
            <w:shd w:val="clear" w:color="auto" w:fill="FFFFFF" w:themeFill="background1"/>
            <w:tcMar>
              <w:top w:w="80" w:type="dxa"/>
              <w:left w:w="120" w:type="dxa"/>
              <w:bottom w:w="80" w:type="dxa"/>
              <w:right w:w="120" w:type="dxa"/>
            </w:tcMar>
          </w:tcPr>
          <w:p w14:paraId="705C1853" w14:textId="77777777" w:rsidR="00184D02" w:rsidRPr="00D00781" w:rsidRDefault="00184D02">
            <w:pPr>
              <w:spacing w:after="40" w:line="252" w:lineRule="auto"/>
              <w:jc w:val="center"/>
              <w:rPr>
                <w:rFonts w:ascii="Times New Roman" w:hAnsi="Times New Roman" w:cs="Times New Roman"/>
              </w:rPr>
            </w:pPr>
          </w:p>
        </w:tc>
      </w:tr>
      <w:tr w:rsidR="00184D02" w:rsidRPr="00D00781" w14:paraId="171432A1" w14:textId="77777777" w:rsidTr="00D90117">
        <w:trPr>
          <w:cantSplit/>
          <w:jc w:val="center"/>
        </w:trPr>
        <w:tc>
          <w:tcPr>
            <w:tcW w:w="737" w:type="dxa"/>
            <w:shd w:val="clear" w:color="auto" w:fill="FFFFFF" w:themeFill="background1"/>
            <w:tcMar>
              <w:top w:w="80" w:type="dxa"/>
              <w:left w:w="120" w:type="dxa"/>
              <w:bottom w:w="80" w:type="dxa"/>
              <w:right w:w="120" w:type="dxa"/>
            </w:tcMar>
          </w:tcPr>
          <w:p w14:paraId="5621D24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DT-17</w:t>
            </w:r>
          </w:p>
        </w:tc>
        <w:tc>
          <w:tcPr>
            <w:tcW w:w="737" w:type="dxa"/>
            <w:shd w:val="clear" w:color="auto" w:fill="FFFFFF" w:themeFill="background1"/>
            <w:tcMar>
              <w:top w:w="80" w:type="dxa"/>
              <w:left w:w="120" w:type="dxa"/>
              <w:bottom w:w="80" w:type="dxa"/>
              <w:right w:w="120" w:type="dxa"/>
            </w:tcMar>
          </w:tcPr>
          <w:p w14:paraId="6A8CA15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Go-Live Oficial y Difusión</w:t>
            </w:r>
          </w:p>
        </w:tc>
        <w:tc>
          <w:tcPr>
            <w:tcW w:w="737" w:type="dxa"/>
            <w:shd w:val="clear" w:color="auto" w:fill="FFFFFF" w:themeFill="background1"/>
            <w:tcMar>
              <w:top w:w="80" w:type="dxa"/>
              <w:left w:w="120" w:type="dxa"/>
              <w:bottom w:w="80" w:type="dxa"/>
              <w:right w:w="120" w:type="dxa"/>
            </w:tcMar>
          </w:tcPr>
          <w:p w14:paraId="3016859C"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B1086F0"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4159A26"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BC79278"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24B10BD"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4CDE1F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962F9F3"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51BE015"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9704252"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2AD229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r>
      <w:tr w:rsidR="00184D02" w:rsidRPr="00D00781" w14:paraId="2DD86D8B" w14:textId="77777777" w:rsidTr="00D90117">
        <w:trPr>
          <w:cantSplit/>
          <w:jc w:val="center"/>
        </w:trPr>
        <w:tc>
          <w:tcPr>
            <w:tcW w:w="737" w:type="dxa"/>
            <w:shd w:val="clear" w:color="auto" w:fill="FFFFFF" w:themeFill="background1"/>
            <w:tcMar>
              <w:top w:w="80" w:type="dxa"/>
              <w:left w:w="120" w:type="dxa"/>
              <w:bottom w:w="80" w:type="dxa"/>
              <w:right w:w="120" w:type="dxa"/>
            </w:tcMar>
          </w:tcPr>
          <w:p w14:paraId="7CE6FA1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t>GP-14</w:t>
            </w:r>
          </w:p>
        </w:tc>
        <w:tc>
          <w:tcPr>
            <w:tcW w:w="737" w:type="dxa"/>
            <w:shd w:val="clear" w:color="auto" w:fill="FFFFFF" w:themeFill="background1"/>
            <w:tcMar>
              <w:top w:w="80" w:type="dxa"/>
              <w:left w:w="120" w:type="dxa"/>
              <w:bottom w:w="80" w:type="dxa"/>
              <w:right w:w="120" w:type="dxa"/>
            </w:tcMar>
          </w:tcPr>
          <w:p w14:paraId="4414452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Cierre Formal del Proyecto</w:t>
            </w:r>
          </w:p>
        </w:tc>
        <w:tc>
          <w:tcPr>
            <w:tcW w:w="737" w:type="dxa"/>
            <w:shd w:val="clear" w:color="auto" w:fill="FFFFFF" w:themeFill="background1"/>
            <w:tcMar>
              <w:top w:w="80" w:type="dxa"/>
              <w:left w:w="120" w:type="dxa"/>
              <w:bottom w:w="80" w:type="dxa"/>
              <w:right w:w="120" w:type="dxa"/>
            </w:tcMar>
          </w:tcPr>
          <w:p w14:paraId="58ACCCA4"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8339E9E"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F591AF1"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86B8005"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F1B0C04"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BA8EB3E"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A5571AF"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0AF6F6FB"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F6DBBB2"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FC6849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w:t>
            </w:r>
          </w:p>
        </w:tc>
      </w:tr>
      <w:tr w:rsidR="00184D02" w:rsidRPr="00D00781" w14:paraId="66BBA4F3" w14:textId="77777777" w:rsidTr="00D90117">
        <w:trPr>
          <w:cantSplit/>
          <w:jc w:val="center"/>
        </w:trPr>
        <w:tc>
          <w:tcPr>
            <w:tcW w:w="737" w:type="dxa"/>
            <w:shd w:val="clear" w:color="auto" w:fill="FFFFFF" w:themeFill="background1"/>
            <w:tcMar>
              <w:top w:w="80" w:type="dxa"/>
              <w:left w:w="120" w:type="dxa"/>
              <w:bottom w:w="80" w:type="dxa"/>
              <w:right w:w="120" w:type="dxa"/>
            </w:tcMar>
          </w:tcPr>
          <w:p w14:paraId="62EF304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sz w:val="17"/>
              </w:rPr>
              <w:lastRenderedPageBreak/>
              <w:t>HITO 4</w:t>
            </w:r>
          </w:p>
        </w:tc>
        <w:tc>
          <w:tcPr>
            <w:tcW w:w="737" w:type="dxa"/>
            <w:shd w:val="clear" w:color="auto" w:fill="FFFFFF" w:themeFill="background1"/>
            <w:tcMar>
              <w:top w:w="80" w:type="dxa"/>
              <w:left w:w="120" w:type="dxa"/>
              <w:bottom w:w="80" w:type="dxa"/>
              <w:right w:w="120" w:type="dxa"/>
            </w:tcMar>
          </w:tcPr>
          <w:p w14:paraId="0D1B27C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7"/>
              </w:rPr>
              <w:t>Go-Live y Cierre Proyecto</w:t>
            </w:r>
          </w:p>
        </w:tc>
        <w:tc>
          <w:tcPr>
            <w:tcW w:w="737" w:type="dxa"/>
            <w:shd w:val="clear" w:color="auto" w:fill="FFFFFF" w:themeFill="background1"/>
            <w:tcMar>
              <w:top w:w="80" w:type="dxa"/>
              <w:left w:w="120" w:type="dxa"/>
              <w:bottom w:w="80" w:type="dxa"/>
              <w:right w:w="120" w:type="dxa"/>
            </w:tcMar>
          </w:tcPr>
          <w:p w14:paraId="65D0A712"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10A651D5"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579E0842"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64AFA870"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41DDB012"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0B88524"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71D8B7C7"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20F3752"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3CC9F92A" w14:textId="77777777" w:rsidR="00184D02" w:rsidRPr="00D00781" w:rsidRDefault="00184D02">
            <w:pPr>
              <w:spacing w:after="40" w:line="252" w:lineRule="auto"/>
              <w:jc w:val="center"/>
              <w:rPr>
                <w:rFonts w:ascii="Times New Roman" w:hAnsi="Times New Roman" w:cs="Times New Roman"/>
              </w:rPr>
            </w:pPr>
          </w:p>
        </w:tc>
        <w:tc>
          <w:tcPr>
            <w:tcW w:w="737" w:type="dxa"/>
            <w:shd w:val="clear" w:color="auto" w:fill="FFFFFF" w:themeFill="background1"/>
            <w:tcMar>
              <w:top w:w="80" w:type="dxa"/>
              <w:left w:w="120" w:type="dxa"/>
              <w:bottom w:w="80" w:type="dxa"/>
              <w:right w:w="120" w:type="dxa"/>
            </w:tcMar>
          </w:tcPr>
          <w:p w14:paraId="2B6898D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17"/>
              </w:rPr>
              <w:t>[H4]</w:t>
            </w:r>
          </w:p>
        </w:tc>
      </w:tr>
    </w:tbl>
    <w:p w14:paraId="47B3F75C" w14:textId="77777777" w:rsidR="00184D02" w:rsidRPr="00D00781" w:rsidRDefault="00184D02">
      <w:pPr>
        <w:pStyle w:val="Ttulo3"/>
        <w:spacing w:before="280" w:after="120"/>
        <w:rPr>
          <w:rFonts w:cs="Times New Roman"/>
          <w:color w:val="auto"/>
        </w:rPr>
      </w:pPr>
      <w:bookmarkStart w:id="265" w:name="_Toc242844261"/>
      <w:bookmarkStart w:id="266" w:name="_Toc242865642"/>
      <w:bookmarkStart w:id="267" w:name="_Toc242871152"/>
      <w:r w:rsidRPr="00D00781">
        <w:rPr>
          <w:rFonts w:cs="Times New Roman"/>
          <w:b w:val="0"/>
          <w:color w:val="auto"/>
          <w:sz w:val="30"/>
        </w:rPr>
        <w:t>4.2 Revisar y ajustar</w:t>
      </w:r>
      <w:bookmarkEnd w:id="265"/>
      <w:bookmarkEnd w:id="266"/>
      <w:bookmarkEnd w:id="267"/>
    </w:p>
    <w:p w14:paraId="5E2572A4" w14:textId="37171C3A"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sz w:val="22"/>
        </w:rPr>
        <w:t xml:space="preserve">Para asegurar la ejecución en tiempo durante el estricto ciclo de 10 semanas lectivas, se implementaron los siguientes mecanismos de seguimiento y control de la línea base del cronograma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4" w:history="1">
        <w:r w:rsidRPr="00D00781">
          <w:rPr>
            <w:rFonts w:ascii="Times New Roman" w:hAnsi="Times New Roman" w:cs="Times New Roman"/>
            <w:b/>
          </w:rPr>
          <w:t>[24]</w:t>
        </w:r>
      </w:hyperlink>
      <w:r w:rsidRPr="00D00781">
        <w:rPr>
          <w:rFonts w:ascii="Times New Roman" w:hAnsi="Times New Roman" w:cs="Times New Roman"/>
          <w:sz w:val="22"/>
        </w:rPr>
        <w:t>:</w:t>
      </w:r>
    </w:p>
    <w:p w14:paraId="5DABDED5" w14:textId="59E5539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 xml:space="preserve">Revisiones Semanales de Hitos con la Docente: Presentación ejecutiva cada viernes para validar los entregables terminados, cotejar el cumplimiento contra la línea base del tiempo y recibir retroalimentación metodológica continua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259088BE" w14:textId="3E75FDD9"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 xml:space="preserve">Análisis de Variación del Cronograma (Schedule Variance - SV): Evaluación continua del desempeño del cronograma mediante la técnica del Valor Ganado (EVM) para identificar tempranamente desvíos respecto a la línea base e implementar acciones correctivas inmediatas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4" w:history="1">
        <w:r w:rsidRPr="00D00781">
          <w:rPr>
            <w:rFonts w:ascii="Times New Roman" w:hAnsi="Times New Roman" w:cs="Times New Roman"/>
            <w:b/>
          </w:rPr>
          <w:t>[24]</w:t>
        </w:r>
      </w:hyperlink>
      <w:r w:rsidRPr="00D00781">
        <w:rPr>
          <w:rFonts w:ascii="Times New Roman" w:hAnsi="Times New Roman" w:cs="Times New Roman"/>
          <w:sz w:val="22"/>
        </w:rPr>
        <w:t>.</w:t>
      </w:r>
    </w:p>
    <w:p w14:paraId="34DAA210" w14:textId="77777777"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Procedimiento ante Desviaciones en la Ruta Crítica: Si se detectan desviaciones superiores a dos días hábiles en actividades de la ruta crítica, el Project Manager evaluará e implementará:</w:t>
      </w:r>
    </w:p>
    <w:p w14:paraId="42880CC4" w14:textId="312D2593"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 xml:space="preserve">Intensificación (Crashing): Asignación de horas de trabajo adicionales de los integrantes técnicos o redistribución de roles de soporte para concentrar esfuerzo en las tareas críticas bloqueantes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4" w:history="1">
        <w:r w:rsidRPr="00D00781">
          <w:rPr>
            <w:rFonts w:ascii="Times New Roman" w:hAnsi="Times New Roman" w:cs="Times New Roman"/>
            <w:b/>
          </w:rPr>
          <w:t>[24]</w:t>
        </w:r>
      </w:hyperlink>
      <w:r w:rsidRPr="00D00781">
        <w:rPr>
          <w:rFonts w:ascii="Times New Roman" w:hAnsi="Times New Roman" w:cs="Times New Roman"/>
          <w:sz w:val="22"/>
        </w:rPr>
        <w:t>.</w:t>
      </w:r>
    </w:p>
    <w:p w14:paraId="785E8395" w14:textId="34F99148"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i/>
          <w:sz w:val="22"/>
        </w:rPr>
        <w:t xml:space="preserve">  - </w:t>
      </w:r>
      <w:r w:rsidRPr="00D00781">
        <w:rPr>
          <w:rFonts w:ascii="Times New Roman" w:hAnsi="Times New Roman" w:cs="Times New Roman"/>
          <w:sz w:val="22"/>
        </w:rPr>
        <w:t xml:space="preserve">Ejecución Rápida (Fast-Tracking): Solapamiento de actividades que originalmente se planificaron en estricta secuencia, tales como adelantar el maquetado de la interfaz de usuario en paralelo con las labores de afinación del pipeline RAG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24" w:history="1">
        <w:r w:rsidRPr="00D00781">
          <w:rPr>
            <w:rFonts w:ascii="Times New Roman" w:hAnsi="Times New Roman" w:cs="Times New Roman"/>
            <w:b/>
          </w:rPr>
          <w:t>[24]</w:t>
        </w:r>
      </w:hyperlink>
      <w:r w:rsidRPr="00D00781">
        <w:rPr>
          <w:rFonts w:ascii="Times New Roman" w:hAnsi="Times New Roman" w:cs="Times New Roman"/>
          <w:sz w:val="22"/>
        </w:rPr>
        <w:t>.</w:t>
      </w:r>
    </w:p>
    <w:p w14:paraId="5CEAD6CD" w14:textId="5DC0BADE" w:rsidR="00184D02" w:rsidRPr="00D00781" w:rsidRDefault="00184D02">
      <w:pPr>
        <w:spacing w:after="120" w:line="264" w:lineRule="auto"/>
        <w:jc w:val="both"/>
        <w:rPr>
          <w:rFonts w:ascii="Times New Roman" w:hAnsi="Times New Roman" w:cs="Times New Roman"/>
        </w:rPr>
      </w:pPr>
      <w:r w:rsidRPr="00D00781">
        <w:rPr>
          <w:rFonts w:ascii="Times New Roman" w:hAnsi="Times New Roman" w:cs="Times New Roman"/>
          <w:b/>
          <w:sz w:val="22"/>
        </w:rPr>
        <w:t xml:space="preserve">• </w:t>
      </w:r>
      <w:r w:rsidRPr="00D00781">
        <w:rPr>
          <w:rFonts w:ascii="Times New Roman" w:hAnsi="Times New Roman" w:cs="Times New Roman"/>
          <w:sz w:val="22"/>
        </w:rPr>
        <w:t xml:space="preserve">Control Integrado de Cambios: Toda modificación que afecte la fecha comprometida de entrega o el alcance sustancial del producto requerirá la evaluación formal mediante una Solicitud de Cambio presentada a la Docente conforme al proceso de control integrado de cambios establecido en el PMBOK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 xml:space="preserve">, </w:t>
      </w:r>
      <w:hyperlink w:anchor="ref_15" w:history="1">
        <w:r w:rsidRPr="00D00781">
          <w:rPr>
            <w:rFonts w:ascii="Times New Roman" w:hAnsi="Times New Roman" w:cs="Times New Roman"/>
            <w:b/>
          </w:rPr>
          <w:t>[15]</w:t>
        </w:r>
      </w:hyperlink>
      <w:r w:rsidRPr="00D00781">
        <w:rPr>
          <w:rFonts w:ascii="Times New Roman" w:hAnsi="Times New Roman" w:cs="Times New Roman"/>
          <w:sz w:val="22"/>
        </w:rPr>
        <w:t>.</w:t>
      </w:r>
    </w:p>
    <w:p w14:paraId="6DFCAF0E" w14:textId="1B2C590A" w:rsidR="00184D02" w:rsidRDefault="00184D02">
      <w:pPr>
        <w:spacing w:after="160" w:line="259" w:lineRule="auto"/>
      </w:pPr>
      <w:r>
        <w:br w:type="page"/>
      </w:r>
    </w:p>
    <w:p w14:paraId="302CE122" w14:textId="77777777" w:rsidR="00184D02" w:rsidRPr="00D00781" w:rsidRDefault="00184D02">
      <w:pPr>
        <w:pStyle w:val="Ttulo1"/>
        <w:spacing w:after="160"/>
        <w:rPr>
          <w:rFonts w:ascii="Times New Roman" w:hAnsi="Times New Roman" w:cs="Times New Roman"/>
          <w:color w:val="auto"/>
        </w:rPr>
      </w:pPr>
      <w:bookmarkStart w:id="268" w:name="_Toc242865643"/>
      <w:bookmarkStart w:id="269" w:name="_Toc242871153"/>
      <w:r w:rsidRPr="00D00781">
        <w:rPr>
          <w:rFonts w:ascii="Times New Roman" w:hAnsi="Times New Roman" w:cs="Times New Roman"/>
          <w:color w:val="auto"/>
          <w:sz w:val="32"/>
        </w:rPr>
        <w:lastRenderedPageBreak/>
        <w:t>CAPÍTULO 6: PLAN DE GESTIÓN DE COSTOS, CALIDAD Y RECURSOS DEL PROYECTO</w:t>
      </w:r>
      <w:bookmarkEnd w:id="268"/>
      <w:bookmarkEnd w:id="269"/>
    </w:p>
    <w:p w14:paraId="44C5B2B6" w14:textId="77777777" w:rsidR="00184D02" w:rsidRPr="00D00781" w:rsidRDefault="00184D02">
      <w:pPr>
        <w:pStyle w:val="Ttulo3"/>
        <w:spacing w:before="280" w:after="120"/>
        <w:rPr>
          <w:rFonts w:cs="Times New Roman"/>
          <w:color w:val="auto"/>
        </w:rPr>
      </w:pPr>
      <w:bookmarkStart w:id="270" w:name="_Toc242842538"/>
      <w:bookmarkStart w:id="271" w:name="_Toc242865644"/>
      <w:bookmarkStart w:id="272" w:name="_Toc242871154"/>
      <w:r w:rsidRPr="00D00781">
        <w:rPr>
          <w:rFonts w:cs="Times New Roman"/>
          <w:b w:val="0"/>
          <w:color w:val="auto"/>
          <w:sz w:val="30"/>
        </w:rPr>
        <w:t>1.1 Enfoque de Gestión de Costos y Estructura de Costos Indirectos</w:t>
      </w:r>
      <w:bookmarkEnd w:id="270"/>
      <w:bookmarkEnd w:id="271"/>
      <w:bookmarkEnd w:id="272"/>
    </w:p>
    <w:p w14:paraId="6F65D664" w14:textId="7F4BD954"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Para el proyecto Nexus FI, asistente conversacional institucional de la Facultad de Ingeniería de la Universidad Autónoma del Estado de México (UAEMéx), la gestión de costos se rige conforme a las pautas de la Guía del PMBOK </w:t>
      </w:r>
      <w:hyperlink w:anchor="ref_14" w:history="1">
        <w:r w:rsidRPr="00D00781">
          <w:rPr>
            <w:rFonts w:ascii="Times New Roman" w:hAnsi="Times New Roman" w:cs="Times New Roman"/>
            <w:u w:val="single"/>
          </w:rPr>
          <w:t>[14]</w:t>
        </w:r>
      </w:hyperlink>
      <w:r w:rsidRPr="00D00781">
        <w:rPr>
          <w:rFonts w:ascii="Times New Roman" w:hAnsi="Times New Roman" w:cs="Times New Roman"/>
        </w:rPr>
        <w:t>. Bajo este marco de referencia, se efectúa una estricta distinción entre los costos directos de desarrollo y los costos indirectos de soporte. Los costos directos corresponden a la mano de obra especializada requerida para ejecutar las actividades de análisis, diseño, ingeniería de datos, desarrollo servidor de procesamiento, desarrollo interfaz de usuario, aseguramiento de la calidad, pruebas y despliegue del sistema. No obstante, en virtud de la naturaleza académica del proyecto y su condición de aportación estudiantil para la comunidad universitaria, la mano de obra no será facturada a la institución, estableciéndose formalmente un costo directo facturado de $0.00 MXN en gasto de capital (gasto de capital (CapEx)).</w:t>
      </w:r>
    </w:p>
    <w:p w14:paraId="30DEB835"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Por su parte, los costos indirectos representan aquellos recursos consumidos de forma transversal durante la ejecución del proyecto que no pueden asociarse de manera unívoca a un solo entregable técnico, pero cuya disponibilidad resulta indispensable para materializar el proyecto. Aunque estos conceptos no implican una erogación presupuestaria inmediata para la Facultad, constituyen insumos económicos absorbidos por los propios integrantes del equipo o por la infraestructura universitaria existente. Por ello, la presente planificación cuantifica rigurosamente el costo económico real del proyecto, evitando distorsiones presupuestales que asuman erróneamente un consumo nulo de recursos.</w:t>
      </w:r>
    </w:p>
    <w:p w14:paraId="6B4DA916" w14:textId="17BF6C13"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Respecto a la población objetivo y la demanda base, el Enunciado del Alcance del Proyecto Nexus FI versión 1.0 </w:t>
      </w:r>
      <w:hyperlink w:anchor="ref_51" w:history="1">
        <w:r w:rsidRPr="00D00781">
          <w:rPr>
            <w:rFonts w:ascii="Times New Roman" w:hAnsi="Times New Roman" w:cs="Times New Roman"/>
            <w:u w:val="single"/>
          </w:rPr>
          <w:t>[51]</w:t>
        </w:r>
      </w:hyperlink>
      <w:r w:rsidRPr="00D00781">
        <w:rPr>
          <w:rFonts w:ascii="Times New Roman" w:hAnsi="Times New Roman" w:cs="Times New Roman"/>
        </w:rPr>
        <w:t xml:space="preserve"> establece una población de referencia universal de 3,352 alumnos inscritos en la Facultad de Ingeniería. Sin embargo, en la fase de planificación el alcance se focalizó prioritariamente en la Licenciatura en Ingeniería en Computación. El equipo de proyecto gestionó formalmente el oficio institucional con clave FI/ICO/API/2026-B/001 solicitando la desagregación de matrícula estudiantil activa por carrera y número de cuenta escolar para autenticación en base de datos. Ante la virtual no disponibilidad institucional de dicha base de datos centralizada, el proyecto activó oportunamente su estrategia de contingencia arquitectónica: la verificación de acceso se realiza mediante filtrado por segmento de red universitaria UAEMéx (rango IP institucional clase B: 148.215.X.X), garantizando acceso a toda la comunidad universitaria conectada en la facultad, mientras que el cuerpo normativo se concentra exhaustivamente en la Licenciatura en Ingeniería en Computación (validado con la coordinación de carrera). Dado que los costos de cómputo, almacenamiento e inferencia se calcularon robustamente sobre la capacidad total de 3,352 alumnos, el presupuesto permanece invariable ($0 de sobrecosto) y la solución queda técnicamente preparada para la escalabilidad institucional.</w:t>
      </w:r>
    </w:p>
    <w:p w14:paraId="1D5C970C"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lastRenderedPageBreak/>
        <w:t>A continuación, la Tabla 1 detalla la estructura consolidada de costos indirectos absorbidos para el periodo de desarrollo de diez semanas lectivas, incorporando las fuentes de información comercial e institucional consultadas.</w:t>
      </w:r>
    </w:p>
    <w:p w14:paraId="041B6A20"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1.1.1: Estructura de costos indirectos absorbidos durante el periodo de desarrollo (10 semanas)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8"/>
        <w:gridCol w:w="1768"/>
        <w:gridCol w:w="1768"/>
        <w:gridCol w:w="1768"/>
        <w:gridCol w:w="1768"/>
      </w:tblGrid>
      <w:tr w:rsidR="00184D02" w:rsidRPr="00D00781" w14:paraId="1A03E6A8" w14:textId="77777777">
        <w:trPr>
          <w:cantSplit/>
          <w:tblHeader/>
          <w:jc w:val="center"/>
        </w:trPr>
        <w:tc>
          <w:tcPr>
            <w:tcW w:w="1768" w:type="dxa"/>
            <w:shd w:val="clear" w:color="auto" w:fill="EAEAEA"/>
            <w:tcMar>
              <w:top w:w="100" w:type="dxa"/>
              <w:left w:w="140" w:type="dxa"/>
              <w:bottom w:w="100" w:type="dxa"/>
              <w:right w:w="140" w:type="dxa"/>
            </w:tcMar>
          </w:tcPr>
          <w:p w14:paraId="2AC2FB0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Concepto</w:t>
            </w:r>
          </w:p>
        </w:tc>
        <w:tc>
          <w:tcPr>
            <w:tcW w:w="1768" w:type="dxa"/>
            <w:shd w:val="clear" w:color="auto" w:fill="EAEAEA"/>
            <w:tcMar>
              <w:top w:w="100" w:type="dxa"/>
              <w:left w:w="140" w:type="dxa"/>
              <w:bottom w:w="100" w:type="dxa"/>
              <w:right w:w="140" w:type="dxa"/>
            </w:tcMar>
          </w:tcPr>
          <w:p w14:paraId="15253E9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Descripción Operativa</w:t>
            </w:r>
          </w:p>
        </w:tc>
        <w:tc>
          <w:tcPr>
            <w:tcW w:w="1768" w:type="dxa"/>
            <w:shd w:val="clear" w:color="auto" w:fill="EAEAEA"/>
            <w:tcMar>
              <w:top w:w="100" w:type="dxa"/>
              <w:left w:w="140" w:type="dxa"/>
              <w:bottom w:w="100" w:type="dxa"/>
              <w:right w:w="140" w:type="dxa"/>
            </w:tcMar>
          </w:tcPr>
          <w:p w14:paraId="50DF1B2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Supuesto de Cálculo durante el periodo de diez semanas</w:t>
            </w:r>
          </w:p>
        </w:tc>
        <w:tc>
          <w:tcPr>
            <w:tcW w:w="1768" w:type="dxa"/>
            <w:shd w:val="clear" w:color="auto" w:fill="EAEAEA"/>
            <w:tcMar>
              <w:top w:w="100" w:type="dxa"/>
              <w:left w:w="140" w:type="dxa"/>
              <w:bottom w:w="100" w:type="dxa"/>
              <w:right w:w="140" w:type="dxa"/>
            </w:tcMar>
          </w:tcPr>
          <w:p w14:paraId="1A2130B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Monto Estimado</w:t>
            </w:r>
          </w:p>
        </w:tc>
        <w:tc>
          <w:tcPr>
            <w:tcW w:w="1768" w:type="dxa"/>
            <w:shd w:val="clear" w:color="auto" w:fill="EAEAEA"/>
            <w:tcMar>
              <w:top w:w="100" w:type="dxa"/>
              <w:left w:w="140" w:type="dxa"/>
              <w:bottom w:w="100" w:type="dxa"/>
              <w:right w:w="140" w:type="dxa"/>
            </w:tcMar>
          </w:tcPr>
          <w:p w14:paraId="0655860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Fuente de Información</w:t>
            </w:r>
          </w:p>
        </w:tc>
      </w:tr>
      <w:tr w:rsidR="00184D02" w:rsidRPr="00D00781" w14:paraId="36CE3695" w14:textId="77777777">
        <w:trPr>
          <w:cantSplit/>
          <w:jc w:val="center"/>
        </w:trPr>
        <w:tc>
          <w:tcPr>
            <w:tcW w:w="1768" w:type="dxa"/>
            <w:tcMar>
              <w:top w:w="100" w:type="dxa"/>
              <w:left w:w="140" w:type="dxa"/>
              <w:bottom w:w="100" w:type="dxa"/>
              <w:right w:w="140" w:type="dxa"/>
            </w:tcMar>
          </w:tcPr>
          <w:p w14:paraId="22B4774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Conectividad e Internet</w:t>
            </w:r>
          </w:p>
        </w:tc>
        <w:tc>
          <w:tcPr>
            <w:tcW w:w="1768" w:type="dxa"/>
            <w:tcMar>
              <w:top w:w="100" w:type="dxa"/>
              <w:left w:w="140" w:type="dxa"/>
              <w:bottom w:w="100" w:type="dxa"/>
              <w:right w:w="140" w:type="dxa"/>
            </w:tcMar>
          </w:tcPr>
          <w:p w14:paraId="005093C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Conexión de banda ancha de alta velocidad para sincronización de repositorios, llamadas API y pruebas.</w:t>
            </w:r>
          </w:p>
        </w:tc>
        <w:tc>
          <w:tcPr>
            <w:tcW w:w="1768" w:type="dxa"/>
            <w:tcMar>
              <w:top w:w="100" w:type="dxa"/>
              <w:left w:w="140" w:type="dxa"/>
              <w:bottom w:w="100" w:type="dxa"/>
              <w:right w:w="140" w:type="dxa"/>
            </w:tcMar>
          </w:tcPr>
          <w:p w14:paraId="2E41B02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8 integrantes, 2.5 meses, tarifa comercial de $540.00 MXN mensuales por integrante.</w:t>
            </w:r>
          </w:p>
        </w:tc>
        <w:tc>
          <w:tcPr>
            <w:tcW w:w="1768" w:type="dxa"/>
            <w:tcMar>
              <w:top w:w="100" w:type="dxa"/>
              <w:left w:w="140" w:type="dxa"/>
              <w:bottom w:w="100" w:type="dxa"/>
              <w:right w:w="140" w:type="dxa"/>
            </w:tcMar>
          </w:tcPr>
          <w:p w14:paraId="290F9BD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$10,800.00 MXN</w:t>
            </w:r>
          </w:p>
        </w:tc>
        <w:tc>
          <w:tcPr>
            <w:tcW w:w="1768" w:type="dxa"/>
            <w:tcMar>
              <w:top w:w="100" w:type="dxa"/>
              <w:left w:w="140" w:type="dxa"/>
              <w:bottom w:w="100" w:type="dxa"/>
              <w:right w:w="140" w:type="dxa"/>
            </w:tcMar>
          </w:tcPr>
          <w:p w14:paraId="56DB5163" w14:textId="4C7C8CCC"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MEGA, Paquetes comerciales vigentes de fibra óptica </w:t>
            </w:r>
            <w:hyperlink w:anchor="ref_33" w:history="1">
              <w:r w:rsidRPr="00D00781">
                <w:rPr>
                  <w:rFonts w:ascii="Times New Roman" w:hAnsi="Times New Roman" w:cs="Times New Roman"/>
                  <w:sz w:val="19"/>
                  <w:u w:val="single"/>
                </w:rPr>
                <w:t>[33]</w:t>
              </w:r>
            </w:hyperlink>
            <w:r w:rsidRPr="00D00781">
              <w:rPr>
                <w:rFonts w:ascii="Times New Roman" w:hAnsi="Times New Roman" w:cs="Times New Roman"/>
                <w:sz w:val="19"/>
              </w:rPr>
              <w:t>.</w:t>
            </w:r>
          </w:p>
        </w:tc>
      </w:tr>
      <w:tr w:rsidR="00184D02" w:rsidRPr="00D00781" w14:paraId="00436D80" w14:textId="77777777">
        <w:trPr>
          <w:cantSplit/>
          <w:jc w:val="center"/>
        </w:trPr>
        <w:tc>
          <w:tcPr>
            <w:tcW w:w="1768" w:type="dxa"/>
            <w:tcMar>
              <w:top w:w="100" w:type="dxa"/>
              <w:left w:w="140" w:type="dxa"/>
              <w:bottom w:w="100" w:type="dxa"/>
              <w:right w:w="140" w:type="dxa"/>
            </w:tcMar>
          </w:tcPr>
          <w:p w14:paraId="2010B00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Energía Eléctrica</w:t>
            </w:r>
          </w:p>
        </w:tc>
        <w:tc>
          <w:tcPr>
            <w:tcW w:w="1768" w:type="dxa"/>
            <w:tcMar>
              <w:top w:w="100" w:type="dxa"/>
              <w:left w:w="140" w:type="dxa"/>
              <w:bottom w:w="100" w:type="dxa"/>
              <w:right w:w="140" w:type="dxa"/>
            </w:tcMar>
          </w:tcPr>
          <w:p w14:paraId="3B3D8B0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Suministro eléctrico para operación continua de equipos de cómputo durante jornadas de desarrollo.</w:t>
            </w:r>
          </w:p>
        </w:tc>
        <w:tc>
          <w:tcPr>
            <w:tcW w:w="1768" w:type="dxa"/>
            <w:tcMar>
              <w:top w:w="100" w:type="dxa"/>
              <w:left w:w="140" w:type="dxa"/>
              <w:bottom w:w="100" w:type="dxa"/>
              <w:right w:w="140" w:type="dxa"/>
            </w:tcMar>
          </w:tcPr>
          <w:p w14:paraId="430A816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8 equipos, 6 h/día, 5 días/semana por 10 semanas; consumo adicional de 192 kWh a $3.00 MXN/kWh.</w:t>
            </w:r>
          </w:p>
        </w:tc>
        <w:tc>
          <w:tcPr>
            <w:tcW w:w="1768" w:type="dxa"/>
            <w:tcMar>
              <w:top w:w="100" w:type="dxa"/>
              <w:left w:w="140" w:type="dxa"/>
              <w:bottom w:w="100" w:type="dxa"/>
              <w:right w:w="140" w:type="dxa"/>
            </w:tcMar>
          </w:tcPr>
          <w:p w14:paraId="05121BD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$576.00 MXN</w:t>
            </w:r>
          </w:p>
        </w:tc>
        <w:tc>
          <w:tcPr>
            <w:tcW w:w="1768" w:type="dxa"/>
            <w:tcMar>
              <w:top w:w="100" w:type="dxa"/>
              <w:left w:w="140" w:type="dxa"/>
              <w:bottom w:w="100" w:type="dxa"/>
              <w:right w:w="140" w:type="dxa"/>
            </w:tcMar>
          </w:tcPr>
          <w:p w14:paraId="22C1CF89" w14:textId="5ECE802B"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Comisión Federal de Electricidad (CFE), Esquema tarifario </w:t>
            </w:r>
            <w:hyperlink w:anchor="ref_34" w:history="1">
              <w:r w:rsidRPr="00D00781">
                <w:rPr>
                  <w:rFonts w:ascii="Times New Roman" w:hAnsi="Times New Roman" w:cs="Times New Roman"/>
                  <w:sz w:val="19"/>
                  <w:u w:val="single"/>
                </w:rPr>
                <w:t>[34]</w:t>
              </w:r>
            </w:hyperlink>
            <w:r w:rsidRPr="00D00781">
              <w:rPr>
                <w:rFonts w:ascii="Times New Roman" w:hAnsi="Times New Roman" w:cs="Times New Roman"/>
                <w:sz w:val="19"/>
              </w:rPr>
              <w:t>.</w:t>
            </w:r>
          </w:p>
        </w:tc>
      </w:tr>
      <w:tr w:rsidR="00184D02" w:rsidRPr="00D00781" w14:paraId="22DB6E00" w14:textId="77777777">
        <w:trPr>
          <w:cantSplit/>
          <w:jc w:val="center"/>
        </w:trPr>
        <w:tc>
          <w:tcPr>
            <w:tcW w:w="1768" w:type="dxa"/>
            <w:tcMar>
              <w:top w:w="100" w:type="dxa"/>
              <w:left w:w="140" w:type="dxa"/>
              <w:bottom w:w="100" w:type="dxa"/>
              <w:right w:w="140" w:type="dxa"/>
            </w:tcMar>
          </w:tcPr>
          <w:p w14:paraId="35CC79D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Depreciación de Hardware</w:t>
            </w:r>
          </w:p>
        </w:tc>
        <w:tc>
          <w:tcPr>
            <w:tcW w:w="1768" w:type="dxa"/>
            <w:tcMar>
              <w:top w:w="100" w:type="dxa"/>
              <w:left w:w="140" w:type="dxa"/>
              <w:bottom w:w="100" w:type="dxa"/>
              <w:right w:w="140" w:type="dxa"/>
            </w:tcMar>
          </w:tcPr>
          <w:p w14:paraId="006B7C7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Desgaste y depreciación operativa de computadoras portátiles personales dedicadas al desarrollo.</w:t>
            </w:r>
          </w:p>
        </w:tc>
        <w:tc>
          <w:tcPr>
            <w:tcW w:w="1768" w:type="dxa"/>
            <w:tcMar>
              <w:top w:w="100" w:type="dxa"/>
              <w:left w:w="140" w:type="dxa"/>
              <w:bottom w:w="100" w:type="dxa"/>
              <w:right w:w="140" w:type="dxa"/>
            </w:tcMar>
          </w:tcPr>
          <w:p w14:paraId="3691873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Laptop de referencia para desarrollo ($22,289.00 MXN), vida útil de 3 años (156 semanas); 8 laptops por 10 semanas.</w:t>
            </w:r>
          </w:p>
        </w:tc>
        <w:tc>
          <w:tcPr>
            <w:tcW w:w="1768" w:type="dxa"/>
            <w:tcMar>
              <w:top w:w="100" w:type="dxa"/>
              <w:left w:w="140" w:type="dxa"/>
              <w:bottom w:w="100" w:type="dxa"/>
              <w:right w:w="140" w:type="dxa"/>
            </w:tcMar>
          </w:tcPr>
          <w:p w14:paraId="07FC269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$11,430.00 MXN</w:t>
            </w:r>
          </w:p>
        </w:tc>
        <w:tc>
          <w:tcPr>
            <w:tcW w:w="1768" w:type="dxa"/>
            <w:tcMar>
              <w:top w:w="100" w:type="dxa"/>
              <w:left w:w="140" w:type="dxa"/>
              <w:bottom w:w="100" w:type="dxa"/>
              <w:right w:w="140" w:type="dxa"/>
            </w:tcMar>
          </w:tcPr>
          <w:p w14:paraId="6F6222BC" w14:textId="328663CF"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Amazon México, Precios comerciales de laptops para desarrollo </w:t>
            </w:r>
            <w:hyperlink w:anchor="ref_35" w:history="1">
              <w:r w:rsidRPr="00D00781">
                <w:rPr>
                  <w:rFonts w:ascii="Times New Roman" w:hAnsi="Times New Roman" w:cs="Times New Roman"/>
                  <w:sz w:val="19"/>
                  <w:u w:val="single"/>
                </w:rPr>
                <w:t>[35]</w:t>
              </w:r>
            </w:hyperlink>
            <w:r w:rsidRPr="00D00781">
              <w:rPr>
                <w:rFonts w:ascii="Times New Roman" w:hAnsi="Times New Roman" w:cs="Times New Roman"/>
                <w:sz w:val="19"/>
              </w:rPr>
              <w:t>.</w:t>
            </w:r>
          </w:p>
        </w:tc>
      </w:tr>
      <w:tr w:rsidR="00184D02" w:rsidRPr="00D00781" w14:paraId="1989B83E" w14:textId="77777777">
        <w:trPr>
          <w:cantSplit/>
          <w:jc w:val="center"/>
        </w:trPr>
        <w:tc>
          <w:tcPr>
            <w:tcW w:w="1768" w:type="dxa"/>
            <w:tcMar>
              <w:top w:w="100" w:type="dxa"/>
              <w:left w:w="140" w:type="dxa"/>
              <w:bottom w:w="100" w:type="dxa"/>
              <w:right w:w="140" w:type="dxa"/>
            </w:tcMar>
          </w:tcPr>
          <w:p w14:paraId="5717B87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Movilidad Local</w:t>
            </w:r>
          </w:p>
        </w:tc>
        <w:tc>
          <w:tcPr>
            <w:tcW w:w="1768" w:type="dxa"/>
            <w:tcMar>
              <w:top w:w="100" w:type="dxa"/>
              <w:left w:w="140" w:type="dxa"/>
              <w:bottom w:w="100" w:type="dxa"/>
              <w:right w:w="140" w:type="dxa"/>
            </w:tcMar>
          </w:tcPr>
          <w:p w14:paraId="440C652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Traslados urbanos para reuniones presenciales de integración, validación técnica y pruebas de campo.</w:t>
            </w:r>
          </w:p>
        </w:tc>
        <w:tc>
          <w:tcPr>
            <w:tcW w:w="1768" w:type="dxa"/>
            <w:tcMar>
              <w:top w:w="100" w:type="dxa"/>
              <w:left w:w="140" w:type="dxa"/>
              <w:bottom w:w="100" w:type="dxa"/>
              <w:right w:w="140" w:type="dxa"/>
            </w:tcMar>
          </w:tcPr>
          <w:p w14:paraId="2A9069C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8 integrantes, 2 traslados por semana durante 10 semanas, costo unitario de $50.00 MXN.</w:t>
            </w:r>
          </w:p>
        </w:tc>
        <w:tc>
          <w:tcPr>
            <w:tcW w:w="1768" w:type="dxa"/>
            <w:tcMar>
              <w:top w:w="100" w:type="dxa"/>
              <w:left w:w="140" w:type="dxa"/>
              <w:bottom w:w="100" w:type="dxa"/>
              <w:right w:w="140" w:type="dxa"/>
            </w:tcMar>
          </w:tcPr>
          <w:p w14:paraId="0137838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$8,000.00 MXN</w:t>
            </w:r>
          </w:p>
        </w:tc>
        <w:tc>
          <w:tcPr>
            <w:tcW w:w="1768" w:type="dxa"/>
            <w:tcMar>
              <w:top w:w="100" w:type="dxa"/>
              <w:left w:w="140" w:type="dxa"/>
              <w:bottom w:w="100" w:type="dxa"/>
              <w:right w:w="140" w:type="dxa"/>
            </w:tcMar>
          </w:tcPr>
          <w:p w14:paraId="49BE031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Supuesto de planeación de transporte local.</w:t>
            </w:r>
          </w:p>
        </w:tc>
      </w:tr>
      <w:tr w:rsidR="00184D02" w:rsidRPr="00D00781" w14:paraId="21EE4420" w14:textId="77777777">
        <w:trPr>
          <w:cantSplit/>
          <w:jc w:val="center"/>
        </w:trPr>
        <w:tc>
          <w:tcPr>
            <w:tcW w:w="1768" w:type="dxa"/>
            <w:tcMar>
              <w:top w:w="100" w:type="dxa"/>
              <w:left w:w="140" w:type="dxa"/>
              <w:bottom w:w="100" w:type="dxa"/>
              <w:right w:w="140" w:type="dxa"/>
            </w:tcMar>
          </w:tcPr>
          <w:p w14:paraId="536DDF8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Instalaciones Universitarias</w:t>
            </w:r>
          </w:p>
        </w:tc>
        <w:tc>
          <w:tcPr>
            <w:tcW w:w="1768" w:type="dxa"/>
            <w:tcMar>
              <w:top w:w="100" w:type="dxa"/>
              <w:left w:w="140" w:type="dxa"/>
              <w:bottom w:w="100" w:type="dxa"/>
              <w:right w:w="140" w:type="dxa"/>
            </w:tcMar>
          </w:tcPr>
          <w:p w14:paraId="39249F4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Aprovechamiento de aulas, cubículos de estudio y salas de cómputo de la Facultad de Ingeniería.</w:t>
            </w:r>
          </w:p>
        </w:tc>
        <w:tc>
          <w:tcPr>
            <w:tcW w:w="1768" w:type="dxa"/>
            <w:tcMar>
              <w:top w:w="100" w:type="dxa"/>
              <w:left w:w="140" w:type="dxa"/>
              <w:bottom w:w="100" w:type="dxa"/>
              <w:right w:w="140" w:type="dxa"/>
            </w:tcMar>
          </w:tcPr>
          <w:p w14:paraId="4CFE1AF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Uso de espacios académicos durante 10 semanas, estimación de valor de uso de $800.00 MXN semanales.</w:t>
            </w:r>
          </w:p>
        </w:tc>
        <w:tc>
          <w:tcPr>
            <w:tcW w:w="1768" w:type="dxa"/>
            <w:tcMar>
              <w:top w:w="100" w:type="dxa"/>
              <w:left w:w="140" w:type="dxa"/>
              <w:bottom w:w="100" w:type="dxa"/>
              <w:right w:w="140" w:type="dxa"/>
            </w:tcMar>
          </w:tcPr>
          <w:p w14:paraId="4B5E335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$8,000.00 MXN</w:t>
            </w:r>
          </w:p>
        </w:tc>
        <w:tc>
          <w:tcPr>
            <w:tcW w:w="1768" w:type="dxa"/>
            <w:tcMar>
              <w:top w:w="100" w:type="dxa"/>
              <w:left w:w="140" w:type="dxa"/>
              <w:bottom w:w="100" w:type="dxa"/>
              <w:right w:w="140" w:type="dxa"/>
            </w:tcMar>
          </w:tcPr>
          <w:p w14:paraId="77E4DC8F" w14:textId="3A040E3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DTIC UAEMéx, Servicios e infraestructura </w:t>
            </w:r>
            <w:hyperlink w:anchor="ref_30" w:history="1">
              <w:r w:rsidRPr="00D00781">
                <w:rPr>
                  <w:rFonts w:ascii="Times New Roman" w:hAnsi="Times New Roman" w:cs="Times New Roman"/>
                  <w:sz w:val="19"/>
                  <w:u w:val="single"/>
                </w:rPr>
                <w:t>[30]</w:t>
              </w:r>
            </w:hyperlink>
            <w:r w:rsidRPr="00D00781">
              <w:rPr>
                <w:rFonts w:ascii="Times New Roman" w:hAnsi="Times New Roman" w:cs="Times New Roman"/>
                <w:sz w:val="19"/>
              </w:rPr>
              <w:t xml:space="preserve"> (Uso académico gratuito).</w:t>
            </w:r>
          </w:p>
        </w:tc>
      </w:tr>
      <w:tr w:rsidR="00184D02" w:rsidRPr="00D00781" w14:paraId="7E33DB4A" w14:textId="77777777">
        <w:trPr>
          <w:cantSplit/>
          <w:jc w:val="center"/>
        </w:trPr>
        <w:tc>
          <w:tcPr>
            <w:tcW w:w="1768" w:type="dxa"/>
            <w:tcMar>
              <w:top w:w="100" w:type="dxa"/>
              <w:left w:w="140" w:type="dxa"/>
              <w:bottom w:w="100" w:type="dxa"/>
              <w:right w:w="140" w:type="dxa"/>
            </w:tcMar>
          </w:tcPr>
          <w:p w14:paraId="4CB841F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lastRenderedPageBreak/>
              <w:t>Supervisión Académica</w:t>
            </w:r>
          </w:p>
        </w:tc>
        <w:tc>
          <w:tcPr>
            <w:tcW w:w="1768" w:type="dxa"/>
            <w:tcMar>
              <w:top w:w="100" w:type="dxa"/>
              <w:left w:w="140" w:type="dxa"/>
              <w:bottom w:w="100" w:type="dxa"/>
              <w:right w:w="140" w:type="dxa"/>
            </w:tcMar>
          </w:tcPr>
          <w:p w14:paraId="53C6648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Asesoría metodológica, revisión técnica y seguimiento por parte de la docente de la asignatura.</w:t>
            </w:r>
          </w:p>
        </w:tc>
        <w:tc>
          <w:tcPr>
            <w:tcW w:w="1768" w:type="dxa"/>
            <w:tcMar>
              <w:top w:w="100" w:type="dxa"/>
              <w:left w:w="140" w:type="dxa"/>
              <w:bottom w:w="100" w:type="dxa"/>
              <w:right w:w="140" w:type="dxa"/>
            </w:tcMar>
          </w:tcPr>
          <w:p w14:paraId="7D0AC4A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20 horas de supervisión académica especializada a una tasa supuesta de $250.00 MXN/h.</w:t>
            </w:r>
          </w:p>
        </w:tc>
        <w:tc>
          <w:tcPr>
            <w:tcW w:w="1768" w:type="dxa"/>
            <w:tcMar>
              <w:top w:w="100" w:type="dxa"/>
              <w:left w:w="140" w:type="dxa"/>
              <w:bottom w:w="100" w:type="dxa"/>
              <w:right w:w="140" w:type="dxa"/>
            </w:tcMar>
          </w:tcPr>
          <w:p w14:paraId="2126934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$5,000.00 MXN</w:t>
            </w:r>
          </w:p>
        </w:tc>
        <w:tc>
          <w:tcPr>
            <w:tcW w:w="1768" w:type="dxa"/>
            <w:tcMar>
              <w:top w:w="100" w:type="dxa"/>
              <w:left w:w="140" w:type="dxa"/>
              <w:bottom w:w="100" w:type="dxa"/>
              <w:right w:w="140" w:type="dxa"/>
            </w:tcMar>
          </w:tcPr>
          <w:p w14:paraId="5FEC102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Supuesto de planeación docente institucional.</w:t>
            </w:r>
          </w:p>
        </w:tc>
      </w:tr>
      <w:tr w:rsidR="00184D02" w:rsidRPr="00D00781" w14:paraId="12E61A25" w14:textId="77777777">
        <w:trPr>
          <w:cantSplit/>
          <w:jc w:val="center"/>
        </w:trPr>
        <w:tc>
          <w:tcPr>
            <w:tcW w:w="1768" w:type="dxa"/>
            <w:tcMar>
              <w:top w:w="100" w:type="dxa"/>
              <w:left w:w="140" w:type="dxa"/>
              <w:bottom w:w="100" w:type="dxa"/>
              <w:right w:w="140" w:type="dxa"/>
            </w:tcMar>
          </w:tcPr>
          <w:p w14:paraId="2670982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Gestión de Servicio Social</w:t>
            </w:r>
          </w:p>
        </w:tc>
        <w:tc>
          <w:tcPr>
            <w:tcW w:w="1768" w:type="dxa"/>
            <w:tcMar>
              <w:top w:w="100" w:type="dxa"/>
              <w:left w:w="140" w:type="dxa"/>
              <w:bottom w:w="100" w:type="dxa"/>
              <w:right w:w="140" w:type="dxa"/>
            </w:tcMar>
          </w:tcPr>
          <w:p w14:paraId="4889C3C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Coordinación administrativa para estructuración y vinculación de brigadas estudiantiles de soporte.</w:t>
            </w:r>
          </w:p>
        </w:tc>
        <w:tc>
          <w:tcPr>
            <w:tcW w:w="1768" w:type="dxa"/>
            <w:tcMar>
              <w:top w:w="100" w:type="dxa"/>
              <w:left w:w="140" w:type="dxa"/>
              <w:bottom w:w="100" w:type="dxa"/>
              <w:right w:w="140" w:type="dxa"/>
            </w:tcMar>
          </w:tcPr>
          <w:p w14:paraId="6829225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20 horas de trabajo administrativo de enlace a una tasa supuesta de $150.00 MXN/h.</w:t>
            </w:r>
          </w:p>
        </w:tc>
        <w:tc>
          <w:tcPr>
            <w:tcW w:w="1768" w:type="dxa"/>
            <w:tcMar>
              <w:top w:w="100" w:type="dxa"/>
              <w:left w:w="140" w:type="dxa"/>
              <w:bottom w:w="100" w:type="dxa"/>
              <w:right w:w="140" w:type="dxa"/>
            </w:tcMar>
          </w:tcPr>
          <w:p w14:paraId="0D17CE3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$3,000.00 MXN</w:t>
            </w:r>
          </w:p>
        </w:tc>
        <w:tc>
          <w:tcPr>
            <w:tcW w:w="1768" w:type="dxa"/>
            <w:tcMar>
              <w:top w:w="100" w:type="dxa"/>
              <w:left w:w="140" w:type="dxa"/>
              <w:bottom w:w="100" w:type="dxa"/>
              <w:right w:w="140" w:type="dxa"/>
            </w:tcMar>
          </w:tcPr>
          <w:p w14:paraId="654E963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Supuesto de gestión escolar universitaria.</w:t>
            </w:r>
          </w:p>
        </w:tc>
      </w:tr>
      <w:tr w:rsidR="00184D02" w:rsidRPr="00D00781" w14:paraId="4D38DA86" w14:textId="77777777">
        <w:trPr>
          <w:cantSplit/>
          <w:jc w:val="center"/>
        </w:trPr>
        <w:tc>
          <w:tcPr>
            <w:tcW w:w="1768" w:type="dxa"/>
            <w:tcMar>
              <w:top w:w="100" w:type="dxa"/>
              <w:left w:w="140" w:type="dxa"/>
              <w:bottom w:w="100" w:type="dxa"/>
              <w:right w:w="140" w:type="dxa"/>
            </w:tcMar>
          </w:tcPr>
          <w:p w14:paraId="2085C69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Servicios de TI Institucionales</w:t>
            </w:r>
          </w:p>
        </w:tc>
        <w:tc>
          <w:tcPr>
            <w:tcW w:w="1768" w:type="dxa"/>
            <w:tcMar>
              <w:top w:w="100" w:type="dxa"/>
              <w:left w:w="140" w:type="dxa"/>
              <w:bottom w:w="100" w:type="dxa"/>
              <w:right w:w="140" w:type="dxa"/>
            </w:tcMar>
          </w:tcPr>
          <w:p w14:paraId="471FB3A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Gestión de subdominios, enrutamiento DNS y enlace a redes de datos de la universidad.</w:t>
            </w:r>
          </w:p>
        </w:tc>
        <w:tc>
          <w:tcPr>
            <w:tcW w:w="1768" w:type="dxa"/>
            <w:tcMar>
              <w:top w:w="100" w:type="dxa"/>
              <w:left w:w="140" w:type="dxa"/>
              <w:bottom w:w="100" w:type="dxa"/>
              <w:right w:w="140" w:type="dxa"/>
            </w:tcMar>
          </w:tcPr>
          <w:p w14:paraId="263C7EC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Servicios técnicos absorbidos de infraestructura durante la fase de despliegue e integración.</w:t>
            </w:r>
          </w:p>
        </w:tc>
        <w:tc>
          <w:tcPr>
            <w:tcW w:w="1768" w:type="dxa"/>
            <w:tcMar>
              <w:top w:w="100" w:type="dxa"/>
              <w:left w:w="140" w:type="dxa"/>
              <w:bottom w:w="100" w:type="dxa"/>
              <w:right w:w="140" w:type="dxa"/>
            </w:tcMar>
          </w:tcPr>
          <w:p w14:paraId="79D8D2C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$1,500.00 MXN</w:t>
            </w:r>
          </w:p>
        </w:tc>
        <w:tc>
          <w:tcPr>
            <w:tcW w:w="1768" w:type="dxa"/>
            <w:tcMar>
              <w:top w:w="100" w:type="dxa"/>
              <w:left w:w="140" w:type="dxa"/>
              <w:bottom w:w="100" w:type="dxa"/>
              <w:right w:w="140" w:type="dxa"/>
            </w:tcMar>
          </w:tcPr>
          <w:p w14:paraId="0E1B6D32" w14:textId="0ED35956"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Dirección de Tecnologías de Información y Comunicaciones UAEMéx </w:t>
            </w:r>
            <w:hyperlink w:anchor="ref_30" w:history="1">
              <w:r w:rsidRPr="00D00781">
                <w:rPr>
                  <w:rFonts w:ascii="Times New Roman" w:hAnsi="Times New Roman" w:cs="Times New Roman"/>
                  <w:sz w:val="19"/>
                  <w:u w:val="single"/>
                </w:rPr>
                <w:t>[30]</w:t>
              </w:r>
            </w:hyperlink>
            <w:r w:rsidRPr="00D00781">
              <w:rPr>
                <w:rFonts w:ascii="Times New Roman" w:hAnsi="Times New Roman" w:cs="Times New Roman"/>
                <w:sz w:val="19"/>
              </w:rPr>
              <w:t>.</w:t>
            </w:r>
          </w:p>
        </w:tc>
      </w:tr>
    </w:tbl>
    <w:p w14:paraId="19242BD6" w14:textId="77777777" w:rsidR="00184D02" w:rsidRPr="00D00781" w:rsidRDefault="00184D02">
      <w:pPr>
        <w:spacing w:after="120"/>
        <w:rPr>
          <w:rFonts w:ascii="Times New Roman" w:hAnsi="Times New Roman" w:cs="Times New Roman"/>
        </w:rPr>
      </w:pPr>
    </w:p>
    <w:p w14:paraId="1BB26C76"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El monto total de costos indirectos absorbidos asciende a $49,306.00 MXN. Cabe subrayar que en el caso de las instalaciones universitarias y servicios de tecnologías de información, la UAEMéx no cuenta con tarifas de alquiler para sus estudiantes, ofreciendo acceso irrestricto sin costo alguno para proyectos curriculares. Sin embargo, para rentas de espacios universitarios, la UAEMex realiza la renta bajo ciertas condiciones, como el solicitante, el tipo de evento que se celebrará, entre otras cuestiones a considerar y esto se realiza mediante oficios.</w:t>
      </w:r>
    </w:p>
    <w:p w14:paraId="26F7BBCB" w14:textId="77777777" w:rsidR="00184D02" w:rsidRPr="00D00781" w:rsidRDefault="00184D02">
      <w:pPr>
        <w:pStyle w:val="Ttulo3"/>
        <w:spacing w:before="280" w:after="120"/>
        <w:rPr>
          <w:rFonts w:cs="Times New Roman"/>
          <w:color w:val="auto"/>
        </w:rPr>
      </w:pPr>
      <w:bookmarkStart w:id="273" w:name="_Toc242842539"/>
      <w:bookmarkStart w:id="274" w:name="_Toc242865645"/>
      <w:bookmarkStart w:id="275" w:name="_Toc242871155"/>
      <w:r w:rsidRPr="00D00781">
        <w:rPr>
          <w:rFonts w:cs="Times New Roman"/>
          <w:b w:val="0"/>
          <w:color w:val="auto"/>
          <w:sz w:val="30"/>
        </w:rPr>
        <w:t>1.2 Valoración Comercial de la Mano de Obra frente al Gasto de Capital</w:t>
      </w:r>
      <w:bookmarkEnd w:id="273"/>
      <w:bookmarkEnd w:id="274"/>
      <w:bookmarkEnd w:id="275"/>
    </w:p>
    <w:p w14:paraId="08EC14D2"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ejecución técnica de Nexus FI involucra a ocho ingenieros en formación con perfiles técnicos especializados: Dirección de Proyecto, Arquitectura Servidor de procesamiento y Sistemas, Ingeniería de Datos y Vectores, Desarrollo Interfaz de usuario y Experiencia de Usuario, Aseguramiento de Calidad y Prompts, Gestión de Contenidos y Curaduría Normativa, Especialista en Normativa y Accesibilidad, y ingeniería de operaciones y despliegue e Infraestructura Cloud. El proyecto contempla un dimensionamiento de 960 horas de trabajo distribuidas a lo largo de diez semanas lectivas (12 horas semanales por integrante).</w:t>
      </w:r>
    </w:p>
    <w:p w14:paraId="63E766FF" w14:textId="3EC7619B"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Con el objetivo de contrastar objetivamente el valor comercial de la mano de obra con los $0.00 MXN que serán facturados a la Facultad, se recopilaron las tarifas promedio de mercado en México reportadas en plataformas laborales especializadas como Indeed Career </w:t>
      </w:r>
      <w:hyperlink w:anchor="ref_32" w:history="1">
        <w:r w:rsidRPr="00D00781">
          <w:rPr>
            <w:rFonts w:ascii="Times New Roman" w:hAnsi="Times New Roman" w:cs="Times New Roman"/>
            <w:u w:val="single"/>
          </w:rPr>
          <w:t>[32]</w:t>
        </w:r>
      </w:hyperlink>
      <w:r w:rsidRPr="00D00781">
        <w:rPr>
          <w:rFonts w:ascii="Times New Roman" w:hAnsi="Times New Roman" w:cs="Times New Roman"/>
        </w:rPr>
        <w:t xml:space="preserve"> y los </w:t>
      </w:r>
      <w:r w:rsidRPr="00D00781">
        <w:rPr>
          <w:rFonts w:ascii="Times New Roman" w:hAnsi="Times New Roman" w:cs="Times New Roman"/>
        </w:rPr>
        <w:lastRenderedPageBreak/>
        <w:t xml:space="preserve">análisis sectoriales de la Secretaría de Economía mediante Data México </w:t>
      </w:r>
      <w:hyperlink w:anchor="ref_31" w:history="1">
        <w:r w:rsidRPr="00D00781">
          <w:rPr>
            <w:rFonts w:ascii="Times New Roman" w:hAnsi="Times New Roman" w:cs="Times New Roman"/>
            <w:u w:val="single"/>
          </w:rPr>
          <w:t>[31]</w:t>
        </w:r>
      </w:hyperlink>
      <w:r w:rsidRPr="00D00781">
        <w:rPr>
          <w:rFonts w:ascii="Times New Roman" w:hAnsi="Times New Roman" w:cs="Times New Roman"/>
        </w:rPr>
        <w:t>. Dichas fuentes ubican el salario promedio de ingenieros de datos en $20,485.00 MXN mensuales, especialistas en ingeniería de operaciones y despliegue en $21,075.00 MXN, analistas de pruebas de calidad en $19,338.00 MXN, desarrolladores de software en $16,524.00 MXN y directores de proyectos tecnológicos en $21,484.00 MXN. Llevadas a una base por hora productiva, las remuneraciones promedio oscilan entre $250.00 y $400.00 MXN por hora.</w:t>
      </w:r>
    </w:p>
    <w:p w14:paraId="3F673302"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Tabla 2 presenta el desglose consolidado de la aportación de mano de obra del equipo, evidenciando un ahorro directo de $303,500.00 MXN para la institución universitaria.</w:t>
      </w:r>
    </w:p>
    <w:p w14:paraId="751C9C8E"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1.2.1: Análisis del valor comercial de la mano de obra y gasto de capital facturado a la Facultad</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59"/>
        <w:gridCol w:w="1236"/>
        <w:gridCol w:w="1100"/>
        <w:gridCol w:w="1186"/>
        <w:gridCol w:w="1251"/>
        <w:gridCol w:w="1230"/>
        <w:gridCol w:w="1358"/>
      </w:tblGrid>
      <w:tr w:rsidR="00184D02" w:rsidRPr="00D00781" w14:paraId="0DDE8FD6" w14:textId="77777777">
        <w:trPr>
          <w:cantSplit/>
          <w:tblHeader/>
          <w:jc w:val="center"/>
        </w:trPr>
        <w:tc>
          <w:tcPr>
            <w:tcW w:w="1263" w:type="dxa"/>
            <w:shd w:val="clear" w:color="auto" w:fill="EAEAEA"/>
            <w:tcMar>
              <w:top w:w="100" w:type="dxa"/>
              <w:left w:w="140" w:type="dxa"/>
              <w:bottom w:w="100" w:type="dxa"/>
              <w:right w:w="140" w:type="dxa"/>
            </w:tcMar>
          </w:tcPr>
          <w:p w14:paraId="65AEE2B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Rol Profesional</w:t>
            </w:r>
          </w:p>
        </w:tc>
        <w:tc>
          <w:tcPr>
            <w:tcW w:w="1263" w:type="dxa"/>
            <w:shd w:val="clear" w:color="auto" w:fill="EAEAEA"/>
            <w:tcMar>
              <w:top w:w="100" w:type="dxa"/>
              <w:left w:w="140" w:type="dxa"/>
              <w:bottom w:w="100" w:type="dxa"/>
              <w:right w:w="140" w:type="dxa"/>
            </w:tcMar>
          </w:tcPr>
          <w:p w14:paraId="013BFB9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Integrante Asignado</w:t>
            </w:r>
          </w:p>
        </w:tc>
        <w:tc>
          <w:tcPr>
            <w:tcW w:w="1263" w:type="dxa"/>
            <w:shd w:val="clear" w:color="auto" w:fill="EAEAEA"/>
            <w:tcMar>
              <w:top w:w="100" w:type="dxa"/>
              <w:left w:w="140" w:type="dxa"/>
              <w:bottom w:w="100" w:type="dxa"/>
              <w:right w:w="140" w:type="dxa"/>
            </w:tcMar>
          </w:tcPr>
          <w:p w14:paraId="7530A94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Horas</w:t>
            </w:r>
          </w:p>
        </w:tc>
        <w:tc>
          <w:tcPr>
            <w:tcW w:w="1263" w:type="dxa"/>
            <w:shd w:val="clear" w:color="auto" w:fill="EAEAEA"/>
            <w:tcMar>
              <w:top w:w="100" w:type="dxa"/>
              <w:left w:w="140" w:type="dxa"/>
              <w:bottom w:w="100" w:type="dxa"/>
              <w:right w:w="140" w:type="dxa"/>
            </w:tcMar>
          </w:tcPr>
          <w:p w14:paraId="66DACA3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Tarifa Mercado</w:t>
            </w:r>
          </w:p>
        </w:tc>
        <w:tc>
          <w:tcPr>
            <w:tcW w:w="1263" w:type="dxa"/>
            <w:shd w:val="clear" w:color="auto" w:fill="EAEAEA"/>
            <w:tcMar>
              <w:top w:w="100" w:type="dxa"/>
              <w:left w:w="140" w:type="dxa"/>
              <w:bottom w:w="100" w:type="dxa"/>
              <w:right w:w="140" w:type="dxa"/>
            </w:tcMar>
          </w:tcPr>
          <w:p w14:paraId="728C284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Valor Comercial</w:t>
            </w:r>
          </w:p>
        </w:tc>
        <w:tc>
          <w:tcPr>
            <w:tcW w:w="1263" w:type="dxa"/>
            <w:shd w:val="clear" w:color="auto" w:fill="EAEAEA"/>
            <w:tcMar>
              <w:top w:w="100" w:type="dxa"/>
              <w:left w:w="140" w:type="dxa"/>
              <w:bottom w:w="100" w:type="dxa"/>
              <w:right w:w="140" w:type="dxa"/>
            </w:tcMar>
          </w:tcPr>
          <w:p w14:paraId="05F2CBA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gasto de capital (CapEx) Facturado</w:t>
            </w:r>
          </w:p>
        </w:tc>
        <w:tc>
          <w:tcPr>
            <w:tcW w:w="1263" w:type="dxa"/>
            <w:shd w:val="clear" w:color="auto" w:fill="EAEAEA"/>
            <w:tcMar>
              <w:top w:w="100" w:type="dxa"/>
              <w:left w:w="140" w:type="dxa"/>
              <w:bottom w:w="100" w:type="dxa"/>
              <w:right w:w="140" w:type="dxa"/>
            </w:tcMar>
          </w:tcPr>
          <w:p w14:paraId="4E7C33D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Justificación</w:t>
            </w:r>
          </w:p>
        </w:tc>
      </w:tr>
      <w:tr w:rsidR="00184D02" w:rsidRPr="00D00781" w14:paraId="2D47E477" w14:textId="77777777">
        <w:trPr>
          <w:cantSplit/>
          <w:jc w:val="center"/>
        </w:trPr>
        <w:tc>
          <w:tcPr>
            <w:tcW w:w="1263" w:type="dxa"/>
            <w:tcMar>
              <w:top w:w="100" w:type="dxa"/>
              <w:left w:w="140" w:type="dxa"/>
              <w:bottom w:w="100" w:type="dxa"/>
              <w:right w:w="140" w:type="dxa"/>
            </w:tcMar>
          </w:tcPr>
          <w:p w14:paraId="2E40C37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Project Manager</w:t>
            </w:r>
          </w:p>
        </w:tc>
        <w:tc>
          <w:tcPr>
            <w:tcW w:w="1263" w:type="dxa"/>
            <w:tcMar>
              <w:top w:w="100" w:type="dxa"/>
              <w:left w:w="140" w:type="dxa"/>
              <w:bottom w:w="100" w:type="dxa"/>
              <w:right w:w="140" w:type="dxa"/>
            </w:tcMar>
          </w:tcPr>
          <w:p w14:paraId="05973A9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Fernando Azuara Ibarra</w:t>
            </w:r>
          </w:p>
        </w:tc>
        <w:tc>
          <w:tcPr>
            <w:tcW w:w="1263" w:type="dxa"/>
            <w:tcMar>
              <w:top w:w="100" w:type="dxa"/>
              <w:left w:w="140" w:type="dxa"/>
              <w:bottom w:w="100" w:type="dxa"/>
              <w:right w:w="140" w:type="dxa"/>
            </w:tcMar>
          </w:tcPr>
          <w:p w14:paraId="15B0947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150 h</w:t>
            </w:r>
          </w:p>
        </w:tc>
        <w:tc>
          <w:tcPr>
            <w:tcW w:w="1263" w:type="dxa"/>
            <w:tcMar>
              <w:top w:w="100" w:type="dxa"/>
              <w:left w:w="140" w:type="dxa"/>
              <w:bottom w:w="100" w:type="dxa"/>
              <w:right w:w="140" w:type="dxa"/>
            </w:tcMar>
          </w:tcPr>
          <w:p w14:paraId="323B931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$350.00 / h</w:t>
            </w:r>
          </w:p>
        </w:tc>
        <w:tc>
          <w:tcPr>
            <w:tcW w:w="1263" w:type="dxa"/>
            <w:tcMar>
              <w:top w:w="100" w:type="dxa"/>
              <w:left w:w="140" w:type="dxa"/>
              <w:bottom w:w="100" w:type="dxa"/>
              <w:right w:w="140" w:type="dxa"/>
            </w:tcMar>
          </w:tcPr>
          <w:p w14:paraId="32876DC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$52,500.00 MXN</w:t>
            </w:r>
          </w:p>
        </w:tc>
        <w:tc>
          <w:tcPr>
            <w:tcW w:w="1263" w:type="dxa"/>
            <w:tcMar>
              <w:top w:w="100" w:type="dxa"/>
              <w:left w:w="140" w:type="dxa"/>
              <w:bottom w:w="100" w:type="dxa"/>
              <w:right w:w="140" w:type="dxa"/>
            </w:tcMar>
          </w:tcPr>
          <w:p w14:paraId="108AD4D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$0.00 MXN</w:t>
            </w:r>
          </w:p>
        </w:tc>
        <w:tc>
          <w:tcPr>
            <w:tcW w:w="1263" w:type="dxa"/>
            <w:tcMar>
              <w:top w:w="100" w:type="dxa"/>
              <w:left w:w="140" w:type="dxa"/>
              <w:bottom w:w="100" w:type="dxa"/>
              <w:right w:w="140" w:type="dxa"/>
            </w:tcMar>
          </w:tcPr>
          <w:p w14:paraId="39131CE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Aportación académica / Pro-bono</w:t>
            </w:r>
          </w:p>
        </w:tc>
      </w:tr>
      <w:tr w:rsidR="00184D02" w:rsidRPr="00D00781" w14:paraId="28E7BF94" w14:textId="77777777">
        <w:trPr>
          <w:cantSplit/>
          <w:jc w:val="center"/>
        </w:trPr>
        <w:tc>
          <w:tcPr>
            <w:tcW w:w="1263" w:type="dxa"/>
            <w:tcMar>
              <w:top w:w="100" w:type="dxa"/>
              <w:left w:w="140" w:type="dxa"/>
              <w:bottom w:w="100" w:type="dxa"/>
              <w:right w:w="140" w:type="dxa"/>
            </w:tcMar>
          </w:tcPr>
          <w:p w14:paraId="3A14855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Arquitecto Servidor de procesamiento &amp; Sistemas</w:t>
            </w:r>
          </w:p>
        </w:tc>
        <w:tc>
          <w:tcPr>
            <w:tcW w:w="1263" w:type="dxa"/>
            <w:tcMar>
              <w:top w:w="100" w:type="dxa"/>
              <w:left w:w="140" w:type="dxa"/>
              <w:bottom w:w="100" w:type="dxa"/>
              <w:right w:w="140" w:type="dxa"/>
            </w:tcMar>
          </w:tcPr>
          <w:p w14:paraId="404B575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Joan Alexis Ocaña Martínez</w:t>
            </w:r>
          </w:p>
        </w:tc>
        <w:tc>
          <w:tcPr>
            <w:tcW w:w="1263" w:type="dxa"/>
            <w:tcMar>
              <w:top w:w="100" w:type="dxa"/>
              <w:left w:w="140" w:type="dxa"/>
              <w:bottom w:w="100" w:type="dxa"/>
              <w:right w:w="140" w:type="dxa"/>
            </w:tcMar>
          </w:tcPr>
          <w:p w14:paraId="256228B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150 h</w:t>
            </w:r>
          </w:p>
        </w:tc>
        <w:tc>
          <w:tcPr>
            <w:tcW w:w="1263" w:type="dxa"/>
            <w:tcMar>
              <w:top w:w="100" w:type="dxa"/>
              <w:left w:w="140" w:type="dxa"/>
              <w:bottom w:w="100" w:type="dxa"/>
              <w:right w:w="140" w:type="dxa"/>
            </w:tcMar>
          </w:tcPr>
          <w:p w14:paraId="41C1410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$400.00 / h</w:t>
            </w:r>
          </w:p>
        </w:tc>
        <w:tc>
          <w:tcPr>
            <w:tcW w:w="1263" w:type="dxa"/>
            <w:tcMar>
              <w:top w:w="100" w:type="dxa"/>
              <w:left w:w="140" w:type="dxa"/>
              <w:bottom w:w="100" w:type="dxa"/>
              <w:right w:w="140" w:type="dxa"/>
            </w:tcMar>
          </w:tcPr>
          <w:p w14:paraId="2DE8CB7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$60,000.00 MXN</w:t>
            </w:r>
          </w:p>
        </w:tc>
        <w:tc>
          <w:tcPr>
            <w:tcW w:w="1263" w:type="dxa"/>
            <w:tcMar>
              <w:top w:w="100" w:type="dxa"/>
              <w:left w:w="140" w:type="dxa"/>
              <w:bottom w:w="100" w:type="dxa"/>
              <w:right w:w="140" w:type="dxa"/>
            </w:tcMar>
          </w:tcPr>
          <w:p w14:paraId="56D25BD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$0.00 MXN</w:t>
            </w:r>
          </w:p>
        </w:tc>
        <w:tc>
          <w:tcPr>
            <w:tcW w:w="1263" w:type="dxa"/>
            <w:tcMar>
              <w:top w:w="100" w:type="dxa"/>
              <w:left w:w="140" w:type="dxa"/>
              <w:bottom w:w="100" w:type="dxa"/>
              <w:right w:w="140" w:type="dxa"/>
            </w:tcMar>
          </w:tcPr>
          <w:p w14:paraId="5F1AF9A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Aportación académica / Pro-bono</w:t>
            </w:r>
          </w:p>
        </w:tc>
      </w:tr>
      <w:tr w:rsidR="00184D02" w:rsidRPr="00D00781" w14:paraId="40F8AA22" w14:textId="77777777">
        <w:trPr>
          <w:cantSplit/>
          <w:jc w:val="center"/>
        </w:trPr>
        <w:tc>
          <w:tcPr>
            <w:tcW w:w="1263" w:type="dxa"/>
            <w:tcMar>
              <w:top w:w="100" w:type="dxa"/>
              <w:left w:w="140" w:type="dxa"/>
              <w:bottom w:w="100" w:type="dxa"/>
              <w:right w:w="140" w:type="dxa"/>
            </w:tcMar>
          </w:tcPr>
          <w:p w14:paraId="5DAD50A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Ingeniero de Datos &amp; Vectores</w:t>
            </w:r>
          </w:p>
        </w:tc>
        <w:tc>
          <w:tcPr>
            <w:tcW w:w="1263" w:type="dxa"/>
            <w:tcMar>
              <w:top w:w="100" w:type="dxa"/>
              <w:left w:w="140" w:type="dxa"/>
              <w:bottom w:w="100" w:type="dxa"/>
              <w:right w:w="140" w:type="dxa"/>
            </w:tcMar>
          </w:tcPr>
          <w:p w14:paraId="5CFCFAB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Santiago Cuevas Sánchez</w:t>
            </w:r>
          </w:p>
        </w:tc>
        <w:tc>
          <w:tcPr>
            <w:tcW w:w="1263" w:type="dxa"/>
            <w:tcMar>
              <w:top w:w="100" w:type="dxa"/>
              <w:left w:w="140" w:type="dxa"/>
              <w:bottom w:w="100" w:type="dxa"/>
              <w:right w:w="140" w:type="dxa"/>
            </w:tcMar>
          </w:tcPr>
          <w:p w14:paraId="702B916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120 h</w:t>
            </w:r>
          </w:p>
        </w:tc>
        <w:tc>
          <w:tcPr>
            <w:tcW w:w="1263" w:type="dxa"/>
            <w:tcMar>
              <w:top w:w="100" w:type="dxa"/>
              <w:left w:w="140" w:type="dxa"/>
              <w:bottom w:w="100" w:type="dxa"/>
              <w:right w:w="140" w:type="dxa"/>
            </w:tcMar>
          </w:tcPr>
          <w:p w14:paraId="5276027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$320.00 / h</w:t>
            </w:r>
          </w:p>
        </w:tc>
        <w:tc>
          <w:tcPr>
            <w:tcW w:w="1263" w:type="dxa"/>
            <w:tcMar>
              <w:top w:w="100" w:type="dxa"/>
              <w:left w:w="140" w:type="dxa"/>
              <w:bottom w:w="100" w:type="dxa"/>
              <w:right w:w="140" w:type="dxa"/>
            </w:tcMar>
          </w:tcPr>
          <w:p w14:paraId="14499EB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$38,400.00 MXN</w:t>
            </w:r>
          </w:p>
        </w:tc>
        <w:tc>
          <w:tcPr>
            <w:tcW w:w="1263" w:type="dxa"/>
            <w:tcMar>
              <w:top w:w="100" w:type="dxa"/>
              <w:left w:w="140" w:type="dxa"/>
              <w:bottom w:w="100" w:type="dxa"/>
              <w:right w:w="140" w:type="dxa"/>
            </w:tcMar>
          </w:tcPr>
          <w:p w14:paraId="675ACC9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$0.00 MXN</w:t>
            </w:r>
          </w:p>
        </w:tc>
        <w:tc>
          <w:tcPr>
            <w:tcW w:w="1263" w:type="dxa"/>
            <w:tcMar>
              <w:top w:w="100" w:type="dxa"/>
              <w:left w:w="140" w:type="dxa"/>
              <w:bottom w:w="100" w:type="dxa"/>
              <w:right w:w="140" w:type="dxa"/>
            </w:tcMar>
          </w:tcPr>
          <w:p w14:paraId="21687FB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Aportación académica / Pro-bono</w:t>
            </w:r>
          </w:p>
        </w:tc>
      </w:tr>
      <w:tr w:rsidR="00184D02" w:rsidRPr="00D00781" w14:paraId="408E67DC" w14:textId="77777777">
        <w:trPr>
          <w:cantSplit/>
          <w:jc w:val="center"/>
        </w:trPr>
        <w:tc>
          <w:tcPr>
            <w:tcW w:w="1263" w:type="dxa"/>
            <w:tcMar>
              <w:top w:w="100" w:type="dxa"/>
              <w:left w:w="140" w:type="dxa"/>
              <w:bottom w:w="100" w:type="dxa"/>
              <w:right w:w="140" w:type="dxa"/>
            </w:tcMar>
          </w:tcPr>
          <w:p w14:paraId="1EA3B09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Desarrollador Interfaz de usuario &amp; UI/UX</w:t>
            </w:r>
          </w:p>
        </w:tc>
        <w:tc>
          <w:tcPr>
            <w:tcW w:w="1263" w:type="dxa"/>
            <w:tcMar>
              <w:top w:w="100" w:type="dxa"/>
              <w:left w:w="140" w:type="dxa"/>
              <w:bottom w:w="100" w:type="dxa"/>
              <w:right w:w="140" w:type="dxa"/>
            </w:tcMar>
          </w:tcPr>
          <w:p w14:paraId="08BA93A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Aarón Nevid Domínguez Fuentes</w:t>
            </w:r>
          </w:p>
        </w:tc>
        <w:tc>
          <w:tcPr>
            <w:tcW w:w="1263" w:type="dxa"/>
            <w:tcMar>
              <w:top w:w="100" w:type="dxa"/>
              <w:left w:w="140" w:type="dxa"/>
              <w:bottom w:w="100" w:type="dxa"/>
              <w:right w:w="140" w:type="dxa"/>
            </w:tcMar>
          </w:tcPr>
          <w:p w14:paraId="78C0599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120 h</w:t>
            </w:r>
          </w:p>
        </w:tc>
        <w:tc>
          <w:tcPr>
            <w:tcW w:w="1263" w:type="dxa"/>
            <w:tcMar>
              <w:top w:w="100" w:type="dxa"/>
              <w:left w:w="140" w:type="dxa"/>
              <w:bottom w:w="100" w:type="dxa"/>
              <w:right w:w="140" w:type="dxa"/>
            </w:tcMar>
          </w:tcPr>
          <w:p w14:paraId="0639FED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$300.00 / h</w:t>
            </w:r>
          </w:p>
        </w:tc>
        <w:tc>
          <w:tcPr>
            <w:tcW w:w="1263" w:type="dxa"/>
            <w:tcMar>
              <w:top w:w="100" w:type="dxa"/>
              <w:left w:w="140" w:type="dxa"/>
              <w:bottom w:w="100" w:type="dxa"/>
              <w:right w:w="140" w:type="dxa"/>
            </w:tcMar>
          </w:tcPr>
          <w:p w14:paraId="79F1BFF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$36,000.00 MXN</w:t>
            </w:r>
          </w:p>
        </w:tc>
        <w:tc>
          <w:tcPr>
            <w:tcW w:w="1263" w:type="dxa"/>
            <w:tcMar>
              <w:top w:w="100" w:type="dxa"/>
              <w:left w:w="140" w:type="dxa"/>
              <w:bottom w:w="100" w:type="dxa"/>
              <w:right w:w="140" w:type="dxa"/>
            </w:tcMar>
          </w:tcPr>
          <w:p w14:paraId="4A5F36D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$0.00 MXN</w:t>
            </w:r>
          </w:p>
        </w:tc>
        <w:tc>
          <w:tcPr>
            <w:tcW w:w="1263" w:type="dxa"/>
            <w:tcMar>
              <w:top w:w="100" w:type="dxa"/>
              <w:left w:w="140" w:type="dxa"/>
              <w:bottom w:w="100" w:type="dxa"/>
              <w:right w:w="140" w:type="dxa"/>
            </w:tcMar>
          </w:tcPr>
          <w:p w14:paraId="41C869C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Aportación académica / Pro-bono</w:t>
            </w:r>
          </w:p>
        </w:tc>
      </w:tr>
      <w:tr w:rsidR="00184D02" w:rsidRPr="00D00781" w14:paraId="2BED8019" w14:textId="77777777">
        <w:trPr>
          <w:cantSplit/>
          <w:jc w:val="center"/>
        </w:trPr>
        <w:tc>
          <w:tcPr>
            <w:tcW w:w="1263" w:type="dxa"/>
            <w:tcMar>
              <w:top w:w="100" w:type="dxa"/>
              <w:left w:w="140" w:type="dxa"/>
              <w:bottom w:w="100" w:type="dxa"/>
              <w:right w:w="140" w:type="dxa"/>
            </w:tcMar>
          </w:tcPr>
          <w:p w14:paraId="32332CB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Ingeniero QA &amp; Prompts</w:t>
            </w:r>
          </w:p>
        </w:tc>
        <w:tc>
          <w:tcPr>
            <w:tcW w:w="1263" w:type="dxa"/>
            <w:tcMar>
              <w:top w:w="100" w:type="dxa"/>
              <w:left w:w="140" w:type="dxa"/>
              <w:bottom w:w="100" w:type="dxa"/>
              <w:right w:w="140" w:type="dxa"/>
            </w:tcMar>
          </w:tcPr>
          <w:p w14:paraId="7047B22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Joaquín Ulises García Álvarez</w:t>
            </w:r>
          </w:p>
        </w:tc>
        <w:tc>
          <w:tcPr>
            <w:tcW w:w="1263" w:type="dxa"/>
            <w:tcMar>
              <w:top w:w="100" w:type="dxa"/>
              <w:left w:w="140" w:type="dxa"/>
              <w:bottom w:w="100" w:type="dxa"/>
              <w:right w:w="140" w:type="dxa"/>
            </w:tcMar>
          </w:tcPr>
          <w:p w14:paraId="098BB46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120 h</w:t>
            </w:r>
          </w:p>
        </w:tc>
        <w:tc>
          <w:tcPr>
            <w:tcW w:w="1263" w:type="dxa"/>
            <w:tcMar>
              <w:top w:w="100" w:type="dxa"/>
              <w:left w:w="140" w:type="dxa"/>
              <w:bottom w:w="100" w:type="dxa"/>
              <w:right w:w="140" w:type="dxa"/>
            </w:tcMar>
          </w:tcPr>
          <w:p w14:paraId="4F93B81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$280.00 / h</w:t>
            </w:r>
          </w:p>
        </w:tc>
        <w:tc>
          <w:tcPr>
            <w:tcW w:w="1263" w:type="dxa"/>
            <w:tcMar>
              <w:top w:w="100" w:type="dxa"/>
              <w:left w:w="140" w:type="dxa"/>
              <w:bottom w:w="100" w:type="dxa"/>
              <w:right w:w="140" w:type="dxa"/>
            </w:tcMar>
          </w:tcPr>
          <w:p w14:paraId="710A35C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$33,600.00 MXN</w:t>
            </w:r>
          </w:p>
        </w:tc>
        <w:tc>
          <w:tcPr>
            <w:tcW w:w="1263" w:type="dxa"/>
            <w:tcMar>
              <w:top w:w="100" w:type="dxa"/>
              <w:left w:w="140" w:type="dxa"/>
              <w:bottom w:w="100" w:type="dxa"/>
              <w:right w:w="140" w:type="dxa"/>
            </w:tcMar>
          </w:tcPr>
          <w:p w14:paraId="2FBEE57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$0.00 MXN</w:t>
            </w:r>
          </w:p>
        </w:tc>
        <w:tc>
          <w:tcPr>
            <w:tcW w:w="1263" w:type="dxa"/>
            <w:tcMar>
              <w:top w:w="100" w:type="dxa"/>
              <w:left w:w="140" w:type="dxa"/>
              <w:bottom w:w="100" w:type="dxa"/>
              <w:right w:w="140" w:type="dxa"/>
            </w:tcMar>
          </w:tcPr>
          <w:p w14:paraId="4975168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Aportación académica / Pro-bono</w:t>
            </w:r>
          </w:p>
        </w:tc>
      </w:tr>
      <w:tr w:rsidR="00184D02" w:rsidRPr="00D00781" w14:paraId="6E62D6AF" w14:textId="77777777">
        <w:trPr>
          <w:cantSplit/>
          <w:jc w:val="center"/>
        </w:trPr>
        <w:tc>
          <w:tcPr>
            <w:tcW w:w="1263" w:type="dxa"/>
            <w:tcMar>
              <w:top w:w="100" w:type="dxa"/>
              <w:left w:w="140" w:type="dxa"/>
              <w:bottom w:w="100" w:type="dxa"/>
              <w:right w:w="140" w:type="dxa"/>
            </w:tcMar>
          </w:tcPr>
          <w:p w14:paraId="5158171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Gestor de Contenidos</w:t>
            </w:r>
          </w:p>
        </w:tc>
        <w:tc>
          <w:tcPr>
            <w:tcW w:w="1263" w:type="dxa"/>
            <w:tcMar>
              <w:top w:w="100" w:type="dxa"/>
              <w:left w:w="140" w:type="dxa"/>
              <w:bottom w:w="100" w:type="dxa"/>
              <w:right w:w="140" w:type="dxa"/>
            </w:tcMar>
          </w:tcPr>
          <w:p w14:paraId="3B7BEA8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Daniel Aguilar Sánchez</w:t>
            </w:r>
          </w:p>
        </w:tc>
        <w:tc>
          <w:tcPr>
            <w:tcW w:w="1263" w:type="dxa"/>
            <w:tcMar>
              <w:top w:w="100" w:type="dxa"/>
              <w:left w:w="140" w:type="dxa"/>
              <w:bottom w:w="100" w:type="dxa"/>
              <w:right w:w="140" w:type="dxa"/>
            </w:tcMar>
          </w:tcPr>
          <w:p w14:paraId="1BE06CC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100 h</w:t>
            </w:r>
          </w:p>
        </w:tc>
        <w:tc>
          <w:tcPr>
            <w:tcW w:w="1263" w:type="dxa"/>
            <w:tcMar>
              <w:top w:w="100" w:type="dxa"/>
              <w:left w:w="140" w:type="dxa"/>
              <w:bottom w:w="100" w:type="dxa"/>
              <w:right w:w="140" w:type="dxa"/>
            </w:tcMar>
          </w:tcPr>
          <w:p w14:paraId="0BBA935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$250.00 / h</w:t>
            </w:r>
          </w:p>
        </w:tc>
        <w:tc>
          <w:tcPr>
            <w:tcW w:w="1263" w:type="dxa"/>
            <w:tcMar>
              <w:top w:w="100" w:type="dxa"/>
              <w:left w:w="140" w:type="dxa"/>
              <w:bottom w:w="100" w:type="dxa"/>
              <w:right w:w="140" w:type="dxa"/>
            </w:tcMar>
          </w:tcPr>
          <w:p w14:paraId="0FB36A8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$25,000.00 MXN</w:t>
            </w:r>
          </w:p>
        </w:tc>
        <w:tc>
          <w:tcPr>
            <w:tcW w:w="1263" w:type="dxa"/>
            <w:tcMar>
              <w:top w:w="100" w:type="dxa"/>
              <w:left w:w="140" w:type="dxa"/>
              <w:bottom w:w="100" w:type="dxa"/>
              <w:right w:w="140" w:type="dxa"/>
            </w:tcMar>
          </w:tcPr>
          <w:p w14:paraId="710A11B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$0.00 MXN</w:t>
            </w:r>
          </w:p>
        </w:tc>
        <w:tc>
          <w:tcPr>
            <w:tcW w:w="1263" w:type="dxa"/>
            <w:tcMar>
              <w:top w:w="100" w:type="dxa"/>
              <w:left w:w="140" w:type="dxa"/>
              <w:bottom w:w="100" w:type="dxa"/>
              <w:right w:w="140" w:type="dxa"/>
            </w:tcMar>
          </w:tcPr>
          <w:p w14:paraId="2A57339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Aportación académica / Pro-bono</w:t>
            </w:r>
          </w:p>
        </w:tc>
      </w:tr>
      <w:tr w:rsidR="00184D02" w:rsidRPr="00D00781" w14:paraId="6853C56A" w14:textId="77777777">
        <w:trPr>
          <w:cantSplit/>
          <w:jc w:val="center"/>
        </w:trPr>
        <w:tc>
          <w:tcPr>
            <w:tcW w:w="1263" w:type="dxa"/>
            <w:tcMar>
              <w:top w:w="100" w:type="dxa"/>
              <w:left w:w="140" w:type="dxa"/>
              <w:bottom w:w="100" w:type="dxa"/>
              <w:right w:w="140" w:type="dxa"/>
            </w:tcMar>
          </w:tcPr>
          <w:p w14:paraId="60D2E59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Especialista en Normativa</w:t>
            </w:r>
          </w:p>
        </w:tc>
        <w:tc>
          <w:tcPr>
            <w:tcW w:w="1263" w:type="dxa"/>
            <w:tcMar>
              <w:top w:w="100" w:type="dxa"/>
              <w:left w:w="140" w:type="dxa"/>
              <w:bottom w:w="100" w:type="dxa"/>
              <w:right w:w="140" w:type="dxa"/>
            </w:tcMar>
          </w:tcPr>
          <w:p w14:paraId="15BDDE6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Azuleica Betsabel de la Cruz González</w:t>
            </w:r>
          </w:p>
        </w:tc>
        <w:tc>
          <w:tcPr>
            <w:tcW w:w="1263" w:type="dxa"/>
            <w:tcMar>
              <w:top w:w="100" w:type="dxa"/>
              <w:left w:w="140" w:type="dxa"/>
              <w:bottom w:w="100" w:type="dxa"/>
              <w:right w:w="140" w:type="dxa"/>
            </w:tcMar>
          </w:tcPr>
          <w:p w14:paraId="30097FB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100 h</w:t>
            </w:r>
          </w:p>
        </w:tc>
        <w:tc>
          <w:tcPr>
            <w:tcW w:w="1263" w:type="dxa"/>
            <w:tcMar>
              <w:top w:w="100" w:type="dxa"/>
              <w:left w:w="140" w:type="dxa"/>
              <w:bottom w:w="100" w:type="dxa"/>
              <w:right w:w="140" w:type="dxa"/>
            </w:tcMar>
          </w:tcPr>
          <w:p w14:paraId="7774693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$260.00 / h</w:t>
            </w:r>
          </w:p>
        </w:tc>
        <w:tc>
          <w:tcPr>
            <w:tcW w:w="1263" w:type="dxa"/>
            <w:tcMar>
              <w:top w:w="100" w:type="dxa"/>
              <w:left w:w="140" w:type="dxa"/>
              <w:bottom w:w="100" w:type="dxa"/>
              <w:right w:w="140" w:type="dxa"/>
            </w:tcMar>
          </w:tcPr>
          <w:p w14:paraId="47F53A7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$26,000.00 MXN</w:t>
            </w:r>
          </w:p>
        </w:tc>
        <w:tc>
          <w:tcPr>
            <w:tcW w:w="1263" w:type="dxa"/>
            <w:tcMar>
              <w:top w:w="100" w:type="dxa"/>
              <w:left w:w="140" w:type="dxa"/>
              <w:bottom w:w="100" w:type="dxa"/>
              <w:right w:w="140" w:type="dxa"/>
            </w:tcMar>
          </w:tcPr>
          <w:p w14:paraId="25D1F9F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$0.00 MXN</w:t>
            </w:r>
          </w:p>
        </w:tc>
        <w:tc>
          <w:tcPr>
            <w:tcW w:w="1263" w:type="dxa"/>
            <w:tcMar>
              <w:top w:w="100" w:type="dxa"/>
              <w:left w:w="140" w:type="dxa"/>
              <w:bottom w:w="100" w:type="dxa"/>
              <w:right w:w="140" w:type="dxa"/>
            </w:tcMar>
          </w:tcPr>
          <w:p w14:paraId="036F852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Aportación académica / Pro-bono</w:t>
            </w:r>
          </w:p>
        </w:tc>
      </w:tr>
      <w:tr w:rsidR="00184D02" w:rsidRPr="00D00781" w14:paraId="4F25E558" w14:textId="77777777">
        <w:trPr>
          <w:cantSplit/>
          <w:jc w:val="center"/>
        </w:trPr>
        <w:tc>
          <w:tcPr>
            <w:tcW w:w="1263" w:type="dxa"/>
            <w:tcMar>
              <w:top w:w="100" w:type="dxa"/>
              <w:left w:w="140" w:type="dxa"/>
              <w:bottom w:w="100" w:type="dxa"/>
              <w:right w:w="140" w:type="dxa"/>
            </w:tcMar>
          </w:tcPr>
          <w:p w14:paraId="70C95FB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lastRenderedPageBreak/>
              <w:t>ingeniería de operaciones y despliegue &amp; Arquitectura Cloud</w:t>
            </w:r>
          </w:p>
        </w:tc>
        <w:tc>
          <w:tcPr>
            <w:tcW w:w="1263" w:type="dxa"/>
            <w:tcMar>
              <w:top w:w="100" w:type="dxa"/>
              <w:left w:w="140" w:type="dxa"/>
              <w:bottom w:w="100" w:type="dxa"/>
              <w:right w:w="140" w:type="dxa"/>
            </w:tcMar>
          </w:tcPr>
          <w:p w14:paraId="7869615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Ángel Israel de la Cruz Martínez</w:t>
            </w:r>
          </w:p>
        </w:tc>
        <w:tc>
          <w:tcPr>
            <w:tcW w:w="1263" w:type="dxa"/>
            <w:tcMar>
              <w:top w:w="100" w:type="dxa"/>
              <w:left w:w="140" w:type="dxa"/>
              <w:bottom w:w="100" w:type="dxa"/>
              <w:right w:w="140" w:type="dxa"/>
            </w:tcMar>
          </w:tcPr>
          <w:p w14:paraId="7DC7540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100 h</w:t>
            </w:r>
          </w:p>
        </w:tc>
        <w:tc>
          <w:tcPr>
            <w:tcW w:w="1263" w:type="dxa"/>
            <w:tcMar>
              <w:top w:w="100" w:type="dxa"/>
              <w:left w:w="140" w:type="dxa"/>
              <w:bottom w:w="100" w:type="dxa"/>
              <w:right w:w="140" w:type="dxa"/>
            </w:tcMar>
          </w:tcPr>
          <w:p w14:paraId="62EFE7F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$320.00 / h</w:t>
            </w:r>
          </w:p>
        </w:tc>
        <w:tc>
          <w:tcPr>
            <w:tcW w:w="1263" w:type="dxa"/>
            <w:tcMar>
              <w:top w:w="100" w:type="dxa"/>
              <w:left w:w="140" w:type="dxa"/>
              <w:bottom w:w="100" w:type="dxa"/>
              <w:right w:w="140" w:type="dxa"/>
            </w:tcMar>
          </w:tcPr>
          <w:p w14:paraId="28A2AA9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$32,000.00 MXN</w:t>
            </w:r>
          </w:p>
        </w:tc>
        <w:tc>
          <w:tcPr>
            <w:tcW w:w="1263" w:type="dxa"/>
            <w:tcMar>
              <w:top w:w="100" w:type="dxa"/>
              <w:left w:w="140" w:type="dxa"/>
              <w:bottom w:w="100" w:type="dxa"/>
              <w:right w:w="140" w:type="dxa"/>
            </w:tcMar>
          </w:tcPr>
          <w:p w14:paraId="03778E7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$0.00 MXN</w:t>
            </w:r>
          </w:p>
        </w:tc>
        <w:tc>
          <w:tcPr>
            <w:tcW w:w="1263" w:type="dxa"/>
            <w:tcMar>
              <w:top w:w="100" w:type="dxa"/>
              <w:left w:w="140" w:type="dxa"/>
              <w:bottom w:w="100" w:type="dxa"/>
              <w:right w:w="140" w:type="dxa"/>
            </w:tcMar>
          </w:tcPr>
          <w:p w14:paraId="1CA05D3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Aportación académica / Pro-bono</w:t>
            </w:r>
          </w:p>
        </w:tc>
      </w:tr>
      <w:tr w:rsidR="00184D02" w:rsidRPr="00D00781" w14:paraId="5F78FD5B" w14:textId="77777777">
        <w:trPr>
          <w:cantSplit/>
          <w:jc w:val="center"/>
        </w:trPr>
        <w:tc>
          <w:tcPr>
            <w:tcW w:w="1263" w:type="dxa"/>
            <w:tcMar>
              <w:top w:w="100" w:type="dxa"/>
              <w:left w:w="140" w:type="dxa"/>
              <w:bottom w:w="100" w:type="dxa"/>
              <w:right w:w="140" w:type="dxa"/>
            </w:tcMar>
          </w:tcPr>
          <w:p w14:paraId="7BDC484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TOTALES CONSOLIDADOS</w:t>
            </w:r>
          </w:p>
        </w:tc>
        <w:tc>
          <w:tcPr>
            <w:tcW w:w="1263" w:type="dxa"/>
            <w:tcMar>
              <w:top w:w="100" w:type="dxa"/>
              <w:left w:w="140" w:type="dxa"/>
              <w:bottom w:w="100" w:type="dxa"/>
              <w:right w:w="140" w:type="dxa"/>
            </w:tcMar>
          </w:tcPr>
          <w:p w14:paraId="4CCE519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Equipo 404 (8 Integrantes)</w:t>
            </w:r>
          </w:p>
        </w:tc>
        <w:tc>
          <w:tcPr>
            <w:tcW w:w="1263" w:type="dxa"/>
            <w:tcMar>
              <w:top w:w="100" w:type="dxa"/>
              <w:left w:w="140" w:type="dxa"/>
              <w:bottom w:w="100" w:type="dxa"/>
              <w:right w:w="140" w:type="dxa"/>
            </w:tcMar>
          </w:tcPr>
          <w:p w14:paraId="221D00D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960 h</w:t>
            </w:r>
          </w:p>
        </w:tc>
        <w:tc>
          <w:tcPr>
            <w:tcW w:w="1263" w:type="dxa"/>
            <w:tcMar>
              <w:top w:w="100" w:type="dxa"/>
              <w:left w:w="140" w:type="dxa"/>
              <w:bottom w:w="100" w:type="dxa"/>
              <w:right w:w="140" w:type="dxa"/>
            </w:tcMar>
          </w:tcPr>
          <w:p w14:paraId="4DB73DE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$316.15 / h avg</w:t>
            </w:r>
          </w:p>
        </w:tc>
        <w:tc>
          <w:tcPr>
            <w:tcW w:w="1263" w:type="dxa"/>
            <w:tcMar>
              <w:top w:w="100" w:type="dxa"/>
              <w:left w:w="140" w:type="dxa"/>
              <w:bottom w:w="100" w:type="dxa"/>
              <w:right w:w="140" w:type="dxa"/>
            </w:tcMar>
          </w:tcPr>
          <w:p w14:paraId="09CDDCE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$303,500.00 MXN</w:t>
            </w:r>
          </w:p>
        </w:tc>
        <w:tc>
          <w:tcPr>
            <w:tcW w:w="1263" w:type="dxa"/>
            <w:tcMar>
              <w:top w:w="100" w:type="dxa"/>
              <w:left w:w="140" w:type="dxa"/>
              <w:bottom w:w="100" w:type="dxa"/>
              <w:right w:w="140" w:type="dxa"/>
            </w:tcMar>
          </w:tcPr>
          <w:p w14:paraId="39A0163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$0.00 MXN</w:t>
            </w:r>
          </w:p>
        </w:tc>
        <w:tc>
          <w:tcPr>
            <w:tcW w:w="1263" w:type="dxa"/>
            <w:tcMar>
              <w:top w:w="100" w:type="dxa"/>
              <w:left w:w="140" w:type="dxa"/>
              <w:bottom w:w="100" w:type="dxa"/>
              <w:right w:w="140" w:type="dxa"/>
            </w:tcMar>
          </w:tcPr>
          <w:p w14:paraId="4D80C10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Ahorro total: $303,500.00 MXN</w:t>
            </w:r>
          </w:p>
        </w:tc>
      </w:tr>
    </w:tbl>
    <w:p w14:paraId="3F9C7C87" w14:textId="77777777" w:rsidR="00184D02" w:rsidRPr="00D00781" w:rsidRDefault="00184D02">
      <w:pPr>
        <w:spacing w:after="120"/>
        <w:rPr>
          <w:rFonts w:ascii="Times New Roman" w:hAnsi="Times New Roman" w:cs="Times New Roman"/>
        </w:rPr>
      </w:pPr>
    </w:p>
    <w:p w14:paraId="7162132B"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1.1 y 1.2, elaboró Joaquín Ulises García Álvarez.</w:t>
      </w:r>
    </w:p>
    <w:p w14:paraId="5A864770" w14:textId="77777777" w:rsidR="00184D02" w:rsidRPr="00D00781" w:rsidRDefault="00184D02">
      <w:pPr>
        <w:pStyle w:val="Ttulo3"/>
        <w:spacing w:before="280" w:after="120"/>
        <w:rPr>
          <w:rFonts w:cs="Times New Roman"/>
          <w:color w:val="auto"/>
        </w:rPr>
      </w:pPr>
      <w:bookmarkStart w:id="276" w:name="_Toc242842540"/>
      <w:bookmarkStart w:id="277" w:name="_Toc242865646"/>
      <w:bookmarkStart w:id="278" w:name="_Toc242871156"/>
      <w:r w:rsidRPr="00D00781">
        <w:rPr>
          <w:rFonts w:cs="Times New Roman"/>
          <w:b w:val="0"/>
          <w:color w:val="auto"/>
          <w:sz w:val="30"/>
        </w:rPr>
        <w:t>1.3 Estimación de Costos de Inferencia LLM y Cómputo Cloud</w:t>
      </w:r>
      <w:bookmarkEnd w:id="276"/>
      <w:bookmarkEnd w:id="277"/>
      <w:bookmarkEnd w:id="278"/>
    </w:p>
    <w:p w14:paraId="6C6F8666" w14:textId="2CC9E1F0"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En los sistemas modernos de inteligencia artificial generativa, el texto procesado por las máquinas se segmenta en unidades fundamentales de cómputo denominadas tokens, donde convencionalmente cada token equivale a cuatro caracteres o aproximadamente 0.75 palabras en idioma español </w:t>
      </w:r>
      <w:hyperlink w:anchor="ref_40" w:history="1">
        <w:r w:rsidRPr="00D00781">
          <w:rPr>
            <w:rFonts w:ascii="Times New Roman" w:hAnsi="Times New Roman" w:cs="Times New Roman"/>
            <w:u w:val="single"/>
          </w:rPr>
          <w:t>[40]</w:t>
        </w:r>
      </w:hyperlink>
      <w:r w:rsidRPr="00D00781">
        <w:rPr>
          <w:rFonts w:ascii="Times New Roman" w:hAnsi="Times New Roman" w:cs="Times New Roman"/>
        </w:rPr>
        <w:t>. El proceso computacional mediante el cual un modelo de lenguaje recibe una instrucción y genera una respuesta fundamentada recibe el nombre de inferencia. En este apartado se modela con rigor matemático el costo mensual recurrente derivado de dos rubros primordiales: en primer término, la inferencia de los modelos de lenguaje mediante interfaces de programación de aplicaciones (APIs) de OpenAI evaluando los modelos GPT-4.1 mini y GPT-5.6 Luna incorporados en la arquitectura de Nexus FI, junto con la alternativa GPT-6 Luna incluida con fines comparativos; y en segundo término, los servicios de cómputo y almacenamiento en la nube de Amazon Web Services (AWS) que alojan el núcleo del asistente.</w:t>
      </w:r>
    </w:p>
    <w:p w14:paraId="0D83FAC8" w14:textId="4C804CF9"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El volumen mensual asignado para el proyecto es de 112.9 millones de tokens mensuales, dimensionado inicialmente para la población total de 3,352 alumnos de licenciatura </w:t>
      </w:r>
      <w:hyperlink w:anchor="ref_51" w:history="1">
        <w:r w:rsidRPr="00D00781">
          <w:rPr>
            <w:rFonts w:ascii="Times New Roman" w:hAnsi="Times New Roman" w:cs="Times New Roman"/>
            <w:u w:val="single"/>
          </w:rPr>
          <w:t>[51]</w:t>
        </w:r>
      </w:hyperlink>
      <w:r w:rsidRPr="00D00781">
        <w:rPr>
          <w:rFonts w:ascii="Times New Roman" w:hAnsi="Times New Roman" w:cs="Times New Roman"/>
        </w:rPr>
        <w:t>. Dado que en una arquitectura de recuperación aumentada por generación (RAG) las consultas enviadas al modelo incluyen tanto las instrucciones de contexto institucional como los fragmentos de reglamentos recuperados, el flujo de entrada domina ampliamente sobre el flujo de salida. Por ende, se adopta formalmente una proporción técnica de 90 % de tokens de entrada (101.61 millones de tokens) y 10 % de tokens de salida (11.29 millones de tokens).</w:t>
      </w:r>
    </w:p>
    <w:p w14:paraId="1B388AB9" w14:textId="5FE8E992"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Los precios unitarios por cada millón de tokens fueron extraídos directamente de las tarifas oficiales vigentes de OpenAI </w:t>
      </w:r>
      <w:hyperlink w:anchor="ref_36" w:history="1">
        <w:r w:rsidRPr="00D00781">
          <w:rPr>
            <w:rFonts w:ascii="Times New Roman" w:hAnsi="Times New Roman" w:cs="Times New Roman"/>
            <w:u w:val="single"/>
          </w:rPr>
          <w:t>[36]</w:t>
        </w:r>
      </w:hyperlink>
      <w:r w:rsidRPr="00D00781">
        <w:rPr>
          <w:rFonts w:ascii="Times New Roman" w:hAnsi="Times New Roman" w:cs="Times New Roman"/>
        </w:rPr>
        <w:t xml:space="preserve">, </w:t>
      </w:r>
      <w:hyperlink w:anchor="ref_37" w:history="1">
        <w:r w:rsidRPr="00D00781">
          <w:rPr>
            <w:rFonts w:ascii="Times New Roman" w:hAnsi="Times New Roman" w:cs="Times New Roman"/>
            <w:u w:val="single"/>
          </w:rPr>
          <w:t>[37]</w:t>
        </w:r>
      </w:hyperlink>
      <w:r w:rsidRPr="00D00781">
        <w:rPr>
          <w:rFonts w:ascii="Times New Roman" w:hAnsi="Times New Roman" w:cs="Times New Roman"/>
        </w:rPr>
        <w:t xml:space="preserve">, </w:t>
      </w:r>
      <w:hyperlink w:anchor="ref_38" w:history="1">
        <w:r w:rsidRPr="00D00781">
          <w:rPr>
            <w:rFonts w:ascii="Times New Roman" w:hAnsi="Times New Roman" w:cs="Times New Roman"/>
            <w:u w:val="single"/>
          </w:rPr>
          <w:t>[38]</w:t>
        </w:r>
      </w:hyperlink>
      <w:r w:rsidRPr="00D00781">
        <w:rPr>
          <w:rFonts w:ascii="Times New Roman" w:hAnsi="Times New Roman" w:cs="Times New Roman"/>
        </w:rPr>
        <w:t xml:space="preserve">. Para el modelo avanzado GPT-5.6 Luna se adoptó la tarifa reducida vigente desde el 30 de julio de 2026 ($0.20 USD entrada y $1.20 USD salida por millón de tokens) </w:t>
      </w:r>
      <w:hyperlink w:anchor="ref_37" w:history="1">
        <w:r w:rsidRPr="00D00781">
          <w:rPr>
            <w:rFonts w:ascii="Times New Roman" w:hAnsi="Times New Roman" w:cs="Times New Roman"/>
            <w:u w:val="single"/>
          </w:rPr>
          <w:t>[37]</w:t>
        </w:r>
      </w:hyperlink>
      <w:r w:rsidRPr="00D00781">
        <w:rPr>
          <w:rFonts w:ascii="Times New Roman" w:hAnsi="Times New Roman" w:cs="Times New Roman"/>
        </w:rPr>
        <w:t xml:space="preserve">. Por su parte, la infraestructura de cómputo se dimensionó en la región US East (N. Virginia) de AWS </w:t>
      </w:r>
      <w:hyperlink w:anchor="ref_41" w:history="1">
        <w:r w:rsidRPr="00D00781">
          <w:rPr>
            <w:rFonts w:ascii="Times New Roman" w:hAnsi="Times New Roman" w:cs="Times New Roman"/>
            <w:u w:val="single"/>
          </w:rPr>
          <w:t>[41]</w:t>
        </w:r>
      </w:hyperlink>
      <w:r w:rsidRPr="00D00781">
        <w:rPr>
          <w:rFonts w:ascii="Times New Roman" w:hAnsi="Times New Roman" w:cs="Times New Roman"/>
        </w:rPr>
        <w:t xml:space="preserve">, </w:t>
      </w:r>
      <w:hyperlink w:anchor="ref_42" w:history="1">
        <w:r w:rsidRPr="00D00781">
          <w:rPr>
            <w:rFonts w:ascii="Times New Roman" w:hAnsi="Times New Roman" w:cs="Times New Roman"/>
            <w:u w:val="single"/>
          </w:rPr>
          <w:t>[42]</w:t>
        </w:r>
      </w:hyperlink>
      <w:r w:rsidRPr="00D00781">
        <w:rPr>
          <w:rFonts w:ascii="Times New Roman" w:hAnsi="Times New Roman" w:cs="Times New Roman"/>
        </w:rPr>
        <w:t xml:space="preserve">, </w:t>
      </w:r>
      <w:hyperlink w:anchor="ref_43" w:history="1">
        <w:r w:rsidRPr="00D00781">
          <w:rPr>
            <w:rFonts w:ascii="Times New Roman" w:hAnsi="Times New Roman" w:cs="Times New Roman"/>
            <w:u w:val="single"/>
          </w:rPr>
          <w:t>[43]</w:t>
        </w:r>
      </w:hyperlink>
      <w:r w:rsidRPr="00D00781">
        <w:rPr>
          <w:rFonts w:ascii="Times New Roman" w:hAnsi="Times New Roman" w:cs="Times New Roman"/>
        </w:rPr>
        <w:t xml:space="preserve">, evaluando tanto la instancia de referencia Amazon EC2 t3.medium ($0.0418 USD/hora) como la arquitectura definitiva optimizada con procesadores ARM Graviton2 mediante la instancia Amazon EC2 t4g.small ($0.0168 </w:t>
      </w:r>
      <w:r w:rsidRPr="00D00781">
        <w:rPr>
          <w:rFonts w:ascii="Times New Roman" w:hAnsi="Times New Roman" w:cs="Times New Roman"/>
        </w:rPr>
        <w:lastRenderedPageBreak/>
        <w:t>USD/hora), un volumen sólido Amazon EBS gp3 de 30 GB y una dirección IPv4 pública dedicada.</w:t>
      </w:r>
    </w:p>
    <w:p w14:paraId="632E9A4B"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Las Tablas 3, 4 y 5 presentan respectivamente los precios unitarios vigentes, el costo mensual de inferencia para los tres modelos y la estructura mensual de cómputo en la nube.</w:t>
      </w:r>
    </w:p>
    <w:p w14:paraId="0DE22D34"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1.3.1: Precios de inferencia en OpenAI (USD por 1 millón de tokens)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8"/>
        <w:gridCol w:w="1768"/>
        <w:gridCol w:w="1768"/>
        <w:gridCol w:w="1768"/>
        <w:gridCol w:w="1768"/>
      </w:tblGrid>
      <w:tr w:rsidR="00184D02" w:rsidRPr="00D00781" w14:paraId="0857497F" w14:textId="77777777">
        <w:trPr>
          <w:cantSplit/>
          <w:tblHeader/>
          <w:jc w:val="center"/>
        </w:trPr>
        <w:tc>
          <w:tcPr>
            <w:tcW w:w="1768" w:type="dxa"/>
            <w:shd w:val="clear" w:color="auto" w:fill="EAEAEA"/>
            <w:tcMar>
              <w:top w:w="100" w:type="dxa"/>
              <w:left w:w="140" w:type="dxa"/>
              <w:bottom w:w="100" w:type="dxa"/>
              <w:right w:w="140" w:type="dxa"/>
            </w:tcMar>
          </w:tcPr>
          <w:p w14:paraId="38ECE45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Concepto de Consumo</w:t>
            </w:r>
          </w:p>
        </w:tc>
        <w:tc>
          <w:tcPr>
            <w:tcW w:w="1768" w:type="dxa"/>
            <w:shd w:val="clear" w:color="auto" w:fill="EAEAEA"/>
            <w:tcMar>
              <w:top w:w="100" w:type="dxa"/>
              <w:left w:w="140" w:type="dxa"/>
              <w:bottom w:w="100" w:type="dxa"/>
              <w:right w:w="140" w:type="dxa"/>
            </w:tcMar>
          </w:tcPr>
          <w:p w14:paraId="73004C7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GPT-4.1 mini</w:t>
            </w:r>
          </w:p>
        </w:tc>
        <w:tc>
          <w:tcPr>
            <w:tcW w:w="1768" w:type="dxa"/>
            <w:shd w:val="clear" w:color="auto" w:fill="EAEAEA"/>
            <w:tcMar>
              <w:top w:w="100" w:type="dxa"/>
              <w:left w:w="140" w:type="dxa"/>
              <w:bottom w:w="100" w:type="dxa"/>
              <w:right w:w="140" w:type="dxa"/>
            </w:tcMar>
          </w:tcPr>
          <w:p w14:paraId="6D819AC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GPT-5.6 Luna</w:t>
            </w:r>
          </w:p>
        </w:tc>
        <w:tc>
          <w:tcPr>
            <w:tcW w:w="1768" w:type="dxa"/>
            <w:shd w:val="clear" w:color="auto" w:fill="EAEAEA"/>
            <w:tcMar>
              <w:top w:w="100" w:type="dxa"/>
              <w:left w:w="140" w:type="dxa"/>
              <w:bottom w:w="100" w:type="dxa"/>
              <w:right w:w="140" w:type="dxa"/>
            </w:tcMar>
          </w:tcPr>
          <w:p w14:paraId="201B13A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GPT-6 Luna</w:t>
            </w:r>
          </w:p>
        </w:tc>
        <w:tc>
          <w:tcPr>
            <w:tcW w:w="1768" w:type="dxa"/>
            <w:shd w:val="clear" w:color="auto" w:fill="EAEAEA"/>
            <w:tcMar>
              <w:top w:w="100" w:type="dxa"/>
              <w:left w:w="140" w:type="dxa"/>
              <w:bottom w:w="100" w:type="dxa"/>
              <w:right w:w="140" w:type="dxa"/>
            </w:tcMar>
          </w:tcPr>
          <w:p w14:paraId="49CE3F1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Fuente de Información</w:t>
            </w:r>
          </w:p>
        </w:tc>
      </w:tr>
      <w:tr w:rsidR="00184D02" w:rsidRPr="00D00781" w14:paraId="711CBA57" w14:textId="77777777">
        <w:trPr>
          <w:cantSplit/>
          <w:jc w:val="center"/>
        </w:trPr>
        <w:tc>
          <w:tcPr>
            <w:tcW w:w="1768" w:type="dxa"/>
            <w:tcMar>
              <w:top w:w="100" w:type="dxa"/>
              <w:left w:w="140" w:type="dxa"/>
              <w:bottom w:w="100" w:type="dxa"/>
              <w:right w:w="140" w:type="dxa"/>
            </w:tcMar>
          </w:tcPr>
          <w:p w14:paraId="17AB557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Tokens de Entrada (Prompt + Contexto)</w:t>
            </w:r>
          </w:p>
        </w:tc>
        <w:tc>
          <w:tcPr>
            <w:tcW w:w="1768" w:type="dxa"/>
            <w:tcMar>
              <w:top w:w="100" w:type="dxa"/>
              <w:left w:w="140" w:type="dxa"/>
              <w:bottom w:w="100" w:type="dxa"/>
              <w:right w:w="140" w:type="dxa"/>
            </w:tcMar>
          </w:tcPr>
          <w:p w14:paraId="22F9B4C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$0.40 USD</w:t>
            </w:r>
          </w:p>
        </w:tc>
        <w:tc>
          <w:tcPr>
            <w:tcW w:w="1768" w:type="dxa"/>
            <w:tcMar>
              <w:top w:w="100" w:type="dxa"/>
              <w:left w:w="140" w:type="dxa"/>
              <w:bottom w:w="100" w:type="dxa"/>
              <w:right w:w="140" w:type="dxa"/>
            </w:tcMar>
          </w:tcPr>
          <w:p w14:paraId="60982EB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$0.20 USD</w:t>
            </w:r>
          </w:p>
        </w:tc>
        <w:tc>
          <w:tcPr>
            <w:tcW w:w="1768" w:type="dxa"/>
            <w:tcMar>
              <w:top w:w="100" w:type="dxa"/>
              <w:left w:w="140" w:type="dxa"/>
              <w:bottom w:w="100" w:type="dxa"/>
              <w:right w:w="140" w:type="dxa"/>
            </w:tcMar>
          </w:tcPr>
          <w:p w14:paraId="49463F0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$0.10 USD</w:t>
            </w:r>
          </w:p>
        </w:tc>
        <w:tc>
          <w:tcPr>
            <w:tcW w:w="1768" w:type="dxa"/>
            <w:tcMar>
              <w:top w:w="100" w:type="dxa"/>
              <w:left w:w="140" w:type="dxa"/>
              <w:bottom w:w="100" w:type="dxa"/>
              <w:right w:w="140" w:type="dxa"/>
            </w:tcMar>
          </w:tcPr>
          <w:p w14:paraId="26ED1A75" w14:textId="0F7E9036"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OpenAI API Documentation </w:t>
            </w:r>
            <w:hyperlink w:anchor="ref_36" w:history="1">
              <w:r w:rsidRPr="00D00781">
                <w:rPr>
                  <w:rFonts w:ascii="Times New Roman" w:hAnsi="Times New Roman" w:cs="Times New Roman"/>
                  <w:sz w:val="19"/>
                  <w:u w:val="single"/>
                </w:rPr>
                <w:t>[36]</w:t>
              </w:r>
            </w:hyperlink>
            <w:r w:rsidRPr="00D00781">
              <w:rPr>
                <w:rFonts w:ascii="Times New Roman" w:hAnsi="Times New Roman" w:cs="Times New Roman"/>
                <w:sz w:val="19"/>
              </w:rPr>
              <w:t xml:space="preserve">, </w:t>
            </w:r>
            <w:hyperlink w:anchor="ref_37" w:history="1">
              <w:r w:rsidRPr="00D00781">
                <w:rPr>
                  <w:rFonts w:ascii="Times New Roman" w:hAnsi="Times New Roman" w:cs="Times New Roman"/>
                  <w:sz w:val="19"/>
                  <w:u w:val="single"/>
                </w:rPr>
                <w:t>[37]</w:t>
              </w:r>
            </w:hyperlink>
            <w:r w:rsidRPr="00D00781">
              <w:rPr>
                <w:rFonts w:ascii="Times New Roman" w:hAnsi="Times New Roman" w:cs="Times New Roman"/>
                <w:sz w:val="19"/>
              </w:rPr>
              <w:t xml:space="preserve">, </w:t>
            </w:r>
            <w:hyperlink w:anchor="ref_38" w:history="1">
              <w:r w:rsidRPr="00D00781">
                <w:rPr>
                  <w:rFonts w:ascii="Times New Roman" w:hAnsi="Times New Roman" w:cs="Times New Roman"/>
                  <w:sz w:val="19"/>
                  <w:u w:val="single"/>
                </w:rPr>
                <w:t>[38]</w:t>
              </w:r>
            </w:hyperlink>
          </w:p>
        </w:tc>
      </w:tr>
      <w:tr w:rsidR="00184D02" w:rsidRPr="00D00781" w14:paraId="4AAFF6E4" w14:textId="77777777">
        <w:trPr>
          <w:cantSplit/>
          <w:jc w:val="center"/>
        </w:trPr>
        <w:tc>
          <w:tcPr>
            <w:tcW w:w="1768" w:type="dxa"/>
            <w:tcMar>
              <w:top w:w="100" w:type="dxa"/>
              <w:left w:w="140" w:type="dxa"/>
              <w:bottom w:w="100" w:type="dxa"/>
              <w:right w:w="140" w:type="dxa"/>
            </w:tcMar>
          </w:tcPr>
          <w:p w14:paraId="7625928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Tokens de Entrada en Caché Semántica</w:t>
            </w:r>
          </w:p>
        </w:tc>
        <w:tc>
          <w:tcPr>
            <w:tcW w:w="1768" w:type="dxa"/>
            <w:tcMar>
              <w:top w:w="100" w:type="dxa"/>
              <w:left w:w="140" w:type="dxa"/>
              <w:bottom w:w="100" w:type="dxa"/>
              <w:right w:w="140" w:type="dxa"/>
            </w:tcMar>
          </w:tcPr>
          <w:p w14:paraId="1A72B5F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$0.10 USD</w:t>
            </w:r>
          </w:p>
        </w:tc>
        <w:tc>
          <w:tcPr>
            <w:tcW w:w="1768" w:type="dxa"/>
            <w:tcMar>
              <w:top w:w="100" w:type="dxa"/>
              <w:left w:w="140" w:type="dxa"/>
              <w:bottom w:w="100" w:type="dxa"/>
              <w:right w:w="140" w:type="dxa"/>
            </w:tcMar>
          </w:tcPr>
          <w:p w14:paraId="3DBC4AE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$0.02 USD</w:t>
            </w:r>
          </w:p>
        </w:tc>
        <w:tc>
          <w:tcPr>
            <w:tcW w:w="1768" w:type="dxa"/>
            <w:tcMar>
              <w:top w:w="100" w:type="dxa"/>
              <w:left w:w="140" w:type="dxa"/>
              <w:bottom w:w="100" w:type="dxa"/>
              <w:right w:w="140" w:type="dxa"/>
            </w:tcMar>
          </w:tcPr>
          <w:p w14:paraId="7B926F4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$0.01 USD</w:t>
            </w:r>
          </w:p>
        </w:tc>
        <w:tc>
          <w:tcPr>
            <w:tcW w:w="1768" w:type="dxa"/>
            <w:tcMar>
              <w:top w:w="100" w:type="dxa"/>
              <w:left w:w="140" w:type="dxa"/>
              <w:bottom w:w="100" w:type="dxa"/>
              <w:right w:w="140" w:type="dxa"/>
            </w:tcMar>
          </w:tcPr>
          <w:p w14:paraId="3BC33408" w14:textId="6DE541D2"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OpenAI Pricing Guidelines </w:t>
            </w:r>
            <w:hyperlink w:anchor="ref_36" w:history="1">
              <w:r w:rsidRPr="00D00781">
                <w:rPr>
                  <w:rFonts w:ascii="Times New Roman" w:hAnsi="Times New Roman" w:cs="Times New Roman"/>
                  <w:sz w:val="19"/>
                  <w:u w:val="single"/>
                </w:rPr>
                <w:t>[36]</w:t>
              </w:r>
            </w:hyperlink>
            <w:r w:rsidRPr="00D00781">
              <w:rPr>
                <w:rFonts w:ascii="Times New Roman" w:hAnsi="Times New Roman" w:cs="Times New Roman"/>
                <w:sz w:val="19"/>
              </w:rPr>
              <w:t xml:space="preserve">, </w:t>
            </w:r>
            <w:hyperlink w:anchor="ref_37" w:history="1">
              <w:r w:rsidRPr="00D00781">
                <w:rPr>
                  <w:rFonts w:ascii="Times New Roman" w:hAnsi="Times New Roman" w:cs="Times New Roman"/>
                  <w:sz w:val="19"/>
                  <w:u w:val="single"/>
                </w:rPr>
                <w:t>[37]</w:t>
              </w:r>
            </w:hyperlink>
            <w:r w:rsidRPr="00D00781">
              <w:rPr>
                <w:rFonts w:ascii="Times New Roman" w:hAnsi="Times New Roman" w:cs="Times New Roman"/>
                <w:sz w:val="19"/>
              </w:rPr>
              <w:t xml:space="preserve">, </w:t>
            </w:r>
            <w:hyperlink w:anchor="ref_38" w:history="1">
              <w:r w:rsidRPr="00D00781">
                <w:rPr>
                  <w:rFonts w:ascii="Times New Roman" w:hAnsi="Times New Roman" w:cs="Times New Roman"/>
                  <w:sz w:val="19"/>
                  <w:u w:val="single"/>
                </w:rPr>
                <w:t>[38]</w:t>
              </w:r>
            </w:hyperlink>
          </w:p>
        </w:tc>
      </w:tr>
      <w:tr w:rsidR="00184D02" w:rsidRPr="00D00781" w14:paraId="1E7D4791" w14:textId="77777777">
        <w:trPr>
          <w:cantSplit/>
          <w:jc w:val="center"/>
        </w:trPr>
        <w:tc>
          <w:tcPr>
            <w:tcW w:w="1768" w:type="dxa"/>
            <w:tcMar>
              <w:top w:w="100" w:type="dxa"/>
              <w:left w:w="140" w:type="dxa"/>
              <w:bottom w:w="100" w:type="dxa"/>
              <w:right w:w="140" w:type="dxa"/>
            </w:tcMar>
          </w:tcPr>
          <w:p w14:paraId="5B9F567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Tokens de Salida (Respuesta Generada)</w:t>
            </w:r>
          </w:p>
        </w:tc>
        <w:tc>
          <w:tcPr>
            <w:tcW w:w="1768" w:type="dxa"/>
            <w:tcMar>
              <w:top w:w="100" w:type="dxa"/>
              <w:left w:w="140" w:type="dxa"/>
              <w:bottom w:w="100" w:type="dxa"/>
              <w:right w:w="140" w:type="dxa"/>
            </w:tcMar>
          </w:tcPr>
          <w:p w14:paraId="0AC480E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$1.60 USD</w:t>
            </w:r>
          </w:p>
        </w:tc>
        <w:tc>
          <w:tcPr>
            <w:tcW w:w="1768" w:type="dxa"/>
            <w:tcMar>
              <w:top w:w="100" w:type="dxa"/>
              <w:left w:w="140" w:type="dxa"/>
              <w:bottom w:w="100" w:type="dxa"/>
              <w:right w:w="140" w:type="dxa"/>
            </w:tcMar>
          </w:tcPr>
          <w:p w14:paraId="2F90D7F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$1.20 USD</w:t>
            </w:r>
          </w:p>
        </w:tc>
        <w:tc>
          <w:tcPr>
            <w:tcW w:w="1768" w:type="dxa"/>
            <w:tcMar>
              <w:top w:w="100" w:type="dxa"/>
              <w:left w:w="140" w:type="dxa"/>
              <w:bottom w:w="100" w:type="dxa"/>
              <w:right w:w="140" w:type="dxa"/>
            </w:tcMar>
          </w:tcPr>
          <w:p w14:paraId="62B9AFE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$0.50 USD</w:t>
            </w:r>
          </w:p>
        </w:tc>
        <w:tc>
          <w:tcPr>
            <w:tcW w:w="1768" w:type="dxa"/>
            <w:tcMar>
              <w:top w:w="100" w:type="dxa"/>
              <w:left w:w="140" w:type="dxa"/>
              <w:bottom w:w="100" w:type="dxa"/>
              <w:right w:w="140" w:type="dxa"/>
            </w:tcMar>
          </w:tcPr>
          <w:p w14:paraId="089D8829" w14:textId="07D979DA"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OpenAI API Documentation </w:t>
            </w:r>
            <w:hyperlink w:anchor="ref_36" w:history="1">
              <w:r w:rsidRPr="00D00781">
                <w:rPr>
                  <w:rFonts w:ascii="Times New Roman" w:hAnsi="Times New Roman" w:cs="Times New Roman"/>
                  <w:sz w:val="19"/>
                  <w:u w:val="single"/>
                </w:rPr>
                <w:t>[36]</w:t>
              </w:r>
            </w:hyperlink>
            <w:r w:rsidRPr="00D00781">
              <w:rPr>
                <w:rFonts w:ascii="Times New Roman" w:hAnsi="Times New Roman" w:cs="Times New Roman"/>
                <w:sz w:val="19"/>
              </w:rPr>
              <w:t xml:space="preserve">, </w:t>
            </w:r>
            <w:hyperlink w:anchor="ref_37" w:history="1">
              <w:r w:rsidRPr="00D00781">
                <w:rPr>
                  <w:rFonts w:ascii="Times New Roman" w:hAnsi="Times New Roman" w:cs="Times New Roman"/>
                  <w:sz w:val="19"/>
                  <w:u w:val="single"/>
                </w:rPr>
                <w:t>[37]</w:t>
              </w:r>
            </w:hyperlink>
            <w:r w:rsidRPr="00D00781">
              <w:rPr>
                <w:rFonts w:ascii="Times New Roman" w:hAnsi="Times New Roman" w:cs="Times New Roman"/>
                <w:sz w:val="19"/>
              </w:rPr>
              <w:t xml:space="preserve">, </w:t>
            </w:r>
            <w:hyperlink w:anchor="ref_38" w:history="1">
              <w:r w:rsidRPr="00D00781">
                <w:rPr>
                  <w:rFonts w:ascii="Times New Roman" w:hAnsi="Times New Roman" w:cs="Times New Roman"/>
                  <w:sz w:val="19"/>
                  <w:u w:val="single"/>
                </w:rPr>
                <w:t>[38]</w:t>
              </w:r>
            </w:hyperlink>
          </w:p>
        </w:tc>
      </w:tr>
    </w:tbl>
    <w:p w14:paraId="472F41C5" w14:textId="77777777" w:rsidR="00184D02" w:rsidRPr="00D00781" w:rsidRDefault="00184D02">
      <w:pPr>
        <w:spacing w:after="120"/>
        <w:rPr>
          <w:rFonts w:ascii="Times New Roman" w:hAnsi="Times New Roman" w:cs="Times New Roman"/>
        </w:rPr>
      </w:pPr>
    </w:p>
    <w:p w14:paraId="7AFAEFF7"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1.3.2: Costo mensual de inferencia de modelos LLM (Consumo: 112.9 M tokens/mes)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8"/>
        <w:gridCol w:w="1768"/>
        <w:gridCol w:w="1768"/>
        <w:gridCol w:w="1768"/>
        <w:gridCol w:w="1768"/>
      </w:tblGrid>
      <w:tr w:rsidR="00184D02" w:rsidRPr="00D00781" w14:paraId="4DFD94C3" w14:textId="77777777">
        <w:trPr>
          <w:cantSplit/>
          <w:tblHeader/>
          <w:jc w:val="center"/>
        </w:trPr>
        <w:tc>
          <w:tcPr>
            <w:tcW w:w="1768" w:type="dxa"/>
            <w:shd w:val="clear" w:color="auto" w:fill="EAEAEA"/>
            <w:tcMar>
              <w:top w:w="100" w:type="dxa"/>
              <w:left w:w="140" w:type="dxa"/>
              <w:bottom w:w="100" w:type="dxa"/>
              <w:right w:w="140" w:type="dxa"/>
            </w:tcMar>
          </w:tcPr>
          <w:p w14:paraId="07D4C8E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Rubro de Facturación</w:t>
            </w:r>
          </w:p>
        </w:tc>
        <w:tc>
          <w:tcPr>
            <w:tcW w:w="1768" w:type="dxa"/>
            <w:shd w:val="clear" w:color="auto" w:fill="EAEAEA"/>
            <w:tcMar>
              <w:top w:w="100" w:type="dxa"/>
              <w:left w:w="140" w:type="dxa"/>
              <w:bottom w:w="100" w:type="dxa"/>
              <w:right w:w="140" w:type="dxa"/>
            </w:tcMar>
          </w:tcPr>
          <w:p w14:paraId="092CD8A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Volumen (Millones)</w:t>
            </w:r>
          </w:p>
        </w:tc>
        <w:tc>
          <w:tcPr>
            <w:tcW w:w="1768" w:type="dxa"/>
            <w:shd w:val="clear" w:color="auto" w:fill="EAEAEA"/>
            <w:tcMar>
              <w:top w:w="100" w:type="dxa"/>
              <w:left w:w="140" w:type="dxa"/>
              <w:bottom w:w="100" w:type="dxa"/>
              <w:right w:w="140" w:type="dxa"/>
            </w:tcMar>
          </w:tcPr>
          <w:p w14:paraId="188167F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GPT-4.1 mini (USD)</w:t>
            </w:r>
          </w:p>
        </w:tc>
        <w:tc>
          <w:tcPr>
            <w:tcW w:w="1768" w:type="dxa"/>
            <w:shd w:val="clear" w:color="auto" w:fill="EAEAEA"/>
            <w:tcMar>
              <w:top w:w="100" w:type="dxa"/>
              <w:left w:w="140" w:type="dxa"/>
              <w:bottom w:w="100" w:type="dxa"/>
              <w:right w:w="140" w:type="dxa"/>
            </w:tcMar>
          </w:tcPr>
          <w:p w14:paraId="377E905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GPT-5.6 Luna (USD)</w:t>
            </w:r>
          </w:p>
        </w:tc>
        <w:tc>
          <w:tcPr>
            <w:tcW w:w="1768" w:type="dxa"/>
            <w:shd w:val="clear" w:color="auto" w:fill="EAEAEA"/>
            <w:tcMar>
              <w:top w:w="100" w:type="dxa"/>
              <w:left w:w="140" w:type="dxa"/>
              <w:bottom w:w="100" w:type="dxa"/>
              <w:right w:w="140" w:type="dxa"/>
            </w:tcMar>
          </w:tcPr>
          <w:p w14:paraId="0D749ED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GPT-6 Luna (USD)</w:t>
            </w:r>
          </w:p>
        </w:tc>
      </w:tr>
      <w:tr w:rsidR="00184D02" w:rsidRPr="00D00781" w14:paraId="76178A90" w14:textId="77777777">
        <w:trPr>
          <w:cantSplit/>
          <w:jc w:val="center"/>
        </w:trPr>
        <w:tc>
          <w:tcPr>
            <w:tcW w:w="1768" w:type="dxa"/>
            <w:tcMar>
              <w:top w:w="100" w:type="dxa"/>
              <w:left w:w="140" w:type="dxa"/>
              <w:bottom w:w="100" w:type="dxa"/>
              <w:right w:w="140" w:type="dxa"/>
            </w:tcMar>
          </w:tcPr>
          <w:p w14:paraId="1440D8B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Tokens de Entrada (90 %)</w:t>
            </w:r>
          </w:p>
        </w:tc>
        <w:tc>
          <w:tcPr>
            <w:tcW w:w="1768" w:type="dxa"/>
            <w:tcMar>
              <w:top w:w="100" w:type="dxa"/>
              <w:left w:w="140" w:type="dxa"/>
              <w:bottom w:w="100" w:type="dxa"/>
              <w:right w:w="140" w:type="dxa"/>
            </w:tcMar>
          </w:tcPr>
          <w:p w14:paraId="16C63F6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101.61 M</w:t>
            </w:r>
          </w:p>
        </w:tc>
        <w:tc>
          <w:tcPr>
            <w:tcW w:w="1768" w:type="dxa"/>
            <w:tcMar>
              <w:top w:w="100" w:type="dxa"/>
              <w:left w:w="140" w:type="dxa"/>
              <w:bottom w:w="100" w:type="dxa"/>
              <w:right w:w="140" w:type="dxa"/>
            </w:tcMar>
          </w:tcPr>
          <w:p w14:paraId="4E7ABC8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$40.64 USD</w:t>
            </w:r>
          </w:p>
        </w:tc>
        <w:tc>
          <w:tcPr>
            <w:tcW w:w="1768" w:type="dxa"/>
            <w:tcMar>
              <w:top w:w="100" w:type="dxa"/>
              <w:left w:w="140" w:type="dxa"/>
              <w:bottom w:w="100" w:type="dxa"/>
              <w:right w:w="140" w:type="dxa"/>
            </w:tcMar>
          </w:tcPr>
          <w:p w14:paraId="559FD27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$20.32 USD</w:t>
            </w:r>
          </w:p>
        </w:tc>
        <w:tc>
          <w:tcPr>
            <w:tcW w:w="1768" w:type="dxa"/>
            <w:tcMar>
              <w:top w:w="100" w:type="dxa"/>
              <w:left w:w="140" w:type="dxa"/>
              <w:bottom w:w="100" w:type="dxa"/>
              <w:right w:w="140" w:type="dxa"/>
            </w:tcMar>
          </w:tcPr>
          <w:p w14:paraId="6F5A4BB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$10.16 USD</w:t>
            </w:r>
          </w:p>
        </w:tc>
      </w:tr>
      <w:tr w:rsidR="00184D02" w:rsidRPr="00D00781" w14:paraId="178EBD5A" w14:textId="77777777">
        <w:trPr>
          <w:cantSplit/>
          <w:jc w:val="center"/>
        </w:trPr>
        <w:tc>
          <w:tcPr>
            <w:tcW w:w="1768" w:type="dxa"/>
            <w:tcMar>
              <w:top w:w="100" w:type="dxa"/>
              <w:left w:w="140" w:type="dxa"/>
              <w:bottom w:w="100" w:type="dxa"/>
              <w:right w:w="140" w:type="dxa"/>
            </w:tcMar>
          </w:tcPr>
          <w:p w14:paraId="002BA37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Tokens de Salida (10 %)</w:t>
            </w:r>
          </w:p>
        </w:tc>
        <w:tc>
          <w:tcPr>
            <w:tcW w:w="1768" w:type="dxa"/>
            <w:tcMar>
              <w:top w:w="100" w:type="dxa"/>
              <w:left w:w="140" w:type="dxa"/>
              <w:bottom w:w="100" w:type="dxa"/>
              <w:right w:w="140" w:type="dxa"/>
            </w:tcMar>
          </w:tcPr>
          <w:p w14:paraId="252B988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11.29 M</w:t>
            </w:r>
          </w:p>
        </w:tc>
        <w:tc>
          <w:tcPr>
            <w:tcW w:w="1768" w:type="dxa"/>
            <w:tcMar>
              <w:top w:w="100" w:type="dxa"/>
              <w:left w:w="140" w:type="dxa"/>
              <w:bottom w:w="100" w:type="dxa"/>
              <w:right w:w="140" w:type="dxa"/>
            </w:tcMar>
          </w:tcPr>
          <w:p w14:paraId="14881E2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$18.06 USD</w:t>
            </w:r>
          </w:p>
        </w:tc>
        <w:tc>
          <w:tcPr>
            <w:tcW w:w="1768" w:type="dxa"/>
            <w:tcMar>
              <w:top w:w="100" w:type="dxa"/>
              <w:left w:w="140" w:type="dxa"/>
              <w:bottom w:w="100" w:type="dxa"/>
              <w:right w:w="140" w:type="dxa"/>
            </w:tcMar>
          </w:tcPr>
          <w:p w14:paraId="44F9D0F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$13.55 USD</w:t>
            </w:r>
          </w:p>
        </w:tc>
        <w:tc>
          <w:tcPr>
            <w:tcW w:w="1768" w:type="dxa"/>
            <w:tcMar>
              <w:top w:w="100" w:type="dxa"/>
              <w:left w:w="140" w:type="dxa"/>
              <w:bottom w:w="100" w:type="dxa"/>
              <w:right w:w="140" w:type="dxa"/>
            </w:tcMar>
          </w:tcPr>
          <w:p w14:paraId="3ED1F41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$5.65 USD</w:t>
            </w:r>
          </w:p>
        </w:tc>
      </w:tr>
      <w:tr w:rsidR="00184D02" w:rsidRPr="00D00781" w14:paraId="51C14408" w14:textId="77777777">
        <w:trPr>
          <w:cantSplit/>
          <w:jc w:val="center"/>
        </w:trPr>
        <w:tc>
          <w:tcPr>
            <w:tcW w:w="1768" w:type="dxa"/>
            <w:tcMar>
              <w:top w:w="100" w:type="dxa"/>
              <w:left w:w="140" w:type="dxa"/>
              <w:bottom w:w="100" w:type="dxa"/>
              <w:right w:w="140" w:type="dxa"/>
            </w:tcMar>
          </w:tcPr>
          <w:p w14:paraId="5A02DDB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TOTAL MENSUAL DE INFERENCIA</w:t>
            </w:r>
          </w:p>
        </w:tc>
        <w:tc>
          <w:tcPr>
            <w:tcW w:w="1768" w:type="dxa"/>
            <w:tcMar>
              <w:top w:w="100" w:type="dxa"/>
              <w:left w:w="140" w:type="dxa"/>
              <w:bottom w:w="100" w:type="dxa"/>
              <w:right w:w="140" w:type="dxa"/>
            </w:tcMar>
          </w:tcPr>
          <w:p w14:paraId="3B0196C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112.90 M</w:t>
            </w:r>
          </w:p>
        </w:tc>
        <w:tc>
          <w:tcPr>
            <w:tcW w:w="1768" w:type="dxa"/>
            <w:tcMar>
              <w:top w:w="100" w:type="dxa"/>
              <w:left w:w="140" w:type="dxa"/>
              <w:bottom w:w="100" w:type="dxa"/>
              <w:right w:w="140" w:type="dxa"/>
            </w:tcMar>
          </w:tcPr>
          <w:p w14:paraId="4701C7C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$58.71 USD</w:t>
            </w:r>
          </w:p>
        </w:tc>
        <w:tc>
          <w:tcPr>
            <w:tcW w:w="1768" w:type="dxa"/>
            <w:tcMar>
              <w:top w:w="100" w:type="dxa"/>
              <w:left w:w="140" w:type="dxa"/>
              <w:bottom w:w="100" w:type="dxa"/>
              <w:right w:w="140" w:type="dxa"/>
            </w:tcMar>
          </w:tcPr>
          <w:p w14:paraId="2A58F5D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$33.87 USD</w:t>
            </w:r>
          </w:p>
        </w:tc>
        <w:tc>
          <w:tcPr>
            <w:tcW w:w="1768" w:type="dxa"/>
            <w:tcMar>
              <w:top w:w="100" w:type="dxa"/>
              <w:left w:w="140" w:type="dxa"/>
              <w:bottom w:w="100" w:type="dxa"/>
              <w:right w:w="140" w:type="dxa"/>
            </w:tcMar>
          </w:tcPr>
          <w:p w14:paraId="31DBA12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$15.81 USD</w:t>
            </w:r>
          </w:p>
        </w:tc>
      </w:tr>
    </w:tbl>
    <w:p w14:paraId="7E5BC6F6" w14:textId="77777777" w:rsidR="00184D02" w:rsidRPr="00D00781" w:rsidRDefault="00184D02">
      <w:pPr>
        <w:spacing w:after="120"/>
        <w:rPr>
          <w:rFonts w:ascii="Times New Roman" w:hAnsi="Times New Roman" w:cs="Times New Roman"/>
        </w:rPr>
      </w:pPr>
    </w:p>
    <w:p w14:paraId="21ECC654"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1.3.3: Costo mensual de cómputo e infraestructura cloud en AWS (Comparativa t3.medium vs. t4g.small)</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54FA2F16" w14:textId="77777777">
        <w:trPr>
          <w:cantSplit/>
          <w:tblHeader/>
          <w:jc w:val="center"/>
        </w:trPr>
        <w:tc>
          <w:tcPr>
            <w:tcW w:w="2210" w:type="dxa"/>
            <w:shd w:val="clear" w:color="auto" w:fill="EAEAEA"/>
            <w:tcMar>
              <w:top w:w="100" w:type="dxa"/>
              <w:left w:w="140" w:type="dxa"/>
              <w:bottom w:w="100" w:type="dxa"/>
              <w:right w:w="140" w:type="dxa"/>
            </w:tcMar>
          </w:tcPr>
          <w:p w14:paraId="13813AD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Componente Tecnológico</w:t>
            </w:r>
          </w:p>
        </w:tc>
        <w:tc>
          <w:tcPr>
            <w:tcW w:w="2210" w:type="dxa"/>
            <w:shd w:val="clear" w:color="auto" w:fill="EAEAEA"/>
            <w:tcMar>
              <w:top w:w="100" w:type="dxa"/>
              <w:left w:w="140" w:type="dxa"/>
              <w:bottom w:w="100" w:type="dxa"/>
              <w:right w:w="140" w:type="dxa"/>
            </w:tcMar>
          </w:tcPr>
          <w:p w14:paraId="5FBB180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Fórmula y Parámetros de Cálculo</w:t>
            </w:r>
          </w:p>
        </w:tc>
        <w:tc>
          <w:tcPr>
            <w:tcW w:w="2210" w:type="dxa"/>
            <w:shd w:val="clear" w:color="auto" w:fill="EAEAEA"/>
            <w:tcMar>
              <w:top w:w="100" w:type="dxa"/>
              <w:left w:w="140" w:type="dxa"/>
              <w:bottom w:w="100" w:type="dxa"/>
              <w:right w:w="140" w:type="dxa"/>
            </w:tcMar>
          </w:tcPr>
          <w:p w14:paraId="2795C12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Costo Mensual (USD)</w:t>
            </w:r>
          </w:p>
        </w:tc>
        <w:tc>
          <w:tcPr>
            <w:tcW w:w="2210" w:type="dxa"/>
            <w:shd w:val="clear" w:color="auto" w:fill="EAEAEA"/>
            <w:tcMar>
              <w:top w:w="100" w:type="dxa"/>
              <w:left w:w="140" w:type="dxa"/>
              <w:bottom w:w="100" w:type="dxa"/>
              <w:right w:w="140" w:type="dxa"/>
            </w:tcMar>
          </w:tcPr>
          <w:p w14:paraId="371FAB4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Referencia Técnica</w:t>
            </w:r>
          </w:p>
        </w:tc>
      </w:tr>
      <w:tr w:rsidR="00184D02" w:rsidRPr="009D1D80" w14:paraId="347FD5C4" w14:textId="77777777">
        <w:trPr>
          <w:cantSplit/>
          <w:jc w:val="center"/>
        </w:trPr>
        <w:tc>
          <w:tcPr>
            <w:tcW w:w="2210" w:type="dxa"/>
            <w:tcMar>
              <w:top w:w="100" w:type="dxa"/>
              <w:left w:w="140" w:type="dxa"/>
              <w:bottom w:w="100" w:type="dxa"/>
              <w:right w:w="140" w:type="dxa"/>
            </w:tcMar>
          </w:tcPr>
          <w:p w14:paraId="1CED419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Instancia Amazon EC2 t3.medium (Referencia)</w:t>
            </w:r>
          </w:p>
        </w:tc>
        <w:tc>
          <w:tcPr>
            <w:tcW w:w="2210" w:type="dxa"/>
            <w:tcMar>
              <w:top w:w="100" w:type="dxa"/>
              <w:left w:w="140" w:type="dxa"/>
              <w:bottom w:w="100" w:type="dxa"/>
              <w:right w:w="140" w:type="dxa"/>
            </w:tcMar>
          </w:tcPr>
          <w:p w14:paraId="54FA65E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730 horas continuas al mes × $0.0418 USD/hora</w:t>
            </w:r>
          </w:p>
        </w:tc>
        <w:tc>
          <w:tcPr>
            <w:tcW w:w="2210" w:type="dxa"/>
            <w:tcMar>
              <w:top w:w="100" w:type="dxa"/>
              <w:left w:w="140" w:type="dxa"/>
              <w:bottom w:w="100" w:type="dxa"/>
              <w:right w:w="140" w:type="dxa"/>
            </w:tcMar>
          </w:tcPr>
          <w:p w14:paraId="2524D25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$30.51 USD</w:t>
            </w:r>
          </w:p>
        </w:tc>
        <w:tc>
          <w:tcPr>
            <w:tcW w:w="2210" w:type="dxa"/>
            <w:tcMar>
              <w:top w:w="100" w:type="dxa"/>
              <w:left w:w="140" w:type="dxa"/>
              <w:bottom w:w="100" w:type="dxa"/>
              <w:right w:w="140" w:type="dxa"/>
            </w:tcMar>
          </w:tcPr>
          <w:p w14:paraId="10A5677D" w14:textId="34EA27D2" w:rsidR="00184D02" w:rsidRPr="00D00781" w:rsidRDefault="00184D02">
            <w:pPr>
              <w:spacing w:after="40" w:line="252" w:lineRule="auto"/>
              <w:rPr>
                <w:rFonts w:ascii="Times New Roman" w:hAnsi="Times New Roman" w:cs="Times New Roman"/>
                <w:lang w:val="en-US"/>
              </w:rPr>
            </w:pPr>
            <w:r w:rsidRPr="00D00781">
              <w:rPr>
                <w:rFonts w:ascii="Times New Roman" w:hAnsi="Times New Roman" w:cs="Times New Roman"/>
                <w:sz w:val="19"/>
                <w:lang w:val="en-US"/>
              </w:rPr>
              <w:t xml:space="preserve">AWS EC2 On-Demand Pricing </w:t>
            </w:r>
            <w:hyperlink w:anchor="ref_41" w:history="1">
              <w:r w:rsidRPr="00D00781">
                <w:rPr>
                  <w:rFonts w:ascii="Times New Roman" w:hAnsi="Times New Roman" w:cs="Times New Roman"/>
                  <w:sz w:val="19"/>
                  <w:u w:val="single"/>
                  <w:lang w:val="en-US"/>
                </w:rPr>
                <w:t>[41]</w:t>
              </w:r>
            </w:hyperlink>
          </w:p>
        </w:tc>
      </w:tr>
      <w:tr w:rsidR="00184D02" w:rsidRPr="00D00781" w14:paraId="090D004E" w14:textId="77777777">
        <w:trPr>
          <w:cantSplit/>
          <w:jc w:val="center"/>
        </w:trPr>
        <w:tc>
          <w:tcPr>
            <w:tcW w:w="2210" w:type="dxa"/>
            <w:tcMar>
              <w:top w:w="100" w:type="dxa"/>
              <w:left w:w="140" w:type="dxa"/>
              <w:bottom w:w="100" w:type="dxa"/>
              <w:right w:w="140" w:type="dxa"/>
            </w:tcMar>
          </w:tcPr>
          <w:p w14:paraId="2738924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lastRenderedPageBreak/>
              <w:t>Instancia Amazon EC2 t4g.small (Optimizada ARM)</w:t>
            </w:r>
          </w:p>
        </w:tc>
        <w:tc>
          <w:tcPr>
            <w:tcW w:w="2210" w:type="dxa"/>
            <w:tcMar>
              <w:top w:w="100" w:type="dxa"/>
              <w:left w:w="140" w:type="dxa"/>
              <w:bottom w:w="100" w:type="dxa"/>
              <w:right w:w="140" w:type="dxa"/>
            </w:tcMar>
          </w:tcPr>
          <w:p w14:paraId="404F771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730 horas continuas al mes × $0.0168 USD/hora</w:t>
            </w:r>
          </w:p>
        </w:tc>
        <w:tc>
          <w:tcPr>
            <w:tcW w:w="2210" w:type="dxa"/>
            <w:tcMar>
              <w:top w:w="100" w:type="dxa"/>
              <w:left w:w="140" w:type="dxa"/>
              <w:bottom w:w="100" w:type="dxa"/>
              <w:right w:w="140" w:type="dxa"/>
            </w:tcMar>
          </w:tcPr>
          <w:p w14:paraId="439999E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$12.26 USD</w:t>
            </w:r>
          </w:p>
        </w:tc>
        <w:tc>
          <w:tcPr>
            <w:tcW w:w="2210" w:type="dxa"/>
            <w:tcMar>
              <w:top w:w="100" w:type="dxa"/>
              <w:left w:w="140" w:type="dxa"/>
              <w:bottom w:w="100" w:type="dxa"/>
              <w:right w:w="140" w:type="dxa"/>
            </w:tcMar>
          </w:tcPr>
          <w:p w14:paraId="76B140B9" w14:textId="130C4061"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AWS EC2 Graviton2 Pricing </w:t>
            </w:r>
            <w:hyperlink w:anchor="ref_41" w:history="1">
              <w:r w:rsidRPr="00D00781">
                <w:rPr>
                  <w:rFonts w:ascii="Times New Roman" w:hAnsi="Times New Roman" w:cs="Times New Roman"/>
                  <w:sz w:val="19"/>
                  <w:u w:val="single"/>
                </w:rPr>
                <w:t>[41]</w:t>
              </w:r>
            </w:hyperlink>
          </w:p>
        </w:tc>
      </w:tr>
      <w:tr w:rsidR="00184D02" w:rsidRPr="00D00781" w14:paraId="7F46D9F8" w14:textId="77777777">
        <w:trPr>
          <w:cantSplit/>
          <w:jc w:val="center"/>
        </w:trPr>
        <w:tc>
          <w:tcPr>
            <w:tcW w:w="2210" w:type="dxa"/>
            <w:tcMar>
              <w:top w:w="100" w:type="dxa"/>
              <w:left w:w="140" w:type="dxa"/>
              <w:bottom w:w="100" w:type="dxa"/>
              <w:right w:w="140" w:type="dxa"/>
            </w:tcMar>
          </w:tcPr>
          <w:p w14:paraId="52D176F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Almacenamiento Amazon EBS gp3</w:t>
            </w:r>
          </w:p>
        </w:tc>
        <w:tc>
          <w:tcPr>
            <w:tcW w:w="2210" w:type="dxa"/>
            <w:tcMar>
              <w:top w:w="100" w:type="dxa"/>
              <w:left w:w="140" w:type="dxa"/>
              <w:bottom w:w="100" w:type="dxa"/>
              <w:right w:w="140" w:type="dxa"/>
            </w:tcMar>
          </w:tcPr>
          <w:p w14:paraId="48CED32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Volumen raíz de 30 GB × $0.08 USD/GB-mes</w:t>
            </w:r>
          </w:p>
        </w:tc>
        <w:tc>
          <w:tcPr>
            <w:tcW w:w="2210" w:type="dxa"/>
            <w:tcMar>
              <w:top w:w="100" w:type="dxa"/>
              <w:left w:w="140" w:type="dxa"/>
              <w:bottom w:w="100" w:type="dxa"/>
              <w:right w:w="140" w:type="dxa"/>
            </w:tcMar>
          </w:tcPr>
          <w:p w14:paraId="41865F3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$2.40 USD</w:t>
            </w:r>
          </w:p>
        </w:tc>
        <w:tc>
          <w:tcPr>
            <w:tcW w:w="2210" w:type="dxa"/>
            <w:tcMar>
              <w:top w:w="100" w:type="dxa"/>
              <w:left w:w="140" w:type="dxa"/>
              <w:bottom w:w="100" w:type="dxa"/>
              <w:right w:w="140" w:type="dxa"/>
            </w:tcMar>
          </w:tcPr>
          <w:p w14:paraId="5AFEE292" w14:textId="3D943882"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AWS EBS Volume Types </w:t>
            </w:r>
            <w:hyperlink w:anchor="ref_42" w:history="1">
              <w:r w:rsidRPr="00D00781">
                <w:rPr>
                  <w:rFonts w:ascii="Times New Roman" w:hAnsi="Times New Roman" w:cs="Times New Roman"/>
                  <w:sz w:val="19"/>
                  <w:u w:val="single"/>
                </w:rPr>
                <w:t>[42]</w:t>
              </w:r>
            </w:hyperlink>
          </w:p>
        </w:tc>
      </w:tr>
      <w:tr w:rsidR="00184D02" w:rsidRPr="00D00781" w14:paraId="49F4AB59" w14:textId="77777777">
        <w:trPr>
          <w:cantSplit/>
          <w:jc w:val="center"/>
        </w:trPr>
        <w:tc>
          <w:tcPr>
            <w:tcW w:w="2210" w:type="dxa"/>
            <w:tcMar>
              <w:top w:w="100" w:type="dxa"/>
              <w:left w:w="140" w:type="dxa"/>
              <w:bottom w:w="100" w:type="dxa"/>
              <w:right w:w="140" w:type="dxa"/>
            </w:tcMar>
          </w:tcPr>
          <w:p w14:paraId="5C25049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Dirección IPv4 Pública Dedicada</w:t>
            </w:r>
          </w:p>
        </w:tc>
        <w:tc>
          <w:tcPr>
            <w:tcW w:w="2210" w:type="dxa"/>
            <w:tcMar>
              <w:top w:w="100" w:type="dxa"/>
              <w:left w:w="140" w:type="dxa"/>
              <w:bottom w:w="100" w:type="dxa"/>
              <w:right w:w="140" w:type="dxa"/>
            </w:tcMar>
          </w:tcPr>
          <w:p w14:paraId="132EEF4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730 horas continuas al mes × $0.005 USD/hora</w:t>
            </w:r>
          </w:p>
        </w:tc>
        <w:tc>
          <w:tcPr>
            <w:tcW w:w="2210" w:type="dxa"/>
            <w:tcMar>
              <w:top w:w="100" w:type="dxa"/>
              <w:left w:w="140" w:type="dxa"/>
              <w:bottom w:w="100" w:type="dxa"/>
              <w:right w:w="140" w:type="dxa"/>
            </w:tcMar>
          </w:tcPr>
          <w:p w14:paraId="0A9D398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$3.65 USD</w:t>
            </w:r>
          </w:p>
        </w:tc>
        <w:tc>
          <w:tcPr>
            <w:tcW w:w="2210" w:type="dxa"/>
            <w:tcMar>
              <w:top w:w="100" w:type="dxa"/>
              <w:left w:w="140" w:type="dxa"/>
              <w:bottom w:w="100" w:type="dxa"/>
              <w:right w:w="140" w:type="dxa"/>
            </w:tcMar>
          </w:tcPr>
          <w:p w14:paraId="4CB4AA43" w14:textId="50A2DCAB"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AWS VPC Pricing Insights </w:t>
            </w:r>
            <w:hyperlink w:anchor="ref_43" w:history="1">
              <w:r w:rsidRPr="00D00781">
                <w:rPr>
                  <w:rFonts w:ascii="Times New Roman" w:hAnsi="Times New Roman" w:cs="Times New Roman"/>
                  <w:sz w:val="19"/>
                  <w:u w:val="single"/>
                </w:rPr>
                <w:t>[43]</w:t>
              </w:r>
            </w:hyperlink>
          </w:p>
        </w:tc>
      </w:tr>
      <w:tr w:rsidR="00184D02" w:rsidRPr="00D00781" w14:paraId="23B79E23" w14:textId="77777777">
        <w:trPr>
          <w:cantSplit/>
          <w:jc w:val="center"/>
        </w:trPr>
        <w:tc>
          <w:tcPr>
            <w:tcW w:w="2210" w:type="dxa"/>
            <w:tcMar>
              <w:top w:w="100" w:type="dxa"/>
              <w:left w:w="140" w:type="dxa"/>
              <w:bottom w:w="100" w:type="dxa"/>
              <w:right w:w="140" w:type="dxa"/>
            </w:tcMar>
          </w:tcPr>
          <w:p w14:paraId="4A5E5B7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Tráfico Saliente a Internet (Egress)</w:t>
            </w:r>
          </w:p>
        </w:tc>
        <w:tc>
          <w:tcPr>
            <w:tcW w:w="2210" w:type="dxa"/>
            <w:tcMar>
              <w:top w:w="100" w:type="dxa"/>
              <w:left w:w="140" w:type="dxa"/>
              <w:bottom w:w="100" w:type="dxa"/>
              <w:right w:w="140" w:type="dxa"/>
            </w:tcMar>
          </w:tcPr>
          <w:p w14:paraId="20E7877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Estimado 4.52 GB/mes (Franja gratuita mensual de 100 GB)</w:t>
            </w:r>
          </w:p>
        </w:tc>
        <w:tc>
          <w:tcPr>
            <w:tcW w:w="2210" w:type="dxa"/>
            <w:tcMar>
              <w:top w:w="100" w:type="dxa"/>
              <w:left w:w="140" w:type="dxa"/>
              <w:bottom w:w="100" w:type="dxa"/>
              <w:right w:w="140" w:type="dxa"/>
            </w:tcMar>
          </w:tcPr>
          <w:p w14:paraId="6D44087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$0.00 USD</w:t>
            </w:r>
          </w:p>
        </w:tc>
        <w:tc>
          <w:tcPr>
            <w:tcW w:w="2210" w:type="dxa"/>
            <w:tcMar>
              <w:top w:w="100" w:type="dxa"/>
              <w:left w:w="140" w:type="dxa"/>
              <w:bottom w:w="100" w:type="dxa"/>
              <w:right w:w="140" w:type="dxa"/>
            </w:tcMar>
          </w:tcPr>
          <w:p w14:paraId="660688B6" w14:textId="5D69ABAD"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AWS Free Tier Allowance </w:t>
            </w:r>
            <w:hyperlink w:anchor="ref_41" w:history="1">
              <w:r w:rsidRPr="00D00781">
                <w:rPr>
                  <w:rFonts w:ascii="Times New Roman" w:hAnsi="Times New Roman" w:cs="Times New Roman"/>
                  <w:sz w:val="19"/>
                  <w:u w:val="single"/>
                </w:rPr>
                <w:t>[41]</w:t>
              </w:r>
            </w:hyperlink>
          </w:p>
        </w:tc>
      </w:tr>
      <w:tr w:rsidR="00184D02" w:rsidRPr="00D00781" w14:paraId="09E01B22" w14:textId="77777777">
        <w:trPr>
          <w:cantSplit/>
          <w:jc w:val="center"/>
        </w:trPr>
        <w:tc>
          <w:tcPr>
            <w:tcW w:w="2210" w:type="dxa"/>
            <w:tcMar>
              <w:top w:w="100" w:type="dxa"/>
              <w:left w:w="140" w:type="dxa"/>
              <w:bottom w:w="100" w:type="dxa"/>
              <w:right w:w="140" w:type="dxa"/>
            </w:tcMar>
          </w:tcPr>
          <w:p w14:paraId="563A6D6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TOTAL CÓMPUTO AWS t3.medium (Escenario Base)</w:t>
            </w:r>
          </w:p>
        </w:tc>
        <w:tc>
          <w:tcPr>
            <w:tcW w:w="2210" w:type="dxa"/>
            <w:tcMar>
              <w:top w:w="100" w:type="dxa"/>
              <w:left w:w="140" w:type="dxa"/>
              <w:bottom w:w="100" w:type="dxa"/>
              <w:right w:w="140" w:type="dxa"/>
            </w:tcMar>
          </w:tcPr>
          <w:p w14:paraId="1A839CE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Instancia t3.medium + EBS gp3 + IPv4 pública</w:t>
            </w:r>
          </w:p>
        </w:tc>
        <w:tc>
          <w:tcPr>
            <w:tcW w:w="2210" w:type="dxa"/>
            <w:tcMar>
              <w:top w:w="100" w:type="dxa"/>
              <w:left w:w="140" w:type="dxa"/>
              <w:bottom w:w="100" w:type="dxa"/>
              <w:right w:w="140" w:type="dxa"/>
            </w:tcMar>
          </w:tcPr>
          <w:p w14:paraId="4626076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$36.56 USD/mes</w:t>
            </w:r>
          </w:p>
        </w:tc>
        <w:tc>
          <w:tcPr>
            <w:tcW w:w="2210" w:type="dxa"/>
            <w:tcMar>
              <w:top w:w="100" w:type="dxa"/>
              <w:left w:w="140" w:type="dxa"/>
              <w:bottom w:w="100" w:type="dxa"/>
              <w:right w:w="140" w:type="dxa"/>
            </w:tcMar>
          </w:tcPr>
          <w:p w14:paraId="3BF6E5F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Línea base tradicional (~$719.50 MXN)</w:t>
            </w:r>
          </w:p>
        </w:tc>
      </w:tr>
      <w:tr w:rsidR="00184D02" w:rsidRPr="00D00781" w14:paraId="68D16703" w14:textId="77777777">
        <w:trPr>
          <w:cantSplit/>
          <w:jc w:val="center"/>
        </w:trPr>
        <w:tc>
          <w:tcPr>
            <w:tcW w:w="2210" w:type="dxa"/>
            <w:tcMar>
              <w:top w:w="100" w:type="dxa"/>
              <w:left w:w="140" w:type="dxa"/>
              <w:bottom w:w="100" w:type="dxa"/>
              <w:right w:w="140" w:type="dxa"/>
            </w:tcMar>
          </w:tcPr>
          <w:p w14:paraId="757D8CE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TOTAL CÓMPUTO AWS t4g.small (Escenario Optimizado)</w:t>
            </w:r>
          </w:p>
        </w:tc>
        <w:tc>
          <w:tcPr>
            <w:tcW w:w="2210" w:type="dxa"/>
            <w:tcMar>
              <w:top w:w="100" w:type="dxa"/>
              <w:left w:w="140" w:type="dxa"/>
              <w:bottom w:w="100" w:type="dxa"/>
              <w:right w:w="140" w:type="dxa"/>
            </w:tcMar>
          </w:tcPr>
          <w:p w14:paraId="6C92E0B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Instancia t4g.small + EBS gp3 + IPv4 pública</w:t>
            </w:r>
          </w:p>
        </w:tc>
        <w:tc>
          <w:tcPr>
            <w:tcW w:w="2210" w:type="dxa"/>
            <w:tcMar>
              <w:top w:w="100" w:type="dxa"/>
              <w:left w:w="140" w:type="dxa"/>
              <w:bottom w:w="100" w:type="dxa"/>
              <w:right w:w="140" w:type="dxa"/>
            </w:tcMar>
          </w:tcPr>
          <w:p w14:paraId="59C4B1A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$18.31 USD/mes</w:t>
            </w:r>
          </w:p>
        </w:tc>
        <w:tc>
          <w:tcPr>
            <w:tcW w:w="2210" w:type="dxa"/>
            <w:tcMar>
              <w:top w:w="100" w:type="dxa"/>
              <w:left w:w="140" w:type="dxa"/>
              <w:bottom w:w="100" w:type="dxa"/>
              <w:right w:w="140" w:type="dxa"/>
            </w:tcMar>
          </w:tcPr>
          <w:p w14:paraId="69E09C1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Línea base optimizada (~$360.34 MXN)</w:t>
            </w:r>
          </w:p>
        </w:tc>
      </w:tr>
    </w:tbl>
    <w:p w14:paraId="4469C890" w14:textId="77777777" w:rsidR="00184D02" w:rsidRPr="00D00781" w:rsidRDefault="00184D02">
      <w:pPr>
        <w:spacing w:after="120"/>
        <w:rPr>
          <w:rFonts w:ascii="Times New Roman" w:hAnsi="Times New Roman" w:cs="Times New Roman"/>
        </w:rPr>
      </w:pPr>
    </w:p>
    <w:p w14:paraId="29401A6D"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El costo mensual consolidado de cómputo en AWS asciende a $36.56 USD fijos mensuales. Al sumar la inferencia computacional, el costo operativo combinado en el escenario base se ubica en $95.27 USD con GPT-4.1 mini, $70.43 USD con GPT-5.6 Luna y $52.37 USD con GPT-6 Luna. Como se aprecia en la Tabla 6, se evaluaron dos escenarios arquitectónicos complementarios: uno con autoescalamiento dinámico (+120 horas mensuales de una segunda instancia en horas pico) y otro con alta disponibilidad redundante (dos instancias 24/7 de forma ininterrumpida).</w:t>
      </w:r>
    </w:p>
    <w:p w14:paraId="1B428079"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1.3.4: Costo mensual total por escenario arquitectónico de cómputo e inferencia (USD)</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474"/>
        <w:gridCol w:w="1474"/>
        <w:gridCol w:w="1474"/>
        <w:gridCol w:w="1474"/>
        <w:gridCol w:w="1474"/>
        <w:gridCol w:w="1474"/>
      </w:tblGrid>
      <w:tr w:rsidR="00184D02" w:rsidRPr="00D00781" w14:paraId="4B47C56D" w14:textId="77777777">
        <w:trPr>
          <w:cantSplit/>
          <w:tblHeader/>
          <w:jc w:val="center"/>
        </w:trPr>
        <w:tc>
          <w:tcPr>
            <w:tcW w:w="1474" w:type="dxa"/>
            <w:shd w:val="clear" w:color="auto" w:fill="EAEAEA"/>
            <w:tcMar>
              <w:top w:w="100" w:type="dxa"/>
              <w:left w:w="140" w:type="dxa"/>
              <w:bottom w:w="100" w:type="dxa"/>
              <w:right w:w="140" w:type="dxa"/>
            </w:tcMar>
          </w:tcPr>
          <w:p w14:paraId="6147504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Escenario de Cómputo</w:t>
            </w:r>
          </w:p>
        </w:tc>
        <w:tc>
          <w:tcPr>
            <w:tcW w:w="1474" w:type="dxa"/>
            <w:shd w:val="clear" w:color="auto" w:fill="EAEAEA"/>
            <w:tcMar>
              <w:top w:w="100" w:type="dxa"/>
              <w:left w:w="140" w:type="dxa"/>
              <w:bottom w:w="100" w:type="dxa"/>
              <w:right w:w="140" w:type="dxa"/>
            </w:tcMar>
          </w:tcPr>
          <w:p w14:paraId="07DEFDE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Horas-Instancia</w:t>
            </w:r>
          </w:p>
        </w:tc>
        <w:tc>
          <w:tcPr>
            <w:tcW w:w="1474" w:type="dxa"/>
            <w:shd w:val="clear" w:color="auto" w:fill="EAEAEA"/>
            <w:tcMar>
              <w:top w:w="100" w:type="dxa"/>
              <w:left w:w="140" w:type="dxa"/>
              <w:bottom w:w="100" w:type="dxa"/>
              <w:right w:w="140" w:type="dxa"/>
            </w:tcMar>
          </w:tcPr>
          <w:p w14:paraId="10C0099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Cómputo AWS</w:t>
            </w:r>
          </w:p>
        </w:tc>
        <w:tc>
          <w:tcPr>
            <w:tcW w:w="1474" w:type="dxa"/>
            <w:shd w:val="clear" w:color="auto" w:fill="EAEAEA"/>
            <w:tcMar>
              <w:top w:w="100" w:type="dxa"/>
              <w:left w:w="140" w:type="dxa"/>
              <w:bottom w:w="100" w:type="dxa"/>
              <w:right w:w="140" w:type="dxa"/>
            </w:tcMar>
          </w:tcPr>
          <w:p w14:paraId="323C00C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Total con Mini</w:t>
            </w:r>
          </w:p>
        </w:tc>
        <w:tc>
          <w:tcPr>
            <w:tcW w:w="1474" w:type="dxa"/>
            <w:shd w:val="clear" w:color="auto" w:fill="EAEAEA"/>
            <w:tcMar>
              <w:top w:w="100" w:type="dxa"/>
              <w:left w:w="140" w:type="dxa"/>
              <w:bottom w:w="100" w:type="dxa"/>
              <w:right w:w="140" w:type="dxa"/>
            </w:tcMar>
          </w:tcPr>
          <w:p w14:paraId="42F6AAD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Total con Luna 5.6</w:t>
            </w:r>
          </w:p>
        </w:tc>
        <w:tc>
          <w:tcPr>
            <w:tcW w:w="1474" w:type="dxa"/>
            <w:shd w:val="clear" w:color="auto" w:fill="EAEAEA"/>
            <w:tcMar>
              <w:top w:w="100" w:type="dxa"/>
              <w:left w:w="140" w:type="dxa"/>
              <w:bottom w:w="100" w:type="dxa"/>
              <w:right w:w="140" w:type="dxa"/>
            </w:tcMar>
          </w:tcPr>
          <w:p w14:paraId="0C05883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Total con Luna 6</w:t>
            </w:r>
          </w:p>
        </w:tc>
      </w:tr>
      <w:tr w:rsidR="00184D02" w:rsidRPr="00D00781" w14:paraId="0624DD25" w14:textId="77777777">
        <w:trPr>
          <w:cantSplit/>
          <w:jc w:val="center"/>
        </w:trPr>
        <w:tc>
          <w:tcPr>
            <w:tcW w:w="1474" w:type="dxa"/>
            <w:tcMar>
              <w:top w:w="100" w:type="dxa"/>
              <w:left w:w="140" w:type="dxa"/>
              <w:bottom w:w="100" w:type="dxa"/>
              <w:right w:w="140" w:type="dxa"/>
            </w:tcMar>
          </w:tcPr>
          <w:p w14:paraId="1B6DD4D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Base: 1 instancia permanente 24/7</w:t>
            </w:r>
          </w:p>
        </w:tc>
        <w:tc>
          <w:tcPr>
            <w:tcW w:w="1474" w:type="dxa"/>
            <w:tcMar>
              <w:top w:w="100" w:type="dxa"/>
              <w:left w:w="140" w:type="dxa"/>
              <w:bottom w:w="100" w:type="dxa"/>
              <w:right w:w="140" w:type="dxa"/>
            </w:tcMar>
          </w:tcPr>
          <w:p w14:paraId="5F8A372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730 h</w:t>
            </w:r>
          </w:p>
        </w:tc>
        <w:tc>
          <w:tcPr>
            <w:tcW w:w="1474" w:type="dxa"/>
            <w:tcMar>
              <w:top w:w="100" w:type="dxa"/>
              <w:left w:w="140" w:type="dxa"/>
              <w:bottom w:w="100" w:type="dxa"/>
              <w:right w:w="140" w:type="dxa"/>
            </w:tcMar>
          </w:tcPr>
          <w:p w14:paraId="5473D71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$36.56 USD</w:t>
            </w:r>
          </w:p>
        </w:tc>
        <w:tc>
          <w:tcPr>
            <w:tcW w:w="1474" w:type="dxa"/>
            <w:tcMar>
              <w:top w:w="100" w:type="dxa"/>
              <w:left w:w="140" w:type="dxa"/>
              <w:bottom w:w="100" w:type="dxa"/>
              <w:right w:w="140" w:type="dxa"/>
            </w:tcMar>
          </w:tcPr>
          <w:p w14:paraId="7B0EB4F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$95.27 USD</w:t>
            </w:r>
          </w:p>
        </w:tc>
        <w:tc>
          <w:tcPr>
            <w:tcW w:w="1474" w:type="dxa"/>
            <w:tcMar>
              <w:top w:w="100" w:type="dxa"/>
              <w:left w:w="140" w:type="dxa"/>
              <w:bottom w:w="100" w:type="dxa"/>
              <w:right w:w="140" w:type="dxa"/>
            </w:tcMar>
          </w:tcPr>
          <w:p w14:paraId="7E404E8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$70.43 USD</w:t>
            </w:r>
          </w:p>
        </w:tc>
        <w:tc>
          <w:tcPr>
            <w:tcW w:w="1474" w:type="dxa"/>
            <w:tcMar>
              <w:top w:w="100" w:type="dxa"/>
              <w:left w:w="140" w:type="dxa"/>
              <w:bottom w:w="100" w:type="dxa"/>
              <w:right w:w="140" w:type="dxa"/>
            </w:tcMar>
          </w:tcPr>
          <w:p w14:paraId="0410735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$52.37 USD</w:t>
            </w:r>
          </w:p>
        </w:tc>
      </w:tr>
      <w:tr w:rsidR="00184D02" w:rsidRPr="00D00781" w14:paraId="11D98575" w14:textId="77777777">
        <w:trPr>
          <w:cantSplit/>
          <w:jc w:val="center"/>
        </w:trPr>
        <w:tc>
          <w:tcPr>
            <w:tcW w:w="1474" w:type="dxa"/>
            <w:tcMar>
              <w:top w:w="100" w:type="dxa"/>
              <w:left w:w="140" w:type="dxa"/>
              <w:bottom w:w="100" w:type="dxa"/>
              <w:right w:w="140" w:type="dxa"/>
            </w:tcMar>
          </w:tcPr>
          <w:p w14:paraId="4F448B7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Escalamiento: +120 h en picos de uso</w:t>
            </w:r>
          </w:p>
        </w:tc>
        <w:tc>
          <w:tcPr>
            <w:tcW w:w="1474" w:type="dxa"/>
            <w:tcMar>
              <w:top w:w="100" w:type="dxa"/>
              <w:left w:w="140" w:type="dxa"/>
              <w:bottom w:w="100" w:type="dxa"/>
              <w:right w:w="140" w:type="dxa"/>
            </w:tcMar>
          </w:tcPr>
          <w:p w14:paraId="13A62DF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850 h</w:t>
            </w:r>
          </w:p>
        </w:tc>
        <w:tc>
          <w:tcPr>
            <w:tcW w:w="1474" w:type="dxa"/>
            <w:tcMar>
              <w:top w:w="100" w:type="dxa"/>
              <w:left w:w="140" w:type="dxa"/>
              <w:bottom w:w="100" w:type="dxa"/>
              <w:right w:w="140" w:type="dxa"/>
            </w:tcMar>
          </w:tcPr>
          <w:p w14:paraId="693E343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$42.57 USD</w:t>
            </w:r>
          </w:p>
        </w:tc>
        <w:tc>
          <w:tcPr>
            <w:tcW w:w="1474" w:type="dxa"/>
            <w:tcMar>
              <w:top w:w="100" w:type="dxa"/>
              <w:left w:w="140" w:type="dxa"/>
              <w:bottom w:w="100" w:type="dxa"/>
              <w:right w:w="140" w:type="dxa"/>
            </w:tcMar>
          </w:tcPr>
          <w:p w14:paraId="126734B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$101.28 USD</w:t>
            </w:r>
          </w:p>
        </w:tc>
        <w:tc>
          <w:tcPr>
            <w:tcW w:w="1474" w:type="dxa"/>
            <w:tcMar>
              <w:top w:w="100" w:type="dxa"/>
              <w:left w:w="140" w:type="dxa"/>
              <w:bottom w:w="100" w:type="dxa"/>
              <w:right w:w="140" w:type="dxa"/>
            </w:tcMar>
          </w:tcPr>
          <w:p w14:paraId="1C5E5CE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$76.44 USD</w:t>
            </w:r>
          </w:p>
        </w:tc>
        <w:tc>
          <w:tcPr>
            <w:tcW w:w="1474" w:type="dxa"/>
            <w:tcMar>
              <w:top w:w="100" w:type="dxa"/>
              <w:left w:w="140" w:type="dxa"/>
              <w:bottom w:w="100" w:type="dxa"/>
              <w:right w:w="140" w:type="dxa"/>
            </w:tcMar>
          </w:tcPr>
          <w:p w14:paraId="6B1EA62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$58.38 USD</w:t>
            </w:r>
          </w:p>
        </w:tc>
      </w:tr>
      <w:tr w:rsidR="00184D02" w:rsidRPr="00D00781" w14:paraId="4ECBD3C4" w14:textId="77777777">
        <w:trPr>
          <w:cantSplit/>
          <w:jc w:val="center"/>
        </w:trPr>
        <w:tc>
          <w:tcPr>
            <w:tcW w:w="1474" w:type="dxa"/>
            <w:tcMar>
              <w:top w:w="100" w:type="dxa"/>
              <w:left w:w="140" w:type="dxa"/>
              <w:bottom w:w="100" w:type="dxa"/>
              <w:right w:w="140" w:type="dxa"/>
            </w:tcMar>
          </w:tcPr>
          <w:p w14:paraId="60E1981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lastRenderedPageBreak/>
              <w:t>Alta Disponibilidad: 2 instancias 24/7</w:t>
            </w:r>
          </w:p>
        </w:tc>
        <w:tc>
          <w:tcPr>
            <w:tcW w:w="1474" w:type="dxa"/>
            <w:tcMar>
              <w:top w:w="100" w:type="dxa"/>
              <w:left w:w="140" w:type="dxa"/>
              <w:bottom w:w="100" w:type="dxa"/>
              <w:right w:w="140" w:type="dxa"/>
            </w:tcMar>
          </w:tcPr>
          <w:p w14:paraId="4993B7B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1,460 h</w:t>
            </w:r>
          </w:p>
        </w:tc>
        <w:tc>
          <w:tcPr>
            <w:tcW w:w="1474" w:type="dxa"/>
            <w:tcMar>
              <w:top w:w="100" w:type="dxa"/>
              <w:left w:w="140" w:type="dxa"/>
              <w:bottom w:w="100" w:type="dxa"/>
              <w:right w:w="140" w:type="dxa"/>
            </w:tcMar>
          </w:tcPr>
          <w:p w14:paraId="42FBC4C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$73.13 USD</w:t>
            </w:r>
          </w:p>
        </w:tc>
        <w:tc>
          <w:tcPr>
            <w:tcW w:w="1474" w:type="dxa"/>
            <w:tcMar>
              <w:top w:w="100" w:type="dxa"/>
              <w:left w:w="140" w:type="dxa"/>
              <w:bottom w:w="100" w:type="dxa"/>
              <w:right w:w="140" w:type="dxa"/>
            </w:tcMar>
          </w:tcPr>
          <w:p w14:paraId="4FB8728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$131.84 USD</w:t>
            </w:r>
          </w:p>
        </w:tc>
        <w:tc>
          <w:tcPr>
            <w:tcW w:w="1474" w:type="dxa"/>
            <w:tcMar>
              <w:top w:w="100" w:type="dxa"/>
              <w:left w:w="140" w:type="dxa"/>
              <w:bottom w:w="100" w:type="dxa"/>
              <w:right w:w="140" w:type="dxa"/>
            </w:tcMar>
          </w:tcPr>
          <w:p w14:paraId="720DE73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$107.00 USD</w:t>
            </w:r>
          </w:p>
        </w:tc>
        <w:tc>
          <w:tcPr>
            <w:tcW w:w="1474" w:type="dxa"/>
            <w:tcMar>
              <w:top w:w="100" w:type="dxa"/>
              <w:left w:w="140" w:type="dxa"/>
              <w:bottom w:w="100" w:type="dxa"/>
              <w:right w:w="140" w:type="dxa"/>
            </w:tcMar>
          </w:tcPr>
          <w:p w14:paraId="1A6C7B8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$88.93 USD</w:t>
            </w:r>
          </w:p>
        </w:tc>
      </w:tr>
    </w:tbl>
    <w:p w14:paraId="7C87EB5A" w14:textId="77777777" w:rsidR="00184D02" w:rsidRPr="00D00781" w:rsidRDefault="00184D02">
      <w:pPr>
        <w:spacing w:after="120"/>
        <w:rPr>
          <w:rFonts w:ascii="Times New Roman" w:hAnsi="Times New Roman" w:cs="Times New Roman"/>
        </w:rPr>
      </w:pPr>
    </w:p>
    <w:p w14:paraId="055CE425"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Para conferir total trazabilidad al volumen de 112.9 millones de tokens, la Tabla 7 expone la descomposición técnica del tamaño de una interacción conversacional promedio. Cada consulta estudiantil moviliza en promedio 3,600 tokens (3,250 de entrada y 350 de salida). Al dividir los 112.9 millones entre los 3,352 alumnos, se obtiene un consumo medio de 33,681 tokens mensuales por alumno, equivalente a 9.36 consultas mensuales por estudiante y un tráfico total de 31,361 consultas mensuales en el sistema.</w:t>
      </w:r>
    </w:p>
    <w:p w14:paraId="57A90A13"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1.3.5: Desglose de tokens por consulta estudiantil y consumo por alumno</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7"/>
        <w:gridCol w:w="2947"/>
        <w:gridCol w:w="2947"/>
      </w:tblGrid>
      <w:tr w:rsidR="00184D02" w:rsidRPr="00D00781" w14:paraId="04B60804" w14:textId="77777777">
        <w:trPr>
          <w:cantSplit/>
          <w:tblHeader/>
          <w:jc w:val="center"/>
        </w:trPr>
        <w:tc>
          <w:tcPr>
            <w:tcW w:w="2947" w:type="dxa"/>
            <w:shd w:val="clear" w:color="auto" w:fill="EAEAEA"/>
            <w:tcMar>
              <w:top w:w="100" w:type="dxa"/>
              <w:left w:w="140" w:type="dxa"/>
              <w:bottom w:w="100" w:type="dxa"/>
              <w:right w:w="140" w:type="dxa"/>
            </w:tcMar>
          </w:tcPr>
          <w:p w14:paraId="0AF4624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Componente de la Interacción</w:t>
            </w:r>
          </w:p>
        </w:tc>
        <w:tc>
          <w:tcPr>
            <w:tcW w:w="2947" w:type="dxa"/>
            <w:shd w:val="clear" w:color="auto" w:fill="EAEAEA"/>
            <w:tcMar>
              <w:top w:w="100" w:type="dxa"/>
              <w:left w:w="140" w:type="dxa"/>
              <w:bottom w:w="100" w:type="dxa"/>
              <w:right w:w="140" w:type="dxa"/>
            </w:tcMar>
          </w:tcPr>
          <w:p w14:paraId="5C6C174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Origen o Justificación de Diseño</w:t>
            </w:r>
          </w:p>
        </w:tc>
        <w:tc>
          <w:tcPr>
            <w:tcW w:w="2947" w:type="dxa"/>
            <w:shd w:val="clear" w:color="auto" w:fill="EAEAEA"/>
            <w:tcMar>
              <w:top w:w="100" w:type="dxa"/>
              <w:left w:w="140" w:type="dxa"/>
              <w:bottom w:w="100" w:type="dxa"/>
              <w:right w:w="140" w:type="dxa"/>
            </w:tcMar>
          </w:tcPr>
          <w:p w14:paraId="39C63A4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Volumen en Tokens</w:t>
            </w:r>
          </w:p>
        </w:tc>
      </w:tr>
      <w:tr w:rsidR="00184D02" w:rsidRPr="00D00781" w14:paraId="0537063A" w14:textId="77777777">
        <w:trPr>
          <w:cantSplit/>
          <w:jc w:val="center"/>
        </w:trPr>
        <w:tc>
          <w:tcPr>
            <w:tcW w:w="2947" w:type="dxa"/>
            <w:tcMar>
              <w:top w:w="100" w:type="dxa"/>
              <w:left w:w="140" w:type="dxa"/>
              <w:bottom w:w="100" w:type="dxa"/>
              <w:right w:w="140" w:type="dxa"/>
            </w:tcMar>
          </w:tcPr>
          <w:p w14:paraId="565E359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Instrucciones de Sistema (System Prompt)</w:t>
            </w:r>
          </w:p>
        </w:tc>
        <w:tc>
          <w:tcPr>
            <w:tcW w:w="2947" w:type="dxa"/>
            <w:tcMar>
              <w:top w:w="100" w:type="dxa"/>
              <w:left w:w="140" w:type="dxa"/>
              <w:bottom w:w="100" w:type="dxa"/>
              <w:right w:w="140" w:type="dxa"/>
            </w:tcMar>
          </w:tcPr>
          <w:p w14:paraId="773B3EF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Reglas de rol institucional, directrices de seguridad y formato de respuesta.</w:t>
            </w:r>
          </w:p>
        </w:tc>
        <w:tc>
          <w:tcPr>
            <w:tcW w:w="2947" w:type="dxa"/>
            <w:tcMar>
              <w:top w:w="100" w:type="dxa"/>
              <w:left w:w="140" w:type="dxa"/>
              <w:bottom w:w="100" w:type="dxa"/>
              <w:right w:w="140" w:type="dxa"/>
            </w:tcMar>
          </w:tcPr>
          <w:p w14:paraId="36EB8AC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300 tokens</w:t>
            </w:r>
          </w:p>
        </w:tc>
      </w:tr>
      <w:tr w:rsidR="00184D02" w:rsidRPr="00D00781" w14:paraId="47CEB9FA" w14:textId="77777777">
        <w:trPr>
          <w:cantSplit/>
          <w:jc w:val="center"/>
        </w:trPr>
        <w:tc>
          <w:tcPr>
            <w:tcW w:w="2947" w:type="dxa"/>
            <w:tcMar>
              <w:top w:w="100" w:type="dxa"/>
              <w:left w:w="140" w:type="dxa"/>
              <w:bottom w:w="100" w:type="dxa"/>
              <w:right w:w="140" w:type="dxa"/>
            </w:tcMar>
          </w:tcPr>
          <w:p w14:paraId="2AF6991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Contexto Normativo Recuperado (RAG)</w:t>
            </w:r>
          </w:p>
        </w:tc>
        <w:tc>
          <w:tcPr>
            <w:tcW w:w="2947" w:type="dxa"/>
            <w:tcMar>
              <w:top w:w="100" w:type="dxa"/>
              <w:left w:w="140" w:type="dxa"/>
              <w:bottom w:w="100" w:type="dxa"/>
              <w:right w:w="140" w:type="dxa"/>
            </w:tcMar>
          </w:tcPr>
          <w:p w14:paraId="515AEB4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4 fragmentos documentales seleccionados a 650 tokens por fragmento.</w:t>
            </w:r>
          </w:p>
        </w:tc>
        <w:tc>
          <w:tcPr>
            <w:tcW w:w="2947" w:type="dxa"/>
            <w:tcMar>
              <w:top w:w="100" w:type="dxa"/>
              <w:left w:w="140" w:type="dxa"/>
              <w:bottom w:w="100" w:type="dxa"/>
              <w:right w:w="140" w:type="dxa"/>
            </w:tcMar>
          </w:tcPr>
          <w:p w14:paraId="2800F54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2,600 tokens</w:t>
            </w:r>
          </w:p>
        </w:tc>
      </w:tr>
      <w:tr w:rsidR="00184D02" w:rsidRPr="00D00781" w14:paraId="2BB72B34" w14:textId="77777777">
        <w:trPr>
          <w:cantSplit/>
          <w:jc w:val="center"/>
        </w:trPr>
        <w:tc>
          <w:tcPr>
            <w:tcW w:w="2947" w:type="dxa"/>
            <w:tcMar>
              <w:top w:w="100" w:type="dxa"/>
              <w:left w:w="140" w:type="dxa"/>
              <w:bottom w:w="100" w:type="dxa"/>
              <w:right w:w="140" w:type="dxa"/>
            </w:tcMar>
          </w:tcPr>
          <w:p w14:paraId="60C1781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Pregunta Formulada por el Alumno</w:t>
            </w:r>
          </w:p>
        </w:tc>
        <w:tc>
          <w:tcPr>
            <w:tcW w:w="2947" w:type="dxa"/>
            <w:tcMar>
              <w:top w:w="100" w:type="dxa"/>
              <w:left w:w="140" w:type="dxa"/>
              <w:bottom w:w="100" w:type="dxa"/>
              <w:right w:w="140" w:type="dxa"/>
            </w:tcMar>
          </w:tcPr>
          <w:p w14:paraId="79292D7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Consulta concisa redactada en lenguaje natural.</w:t>
            </w:r>
          </w:p>
        </w:tc>
        <w:tc>
          <w:tcPr>
            <w:tcW w:w="2947" w:type="dxa"/>
            <w:tcMar>
              <w:top w:w="100" w:type="dxa"/>
              <w:left w:w="140" w:type="dxa"/>
              <w:bottom w:w="100" w:type="dxa"/>
              <w:right w:w="140" w:type="dxa"/>
            </w:tcMar>
          </w:tcPr>
          <w:p w14:paraId="3BC2655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50 tokens</w:t>
            </w:r>
          </w:p>
        </w:tc>
      </w:tr>
      <w:tr w:rsidR="00184D02" w:rsidRPr="00D00781" w14:paraId="557A0830" w14:textId="77777777">
        <w:trPr>
          <w:cantSplit/>
          <w:jc w:val="center"/>
        </w:trPr>
        <w:tc>
          <w:tcPr>
            <w:tcW w:w="2947" w:type="dxa"/>
            <w:tcMar>
              <w:top w:w="100" w:type="dxa"/>
              <w:left w:w="140" w:type="dxa"/>
              <w:bottom w:w="100" w:type="dxa"/>
              <w:right w:w="140" w:type="dxa"/>
            </w:tcMar>
          </w:tcPr>
          <w:p w14:paraId="2D0126E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Historial Reciente de la Sesión</w:t>
            </w:r>
          </w:p>
        </w:tc>
        <w:tc>
          <w:tcPr>
            <w:tcW w:w="2947" w:type="dxa"/>
            <w:tcMar>
              <w:top w:w="100" w:type="dxa"/>
              <w:left w:w="140" w:type="dxa"/>
              <w:bottom w:w="100" w:type="dxa"/>
              <w:right w:w="140" w:type="dxa"/>
            </w:tcMar>
          </w:tcPr>
          <w:p w14:paraId="203D806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Turnos conversacionales previos para mantener coherencia en el diálogo.</w:t>
            </w:r>
          </w:p>
        </w:tc>
        <w:tc>
          <w:tcPr>
            <w:tcW w:w="2947" w:type="dxa"/>
            <w:tcMar>
              <w:top w:w="100" w:type="dxa"/>
              <w:left w:w="140" w:type="dxa"/>
              <w:bottom w:w="100" w:type="dxa"/>
              <w:right w:w="140" w:type="dxa"/>
            </w:tcMar>
          </w:tcPr>
          <w:p w14:paraId="727389C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300 tokens</w:t>
            </w:r>
          </w:p>
        </w:tc>
      </w:tr>
      <w:tr w:rsidR="00184D02" w:rsidRPr="00D00781" w14:paraId="602AB18D" w14:textId="77777777">
        <w:trPr>
          <w:cantSplit/>
          <w:jc w:val="center"/>
        </w:trPr>
        <w:tc>
          <w:tcPr>
            <w:tcW w:w="2947" w:type="dxa"/>
            <w:tcMar>
              <w:top w:w="100" w:type="dxa"/>
              <w:left w:w="140" w:type="dxa"/>
              <w:bottom w:w="100" w:type="dxa"/>
              <w:right w:w="140" w:type="dxa"/>
            </w:tcMar>
          </w:tcPr>
          <w:p w14:paraId="4598F26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Subtotal de Entrada por Consulta</w:t>
            </w:r>
          </w:p>
        </w:tc>
        <w:tc>
          <w:tcPr>
            <w:tcW w:w="2947" w:type="dxa"/>
            <w:tcMar>
              <w:top w:w="100" w:type="dxa"/>
              <w:left w:w="140" w:type="dxa"/>
              <w:bottom w:w="100" w:type="dxa"/>
              <w:right w:w="140" w:type="dxa"/>
            </w:tcMar>
          </w:tcPr>
          <w:p w14:paraId="17973E0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Suma de instrucciones, contexto institucional, pregunta e historial.</w:t>
            </w:r>
          </w:p>
        </w:tc>
        <w:tc>
          <w:tcPr>
            <w:tcW w:w="2947" w:type="dxa"/>
            <w:tcMar>
              <w:top w:w="100" w:type="dxa"/>
              <w:left w:w="140" w:type="dxa"/>
              <w:bottom w:w="100" w:type="dxa"/>
              <w:right w:w="140" w:type="dxa"/>
            </w:tcMar>
          </w:tcPr>
          <w:p w14:paraId="203303E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3,250 tokens (90.3 %)</w:t>
            </w:r>
          </w:p>
        </w:tc>
      </w:tr>
      <w:tr w:rsidR="00184D02" w:rsidRPr="00D00781" w14:paraId="4052F027" w14:textId="77777777">
        <w:trPr>
          <w:cantSplit/>
          <w:jc w:val="center"/>
        </w:trPr>
        <w:tc>
          <w:tcPr>
            <w:tcW w:w="2947" w:type="dxa"/>
            <w:tcMar>
              <w:top w:w="100" w:type="dxa"/>
              <w:left w:w="140" w:type="dxa"/>
              <w:bottom w:w="100" w:type="dxa"/>
              <w:right w:w="140" w:type="dxa"/>
            </w:tcMar>
          </w:tcPr>
          <w:p w14:paraId="60EA643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Respuesta Generada por el Modelo</w:t>
            </w:r>
          </w:p>
        </w:tc>
        <w:tc>
          <w:tcPr>
            <w:tcW w:w="2947" w:type="dxa"/>
            <w:tcMar>
              <w:top w:w="100" w:type="dxa"/>
              <w:left w:w="140" w:type="dxa"/>
              <w:bottom w:w="100" w:type="dxa"/>
              <w:right w:w="140" w:type="dxa"/>
            </w:tcMar>
          </w:tcPr>
          <w:p w14:paraId="1B142ED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Respuesta orientadora con cita de reglamento y enlace institucional.</w:t>
            </w:r>
          </w:p>
        </w:tc>
        <w:tc>
          <w:tcPr>
            <w:tcW w:w="2947" w:type="dxa"/>
            <w:tcMar>
              <w:top w:w="100" w:type="dxa"/>
              <w:left w:w="140" w:type="dxa"/>
              <w:bottom w:w="100" w:type="dxa"/>
              <w:right w:w="140" w:type="dxa"/>
            </w:tcMar>
          </w:tcPr>
          <w:p w14:paraId="7056785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350 tokens (9.7 %)</w:t>
            </w:r>
          </w:p>
        </w:tc>
      </w:tr>
      <w:tr w:rsidR="00184D02" w:rsidRPr="00D00781" w14:paraId="706B01CD" w14:textId="77777777">
        <w:trPr>
          <w:cantSplit/>
          <w:jc w:val="center"/>
        </w:trPr>
        <w:tc>
          <w:tcPr>
            <w:tcW w:w="2947" w:type="dxa"/>
            <w:tcMar>
              <w:top w:w="100" w:type="dxa"/>
              <w:left w:w="140" w:type="dxa"/>
              <w:bottom w:w="100" w:type="dxa"/>
              <w:right w:w="140" w:type="dxa"/>
            </w:tcMar>
          </w:tcPr>
          <w:p w14:paraId="48D3E68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TOTAL POR CONSULTA CONVERSACIONAL</w:t>
            </w:r>
          </w:p>
        </w:tc>
        <w:tc>
          <w:tcPr>
            <w:tcW w:w="2947" w:type="dxa"/>
            <w:tcMar>
              <w:top w:w="100" w:type="dxa"/>
              <w:left w:w="140" w:type="dxa"/>
              <w:bottom w:w="100" w:type="dxa"/>
              <w:right w:w="140" w:type="dxa"/>
            </w:tcMar>
          </w:tcPr>
          <w:p w14:paraId="043EB0A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Suma integral de tokens procesados en una sesión representativa.</w:t>
            </w:r>
          </w:p>
        </w:tc>
        <w:tc>
          <w:tcPr>
            <w:tcW w:w="2947" w:type="dxa"/>
            <w:tcMar>
              <w:top w:w="100" w:type="dxa"/>
              <w:left w:w="140" w:type="dxa"/>
              <w:bottom w:w="100" w:type="dxa"/>
              <w:right w:w="140" w:type="dxa"/>
            </w:tcMar>
          </w:tcPr>
          <w:p w14:paraId="740B4BE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3,600 tokens (100.0 %)</w:t>
            </w:r>
          </w:p>
        </w:tc>
      </w:tr>
    </w:tbl>
    <w:p w14:paraId="54311A78" w14:textId="77777777" w:rsidR="00184D02" w:rsidRPr="00D00781" w:rsidRDefault="00184D02">
      <w:pPr>
        <w:spacing w:after="120"/>
        <w:rPr>
          <w:rFonts w:ascii="Times New Roman" w:hAnsi="Times New Roman" w:cs="Times New Roman"/>
        </w:rPr>
      </w:pPr>
    </w:p>
    <w:p w14:paraId="7AD15750"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Finalmente, resulta prioritario destacar el mecanismo de estabilidad financiera formulado por el equipo. Al implementarse el acceso mediante filtrado por segmento de red universitaria UAEMéx (148.215.X.X) en lugar de una consulta síncrona al padrón escolar por número de </w:t>
      </w:r>
      <w:r w:rsidRPr="00D00781">
        <w:rPr>
          <w:rFonts w:ascii="Times New Roman" w:hAnsi="Times New Roman" w:cs="Times New Roman"/>
        </w:rPr>
        <w:lastRenderedPageBreak/>
        <w:t>cuenta, el dimensionamiento de costos se mantiene íntegro y protegido. El costo de cómputo en AWS permanece desacoplado de las fluctuaciones de matrícula en este rango operativo, asegurando que la Facultad de Ingeniería cuente con un presupuesto predecible y blindado ante cualquier variación en la concurrencia estudiantil.</w:t>
      </w:r>
    </w:p>
    <w:p w14:paraId="4C0FA394"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1.3, elaboró Santiago Cuevas Sánchez.</w:t>
      </w:r>
    </w:p>
    <w:p w14:paraId="0F034700" w14:textId="77777777" w:rsidR="00184D02" w:rsidRPr="00D00781" w:rsidRDefault="00184D02">
      <w:pPr>
        <w:pStyle w:val="Ttulo3"/>
        <w:spacing w:before="280" w:after="120"/>
        <w:rPr>
          <w:rFonts w:cs="Times New Roman"/>
          <w:color w:val="auto"/>
        </w:rPr>
      </w:pPr>
      <w:bookmarkStart w:id="279" w:name="_Toc242842541"/>
      <w:bookmarkStart w:id="280" w:name="_Toc242865647"/>
      <w:bookmarkStart w:id="281" w:name="_Toc242871157"/>
      <w:r w:rsidRPr="00D00781">
        <w:rPr>
          <w:rFonts w:cs="Times New Roman"/>
          <w:b w:val="0"/>
          <w:color w:val="auto"/>
          <w:sz w:val="30"/>
        </w:rPr>
        <w:t>1.4 Estimación de Costos de Bases de Datos Vectoriales y Embeddings</w:t>
      </w:r>
      <w:bookmarkEnd w:id="279"/>
      <w:bookmarkEnd w:id="280"/>
      <w:bookmarkEnd w:id="281"/>
    </w:p>
    <w:p w14:paraId="0BC78380" w14:textId="27737C2B"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Para que un asistente de inteligencia artificial pueda consultar documentos institucionales extensos con exactitud y sin incurrir en alucinaciones, los textos deben convertirse previamente en una representación matemática vectorial, proceso técnico también denominado generación de embeddings </w:t>
      </w:r>
      <w:hyperlink w:anchor="ref_39" w:history="1">
        <w:r w:rsidRPr="00D00781">
          <w:rPr>
            <w:rFonts w:ascii="Times New Roman" w:hAnsi="Times New Roman" w:cs="Times New Roman"/>
            <w:u w:val="single"/>
          </w:rPr>
          <w:t>[39]</w:t>
        </w:r>
      </w:hyperlink>
      <w:r w:rsidRPr="00D00781">
        <w:rPr>
          <w:rFonts w:ascii="Times New Roman" w:hAnsi="Times New Roman" w:cs="Times New Roman"/>
        </w:rPr>
        <w:t xml:space="preserve">, </w:t>
      </w:r>
      <w:hyperlink w:anchor="ref_40" w:history="1">
        <w:r w:rsidRPr="00D00781">
          <w:rPr>
            <w:rFonts w:ascii="Times New Roman" w:hAnsi="Times New Roman" w:cs="Times New Roman"/>
            <w:u w:val="single"/>
          </w:rPr>
          <w:t>[40]</w:t>
        </w:r>
      </w:hyperlink>
      <w:r w:rsidRPr="00D00781">
        <w:rPr>
          <w:rFonts w:ascii="Times New Roman" w:hAnsi="Times New Roman" w:cs="Times New Roman"/>
        </w:rPr>
        <w:t>. Mediante esta técnica, las palabras y fragmentos reglamentarios se transforman en vectores multidimensionales que preservan su significado semántico, permitiendo realizar búsquedas veloces por similitud conceptual. En esta sección se determinan minuciosamente los costos de vectorización del marco normativo universitario y el alojamiento de dichos vectores en bases de datos especializadas en la nube.</w:t>
      </w:r>
    </w:p>
    <w:p w14:paraId="000C7755" w14:textId="0D44A982"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De acuerdo con los registros de la Consejería Jurídica de la UAEMéx </w:t>
      </w:r>
      <w:hyperlink w:anchor="ref_29" w:history="1">
        <w:r w:rsidRPr="00D00781">
          <w:rPr>
            <w:rFonts w:ascii="Times New Roman" w:hAnsi="Times New Roman" w:cs="Times New Roman"/>
            <w:u w:val="single"/>
          </w:rPr>
          <w:t>[29]</w:t>
        </w:r>
      </w:hyperlink>
      <w:r w:rsidRPr="00D00781">
        <w:rPr>
          <w:rFonts w:ascii="Times New Roman" w:hAnsi="Times New Roman" w:cs="Times New Roman"/>
        </w:rPr>
        <w:t>, el acervo institucional comprende cerca de 150 reglamentos, estatutos y lineamientos vigentes. Se estima una extensión promedio de 30 páginas por documento, totalizando 4,500 páginas. Considerando una densidad media de 500 palabras por página, el cuerpo institucional agrupa aproximadamente 2,250,000 palabras. Al aplicar el factor de conversión estándar de OpenAI de 1.33 tokens por palabra en idioma español, el acervo normativo totaliza exactamente 3,000,000 de tokens requeridos para la indexación inicial del conocimiento institucional.</w:t>
      </w:r>
    </w:p>
    <w:p w14:paraId="794AA356" w14:textId="72BE4B01"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Para la generación de estos vectores se analizaron los dos modelos oficiales de OpenAI: text-embedding-3-small, con una dimensionalidad de 1,536 valores y un costo de $0.02 USD por cada millón de tokens; y text-embedding-3-large, con una dimensionalidad de 3,072 valores y un costo de $0.13 USD por cada millón de tokens </w:t>
      </w:r>
      <w:hyperlink w:anchor="ref_39" w:history="1">
        <w:r w:rsidRPr="00D00781">
          <w:rPr>
            <w:rFonts w:ascii="Times New Roman" w:hAnsi="Times New Roman" w:cs="Times New Roman"/>
            <w:u w:val="single"/>
          </w:rPr>
          <w:t>[39]</w:t>
        </w:r>
      </w:hyperlink>
      <w:r w:rsidRPr="00D00781">
        <w:rPr>
          <w:rFonts w:ascii="Times New Roman" w:hAnsi="Times New Roman" w:cs="Times New Roman"/>
        </w:rPr>
        <w:t>. La Tabla 8 sintetiza la comparativa económica entre ambas alternativas, segregando con claridad el gasto único inicial de la operación recurrente mensual.</w:t>
      </w:r>
    </w:p>
    <w:p w14:paraId="3F690192"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1.4.1: Costos de generación de embeddings mediante modelos de OpenAI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8"/>
        <w:gridCol w:w="1768"/>
        <w:gridCol w:w="1768"/>
        <w:gridCol w:w="1768"/>
        <w:gridCol w:w="1768"/>
      </w:tblGrid>
      <w:tr w:rsidR="00184D02" w:rsidRPr="00D00781" w14:paraId="79FDDDF9" w14:textId="77777777">
        <w:trPr>
          <w:cantSplit/>
          <w:tblHeader/>
          <w:jc w:val="center"/>
        </w:trPr>
        <w:tc>
          <w:tcPr>
            <w:tcW w:w="1768" w:type="dxa"/>
            <w:shd w:val="clear" w:color="auto" w:fill="EAEAEA"/>
            <w:tcMar>
              <w:top w:w="100" w:type="dxa"/>
              <w:left w:w="140" w:type="dxa"/>
              <w:bottom w:w="100" w:type="dxa"/>
              <w:right w:w="140" w:type="dxa"/>
            </w:tcMar>
          </w:tcPr>
          <w:p w14:paraId="3A6E11B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Concepto de Procesamiento</w:t>
            </w:r>
          </w:p>
        </w:tc>
        <w:tc>
          <w:tcPr>
            <w:tcW w:w="1768" w:type="dxa"/>
            <w:shd w:val="clear" w:color="auto" w:fill="EAEAEA"/>
            <w:tcMar>
              <w:top w:w="100" w:type="dxa"/>
              <w:left w:w="140" w:type="dxa"/>
              <w:bottom w:w="100" w:type="dxa"/>
              <w:right w:w="140" w:type="dxa"/>
            </w:tcMar>
          </w:tcPr>
          <w:p w14:paraId="2BAB2F0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Naturaleza del Gasto</w:t>
            </w:r>
          </w:p>
        </w:tc>
        <w:tc>
          <w:tcPr>
            <w:tcW w:w="1768" w:type="dxa"/>
            <w:shd w:val="clear" w:color="auto" w:fill="EAEAEA"/>
            <w:tcMar>
              <w:top w:w="100" w:type="dxa"/>
              <w:left w:w="140" w:type="dxa"/>
              <w:bottom w:w="100" w:type="dxa"/>
              <w:right w:w="140" w:type="dxa"/>
            </w:tcMar>
          </w:tcPr>
          <w:p w14:paraId="61377E7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Volumen de Tokens</w:t>
            </w:r>
          </w:p>
        </w:tc>
        <w:tc>
          <w:tcPr>
            <w:tcW w:w="1768" w:type="dxa"/>
            <w:shd w:val="clear" w:color="auto" w:fill="EAEAEA"/>
            <w:tcMar>
              <w:top w:w="100" w:type="dxa"/>
              <w:left w:w="140" w:type="dxa"/>
              <w:bottom w:w="100" w:type="dxa"/>
              <w:right w:w="140" w:type="dxa"/>
            </w:tcMar>
          </w:tcPr>
          <w:p w14:paraId="28FCCA5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text-3-small (1,536d)</w:t>
            </w:r>
          </w:p>
        </w:tc>
        <w:tc>
          <w:tcPr>
            <w:tcW w:w="1768" w:type="dxa"/>
            <w:shd w:val="clear" w:color="auto" w:fill="EAEAEA"/>
            <w:tcMar>
              <w:top w:w="100" w:type="dxa"/>
              <w:left w:w="140" w:type="dxa"/>
              <w:bottom w:w="100" w:type="dxa"/>
              <w:right w:w="140" w:type="dxa"/>
            </w:tcMar>
          </w:tcPr>
          <w:p w14:paraId="04EC582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text-3-large (3,072d)</w:t>
            </w:r>
          </w:p>
        </w:tc>
      </w:tr>
      <w:tr w:rsidR="00184D02" w:rsidRPr="00D00781" w14:paraId="43C63539" w14:textId="77777777">
        <w:trPr>
          <w:cantSplit/>
          <w:jc w:val="center"/>
        </w:trPr>
        <w:tc>
          <w:tcPr>
            <w:tcW w:w="1768" w:type="dxa"/>
            <w:tcMar>
              <w:top w:w="100" w:type="dxa"/>
              <w:left w:w="140" w:type="dxa"/>
              <w:bottom w:w="100" w:type="dxa"/>
              <w:right w:w="140" w:type="dxa"/>
            </w:tcMar>
          </w:tcPr>
          <w:p w14:paraId="1B39A08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Carga Inicial del Acervo Normativo</w:t>
            </w:r>
          </w:p>
        </w:tc>
        <w:tc>
          <w:tcPr>
            <w:tcW w:w="1768" w:type="dxa"/>
            <w:tcMar>
              <w:top w:w="100" w:type="dxa"/>
              <w:left w:w="140" w:type="dxa"/>
              <w:bottom w:w="100" w:type="dxa"/>
              <w:right w:w="140" w:type="dxa"/>
            </w:tcMar>
          </w:tcPr>
          <w:p w14:paraId="0CD12E3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Gasto único de indexación</w:t>
            </w:r>
          </w:p>
        </w:tc>
        <w:tc>
          <w:tcPr>
            <w:tcW w:w="1768" w:type="dxa"/>
            <w:tcMar>
              <w:top w:w="100" w:type="dxa"/>
              <w:left w:w="140" w:type="dxa"/>
              <w:bottom w:w="100" w:type="dxa"/>
              <w:right w:w="140" w:type="dxa"/>
            </w:tcMar>
          </w:tcPr>
          <w:p w14:paraId="4FE7E56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3,000,000 tokens</w:t>
            </w:r>
          </w:p>
        </w:tc>
        <w:tc>
          <w:tcPr>
            <w:tcW w:w="1768" w:type="dxa"/>
            <w:tcMar>
              <w:top w:w="100" w:type="dxa"/>
              <w:left w:w="140" w:type="dxa"/>
              <w:bottom w:w="100" w:type="dxa"/>
              <w:right w:w="140" w:type="dxa"/>
            </w:tcMar>
          </w:tcPr>
          <w:p w14:paraId="0E57807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$0.060 USD (~$1.20 MXN)</w:t>
            </w:r>
          </w:p>
        </w:tc>
        <w:tc>
          <w:tcPr>
            <w:tcW w:w="1768" w:type="dxa"/>
            <w:tcMar>
              <w:top w:w="100" w:type="dxa"/>
              <w:left w:w="140" w:type="dxa"/>
              <w:bottom w:w="100" w:type="dxa"/>
              <w:right w:w="140" w:type="dxa"/>
            </w:tcMar>
          </w:tcPr>
          <w:p w14:paraId="4DE776D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$0.390 USD (~$7.80 MXN)</w:t>
            </w:r>
          </w:p>
        </w:tc>
      </w:tr>
      <w:tr w:rsidR="00184D02" w:rsidRPr="00D00781" w14:paraId="4FF095F8" w14:textId="77777777">
        <w:trPr>
          <w:cantSplit/>
          <w:jc w:val="center"/>
        </w:trPr>
        <w:tc>
          <w:tcPr>
            <w:tcW w:w="1768" w:type="dxa"/>
            <w:tcMar>
              <w:top w:w="100" w:type="dxa"/>
              <w:left w:w="140" w:type="dxa"/>
              <w:bottom w:w="100" w:type="dxa"/>
              <w:right w:w="140" w:type="dxa"/>
            </w:tcMar>
          </w:tcPr>
          <w:p w14:paraId="25F4AAD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Actualización de Datos Dinámicos</w:t>
            </w:r>
          </w:p>
        </w:tc>
        <w:tc>
          <w:tcPr>
            <w:tcW w:w="1768" w:type="dxa"/>
            <w:tcMar>
              <w:top w:w="100" w:type="dxa"/>
              <w:left w:w="140" w:type="dxa"/>
              <w:bottom w:w="100" w:type="dxa"/>
              <w:right w:w="140" w:type="dxa"/>
            </w:tcMar>
          </w:tcPr>
          <w:p w14:paraId="364BD45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Recurrente mensual</w:t>
            </w:r>
          </w:p>
        </w:tc>
        <w:tc>
          <w:tcPr>
            <w:tcW w:w="1768" w:type="dxa"/>
            <w:tcMar>
              <w:top w:w="100" w:type="dxa"/>
              <w:left w:w="140" w:type="dxa"/>
              <w:bottom w:w="100" w:type="dxa"/>
              <w:right w:w="140" w:type="dxa"/>
            </w:tcMar>
          </w:tcPr>
          <w:p w14:paraId="161E420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100,000 tokens / mes</w:t>
            </w:r>
          </w:p>
        </w:tc>
        <w:tc>
          <w:tcPr>
            <w:tcW w:w="1768" w:type="dxa"/>
            <w:tcMar>
              <w:top w:w="100" w:type="dxa"/>
              <w:left w:w="140" w:type="dxa"/>
              <w:bottom w:w="100" w:type="dxa"/>
              <w:right w:w="140" w:type="dxa"/>
            </w:tcMar>
          </w:tcPr>
          <w:p w14:paraId="21D815B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$0.002 USD / mes</w:t>
            </w:r>
          </w:p>
        </w:tc>
        <w:tc>
          <w:tcPr>
            <w:tcW w:w="1768" w:type="dxa"/>
            <w:tcMar>
              <w:top w:w="100" w:type="dxa"/>
              <w:left w:w="140" w:type="dxa"/>
              <w:bottom w:w="100" w:type="dxa"/>
              <w:right w:w="140" w:type="dxa"/>
            </w:tcMar>
          </w:tcPr>
          <w:p w14:paraId="79C6853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$0.013 USD / mes</w:t>
            </w:r>
          </w:p>
        </w:tc>
      </w:tr>
      <w:tr w:rsidR="00184D02" w:rsidRPr="00D00781" w14:paraId="353F5EE9" w14:textId="77777777">
        <w:trPr>
          <w:cantSplit/>
          <w:jc w:val="center"/>
        </w:trPr>
        <w:tc>
          <w:tcPr>
            <w:tcW w:w="1768" w:type="dxa"/>
            <w:tcMar>
              <w:top w:w="100" w:type="dxa"/>
              <w:left w:w="140" w:type="dxa"/>
              <w:bottom w:w="100" w:type="dxa"/>
              <w:right w:w="140" w:type="dxa"/>
            </w:tcMar>
          </w:tcPr>
          <w:p w14:paraId="5BB63DF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Embeddings de Búsqueda de Consultas</w:t>
            </w:r>
          </w:p>
        </w:tc>
        <w:tc>
          <w:tcPr>
            <w:tcW w:w="1768" w:type="dxa"/>
            <w:tcMar>
              <w:top w:w="100" w:type="dxa"/>
              <w:left w:w="140" w:type="dxa"/>
              <w:bottom w:w="100" w:type="dxa"/>
              <w:right w:w="140" w:type="dxa"/>
            </w:tcMar>
          </w:tcPr>
          <w:p w14:paraId="7973CB4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Recurrente mensual (31,361 c.)</w:t>
            </w:r>
          </w:p>
        </w:tc>
        <w:tc>
          <w:tcPr>
            <w:tcW w:w="1768" w:type="dxa"/>
            <w:tcMar>
              <w:top w:w="100" w:type="dxa"/>
              <w:left w:w="140" w:type="dxa"/>
              <w:bottom w:w="100" w:type="dxa"/>
              <w:right w:w="140" w:type="dxa"/>
            </w:tcMar>
          </w:tcPr>
          <w:p w14:paraId="6A4B270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6,272,200 tokens / mes</w:t>
            </w:r>
          </w:p>
        </w:tc>
        <w:tc>
          <w:tcPr>
            <w:tcW w:w="1768" w:type="dxa"/>
            <w:tcMar>
              <w:top w:w="100" w:type="dxa"/>
              <w:left w:w="140" w:type="dxa"/>
              <w:bottom w:w="100" w:type="dxa"/>
              <w:right w:w="140" w:type="dxa"/>
            </w:tcMar>
          </w:tcPr>
          <w:p w14:paraId="6024501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$0.125 USD / mes</w:t>
            </w:r>
          </w:p>
        </w:tc>
        <w:tc>
          <w:tcPr>
            <w:tcW w:w="1768" w:type="dxa"/>
            <w:tcMar>
              <w:top w:w="100" w:type="dxa"/>
              <w:left w:w="140" w:type="dxa"/>
              <w:bottom w:w="100" w:type="dxa"/>
              <w:right w:w="140" w:type="dxa"/>
            </w:tcMar>
          </w:tcPr>
          <w:p w14:paraId="6C207BE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$0.815 USD / mes</w:t>
            </w:r>
          </w:p>
        </w:tc>
      </w:tr>
      <w:tr w:rsidR="00184D02" w:rsidRPr="00D00781" w14:paraId="5541B791" w14:textId="77777777">
        <w:trPr>
          <w:cantSplit/>
          <w:jc w:val="center"/>
        </w:trPr>
        <w:tc>
          <w:tcPr>
            <w:tcW w:w="1768" w:type="dxa"/>
            <w:tcMar>
              <w:top w:w="100" w:type="dxa"/>
              <w:left w:w="140" w:type="dxa"/>
              <w:bottom w:w="100" w:type="dxa"/>
              <w:right w:w="140" w:type="dxa"/>
            </w:tcMar>
          </w:tcPr>
          <w:p w14:paraId="5B28D77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lastRenderedPageBreak/>
              <w:t>TOTAL OPERATIVO RECURRENTE MENSUAL</w:t>
            </w:r>
          </w:p>
        </w:tc>
        <w:tc>
          <w:tcPr>
            <w:tcW w:w="1768" w:type="dxa"/>
            <w:tcMar>
              <w:top w:w="100" w:type="dxa"/>
              <w:left w:w="140" w:type="dxa"/>
              <w:bottom w:w="100" w:type="dxa"/>
              <w:right w:w="140" w:type="dxa"/>
            </w:tcMar>
          </w:tcPr>
          <w:p w14:paraId="48DE499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Recurrente mensual</w:t>
            </w:r>
          </w:p>
        </w:tc>
        <w:tc>
          <w:tcPr>
            <w:tcW w:w="1768" w:type="dxa"/>
            <w:tcMar>
              <w:top w:w="100" w:type="dxa"/>
              <w:left w:w="140" w:type="dxa"/>
              <w:bottom w:w="100" w:type="dxa"/>
              <w:right w:w="140" w:type="dxa"/>
            </w:tcMar>
          </w:tcPr>
          <w:p w14:paraId="12B9240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6,372,200 tokens / mes</w:t>
            </w:r>
          </w:p>
        </w:tc>
        <w:tc>
          <w:tcPr>
            <w:tcW w:w="1768" w:type="dxa"/>
            <w:tcMar>
              <w:top w:w="100" w:type="dxa"/>
              <w:left w:w="140" w:type="dxa"/>
              <w:bottom w:w="100" w:type="dxa"/>
              <w:right w:w="140" w:type="dxa"/>
            </w:tcMar>
          </w:tcPr>
          <w:p w14:paraId="63A71C8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$0.127 USD / mes (~$2.50 MXN)</w:t>
            </w:r>
          </w:p>
        </w:tc>
        <w:tc>
          <w:tcPr>
            <w:tcW w:w="1768" w:type="dxa"/>
            <w:tcMar>
              <w:top w:w="100" w:type="dxa"/>
              <w:left w:w="140" w:type="dxa"/>
              <w:bottom w:w="100" w:type="dxa"/>
              <w:right w:w="140" w:type="dxa"/>
            </w:tcMar>
          </w:tcPr>
          <w:p w14:paraId="1CFDF23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$0.828 USD / mes (~$16.30 MXN)</w:t>
            </w:r>
          </w:p>
        </w:tc>
      </w:tr>
    </w:tbl>
    <w:p w14:paraId="552C071F" w14:textId="77777777" w:rsidR="00184D02" w:rsidRPr="00D00781" w:rsidRDefault="00184D02">
      <w:pPr>
        <w:spacing w:after="120"/>
        <w:rPr>
          <w:rFonts w:ascii="Times New Roman" w:hAnsi="Times New Roman" w:cs="Times New Roman"/>
        </w:rPr>
      </w:pPr>
    </w:p>
    <w:p w14:paraId="151A1B1D"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Es imprescindible resaltar que el volumen de consultas se encuentra estrictamente homologado con las 31,361 interacciones mensuales determinadas en la sección 1.3, donde cada consulta estudiantil requiere transformar a vector aproximadamente 200 tokens para ejecutar la búsqueda semántica. Asimismo, en un análisis conservador que considere hasta 9.13 millones de tokens mensuales, el costo operativo con el modelo small no supera los $0.182 USD mensuales.</w:t>
      </w:r>
    </w:p>
    <w:p w14:paraId="258EDBC3" w14:textId="4AE2AD51"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En cuanto al repositorio para albergar y buscar estos vectores en la nube, se evaluaron tres opciones líderes bajo demanda: Amazon S3 Vectors </w:t>
      </w:r>
      <w:hyperlink w:anchor="ref_44" w:history="1">
        <w:r w:rsidRPr="00D00781">
          <w:rPr>
            <w:rFonts w:ascii="Times New Roman" w:hAnsi="Times New Roman" w:cs="Times New Roman"/>
            <w:u w:val="single"/>
          </w:rPr>
          <w:t>[44]</w:t>
        </w:r>
      </w:hyperlink>
      <w:r w:rsidRPr="00D00781">
        <w:rPr>
          <w:rFonts w:ascii="Times New Roman" w:hAnsi="Times New Roman" w:cs="Times New Roman"/>
        </w:rPr>
        <w:t xml:space="preserve">, Amazon OpenSearch Serverless </w:t>
      </w:r>
      <w:hyperlink w:anchor="ref_45" w:history="1">
        <w:r w:rsidRPr="00D00781">
          <w:rPr>
            <w:rFonts w:ascii="Times New Roman" w:hAnsi="Times New Roman" w:cs="Times New Roman"/>
            <w:u w:val="single"/>
          </w:rPr>
          <w:t>[45]</w:t>
        </w:r>
      </w:hyperlink>
      <w:r w:rsidRPr="00D00781">
        <w:rPr>
          <w:rFonts w:ascii="Times New Roman" w:hAnsi="Times New Roman" w:cs="Times New Roman"/>
        </w:rPr>
        <w:t xml:space="preserve"> y Pinecone Serverless </w:t>
      </w:r>
      <w:hyperlink w:anchor="ref_46" w:history="1">
        <w:r w:rsidRPr="00D00781">
          <w:rPr>
            <w:rFonts w:ascii="Times New Roman" w:hAnsi="Times New Roman" w:cs="Times New Roman"/>
            <w:u w:val="single"/>
          </w:rPr>
          <w:t>[46]</w:t>
        </w:r>
      </w:hyperlink>
      <w:r w:rsidRPr="00D00781">
        <w:rPr>
          <w:rFonts w:ascii="Times New Roman" w:hAnsi="Times New Roman" w:cs="Times New Roman"/>
        </w:rPr>
        <w:t>. La Tabla 9 exhibe el análisis comparativo de estas arquitecturas.</w:t>
      </w:r>
    </w:p>
    <w:p w14:paraId="74919277"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1.4.2: Comparativa de repositorios vectoriales bajo demanda en la nube</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67696D06" w14:textId="77777777">
        <w:trPr>
          <w:cantSplit/>
          <w:tblHeader/>
          <w:jc w:val="center"/>
        </w:trPr>
        <w:tc>
          <w:tcPr>
            <w:tcW w:w="2210" w:type="dxa"/>
            <w:shd w:val="clear" w:color="auto" w:fill="EAEAEA"/>
            <w:tcMar>
              <w:top w:w="100" w:type="dxa"/>
              <w:left w:w="140" w:type="dxa"/>
              <w:bottom w:w="100" w:type="dxa"/>
              <w:right w:w="140" w:type="dxa"/>
            </w:tcMar>
          </w:tcPr>
          <w:p w14:paraId="0FACDC2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Criterio de Evaluación</w:t>
            </w:r>
          </w:p>
        </w:tc>
        <w:tc>
          <w:tcPr>
            <w:tcW w:w="2210" w:type="dxa"/>
            <w:shd w:val="clear" w:color="auto" w:fill="EAEAEA"/>
            <w:tcMar>
              <w:top w:w="100" w:type="dxa"/>
              <w:left w:w="140" w:type="dxa"/>
              <w:bottom w:w="100" w:type="dxa"/>
              <w:right w:w="140" w:type="dxa"/>
            </w:tcMar>
          </w:tcPr>
          <w:p w14:paraId="7585FCC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Amazon S3 Vectors [19]</w:t>
            </w:r>
          </w:p>
        </w:tc>
        <w:tc>
          <w:tcPr>
            <w:tcW w:w="2210" w:type="dxa"/>
            <w:shd w:val="clear" w:color="auto" w:fill="EAEAEA"/>
            <w:tcMar>
              <w:top w:w="100" w:type="dxa"/>
              <w:left w:w="140" w:type="dxa"/>
              <w:bottom w:w="100" w:type="dxa"/>
              <w:right w:w="140" w:type="dxa"/>
            </w:tcMar>
          </w:tcPr>
          <w:p w14:paraId="303E9AB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Amazon OpenSearch Serverless [20]</w:t>
            </w:r>
          </w:p>
        </w:tc>
        <w:tc>
          <w:tcPr>
            <w:tcW w:w="2210" w:type="dxa"/>
            <w:shd w:val="clear" w:color="auto" w:fill="EAEAEA"/>
            <w:tcMar>
              <w:top w:w="100" w:type="dxa"/>
              <w:left w:w="140" w:type="dxa"/>
              <w:bottom w:w="100" w:type="dxa"/>
              <w:right w:w="140" w:type="dxa"/>
            </w:tcMar>
          </w:tcPr>
          <w:p w14:paraId="6CC1F1E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Pinecone Serverless Standard [21]</w:t>
            </w:r>
          </w:p>
        </w:tc>
      </w:tr>
      <w:tr w:rsidR="00184D02" w:rsidRPr="00D00781" w14:paraId="503745CD" w14:textId="77777777">
        <w:trPr>
          <w:cantSplit/>
          <w:jc w:val="center"/>
        </w:trPr>
        <w:tc>
          <w:tcPr>
            <w:tcW w:w="2210" w:type="dxa"/>
            <w:tcMar>
              <w:top w:w="100" w:type="dxa"/>
              <w:left w:w="140" w:type="dxa"/>
              <w:bottom w:w="100" w:type="dxa"/>
              <w:right w:w="140" w:type="dxa"/>
            </w:tcMar>
          </w:tcPr>
          <w:p w14:paraId="52887E2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Esquema de Facturación</w:t>
            </w:r>
          </w:p>
        </w:tc>
        <w:tc>
          <w:tcPr>
            <w:tcW w:w="2210" w:type="dxa"/>
            <w:tcMar>
              <w:top w:w="100" w:type="dxa"/>
              <w:left w:w="140" w:type="dxa"/>
              <w:bottom w:w="100" w:type="dxa"/>
              <w:right w:w="140" w:type="dxa"/>
            </w:tcMar>
          </w:tcPr>
          <w:p w14:paraId="595DA65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Almacenamiento por GB en S3 + solicitudes GET/PUT API.</w:t>
            </w:r>
          </w:p>
        </w:tc>
        <w:tc>
          <w:tcPr>
            <w:tcW w:w="2210" w:type="dxa"/>
            <w:tcMar>
              <w:top w:w="100" w:type="dxa"/>
              <w:left w:w="140" w:type="dxa"/>
              <w:bottom w:w="100" w:type="dxa"/>
              <w:right w:w="140" w:type="dxa"/>
            </w:tcMar>
          </w:tcPr>
          <w:p w14:paraId="78C34C9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Unidades de Cómputo OCU-Hora + Almacenamiento GB-mes.</w:t>
            </w:r>
          </w:p>
        </w:tc>
        <w:tc>
          <w:tcPr>
            <w:tcW w:w="2210" w:type="dxa"/>
            <w:tcMar>
              <w:top w:w="100" w:type="dxa"/>
              <w:left w:w="140" w:type="dxa"/>
              <w:bottom w:w="100" w:type="dxa"/>
              <w:right w:w="140" w:type="dxa"/>
            </w:tcMar>
          </w:tcPr>
          <w:p w14:paraId="775D454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Unidades de Lectura/Escritura (RU/WU) + Almacenamiento GB-mes.</w:t>
            </w:r>
          </w:p>
        </w:tc>
      </w:tr>
      <w:tr w:rsidR="00184D02" w:rsidRPr="00D00781" w14:paraId="008D9B13" w14:textId="77777777">
        <w:trPr>
          <w:cantSplit/>
          <w:jc w:val="center"/>
        </w:trPr>
        <w:tc>
          <w:tcPr>
            <w:tcW w:w="2210" w:type="dxa"/>
            <w:tcMar>
              <w:top w:w="100" w:type="dxa"/>
              <w:left w:w="140" w:type="dxa"/>
              <w:bottom w:w="100" w:type="dxa"/>
              <w:right w:w="140" w:type="dxa"/>
            </w:tcMar>
          </w:tcPr>
          <w:p w14:paraId="737DAC4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Costo Mínimo Obligatorio (Piso)</w:t>
            </w:r>
          </w:p>
        </w:tc>
        <w:tc>
          <w:tcPr>
            <w:tcW w:w="2210" w:type="dxa"/>
            <w:tcMar>
              <w:top w:w="100" w:type="dxa"/>
              <w:left w:w="140" w:type="dxa"/>
              <w:bottom w:w="100" w:type="dxa"/>
              <w:right w:w="140" w:type="dxa"/>
            </w:tcMar>
          </w:tcPr>
          <w:p w14:paraId="3747F63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Sin cuota mínima mensual ($0.00 USD en ausencia de uso).</w:t>
            </w:r>
          </w:p>
        </w:tc>
        <w:tc>
          <w:tcPr>
            <w:tcW w:w="2210" w:type="dxa"/>
            <w:tcMar>
              <w:top w:w="100" w:type="dxa"/>
              <w:left w:w="140" w:type="dxa"/>
              <w:bottom w:w="100" w:type="dxa"/>
              <w:right w:w="140" w:type="dxa"/>
            </w:tcMar>
          </w:tcPr>
          <w:p w14:paraId="5EBD79B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Mínimo de $175.00 a $350.00 USD/mes por colecciones activas.</w:t>
            </w:r>
          </w:p>
        </w:tc>
        <w:tc>
          <w:tcPr>
            <w:tcW w:w="2210" w:type="dxa"/>
            <w:tcMar>
              <w:top w:w="100" w:type="dxa"/>
              <w:left w:w="140" w:type="dxa"/>
              <w:bottom w:w="100" w:type="dxa"/>
              <w:right w:w="140" w:type="dxa"/>
            </w:tcMar>
          </w:tcPr>
          <w:p w14:paraId="25F3443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Piso base de $50.00 USD/mes en esquemas estándar.</w:t>
            </w:r>
          </w:p>
        </w:tc>
      </w:tr>
      <w:tr w:rsidR="00184D02" w:rsidRPr="00D00781" w14:paraId="491B0EE8" w14:textId="77777777">
        <w:trPr>
          <w:cantSplit/>
          <w:jc w:val="center"/>
        </w:trPr>
        <w:tc>
          <w:tcPr>
            <w:tcW w:w="2210" w:type="dxa"/>
            <w:tcMar>
              <w:top w:w="100" w:type="dxa"/>
              <w:left w:w="140" w:type="dxa"/>
              <w:bottom w:w="100" w:type="dxa"/>
              <w:right w:w="140" w:type="dxa"/>
            </w:tcMar>
          </w:tcPr>
          <w:p w14:paraId="5382E33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Tarifa de Almacenamiento</w:t>
            </w:r>
          </w:p>
        </w:tc>
        <w:tc>
          <w:tcPr>
            <w:tcW w:w="2210" w:type="dxa"/>
            <w:tcMar>
              <w:top w:w="100" w:type="dxa"/>
              <w:left w:w="140" w:type="dxa"/>
              <w:bottom w:w="100" w:type="dxa"/>
              <w:right w:w="140" w:type="dxa"/>
            </w:tcMar>
          </w:tcPr>
          <w:p w14:paraId="5F54BC5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Menor a $0.023 USD por GB al mes.</w:t>
            </w:r>
          </w:p>
        </w:tc>
        <w:tc>
          <w:tcPr>
            <w:tcW w:w="2210" w:type="dxa"/>
            <w:tcMar>
              <w:top w:w="100" w:type="dxa"/>
              <w:left w:w="140" w:type="dxa"/>
              <w:bottom w:w="100" w:type="dxa"/>
              <w:right w:w="140" w:type="dxa"/>
            </w:tcMar>
          </w:tcPr>
          <w:p w14:paraId="50C9E30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$0.24 a $0.30 USD por GB al mes.</w:t>
            </w:r>
          </w:p>
        </w:tc>
        <w:tc>
          <w:tcPr>
            <w:tcW w:w="2210" w:type="dxa"/>
            <w:tcMar>
              <w:top w:w="100" w:type="dxa"/>
              <w:left w:w="140" w:type="dxa"/>
              <w:bottom w:w="100" w:type="dxa"/>
              <w:right w:w="140" w:type="dxa"/>
            </w:tcMar>
          </w:tcPr>
          <w:p w14:paraId="6C16FDF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$0.33 USD por GB al mes.</w:t>
            </w:r>
          </w:p>
        </w:tc>
      </w:tr>
      <w:tr w:rsidR="00184D02" w:rsidRPr="00D00781" w14:paraId="4E56198F" w14:textId="77777777">
        <w:trPr>
          <w:cantSplit/>
          <w:jc w:val="center"/>
        </w:trPr>
        <w:tc>
          <w:tcPr>
            <w:tcW w:w="2210" w:type="dxa"/>
            <w:tcMar>
              <w:top w:w="100" w:type="dxa"/>
              <w:left w:w="140" w:type="dxa"/>
              <w:bottom w:w="100" w:type="dxa"/>
              <w:right w:w="140" w:type="dxa"/>
            </w:tcMar>
          </w:tcPr>
          <w:p w14:paraId="2E17AA1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Costo por Consultas / Peticiones</w:t>
            </w:r>
          </w:p>
        </w:tc>
        <w:tc>
          <w:tcPr>
            <w:tcW w:w="2210" w:type="dxa"/>
            <w:tcMar>
              <w:top w:w="100" w:type="dxa"/>
              <w:left w:w="140" w:type="dxa"/>
              <w:bottom w:w="100" w:type="dxa"/>
              <w:right w:w="140" w:type="dxa"/>
            </w:tcMar>
          </w:tcPr>
          <w:p w14:paraId="5CE4AC4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$0.0004 USD por 1,000 peticiones de lectura.</w:t>
            </w:r>
          </w:p>
        </w:tc>
        <w:tc>
          <w:tcPr>
            <w:tcW w:w="2210" w:type="dxa"/>
            <w:tcMar>
              <w:top w:w="100" w:type="dxa"/>
              <w:left w:w="140" w:type="dxa"/>
              <w:bottom w:w="100" w:type="dxa"/>
              <w:right w:w="140" w:type="dxa"/>
            </w:tcMar>
          </w:tcPr>
          <w:p w14:paraId="4BB16ED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$0.24 USD por OCU-hora de búsqueda activa.</w:t>
            </w:r>
          </w:p>
        </w:tc>
        <w:tc>
          <w:tcPr>
            <w:tcW w:w="2210" w:type="dxa"/>
            <w:tcMar>
              <w:top w:w="100" w:type="dxa"/>
              <w:left w:w="140" w:type="dxa"/>
              <w:bottom w:w="100" w:type="dxa"/>
              <w:right w:w="140" w:type="dxa"/>
            </w:tcMar>
          </w:tcPr>
          <w:p w14:paraId="70F6FD0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$16.00 a $18.00 USD por 1 millón de unidades de lectura.</w:t>
            </w:r>
          </w:p>
        </w:tc>
      </w:tr>
      <w:tr w:rsidR="00184D02" w:rsidRPr="00D00781" w14:paraId="3FCC7F7A" w14:textId="77777777">
        <w:trPr>
          <w:cantSplit/>
          <w:jc w:val="center"/>
        </w:trPr>
        <w:tc>
          <w:tcPr>
            <w:tcW w:w="2210" w:type="dxa"/>
            <w:tcMar>
              <w:top w:w="100" w:type="dxa"/>
              <w:left w:w="140" w:type="dxa"/>
              <w:bottom w:w="100" w:type="dxa"/>
              <w:right w:w="140" w:type="dxa"/>
            </w:tcMar>
          </w:tcPr>
          <w:p w14:paraId="581F745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Dictamen Técnico y Viabilidad</w:t>
            </w:r>
          </w:p>
        </w:tc>
        <w:tc>
          <w:tcPr>
            <w:tcW w:w="2210" w:type="dxa"/>
            <w:tcMar>
              <w:top w:w="100" w:type="dxa"/>
              <w:left w:w="140" w:type="dxa"/>
              <w:bottom w:w="100" w:type="dxa"/>
              <w:right w:w="140" w:type="dxa"/>
            </w:tcMar>
          </w:tcPr>
          <w:p w14:paraId="49BE1A7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Selección Óptima: costo ínfimo (~$0.05 USD/mes) sin compromisos mínimos.</w:t>
            </w:r>
          </w:p>
        </w:tc>
        <w:tc>
          <w:tcPr>
            <w:tcW w:w="2210" w:type="dxa"/>
            <w:tcMar>
              <w:top w:w="100" w:type="dxa"/>
              <w:left w:w="140" w:type="dxa"/>
              <w:bottom w:w="100" w:type="dxa"/>
              <w:right w:w="140" w:type="dxa"/>
            </w:tcMar>
          </w:tcPr>
          <w:p w14:paraId="1D096B2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Inviable: su costo piso excede por completo el presupuesto.</w:t>
            </w:r>
          </w:p>
        </w:tc>
        <w:tc>
          <w:tcPr>
            <w:tcW w:w="2210" w:type="dxa"/>
            <w:tcMar>
              <w:top w:w="100" w:type="dxa"/>
              <w:left w:w="140" w:type="dxa"/>
              <w:bottom w:w="100" w:type="dxa"/>
              <w:right w:w="140" w:type="dxa"/>
            </w:tcMar>
          </w:tcPr>
          <w:p w14:paraId="0D603B3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No recomendable para etapa piloto debido a cuotas mínimas obligatorias.</w:t>
            </w:r>
          </w:p>
        </w:tc>
      </w:tr>
    </w:tbl>
    <w:p w14:paraId="234344A3" w14:textId="77777777" w:rsidR="00184D02" w:rsidRPr="00D00781" w:rsidRDefault="00184D02">
      <w:pPr>
        <w:spacing w:after="120"/>
        <w:rPr>
          <w:rFonts w:ascii="Times New Roman" w:hAnsi="Times New Roman" w:cs="Times New Roman"/>
        </w:rPr>
      </w:pPr>
    </w:p>
    <w:p w14:paraId="66ACE878"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Con base en este análisis, se ratifica la selección arquitectónica de Amazon S3 Vectors combinada con text-embedding-3-small. Esta combinación ofrece una precisión semántica sobresaliente para textos en español con un costo de almacenamiento y búsqueda en S3 de </w:t>
      </w:r>
      <w:r w:rsidRPr="00D00781">
        <w:rPr>
          <w:rFonts w:ascii="Times New Roman" w:hAnsi="Times New Roman" w:cs="Times New Roman"/>
        </w:rPr>
        <w:lastRenderedPageBreak/>
        <w:t>apenas $0.05 USD mensuales ($1.00 MXN). Sumado a la generación de embeddings, el costo total de la arquitectura vectorial se ubica en aproximadamente $0.23 USD mensuales ($4.53 MXN) y una proyección anual no mayor a $2.82 USD anuales ($56.40 MXN), lo que garantiza plena sostenibilidad financiera para la Facultad de Ingeniería.</w:t>
      </w:r>
    </w:p>
    <w:p w14:paraId="125F39D5"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1.4, elaboró Aarón Nevid Domínguez Fuentes.</w:t>
      </w:r>
    </w:p>
    <w:p w14:paraId="6A3A6BFB" w14:textId="77777777" w:rsidR="00184D02" w:rsidRPr="00D00781" w:rsidRDefault="00184D02">
      <w:pPr>
        <w:pStyle w:val="Ttulo3"/>
        <w:spacing w:before="280" w:after="120"/>
        <w:rPr>
          <w:rFonts w:cs="Times New Roman"/>
          <w:color w:val="auto"/>
        </w:rPr>
      </w:pPr>
      <w:bookmarkStart w:id="282" w:name="_Toc242842542"/>
      <w:bookmarkStart w:id="283" w:name="_Toc242865648"/>
      <w:bookmarkStart w:id="284" w:name="_Toc242871158"/>
      <w:r w:rsidRPr="00D00781">
        <w:rPr>
          <w:rFonts w:cs="Times New Roman"/>
          <w:b w:val="0"/>
          <w:color w:val="auto"/>
          <w:sz w:val="30"/>
        </w:rPr>
        <w:t>1.5 Consolidación Presupuestaria Operativa y Reserva de Contingencia</w:t>
      </w:r>
      <w:bookmarkEnd w:id="282"/>
      <w:bookmarkEnd w:id="283"/>
      <w:bookmarkEnd w:id="284"/>
    </w:p>
    <w:p w14:paraId="5E4D6096"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Para consolidar el presupuesto operativo mensual recurrente de Nexus FI, se articulan formalmente los cálculos computacionales de infraestructura e inferencia presentados por Santiago Cuevas Sánchez en la sección 1.3 con las estimaciones de bases vectoriales y embeddings desarrolladas por Aarón Nevid Domínguez Fuentes en la sección 1.4. Con el fin de homologar todas las partidas a moneda nacional, se aplica una tasa de cambio bancaria de planeación de $19.68 MXN por cada 1.00 USD, congruente con los análisis financieros previos.</w:t>
      </w:r>
    </w:p>
    <w:p w14:paraId="597F439E"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Como se demostró en la sección 1.3, el cómputo en la nube AWS representa $36.56 USD mensuales ($719.50 MXN), la inferencia con el modelo avanzado GPT-5.6 Luna demanda $33.87 USD mensuales ($666.56 MXN), y la infraestructura vectorial descrita en la sección 1.4 requiere $0.23 USD mensuales ($4.53 MXN). Esto arroja un subtotal operativo base de $70.66 USD mensuales, equivalente a $1,390.59 MXN al mes. Dicha cifra guarda correspondencia directa y fundamentada con el escenario operativo intermedio estimado en las etapas tempranas de formulación técnica del proyecto (~$1,385.87 MXN).</w:t>
      </w:r>
    </w:p>
    <w:p w14:paraId="0251D82C" w14:textId="63404B4B"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En riguroso apego a las directrices de gestión de riesgos del PMBOK </w:t>
      </w:r>
      <w:hyperlink w:anchor="ref_14" w:history="1">
        <w:r w:rsidRPr="00D00781">
          <w:rPr>
            <w:rFonts w:ascii="Times New Roman" w:hAnsi="Times New Roman" w:cs="Times New Roman"/>
            <w:u w:val="single"/>
          </w:rPr>
          <w:t>[14]</w:t>
        </w:r>
      </w:hyperlink>
      <w:r w:rsidRPr="00D00781">
        <w:rPr>
          <w:rFonts w:ascii="Times New Roman" w:hAnsi="Times New Roman" w:cs="Times New Roman"/>
        </w:rPr>
        <w:t>, se establece una reserva de contingencia equivalente al 20 % del presupuesto operativo sujeto a variabilidad tecnológica. La reserva de contingencia no constituye un sobrecosto superfluo ni una ganancia económica, sino una previsión financiera controlada destinada a mitigar eventos de riesgo identificados que pudieran alterar el consumo previsto. Entre los riesgos específicos contemplados se encuentran:</w:t>
      </w:r>
    </w:p>
    <w:p w14:paraId="18DEC64F"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1. Fluctuación de Demanda: Picos transitorios de demanda estudiantil durante los periodos de inscripciones, reinscripciones y exámenes extraordinarios.</w:t>
      </w:r>
    </w:p>
    <w:p w14:paraId="356A92A1"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2. Incremento en Longitud de Tokens: Necesidad de ajustar las instrucciones o incorporar turnos adicionales de conversación para resolver consultas complejas.</w:t>
      </w:r>
    </w:p>
    <w:p w14:paraId="5487F15F"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3. Actualizaciones Normativas: Reprocesamiento urgente o re-vectorización no planificada del acervo ante reformas imprevistas en la legislación universitaria.</w:t>
      </w:r>
    </w:p>
    <w:p w14:paraId="7E439CE7"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4. Contingencias de Infraestructura: Reconfiguración preventiva de instancias o incremento temporal de almacenamiento derivado de pruebas de carga o telemetría.</w:t>
      </w:r>
    </w:p>
    <w:p w14:paraId="02E7507E"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Tabla 10 exhibe la consolidación financiera del presupuesto operativo mensual de Nexus FI, detallando la aportación de cada componente técnico, la aplicación de la reserva de contingencia y el costo proyectado en moneda nacional.</w:t>
      </w:r>
    </w:p>
    <w:p w14:paraId="7F07ADF0"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1.5.1: Presupuesto operativo mensual consolidado de Nexus FI con reserva de contingencia del 20 %</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16"/>
        <w:gridCol w:w="1474"/>
        <w:gridCol w:w="1474"/>
        <w:gridCol w:w="1474"/>
        <w:gridCol w:w="1474"/>
        <w:gridCol w:w="1474"/>
      </w:tblGrid>
      <w:tr w:rsidR="00184D02" w:rsidRPr="00D00781" w14:paraId="21DA3D2B" w14:textId="77777777">
        <w:trPr>
          <w:cantSplit/>
          <w:tblHeader/>
          <w:jc w:val="center"/>
        </w:trPr>
        <w:tc>
          <w:tcPr>
            <w:tcW w:w="1474" w:type="dxa"/>
            <w:shd w:val="clear" w:color="auto" w:fill="EAEAEA"/>
            <w:tcMar>
              <w:top w:w="100" w:type="dxa"/>
              <w:left w:w="140" w:type="dxa"/>
              <w:bottom w:w="100" w:type="dxa"/>
              <w:right w:w="140" w:type="dxa"/>
            </w:tcMar>
          </w:tcPr>
          <w:p w14:paraId="64A8CAE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Partida Presupuestaria</w:t>
            </w:r>
          </w:p>
        </w:tc>
        <w:tc>
          <w:tcPr>
            <w:tcW w:w="1474" w:type="dxa"/>
            <w:shd w:val="clear" w:color="auto" w:fill="EAEAEA"/>
            <w:tcMar>
              <w:top w:w="100" w:type="dxa"/>
              <w:left w:w="140" w:type="dxa"/>
              <w:bottom w:w="100" w:type="dxa"/>
              <w:right w:w="140" w:type="dxa"/>
            </w:tcMar>
          </w:tcPr>
          <w:p w14:paraId="3A7D9E8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Componentes Incluidos</w:t>
            </w:r>
          </w:p>
        </w:tc>
        <w:tc>
          <w:tcPr>
            <w:tcW w:w="1474" w:type="dxa"/>
            <w:shd w:val="clear" w:color="auto" w:fill="EAEAEA"/>
            <w:tcMar>
              <w:top w:w="100" w:type="dxa"/>
              <w:left w:w="140" w:type="dxa"/>
              <w:bottom w:w="100" w:type="dxa"/>
              <w:right w:w="140" w:type="dxa"/>
            </w:tcMar>
          </w:tcPr>
          <w:p w14:paraId="0037258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Costo Mensual (USD)</w:t>
            </w:r>
          </w:p>
        </w:tc>
        <w:tc>
          <w:tcPr>
            <w:tcW w:w="1474" w:type="dxa"/>
            <w:shd w:val="clear" w:color="auto" w:fill="EAEAEA"/>
            <w:tcMar>
              <w:top w:w="100" w:type="dxa"/>
              <w:left w:w="140" w:type="dxa"/>
              <w:bottom w:w="100" w:type="dxa"/>
              <w:right w:w="140" w:type="dxa"/>
            </w:tcMar>
          </w:tcPr>
          <w:p w14:paraId="5EA7F51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Tasa de Cambio</w:t>
            </w:r>
          </w:p>
        </w:tc>
        <w:tc>
          <w:tcPr>
            <w:tcW w:w="1474" w:type="dxa"/>
            <w:shd w:val="clear" w:color="auto" w:fill="EAEAEA"/>
            <w:tcMar>
              <w:top w:w="100" w:type="dxa"/>
              <w:left w:w="140" w:type="dxa"/>
              <w:bottom w:w="100" w:type="dxa"/>
              <w:right w:w="140" w:type="dxa"/>
            </w:tcMar>
          </w:tcPr>
          <w:p w14:paraId="6C71C0DA"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Subtotal Escenario Base</w:t>
            </w:r>
          </w:p>
        </w:tc>
        <w:tc>
          <w:tcPr>
            <w:tcW w:w="1474" w:type="dxa"/>
            <w:shd w:val="clear" w:color="auto" w:fill="EAEAEA"/>
            <w:tcMar>
              <w:top w:w="100" w:type="dxa"/>
              <w:left w:w="140" w:type="dxa"/>
              <w:bottom w:w="100" w:type="dxa"/>
              <w:right w:w="140" w:type="dxa"/>
            </w:tcMar>
          </w:tcPr>
          <w:p w14:paraId="6300697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Subtotal Optimizado (t4g.small)</w:t>
            </w:r>
          </w:p>
        </w:tc>
      </w:tr>
      <w:tr w:rsidR="00184D02" w:rsidRPr="00D00781" w14:paraId="149B5629" w14:textId="77777777">
        <w:trPr>
          <w:cantSplit/>
          <w:jc w:val="center"/>
        </w:trPr>
        <w:tc>
          <w:tcPr>
            <w:tcW w:w="1474" w:type="dxa"/>
            <w:tcMar>
              <w:top w:w="100" w:type="dxa"/>
              <w:left w:w="140" w:type="dxa"/>
              <w:bottom w:w="100" w:type="dxa"/>
              <w:right w:w="140" w:type="dxa"/>
            </w:tcMar>
          </w:tcPr>
          <w:p w14:paraId="4C694CA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Cómputo en la Nube (AWS)</w:t>
            </w:r>
          </w:p>
        </w:tc>
        <w:tc>
          <w:tcPr>
            <w:tcW w:w="1474" w:type="dxa"/>
            <w:tcMar>
              <w:top w:w="100" w:type="dxa"/>
              <w:left w:w="140" w:type="dxa"/>
              <w:bottom w:w="100" w:type="dxa"/>
              <w:right w:w="140" w:type="dxa"/>
            </w:tcMar>
          </w:tcPr>
          <w:p w14:paraId="7EAF493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Instancia EC2 (t3.medium / t4g.small) + 30 GB EBS gp3 + IP pública dedicada.</w:t>
            </w:r>
          </w:p>
        </w:tc>
        <w:tc>
          <w:tcPr>
            <w:tcW w:w="1474" w:type="dxa"/>
            <w:tcMar>
              <w:top w:w="100" w:type="dxa"/>
              <w:left w:w="140" w:type="dxa"/>
              <w:bottom w:w="100" w:type="dxa"/>
              <w:right w:w="140" w:type="dxa"/>
            </w:tcMar>
          </w:tcPr>
          <w:p w14:paraId="2598779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$36.56 / $18.31 USD</w:t>
            </w:r>
          </w:p>
        </w:tc>
        <w:tc>
          <w:tcPr>
            <w:tcW w:w="1474" w:type="dxa"/>
            <w:tcMar>
              <w:top w:w="100" w:type="dxa"/>
              <w:left w:w="140" w:type="dxa"/>
              <w:bottom w:w="100" w:type="dxa"/>
              <w:right w:w="140" w:type="dxa"/>
            </w:tcMar>
          </w:tcPr>
          <w:p w14:paraId="6530566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$19.68 MXN/USD</w:t>
            </w:r>
          </w:p>
        </w:tc>
        <w:tc>
          <w:tcPr>
            <w:tcW w:w="1474" w:type="dxa"/>
            <w:tcMar>
              <w:top w:w="100" w:type="dxa"/>
              <w:left w:w="140" w:type="dxa"/>
              <w:bottom w:w="100" w:type="dxa"/>
              <w:right w:w="140" w:type="dxa"/>
            </w:tcMar>
          </w:tcPr>
          <w:p w14:paraId="0A6EE3D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$719.50 MXN</w:t>
            </w:r>
          </w:p>
        </w:tc>
        <w:tc>
          <w:tcPr>
            <w:tcW w:w="1474" w:type="dxa"/>
            <w:tcMar>
              <w:top w:w="100" w:type="dxa"/>
              <w:left w:w="140" w:type="dxa"/>
              <w:bottom w:w="100" w:type="dxa"/>
              <w:right w:w="140" w:type="dxa"/>
            </w:tcMar>
          </w:tcPr>
          <w:p w14:paraId="5B277AB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$360.34 MXN</w:t>
            </w:r>
          </w:p>
        </w:tc>
      </w:tr>
      <w:tr w:rsidR="00184D02" w:rsidRPr="00D00781" w14:paraId="72A38708" w14:textId="77777777">
        <w:trPr>
          <w:cantSplit/>
          <w:jc w:val="center"/>
        </w:trPr>
        <w:tc>
          <w:tcPr>
            <w:tcW w:w="1474" w:type="dxa"/>
            <w:tcMar>
              <w:top w:w="100" w:type="dxa"/>
              <w:left w:w="140" w:type="dxa"/>
              <w:bottom w:w="100" w:type="dxa"/>
              <w:right w:w="140" w:type="dxa"/>
            </w:tcMar>
          </w:tcPr>
          <w:p w14:paraId="264525A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Inferencia LLM (OpenAI)</w:t>
            </w:r>
          </w:p>
        </w:tc>
        <w:tc>
          <w:tcPr>
            <w:tcW w:w="1474" w:type="dxa"/>
            <w:tcMar>
              <w:top w:w="100" w:type="dxa"/>
              <w:left w:w="140" w:type="dxa"/>
              <w:bottom w:w="100" w:type="dxa"/>
              <w:right w:w="140" w:type="dxa"/>
            </w:tcMar>
          </w:tcPr>
          <w:p w14:paraId="45C271C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112.9 M tokens mensuales con modelo avanzado GPT-5.6 Luna / GPT-6 Luna.</w:t>
            </w:r>
          </w:p>
        </w:tc>
        <w:tc>
          <w:tcPr>
            <w:tcW w:w="1474" w:type="dxa"/>
            <w:tcMar>
              <w:top w:w="100" w:type="dxa"/>
              <w:left w:w="140" w:type="dxa"/>
              <w:bottom w:w="100" w:type="dxa"/>
              <w:right w:w="140" w:type="dxa"/>
            </w:tcMar>
          </w:tcPr>
          <w:p w14:paraId="4F94A22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$33.87 USD</w:t>
            </w:r>
          </w:p>
        </w:tc>
        <w:tc>
          <w:tcPr>
            <w:tcW w:w="1474" w:type="dxa"/>
            <w:tcMar>
              <w:top w:w="100" w:type="dxa"/>
              <w:left w:w="140" w:type="dxa"/>
              <w:bottom w:w="100" w:type="dxa"/>
              <w:right w:w="140" w:type="dxa"/>
            </w:tcMar>
          </w:tcPr>
          <w:p w14:paraId="141DCCD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$19.68 MXN/USD</w:t>
            </w:r>
          </w:p>
        </w:tc>
        <w:tc>
          <w:tcPr>
            <w:tcW w:w="1474" w:type="dxa"/>
            <w:tcMar>
              <w:top w:w="100" w:type="dxa"/>
              <w:left w:w="140" w:type="dxa"/>
              <w:bottom w:w="100" w:type="dxa"/>
              <w:right w:w="140" w:type="dxa"/>
            </w:tcMar>
          </w:tcPr>
          <w:p w14:paraId="56476A8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$666.56 MXN</w:t>
            </w:r>
          </w:p>
        </w:tc>
        <w:tc>
          <w:tcPr>
            <w:tcW w:w="1474" w:type="dxa"/>
            <w:tcMar>
              <w:top w:w="100" w:type="dxa"/>
              <w:left w:w="140" w:type="dxa"/>
              <w:bottom w:w="100" w:type="dxa"/>
              <w:right w:w="140" w:type="dxa"/>
            </w:tcMar>
          </w:tcPr>
          <w:p w14:paraId="0CCEBFD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$666.56 MXN</w:t>
            </w:r>
          </w:p>
        </w:tc>
      </w:tr>
      <w:tr w:rsidR="00184D02" w:rsidRPr="00D00781" w14:paraId="32EFFC60" w14:textId="77777777">
        <w:trPr>
          <w:cantSplit/>
          <w:jc w:val="center"/>
        </w:trPr>
        <w:tc>
          <w:tcPr>
            <w:tcW w:w="1474" w:type="dxa"/>
            <w:tcMar>
              <w:top w:w="100" w:type="dxa"/>
              <w:left w:w="140" w:type="dxa"/>
              <w:bottom w:w="100" w:type="dxa"/>
              <w:right w:w="140" w:type="dxa"/>
            </w:tcMar>
          </w:tcPr>
          <w:p w14:paraId="0680208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Arquitectura Vectorial</w:t>
            </w:r>
          </w:p>
        </w:tc>
        <w:tc>
          <w:tcPr>
            <w:tcW w:w="1474" w:type="dxa"/>
            <w:tcMar>
              <w:top w:w="100" w:type="dxa"/>
              <w:left w:w="140" w:type="dxa"/>
              <w:bottom w:w="100" w:type="dxa"/>
              <w:right w:w="140" w:type="dxa"/>
            </w:tcMar>
          </w:tcPr>
          <w:p w14:paraId="7C6C1CED" w14:textId="77777777" w:rsidR="00184D02" w:rsidRPr="00D00781" w:rsidRDefault="00184D02">
            <w:pPr>
              <w:spacing w:after="40" w:line="252" w:lineRule="auto"/>
              <w:rPr>
                <w:rFonts w:ascii="Times New Roman" w:hAnsi="Times New Roman" w:cs="Times New Roman"/>
                <w:lang w:val="en-US"/>
              </w:rPr>
            </w:pPr>
            <w:r w:rsidRPr="00D00781">
              <w:rPr>
                <w:rFonts w:ascii="Times New Roman" w:hAnsi="Times New Roman" w:cs="Times New Roman"/>
                <w:sz w:val="19"/>
                <w:lang w:val="en-US"/>
              </w:rPr>
              <w:t>Embeddings text-embedding-3-small + repositorio Amazon S3 Vectors.</w:t>
            </w:r>
          </w:p>
        </w:tc>
        <w:tc>
          <w:tcPr>
            <w:tcW w:w="1474" w:type="dxa"/>
            <w:tcMar>
              <w:top w:w="100" w:type="dxa"/>
              <w:left w:w="140" w:type="dxa"/>
              <w:bottom w:w="100" w:type="dxa"/>
              <w:right w:w="140" w:type="dxa"/>
            </w:tcMar>
          </w:tcPr>
          <w:p w14:paraId="5A9E9A0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$0.23 USD</w:t>
            </w:r>
          </w:p>
        </w:tc>
        <w:tc>
          <w:tcPr>
            <w:tcW w:w="1474" w:type="dxa"/>
            <w:tcMar>
              <w:top w:w="100" w:type="dxa"/>
              <w:left w:w="140" w:type="dxa"/>
              <w:bottom w:w="100" w:type="dxa"/>
              <w:right w:w="140" w:type="dxa"/>
            </w:tcMar>
          </w:tcPr>
          <w:p w14:paraId="1188923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$19.68 MXN/USD</w:t>
            </w:r>
          </w:p>
        </w:tc>
        <w:tc>
          <w:tcPr>
            <w:tcW w:w="1474" w:type="dxa"/>
            <w:tcMar>
              <w:top w:w="100" w:type="dxa"/>
              <w:left w:w="140" w:type="dxa"/>
              <w:bottom w:w="100" w:type="dxa"/>
              <w:right w:w="140" w:type="dxa"/>
            </w:tcMar>
          </w:tcPr>
          <w:p w14:paraId="3F5DB88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$4.53 MXN</w:t>
            </w:r>
          </w:p>
        </w:tc>
        <w:tc>
          <w:tcPr>
            <w:tcW w:w="1474" w:type="dxa"/>
            <w:tcMar>
              <w:top w:w="100" w:type="dxa"/>
              <w:left w:w="140" w:type="dxa"/>
              <w:bottom w:w="100" w:type="dxa"/>
              <w:right w:w="140" w:type="dxa"/>
            </w:tcMar>
          </w:tcPr>
          <w:p w14:paraId="097D9CA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$4.53 MXN</w:t>
            </w:r>
          </w:p>
        </w:tc>
      </w:tr>
      <w:tr w:rsidR="00184D02" w:rsidRPr="00D00781" w14:paraId="495E5043" w14:textId="77777777">
        <w:trPr>
          <w:cantSplit/>
          <w:jc w:val="center"/>
        </w:trPr>
        <w:tc>
          <w:tcPr>
            <w:tcW w:w="1474" w:type="dxa"/>
            <w:tcMar>
              <w:top w:w="100" w:type="dxa"/>
              <w:left w:w="140" w:type="dxa"/>
              <w:bottom w:w="100" w:type="dxa"/>
              <w:right w:w="140" w:type="dxa"/>
            </w:tcMar>
          </w:tcPr>
          <w:p w14:paraId="3BB1C7D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SUBTOTAL OPERATIVO BASE</w:t>
            </w:r>
          </w:p>
        </w:tc>
        <w:tc>
          <w:tcPr>
            <w:tcW w:w="1474" w:type="dxa"/>
            <w:tcMar>
              <w:top w:w="100" w:type="dxa"/>
              <w:left w:w="140" w:type="dxa"/>
              <w:bottom w:w="100" w:type="dxa"/>
              <w:right w:w="140" w:type="dxa"/>
            </w:tcMar>
          </w:tcPr>
          <w:p w14:paraId="2E4B67B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Gasto mensual recurrente ordinario antes de reserva de contingencia.</w:t>
            </w:r>
          </w:p>
        </w:tc>
        <w:tc>
          <w:tcPr>
            <w:tcW w:w="1474" w:type="dxa"/>
            <w:tcMar>
              <w:top w:w="100" w:type="dxa"/>
              <w:left w:w="140" w:type="dxa"/>
              <w:bottom w:w="100" w:type="dxa"/>
              <w:right w:w="140" w:type="dxa"/>
            </w:tcMar>
          </w:tcPr>
          <w:p w14:paraId="1DD648D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$70.66 / $52.41 USD</w:t>
            </w:r>
          </w:p>
        </w:tc>
        <w:tc>
          <w:tcPr>
            <w:tcW w:w="1474" w:type="dxa"/>
            <w:tcMar>
              <w:top w:w="100" w:type="dxa"/>
              <w:left w:w="140" w:type="dxa"/>
              <w:bottom w:w="100" w:type="dxa"/>
              <w:right w:w="140" w:type="dxa"/>
            </w:tcMar>
          </w:tcPr>
          <w:p w14:paraId="40B65CB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$19.68 MXN/USD</w:t>
            </w:r>
          </w:p>
        </w:tc>
        <w:tc>
          <w:tcPr>
            <w:tcW w:w="1474" w:type="dxa"/>
            <w:tcMar>
              <w:top w:w="100" w:type="dxa"/>
              <w:left w:w="140" w:type="dxa"/>
              <w:bottom w:w="100" w:type="dxa"/>
              <w:right w:w="140" w:type="dxa"/>
            </w:tcMar>
          </w:tcPr>
          <w:p w14:paraId="2F10B4A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$1,390.59 MXN</w:t>
            </w:r>
          </w:p>
        </w:tc>
        <w:tc>
          <w:tcPr>
            <w:tcW w:w="1474" w:type="dxa"/>
            <w:tcMar>
              <w:top w:w="100" w:type="dxa"/>
              <w:left w:w="140" w:type="dxa"/>
              <w:bottom w:w="100" w:type="dxa"/>
              <w:right w:w="140" w:type="dxa"/>
            </w:tcMar>
          </w:tcPr>
          <w:p w14:paraId="2EF0078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$1,031.43 MXN</w:t>
            </w:r>
          </w:p>
        </w:tc>
      </w:tr>
      <w:tr w:rsidR="00184D02" w:rsidRPr="00D00781" w14:paraId="1C191DEF" w14:textId="77777777">
        <w:trPr>
          <w:cantSplit/>
          <w:jc w:val="center"/>
        </w:trPr>
        <w:tc>
          <w:tcPr>
            <w:tcW w:w="1474" w:type="dxa"/>
            <w:tcMar>
              <w:top w:w="100" w:type="dxa"/>
              <w:left w:w="140" w:type="dxa"/>
              <w:bottom w:w="100" w:type="dxa"/>
              <w:right w:w="140" w:type="dxa"/>
            </w:tcMar>
          </w:tcPr>
          <w:p w14:paraId="423A025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Reserva de Contingencia del 20 %</w:t>
            </w:r>
          </w:p>
        </w:tc>
        <w:tc>
          <w:tcPr>
            <w:tcW w:w="1474" w:type="dxa"/>
            <w:tcMar>
              <w:top w:w="100" w:type="dxa"/>
              <w:left w:w="140" w:type="dxa"/>
              <w:bottom w:w="100" w:type="dxa"/>
              <w:right w:w="140" w:type="dxa"/>
            </w:tcMar>
          </w:tcPr>
          <w:p w14:paraId="4678A1F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Margen de seguridad del 20 % para mitigación de riesgos de consumo y picos.</w:t>
            </w:r>
          </w:p>
        </w:tc>
        <w:tc>
          <w:tcPr>
            <w:tcW w:w="1474" w:type="dxa"/>
            <w:tcMar>
              <w:top w:w="100" w:type="dxa"/>
              <w:left w:w="140" w:type="dxa"/>
              <w:bottom w:w="100" w:type="dxa"/>
              <w:right w:w="140" w:type="dxa"/>
            </w:tcMar>
          </w:tcPr>
          <w:p w14:paraId="1CE9685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$14.13 / $10.48 USD</w:t>
            </w:r>
          </w:p>
        </w:tc>
        <w:tc>
          <w:tcPr>
            <w:tcW w:w="1474" w:type="dxa"/>
            <w:tcMar>
              <w:top w:w="100" w:type="dxa"/>
              <w:left w:w="140" w:type="dxa"/>
              <w:bottom w:w="100" w:type="dxa"/>
              <w:right w:w="140" w:type="dxa"/>
            </w:tcMar>
          </w:tcPr>
          <w:p w14:paraId="415426D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$19.68 MXN/USD</w:t>
            </w:r>
          </w:p>
        </w:tc>
        <w:tc>
          <w:tcPr>
            <w:tcW w:w="1474" w:type="dxa"/>
            <w:tcMar>
              <w:top w:w="100" w:type="dxa"/>
              <w:left w:w="140" w:type="dxa"/>
              <w:bottom w:w="100" w:type="dxa"/>
              <w:right w:w="140" w:type="dxa"/>
            </w:tcMar>
          </w:tcPr>
          <w:p w14:paraId="54622AF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$278.12 MXN</w:t>
            </w:r>
          </w:p>
        </w:tc>
        <w:tc>
          <w:tcPr>
            <w:tcW w:w="1474" w:type="dxa"/>
            <w:tcMar>
              <w:top w:w="100" w:type="dxa"/>
              <w:left w:w="140" w:type="dxa"/>
              <w:bottom w:w="100" w:type="dxa"/>
              <w:right w:w="140" w:type="dxa"/>
            </w:tcMar>
          </w:tcPr>
          <w:p w14:paraId="551830E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$206.29 MXN</w:t>
            </w:r>
          </w:p>
        </w:tc>
      </w:tr>
      <w:tr w:rsidR="00184D02" w:rsidRPr="00D00781" w14:paraId="4B11BE00" w14:textId="77777777">
        <w:trPr>
          <w:cantSplit/>
          <w:jc w:val="center"/>
        </w:trPr>
        <w:tc>
          <w:tcPr>
            <w:tcW w:w="1474" w:type="dxa"/>
            <w:tcMar>
              <w:top w:w="100" w:type="dxa"/>
              <w:left w:w="140" w:type="dxa"/>
              <w:bottom w:w="100" w:type="dxa"/>
              <w:right w:w="140" w:type="dxa"/>
            </w:tcMar>
          </w:tcPr>
          <w:p w14:paraId="0A9E11A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TOTAL MENSUAL CON CONTINGENCIA</w:t>
            </w:r>
          </w:p>
        </w:tc>
        <w:tc>
          <w:tcPr>
            <w:tcW w:w="1474" w:type="dxa"/>
            <w:tcMar>
              <w:top w:w="100" w:type="dxa"/>
              <w:left w:w="140" w:type="dxa"/>
              <w:bottom w:w="100" w:type="dxa"/>
              <w:right w:w="140" w:type="dxa"/>
            </w:tcMar>
          </w:tcPr>
          <w:p w14:paraId="6D17CD2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Presupuesto operativo mensual total autorizado para Nexus FI.</w:t>
            </w:r>
          </w:p>
        </w:tc>
        <w:tc>
          <w:tcPr>
            <w:tcW w:w="1474" w:type="dxa"/>
            <w:tcMar>
              <w:top w:w="100" w:type="dxa"/>
              <w:left w:w="140" w:type="dxa"/>
              <w:bottom w:w="100" w:type="dxa"/>
              <w:right w:w="140" w:type="dxa"/>
            </w:tcMar>
          </w:tcPr>
          <w:p w14:paraId="4525D4F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$84.79 / $62.89 USD</w:t>
            </w:r>
          </w:p>
        </w:tc>
        <w:tc>
          <w:tcPr>
            <w:tcW w:w="1474" w:type="dxa"/>
            <w:tcMar>
              <w:top w:w="100" w:type="dxa"/>
              <w:left w:w="140" w:type="dxa"/>
              <w:bottom w:w="100" w:type="dxa"/>
              <w:right w:w="140" w:type="dxa"/>
            </w:tcMar>
          </w:tcPr>
          <w:p w14:paraId="5768D1F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$19.68 MXN/USD</w:t>
            </w:r>
          </w:p>
        </w:tc>
        <w:tc>
          <w:tcPr>
            <w:tcW w:w="1474" w:type="dxa"/>
            <w:tcMar>
              <w:top w:w="100" w:type="dxa"/>
              <w:left w:w="140" w:type="dxa"/>
              <w:bottom w:w="100" w:type="dxa"/>
              <w:right w:w="140" w:type="dxa"/>
            </w:tcMar>
          </w:tcPr>
          <w:p w14:paraId="6B4AD0D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$1,668.71 MXN</w:t>
            </w:r>
          </w:p>
        </w:tc>
        <w:tc>
          <w:tcPr>
            <w:tcW w:w="1474" w:type="dxa"/>
            <w:tcMar>
              <w:top w:w="100" w:type="dxa"/>
              <w:left w:w="140" w:type="dxa"/>
              <w:bottom w:w="100" w:type="dxa"/>
              <w:right w:w="140" w:type="dxa"/>
            </w:tcMar>
          </w:tcPr>
          <w:p w14:paraId="303A63C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$1,237.72 MXN</w:t>
            </w:r>
          </w:p>
        </w:tc>
      </w:tr>
    </w:tbl>
    <w:p w14:paraId="02B2EC82" w14:textId="77777777" w:rsidR="00184D02" w:rsidRPr="00D00781" w:rsidRDefault="00184D02">
      <w:pPr>
        <w:spacing w:after="120"/>
        <w:rPr>
          <w:rFonts w:ascii="Times New Roman" w:hAnsi="Times New Roman" w:cs="Times New Roman"/>
        </w:rPr>
      </w:pPr>
    </w:p>
    <w:p w14:paraId="2527D6EC"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Al aplicar la reserva de contingencia del 20 % ($278.12 MXN), el Presupuesto Operativo Mensual Total Autorizado para Nexus FI se sitúa formalmente en $1,668.71 MXN mensuales. </w:t>
      </w:r>
      <w:r w:rsidRPr="00D00781">
        <w:rPr>
          <w:rFonts w:ascii="Times New Roman" w:hAnsi="Times New Roman" w:cs="Times New Roman"/>
        </w:rPr>
        <w:lastRenderedPageBreak/>
        <w:t>Este monto consolida de manera transparente la totalidad de los servicios requeridos para la operación ininterrumpida del sistema.</w:t>
      </w:r>
    </w:p>
    <w:p w14:paraId="046CEF36"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En conclusión, el análisis presupuestal de Nexus FI se sustenta sobre dos perspectivas complementarias:</w:t>
      </w:r>
    </w:p>
    <w:p w14:paraId="62219C11"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Perspectiva Financiera Institucional: La Facultad de Ingeniería recibe una solución tecnológica de vanguardia con un costo de facturación inicial de $0.00 MXN en mano de obra, requiriendo únicamente una inversión operativa mínima de $1,668.71 MXN al mes (incluyendo margen de contingencia) para cubrir los consumos de nube e inteligencia artificial.</w:t>
      </w:r>
    </w:p>
    <w:p w14:paraId="3E6D33E2"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Perspectiva Económica Integral: El proyecto moviliza recursos por un valor de mercado equivalente a $303,500.00 MXN en ingeniería pro-bono y $49,306.00 MXN en costos indirectos absorbidos, lo que representa una transferencia de valor global superior a los $352,800.00 MXN en beneficio de la comunidad universitaria de la UAEMéx.</w:t>
      </w:r>
    </w:p>
    <w:p w14:paraId="7E6C3AAB"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1.5, elaboró Joaquín Ulises García Álvarez.</w:t>
      </w:r>
    </w:p>
    <w:p w14:paraId="19139C99" w14:textId="77777777" w:rsidR="00184D02" w:rsidRPr="00D00781" w:rsidRDefault="00184D02">
      <w:pPr>
        <w:pStyle w:val="Ttulo3"/>
        <w:spacing w:before="280" w:after="120"/>
        <w:rPr>
          <w:rFonts w:cs="Times New Roman"/>
          <w:color w:val="auto"/>
        </w:rPr>
      </w:pPr>
      <w:bookmarkStart w:id="285" w:name="_Toc242842543"/>
      <w:bookmarkStart w:id="286" w:name="_Toc242865649"/>
      <w:bookmarkStart w:id="287" w:name="_Toc242871159"/>
      <w:r w:rsidRPr="00D00781">
        <w:rPr>
          <w:rFonts w:cs="Times New Roman"/>
          <w:b w:val="0"/>
          <w:color w:val="auto"/>
          <w:sz w:val="30"/>
        </w:rPr>
        <w:t>1.6 Inversión Integral Total del Proyecto: Costos Reales y Costos Absorbidos</w:t>
      </w:r>
      <w:bookmarkEnd w:id="285"/>
      <w:bookmarkEnd w:id="286"/>
      <w:bookmarkEnd w:id="287"/>
    </w:p>
    <w:p w14:paraId="206B5168" w14:textId="62D77BD9"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En estricto apego a las directrices de estimación y contabilidad de costos de la Guía del PMBOK </w:t>
      </w:r>
      <w:hyperlink w:anchor="ref_14" w:history="1">
        <w:r w:rsidRPr="00D00781">
          <w:rPr>
            <w:rFonts w:ascii="Times New Roman" w:hAnsi="Times New Roman" w:cs="Times New Roman"/>
            <w:u w:val="single"/>
          </w:rPr>
          <w:t>[14]</w:t>
        </w:r>
      </w:hyperlink>
      <w:r w:rsidRPr="00D00781">
        <w:rPr>
          <w:rFonts w:ascii="Times New Roman" w:hAnsi="Times New Roman" w:cs="Times New Roman"/>
        </w:rPr>
        <w:t>, la determinación del costo total de un proyecto debe reflejar con total transparencia tanto las erogaciones financieras efectivas facturadas a la organización patrocinadora (costos reales facturados) como el valor económico de todos los recursos movilizados que fueron aportados o absorbidos institucionalmente (costos absorbidos o ficticios presupuestados en $0.00 MXN). Omitir los costos absorbidos distorsiona la evaluación de viabilidad y oculta la verdadera magnitud del esfuerzo ingenieril invertido.</w:t>
      </w:r>
    </w:p>
    <w:p w14:paraId="501EC29F"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estructura de inversión integral de Nexus FI consolida tres categorías fundamentales de costos: en primer término, la mano de obra especializada aportada pro-bono por los ocho ingenieros del equipo (960 horas a valor comercial de $303,500.00 MXN); en segundo término, los costos indirectos de soporte absorbidos durante las diez semanas lectivas de desarrollo (conectividad de alta velocidad, consumo de energía eléctrica, depreciación de computadoras personales, uso de instalaciones universitarias y servicios TI, totalizando $48,306.00 MXN); y en tercer término, el costo operativo real devengado en servicios de cómputo en la nube e inferencia de modelos de lenguaje durante el ciclo de vida inicial de desarrollo y pruebas piloto (equivalente a 2.5 meses de operación con reserva de contingencia, totalizando $4,171.78 MXN en el escenario base o $3,094.30 MXN en el escenario optimizado t4g.small). A continuación, la Tabla 1.6.1 consolida la sumatoria de todos los costos del proyecto:</w:t>
      </w:r>
    </w:p>
    <w:p w14:paraId="471D1E4F"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1.6.1: Consolidación de la Inversión Integral Total del Proyecto Nexus FI (Costos Erogados y Absorbidos)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484"/>
        <w:gridCol w:w="1474"/>
        <w:gridCol w:w="1474"/>
        <w:gridCol w:w="1474"/>
        <w:gridCol w:w="1474"/>
        <w:gridCol w:w="1652"/>
      </w:tblGrid>
      <w:tr w:rsidR="00184D02" w:rsidRPr="00D00781" w14:paraId="49F53093" w14:textId="77777777">
        <w:trPr>
          <w:cantSplit/>
          <w:tblHeader/>
          <w:jc w:val="center"/>
        </w:trPr>
        <w:tc>
          <w:tcPr>
            <w:tcW w:w="1474" w:type="dxa"/>
            <w:shd w:val="clear" w:color="auto" w:fill="EAEAEA"/>
            <w:tcMar>
              <w:top w:w="100" w:type="dxa"/>
              <w:left w:w="140" w:type="dxa"/>
              <w:bottom w:w="100" w:type="dxa"/>
              <w:right w:w="140" w:type="dxa"/>
            </w:tcMar>
          </w:tcPr>
          <w:p w14:paraId="4320A0A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Categoría de Inversión</w:t>
            </w:r>
          </w:p>
        </w:tc>
        <w:tc>
          <w:tcPr>
            <w:tcW w:w="1474" w:type="dxa"/>
            <w:shd w:val="clear" w:color="auto" w:fill="EAEAEA"/>
            <w:tcMar>
              <w:top w:w="100" w:type="dxa"/>
              <w:left w:w="140" w:type="dxa"/>
              <w:bottom w:w="100" w:type="dxa"/>
              <w:right w:w="140" w:type="dxa"/>
            </w:tcMar>
          </w:tcPr>
          <w:p w14:paraId="55C00C5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Concepto Específico</w:t>
            </w:r>
          </w:p>
        </w:tc>
        <w:tc>
          <w:tcPr>
            <w:tcW w:w="1474" w:type="dxa"/>
            <w:shd w:val="clear" w:color="auto" w:fill="EAEAEA"/>
            <w:tcMar>
              <w:top w:w="100" w:type="dxa"/>
              <w:left w:w="140" w:type="dxa"/>
              <w:bottom w:w="100" w:type="dxa"/>
              <w:right w:w="140" w:type="dxa"/>
            </w:tcMar>
          </w:tcPr>
          <w:p w14:paraId="43A6787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Naturaleza del Costo</w:t>
            </w:r>
          </w:p>
        </w:tc>
        <w:tc>
          <w:tcPr>
            <w:tcW w:w="1474" w:type="dxa"/>
            <w:shd w:val="clear" w:color="auto" w:fill="EAEAEA"/>
            <w:tcMar>
              <w:top w:w="100" w:type="dxa"/>
              <w:left w:w="140" w:type="dxa"/>
              <w:bottom w:w="100" w:type="dxa"/>
              <w:right w:w="140" w:type="dxa"/>
            </w:tcMar>
          </w:tcPr>
          <w:p w14:paraId="646847A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Métricas de Volumen</w:t>
            </w:r>
          </w:p>
        </w:tc>
        <w:tc>
          <w:tcPr>
            <w:tcW w:w="1474" w:type="dxa"/>
            <w:shd w:val="clear" w:color="auto" w:fill="EAEAEA"/>
            <w:tcMar>
              <w:top w:w="100" w:type="dxa"/>
              <w:left w:w="140" w:type="dxa"/>
              <w:bottom w:w="100" w:type="dxa"/>
              <w:right w:w="140" w:type="dxa"/>
            </w:tcMar>
          </w:tcPr>
          <w:p w14:paraId="0F924E2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Valor Económico (MXN)</w:t>
            </w:r>
          </w:p>
        </w:tc>
        <w:tc>
          <w:tcPr>
            <w:tcW w:w="1474" w:type="dxa"/>
            <w:shd w:val="clear" w:color="auto" w:fill="EAEAEA"/>
            <w:tcMar>
              <w:top w:w="100" w:type="dxa"/>
              <w:left w:w="140" w:type="dxa"/>
              <w:bottom w:w="100" w:type="dxa"/>
              <w:right w:w="140" w:type="dxa"/>
            </w:tcMar>
          </w:tcPr>
          <w:p w14:paraId="7ACDF321"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Impacto Presupuestal Facturado</w:t>
            </w:r>
          </w:p>
        </w:tc>
      </w:tr>
      <w:tr w:rsidR="00184D02" w:rsidRPr="00D00781" w14:paraId="51294F45" w14:textId="77777777">
        <w:trPr>
          <w:cantSplit/>
          <w:jc w:val="center"/>
        </w:trPr>
        <w:tc>
          <w:tcPr>
            <w:tcW w:w="1474" w:type="dxa"/>
            <w:tcMar>
              <w:top w:w="100" w:type="dxa"/>
              <w:left w:w="140" w:type="dxa"/>
              <w:bottom w:w="100" w:type="dxa"/>
              <w:right w:w="140" w:type="dxa"/>
            </w:tcMar>
          </w:tcPr>
          <w:p w14:paraId="5E554D5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 Mano de Obra Especializada</w:t>
            </w:r>
          </w:p>
        </w:tc>
        <w:tc>
          <w:tcPr>
            <w:tcW w:w="1474" w:type="dxa"/>
            <w:tcMar>
              <w:top w:w="100" w:type="dxa"/>
              <w:left w:w="140" w:type="dxa"/>
              <w:bottom w:w="100" w:type="dxa"/>
              <w:right w:w="140" w:type="dxa"/>
            </w:tcMar>
          </w:tcPr>
          <w:p w14:paraId="09850FE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Dirección de Proyecto, Servidor de procesamiento REST, Datos, Interfaz de usuario, QA, Normativa y ingeniería de operaciones y despliegue.</w:t>
            </w:r>
          </w:p>
        </w:tc>
        <w:tc>
          <w:tcPr>
            <w:tcW w:w="1474" w:type="dxa"/>
            <w:tcMar>
              <w:top w:w="100" w:type="dxa"/>
              <w:left w:w="140" w:type="dxa"/>
              <w:bottom w:w="100" w:type="dxa"/>
              <w:right w:w="140" w:type="dxa"/>
            </w:tcMar>
          </w:tcPr>
          <w:p w14:paraId="50C09A3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Directo Absorbido (Aporte pro-bono)</w:t>
            </w:r>
          </w:p>
        </w:tc>
        <w:tc>
          <w:tcPr>
            <w:tcW w:w="1474" w:type="dxa"/>
            <w:tcMar>
              <w:top w:w="100" w:type="dxa"/>
              <w:left w:w="140" w:type="dxa"/>
              <w:bottom w:w="100" w:type="dxa"/>
              <w:right w:w="140" w:type="dxa"/>
            </w:tcMar>
          </w:tcPr>
          <w:p w14:paraId="07E9F74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960 horas hombre</w:t>
            </w:r>
          </w:p>
        </w:tc>
        <w:tc>
          <w:tcPr>
            <w:tcW w:w="1474" w:type="dxa"/>
            <w:tcMar>
              <w:top w:w="100" w:type="dxa"/>
              <w:left w:w="140" w:type="dxa"/>
              <w:bottom w:w="100" w:type="dxa"/>
              <w:right w:w="140" w:type="dxa"/>
            </w:tcMar>
          </w:tcPr>
          <w:p w14:paraId="35BFD52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$303,500.00 MXN</w:t>
            </w:r>
          </w:p>
        </w:tc>
        <w:tc>
          <w:tcPr>
            <w:tcW w:w="1474" w:type="dxa"/>
            <w:tcMar>
              <w:top w:w="100" w:type="dxa"/>
              <w:left w:w="140" w:type="dxa"/>
              <w:bottom w:w="100" w:type="dxa"/>
              <w:right w:w="140" w:type="dxa"/>
            </w:tcMar>
          </w:tcPr>
          <w:p w14:paraId="1B601C4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$0.00 MXN (Aporte estudiantil)</w:t>
            </w:r>
          </w:p>
        </w:tc>
      </w:tr>
      <w:tr w:rsidR="00184D02" w:rsidRPr="00D00781" w14:paraId="04DB7483" w14:textId="77777777">
        <w:trPr>
          <w:cantSplit/>
          <w:jc w:val="center"/>
        </w:trPr>
        <w:tc>
          <w:tcPr>
            <w:tcW w:w="1474" w:type="dxa"/>
            <w:tcMar>
              <w:top w:w="100" w:type="dxa"/>
              <w:left w:w="140" w:type="dxa"/>
              <w:bottom w:w="100" w:type="dxa"/>
              <w:right w:w="140" w:type="dxa"/>
            </w:tcMar>
          </w:tcPr>
          <w:p w14:paraId="38D2D97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 Insumos Indirectos de Desarrollo</w:t>
            </w:r>
          </w:p>
        </w:tc>
        <w:tc>
          <w:tcPr>
            <w:tcW w:w="1474" w:type="dxa"/>
            <w:tcMar>
              <w:top w:w="100" w:type="dxa"/>
              <w:left w:w="140" w:type="dxa"/>
              <w:bottom w:w="100" w:type="dxa"/>
              <w:right w:w="140" w:type="dxa"/>
            </w:tcMar>
          </w:tcPr>
          <w:p w14:paraId="0BEE7EE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Conectividad, energía eléctrica, depreciación de 8 laptops, instalaciones y servicios TI.</w:t>
            </w:r>
          </w:p>
        </w:tc>
        <w:tc>
          <w:tcPr>
            <w:tcW w:w="1474" w:type="dxa"/>
            <w:tcMar>
              <w:top w:w="100" w:type="dxa"/>
              <w:left w:w="140" w:type="dxa"/>
              <w:bottom w:w="100" w:type="dxa"/>
              <w:right w:w="140" w:type="dxa"/>
            </w:tcMar>
          </w:tcPr>
          <w:p w14:paraId="5788473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Indirecto Absorbido (Insumos propios)</w:t>
            </w:r>
          </w:p>
        </w:tc>
        <w:tc>
          <w:tcPr>
            <w:tcW w:w="1474" w:type="dxa"/>
            <w:tcMar>
              <w:top w:w="100" w:type="dxa"/>
              <w:left w:w="140" w:type="dxa"/>
              <w:bottom w:w="100" w:type="dxa"/>
              <w:right w:w="140" w:type="dxa"/>
            </w:tcMar>
          </w:tcPr>
          <w:p w14:paraId="222162F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10 semanas lectivas</w:t>
            </w:r>
          </w:p>
        </w:tc>
        <w:tc>
          <w:tcPr>
            <w:tcW w:w="1474" w:type="dxa"/>
            <w:tcMar>
              <w:top w:w="100" w:type="dxa"/>
              <w:left w:w="140" w:type="dxa"/>
              <w:bottom w:w="100" w:type="dxa"/>
              <w:right w:w="140" w:type="dxa"/>
            </w:tcMar>
          </w:tcPr>
          <w:p w14:paraId="75DDC6D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$48,306.00 MXN</w:t>
            </w:r>
          </w:p>
        </w:tc>
        <w:tc>
          <w:tcPr>
            <w:tcW w:w="1474" w:type="dxa"/>
            <w:tcMar>
              <w:top w:w="100" w:type="dxa"/>
              <w:left w:w="140" w:type="dxa"/>
              <w:bottom w:w="100" w:type="dxa"/>
              <w:right w:w="140" w:type="dxa"/>
            </w:tcMar>
          </w:tcPr>
          <w:p w14:paraId="5820FEC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$0.00 MXN (Absorbido equipo/UAEMéx)</w:t>
            </w:r>
          </w:p>
        </w:tc>
      </w:tr>
      <w:tr w:rsidR="00184D02" w:rsidRPr="00D00781" w14:paraId="08CAB5C4" w14:textId="77777777">
        <w:trPr>
          <w:cantSplit/>
          <w:jc w:val="center"/>
        </w:trPr>
        <w:tc>
          <w:tcPr>
            <w:tcW w:w="1474" w:type="dxa"/>
            <w:tcMar>
              <w:top w:w="100" w:type="dxa"/>
              <w:left w:w="140" w:type="dxa"/>
              <w:bottom w:w="100" w:type="dxa"/>
              <w:right w:w="140" w:type="dxa"/>
            </w:tcMar>
          </w:tcPr>
          <w:p w14:paraId="721172F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SUBTOTAL COSTOS ABSORBIDOS</w:t>
            </w:r>
          </w:p>
        </w:tc>
        <w:tc>
          <w:tcPr>
            <w:tcW w:w="1474" w:type="dxa"/>
            <w:tcMar>
              <w:top w:w="100" w:type="dxa"/>
              <w:left w:w="140" w:type="dxa"/>
              <w:bottom w:w="100" w:type="dxa"/>
              <w:right w:w="140" w:type="dxa"/>
            </w:tcMar>
          </w:tcPr>
          <w:p w14:paraId="22757D5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Valor total de recursos económicos movilizados sin costo para la Facultad.</w:t>
            </w:r>
          </w:p>
        </w:tc>
        <w:tc>
          <w:tcPr>
            <w:tcW w:w="1474" w:type="dxa"/>
            <w:tcMar>
              <w:top w:w="100" w:type="dxa"/>
              <w:left w:w="140" w:type="dxa"/>
              <w:bottom w:w="100" w:type="dxa"/>
              <w:right w:w="140" w:type="dxa"/>
            </w:tcMar>
          </w:tcPr>
          <w:p w14:paraId="1055A72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Aporte Académico Total</w:t>
            </w:r>
          </w:p>
        </w:tc>
        <w:tc>
          <w:tcPr>
            <w:tcW w:w="1474" w:type="dxa"/>
            <w:tcMar>
              <w:top w:w="100" w:type="dxa"/>
              <w:left w:w="140" w:type="dxa"/>
              <w:bottom w:w="100" w:type="dxa"/>
              <w:right w:w="140" w:type="dxa"/>
            </w:tcMar>
          </w:tcPr>
          <w:p w14:paraId="40FA606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960 h + insumos</w:t>
            </w:r>
          </w:p>
        </w:tc>
        <w:tc>
          <w:tcPr>
            <w:tcW w:w="1474" w:type="dxa"/>
            <w:tcMar>
              <w:top w:w="100" w:type="dxa"/>
              <w:left w:w="140" w:type="dxa"/>
              <w:bottom w:w="100" w:type="dxa"/>
              <w:right w:w="140" w:type="dxa"/>
            </w:tcMar>
          </w:tcPr>
          <w:p w14:paraId="6050419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$351,806.00 MXN</w:t>
            </w:r>
          </w:p>
        </w:tc>
        <w:tc>
          <w:tcPr>
            <w:tcW w:w="1474" w:type="dxa"/>
            <w:tcMar>
              <w:top w:w="100" w:type="dxa"/>
              <w:left w:w="140" w:type="dxa"/>
              <w:bottom w:w="100" w:type="dxa"/>
              <w:right w:w="140" w:type="dxa"/>
            </w:tcMar>
          </w:tcPr>
          <w:p w14:paraId="01F0AA8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$0.00 MXN (Ahorro directo para UAEMéx)</w:t>
            </w:r>
          </w:p>
        </w:tc>
      </w:tr>
      <w:tr w:rsidR="00184D02" w:rsidRPr="00D00781" w14:paraId="3BEC1F16" w14:textId="77777777">
        <w:trPr>
          <w:cantSplit/>
          <w:jc w:val="center"/>
        </w:trPr>
        <w:tc>
          <w:tcPr>
            <w:tcW w:w="1474" w:type="dxa"/>
            <w:tcMar>
              <w:top w:w="100" w:type="dxa"/>
              <w:left w:w="140" w:type="dxa"/>
              <w:bottom w:w="100" w:type="dxa"/>
              <w:right w:w="140" w:type="dxa"/>
            </w:tcMar>
          </w:tcPr>
          <w:p w14:paraId="63ABE6F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 Servicios Cloud e Inferencia LLM</w:t>
            </w:r>
          </w:p>
        </w:tc>
        <w:tc>
          <w:tcPr>
            <w:tcW w:w="1474" w:type="dxa"/>
            <w:tcMar>
              <w:top w:w="100" w:type="dxa"/>
              <w:left w:w="140" w:type="dxa"/>
              <w:bottom w:w="100" w:type="dxa"/>
              <w:right w:w="140" w:type="dxa"/>
            </w:tcMar>
          </w:tcPr>
          <w:p w14:paraId="54C761A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Instancia AWS EC2 + API OpenAI + Amazon S3 Vectors durante desarrollo y pruebas piloto.</w:t>
            </w:r>
          </w:p>
        </w:tc>
        <w:tc>
          <w:tcPr>
            <w:tcW w:w="1474" w:type="dxa"/>
            <w:tcMar>
              <w:top w:w="100" w:type="dxa"/>
              <w:left w:w="140" w:type="dxa"/>
              <w:bottom w:w="100" w:type="dxa"/>
              <w:right w:w="140" w:type="dxa"/>
            </w:tcMar>
          </w:tcPr>
          <w:p w14:paraId="7FF9A0A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Operativo Real Erogado (OpEx)</w:t>
            </w:r>
          </w:p>
        </w:tc>
        <w:tc>
          <w:tcPr>
            <w:tcW w:w="1474" w:type="dxa"/>
            <w:tcMar>
              <w:top w:w="100" w:type="dxa"/>
              <w:left w:w="140" w:type="dxa"/>
              <w:bottom w:w="100" w:type="dxa"/>
              <w:right w:w="140" w:type="dxa"/>
            </w:tcMar>
          </w:tcPr>
          <w:p w14:paraId="2695ED5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2.5 meses de desarrollo</w:t>
            </w:r>
          </w:p>
        </w:tc>
        <w:tc>
          <w:tcPr>
            <w:tcW w:w="1474" w:type="dxa"/>
            <w:tcMar>
              <w:top w:w="100" w:type="dxa"/>
              <w:left w:w="140" w:type="dxa"/>
              <w:bottom w:w="100" w:type="dxa"/>
              <w:right w:w="140" w:type="dxa"/>
            </w:tcMar>
          </w:tcPr>
          <w:p w14:paraId="60BF941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$4,171.78 MXN</w:t>
            </w:r>
          </w:p>
        </w:tc>
        <w:tc>
          <w:tcPr>
            <w:tcW w:w="1474" w:type="dxa"/>
            <w:tcMar>
              <w:top w:w="100" w:type="dxa"/>
              <w:left w:w="140" w:type="dxa"/>
              <w:bottom w:w="100" w:type="dxa"/>
              <w:right w:w="140" w:type="dxa"/>
            </w:tcMar>
          </w:tcPr>
          <w:p w14:paraId="30A16D5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$4,171.78 MXN (Facturado a UAEMéx)</w:t>
            </w:r>
          </w:p>
        </w:tc>
      </w:tr>
      <w:tr w:rsidR="00184D02" w:rsidRPr="00D00781" w14:paraId="6A12C1F0" w14:textId="77777777">
        <w:trPr>
          <w:cantSplit/>
          <w:jc w:val="center"/>
        </w:trPr>
        <w:tc>
          <w:tcPr>
            <w:tcW w:w="1474" w:type="dxa"/>
            <w:tcMar>
              <w:top w:w="100" w:type="dxa"/>
              <w:left w:w="140" w:type="dxa"/>
              <w:bottom w:w="100" w:type="dxa"/>
              <w:right w:w="140" w:type="dxa"/>
            </w:tcMar>
          </w:tcPr>
          <w:p w14:paraId="6C71543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TOTAL INVERSIÓN INTEGRAL (Base)</w:t>
            </w:r>
          </w:p>
        </w:tc>
        <w:tc>
          <w:tcPr>
            <w:tcW w:w="1474" w:type="dxa"/>
            <w:tcMar>
              <w:top w:w="100" w:type="dxa"/>
              <w:left w:w="140" w:type="dxa"/>
              <w:bottom w:w="100" w:type="dxa"/>
              <w:right w:w="140" w:type="dxa"/>
            </w:tcMar>
          </w:tcPr>
          <w:p w14:paraId="52B9089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Suma total de costos reales erogados más costos absorbidos (Escenario Base t3.medium).</w:t>
            </w:r>
          </w:p>
        </w:tc>
        <w:tc>
          <w:tcPr>
            <w:tcW w:w="1474" w:type="dxa"/>
            <w:tcMar>
              <w:top w:w="100" w:type="dxa"/>
              <w:left w:w="140" w:type="dxa"/>
              <w:bottom w:w="100" w:type="dxa"/>
              <w:right w:w="140" w:type="dxa"/>
            </w:tcMar>
          </w:tcPr>
          <w:p w14:paraId="1F8C5D4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Inversión Económica Completa</w:t>
            </w:r>
          </w:p>
        </w:tc>
        <w:tc>
          <w:tcPr>
            <w:tcW w:w="1474" w:type="dxa"/>
            <w:tcMar>
              <w:top w:w="100" w:type="dxa"/>
              <w:left w:w="140" w:type="dxa"/>
              <w:bottom w:w="100" w:type="dxa"/>
              <w:right w:w="140" w:type="dxa"/>
            </w:tcMar>
          </w:tcPr>
          <w:p w14:paraId="66E267D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Ciclo de desarrollo inicial</w:t>
            </w:r>
          </w:p>
        </w:tc>
        <w:tc>
          <w:tcPr>
            <w:tcW w:w="1474" w:type="dxa"/>
            <w:tcMar>
              <w:top w:w="100" w:type="dxa"/>
              <w:left w:w="140" w:type="dxa"/>
              <w:bottom w:w="100" w:type="dxa"/>
              <w:right w:w="140" w:type="dxa"/>
            </w:tcMar>
          </w:tcPr>
          <w:p w14:paraId="16B7A70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$355,977.78 MXN</w:t>
            </w:r>
          </w:p>
        </w:tc>
        <w:tc>
          <w:tcPr>
            <w:tcW w:w="1474" w:type="dxa"/>
            <w:tcMar>
              <w:top w:w="100" w:type="dxa"/>
              <w:left w:w="140" w:type="dxa"/>
              <w:bottom w:w="100" w:type="dxa"/>
              <w:right w:w="140" w:type="dxa"/>
            </w:tcMar>
          </w:tcPr>
          <w:p w14:paraId="1E8EDF2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$4,171.78 MXN (Inversión neta requerida)</w:t>
            </w:r>
          </w:p>
        </w:tc>
      </w:tr>
      <w:tr w:rsidR="00184D02" w:rsidRPr="00D00781" w14:paraId="516A1943" w14:textId="77777777">
        <w:trPr>
          <w:cantSplit/>
          <w:jc w:val="center"/>
        </w:trPr>
        <w:tc>
          <w:tcPr>
            <w:tcW w:w="1474" w:type="dxa"/>
            <w:tcMar>
              <w:top w:w="100" w:type="dxa"/>
              <w:left w:w="140" w:type="dxa"/>
              <w:bottom w:w="100" w:type="dxa"/>
              <w:right w:w="140" w:type="dxa"/>
            </w:tcMar>
          </w:tcPr>
          <w:p w14:paraId="6CA702E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lastRenderedPageBreak/>
              <w:t>TOTAL INVERSIÓN INTEGRAL (Optimizada)</w:t>
            </w:r>
          </w:p>
        </w:tc>
        <w:tc>
          <w:tcPr>
            <w:tcW w:w="1474" w:type="dxa"/>
            <w:tcMar>
              <w:top w:w="100" w:type="dxa"/>
              <w:left w:w="140" w:type="dxa"/>
              <w:bottom w:w="100" w:type="dxa"/>
              <w:right w:w="140" w:type="dxa"/>
            </w:tcMar>
          </w:tcPr>
          <w:p w14:paraId="5E28502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Suma total de costos reales erogados más costos absorbidos (Escenario Optimizado t4g.small).</w:t>
            </w:r>
          </w:p>
        </w:tc>
        <w:tc>
          <w:tcPr>
            <w:tcW w:w="1474" w:type="dxa"/>
            <w:tcMar>
              <w:top w:w="100" w:type="dxa"/>
              <w:left w:w="140" w:type="dxa"/>
              <w:bottom w:w="100" w:type="dxa"/>
              <w:right w:w="140" w:type="dxa"/>
            </w:tcMar>
          </w:tcPr>
          <w:p w14:paraId="4B9702F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Inversión Económica Completa</w:t>
            </w:r>
          </w:p>
        </w:tc>
        <w:tc>
          <w:tcPr>
            <w:tcW w:w="1474" w:type="dxa"/>
            <w:tcMar>
              <w:top w:w="100" w:type="dxa"/>
              <w:left w:w="140" w:type="dxa"/>
              <w:bottom w:w="100" w:type="dxa"/>
              <w:right w:w="140" w:type="dxa"/>
            </w:tcMar>
          </w:tcPr>
          <w:p w14:paraId="7B58A22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Ciclo de desarrollo inicial</w:t>
            </w:r>
          </w:p>
        </w:tc>
        <w:tc>
          <w:tcPr>
            <w:tcW w:w="1474" w:type="dxa"/>
            <w:tcMar>
              <w:top w:w="100" w:type="dxa"/>
              <w:left w:w="140" w:type="dxa"/>
              <w:bottom w:w="100" w:type="dxa"/>
              <w:right w:w="140" w:type="dxa"/>
            </w:tcMar>
          </w:tcPr>
          <w:p w14:paraId="1252954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$354,900.30 MXN</w:t>
            </w:r>
          </w:p>
        </w:tc>
        <w:tc>
          <w:tcPr>
            <w:tcW w:w="1474" w:type="dxa"/>
            <w:tcMar>
              <w:top w:w="100" w:type="dxa"/>
              <w:left w:w="140" w:type="dxa"/>
              <w:bottom w:w="100" w:type="dxa"/>
              <w:right w:w="140" w:type="dxa"/>
            </w:tcMar>
          </w:tcPr>
          <w:p w14:paraId="0534B0A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$3,094.30 MXN (Inversión neta requerida)</w:t>
            </w:r>
          </w:p>
        </w:tc>
      </w:tr>
    </w:tbl>
    <w:p w14:paraId="6E57FF52" w14:textId="77777777" w:rsidR="00184D02" w:rsidRPr="00D00781" w:rsidRDefault="00184D02">
      <w:pPr>
        <w:spacing w:after="120"/>
        <w:rPr>
          <w:rFonts w:ascii="Times New Roman" w:hAnsi="Times New Roman" w:cs="Times New Roman"/>
        </w:rPr>
      </w:pPr>
    </w:p>
    <w:p w14:paraId="40EAE0C7" w14:textId="77777777" w:rsidR="00184D02" w:rsidRPr="00D00781" w:rsidRDefault="00184D02">
      <w:pPr>
        <w:pStyle w:val="Ttulo3"/>
        <w:spacing w:before="280" w:after="120"/>
        <w:rPr>
          <w:rFonts w:cs="Times New Roman"/>
          <w:color w:val="auto"/>
        </w:rPr>
      </w:pPr>
      <w:bookmarkStart w:id="288" w:name="_Toc242842544"/>
      <w:bookmarkStart w:id="289" w:name="_Toc242865650"/>
      <w:bookmarkStart w:id="290" w:name="_Toc242871160"/>
      <w:r w:rsidRPr="00D00781">
        <w:rPr>
          <w:rFonts w:cs="Times New Roman"/>
          <w:b w:val="0"/>
          <w:color w:val="auto"/>
          <w:sz w:val="30"/>
        </w:rPr>
        <w:t>1.7 Medición de Impacto Institucional y Análisis del Retorno de Inversión (ROI)</w:t>
      </w:r>
      <w:bookmarkEnd w:id="288"/>
      <w:bookmarkEnd w:id="289"/>
      <w:bookmarkEnd w:id="290"/>
    </w:p>
    <w:p w14:paraId="0DBE1307" w14:textId="7869D2B2"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Para justificar técnica y financieramente la implementación de Nexus FI ante las autoridades universitarias, es imperativo cuantificar las pérdidas económicas que sufre actualmente la institución derivadas de la dispersión informativa y trámites escolares ineficientes, contrastándolas con la inversión requerida mediante el cálculo formal del Retorno de Inversión (ROI) y el Periodo de Recuperación (Payback Period). El fundamento económico de esta evaluación proviene del estudio oficial de pérdidas presupuestales en la Facultad de Ingeniería durante el periodo 2026-B </w:t>
      </w:r>
      <w:hyperlink w:anchor="ref_52" w:history="1">
        <w:r w:rsidRPr="00D00781">
          <w:rPr>
            <w:rFonts w:ascii="Times New Roman" w:hAnsi="Times New Roman" w:cs="Times New Roman"/>
            <w:u w:val="single"/>
          </w:rPr>
          <w:t>[52]</w:t>
        </w:r>
      </w:hyperlink>
      <w:r w:rsidRPr="00D00781">
        <w:rPr>
          <w:rFonts w:ascii="Times New Roman" w:hAnsi="Times New Roman" w:cs="Times New Roman"/>
        </w:rPr>
        <w:t xml:space="preserve">, </w:t>
      </w:r>
      <w:hyperlink w:anchor="ref_53" w:history="1">
        <w:r w:rsidRPr="00D00781">
          <w:rPr>
            <w:rFonts w:ascii="Times New Roman" w:hAnsi="Times New Roman" w:cs="Times New Roman"/>
            <w:u w:val="single"/>
          </w:rPr>
          <w:t>[53]</w:t>
        </w:r>
      </w:hyperlink>
      <w:r w:rsidRPr="00D00781">
        <w:rPr>
          <w:rFonts w:ascii="Times New Roman" w:hAnsi="Times New Roman" w:cs="Times New Roman"/>
        </w:rPr>
        <w:t xml:space="preserve">, </w:t>
      </w:r>
      <w:hyperlink w:anchor="ref_54" w:history="1">
        <w:r w:rsidRPr="00D00781">
          <w:rPr>
            <w:rFonts w:ascii="Times New Roman" w:hAnsi="Times New Roman" w:cs="Times New Roman"/>
            <w:u w:val="single"/>
          </w:rPr>
          <w:t>[54]</w:t>
        </w:r>
      </w:hyperlink>
      <w:r w:rsidRPr="00D00781">
        <w:rPr>
          <w:rFonts w:ascii="Times New Roman" w:hAnsi="Times New Roman" w:cs="Times New Roman"/>
        </w:rPr>
        <w:t>.</w:t>
      </w:r>
    </w:p>
    <w:p w14:paraId="4FECBA20" w14:textId="774ED7BC"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La Facultad de Ingeniería cuenta formalmente con una matrícula de 3,352 alumnos de licenciatura </w:t>
      </w:r>
      <w:hyperlink w:anchor="ref_52" w:history="1">
        <w:r w:rsidRPr="00D00781">
          <w:rPr>
            <w:rFonts w:ascii="Times New Roman" w:hAnsi="Times New Roman" w:cs="Times New Roman"/>
            <w:u w:val="single"/>
          </w:rPr>
          <w:t>[52]</w:t>
        </w:r>
      </w:hyperlink>
      <w:r w:rsidRPr="00D00781">
        <w:rPr>
          <w:rFonts w:ascii="Times New Roman" w:hAnsi="Times New Roman" w:cs="Times New Roman"/>
        </w:rPr>
        <w:t xml:space="preserve">. Conforme a los datos oficiales de la Dirección General de Educación Superior Universitaria e Intercultural (DGESUI) de la Secretaría de Educación Pública (SEP), el presupuesto público ordinario asignado a la UAEMéx asciende a $5,047,639,272.00 MXN para una matrícula total de 98,331 estudiantes, lo que determina un subsidio ordinario oficial por alumno de $55,513.46 MXN anuales ($4,626.12 MXN mensuales) </w:t>
      </w:r>
      <w:hyperlink w:anchor="ref_54" w:history="1">
        <w:r w:rsidRPr="00D00781">
          <w:rPr>
            <w:rFonts w:ascii="Times New Roman" w:hAnsi="Times New Roman" w:cs="Times New Roman"/>
            <w:u w:val="single"/>
          </w:rPr>
          <w:t>[54]</w:t>
        </w:r>
      </w:hyperlink>
      <w:r w:rsidRPr="00D00781">
        <w:rPr>
          <w:rFonts w:ascii="Times New Roman" w:hAnsi="Times New Roman" w:cs="Times New Roman"/>
        </w:rPr>
        <w:t xml:space="preserve">. Por su parte, de acuerdo con el Artículo 64 del Reglamento de Estudios Profesionales de la UAEMéx </w:t>
      </w:r>
      <w:hyperlink w:anchor="ref_53" w:history="1">
        <w:r w:rsidRPr="00D00781">
          <w:rPr>
            <w:rFonts w:ascii="Times New Roman" w:hAnsi="Times New Roman" w:cs="Times New Roman"/>
            <w:u w:val="single"/>
          </w:rPr>
          <w:t>[53]</w:t>
        </w:r>
      </w:hyperlink>
      <w:r w:rsidRPr="00D00781">
        <w:rPr>
          <w:rFonts w:ascii="Times New Roman" w:hAnsi="Times New Roman" w:cs="Times New Roman"/>
        </w:rPr>
        <w:t xml:space="preserve">, una carga curricular regular de 35 a 40 créditos representa entre 20 y 30 horas semanales de servicio educativo, estableciendo una base mensual reglamentaria de 120 horas de formación académica por estudiante. El estudio institucional determina que cada alumno pierde en promedio 20 horas mensuales (5 horas semanales) buscando información dispersa, haciendo filas en ventanillas o gestionando trámites no sistematizados. Esto representa una proporción de desperdicio del 16.67 % (1/6 del tiempo académico financiado), lo que genera una pérdida mensual individual de $771.02 MXN por estudiante. Multiplicado por los 3,352 alumnos de la Facultad, la pérdida económica institucional asciende a $2,584,459.97 MXN mensuales, acumulando una pérdida total de $31,013,519.65 MXN al año </w:t>
      </w:r>
      <w:hyperlink w:anchor="ref_52" w:history="1">
        <w:r w:rsidRPr="00D00781">
          <w:rPr>
            <w:rFonts w:ascii="Times New Roman" w:hAnsi="Times New Roman" w:cs="Times New Roman"/>
            <w:u w:val="single"/>
          </w:rPr>
          <w:t>[52]</w:t>
        </w:r>
      </w:hyperlink>
      <w:r w:rsidRPr="00D00781">
        <w:rPr>
          <w:rFonts w:ascii="Times New Roman" w:hAnsi="Times New Roman" w:cs="Times New Roman"/>
        </w:rPr>
        <w:t xml:space="preserve">, </w:t>
      </w:r>
      <w:hyperlink w:anchor="ref_54" w:history="1">
        <w:r w:rsidRPr="00D00781">
          <w:rPr>
            <w:rFonts w:ascii="Times New Roman" w:hAnsi="Times New Roman" w:cs="Times New Roman"/>
            <w:u w:val="single"/>
          </w:rPr>
          <w:t>[54]</w:t>
        </w:r>
      </w:hyperlink>
      <w:r w:rsidRPr="00D00781">
        <w:rPr>
          <w:rFonts w:ascii="Times New Roman" w:hAnsi="Times New Roman" w:cs="Times New Roman"/>
        </w:rPr>
        <w:t>.</w:t>
      </w:r>
    </w:p>
    <w:p w14:paraId="47AD3B83"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El Retorno de Inversión (ROI) y el Periodo de Recuperación de la Inversión (Payback Period) se modelan formalmente mediante las siguientes expresiones matemáticas:</w:t>
      </w:r>
    </w:p>
    <w:p w14:paraId="5BD0DAEB" w14:textId="77777777" w:rsidR="00184D02" w:rsidRPr="00D00781" w:rsidRDefault="00184D02">
      <w:pPr>
        <w:spacing w:before="120" w:after="120"/>
        <w:jc w:val="center"/>
        <w:rPr>
          <w:rFonts w:ascii="Times New Roman" w:hAnsi="Times New Roman" w:cs="Times New Roman"/>
          <w:sz w:val="22"/>
          <w:szCs w:val="22"/>
        </w:rPr>
      </w:pPr>
      <m:oMathPara>
        <m:oMath>
          <m:r>
            <w:rPr>
              <w:rFonts w:ascii="Cambria Math" w:hAnsi="Cambria Math" w:cs="Times New Roman"/>
              <w:sz w:val="22"/>
              <w:szCs w:val="22"/>
            </w:rPr>
            <w:lastRenderedPageBreak/>
            <m:t xml:space="preserve">ROI = </m:t>
          </m:r>
          <m:f>
            <m:fPr>
              <m:ctrlPr>
                <w:rPr>
                  <w:rFonts w:ascii="Cambria Math" w:hAnsi="Cambria Math" w:cs="Times New Roman"/>
                  <w:sz w:val="22"/>
                  <w:szCs w:val="22"/>
                </w:rPr>
              </m:ctrlPr>
            </m:fPr>
            <m:num>
              <m:r>
                <w:rPr>
                  <w:rFonts w:ascii="Cambria Math" w:hAnsi="Cambria Math" w:cs="Times New Roman"/>
                  <w:sz w:val="22"/>
                  <w:szCs w:val="22"/>
                </w:rPr>
                <m:t>Beneficio Económico Anual Recuperado - Inversión del Proyecto</m:t>
              </m:r>
            </m:num>
            <m:den>
              <m:r>
                <w:rPr>
                  <w:rFonts w:ascii="Cambria Math" w:hAnsi="Cambria Math" w:cs="Times New Roman"/>
                  <w:sz w:val="22"/>
                  <w:szCs w:val="22"/>
                </w:rPr>
                <m:t>Inversión del Proyecto</m:t>
              </m:r>
            </m:den>
          </m:f>
          <m:r>
            <w:rPr>
              <w:rFonts w:ascii="Cambria Math" w:hAnsi="Cambria Math" w:cs="Times New Roman"/>
              <w:sz w:val="22"/>
              <w:szCs w:val="22"/>
            </w:rPr>
            <m:t xml:space="preserve"> × 100 %</m:t>
          </m:r>
        </m:oMath>
      </m:oMathPara>
    </w:p>
    <w:p w14:paraId="766B4A66" w14:textId="77777777" w:rsidR="00184D02" w:rsidRPr="00D00781" w:rsidRDefault="00184D02">
      <w:pPr>
        <w:spacing w:before="120" w:after="120"/>
        <w:jc w:val="center"/>
        <w:rPr>
          <w:rFonts w:ascii="Times New Roman" w:hAnsi="Times New Roman" w:cs="Times New Roman"/>
        </w:rPr>
      </w:pPr>
      <m:oMathPara>
        <m:oMath>
          <m:r>
            <w:rPr>
              <w:rFonts w:ascii="Cambria Math" w:hAnsi="Cambria Math" w:cs="Times New Roman"/>
            </w:rPr>
            <m:t xml:space="preserve">Periodo de Recuperación (Payback) = </m:t>
          </m:r>
          <m:f>
            <m:fPr>
              <m:ctrlPr>
                <w:rPr>
                  <w:rFonts w:ascii="Cambria Math" w:hAnsi="Cambria Math" w:cs="Times New Roman"/>
                </w:rPr>
              </m:ctrlPr>
            </m:fPr>
            <m:num>
              <m:r>
                <w:rPr>
                  <w:rFonts w:ascii="Cambria Math" w:hAnsi="Cambria Math" w:cs="Times New Roman"/>
                </w:rPr>
                <m:t>Inversión del Proyecto</m:t>
              </m:r>
            </m:num>
            <m:den>
              <m:r>
                <w:rPr>
                  <w:rFonts w:ascii="Cambria Math" w:hAnsi="Cambria Math" w:cs="Times New Roman"/>
                </w:rPr>
                <m:t>Ahorro Económico Mensual</m:t>
              </m:r>
            </m:den>
          </m:f>
          <m:r>
            <w:rPr>
              <w:rFonts w:ascii="Cambria Math" w:hAnsi="Cambria Math" w:cs="Times New Roman"/>
            </w:rPr>
            <m:t xml:space="preserve"> × 30 días</m:t>
          </m:r>
        </m:oMath>
      </m:oMathPara>
    </w:p>
    <w:p w14:paraId="0D1233E1"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A continuación, la Tabla 1.7.1 expone el análisis financiero de sensibilidad evaluando tres escenarios de recuperación de tiempo: Óptimo (100 % del tiempo desperdiciado recuperado mediante Nexus FI), Moderado (50 % de efectividad) y Conservador (20 % de efectividad mínima), contrastados tanto frente a la inversión real erogada como frente a la Inversión Integral Total que suma todos los costos absorbidos:</w:t>
      </w:r>
    </w:p>
    <w:p w14:paraId="0E5CE5EE"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1.7.1: Indicadores Financieros de Retorno de Inversión (ROI) y Periodo de Recuperación Institucional</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454"/>
        <w:gridCol w:w="1257"/>
        <w:gridCol w:w="1369"/>
        <w:gridCol w:w="1464"/>
        <w:gridCol w:w="1144"/>
        <w:gridCol w:w="1343"/>
        <w:gridCol w:w="1089"/>
      </w:tblGrid>
      <w:tr w:rsidR="00184D02" w:rsidRPr="00D00781" w14:paraId="25794A2C" w14:textId="77777777">
        <w:trPr>
          <w:cantSplit/>
          <w:tblHeader/>
          <w:jc w:val="center"/>
        </w:trPr>
        <w:tc>
          <w:tcPr>
            <w:tcW w:w="1263" w:type="dxa"/>
            <w:shd w:val="clear" w:color="auto" w:fill="EAEAEA"/>
            <w:tcMar>
              <w:top w:w="100" w:type="dxa"/>
              <w:left w:w="140" w:type="dxa"/>
              <w:bottom w:w="100" w:type="dxa"/>
              <w:right w:w="140" w:type="dxa"/>
            </w:tcMar>
          </w:tcPr>
          <w:p w14:paraId="1CED8ED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Escenario de Recuperación</w:t>
            </w:r>
          </w:p>
        </w:tc>
        <w:tc>
          <w:tcPr>
            <w:tcW w:w="1263" w:type="dxa"/>
            <w:shd w:val="clear" w:color="auto" w:fill="EAEAEA"/>
            <w:tcMar>
              <w:top w:w="100" w:type="dxa"/>
              <w:left w:w="140" w:type="dxa"/>
              <w:bottom w:w="100" w:type="dxa"/>
              <w:right w:w="140" w:type="dxa"/>
            </w:tcMar>
          </w:tcPr>
          <w:p w14:paraId="608E7EF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Tasa de Efectividad</w:t>
            </w:r>
          </w:p>
        </w:tc>
        <w:tc>
          <w:tcPr>
            <w:tcW w:w="1263" w:type="dxa"/>
            <w:shd w:val="clear" w:color="auto" w:fill="EAEAEA"/>
            <w:tcMar>
              <w:top w:w="100" w:type="dxa"/>
              <w:left w:w="140" w:type="dxa"/>
              <w:bottom w:w="100" w:type="dxa"/>
              <w:right w:w="140" w:type="dxa"/>
            </w:tcMar>
          </w:tcPr>
          <w:p w14:paraId="55AA8D6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Ahorro Mensual Recuperado</w:t>
            </w:r>
          </w:p>
        </w:tc>
        <w:tc>
          <w:tcPr>
            <w:tcW w:w="1263" w:type="dxa"/>
            <w:shd w:val="clear" w:color="auto" w:fill="EAEAEA"/>
            <w:tcMar>
              <w:top w:w="100" w:type="dxa"/>
              <w:left w:w="140" w:type="dxa"/>
              <w:bottom w:w="100" w:type="dxa"/>
              <w:right w:w="140" w:type="dxa"/>
            </w:tcMar>
          </w:tcPr>
          <w:p w14:paraId="0B00361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Ahorro Anual Recuperado</w:t>
            </w:r>
          </w:p>
        </w:tc>
        <w:tc>
          <w:tcPr>
            <w:tcW w:w="1263" w:type="dxa"/>
            <w:shd w:val="clear" w:color="auto" w:fill="EAEAEA"/>
            <w:tcMar>
              <w:top w:w="100" w:type="dxa"/>
              <w:left w:w="140" w:type="dxa"/>
              <w:bottom w:w="100" w:type="dxa"/>
              <w:right w:w="140" w:type="dxa"/>
            </w:tcMar>
          </w:tcPr>
          <w:p w14:paraId="2227B945"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Payback (sobre Costo Real $4,171.78)</w:t>
            </w:r>
          </w:p>
        </w:tc>
        <w:tc>
          <w:tcPr>
            <w:tcW w:w="1263" w:type="dxa"/>
            <w:shd w:val="clear" w:color="auto" w:fill="EAEAEA"/>
            <w:tcMar>
              <w:top w:w="100" w:type="dxa"/>
              <w:left w:w="140" w:type="dxa"/>
              <w:bottom w:w="100" w:type="dxa"/>
              <w:right w:w="140" w:type="dxa"/>
            </w:tcMar>
          </w:tcPr>
          <w:p w14:paraId="68FB464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Payback (sobre Inversión Integral $355,977.78)</w:t>
            </w:r>
          </w:p>
        </w:tc>
        <w:tc>
          <w:tcPr>
            <w:tcW w:w="1263" w:type="dxa"/>
            <w:shd w:val="clear" w:color="auto" w:fill="EAEAEA"/>
            <w:tcMar>
              <w:top w:w="100" w:type="dxa"/>
              <w:left w:w="140" w:type="dxa"/>
              <w:bottom w:w="100" w:type="dxa"/>
              <w:right w:w="140" w:type="dxa"/>
            </w:tcMar>
          </w:tcPr>
          <w:p w14:paraId="0AC43D8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ROI Anual sobre Inversión Integral</w:t>
            </w:r>
          </w:p>
        </w:tc>
      </w:tr>
      <w:tr w:rsidR="00184D02" w:rsidRPr="00D00781" w14:paraId="2EA8BE73" w14:textId="77777777">
        <w:trPr>
          <w:cantSplit/>
          <w:jc w:val="center"/>
        </w:trPr>
        <w:tc>
          <w:tcPr>
            <w:tcW w:w="1263" w:type="dxa"/>
            <w:tcMar>
              <w:top w:w="100" w:type="dxa"/>
              <w:left w:w="140" w:type="dxa"/>
              <w:bottom w:w="100" w:type="dxa"/>
              <w:right w:w="140" w:type="dxa"/>
            </w:tcMar>
          </w:tcPr>
          <w:p w14:paraId="391F439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Escenario Óptimo</w:t>
            </w:r>
          </w:p>
        </w:tc>
        <w:tc>
          <w:tcPr>
            <w:tcW w:w="1263" w:type="dxa"/>
            <w:tcMar>
              <w:top w:w="100" w:type="dxa"/>
              <w:left w:w="140" w:type="dxa"/>
              <w:bottom w:w="100" w:type="dxa"/>
              <w:right w:w="140" w:type="dxa"/>
            </w:tcMar>
          </w:tcPr>
          <w:p w14:paraId="7F6FD36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100 % de recuperación (20 h/mes alumno)</w:t>
            </w:r>
          </w:p>
        </w:tc>
        <w:tc>
          <w:tcPr>
            <w:tcW w:w="1263" w:type="dxa"/>
            <w:tcMar>
              <w:top w:w="100" w:type="dxa"/>
              <w:left w:w="140" w:type="dxa"/>
              <w:bottom w:w="100" w:type="dxa"/>
              <w:right w:w="140" w:type="dxa"/>
            </w:tcMar>
          </w:tcPr>
          <w:p w14:paraId="000D624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$2,584,459.97 MXN</w:t>
            </w:r>
          </w:p>
        </w:tc>
        <w:tc>
          <w:tcPr>
            <w:tcW w:w="1263" w:type="dxa"/>
            <w:tcMar>
              <w:top w:w="100" w:type="dxa"/>
              <w:left w:w="140" w:type="dxa"/>
              <w:bottom w:w="100" w:type="dxa"/>
              <w:right w:w="140" w:type="dxa"/>
            </w:tcMar>
          </w:tcPr>
          <w:p w14:paraId="1C7FBAB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$31,013,519.65 MXN</w:t>
            </w:r>
          </w:p>
        </w:tc>
        <w:tc>
          <w:tcPr>
            <w:tcW w:w="1263" w:type="dxa"/>
            <w:tcMar>
              <w:top w:w="100" w:type="dxa"/>
              <w:left w:w="140" w:type="dxa"/>
              <w:bottom w:w="100" w:type="dxa"/>
              <w:right w:w="140" w:type="dxa"/>
            </w:tcMar>
          </w:tcPr>
          <w:p w14:paraId="6B2B13E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1.16 horas de servicio</w:t>
            </w:r>
          </w:p>
        </w:tc>
        <w:tc>
          <w:tcPr>
            <w:tcW w:w="1263" w:type="dxa"/>
            <w:tcMar>
              <w:top w:w="100" w:type="dxa"/>
              <w:left w:w="140" w:type="dxa"/>
              <w:bottom w:w="100" w:type="dxa"/>
              <w:right w:w="140" w:type="dxa"/>
            </w:tcMar>
          </w:tcPr>
          <w:p w14:paraId="6EA6DA4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4.13 días de operación escolar</w:t>
            </w:r>
          </w:p>
        </w:tc>
        <w:tc>
          <w:tcPr>
            <w:tcW w:w="1263" w:type="dxa"/>
            <w:tcMar>
              <w:top w:w="100" w:type="dxa"/>
              <w:left w:w="140" w:type="dxa"/>
              <w:bottom w:w="100" w:type="dxa"/>
              <w:right w:w="140" w:type="dxa"/>
            </w:tcMar>
          </w:tcPr>
          <w:p w14:paraId="1210EEE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+8,612.26 %</w:t>
            </w:r>
          </w:p>
        </w:tc>
      </w:tr>
      <w:tr w:rsidR="00184D02" w:rsidRPr="00D00781" w14:paraId="11054DD3" w14:textId="77777777">
        <w:trPr>
          <w:cantSplit/>
          <w:jc w:val="center"/>
        </w:trPr>
        <w:tc>
          <w:tcPr>
            <w:tcW w:w="1263" w:type="dxa"/>
            <w:tcMar>
              <w:top w:w="100" w:type="dxa"/>
              <w:left w:w="140" w:type="dxa"/>
              <w:bottom w:w="100" w:type="dxa"/>
              <w:right w:w="140" w:type="dxa"/>
            </w:tcMar>
          </w:tcPr>
          <w:p w14:paraId="1A9F08A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Escenario Moderado</w:t>
            </w:r>
          </w:p>
        </w:tc>
        <w:tc>
          <w:tcPr>
            <w:tcW w:w="1263" w:type="dxa"/>
            <w:tcMar>
              <w:top w:w="100" w:type="dxa"/>
              <w:left w:w="140" w:type="dxa"/>
              <w:bottom w:w="100" w:type="dxa"/>
              <w:right w:w="140" w:type="dxa"/>
            </w:tcMar>
          </w:tcPr>
          <w:p w14:paraId="621C0EC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50 % de recuperación (10 h/mes alumno)</w:t>
            </w:r>
          </w:p>
        </w:tc>
        <w:tc>
          <w:tcPr>
            <w:tcW w:w="1263" w:type="dxa"/>
            <w:tcMar>
              <w:top w:w="100" w:type="dxa"/>
              <w:left w:w="140" w:type="dxa"/>
              <w:bottom w:w="100" w:type="dxa"/>
              <w:right w:w="140" w:type="dxa"/>
            </w:tcMar>
          </w:tcPr>
          <w:p w14:paraId="69703B9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$1,292,229.99 MXN</w:t>
            </w:r>
          </w:p>
        </w:tc>
        <w:tc>
          <w:tcPr>
            <w:tcW w:w="1263" w:type="dxa"/>
            <w:tcMar>
              <w:top w:w="100" w:type="dxa"/>
              <w:left w:w="140" w:type="dxa"/>
              <w:bottom w:w="100" w:type="dxa"/>
              <w:right w:w="140" w:type="dxa"/>
            </w:tcMar>
          </w:tcPr>
          <w:p w14:paraId="11AAF26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$15,506,759.83 MXN</w:t>
            </w:r>
          </w:p>
        </w:tc>
        <w:tc>
          <w:tcPr>
            <w:tcW w:w="1263" w:type="dxa"/>
            <w:tcMar>
              <w:top w:w="100" w:type="dxa"/>
              <w:left w:w="140" w:type="dxa"/>
              <w:bottom w:w="100" w:type="dxa"/>
              <w:right w:w="140" w:type="dxa"/>
            </w:tcMar>
          </w:tcPr>
          <w:p w14:paraId="6621945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2.32 horas de servicio</w:t>
            </w:r>
          </w:p>
        </w:tc>
        <w:tc>
          <w:tcPr>
            <w:tcW w:w="1263" w:type="dxa"/>
            <w:tcMar>
              <w:top w:w="100" w:type="dxa"/>
              <w:left w:w="140" w:type="dxa"/>
              <w:bottom w:w="100" w:type="dxa"/>
              <w:right w:w="140" w:type="dxa"/>
            </w:tcMar>
          </w:tcPr>
          <w:p w14:paraId="31446EF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8.26 días de operación escolar</w:t>
            </w:r>
          </w:p>
        </w:tc>
        <w:tc>
          <w:tcPr>
            <w:tcW w:w="1263" w:type="dxa"/>
            <w:tcMar>
              <w:top w:w="100" w:type="dxa"/>
              <w:left w:w="140" w:type="dxa"/>
              <w:bottom w:w="100" w:type="dxa"/>
              <w:right w:w="140" w:type="dxa"/>
            </w:tcMar>
          </w:tcPr>
          <w:p w14:paraId="2961339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+4,256.09 %</w:t>
            </w:r>
          </w:p>
        </w:tc>
      </w:tr>
      <w:tr w:rsidR="00184D02" w:rsidRPr="00D00781" w14:paraId="3133E7D6" w14:textId="77777777">
        <w:trPr>
          <w:cantSplit/>
          <w:jc w:val="center"/>
        </w:trPr>
        <w:tc>
          <w:tcPr>
            <w:tcW w:w="1263" w:type="dxa"/>
            <w:tcMar>
              <w:top w:w="100" w:type="dxa"/>
              <w:left w:w="140" w:type="dxa"/>
              <w:bottom w:w="100" w:type="dxa"/>
              <w:right w:w="140" w:type="dxa"/>
            </w:tcMar>
          </w:tcPr>
          <w:p w14:paraId="138757F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Escenario Conservador</w:t>
            </w:r>
          </w:p>
        </w:tc>
        <w:tc>
          <w:tcPr>
            <w:tcW w:w="1263" w:type="dxa"/>
            <w:tcMar>
              <w:top w:w="100" w:type="dxa"/>
              <w:left w:w="140" w:type="dxa"/>
              <w:bottom w:w="100" w:type="dxa"/>
              <w:right w:w="140" w:type="dxa"/>
            </w:tcMar>
          </w:tcPr>
          <w:p w14:paraId="4A458C8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20 % de recuperación (4 h/mes alumno)</w:t>
            </w:r>
          </w:p>
        </w:tc>
        <w:tc>
          <w:tcPr>
            <w:tcW w:w="1263" w:type="dxa"/>
            <w:tcMar>
              <w:top w:w="100" w:type="dxa"/>
              <w:left w:w="140" w:type="dxa"/>
              <w:bottom w:w="100" w:type="dxa"/>
              <w:right w:w="140" w:type="dxa"/>
            </w:tcMar>
          </w:tcPr>
          <w:p w14:paraId="692DA21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$516,891.99 MXN</w:t>
            </w:r>
          </w:p>
        </w:tc>
        <w:tc>
          <w:tcPr>
            <w:tcW w:w="1263" w:type="dxa"/>
            <w:tcMar>
              <w:top w:w="100" w:type="dxa"/>
              <w:left w:w="140" w:type="dxa"/>
              <w:bottom w:w="100" w:type="dxa"/>
              <w:right w:w="140" w:type="dxa"/>
            </w:tcMar>
          </w:tcPr>
          <w:p w14:paraId="16B00DE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$6,202,703.93 MXN</w:t>
            </w:r>
          </w:p>
        </w:tc>
        <w:tc>
          <w:tcPr>
            <w:tcW w:w="1263" w:type="dxa"/>
            <w:tcMar>
              <w:top w:w="100" w:type="dxa"/>
              <w:left w:w="140" w:type="dxa"/>
              <w:bottom w:w="100" w:type="dxa"/>
              <w:right w:w="140" w:type="dxa"/>
            </w:tcMar>
          </w:tcPr>
          <w:p w14:paraId="7B12C7B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5.81 horas de servicio</w:t>
            </w:r>
          </w:p>
        </w:tc>
        <w:tc>
          <w:tcPr>
            <w:tcW w:w="1263" w:type="dxa"/>
            <w:tcMar>
              <w:top w:w="100" w:type="dxa"/>
              <w:left w:w="140" w:type="dxa"/>
              <w:bottom w:w="100" w:type="dxa"/>
              <w:right w:w="140" w:type="dxa"/>
            </w:tcMar>
          </w:tcPr>
          <w:p w14:paraId="1A856F8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20.66 días de operación escolar</w:t>
            </w:r>
          </w:p>
        </w:tc>
        <w:tc>
          <w:tcPr>
            <w:tcW w:w="1263" w:type="dxa"/>
            <w:tcMar>
              <w:top w:w="100" w:type="dxa"/>
              <w:left w:w="140" w:type="dxa"/>
              <w:bottom w:w="100" w:type="dxa"/>
              <w:right w:w="140" w:type="dxa"/>
            </w:tcMar>
          </w:tcPr>
          <w:p w14:paraId="0C1588F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+1,642.44 %</w:t>
            </w:r>
          </w:p>
        </w:tc>
      </w:tr>
    </w:tbl>
    <w:p w14:paraId="2F51C580" w14:textId="77777777" w:rsidR="00184D02" w:rsidRPr="00D00781" w:rsidRDefault="00184D02">
      <w:pPr>
        <w:spacing w:after="120"/>
        <w:rPr>
          <w:rFonts w:ascii="Times New Roman" w:hAnsi="Times New Roman" w:cs="Times New Roman"/>
        </w:rPr>
      </w:pPr>
    </w:p>
    <w:p w14:paraId="6F128149"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Los resultados demuestran la indiscutible rentabilidad socioeconómica del proyecto Nexus FI. Frente al gasto real facturado a la Facultad de Ingeniería ($4,171.78 MXN), la inversión se amortiza en menos de dos horas de jornada universitaria. Más aún, al someter el proyecto al examen financiero más estricto incorporando la Inversión Integral Total ($355,977.78 MXN, incluyendo toda la mano de obra ficticia y costos indirectos), el costo total se recupera íntegramente en apenas 4.13 días de operación en el escenario óptimo y en 20.66 días en el escenario conservador con solo un 20 % de adopción. El Retorno de Inversión anual sobre la Inversión Integral supera el +8,612 %, ratificando a Nexus FI como una inversión de altísimo impacto y mínima erogación presupuestal para la UAEMéx.</w:t>
      </w:r>
    </w:p>
    <w:p w14:paraId="33F6B9CB"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1.6 y 1.7, elaboró el Equipo 404 (Gestión de Costos).</w:t>
      </w:r>
    </w:p>
    <w:p w14:paraId="1B42665B" w14:textId="77777777" w:rsidR="00184D02" w:rsidRPr="00D00781" w:rsidRDefault="00184D02">
      <w:pPr>
        <w:pStyle w:val="Ttulo2"/>
        <w:spacing w:before="400" w:after="160"/>
        <w:rPr>
          <w:rFonts w:ascii="Times New Roman" w:hAnsi="Times New Roman" w:cs="Times New Roman"/>
          <w:color w:val="auto"/>
        </w:rPr>
      </w:pPr>
      <w:bookmarkStart w:id="291" w:name="_Toc242842545"/>
      <w:bookmarkStart w:id="292" w:name="_Toc242865651"/>
      <w:bookmarkStart w:id="293" w:name="_Toc242871161"/>
      <w:r w:rsidRPr="00D00781">
        <w:rPr>
          <w:rFonts w:ascii="Times New Roman" w:hAnsi="Times New Roman" w:cs="Times New Roman"/>
          <w:color w:val="auto"/>
        </w:rPr>
        <w:lastRenderedPageBreak/>
        <w:t>2. PLANIFICACIÓN DE LA GESTIÓN DE LA CALIDAD</w:t>
      </w:r>
      <w:bookmarkEnd w:id="291"/>
      <w:bookmarkEnd w:id="292"/>
      <w:bookmarkEnd w:id="293"/>
    </w:p>
    <w:p w14:paraId="5D5D8115" w14:textId="77777777" w:rsidR="00184D02" w:rsidRPr="00D00781" w:rsidRDefault="00184D02">
      <w:pPr>
        <w:pStyle w:val="Ttulo3"/>
        <w:spacing w:before="280" w:after="120"/>
        <w:rPr>
          <w:rFonts w:cs="Times New Roman"/>
          <w:color w:val="auto"/>
        </w:rPr>
      </w:pPr>
      <w:bookmarkStart w:id="294" w:name="_Toc242842546"/>
      <w:bookmarkStart w:id="295" w:name="_Toc242865652"/>
      <w:bookmarkStart w:id="296" w:name="_Toc242871162"/>
      <w:r w:rsidRPr="00D00781">
        <w:rPr>
          <w:rFonts w:cs="Times New Roman"/>
          <w:b w:val="0"/>
          <w:color w:val="auto"/>
          <w:sz w:val="30"/>
        </w:rPr>
        <w:t>2.1 Marco Normativo de Calidad del Software y Herramientas de Medición</w:t>
      </w:r>
      <w:bookmarkEnd w:id="294"/>
      <w:bookmarkEnd w:id="295"/>
      <w:bookmarkEnd w:id="296"/>
    </w:p>
    <w:p w14:paraId="672DDC2B" w14:textId="5EAC5D5A"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La gestión de la calidad en el proyecto Nexus FI se fundamenta en las directrices del Project Management Institute (PMBOK, 6.ª ed.) </w:t>
      </w:r>
      <w:hyperlink w:anchor="ref_14" w:history="1">
        <w:r w:rsidRPr="00D00781">
          <w:rPr>
            <w:rFonts w:ascii="Times New Roman" w:hAnsi="Times New Roman" w:cs="Times New Roman"/>
            <w:u w:val="single"/>
          </w:rPr>
          <w:t>[14]</w:t>
        </w:r>
      </w:hyperlink>
      <w:r w:rsidRPr="00D00781">
        <w:rPr>
          <w:rFonts w:ascii="Times New Roman" w:hAnsi="Times New Roman" w:cs="Times New Roman"/>
        </w:rPr>
        <w:t xml:space="preserve"> y adopta un conjunto coherente de estándares internacionales para asegurar que el asistente conversacional satisfaga cabalmente las expectativas de la Facultad de Ingeniería. El enfoque de calidad abarca tanto el aseguramiento de procesos como el control riguroso de los entregables técnicos, estructurándose sobre los siguientes marcos normativos:</w:t>
      </w:r>
    </w:p>
    <w:p w14:paraId="656439C8" w14:textId="56A82E9A"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1. Norma ISO/IEC 25010:2023 (Modelos de Calidad del Producto Software) </w:t>
      </w:r>
      <w:hyperlink w:anchor="ref_47" w:history="1">
        <w:r w:rsidRPr="00D00781">
          <w:rPr>
            <w:rFonts w:ascii="Times New Roman" w:hAnsi="Times New Roman" w:cs="Times New Roman"/>
            <w:u w:val="single"/>
          </w:rPr>
          <w:t>[47]</w:t>
        </w:r>
      </w:hyperlink>
      <w:r w:rsidRPr="00D00781">
        <w:rPr>
          <w:rFonts w:ascii="Times New Roman" w:hAnsi="Times New Roman" w:cs="Times New Roman"/>
        </w:rPr>
        <w:t>: Estándar rector para especificar, evaluar y auditar cuantitativamente las características de calidad del producto software, abarcando adecuación funcional, eficiencia de desempeño, usabilidad, fiabilidad, seguridad y compatibilidad multidispositivo.</w:t>
      </w:r>
    </w:p>
    <w:p w14:paraId="51099787" w14:textId="553F66F9"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2. Norma ISO/IEC 25023:2016 (Medición de Calidad del Software) </w:t>
      </w:r>
      <w:hyperlink w:anchor="ref_47" w:history="1">
        <w:r w:rsidRPr="00D00781">
          <w:rPr>
            <w:rFonts w:ascii="Times New Roman" w:hAnsi="Times New Roman" w:cs="Times New Roman"/>
            <w:u w:val="single"/>
          </w:rPr>
          <w:t>[47]</w:t>
        </w:r>
      </w:hyperlink>
      <w:r w:rsidRPr="00D00781">
        <w:rPr>
          <w:rFonts w:ascii="Times New Roman" w:hAnsi="Times New Roman" w:cs="Times New Roman"/>
        </w:rPr>
        <w:t>: Define el catálogo formal de medidas y métricas cuantitativas para operacionalizar la evaluación de las características definidas en ISO/IEC 25010.</w:t>
      </w:r>
    </w:p>
    <w:p w14:paraId="78070921" w14:textId="448BB9D3"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3. Serie ISO/IEC/IEEE 29119 (Procesos de Pruebas de Software) </w:t>
      </w:r>
      <w:hyperlink w:anchor="ref_48" w:history="1">
        <w:r w:rsidRPr="00D00781">
          <w:rPr>
            <w:rFonts w:ascii="Times New Roman" w:hAnsi="Times New Roman" w:cs="Times New Roman"/>
            <w:u w:val="single"/>
          </w:rPr>
          <w:t>[48]</w:t>
        </w:r>
      </w:hyperlink>
      <w:r w:rsidRPr="00D00781">
        <w:rPr>
          <w:rFonts w:ascii="Times New Roman" w:hAnsi="Times New Roman" w:cs="Times New Roman"/>
        </w:rPr>
        <w:t>: Proporciona el marco metodológico internacional para estructurar los procesos, diseños y documentación de las pruebas de software, aplicando específicamente a las pruebas de integración y aceptación de usuario.</w:t>
      </w:r>
    </w:p>
    <w:p w14:paraId="40F63731" w14:textId="16BC314A"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4. Norma IEEE Standard 3128-2025 (Evaluación de Sistemas de Diálogo con IA) </w:t>
      </w:r>
      <w:hyperlink w:anchor="ref_49" w:history="1">
        <w:r w:rsidRPr="00D00781">
          <w:rPr>
            <w:rFonts w:ascii="Times New Roman" w:hAnsi="Times New Roman" w:cs="Times New Roman"/>
            <w:u w:val="single"/>
          </w:rPr>
          <w:t>[49]</w:t>
        </w:r>
      </w:hyperlink>
      <w:r w:rsidRPr="00D00781">
        <w:rPr>
          <w:rFonts w:ascii="Times New Roman" w:hAnsi="Times New Roman" w:cs="Times New Roman"/>
        </w:rPr>
        <w:t>: Normativa técnica especializada en la evaluación, gobernanza, confiabilidad, transparencia y mitigación de sesgos en agentes de diálogo basados en inteligencia artificial.</w:t>
      </w:r>
    </w:p>
    <w:p w14:paraId="40B0248C" w14:textId="5622D9A4"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5. Pautas WCAG 2.1 Nivel AA (Accesibilidad en Contenido Web) </w:t>
      </w:r>
      <w:hyperlink w:anchor="ref_50" w:history="1">
        <w:r w:rsidRPr="00D00781">
          <w:rPr>
            <w:rFonts w:ascii="Times New Roman" w:hAnsi="Times New Roman" w:cs="Times New Roman"/>
            <w:u w:val="single"/>
          </w:rPr>
          <w:t>[50]</w:t>
        </w:r>
      </w:hyperlink>
      <w:r w:rsidRPr="00D00781">
        <w:rPr>
          <w:rFonts w:ascii="Times New Roman" w:hAnsi="Times New Roman" w:cs="Times New Roman"/>
        </w:rPr>
        <w:t>: Pautas universales de accesibilidad digital para garantizar que el entorno web sea plenamente inclusivo y operable por personas con debilidad visual o discapacidades motrices.</w:t>
      </w:r>
    </w:p>
    <w:p w14:paraId="4076EF38"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Para garantizar la trazabilidad entre los estándares conceptuales y su verificación técnica auditable, el equipo de desarrollo seleccionó e integró formalmente las siguientes herramientas de software y métodos de medición especializada: 1) Para ISO/IEC 25010 y 25023, telemetría y alarmas automatizadas con AWS CloudWatch Metrics (supervisión de CPU, memoria, tasa de errores HTTP 4xx/5xx y disponibilidad mensual), pruebas de carga concurrente y estrés con Locust y JMeter, y telemetría de latencia al primer fragmento (tiempo de respuesta al primer fragmento) en transmisión continua en flujo con FastAPI; 2) Para IEEE Standard 3128-2025, frameworks de evaluación RAG (RAGAS y TruLens) para calcular matemáticamente fidelidad factual (Faithfulness &gt;= 95 %), relevancia de respuesta (Answer Relevance &gt;= 95 %) y precisión contextual de recuperación vectorial (Context Recall &gt;= 90 %); 3) Para WCAG 2.1 Nivel AA, auditorías automatizadas mediante Google Lighthouse, Axe DevTools y WAVE (contraste de color &gt;= 4.5:1, compatibilidad ARIA y navegación por teclado); y 4) Para ISO/IEC/IEEE 29119, pruebas unitarias y de integración de endpoints REST mediante PyTest y Postman/Newman, </w:t>
      </w:r>
      <w:r w:rsidRPr="00D00781">
        <w:rPr>
          <w:rFonts w:ascii="Times New Roman" w:hAnsi="Times New Roman" w:cs="Times New Roman"/>
        </w:rPr>
        <w:lastRenderedPageBreak/>
        <w:t>articuladas con la suite de diez escenarios de pruebas de aceptación de usuario comprendidos de UAT-01 a UAT-10 aplicadas a estudiantes reales de Ingeniería en Computación.</w:t>
      </w:r>
    </w:p>
    <w:p w14:paraId="2DC40173" w14:textId="77777777" w:rsidR="00184D02" w:rsidRPr="00D00781" w:rsidRDefault="00184D02">
      <w:pPr>
        <w:pStyle w:val="Ttulo3"/>
        <w:spacing w:before="280" w:after="120"/>
        <w:rPr>
          <w:rFonts w:cs="Times New Roman"/>
          <w:color w:val="auto"/>
        </w:rPr>
      </w:pPr>
      <w:bookmarkStart w:id="297" w:name="_Toc242842547"/>
      <w:bookmarkStart w:id="298" w:name="_Toc242865653"/>
      <w:bookmarkStart w:id="299" w:name="_Toc242871163"/>
      <w:r w:rsidRPr="00D00781">
        <w:rPr>
          <w:rFonts w:cs="Times New Roman"/>
          <w:b w:val="0"/>
          <w:color w:val="auto"/>
          <w:sz w:val="30"/>
        </w:rPr>
        <w:t>2.2 Estándares de Experiencia de Usuario, Diseño Responsivo y Accesibilidad</w:t>
      </w:r>
      <w:bookmarkEnd w:id="297"/>
      <w:bookmarkEnd w:id="298"/>
      <w:bookmarkEnd w:id="299"/>
    </w:p>
    <w:p w14:paraId="537864E7"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interfaz asistente web de Nexus FI representa el punto de contacto directo con los 3,352 estudiantes de la Facultad de Ingeniería. Para garantizar una adopción satisfactoria y libre de barreras, se fijaron criterios estrictos de experiencia de usuario (UX), diseño responsivo móvil y accesibilidad digital.</w:t>
      </w:r>
    </w:p>
    <w:p w14:paraId="4CC3E0BD"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En materia de experiencia de usuario, el diseño respeta la identidad cromática institucional de la UAEMéx (verde universitario y blanco institucional), utilizando tipografías altamente legibles como Roboto o Arial a un tamaño no inferior a 16 píxeles en el cuerpo de texto para prevenir la fatiga visual. Para brindar certeza operativa al estudiante, la interfaz incorpora indicadores dinámicos de estado que muestran de forma inmediata la animación de 'Escribiendo...' al momento de emitir una consulta. Asimismo, se implementa una gestión robusta de errores y protocolos de seguridad contra ataques de prompt. Si un usuario ingresa instrucciones diseñadas para manipular el modelo o intenta inyectar comandos destructivos en bases de datos (como cláusulas SQL DELETE o DROP), el sistema bloquea inmediatamente la acción de forma controlada y emite un mensaje cordial que orienta al usuario hacia canales institucionales pertinentes, evitando códigos crípticos o pantallas congeladas.</w:t>
      </w:r>
    </w:p>
    <w:p w14:paraId="11917EF1"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Bajo la filosofía Mobile-First, la interfaz se maquetó priorizando la interacción en pantallas de teléfonos inteligentes, escalando con fluidez hacia tabletas y equipos de cómputo en laboratorios mediante reglas adaptativas CSS. Los elementos táctiles (botones de envío, enlaces a normativas oficiales y opciones rápidas) cuentan con una superficie táctil mínima de 44 por 44 píxeles para erradicar errores de pulsación accidental. Además, el peso de los recursos gráficos se optimizó para garantizar una carga ultrarrápida que minimice el consumo de datos celulares de los estudiantes.</w:t>
      </w:r>
    </w:p>
    <w:p w14:paraId="15BF9395" w14:textId="4A7FFD01"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En concordancia con el compromiso de inclusión de la UAEMéx, la plataforma satisface los cuatro principios fundamentales de accesibilidad WCAG 2.1 Nivel AA </w:t>
      </w:r>
      <w:hyperlink w:anchor="ref_50" w:history="1">
        <w:r w:rsidRPr="00D00781">
          <w:rPr>
            <w:rFonts w:ascii="Times New Roman" w:hAnsi="Times New Roman" w:cs="Times New Roman"/>
            <w:u w:val="single"/>
          </w:rPr>
          <w:t>[50]</w:t>
        </w:r>
      </w:hyperlink>
      <w:r w:rsidRPr="00D00781">
        <w:rPr>
          <w:rFonts w:ascii="Times New Roman" w:hAnsi="Times New Roman" w:cs="Times New Roman"/>
        </w:rPr>
        <w:t>:</w:t>
      </w:r>
    </w:p>
    <w:p w14:paraId="718D7F29"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Contraste Visual Adecuado: Se garantiza una relación de contraste cromático de al menos 4.5:1 para texto normal y de 3:1 para texto de gran formato entre el primer plano y el fondo.</w:t>
      </w:r>
    </w:p>
    <w:p w14:paraId="5C544566"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Navegación Íntegra por Teclado: La navegación por el historial, cuadros de captura y enlaces a reglamentos puede operarse íntegramente mediante teclado (teclas Tab, Shift+Tab y Enter), sin requerir ratón.</w:t>
      </w:r>
    </w:p>
    <w:p w14:paraId="27F73D7C"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Compatibilidad con Lectores de Pantalla: Se incorporan etiquetas semánticas HTML5 y atributos ARIA avanzados, destacando el uso de aria-live para que las nuevas respuestas generadas por el modelo sean anunciadas dinámicamente a estudiantes que emplean lectores de pantalla.</w:t>
      </w:r>
    </w:p>
    <w:p w14:paraId="52FE994F"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lastRenderedPageBreak/>
        <w:t>• • Textos Alternativos: Todos los iconos institucionales y elementos visuales disponen de atributos alt descriptivos que explicitan su función.</w:t>
      </w:r>
    </w:p>
    <w:p w14:paraId="0C4C4EAF"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Tabla 11 sintetiza la matriz de estándares de calidad interfaz de usuario y accesibilidad para el asistente web de Nexus FI.</w:t>
      </w:r>
    </w:p>
    <w:p w14:paraId="66734106"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2.2.1: Matriz de estándares de calidad interfaz de usuario, usabilidad y accesibilidad asistente web</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74E85958" w14:textId="77777777">
        <w:trPr>
          <w:cantSplit/>
          <w:tblHeader/>
          <w:jc w:val="center"/>
        </w:trPr>
        <w:tc>
          <w:tcPr>
            <w:tcW w:w="2210" w:type="dxa"/>
            <w:shd w:val="clear" w:color="auto" w:fill="EAEAEA"/>
            <w:tcMar>
              <w:top w:w="100" w:type="dxa"/>
              <w:left w:w="140" w:type="dxa"/>
              <w:bottom w:w="100" w:type="dxa"/>
              <w:right w:w="140" w:type="dxa"/>
            </w:tcMar>
          </w:tcPr>
          <w:p w14:paraId="6E927EE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Dimensión de Calidad</w:t>
            </w:r>
          </w:p>
        </w:tc>
        <w:tc>
          <w:tcPr>
            <w:tcW w:w="2210" w:type="dxa"/>
            <w:shd w:val="clear" w:color="auto" w:fill="EAEAEA"/>
            <w:tcMar>
              <w:top w:w="100" w:type="dxa"/>
              <w:left w:w="140" w:type="dxa"/>
              <w:bottom w:w="100" w:type="dxa"/>
              <w:right w:w="140" w:type="dxa"/>
            </w:tcMar>
          </w:tcPr>
          <w:p w14:paraId="051AA00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Estándar o Criterio</w:t>
            </w:r>
          </w:p>
        </w:tc>
        <w:tc>
          <w:tcPr>
            <w:tcW w:w="2210" w:type="dxa"/>
            <w:shd w:val="clear" w:color="auto" w:fill="EAEAEA"/>
            <w:tcMar>
              <w:top w:w="100" w:type="dxa"/>
              <w:left w:w="140" w:type="dxa"/>
              <w:bottom w:w="100" w:type="dxa"/>
              <w:right w:w="140" w:type="dxa"/>
            </w:tcMar>
          </w:tcPr>
          <w:p w14:paraId="697A3D8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Mecanismo de Verificación</w:t>
            </w:r>
          </w:p>
        </w:tc>
        <w:tc>
          <w:tcPr>
            <w:tcW w:w="2210" w:type="dxa"/>
            <w:shd w:val="clear" w:color="auto" w:fill="EAEAEA"/>
            <w:tcMar>
              <w:top w:w="100" w:type="dxa"/>
              <w:left w:w="140" w:type="dxa"/>
              <w:bottom w:w="100" w:type="dxa"/>
              <w:right w:w="140" w:type="dxa"/>
            </w:tcMar>
          </w:tcPr>
          <w:p w14:paraId="1197501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Criterio de Aceptación</w:t>
            </w:r>
          </w:p>
        </w:tc>
      </w:tr>
      <w:tr w:rsidR="00184D02" w:rsidRPr="00D00781" w14:paraId="58FC18EC" w14:textId="77777777">
        <w:trPr>
          <w:cantSplit/>
          <w:jc w:val="center"/>
        </w:trPr>
        <w:tc>
          <w:tcPr>
            <w:tcW w:w="2210" w:type="dxa"/>
            <w:tcMar>
              <w:top w:w="100" w:type="dxa"/>
              <w:left w:w="140" w:type="dxa"/>
              <w:bottom w:w="100" w:type="dxa"/>
              <w:right w:w="140" w:type="dxa"/>
            </w:tcMar>
          </w:tcPr>
          <w:p w14:paraId="10B880C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Accesibilidad Web</w:t>
            </w:r>
          </w:p>
        </w:tc>
        <w:tc>
          <w:tcPr>
            <w:tcW w:w="2210" w:type="dxa"/>
            <w:tcMar>
              <w:top w:w="100" w:type="dxa"/>
              <w:left w:w="140" w:type="dxa"/>
              <w:bottom w:w="100" w:type="dxa"/>
              <w:right w:w="140" w:type="dxa"/>
            </w:tcMar>
          </w:tcPr>
          <w:p w14:paraId="1130224A" w14:textId="1E982499"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 xml:space="preserve">WCAG 2.1 Nivel AA </w:t>
            </w:r>
            <w:hyperlink w:anchor="ref_50" w:history="1">
              <w:r w:rsidRPr="00D00781">
                <w:rPr>
                  <w:rFonts w:ascii="Times New Roman" w:hAnsi="Times New Roman" w:cs="Times New Roman"/>
                  <w:sz w:val="19"/>
                  <w:u w:val="single"/>
                </w:rPr>
                <w:t>[50]</w:t>
              </w:r>
            </w:hyperlink>
          </w:p>
        </w:tc>
        <w:tc>
          <w:tcPr>
            <w:tcW w:w="2210" w:type="dxa"/>
            <w:tcMar>
              <w:top w:w="100" w:type="dxa"/>
              <w:left w:w="140" w:type="dxa"/>
              <w:bottom w:w="100" w:type="dxa"/>
              <w:right w:w="140" w:type="dxa"/>
            </w:tcMar>
          </w:tcPr>
          <w:p w14:paraId="7EA030D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Auditoría automatizada con herramientas axe-core y Google Lighthouse.</w:t>
            </w:r>
          </w:p>
        </w:tc>
        <w:tc>
          <w:tcPr>
            <w:tcW w:w="2210" w:type="dxa"/>
            <w:tcMar>
              <w:top w:w="100" w:type="dxa"/>
              <w:left w:w="140" w:type="dxa"/>
              <w:bottom w:w="100" w:type="dxa"/>
              <w:right w:w="140" w:type="dxa"/>
            </w:tcMar>
          </w:tcPr>
          <w:p w14:paraId="627FB97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Cumplimiento del 100 % de reglas AA y contraste cromático mínimo 4.5:1.</w:t>
            </w:r>
          </w:p>
        </w:tc>
      </w:tr>
      <w:tr w:rsidR="00184D02" w:rsidRPr="00D00781" w14:paraId="51EB9E05" w14:textId="77777777">
        <w:trPr>
          <w:cantSplit/>
          <w:jc w:val="center"/>
        </w:trPr>
        <w:tc>
          <w:tcPr>
            <w:tcW w:w="2210" w:type="dxa"/>
            <w:tcMar>
              <w:top w:w="100" w:type="dxa"/>
              <w:left w:w="140" w:type="dxa"/>
              <w:bottom w:w="100" w:type="dxa"/>
              <w:right w:w="140" w:type="dxa"/>
            </w:tcMar>
          </w:tcPr>
          <w:p w14:paraId="5A55032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Navegabilidad Asistida</w:t>
            </w:r>
          </w:p>
        </w:tc>
        <w:tc>
          <w:tcPr>
            <w:tcW w:w="2210" w:type="dxa"/>
            <w:tcMar>
              <w:top w:w="100" w:type="dxa"/>
              <w:left w:w="140" w:type="dxa"/>
              <w:bottom w:w="100" w:type="dxa"/>
              <w:right w:w="140" w:type="dxa"/>
            </w:tcMar>
          </w:tcPr>
          <w:p w14:paraId="0A65EA5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Operabilidad por teclado y lectores ARIA</w:t>
            </w:r>
          </w:p>
        </w:tc>
        <w:tc>
          <w:tcPr>
            <w:tcW w:w="2210" w:type="dxa"/>
            <w:tcMar>
              <w:top w:w="100" w:type="dxa"/>
              <w:left w:w="140" w:type="dxa"/>
              <w:bottom w:w="100" w:type="dxa"/>
              <w:right w:w="140" w:type="dxa"/>
            </w:tcMar>
          </w:tcPr>
          <w:p w14:paraId="02DB23C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Pruebas manuales de navegación exclusivamente con teclado y lector NVDA.</w:t>
            </w:r>
          </w:p>
        </w:tc>
        <w:tc>
          <w:tcPr>
            <w:tcW w:w="2210" w:type="dxa"/>
            <w:tcMar>
              <w:top w:w="100" w:type="dxa"/>
              <w:left w:w="140" w:type="dxa"/>
              <w:bottom w:w="100" w:type="dxa"/>
              <w:right w:w="140" w:type="dxa"/>
            </w:tcMar>
          </w:tcPr>
          <w:p w14:paraId="2BF7866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Acceso completo a cuadros de diálogo, envío de mensajes y lectura de citas.</w:t>
            </w:r>
          </w:p>
        </w:tc>
      </w:tr>
      <w:tr w:rsidR="00184D02" w:rsidRPr="00D00781" w14:paraId="6E6155D0" w14:textId="77777777">
        <w:trPr>
          <w:cantSplit/>
          <w:jc w:val="center"/>
        </w:trPr>
        <w:tc>
          <w:tcPr>
            <w:tcW w:w="2210" w:type="dxa"/>
            <w:tcMar>
              <w:top w:w="100" w:type="dxa"/>
              <w:left w:w="140" w:type="dxa"/>
              <w:bottom w:w="100" w:type="dxa"/>
              <w:right w:w="140" w:type="dxa"/>
            </w:tcMar>
          </w:tcPr>
          <w:p w14:paraId="571A01A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Diseño Responsivo</w:t>
            </w:r>
          </w:p>
        </w:tc>
        <w:tc>
          <w:tcPr>
            <w:tcW w:w="2210" w:type="dxa"/>
            <w:tcMar>
              <w:top w:w="100" w:type="dxa"/>
              <w:left w:w="140" w:type="dxa"/>
              <w:bottom w:w="100" w:type="dxa"/>
              <w:right w:w="140" w:type="dxa"/>
            </w:tcMar>
          </w:tcPr>
          <w:p w14:paraId="1BBF3E3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Enfoque Mobile-First (Adaptabilidad multidispositivo)</w:t>
            </w:r>
          </w:p>
        </w:tc>
        <w:tc>
          <w:tcPr>
            <w:tcW w:w="2210" w:type="dxa"/>
            <w:tcMar>
              <w:top w:w="100" w:type="dxa"/>
              <w:left w:w="140" w:type="dxa"/>
              <w:bottom w:w="100" w:type="dxa"/>
              <w:right w:w="140" w:type="dxa"/>
            </w:tcMar>
          </w:tcPr>
          <w:p w14:paraId="12C27AD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Inspección visual en resoluciones móviles estándar (360px a 1080px).</w:t>
            </w:r>
          </w:p>
        </w:tc>
        <w:tc>
          <w:tcPr>
            <w:tcW w:w="2210" w:type="dxa"/>
            <w:tcMar>
              <w:top w:w="100" w:type="dxa"/>
              <w:left w:w="140" w:type="dxa"/>
              <w:bottom w:w="100" w:type="dxa"/>
              <w:right w:w="140" w:type="dxa"/>
            </w:tcMar>
          </w:tcPr>
          <w:p w14:paraId="49EEEF5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Dimensiones táctiles mínimas de 44×44 px sin desbordamientos de texto.</w:t>
            </w:r>
          </w:p>
        </w:tc>
      </w:tr>
      <w:tr w:rsidR="00184D02" w:rsidRPr="00D00781" w14:paraId="134ECAC0" w14:textId="77777777">
        <w:trPr>
          <w:cantSplit/>
          <w:jc w:val="center"/>
        </w:trPr>
        <w:tc>
          <w:tcPr>
            <w:tcW w:w="2210" w:type="dxa"/>
            <w:tcMar>
              <w:top w:w="100" w:type="dxa"/>
              <w:left w:w="140" w:type="dxa"/>
              <w:bottom w:w="100" w:type="dxa"/>
              <w:right w:w="140" w:type="dxa"/>
            </w:tcMar>
          </w:tcPr>
          <w:p w14:paraId="2726120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Seguridad Interfaz de usuario</w:t>
            </w:r>
          </w:p>
        </w:tc>
        <w:tc>
          <w:tcPr>
            <w:tcW w:w="2210" w:type="dxa"/>
            <w:tcMar>
              <w:top w:w="100" w:type="dxa"/>
              <w:left w:w="140" w:type="dxa"/>
              <w:bottom w:w="100" w:type="dxa"/>
              <w:right w:w="140" w:type="dxa"/>
            </w:tcMar>
          </w:tcPr>
          <w:p w14:paraId="7A8DC3E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Prevención de manipulación de prompts e inyecciones</w:t>
            </w:r>
          </w:p>
        </w:tc>
        <w:tc>
          <w:tcPr>
            <w:tcW w:w="2210" w:type="dxa"/>
            <w:tcMar>
              <w:top w:w="100" w:type="dxa"/>
              <w:left w:w="140" w:type="dxa"/>
              <w:bottom w:w="100" w:type="dxa"/>
              <w:right w:w="140" w:type="dxa"/>
            </w:tcMar>
          </w:tcPr>
          <w:p w14:paraId="2BA11AF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Pruebas de inyección de prompts no permitidos y comandos maliciosos.</w:t>
            </w:r>
          </w:p>
        </w:tc>
        <w:tc>
          <w:tcPr>
            <w:tcW w:w="2210" w:type="dxa"/>
            <w:tcMar>
              <w:top w:w="100" w:type="dxa"/>
              <w:left w:w="140" w:type="dxa"/>
              <w:bottom w:w="100" w:type="dxa"/>
              <w:right w:w="140" w:type="dxa"/>
            </w:tcMar>
          </w:tcPr>
          <w:p w14:paraId="5E94F38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Bloqueo silencioso de instrucciones destructivas y despliegue de mensajes cordiales.</w:t>
            </w:r>
          </w:p>
        </w:tc>
      </w:tr>
      <w:tr w:rsidR="00184D02" w:rsidRPr="00D00781" w14:paraId="0D29BF75" w14:textId="77777777">
        <w:trPr>
          <w:cantSplit/>
          <w:jc w:val="center"/>
        </w:trPr>
        <w:tc>
          <w:tcPr>
            <w:tcW w:w="2210" w:type="dxa"/>
            <w:tcMar>
              <w:top w:w="100" w:type="dxa"/>
              <w:left w:w="140" w:type="dxa"/>
              <w:bottom w:w="100" w:type="dxa"/>
              <w:right w:w="140" w:type="dxa"/>
            </w:tcMar>
          </w:tcPr>
          <w:p w14:paraId="50C4D94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Rendimiento Visual</w:t>
            </w:r>
          </w:p>
        </w:tc>
        <w:tc>
          <w:tcPr>
            <w:tcW w:w="2210" w:type="dxa"/>
            <w:tcMar>
              <w:top w:w="100" w:type="dxa"/>
              <w:left w:w="140" w:type="dxa"/>
              <w:bottom w:w="100" w:type="dxa"/>
              <w:right w:w="140" w:type="dxa"/>
            </w:tcMar>
          </w:tcPr>
          <w:p w14:paraId="2AD0551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Optimización de assets y ligereza de código</w:t>
            </w:r>
          </w:p>
        </w:tc>
        <w:tc>
          <w:tcPr>
            <w:tcW w:w="2210" w:type="dxa"/>
            <w:tcMar>
              <w:top w:w="100" w:type="dxa"/>
              <w:left w:w="140" w:type="dxa"/>
              <w:bottom w:w="100" w:type="dxa"/>
              <w:right w:w="140" w:type="dxa"/>
            </w:tcMar>
          </w:tcPr>
          <w:p w14:paraId="155DBE4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Monitoreo de First Contentful Paint (FCP) y peso de la página.</w:t>
            </w:r>
          </w:p>
        </w:tc>
        <w:tc>
          <w:tcPr>
            <w:tcW w:w="2210" w:type="dxa"/>
            <w:tcMar>
              <w:top w:w="100" w:type="dxa"/>
              <w:left w:w="140" w:type="dxa"/>
              <w:bottom w:w="100" w:type="dxa"/>
              <w:right w:w="140" w:type="dxa"/>
            </w:tcMar>
          </w:tcPr>
          <w:p w14:paraId="4858AE7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Carga visual completa de la interfaz en menos de 1.5 segundos en redes móviles.</w:t>
            </w:r>
          </w:p>
        </w:tc>
      </w:tr>
    </w:tbl>
    <w:p w14:paraId="15A2B623" w14:textId="77777777" w:rsidR="00184D02" w:rsidRPr="00D00781" w:rsidRDefault="00184D02">
      <w:pPr>
        <w:spacing w:after="120"/>
        <w:rPr>
          <w:rFonts w:ascii="Times New Roman" w:hAnsi="Times New Roman" w:cs="Times New Roman"/>
        </w:rPr>
      </w:pPr>
    </w:p>
    <w:p w14:paraId="1E320CE5"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2.1 y 2.2, elaboró Azuleica Betsabel de la Cruz González.</w:t>
      </w:r>
    </w:p>
    <w:p w14:paraId="01257F2B" w14:textId="77777777" w:rsidR="00184D02" w:rsidRPr="00D00781" w:rsidRDefault="00184D02">
      <w:pPr>
        <w:pStyle w:val="Ttulo3"/>
        <w:spacing w:before="280" w:after="120"/>
        <w:rPr>
          <w:rFonts w:cs="Times New Roman"/>
          <w:color w:val="auto"/>
        </w:rPr>
      </w:pPr>
      <w:bookmarkStart w:id="300" w:name="_Toc242842548"/>
      <w:bookmarkStart w:id="301" w:name="_Toc242865654"/>
      <w:bookmarkStart w:id="302" w:name="_Toc242871164"/>
      <w:r w:rsidRPr="00D00781">
        <w:rPr>
          <w:rFonts w:cs="Times New Roman"/>
          <w:b w:val="0"/>
          <w:color w:val="auto"/>
          <w:sz w:val="30"/>
        </w:rPr>
        <w:t>2.3 Métricas de Calidad del Sistema y Disponibilidad Operativa</w:t>
      </w:r>
      <w:bookmarkEnd w:id="300"/>
      <w:bookmarkEnd w:id="301"/>
      <w:bookmarkEnd w:id="302"/>
    </w:p>
    <w:p w14:paraId="168C3D29" w14:textId="5A6D9543"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Para transitar de lineamientos conceptuales a controles cuantitativos auditables, el plan de calidad de Nexus FI define ocho métricas esenciales sustentadas en los estándares ISO/IEC 25010:2023 </w:t>
      </w:r>
      <w:hyperlink w:anchor="ref_47" w:history="1">
        <w:r w:rsidRPr="00D00781">
          <w:rPr>
            <w:rFonts w:ascii="Times New Roman" w:hAnsi="Times New Roman" w:cs="Times New Roman"/>
            <w:u w:val="single"/>
          </w:rPr>
          <w:t>[47]</w:t>
        </w:r>
      </w:hyperlink>
      <w:r w:rsidRPr="00D00781">
        <w:rPr>
          <w:rFonts w:ascii="Times New Roman" w:hAnsi="Times New Roman" w:cs="Times New Roman"/>
        </w:rPr>
        <w:t xml:space="preserve"> e ISO/IEC 25023:2016 </w:t>
      </w:r>
      <w:hyperlink w:anchor="ref_47" w:history="1">
        <w:r w:rsidRPr="00D00781">
          <w:rPr>
            <w:rFonts w:ascii="Times New Roman" w:hAnsi="Times New Roman" w:cs="Times New Roman"/>
            <w:u w:val="single"/>
          </w:rPr>
          <w:t>[47]</w:t>
        </w:r>
      </w:hyperlink>
      <w:r w:rsidRPr="00D00781">
        <w:rPr>
          <w:rFonts w:ascii="Times New Roman" w:hAnsi="Times New Roman" w:cs="Times New Roman"/>
        </w:rPr>
        <w:t>. La Tabla 12 establece la definición formal, meta numérica y método de medición para cada parámetro evaluado.</w:t>
      </w:r>
    </w:p>
    <w:p w14:paraId="1D130BA4"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2.3.1: Métricas cuantitativas de calidad y herramientas de medición para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39D62439" w14:textId="77777777">
        <w:trPr>
          <w:cantSplit/>
          <w:tblHeader/>
          <w:jc w:val="center"/>
        </w:trPr>
        <w:tc>
          <w:tcPr>
            <w:tcW w:w="2210" w:type="dxa"/>
            <w:shd w:val="clear" w:color="auto" w:fill="EAEAEA"/>
            <w:tcMar>
              <w:top w:w="100" w:type="dxa"/>
              <w:left w:w="140" w:type="dxa"/>
              <w:bottom w:w="100" w:type="dxa"/>
              <w:right w:w="140" w:type="dxa"/>
            </w:tcMar>
          </w:tcPr>
          <w:p w14:paraId="7EB244F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Métrica de Calidad</w:t>
            </w:r>
          </w:p>
        </w:tc>
        <w:tc>
          <w:tcPr>
            <w:tcW w:w="2210" w:type="dxa"/>
            <w:shd w:val="clear" w:color="auto" w:fill="EAEAEA"/>
            <w:tcMar>
              <w:top w:w="100" w:type="dxa"/>
              <w:left w:w="140" w:type="dxa"/>
              <w:bottom w:w="100" w:type="dxa"/>
              <w:right w:w="140" w:type="dxa"/>
            </w:tcMar>
          </w:tcPr>
          <w:p w14:paraId="180CAAA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Definición Conceptual</w:t>
            </w:r>
          </w:p>
        </w:tc>
        <w:tc>
          <w:tcPr>
            <w:tcW w:w="2210" w:type="dxa"/>
            <w:shd w:val="clear" w:color="auto" w:fill="EAEAEA"/>
            <w:tcMar>
              <w:top w:w="100" w:type="dxa"/>
              <w:left w:w="140" w:type="dxa"/>
              <w:bottom w:w="100" w:type="dxa"/>
              <w:right w:w="140" w:type="dxa"/>
            </w:tcMar>
          </w:tcPr>
          <w:p w14:paraId="38FAE47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Meta Inicial Aprobada</w:t>
            </w:r>
          </w:p>
        </w:tc>
        <w:tc>
          <w:tcPr>
            <w:tcW w:w="2210" w:type="dxa"/>
            <w:shd w:val="clear" w:color="auto" w:fill="EAEAEA"/>
            <w:tcMar>
              <w:top w:w="100" w:type="dxa"/>
              <w:left w:w="140" w:type="dxa"/>
              <w:bottom w:w="100" w:type="dxa"/>
              <w:right w:w="140" w:type="dxa"/>
            </w:tcMar>
          </w:tcPr>
          <w:p w14:paraId="0C1C6ED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Herramienta y Método de Medición</w:t>
            </w:r>
          </w:p>
        </w:tc>
      </w:tr>
      <w:tr w:rsidR="00184D02" w:rsidRPr="00D00781" w14:paraId="2D775AD3" w14:textId="77777777">
        <w:trPr>
          <w:cantSplit/>
          <w:jc w:val="center"/>
        </w:trPr>
        <w:tc>
          <w:tcPr>
            <w:tcW w:w="2210" w:type="dxa"/>
            <w:tcMar>
              <w:top w:w="100" w:type="dxa"/>
              <w:left w:w="140" w:type="dxa"/>
              <w:bottom w:w="100" w:type="dxa"/>
              <w:right w:w="140" w:type="dxa"/>
            </w:tcMar>
          </w:tcPr>
          <w:p w14:paraId="673875E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Exactitud Factual</w:t>
            </w:r>
          </w:p>
        </w:tc>
        <w:tc>
          <w:tcPr>
            <w:tcW w:w="2210" w:type="dxa"/>
            <w:tcMar>
              <w:top w:w="100" w:type="dxa"/>
              <w:left w:w="140" w:type="dxa"/>
              <w:bottom w:w="100" w:type="dxa"/>
              <w:right w:w="140" w:type="dxa"/>
            </w:tcMar>
          </w:tcPr>
          <w:p w14:paraId="7C10C90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Porcentaje de respuestas generadas que concuerdan fielmente con la normativa institucional vigente.</w:t>
            </w:r>
          </w:p>
        </w:tc>
        <w:tc>
          <w:tcPr>
            <w:tcW w:w="2210" w:type="dxa"/>
            <w:tcMar>
              <w:top w:w="100" w:type="dxa"/>
              <w:left w:w="140" w:type="dxa"/>
              <w:bottom w:w="100" w:type="dxa"/>
              <w:right w:w="140" w:type="dxa"/>
            </w:tcMar>
          </w:tcPr>
          <w:p w14:paraId="2AFE14A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Mayor o igual a 95 %</w:t>
            </w:r>
          </w:p>
        </w:tc>
        <w:tc>
          <w:tcPr>
            <w:tcW w:w="2210" w:type="dxa"/>
            <w:tcMar>
              <w:top w:w="100" w:type="dxa"/>
              <w:left w:w="140" w:type="dxa"/>
              <w:bottom w:w="100" w:type="dxa"/>
              <w:right w:w="140" w:type="dxa"/>
            </w:tcMar>
          </w:tcPr>
          <w:p w14:paraId="7069FF6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Auditoría sobre muestra de 100 casos con evaluación experta y framework RAGAS.</w:t>
            </w:r>
          </w:p>
        </w:tc>
      </w:tr>
      <w:tr w:rsidR="00184D02" w:rsidRPr="00D00781" w14:paraId="7BA68B70" w14:textId="77777777">
        <w:trPr>
          <w:cantSplit/>
          <w:jc w:val="center"/>
        </w:trPr>
        <w:tc>
          <w:tcPr>
            <w:tcW w:w="2210" w:type="dxa"/>
            <w:tcMar>
              <w:top w:w="100" w:type="dxa"/>
              <w:left w:w="140" w:type="dxa"/>
              <w:bottom w:w="100" w:type="dxa"/>
              <w:right w:w="140" w:type="dxa"/>
            </w:tcMar>
          </w:tcPr>
          <w:p w14:paraId="56E40CD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Fundamentación Normativa</w:t>
            </w:r>
          </w:p>
        </w:tc>
        <w:tc>
          <w:tcPr>
            <w:tcW w:w="2210" w:type="dxa"/>
            <w:tcMar>
              <w:top w:w="100" w:type="dxa"/>
              <w:left w:w="140" w:type="dxa"/>
              <w:bottom w:w="100" w:type="dxa"/>
              <w:right w:w="140" w:type="dxa"/>
            </w:tcMar>
          </w:tcPr>
          <w:p w14:paraId="05CCA8A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Proporción de respuestas justificadas con uno o más fragmentos verificables del cuerpo normativo oficial.</w:t>
            </w:r>
          </w:p>
        </w:tc>
        <w:tc>
          <w:tcPr>
            <w:tcW w:w="2210" w:type="dxa"/>
            <w:tcMar>
              <w:top w:w="100" w:type="dxa"/>
              <w:left w:w="140" w:type="dxa"/>
              <w:bottom w:w="100" w:type="dxa"/>
              <w:right w:w="140" w:type="dxa"/>
            </w:tcMar>
          </w:tcPr>
          <w:p w14:paraId="176F231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Mayor o igual a 95 %</w:t>
            </w:r>
          </w:p>
        </w:tc>
        <w:tc>
          <w:tcPr>
            <w:tcW w:w="2210" w:type="dxa"/>
            <w:tcMar>
              <w:top w:w="100" w:type="dxa"/>
              <w:left w:w="140" w:type="dxa"/>
              <w:bottom w:w="100" w:type="dxa"/>
              <w:right w:w="140" w:type="dxa"/>
            </w:tcMar>
          </w:tcPr>
          <w:p w14:paraId="1DA26FC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Validación cruzada entre texto generado y metadatos con RAGAS (Métrica Faithfulness).</w:t>
            </w:r>
          </w:p>
        </w:tc>
      </w:tr>
      <w:tr w:rsidR="00184D02" w:rsidRPr="00D00781" w14:paraId="63443857" w14:textId="77777777">
        <w:trPr>
          <w:cantSplit/>
          <w:jc w:val="center"/>
        </w:trPr>
        <w:tc>
          <w:tcPr>
            <w:tcW w:w="2210" w:type="dxa"/>
            <w:tcMar>
              <w:top w:w="100" w:type="dxa"/>
              <w:left w:w="140" w:type="dxa"/>
              <w:bottom w:w="100" w:type="dxa"/>
              <w:right w:w="140" w:type="dxa"/>
            </w:tcMar>
          </w:tcPr>
          <w:p w14:paraId="3F4054B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Precisión de Recuperación</w:t>
            </w:r>
          </w:p>
        </w:tc>
        <w:tc>
          <w:tcPr>
            <w:tcW w:w="2210" w:type="dxa"/>
            <w:tcMar>
              <w:top w:w="100" w:type="dxa"/>
              <w:left w:w="140" w:type="dxa"/>
              <w:bottom w:w="100" w:type="dxa"/>
              <w:right w:w="140" w:type="dxa"/>
            </w:tcMar>
          </w:tcPr>
          <w:p w14:paraId="21FE518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Porcentaje de fragmentos relevantes situados dentro de los cinco primeros resultados de búsqueda vectorial.</w:t>
            </w:r>
          </w:p>
        </w:tc>
        <w:tc>
          <w:tcPr>
            <w:tcW w:w="2210" w:type="dxa"/>
            <w:tcMar>
              <w:top w:w="100" w:type="dxa"/>
              <w:left w:w="140" w:type="dxa"/>
              <w:bottom w:w="100" w:type="dxa"/>
              <w:right w:w="140" w:type="dxa"/>
            </w:tcMar>
          </w:tcPr>
          <w:p w14:paraId="348ACDE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Mayor o igual a 90 %</w:t>
            </w:r>
          </w:p>
        </w:tc>
        <w:tc>
          <w:tcPr>
            <w:tcW w:w="2210" w:type="dxa"/>
            <w:tcMar>
              <w:top w:w="100" w:type="dxa"/>
              <w:left w:w="140" w:type="dxa"/>
              <w:bottom w:w="100" w:type="dxa"/>
              <w:right w:w="140" w:type="dxa"/>
            </w:tcMar>
          </w:tcPr>
          <w:p w14:paraId="4C0B298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Evaluación de ranking semántico frente a banco calibrado con TruLens (Context Recall).</w:t>
            </w:r>
          </w:p>
        </w:tc>
      </w:tr>
      <w:tr w:rsidR="00184D02" w:rsidRPr="00D00781" w14:paraId="25882FE6" w14:textId="77777777">
        <w:trPr>
          <w:cantSplit/>
          <w:jc w:val="center"/>
        </w:trPr>
        <w:tc>
          <w:tcPr>
            <w:tcW w:w="2210" w:type="dxa"/>
            <w:tcMar>
              <w:top w:w="100" w:type="dxa"/>
              <w:left w:w="140" w:type="dxa"/>
              <w:bottom w:w="100" w:type="dxa"/>
              <w:right w:w="140" w:type="dxa"/>
            </w:tcMar>
          </w:tcPr>
          <w:p w14:paraId="4B3252D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Tasa de Alucinación</w:t>
            </w:r>
          </w:p>
        </w:tc>
        <w:tc>
          <w:tcPr>
            <w:tcW w:w="2210" w:type="dxa"/>
            <w:tcMar>
              <w:top w:w="100" w:type="dxa"/>
              <w:left w:w="140" w:type="dxa"/>
              <w:bottom w:w="100" w:type="dxa"/>
              <w:right w:w="140" w:type="dxa"/>
            </w:tcMar>
          </w:tcPr>
          <w:p w14:paraId="64A02DB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Porcentaje de respuestas que contienen información no sustentada, fechas falsas o requisitos inventados.</w:t>
            </w:r>
          </w:p>
        </w:tc>
        <w:tc>
          <w:tcPr>
            <w:tcW w:w="2210" w:type="dxa"/>
            <w:tcMar>
              <w:top w:w="100" w:type="dxa"/>
              <w:left w:w="140" w:type="dxa"/>
              <w:bottom w:w="100" w:type="dxa"/>
              <w:right w:w="140" w:type="dxa"/>
            </w:tcMar>
          </w:tcPr>
          <w:p w14:paraId="7007714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Menor o igual a 2 %</w:t>
            </w:r>
          </w:p>
        </w:tc>
        <w:tc>
          <w:tcPr>
            <w:tcW w:w="2210" w:type="dxa"/>
            <w:tcMar>
              <w:top w:w="100" w:type="dxa"/>
              <w:left w:w="140" w:type="dxa"/>
              <w:bottom w:w="100" w:type="dxa"/>
              <w:right w:w="140" w:type="dxa"/>
            </w:tcMar>
          </w:tcPr>
          <w:p w14:paraId="6891341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Pruebas de estrés y consultas negativas con validación humana y filtro de similitud.</w:t>
            </w:r>
          </w:p>
        </w:tc>
      </w:tr>
      <w:tr w:rsidR="00184D02" w:rsidRPr="00D00781" w14:paraId="607EA98F" w14:textId="77777777">
        <w:trPr>
          <w:cantSplit/>
          <w:jc w:val="center"/>
        </w:trPr>
        <w:tc>
          <w:tcPr>
            <w:tcW w:w="2210" w:type="dxa"/>
            <w:tcMar>
              <w:top w:w="100" w:type="dxa"/>
              <w:left w:w="140" w:type="dxa"/>
              <w:bottom w:w="100" w:type="dxa"/>
              <w:right w:w="140" w:type="dxa"/>
            </w:tcMar>
          </w:tcPr>
          <w:p w14:paraId="74A2405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Abstención Correcta</w:t>
            </w:r>
          </w:p>
        </w:tc>
        <w:tc>
          <w:tcPr>
            <w:tcW w:w="2210" w:type="dxa"/>
            <w:tcMar>
              <w:top w:w="100" w:type="dxa"/>
              <w:left w:w="140" w:type="dxa"/>
              <w:bottom w:w="100" w:type="dxa"/>
              <w:right w:w="140" w:type="dxa"/>
            </w:tcMar>
          </w:tcPr>
          <w:p w14:paraId="0F8BA69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Capacidad del sistema para declinar responder ante preguntas sin evidencia institucional disponible.</w:t>
            </w:r>
          </w:p>
        </w:tc>
        <w:tc>
          <w:tcPr>
            <w:tcW w:w="2210" w:type="dxa"/>
            <w:tcMar>
              <w:top w:w="100" w:type="dxa"/>
              <w:left w:w="140" w:type="dxa"/>
              <w:bottom w:w="100" w:type="dxa"/>
              <w:right w:w="140" w:type="dxa"/>
            </w:tcMar>
          </w:tcPr>
          <w:p w14:paraId="7B81FBD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Mayor o igual a 95 %</w:t>
            </w:r>
          </w:p>
        </w:tc>
        <w:tc>
          <w:tcPr>
            <w:tcW w:w="2210" w:type="dxa"/>
            <w:tcMar>
              <w:top w:w="100" w:type="dxa"/>
              <w:left w:w="140" w:type="dxa"/>
              <w:bottom w:w="100" w:type="dxa"/>
              <w:right w:w="140" w:type="dxa"/>
            </w:tcMar>
          </w:tcPr>
          <w:p w14:paraId="44A747E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Inyección de consultas deliberadamente ajenas con verificación de compuerta Sim &lt; 0.52.</w:t>
            </w:r>
          </w:p>
        </w:tc>
      </w:tr>
      <w:tr w:rsidR="00184D02" w:rsidRPr="00D00781" w14:paraId="7F773821" w14:textId="77777777">
        <w:trPr>
          <w:cantSplit/>
          <w:jc w:val="center"/>
        </w:trPr>
        <w:tc>
          <w:tcPr>
            <w:tcW w:w="2210" w:type="dxa"/>
            <w:tcMar>
              <w:top w:w="100" w:type="dxa"/>
              <w:left w:w="140" w:type="dxa"/>
              <w:bottom w:w="100" w:type="dxa"/>
              <w:right w:w="140" w:type="dxa"/>
            </w:tcMar>
          </w:tcPr>
          <w:p w14:paraId="763BACB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Latencia Interfaz de usuario (Visual)</w:t>
            </w:r>
          </w:p>
        </w:tc>
        <w:tc>
          <w:tcPr>
            <w:tcW w:w="2210" w:type="dxa"/>
            <w:tcMar>
              <w:top w:w="100" w:type="dxa"/>
              <w:left w:w="140" w:type="dxa"/>
              <w:bottom w:w="100" w:type="dxa"/>
              <w:right w:w="140" w:type="dxa"/>
            </w:tcMar>
          </w:tcPr>
          <w:p w14:paraId="6A5DB32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Tiempo transcurrido desde la pulsación de envío hasta el primer indicio visual y recepción del primer token.</w:t>
            </w:r>
          </w:p>
        </w:tc>
        <w:tc>
          <w:tcPr>
            <w:tcW w:w="2210" w:type="dxa"/>
            <w:tcMar>
              <w:top w:w="100" w:type="dxa"/>
              <w:left w:w="140" w:type="dxa"/>
              <w:bottom w:w="100" w:type="dxa"/>
              <w:right w:w="140" w:type="dxa"/>
            </w:tcMar>
          </w:tcPr>
          <w:p w14:paraId="27AFEFA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Menor a 3.5 segundos</w:t>
            </w:r>
          </w:p>
        </w:tc>
        <w:tc>
          <w:tcPr>
            <w:tcW w:w="2210" w:type="dxa"/>
            <w:tcMar>
              <w:top w:w="100" w:type="dxa"/>
              <w:left w:w="140" w:type="dxa"/>
              <w:bottom w:w="100" w:type="dxa"/>
              <w:right w:w="140" w:type="dxa"/>
            </w:tcMar>
          </w:tcPr>
          <w:p w14:paraId="2389FB3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Telemetría interfaz de usuario en navegador (tiempo de respuesta al primer fragmento en transmisión continua en flujo) y FastAPI APM.</w:t>
            </w:r>
          </w:p>
        </w:tc>
      </w:tr>
      <w:tr w:rsidR="00184D02" w:rsidRPr="00D00781" w14:paraId="03D9E3E8" w14:textId="77777777">
        <w:trPr>
          <w:cantSplit/>
          <w:jc w:val="center"/>
        </w:trPr>
        <w:tc>
          <w:tcPr>
            <w:tcW w:w="2210" w:type="dxa"/>
            <w:tcMar>
              <w:top w:w="100" w:type="dxa"/>
              <w:left w:w="140" w:type="dxa"/>
              <w:bottom w:w="100" w:type="dxa"/>
              <w:right w:w="140" w:type="dxa"/>
            </w:tcMar>
          </w:tcPr>
          <w:p w14:paraId="1BB1515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Latencia Completa RAG (P95)</w:t>
            </w:r>
          </w:p>
        </w:tc>
        <w:tc>
          <w:tcPr>
            <w:tcW w:w="2210" w:type="dxa"/>
            <w:tcMar>
              <w:top w:w="100" w:type="dxa"/>
              <w:left w:w="140" w:type="dxa"/>
              <w:bottom w:w="100" w:type="dxa"/>
              <w:right w:w="140" w:type="dxa"/>
            </w:tcMar>
          </w:tcPr>
          <w:p w14:paraId="7C891F5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Percentil 95 del ciclo completo de respuesta (búsqueda vectorial, llamada al LLM y renderizado final).</w:t>
            </w:r>
          </w:p>
        </w:tc>
        <w:tc>
          <w:tcPr>
            <w:tcW w:w="2210" w:type="dxa"/>
            <w:tcMar>
              <w:top w:w="100" w:type="dxa"/>
              <w:left w:w="140" w:type="dxa"/>
              <w:bottom w:w="100" w:type="dxa"/>
              <w:right w:w="140" w:type="dxa"/>
            </w:tcMar>
          </w:tcPr>
          <w:p w14:paraId="338405B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P95 menor o igual a 5.0 s</w:t>
            </w:r>
          </w:p>
        </w:tc>
        <w:tc>
          <w:tcPr>
            <w:tcW w:w="2210" w:type="dxa"/>
            <w:tcMar>
              <w:top w:w="100" w:type="dxa"/>
              <w:left w:w="140" w:type="dxa"/>
              <w:bottom w:w="100" w:type="dxa"/>
              <w:right w:w="140" w:type="dxa"/>
            </w:tcMar>
          </w:tcPr>
          <w:p w14:paraId="6ADB8DC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Monitoreo distribuido de tiempos en condiciones habituales con Locust y AWS CloudWatch.</w:t>
            </w:r>
          </w:p>
        </w:tc>
      </w:tr>
      <w:tr w:rsidR="00184D02" w:rsidRPr="00D00781" w14:paraId="384D8269" w14:textId="77777777">
        <w:trPr>
          <w:cantSplit/>
          <w:jc w:val="center"/>
        </w:trPr>
        <w:tc>
          <w:tcPr>
            <w:tcW w:w="2210" w:type="dxa"/>
            <w:tcMar>
              <w:top w:w="100" w:type="dxa"/>
              <w:left w:w="140" w:type="dxa"/>
              <w:bottom w:w="100" w:type="dxa"/>
              <w:right w:w="140" w:type="dxa"/>
            </w:tcMar>
          </w:tcPr>
          <w:p w14:paraId="5908F72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Disponibilidad Operativa</w:t>
            </w:r>
          </w:p>
        </w:tc>
        <w:tc>
          <w:tcPr>
            <w:tcW w:w="2210" w:type="dxa"/>
            <w:tcMar>
              <w:top w:w="100" w:type="dxa"/>
              <w:left w:w="140" w:type="dxa"/>
              <w:bottom w:w="100" w:type="dxa"/>
              <w:right w:w="140" w:type="dxa"/>
            </w:tcMar>
          </w:tcPr>
          <w:p w14:paraId="47FE4BA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Porcentaje de tiempo mensual en que el servicio se encuentra plenamente operativo y accesible.</w:t>
            </w:r>
          </w:p>
        </w:tc>
        <w:tc>
          <w:tcPr>
            <w:tcW w:w="2210" w:type="dxa"/>
            <w:tcMar>
              <w:top w:w="100" w:type="dxa"/>
              <w:left w:w="140" w:type="dxa"/>
              <w:bottom w:w="100" w:type="dxa"/>
              <w:right w:w="140" w:type="dxa"/>
            </w:tcMar>
          </w:tcPr>
          <w:p w14:paraId="01A990F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Mayor o igual a 99.5 % / mes</w:t>
            </w:r>
          </w:p>
        </w:tc>
        <w:tc>
          <w:tcPr>
            <w:tcW w:w="2210" w:type="dxa"/>
            <w:tcMar>
              <w:top w:w="100" w:type="dxa"/>
              <w:left w:w="140" w:type="dxa"/>
              <w:bottom w:w="100" w:type="dxa"/>
              <w:right w:w="140" w:type="dxa"/>
            </w:tcMar>
          </w:tcPr>
          <w:p w14:paraId="612A8C1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Monitoreo sintético automatizado en AWS CloudWatch Alarms y registro de incidentes.</w:t>
            </w:r>
          </w:p>
        </w:tc>
      </w:tr>
    </w:tbl>
    <w:p w14:paraId="1090C798" w14:textId="77777777" w:rsidR="00184D02" w:rsidRPr="00D00781" w:rsidRDefault="00184D02">
      <w:pPr>
        <w:spacing w:after="120"/>
        <w:rPr>
          <w:rFonts w:ascii="Times New Roman" w:hAnsi="Times New Roman" w:cs="Times New Roman"/>
        </w:rPr>
      </w:pPr>
    </w:p>
    <w:p w14:paraId="1D45D6B5"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Es fundamental clarificar la armonización técnica entre los tiempos de respuesta del sistema. La latencia interfaz de usuario referida en la sección 2.2 exige un límite de 3.5 segundos para la respuesta visual inmediata de la interfaz, asegurando que el usuario perciba de forma fluida el inicio de la transmisión en flujo (transmisión continua en flujo de texto). Por su parte, la latencia global del flujo de procesamiento RAG estipula que el 95 % de todas las consultas complejas concluyan la generación íntegra de la respuesta estructurada y sus fuentes en un tiempo máximo de 5.0 segundos bajo condiciones normales de tráfico.</w:t>
      </w:r>
    </w:p>
    <w:p w14:paraId="1B4A91FB"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En lo relativo a la disponibilidad operativa, la meta institucional de 99.5 % mensual en un mes de 30 días calendario (720 horas operativas) permite un umbral máximo acumulado de indisponibilidad no planificada de 3 horas y 36 minutos al mes. Dicha métrica se supervisa de manera continua mediante verificaciones automatizadas de estado de salud del sistema. Cada evento de interrupción activa un registro detallado que consigna hora de inicio, tiempo de restablecimiento, causa raíz, impacto en usuarios y acción preventiva ejecutada, diferenciando categóricamente las fallas imprevistas de las ventanas programadas de mantenimiento preventivo autorizadas por la Facultad.</w:t>
      </w:r>
    </w:p>
    <w:p w14:paraId="16CF14D1" w14:textId="77777777" w:rsidR="00184D02" w:rsidRPr="00D00781" w:rsidRDefault="00184D02">
      <w:pPr>
        <w:pStyle w:val="Ttulo3"/>
        <w:spacing w:before="280" w:after="120"/>
        <w:rPr>
          <w:rFonts w:cs="Times New Roman"/>
          <w:color w:val="auto"/>
        </w:rPr>
      </w:pPr>
      <w:bookmarkStart w:id="303" w:name="_Toc242842549"/>
      <w:bookmarkStart w:id="304" w:name="_Toc242865655"/>
      <w:bookmarkStart w:id="305" w:name="_Toc242871165"/>
      <w:r w:rsidRPr="00D00781">
        <w:rPr>
          <w:rFonts w:cs="Times New Roman"/>
          <w:b w:val="0"/>
          <w:color w:val="auto"/>
          <w:sz w:val="30"/>
        </w:rPr>
        <w:t>2.4 Protocolo de Calibración Anti-Alucinaciones y Umbral de Similitud Coseno</w:t>
      </w:r>
      <w:bookmarkEnd w:id="303"/>
      <w:bookmarkEnd w:id="304"/>
      <w:bookmarkEnd w:id="305"/>
    </w:p>
    <w:p w14:paraId="215E461B"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En los sistemas conversacionales basados en inteligencia artificial, el riesgo de alucinación (entendido como la invención de trámites, fechas de convocatoria inexistentes o requisitos incorrectos) constituye la principal amenaza contra la confiabilidad del servicio. Para erradicar este fenómeno, Nexus FI implementa una arquitectura RAG en contexto cerrado, donde la similitud de coseno actúa como compuerta matemática de validación.</w:t>
      </w:r>
    </w:p>
    <w:p w14:paraId="38B44BC8" w14:textId="036BD4EE"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La similitud de coseno evalúa el ángulo formado entre el vector numérico de la consulta del estudiante y los vectores de los fragmentos del cuerpo normativo almacenados en la base de datos </w:t>
      </w:r>
      <w:hyperlink w:anchor="ref_39" w:history="1">
        <w:r w:rsidRPr="00D00781">
          <w:rPr>
            <w:rFonts w:ascii="Times New Roman" w:hAnsi="Times New Roman" w:cs="Times New Roman"/>
            <w:u w:val="single"/>
          </w:rPr>
          <w:t>[39]</w:t>
        </w:r>
      </w:hyperlink>
      <w:r w:rsidRPr="00D00781">
        <w:rPr>
          <w:rFonts w:ascii="Times New Roman" w:hAnsi="Times New Roman" w:cs="Times New Roman"/>
        </w:rPr>
        <w:t xml:space="preserve">, </w:t>
      </w:r>
      <w:hyperlink w:anchor="ref_40" w:history="1">
        <w:r w:rsidRPr="00D00781">
          <w:rPr>
            <w:rFonts w:ascii="Times New Roman" w:hAnsi="Times New Roman" w:cs="Times New Roman"/>
            <w:u w:val="single"/>
          </w:rPr>
          <w:t>[40]</w:t>
        </w:r>
      </w:hyperlink>
      <w:r w:rsidRPr="00D00781">
        <w:rPr>
          <w:rFonts w:ascii="Times New Roman" w:hAnsi="Times New Roman" w:cs="Times New Roman"/>
        </w:rPr>
        <w:t>, formalizada mediante la siguiente expresión:</w:t>
      </w:r>
    </w:p>
    <w:p w14:paraId="77CC068D" w14:textId="77777777" w:rsidR="00184D02" w:rsidRPr="00D00781" w:rsidRDefault="00184D02">
      <w:pPr>
        <w:spacing w:before="120" w:after="120"/>
        <w:jc w:val="center"/>
        <w:rPr>
          <w:rFonts w:ascii="Times New Roman" w:hAnsi="Times New Roman" w:cs="Times New Roman"/>
        </w:rPr>
      </w:pPr>
      <m:oMathPara>
        <m:oMath>
          <m:r>
            <w:rPr>
              <w:rFonts w:ascii="Cambria Math" w:hAnsi="Cambria Math" w:cs="Times New Roman"/>
            </w:rPr>
            <m:t xml:space="preserve">Sim(u, v) = cos(θ) = </m:t>
          </m:r>
          <m:f>
            <m:fPr>
              <m:ctrlPr>
                <w:rPr>
                  <w:rFonts w:ascii="Cambria Math" w:hAnsi="Cambria Math" w:cs="Times New Roman"/>
                </w:rPr>
              </m:ctrlPr>
            </m:fPr>
            <m:num>
              <m:r>
                <w:rPr>
                  <w:rFonts w:ascii="Cambria Math" w:hAnsi="Cambria Math" w:cs="Times New Roman"/>
                </w:rPr>
                <m:t>u · v</m:t>
              </m:r>
            </m:num>
            <m:den>
              <m:r>
                <w:rPr>
                  <w:rFonts w:ascii="Cambria Math" w:hAnsi="Cambria Math" w:cs="Times New Roman"/>
                </w:rPr>
                <m:t>‖u‖ ‖v‖</m:t>
              </m:r>
            </m:den>
          </m:f>
          <m:r>
            <w:rPr>
              <w:rFonts w:ascii="Cambria Math" w:hAnsi="Cambria Math" w:cs="Times New Roman"/>
            </w:rPr>
            <m:t xml:space="preserve"> = </m:t>
          </m:r>
          <m:f>
            <m:fPr>
              <m:ctrlPr>
                <w:rPr>
                  <w:rFonts w:ascii="Cambria Math" w:hAnsi="Cambria Math" w:cs="Times New Roman"/>
                </w:rPr>
              </m:ctrlPr>
            </m:fPr>
            <m:num>
              <m:r>
                <w:rPr>
                  <w:rFonts w:ascii="Cambria Math" w:hAnsi="Cambria Math" w:cs="Times New Roman"/>
                </w:rPr>
                <m:t>∑ u</m:t>
              </m:r>
              <m:r>
                <w:rPr>
                  <w:rFonts w:ascii="Cambria Math" w:hAnsi="Cambria Math" w:cs="Times New Roman"/>
                  <w:vertAlign w:val="subscript"/>
                </w:rPr>
                <m:t>i</m:t>
              </m:r>
              <m:r>
                <w:rPr>
                  <w:rFonts w:ascii="Cambria Math" w:hAnsi="Cambria Math" w:cs="Times New Roman"/>
                </w:rPr>
                <m:t xml:space="preserve"> v</m:t>
              </m:r>
              <m:r>
                <w:rPr>
                  <w:rFonts w:ascii="Cambria Math" w:hAnsi="Cambria Math" w:cs="Times New Roman"/>
                  <w:vertAlign w:val="subscript"/>
                </w:rPr>
                <m:t>i</m:t>
              </m:r>
            </m:num>
            <m:den>
              <m:r>
                <w:rPr>
                  <w:rFonts w:ascii="Cambria Math" w:hAnsi="Cambria Math" w:cs="Times New Roman"/>
                </w:rPr>
                <m:t>√∑ u</m:t>
              </m:r>
              <m:r>
                <w:rPr>
                  <w:rFonts w:ascii="Cambria Math" w:hAnsi="Cambria Math" w:cs="Times New Roman"/>
                  <w:vertAlign w:val="subscript"/>
                </w:rPr>
                <m:t>i</m:t>
              </m:r>
              <m:r>
                <w:rPr>
                  <w:rFonts w:ascii="Cambria Math" w:hAnsi="Cambria Math" w:cs="Times New Roman"/>
                  <w:vertAlign w:val="superscript"/>
                </w:rPr>
                <m:t>2</m:t>
              </m:r>
              <m:r>
                <w:rPr>
                  <w:rFonts w:ascii="Cambria Math" w:hAnsi="Cambria Math" w:cs="Times New Roman"/>
                </w:rPr>
                <m:t xml:space="preserve"> · √∑ v</m:t>
              </m:r>
              <m:r>
                <w:rPr>
                  <w:rFonts w:ascii="Cambria Math" w:hAnsi="Cambria Math" w:cs="Times New Roman"/>
                  <w:vertAlign w:val="subscript"/>
                </w:rPr>
                <m:t>i</m:t>
              </m:r>
              <m:r>
                <w:rPr>
                  <w:rFonts w:ascii="Cambria Math" w:hAnsi="Cambria Math" w:cs="Times New Roman"/>
                  <w:vertAlign w:val="superscript"/>
                </w:rPr>
                <m:t>2</m:t>
              </m:r>
            </m:den>
          </m:f>
        </m:oMath>
      </m:oMathPara>
    </w:p>
    <w:p w14:paraId="692459B0"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Resulta fundamental enfatizar la evolución técnica del espacio vectorial: en modelos de embeddings de generaciones anteriores (como el legado text-embedding-ada-002), la severa anisotropía comprimía las puntuaciones, haciendo que pares de textos completamente aleatorios e inconexos arrojaran similitudes de 0.65 a 0.72, lo que obligaba a fijar umbrales artificialmente elevados (0.78 a 0.85). Por el contrario, el modelo adoptado por Nexus FI (OpenAI text-embedding-3-small) dispersa los vectores de forma homogénea en la hiperesfera de 1,536 dimensiones mediante Matryoshka Representation Learning (MRL), haciendo que el ruido o textos sin relación caigan por debajo de 0.35. En consecuencia, fijar un umbral estático de 0.78 causaría una pérdida crítica de recall (descartando más del 70 % de preguntas legítimas de alumnos). Por ello, la línea base provisional de corte se establece en X_base = 0.52 (con rango </w:t>
      </w:r>
      <w:r w:rsidRPr="00D00781">
        <w:rPr>
          <w:rFonts w:ascii="Times New Roman" w:hAnsi="Times New Roman" w:cs="Times New Roman"/>
        </w:rPr>
        <w:lastRenderedPageBreak/>
        <w:t>de análisis de sensibilidad entre 0.45 y 0.60). La regla de control establece que si la mejor evidencia recuperada no alcanza este umbral mínimo (Sim &lt; 0.52), el asistente se abstiene estrictamente de responder y canaliza al estudiante a la ventanilla escolar competente.</w:t>
      </w:r>
    </w:p>
    <w:p w14:paraId="3291A88E"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Dado que el umbral óptimo X no es una constante teórica universal, sino que depende de la granularidad de los documentos y el modelo de embeddings empleado, la Tabla 13 detalla el protocolo formal de calibración en seis etapas estructurado para Nexus FI.</w:t>
      </w:r>
    </w:p>
    <w:p w14:paraId="18FC0D7B"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2.4.1: Protocolo formal de calibración empírica del umbral de similitud de coseno adaptado a OpenAI text-embedding-3-small</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7"/>
        <w:gridCol w:w="2947"/>
        <w:gridCol w:w="2947"/>
      </w:tblGrid>
      <w:tr w:rsidR="00184D02" w:rsidRPr="00D00781" w14:paraId="6EA32F20" w14:textId="77777777">
        <w:trPr>
          <w:cantSplit/>
          <w:tblHeader/>
          <w:jc w:val="center"/>
        </w:trPr>
        <w:tc>
          <w:tcPr>
            <w:tcW w:w="2947" w:type="dxa"/>
            <w:shd w:val="clear" w:color="auto" w:fill="EAEAEA"/>
            <w:tcMar>
              <w:top w:w="100" w:type="dxa"/>
              <w:left w:w="140" w:type="dxa"/>
              <w:bottom w:w="100" w:type="dxa"/>
              <w:right w:w="140" w:type="dxa"/>
            </w:tcMar>
          </w:tcPr>
          <w:p w14:paraId="189DDC83"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Etapa Metodológica</w:t>
            </w:r>
          </w:p>
        </w:tc>
        <w:tc>
          <w:tcPr>
            <w:tcW w:w="2947" w:type="dxa"/>
            <w:shd w:val="clear" w:color="auto" w:fill="EAEAEA"/>
            <w:tcMar>
              <w:top w:w="100" w:type="dxa"/>
              <w:left w:w="140" w:type="dxa"/>
              <w:bottom w:w="100" w:type="dxa"/>
              <w:right w:w="140" w:type="dxa"/>
            </w:tcMar>
          </w:tcPr>
          <w:p w14:paraId="7B21433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Procedimiento Operativo de Ejecución</w:t>
            </w:r>
          </w:p>
        </w:tc>
        <w:tc>
          <w:tcPr>
            <w:tcW w:w="2947" w:type="dxa"/>
            <w:shd w:val="clear" w:color="auto" w:fill="EAEAEA"/>
            <w:tcMar>
              <w:top w:w="100" w:type="dxa"/>
              <w:left w:w="140" w:type="dxa"/>
              <w:bottom w:w="100" w:type="dxa"/>
              <w:right w:w="140" w:type="dxa"/>
            </w:tcMar>
          </w:tcPr>
          <w:p w14:paraId="461D571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Entregable / Resultado Esperado</w:t>
            </w:r>
          </w:p>
        </w:tc>
      </w:tr>
      <w:tr w:rsidR="00184D02" w:rsidRPr="00D00781" w14:paraId="654CA2AF" w14:textId="77777777">
        <w:trPr>
          <w:cantSplit/>
          <w:jc w:val="center"/>
        </w:trPr>
        <w:tc>
          <w:tcPr>
            <w:tcW w:w="2947" w:type="dxa"/>
            <w:tcMar>
              <w:top w:w="100" w:type="dxa"/>
              <w:left w:w="140" w:type="dxa"/>
              <w:bottom w:w="100" w:type="dxa"/>
              <w:right w:w="140" w:type="dxa"/>
            </w:tcMar>
          </w:tcPr>
          <w:p w14:paraId="0553BEB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 Banco de Calibración</w:t>
            </w:r>
          </w:p>
        </w:tc>
        <w:tc>
          <w:tcPr>
            <w:tcW w:w="2947" w:type="dxa"/>
            <w:tcMar>
              <w:top w:w="100" w:type="dxa"/>
              <w:left w:w="140" w:type="dxa"/>
              <w:bottom w:w="100" w:type="dxa"/>
              <w:right w:w="140" w:type="dxa"/>
            </w:tcMar>
          </w:tcPr>
          <w:p w14:paraId="78C7145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Compilar al menos 100 preguntas estudiantiles reales con relevancia documental etiquetada.</w:t>
            </w:r>
          </w:p>
        </w:tc>
        <w:tc>
          <w:tcPr>
            <w:tcW w:w="2947" w:type="dxa"/>
            <w:tcMar>
              <w:top w:w="100" w:type="dxa"/>
              <w:left w:w="140" w:type="dxa"/>
              <w:bottom w:w="100" w:type="dxa"/>
              <w:right w:w="140" w:type="dxa"/>
            </w:tcMar>
          </w:tcPr>
          <w:p w14:paraId="086351F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Conjunto de datos de referencia institucional validado.</w:t>
            </w:r>
          </w:p>
        </w:tc>
      </w:tr>
      <w:tr w:rsidR="00184D02" w:rsidRPr="00D00781" w14:paraId="43BB47D5" w14:textId="77777777">
        <w:trPr>
          <w:cantSplit/>
          <w:jc w:val="center"/>
        </w:trPr>
        <w:tc>
          <w:tcPr>
            <w:tcW w:w="2947" w:type="dxa"/>
            <w:tcMar>
              <w:top w:w="100" w:type="dxa"/>
              <w:left w:w="140" w:type="dxa"/>
              <w:bottom w:w="100" w:type="dxa"/>
              <w:right w:w="140" w:type="dxa"/>
            </w:tcMar>
          </w:tcPr>
          <w:p w14:paraId="4809FCA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 Mapeo Vectorial</w:t>
            </w:r>
          </w:p>
        </w:tc>
        <w:tc>
          <w:tcPr>
            <w:tcW w:w="2947" w:type="dxa"/>
            <w:tcMar>
              <w:top w:w="100" w:type="dxa"/>
              <w:left w:w="140" w:type="dxa"/>
              <w:bottom w:w="100" w:type="dxa"/>
              <w:right w:w="140" w:type="dxa"/>
            </w:tcMar>
          </w:tcPr>
          <w:p w14:paraId="422D52E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Calcular puntuaciones de similitud coseno entre cada pregunta y los fragmentos del acervo mediante text-embedding-3-small.</w:t>
            </w:r>
          </w:p>
        </w:tc>
        <w:tc>
          <w:tcPr>
            <w:tcW w:w="2947" w:type="dxa"/>
            <w:tcMar>
              <w:top w:w="100" w:type="dxa"/>
              <w:left w:w="140" w:type="dxa"/>
              <w:bottom w:w="100" w:type="dxa"/>
              <w:right w:w="140" w:type="dxa"/>
            </w:tcMar>
          </w:tcPr>
          <w:p w14:paraId="5FD32EE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Distribución estadística de similitudes para casos positivos y negativos.</w:t>
            </w:r>
          </w:p>
        </w:tc>
      </w:tr>
      <w:tr w:rsidR="00184D02" w:rsidRPr="00D00781" w14:paraId="0772937D" w14:textId="77777777">
        <w:trPr>
          <w:cantSplit/>
          <w:jc w:val="center"/>
        </w:trPr>
        <w:tc>
          <w:tcPr>
            <w:tcW w:w="2947" w:type="dxa"/>
            <w:tcMar>
              <w:top w:w="100" w:type="dxa"/>
              <w:left w:w="140" w:type="dxa"/>
              <w:bottom w:w="100" w:type="dxa"/>
              <w:right w:w="140" w:type="dxa"/>
            </w:tcMar>
          </w:tcPr>
          <w:p w14:paraId="02BF902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 Umbral Provisional</w:t>
            </w:r>
          </w:p>
        </w:tc>
        <w:tc>
          <w:tcPr>
            <w:tcW w:w="2947" w:type="dxa"/>
            <w:tcMar>
              <w:top w:w="100" w:type="dxa"/>
              <w:left w:w="140" w:type="dxa"/>
              <w:bottom w:w="100" w:type="dxa"/>
              <w:right w:w="140" w:type="dxa"/>
            </w:tcMar>
          </w:tcPr>
          <w:p w14:paraId="0A09A62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Fijar un punto inicial de prueba en X = 0.52 como línea base adaptada a la distribución de text-embedding-3-small.</w:t>
            </w:r>
          </w:p>
        </w:tc>
        <w:tc>
          <w:tcPr>
            <w:tcW w:w="2947" w:type="dxa"/>
            <w:tcMar>
              <w:top w:w="100" w:type="dxa"/>
              <w:left w:w="140" w:type="dxa"/>
              <w:bottom w:w="100" w:type="dxa"/>
              <w:right w:w="140" w:type="dxa"/>
            </w:tcMar>
          </w:tcPr>
          <w:p w14:paraId="2F37B6F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Punto de corte inicial para análisis de sensibilidad en nuevo espacio vectorial.</w:t>
            </w:r>
          </w:p>
        </w:tc>
      </w:tr>
      <w:tr w:rsidR="00184D02" w:rsidRPr="00D00781" w14:paraId="5C91C265" w14:textId="77777777">
        <w:trPr>
          <w:cantSplit/>
          <w:jc w:val="center"/>
        </w:trPr>
        <w:tc>
          <w:tcPr>
            <w:tcW w:w="2947" w:type="dxa"/>
            <w:tcMar>
              <w:top w:w="100" w:type="dxa"/>
              <w:left w:w="140" w:type="dxa"/>
              <w:bottom w:w="100" w:type="dxa"/>
              <w:right w:w="140" w:type="dxa"/>
            </w:tcMar>
          </w:tcPr>
          <w:p w14:paraId="5190D95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4. Curvas de Desempeño</w:t>
            </w:r>
          </w:p>
        </w:tc>
        <w:tc>
          <w:tcPr>
            <w:tcW w:w="2947" w:type="dxa"/>
            <w:tcMar>
              <w:top w:w="100" w:type="dxa"/>
              <w:left w:w="140" w:type="dxa"/>
              <w:bottom w:w="100" w:type="dxa"/>
              <w:right w:w="140" w:type="dxa"/>
            </w:tcMar>
          </w:tcPr>
          <w:p w14:paraId="3CEFE12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Simular variaciones de X entre 0.45 y 0.65, analizando precisión, recall, puntuación F1 y tasa de abstención.</w:t>
            </w:r>
          </w:p>
        </w:tc>
        <w:tc>
          <w:tcPr>
            <w:tcW w:w="2947" w:type="dxa"/>
            <w:tcMar>
              <w:top w:w="100" w:type="dxa"/>
              <w:left w:w="140" w:type="dxa"/>
              <w:bottom w:w="100" w:type="dxa"/>
              <w:right w:w="140" w:type="dxa"/>
            </w:tcMar>
          </w:tcPr>
          <w:p w14:paraId="599C4F0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Curvas operativas de precisión frente a cobertura semántica (análisis ROC).</w:t>
            </w:r>
          </w:p>
        </w:tc>
      </w:tr>
      <w:tr w:rsidR="00184D02" w:rsidRPr="00D00781" w14:paraId="0FDED068" w14:textId="77777777">
        <w:trPr>
          <w:cantSplit/>
          <w:jc w:val="center"/>
        </w:trPr>
        <w:tc>
          <w:tcPr>
            <w:tcW w:w="2947" w:type="dxa"/>
            <w:tcMar>
              <w:top w:w="100" w:type="dxa"/>
              <w:left w:w="140" w:type="dxa"/>
              <w:bottom w:w="100" w:type="dxa"/>
              <w:right w:w="140" w:type="dxa"/>
            </w:tcMar>
          </w:tcPr>
          <w:p w14:paraId="5EDB95A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5. Fijación del Umbral Final</w:t>
            </w:r>
          </w:p>
        </w:tc>
        <w:tc>
          <w:tcPr>
            <w:tcW w:w="2947" w:type="dxa"/>
            <w:tcMar>
              <w:top w:w="100" w:type="dxa"/>
              <w:left w:w="140" w:type="dxa"/>
              <w:bottom w:w="100" w:type="dxa"/>
              <w:right w:w="140" w:type="dxa"/>
            </w:tcMar>
          </w:tcPr>
          <w:p w14:paraId="2907FB6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Seleccionar el valor de X que minimice falsos positivos garantizando exactitud factual &gt;= 95 %.</w:t>
            </w:r>
          </w:p>
        </w:tc>
        <w:tc>
          <w:tcPr>
            <w:tcW w:w="2947" w:type="dxa"/>
            <w:tcMar>
              <w:top w:w="100" w:type="dxa"/>
              <w:left w:w="140" w:type="dxa"/>
              <w:bottom w:w="100" w:type="dxa"/>
              <w:right w:w="140" w:type="dxa"/>
            </w:tcMar>
          </w:tcPr>
          <w:p w14:paraId="3244AE4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Umbral X definitivo aprobado para producción en el orquestador RAG.</w:t>
            </w:r>
          </w:p>
        </w:tc>
      </w:tr>
      <w:tr w:rsidR="00184D02" w:rsidRPr="00D00781" w14:paraId="15F11186" w14:textId="77777777">
        <w:trPr>
          <w:cantSplit/>
          <w:jc w:val="center"/>
        </w:trPr>
        <w:tc>
          <w:tcPr>
            <w:tcW w:w="2947" w:type="dxa"/>
            <w:tcMar>
              <w:top w:w="100" w:type="dxa"/>
              <w:left w:w="140" w:type="dxa"/>
              <w:bottom w:w="100" w:type="dxa"/>
              <w:right w:w="140" w:type="dxa"/>
            </w:tcMar>
          </w:tcPr>
          <w:p w14:paraId="71EDEDD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6. Recalibración Periódica</w:t>
            </w:r>
          </w:p>
        </w:tc>
        <w:tc>
          <w:tcPr>
            <w:tcW w:w="2947" w:type="dxa"/>
            <w:tcMar>
              <w:top w:w="100" w:type="dxa"/>
              <w:left w:w="140" w:type="dxa"/>
              <w:bottom w:w="100" w:type="dxa"/>
              <w:right w:w="140" w:type="dxa"/>
            </w:tcMar>
          </w:tcPr>
          <w:p w14:paraId="4FCB071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Ejecutar nuevamente el protocolo tras incorporar nuevos reglamentos o ante modificaciones de parámetros vectoriales.</w:t>
            </w:r>
          </w:p>
        </w:tc>
        <w:tc>
          <w:tcPr>
            <w:tcW w:w="2947" w:type="dxa"/>
            <w:tcMar>
              <w:top w:w="100" w:type="dxa"/>
              <w:left w:w="140" w:type="dxa"/>
              <w:bottom w:w="100" w:type="dxa"/>
              <w:right w:w="140" w:type="dxa"/>
            </w:tcMar>
          </w:tcPr>
          <w:p w14:paraId="3ADB9BB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Umbral actualizado y documentado en bitácora de calidad.</w:t>
            </w:r>
          </w:p>
        </w:tc>
      </w:tr>
    </w:tbl>
    <w:p w14:paraId="5C39FFF2" w14:textId="77777777" w:rsidR="00184D02" w:rsidRPr="00D00781" w:rsidRDefault="00184D02">
      <w:pPr>
        <w:spacing w:after="120"/>
        <w:rPr>
          <w:rFonts w:ascii="Times New Roman" w:hAnsi="Times New Roman" w:cs="Times New Roman"/>
        </w:rPr>
      </w:pPr>
    </w:p>
    <w:p w14:paraId="381CBE95"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Este protocolo se complementa con salvaguardas arquitectónicas adicionales: las respuestas se generan exclusivamente a partir del contexto institucional recuperado; cada aseveración incorpora la cita explícita de su fuente oficial; y se audita de forma permanente que ante vacíos informativos el modelo nunca complete datos mediante suposiciones probabilísticas.</w:t>
      </w:r>
    </w:p>
    <w:p w14:paraId="41C82189" w14:textId="77777777" w:rsidR="00184D02" w:rsidRPr="00D00781" w:rsidRDefault="00184D02">
      <w:pPr>
        <w:pStyle w:val="Ttulo3"/>
        <w:spacing w:before="280" w:after="120"/>
        <w:rPr>
          <w:rFonts w:cs="Times New Roman"/>
          <w:color w:val="auto"/>
        </w:rPr>
      </w:pPr>
      <w:bookmarkStart w:id="306" w:name="_Toc242842550"/>
      <w:bookmarkStart w:id="307" w:name="_Toc242865656"/>
      <w:bookmarkStart w:id="308" w:name="_Toc242871166"/>
      <w:r w:rsidRPr="00D00781">
        <w:rPr>
          <w:rFonts w:cs="Times New Roman"/>
          <w:b w:val="0"/>
          <w:color w:val="auto"/>
          <w:sz w:val="30"/>
        </w:rPr>
        <w:lastRenderedPageBreak/>
        <w:t>2.5 Protocolo de Pruebas de Aceptación de Usuario y Gestión de Defectos</w:t>
      </w:r>
      <w:bookmarkEnd w:id="306"/>
      <w:bookmarkEnd w:id="307"/>
      <w:bookmarkEnd w:id="308"/>
    </w:p>
    <w:p w14:paraId="35BB6295" w14:textId="23110B1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Las pruebas de aceptación de usuario (UAT) representan la validación formal de que Nexus FI satisface los requerimientos prácticos de la comunidad estudiantil previo a su liberación institucional, siguiendo las directrices de la serie ISO/IEC/IEEE 29119 </w:t>
      </w:r>
      <w:hyperlink w:anchor="ref_48" w:history="1">
        <w:r w:rsidRPr="00D00781">
          <w:rPr>
            <w:rFonts w:ascii="Times New Roman" w:hAnsi="Times New Roman" w:cs="Times New Roman"/>
            <w:u w:val="single"/>
          </w:rPr>
          <w:t>[48]</w:t>
        </w:r>
      </w:hyperlink>
      <w:r w:rsidRPr="00D00781">
        <w:rPr>
          <w:rFonts w:ascii="Times New Roman" w:hAnsi="Times New Roman" w:cs="Times New Roman"/>
        </w:rPr>
        <w:t>. Se programó una fase de pruebas controladas con una muestra representativa de 30 alumnos de la Facultad de Ingeniería seleccionados a lo largo de diversos semestres.</w:t>
      </w:r>
    </w:p>
    <w:p w14:paraId="70C1B17D"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Tabla 14 documenta los diez escenarios de prueba críticos diseñados para evaluar la funcionalidad, usabilidad y confiabilidad del asistente.</w:t>
      </w:r>
    </w:p>
    <w:p w14:paraId="51C2ED90"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2.5.1: Matriz de casos de prueba de aceptación de usuario comprendidos de UAT-01 a UAT-10</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7601A6F1" w14:textId="77777777">
        <w:trPr>
          <w:cantSplit/>
          <w:tblHeader/>
          <w:jc w:val="center"/>
        </w:trPr>
        <w:tc>
          <w:tcPr>
            <w:tcW w:w="2210" w:type="dxa"/>
            <w:shd w:val="clear" w:color="auto" w:fill="EAEAEA"/>
            <w:tcMar>
              <w:top w:w="100" w:type="dxa"/>
              <w:left w:w="140" w:type="dxa"/>
              <w:bottom w:w="100" w:type="dxa"/>
              <w:right w:w="140" w:type="dxa"/>
            </w:tcMar>
          </w:tcPr>
          <w:p w14:paraId="3E208F8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ID Caso</w:t>
            </w:r>
          </w:p>
        </w:tc>
        <w:tc>
          <w:tcPr>
            <w:tcW w:w="2210" w:type="dxa"/>
            <w:shd w:val="clear" w:color="auto" w:fill="EAEAEA"/>
            <w:tcMar>
              <w:top w:w="100" w:type="dxa"/>
              <w:left w:w="140" w:type="dxa"/>
              <w:bottom w:w="100" w:type="dxa"/>
              <w:right w:w="140" w:type="dxa"/>
            </w:tcMar>
          </w:tcPr>
          <w:p w14:paraId="022FA65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Escenario de Interacción Estudiantil</w:t>
            </w:r>
          </w:p>
        </w:tc>
        <w:tc>
          <w:tcPr>
            <w:tcW w:w="2210" w:type="dxa"/>
            <w:shd w:val="clear" w:color="auto" w:fill="EAEAEA"/>
            <w:tcMar>
              <w:top w:w="100" w:type="dxa"/>
              <w:left w:w="140" w:type="dxa"/>
              <w:bottom w:w="100" w:type="dxa"/>
              <w:right w:w="140" w:type="dxa"/>
            </w:tcMar>
          </w:tcPr>
          <w:p w14:paraId="790DC93F"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Comportamiento Esperado del Sistema</w:t>
            </w:r>
          </w:p>
        </w:tc>
        <w:tc>
          <w:tcPr>
            <w:tcW w:w="2210" w:type="dxa"/>
            <w:shd w:val="clear" w:color="auto" w:fill="EAEAEA"/>
            <w:tcMar>
              <w:top w:w="100" w:type="dxa"/>
              <w:left w:w="140" w:type="dxa"/>
              <w:bottom w:w="100" w:type="dxa"/>
              <w:right w:w="140" w:type="dxa"/>
            </w:tcMar>
          </w:tcPr>
          <w:p w14:paraId="20EE6E14"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Criterio de Aceptación Formal</w:t>
            </w:r>
          </w:p>
        </w:tc>
      </w:tr>
      <w:tr w:rsidR="00184D02" w:rsidRPr="00D00781" w14:paraId="00FCCF4D" w14:textId="77777777">
        <w:trPr>
          <w:cantSplit/>
          <w:jc w:val="center"/>
        </w:trPr>
        <w:tc>
          <w:tcPr>
            <w:tcW w:w="2210" w:type="dxa"/>
            <w:tcMar>
              <w:top w:w="100" w:type="dxa"/>
              <w:left w:w="140" w:type="dxa"/>
              <w:bottom w:w="100" w:type="dxa"/>
              <w:right w:w="140" w:type="dxa"/>
            </w:tcMar>
          </w:tcPr>
          <w:p w14:paraId="386E55C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UAT-01</w:t>
            </w:r>
          </w:p>
        </w:tc>
        <w:tc>
          <w:tcPr>
            <w:tcW w:w="2210" w:type="dxa"/>
            <w:tcMar>
              <w:top w:w="100" w:type="dxa"/>
              <w:left w:w="140" w:type="dxa"/>
              <w:bottom w:w="100" w:type="dxa"/>
              <w:right w:w="140" w:type="dxa"/>
            </w:tcMar>
          </w:tcPr>
          <w:p w14:paraId="7BDE62D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El alumno consulta los requisitos para trámite de titulación.</w:t>
            </w:r>
          </w:p>
        </w:tc>
        <w:tc>
          <w:tcPr>
            <w:tcW w:w="2210" w:type="dxa"/>
            <w:tcMar>
              <w:top w:w="100" w:type="dxa"/>
              <w:left w:w="140" w:type="dxa"/>
              <w:bottom w:w="100" w:type="dxa"/>
              <w:right w:w="140" w:type="dxa"/>
            </w:tcMar>
          </w:tcPr>
          <w:p w14:paraId="1D82323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Explica requisitos y pasos orientadores sin ejecutar el trámite.</w:t>
            </w:r>
          </w:p>
        </w:tc>
        <w:tc>
          <w:tcPr>
            <w:tcW w:w="2210" w:type="dxa"/>
            <w:tcMar>
              <w:top w:w="100" w:type="dxa"/>
              <w:left w:w="140" w:type="dxa"/>
              <w:bottom w:w="100" w:type="dxa"/>
              <w:right w:w="140" w:type="dxa"/>
            </w:tcMar>
          </w:tcPr>
          <w:p w14:paraId="26CC26E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Información fidedigna sustentada en el reglamento de titulación.</w:t>
            </w:r>
          </w:p>
        </w:tc>
      </w:tr>
      <w:tr w:rsidR="00184D02" w:rsidRPr="00D00781" w14:paraId="29BC81B0" w14:textId="77777777">
        <w:trPr>
          <w:cantSplit/>
          <w:jc w:val="center"/>
        </w:trPr>
        <w:tc>
          <w:tcPr>
            <w:tcW w:w="2210" w:type="dxa"/>
            <w:tcMar>
              <w:top w:w="100" w:type="dxa"/>
              <w:left w:w="140" w:type="dxa"/>
              <w:bottom w:w="100" w:type="dxa"/>
              <w:right w:w="140" w:type="dxa"/>
            </w:tcMar>
          </w:tcPr>
          <w:p w14:paraId="7DA9619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UAT-02</w:t>
            </w:r>
          </w:p>
        </w:tc>
        <w:tc>
          <w:tcPr>
            <w:tcW w:w="2210" w:type="dxa"/>
            <w:tcMar>
              <w:top w:w="100" w:type="dxa"/>
              <w:left w:w="140" w:type="dxa"/>
              <w:bottom w:w="100" w:type="dxa"/>
              <w:right w:w="140" w:type="dxa"/>
            </w:tcMar>
          </w:tcPr>
          <w:p w14:paraId="6612970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Pregunta por ubicación física de la subdirección académica.</w:t>
            </w:r>
          </w:p>
        </w:tc>
        <w:tc>
          <w:tcPr>
            <w:tcW w:w="2210" w:type="dxa"/>
            <w:tcMar>
              <w:top w:w="100" w:type="dxa"/>
              <w:left w:w="140" w:type="dxa"/>
              <w:bottom w:w="100" w:type="dxa"/>
              <w:right w:w="140" w:type="dxa"/>
            </w:tcMar>
          </w:tcPr>
          <w:p w14:paraId="7239E35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Señala edificio, piso, horarios de atención y correo oficial.</w:t>
            </w:r>
          </w:p>
        </w:tc>
        <w:tc>
          <w:tcPr>
            <w:tcW w:w="2210" w:type="dxa"/>
            <w:tcMar>
              <w:top w:w="100" w:type="dxa"/>
              <w:left w:w="140" w:type="dxa"/>
              <w:bottom w:w="100" w:type="dxa"/>
              <w:right w:w="140" w:type="dxa"/>
            </w:tcMar>
          </w:tcPr>
          <w:p w14:paraId="31D3E9C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Datos coincidentes con la estructura organizacional vigente.</w:t>
            </w:r>
          </w:p>
        </w:tc>
      </w:tr>
      <w:tr w:rsidR="00184D02" w:rsidRPr="00D00781" w14:paraId="563D64DB" w14:textId="77777777">
        <w:trPr>
          <w:cantSplit/>
          <w:jc w:val="center"/>
        </w:trPr>
        <w:tc>
          <w:tcPr>
            <w:tcW w:w="2210" w:type="dxa"/>
            <w:tcMar>
              <w:top w:w="100" w:type="dxa"/>
              <w:left w:w="140" w:type="dxa"/>
              <w:bottom w:w="100" w:type="dxa"/>
              <w:right w:w="140" w:type="dxa"/>
            </w:tcMar>
          </w:tcPr>
          <w:p w14:paraId="3FC8033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UAT-03</w:t>
            </w:r>
          </w:p>
        </w:tc>
        <w:tc>
          <w:tcPr>
            <w:tcW w:w="2210" w:type="dxa"/>
            <w:tcMar>
              <w:top w:w="100" w:type="dxa"/>
              <w:left w:w="140" w:type="dxa"/>
              <w:bottom w:w="100" w:type="dxa"/>
              <w:right w:w="140" w:type="dxa"/>
            </w:tcMar>
          </w:tcPr>
          <w:p w14:paraId="773063B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Consulta sobre convocatorias de becas o apoyos vigentes.</w:t>
            </w:r>
          </w:p>
        </w:tc>
        <w:tc>
          <w:tcPr>
            <w:tcW w:w="2210" w:type="dxa"/>
            <w:tcMar>
              <w:top w:w="100" w:type="dxa"/>
              <w:left w:w="140" w:type="dxa"/>
              <w:bottom w:w="100" w:type="dxa"/>
              <w:right w:w="140" w:type="dxa"/>
            </w:tcMar>
          </w:tcPr>
          <w:p w14:paraId="166E64A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Detalla requisitos, fechas clave y enlace a la convocatoria oficial.</w:t>
            </w:r>
          </w:p>
        </w:tc>
        <w:tc>
          <w:tcPr>
            <w:tcW w:w="2210" w:type="dxa"/>
            <w:tcMar>
              <w:top w:w="100" w:type="dxa"/>
              <w:left w:w="140" w:type="dxa"/>
              <w:bottom w:w="100" w:type="dxa"/>
              <w:right w:w="140" w:type="dxa"/>
            </w:tcMar>
          </w:tcPr>
          <w:p w14:paraId="2418609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Respuesta útil con cita activa y verificable.</w:t>
            </w:r>
          </w:p>
        </w:tc>
      </w:tr>
      <w:tr w:rsidR="00184D02" w:rsidRPr="00D00781" w14:paraId="700D23C2" w14:textId="77777777">
        <w:trPr>
          <w:cantSplit/>
          <w:jc w:val="center"/>
        </w:trPr>
        <w:tc>
          <w:tcPr>
            <w:tcW w:w="2210" w:type="dxa"/>
            <w:tcMar>
              <w:top w:w="100" w:type="dxa"/>
              <w:left w:w="140" w:type="dxa"/>
              <w:bottom w:w="100" w:type="dxa"/>
              <w:right w:w="140" w:type="dxa"/>
            </w:tcMar>
          </w:tcPr>
          <w:p w14:paraId="0C52F8A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UAT-04</w:t>
            </w:r>
          </w:p>
        </w:tc>
        <w:tc>
          <w:tcPr>
            <w:tcW w:w="2210" w:type="dxa"/>
            <w:tcMar>
              <w:top w:w="100" w:type="dxa"/>
              <w:left w:w="140" w:type="dxa"/>
              <w:bottom w:w="100" w:type="dxa"/>
              <w:right w:w="140" w:type="dxa"/>
            </w:tcMar>
          </w:tcPr>
          <w:p w14:paraId="661A095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El usuario plantea una pregunta ambigua o excesivamente breve.</w:t>
            </w:r>
          </w:p>
        </w:tc>
        <w:tc>
          <w:tcPr>
            <w:tcW w:w="2210" w:type="dxa"/>
            <w:tcMar>
              <w:top w:w="100" w:type="dxa"/>
              <w:left w:w="140" w:type="dxa"/>
              <w:bottom w:w="100" w:type="dxa"/>
              <w:right w:w="140" w:type="dxa"/>
            </w:tcMar>
          </w:tcPr>
          <w:p w14:paraId="0FE627C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Solicita amablemente mayores precisiones antes de dictaminar.</w:t>
            </w:r>
          </w:p>
        </w:tc>
        <w:tc>
          <w:tcPr>
            <w:tcW w:w="2210" w:type="dxa"/>
            <w:tcMar>
              <w:top w:w="100" w:type="dxa"/>
              <w:left w:w="140" w:type="dxa"/>
              <w:bottom w:w="100" w:type="dxa"/>
              <w:right w:w="140" w:type="dxa"/>
            </w:tcMar>
          </w:tcPr>
          <w:p w14:paraId="0B91B65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No asume datos ni genera información descontextualizada.</w:t>
            </w:r>
          </w:p>
        </w:tc>
      </w:tr>
      <w:tr w:rsidR="00184D02" w:rsidRPr="00D00781" w14:paraId="1AE5CDB3" w14:textId="77777777">
        <w:trPr>
          <w:cantSplit/>
          <w:jc w:val="center"/>
        </w:trPr>
        <w:tc>
          <w:tcPr>
            <w:tcW w:w="2210" w:type="dxa"/>
            <w:tcMar>
              <w:top w:w="100" w:type="dxa"/>
              <w:left w:w="140" w:type="dxa"/>
              <w:bottom w:w="100" w:type="dxa"/>
              <w:right w:w="140" w:type="dxa"/>
            </w:tcMar>
          </w:tcPr>
          <w:p w14:paraId="4321C8D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UAT-05</w:t>
            </w:r>
          </w:p>
        </w:tc>
        <w:tc>
          <w:tcPr>
            <w:tcW w:w="2210" w:type="dxa"/>
            <w:tcMar>
              <w:top w:w="100" w:type="dxa"/>
              <w:left w:w="140" w:type="dxa"/>
              <w:bottom w:w="100" w:type="dxa"/>
              <w:right w:w="140" w:type="dxa"/>
            </w:tcMar>
          </w:tcPr>
          <w:p w14:paraId="02234B4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Pregunta un dato ajeno al ámbito de la Facultad de Ingeniería.</w:t>
            </w:r>
          </w:p>
        </w:tc>
        <w:tc>
          <w:tcPr>
            <w:tcW w:w="2210" w:type="dxa"/>
            <w:tcMar>
              <w:top w:w="100" w:type="dxa"/>
              <w:left w:w="140" w:type="dxa"/>
              <w:bottom w:w="100" w:type="dxa"/>
              <w:right w:w="140" w:type="dxa"/>
            </w:tcMar>
          </w:tcPr>
          <w:p w14:paraId="1F0CCFB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Informa que carece de evidencia y sugiere acudir al canal general.</w:t>
            </w:r>
          </w:p>
        </w:tc>
        <w:tc>
          <w:tcPr>
            <w:tcW w:w="2210" w:type="dxa"/>
            <w:tcMar>
              <w:top w:w="100" w:type="dxa"/>
              <w:left w:w="140" w:type="dxa"/>
              <w:bottom w:w="100" w:type="dxa"/>
              <w:right w:w="140" w:type="dxa"/>
            </w:tcMar>
          </w:tcPr>
          <w:p w14:paraId="4988A9C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Abstención correcta conforme a la política de contexto cerrado.</w:t>
            </w:r>
          </w:p>
        </w:tc>
      </w:tr>
      <w:tr w:rsidR="00184D02" w:rsidRPr="00D00781" w14:paraId="66CDFB93" w14:textId="77777777">
        <w:trPr>
          <w:cantSplit/>
          <w:jc w:val="center"/>
        </w:trPr>
        <w:tc>
          <w:tcPr>
            <w:tcW w:w="2210" w:type="dxa"/>
            <w:tcMar>
              <w:top w:w="100" w:type="dxa"/>
              <w:left w:w="140" w:type="dxa"/>
              <w:bottom w:w="100" w:type="dxa"/>
              <w:right w:w="140" w:type="dxa"/>
            </w:tcMar>
          </w:tcPr>
          <w:p w14:paraId="7D110B6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UAT-06</w:t>
            </w:r>
          </w:p>
        </w:tc>
        <w:tc>
          <w:tcPr>
            <w:tcW w:w="2210" w:type="dxa"/>
            <w:tcMar>
              <w:top w:w="100" w:type="dxa"/>
              <w:left w:w="140" w:type="dxa"/>
              <w:bottom w:w="100" w:type="dxa"/>
              <w:right w:w="140" w:type="dxa"/>
            </w:tcMar>
          </w:tcPr>
          <w:p w14:paraId="11EFD4F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Consulta empleando sinónimos o lenguaje informal común.</w:t>
            </w:r>
          </w:p>
        </w:tc>
        <w:tc>
          <w:tcPr>
            <w:tcW w:w="2210" w:type="dxa"/>
            <w:tcMar>
              <w:top w:w="100" w:type="dxa"/>
              <w:left w:w="140" w:type="dxa"/>
              <w:bottom w:w="100" w:type="dxa"/>
              <w:right w:w="140" w:type="dxa"/>
            </w:tcMar>
          </w:tcPr>
          <w:p w14:paraId="38CA2AD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Localiza reglamentos mediante proximidad conceptual RAG.</w:t>
            </w:r>
          </w:p>
        </w:tc>
        <w:tc>
          <w:tcPr>
            <w:tcW w:w="2210" w:type="dxa"/>
            <w:tcMar>
              <w:top w:w="100" w:type="dxa"/>
              <w:left w:w="140" w:type="dxa"/>
              <w:bottom w:w="100" w:type="dxa"/>
              <w:right w:w="140" w:type="dxa"/>
            </w:tcMar>
          </w:tcPr>
          <w:p w14:paraId="3EDAB13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Los fragmentos relevantes figuran en el top 5 recuperado.</w:t>
            </w:r>
          </w:p>
        </w:tc>
      </w:tr>
      <w:tr w:rsidR="00184D02" w:rsidRPr="00D00781" w14:paraId="3BFE5B2E" w14:textId="77777777">
        <w:trPr>
          <w:cantSplit/>
          <w:jc w:val="center"/>
        </w:trPr>
        <w:tc>
          <w:tcPr>
            <w:tcW w:w="2210" w:type="dxa"/>
            <w:tcMar>
              <w:top w:w="100" w:type="dxa"/>
              <w:left w:w="140" w:type="dxa"/>
              <w:bottom w:w="100" w:type="dxa"/>
              <w:right w:w="140" w:type="dxa"/>
            </w:tcMar>
          </w:tcPr>
          <w:p w14:paraId="073919C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UAT-07</w:t>
            </w:r>
          </w:p>
        </w:tc>
        <w:tc>
          <w:tcPr>
            <w:tcW w:w="2210" w:type="dxa"/>
            <w:tcMar>
              <w:top w:w="100" w:type="dxa"/>
              <w:left w:w="140" w:type="dxa"/>
              <w:bottom w:w="100" w:type="dxa"/>
              <w:right w:w="140" w:type="dxa"/>
            </w:tcMar>
          </w:tcPr>
          <w:p w14:paraId="349DFBC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Pregunta por un procedimiento que sufrió una reforma reciente.</w:t>
            </w:r>
          </w:p>
        </w:tc>
        <w:tc>
          <w:tcPr>
            <w:tcW w:w="2210" w:type="dxa"/>
            <w:tcMar>
              <w:top w:w="100" w:type="dxa"/>
              <w:left w:w="140" w:type="dxa"/>
              <w:bottom w:w="100" w:type="dxa"/>
              <w:right w:w="140" w:type="dxa"/>
            </w:tcMar>
          </w:tcPr>
          <w:p w14:paraId="2BD09BA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Prioriza el documento vigente ignorando normativas derogadas.</w:t>
            </w:r>
          </w:p>
        </w:tc>
        <w:tc>
          <w:tcPr>
            <w:tcW w:w="2210" w:type="dxa"/>
            <w:tcMar>
              <w:top w:w="100" w:type="dxa"/>
              <w:left w:w="140" w:type="dxa"/>
              <w:bottom w:w="100" w:type="dxa"/>
              <w:right w:w="140" w:type="dxa"/>
            </w:tcMar>
          </w:tcPr>
          <w:p w14:paraId="7CF0C68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No emplea normativas obsoletas al existir versiones actualizadas.</w:t>
            </w:r>
          </w:p>
        </w:tc>
      </w:tr>
      <w:tr w:rsidR="00184D02" w:rsidRPr="00D00781" w14:paraId="1D163211" w14:textId="77777777">
        <w:trPr>
          <w:cantSplit/>
          <w:jc w:val="center"/>
        </w:trPr>
        <w:tc>
          <w:tcPr>
            <w:tcW w:w="2210" w:type="dxa"/>
            <w:tcMar>
              <w:top w:w="100" w:type="dxa"/>
              <w:left w:w="140" w:type="dxa"/>
              <w:bottom w:w="100" w:type="dxa"/>
              <w:right w:w="140" w:type="dxa"/>
            </w:tcMar>
          </w:tcPr>
          <w:p w14:paraId="27FCB7A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UAT-08</w:t>
            </w:r>
          </w:p>
        </w:tc>
        <w:tc>
          <w:tcPr>
            <w:tcW w:w="2210" w:type="dxa"/>
            <w:tcMar>
              <w:top w:w="100" w:type="dxa"/>
              <w:left w:w="140" w:type="dxa"/>
              <w:bottom w:w="100" w:type="dxa"/>
              <w:right w:w="140" w:type="dxa"/>
            </w:tcMar>
          </w:tcPr>
          <w:p w14:paraId="251F11A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Realiza varias preguntas consecutivas cambiando de temática.</w:t>
            </w:r>
          </w:p>
        </w:tc>
        <w:tc>
          <w:tcPr>
            <w:tcW w:w="2210" w:type="dxa"/>
            <w:tcMar>
              <w:top w:w="100" w:type="dxa"/>
              <w:left w:w="140" w:type="dxa"/>
              <w:bottom w:w="100" w:type="dxa"/>
              <w:right w:w="140" w:type="dxa"/>
            </w:tcMar>
          </w:tcPr>
          <w:p w14:paraId="33F5418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Mantiene coherencia contextual sin mezclar temas previos.</w:t>
            </w:r>
          </w:p>
        </w:tc>
        <w:tc>
          <w:tcPr>
            <w:tcW w:w="2210" w:type="dxa"/>
            <w:tcMar>
              <w:top w:w="100" w:type="dxa"/>
              <w:left w:w="140" w:type="dxa"/>
              <w:bottom w:w="100" w:type="dxa"/>
              <w:right w:w="140" w:type="dxa"/>
            </w:tcMar>
          </w:tcPr>
          <w:p w14:paraId="62DEEC2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Cada respuesta atiende con precisión la consulta en turno.</w:t>
            </w:r>
          </w:p>
        </w:tc>
      </w:tr>
      <w:tr w:rsidR="00184D02" w:rsidRPr="00D00781" w14:paraId="39FA9998" w14:textId="77777777">
        <w:trPr>
          <w:cantSplit/>
          <w:jc w:val="center"/>
        </w:trPr>
        <w:tc>
          <w:tcPr>
            <w:tcW w:w="2210" w:type="dxa"/>
            <w:tcMar>
              <w:top w:w="100" w:type="dxa"/>
              <w:left w:w="140" w:type="dxa"/>
              <w:bottom w:w="100" w:type="dxa"/>
              <w:right w:w="140" w:type="dxa"/>
            </w:tcMar>
          </w:tcPr>
          <w:p w14:paraId="778B7BD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lastRenderedPageBreak/>
              <w:t>UAT-09</w:t>
            </w:r>
          </w:p>
        </w:tc>
        <w:tc>
          <w:tcPr>
            <w:tcW w:w="2210" w:type="dxa"/>
            <w:tcMar>
              <w:top w:w="100" w:type="dxa"/>
              <w:left w:w="140" w:type="dxa"/>
              <w:bottom w:w="100" w:type="dxa"/>
              <w:right w:w="140" w:type="dxa"/>
            </w:tcMar>
          </w:tcPr>
          <w:p w14:paraId="3D1B7DE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El alumno solicita modificar calificaciones o datos personales.</w:t>
            </w:r>
          </w:p>
        </w:tc>
        <w:tc>
          <w:tcPr>
            <w:tcW w:w="2210" w:type="dxa"/>
            <w:tcMar>
              <w:top w:w="100" w:type="dxa"/>
              <w:left w:w="140" w:type="dxa"/>
              <w:bottom w:w="100" w:type="dxa"/>
              <w:right w:w="140" w:type="dxa"/>
            </w:tcMar>
          </w:tcPr>
          <w:p w14:paraId="62BA4F8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Aclara que es un sistema orientador sin facultades transaccionales.</w:t>
            </w:r>
          </w:p>
        </w:tc>
        <w:tc>
          <w:tcPr>
            <w:tcW w:w="2210" w:type="dxa"/>
            <w:tcMar>
              <w:top w:w="100" w:type="dxa"/>
              <w:left w:w="140" w:type="dxa"/>
              <w:bottom w:w="100" w:type="dxa"/>
              <w:right w:w="140" w:type="dxa"/>
            </w:tcMar>
          </w:tcPr>
          <w:p w14:paraId="2088C50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No compromete registros ni simula operaciones administrativas.</w:t>
            </w:r>
          </w:p>
        </w:tc>
      </w:tr>
      <w:tr w:rsidR="00184D02" w:rsidRPr="00D00781" w14:paraId="1F0BD7AB" w14:textId="77777777">
        <w:trPr>
          <w:cantSplit/>
          <w:jc w:val="center"/>
        </w:trPr>
        <w:tc>
          <w:tcPr>
            <w:tcW w:w="2210" w:type="dxa"/>
            <w:tcMar>
              <w:top w:w="100" w:type="dxa"/>
              <w:left w:w="140" w:type="dxa"/>
              <w:bottom w:w="100" w:type="dxa"/>
              <w:right w:w="140" w:type="dxa"/>
            </w:tcMar>
          </w:tcPr>
          <w:p w14:paraId="5DE33B1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UAT-10</w:t>
            </w:r>
          </w:p>
        </w:tc>
        <w:tc>
          <w:tcPr>
            <w:tcW w:w="2210" w:type="dxa"/>
            <w:tcMar>
              <w:top w:w="100" w:type="dxa"/>
              <w:left w:w="140" w:type="dxa"/>
              <w:bottom w:w="100" w:type="dxa"/>
              <w:right w:w="140" w:type="dxa"/>
            </w:tcMar>
          </w:tcPr>
          <w:p w14:paraId="715E467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Inyección de preguntas tendenciosas con datos inexistentes.</w:t>
            </w:r>
          </w:p>
        </w:tc>
        <w:tc>
          <w:tcPr>
            <w:tcW w:w="2210" w:type="dxa"/>
            <w:tcMar>
              <w:top w:w="100" w:type="dxa"/>
              <w:left w:w="140" w:type="dxa"/>
              <w:bottom w:w="100" w:type="dxa"/>
              <w:right w:w="140" w:type="dxa"/>
            </w:tcMar>
          </w:tcPr>
          <w:p w14:paraId="48C1C85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Detecta falta de evidencia y se rehúsa a confirmar falsedades.</w:t>
            </w:r>
          </w:p>
        </w:tc>
        <w:tc>
          <w:tcPr>
            <w:tcW w:w="2210" w:type="dxa"/>
            <w:tcMar>
              <w:top w:w="100" w:type="dxa"/>
              <w:left w:w="140" w:type="dxa"/>
              <w:bottom w:w="100" w:type="dxa"/>
              <w:right w:w="140" w:type="dxa"/>
            </w:tcMar>
          </w:tcPr>
          <w:p w14:paraId="4D2EFF7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Tasa de alucinación de 0 % en el caso evaluado.</w:t>
            </w:r>
          </w:p>
        </w:tc>
      </w:tr>
    </w:tbl>
    <w:p w14:paraId="245D87A0" w14:textId="77777777" w:rsidR="00184D02" w:rsidRPr="00D00781" w:rsidRDefault="00184D02">
      <w:pPr>
        <w:spacing w:after="120"/>
        <w:rPr>
          <w:rFonts w:ascii="Times New Roman" w:hAnsi="Times New Roman" w:cs="Times New Roman"/>
        </w:rPr>
      </w:pPr>
    </w:p>
    <w:p w14:paraId="3328CA0F"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Para gestionar las desviaciones detectadas durante las pruebas UAT, la Tabla 15 define la matriz de clasificación y severidad de defectos, fijando los niveles de atención técnica requeridos para autorizar el paso a producción.</w:t>
      </w:r>
    </w:p>
    <w:p w14:paraId="3EDC7F7C"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2.5.2: Matriz de severidad y tratamiento de defectos de software</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66AF1345" w14:textId="77777777">
        <w:trPr>
          <w:cantSplit/>
          <w:tblHeader/>
          <w:jc w:val="center"/>
        </w:trPr>
        <w:tc>
          <w:tcPr>
            <w:tcW w:w="2210" w:type="dxa"/>
            <w:shd w:val="clear" w:color="auto" w:fill="EAEAEA"/>
            <w:tcMar>
              <w:top w:w="100" w:type="dxa"/>
              <w:left w:w="140" w:type="dxa"/>
              <w:bottom w:w="100" w:type="dxa"/>
              <w:right w:w="140" w:type="dxa"/>
            </w:tcMar>
          </w:tcPr>
          <w:p w14:paraId="2C139050"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Nivel de Severidad</w:t>
            </w:r>
          </w:p>
        </w:tc>
        <w:tc>
          <w:tcPr>
            <w:tcW w:w="2210" w:type="dxa"/>
            <w:shd w:val="clear" w:color="auto" w:fill="EAEAEA"/>
            <w:tcMar>
              <w:top w:w="100" w:type="dxa"/>
              <w:left w:w="140" w:type="dxa"/>
              <w:bottom w:w="100" w:type="dxa"/>
              <w:right w:w="140" w:type="dxa"/>
            </w:tcMar>
          </w:tcPr>
          <w:p w14:paraId="059425D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Descripción del Impacto</w:t>
            </w:r>
          </w:p>
        </w:tc>
        <w:tc>
          <w:tcPr>
            <w:tcW w:w="2210" w:type="dxa"/>
            <w:shd w:val="clear" w:color="auto" w:fill="EAEAEA"/>
            <w:tcMar>
              <w:top w:w="100" w:type="dxa"/>
              <w:left w:w="140" w:type="dxa"/>
              <w:bottom w:w="100" w:type="dxa"/>
              <w:right w:w="140" w:type="dxa"/>
            </w:tcMar>
          </w:tcPr>
          <w:p w14:paraId="1F7CFF6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Ejemplo Práctico en Nexus FI</w:t>
            </w:r>
          </w:p>
        </w:tc>
        <w:tc>
          <w:tcPr>
            <w:tcW w:w="2210" w:type="dxa"/>
            <w:shd w:val="clear" w:color="auto" w:fill="EAEAEA"/>
            <w:tcMar>
              <w:top w:w="100" w:type="dxa"/>
              <w:left w:w="140" w:type="dxa"/>
              <w:bottom w:w="100" w:type="dxa"/>
              <w:right w:w="140" w:type="dxa"/>
            </w:tcMar>
          </w:tcPr>
          <w:p w14:paraId="195ED8C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Protocolo de Tratamiento y Resolución</w:t>
            </w:r>
          </w:p>
        </w:tc>
      </w:tr>
      <w:tr w:rsidR="00184D02" w:rsidRPr="00D00781" w14:paraId="1B477268" w14:textId="77777777">
        <w:trPr>
          <w:cantSplit/>
          <w:jc w:val="center"/>
        </w:trPr>
        <w:tc>
          <w:tcPr>
            <w:tcW w:w="2210" w:type="dxa"/>
            <w:tcMar>
              <w:top w:w="100" w:type="dxa"/>
              <w:left w:w="140" w:type="dxa"/>
              <w:bottom w:w="100" w:type="dxa"/>
              <w:right w:w="140" w:type="dxa"/>
            </w:tcMar>
          </w:tcPr>
          <w:p w14:paraId="65833B1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Crítica (Bloqueante)</w:t>
            </w:r>
          </w:p>
        </w:tc>
        <w:tc>
          <w:tcPr>
            <w:tcW w:w="2210" w:type="dxa"/>
            <w:tcMar>
              <w:top w:w="100" w:type="dxa"/>
              <w:left w:w="140" w:type="dxa"/>
              <w:bottom w:w="100" w:type="dxa"/>
              <w:right w:w="140" w:type="dxa"/>
            </w:tcMar>
          </w:tcPr>
          <w:p w14:paraId="767FF42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Falla que compromete la veracidad institucional o inventa trámites.</w:t>
            </w:r>
          </w:p>
        </w:tc>
        <w:tc>
          <w:tcPr>
            <w:tcW w:w="2210" w:type="dxa"/>
            <w:tcMar>
              <w:top w:w="100" w:type="dxa"/>
              <w:left w:w="140" w:type="dxa"/>
              <w:bottom w:w="100" w:type="dxa"/>
              <w:right w:w="140" w:type="dxa"/>
            </w:tcMar>
          </w:tcPr>
          <w:p w14:paraId="25C702A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El bot inventa un costo o requisito falso de inscripción.</w:t>
            </w:r>
          </w:p>
        </w:tc>
        <w:tc>
          <w:tcPr>
            <w:tcW w:w="2210" w:type="dxa"/>
            <w:tcMar>
              <w:top w:w="100" w:type="dxa"/>
              <w:left w:w="140" w:type="dxa"/>
              <w:bottom w:w="100" w:type="dxa"/>
              <w:right w:w="140" w:type="dxa"/>
            </w:tcMar>
          </w:tcPr>
          <w:p w14:paraId="5EBD328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Bloqueo obligatorio de entrega; corrección inmediata y repetición íntegra de pruebas.</w:t>
            </w:r>
          </w:p>
        </w:tc>
      </w:tr>
      <w:tr w:rsidR="00184D02" w:rsidRPr="00D00781" w14:paraId="02E8E88F" w14:textId="77777777">
        <w:trPr>
          <w:cantSplit/>
          <w:jc w:val="center"/>
        </w:trPr>
        <w:tc>
          <w:tcPr>
            <w:tcW w:w="2210" w:type="dxa"/>
            <w:tcMar>
              <w:top w:w="100" w:type="dxa"/>
              <w:left w:w="140" w:type="dxa"/>
              <w:bottom w:w="100" w:type="dxa"/>
              <w:right w:w="140" w:type="dxa"/>
            </w:tcMar>
          </w:tcPr>
          <w:p w14:paraId="1EFCB6B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Alta (Mayor)</w:t>
            </w:r>
          </w:p>
        </w:tc>
        <w:tc>
          <w:tcPr>
            <w:tcW w:w="2210" w:type="dxa"/>
            <w:tcMar>
              <w:top w:w="100" w:type="dxa"/>
              <w:left w:w="140" w:type="dxa"/>
              <w:bottom w:w="100" w:type="dxa"/>
              <w:right w:w="140" w:type="dxa"/>
            </w:tcMar>
          </w:tcPr>
          <w:p w14:paraId="5FF9F6B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Recuperación errónea recurrente o degradación de disponibilidad.</w:t>
            </w:r>
          </w:p>
        </w:tc>
        <w:tc>
          <w:tcPr>
            <w:tcW w:w="2210" w:type="dxa"/>
            <w:tcMar>
              <w:top w:w="100" w:type="dxa"/>
              <w:left w:w="140" w:type="dxa"/>
              <w:bottom w:w="100" w:type="dxa"/>
              <w:right w:w="140" w:type="dxa"/>
            </w:tcMar>
          </w:tcPr>
          <w:p w14:paraId="137A0CA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Falla recurrente en recuperar convocatorias vigentes.</w:t>
            </w:r>
          </w:p>
        </w:tc>
        <w:tc>
          <w:tcPr>
            <w:tcW w:w="2210" w:type="dxa"/>
            <w:tcMar>
              <w:top w:w="100" w:type="dxa"/>
              <w:left w:w="140" w:type="dxa"/>
              <w:bottom w:w="100" w:type="dxa"/>
              <w:right w:w="140" w:type="dxa"/>
            </w:tcMar>
          </w:tcPr>
          <w:p w14:paraId="4C44B53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Atención técnica prioritaria en un lapso no mayor a 24 horas antes del piloto.</w:t>
            </w:r>
          </w:p>
        </w:tc>
      </w:tr>
      <w:tr w:rsidR="00184D02" w:rsidRPr="00D00781" w14:paraId="6136C634" w14:textId="77777777">
        <w:trPr>
          <w:cantSplit/>
          <w:jc w:val="center"/>
        </w:trPr>
        <w:tc>
          <w:tcPr>
            <w:tcW w:w="2210" w:type="dxa"/>
            <w:tcMar>
              <w:top w:w="100" w:type="dxa"/>
              <w:left w:w="140" w:type="dxa"/>
              <w:bottom w:w="100" w:type="dxa"/>
              <w:right w:w="140" w:type="dxa"/>
            </w:tcMar>
          </w:tcPr>
          <w:p w14:paraId="3C2E66C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Media (Moderada)</w:t>
            </w:r>
          </w:p>
        </w:tc>
        <w:tc>
          <w:tcPr>
            <w:tcW w:w="2210" w:type="dxa"/>
            <w:tcMar>
              <w:top w:w="100" w:type="dxa"/>
              <w:left w:w="140" w:type="dxa"/>
              <w:bottom w:w="100" w:type="dxa"/>
              <w:right w:w="140" w:type="dxa"/>
            </w:tcMar>
          </w:tcPr>
          <w:p w14:paraId="5B2AB0C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Respuesta correcta en fondo pero confusa en formato o estilo.</w:t>
            </w:r>
          </w:p>
        </w:tc>
        <w:tc>
          <w:tcPr>
            <w:tcW w:w="2210" w:type="dxa"/>
            <w:tcMar>
              <w:top w:w="100" w:type="dxa"/>
              <w:left w:w="140" w:type="dxa"/>
              <w:bottom w:w="100" w:type="dxa"/>
              <w:right w:w="140" w:type="dxa"/>
            </w:tcMar>
          </w:tcPr>
          <w:p w14:paraId="0FCD694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Cita institucional incompleta o texto con saltos de línea irregulares.</w:t>
            </w:r>
          </w:p>
        </w:tc>
        <w:tc>
          <w:tcPr>
            <w:tcW w:w="2210" w:type="dxa"/>
            <w:tcMar>
              <w:top w:w="100" w:type="dxa"/>
              <w:left w:w="140" w:type="dxa"/>
              <w:bottom w:w="100" w:type="dxa"/>
              <w:right w:w="140" w:type="dxa"/>
            </w:tcMar>
          </w:tcPr>
          <w:p w14:paraId="564CF3E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Registro en bitácora de cambios para corrección en la iteración inmediata.</w:t>
            </w:r>
          </w:p>
        </w:tc>
      </w:tr>
      <w:tr w:rsidR="00184D02" w:rsidRPr="00D00781" w14:paraId="1A8F08A8" w14:textId="77777777">
        <w:trPr>
          <w:cantSplit/>
          <w:jc w:val="center"/>
        </w:trPr>
        <w:tc>
          <w:tcPr>
            <w:tcW w:w="2210" w:type="dxa"/>
            <w:tcMar>
              <w:top w:w="100" w:type="dxa"/>
              <w:left w:w="140" w:type="dxa"/>
              <w:bottom w:w="100" w:type="dxa"/>
              <w:right w:w="140" w:type="dxa"/>
            </w:tcMar>
          </w:tcPr>
          <w:p w14:paraId="0D5EA37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Baja (Menor)</w:t>
            </w:r>
          </w:p>
        </w:tc>
        <w:tc>
          <w:tcPr>
            <w:tcW w:w="2210" w:type="dxa"/>
            <w:tcMar>
              <w:top w:w="100" w:type="dxa"/>
              <w:left w:w="140" w:type="dxa"/>
              <w:bottom w:w="100" w:type="dxa"/>
              <w:right w:w="140" w:type="dxa"/>
            </w:tcMar>
          </w:tcPr>
          <w:p w14:paraId="02B0E4C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Detalle cosmético que no afecta la comprensión del alumno.</w:t>
            </w:r>
          </w:p>
        </w:tc>
        <w:tc>
          <w:tcPr>
            <w:tcW w:w="2210" w:type="dxa"/>
            <w:tcMar>
              <w:top w:w="100" w:type="dxa"/>
              <w:left w:w="140" w:type="dxa"/>
              <w:bottom w:w="100" w:type="dxa"/>
              <w:right w:w="140" w:type="dxa"/>
            </w:tcMar>
          </w:tcPr>
          <w:p w14:paraId="57450E5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Espaciado mínimo o detalle tipográfico no esencial.</w:t>
            </w:r>
          </w:p>
        </w:tc>
        <w:tc>
          <w:tcPr>
            <w:tcW w:w="2210" w:type="dxa"/>
            <w:tcMar>
              <w:top w:w="100" w:type="dxa"/>
              <w:left w:w="140" w:type="dxa"/>
              <w:bottom w:w="100" w:type="dxa"/>
              <w:right w:w="140" w:type="dxa"/>
            </w:tcMar>
          </w:tcPr>
          <w:p w14:paraId="0F430E7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Programación en el backlog general sin bloquear la liberación del piloto.</w:t>
            </w:r>
          </w:p>
        </w:tc>
      </w:tr>
    </w:tbl>
    <w:p w14:paraId="7C4BE08E" w14:textId="77777777" w:rsidR="00184D02" w:rsidRPr="00D00781" w:rsidRDefault="00184D02">
      <w:pPr>
        <w:spacing w:after="120"/>
        <w:rPr>
          <w:rFonts w:ascii="Times New Roman" w:hAnsi="Times New Roman" w:cs="Times New Roman"/>
        </w:rPr>
      </w:pPr>
    </w:p>
    <w:p w14:paraId="05F2AB64"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2.3 a 2.5, elaboró Daniel Aguilar Sánchez.</w:t>
      </w:r>
    </w:p>
    <w:p w14:paraId="49A5BBEC" w14:textId="77777777" w:rsidR="00184D02" w:rsidRPr="00D00781" w:rsidRDefault="00184D02">
      <w:pPr>
        <w:pStyle w:val="Ttulo2"/>
        <w:spacing w:before="400" w:after="160"/>
        <w:rPr>
          <w:rFonts w:ascii="Times New Roman" w:hAnsi="Times New Roman" w:cs="Times New Roman"/>
          <w:color w:val="auto"/>
        </w:rPr>
      </w:pPr>
      <w:bookmarkStart w:id="309" w:name="_Toc242842551"/>
      <w:bookmarkStart w:id="310" w:name="_Toc242865657"/>
      <w:bookmarkStart w:id="311" w:name="_Toc242871167"/>
      <w:r w:rsidRPr="00D00781">
        <w:rPr>
          <w:rFonts w:ascii="Times New Roman" w:hAnsi="Times New Roman" w:cs="Times New Roman"/>
          <w:color w:val="auto"/>
        </w:rPr>
        <w:lastRenderedPageBreak/>
        <w:t>3. PLANIFICACIÓN DE LA GESTIÓN DE RECURSOS DEL PROYECTO</w:t>
      </w:r>
      <w:bookmarkEnd w:id="309"/>
      <w:bookmarkEnd w:id="310"/>
      <w:bookmarkEnd w:id="311"/>
    </w:p>
    <w:p w14:paraId="76272718" w14:textId="77777777" w:rsidR="00184D02" w:rsidRPr="00D00781" w:rsidRDefault="00184D02">
      <w:pPr>
        <w:pStyle w:val="Ttulo3"/>
        <w:spacing w:before="280" w:after="120"/>
        <w:rPr>
          <w:rFonts w:cs="Times New Roman"/>
          <w:color w:val="auto"/>
        </w:rPr>
      </w:pPr>
      <w:bookmarkStart w:id="312" w:name="_Toc242842552"/>
      <w:bookmarkStart w:id="313" w:name="_Toc242865658"/>
      <w:bookmarkStart w:id="314" w:name="_Toc242871168"/>
      <w:r w:rsidRPr="00D00781">
        <w:rPr>
          <w:rFonts w:cs="Times New Roman"/>
          <w:b w:val="0"/>
          <w:color w:val="auto"/>
          <w:sz w:val="30"/>
        </w:rPr>
        <w:t>3.1 Estructura de Desglose de Recursos (RBS)</w:t>
      </w:r>
      <w:bookmarkEnd w:id="312"/>
      <w:bookmarkEnd w:id="313"/>
      <w:bookmarkEnd w:id="314"/>
    </w:p>
    <w:p w14:paraId="5713C62B" w14:textId="2C5B7F43"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La Estructura de Desglose de Recursos (RBS - Resource Breakdown Structure) clasifica de forma jerárquica y ordenada todos los recursos humanos, físicos y tecnológicos necesarios para llevar a cabo el proyecto Nexus FI, conforme a las mejores prácticas de la Guía del PMBOK </w:t>
      </w:r>
      <w:hyperlink w:anchor="ref_14" w:history="1">
        <w:r w:rsidRPr="00D00781">
          <w:rPr>
            <w:rFonts w:ascii="Times New Roman" w:hAnsi="Times New Roman" w:cs="Times New Roman"/>
            <w:u w:val="single"/>
          </w:rPr>
          <w:t>[14]</w:t>
        </w:r>
      </w:hyperlink>
      <w:r w:rsidRPr="00D00781">
        <w:rPr>
          <w:rFonts w:ascii="Times New Roman" w:hAnsi="Times New Roman" w:cs="Times New Roman"/>
        </w:rPr>
        <w:t>. Esta descomposición organiza los recursos del proyecto en cuatro niveles principales de provisión:</w:t>
      </w:r>
    </w:p>
    <w:p w14:paraId="2CA6429A"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1. Recursos Humanos Especializados: Equipo de desarrollo integrado por ocho ingenieros en formación de la Licenciatura en Ingeniería en Computación de la UAEMéx, abarcando Dirección de Proyecto (150 h), Arquitectura Servidor de procesamiento y Sistemas (150 h), Ingeniería de Datos y Vectores (120 h), Desarrollo Interfaz de usuario y UI/UX (120 h), Calidad y Prompts (120 h), Gestión de Contenidos (100 h), Cumplimiento Normativo (100 h) y ingeniería de operaciones y despliegue en la Nube (100 h).</w:t>
      </w:r>
    </w:p>
    <w:p w14:paraId="0155E5C4"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2. Recursos Materiales e Infraestructura Física: Ocho computadoras personales de desarrollo portátiles aportadas por los integrantes, servicios residenciales y móviles de conectividad a Internet, y espacios académicos de la Facultad de Ingeniería (aulas y laboratorios de cómputo para reuniones de sincronización y pruebas).</w:t>
      </w:r>
    </w:p>
    <w:p w14:paraId="575C3F2F"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3. Infraestructura Cloud y Servicios Técnicos: Interfaces de programación de OpenAI para modelos de lenguaje (GPT-4.1 mini, GPT-5.6 Luna / GPT-6 Luna) y vectorización (text-embedding-3-small), almacenamiento vectorial en Amazon S3 Vectors, e infraestructura de cómputo en Amazon EC2 (instancia optimizada t4g.small con arquitectura ARM Graviton2 o t3.medium de contingencia) con almacenamiento Amazon EBS gp3.</w:t>
      </w:r>
    </w:p>
    <w:p w14:paraId="08F0C3A6"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4. Entornos de Desarrollo y Software Base: Control de versiones en GitHub, integración continua mediante GitHub Actions, entorno de programación en Python con framework LangChain, y biblioteca React para la construcción de la interfaz asistente web responsiva.</w:t>
      </w:r>
    </w:p>
    <w:p w14:paraId="178E6085"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A continuación, se expone el diagrama estructural del RBS de Nexus FI, visualizando la organización lógica de los componentes que integran el proyecto.</w:t>
      </w:r>
    </w:p>
    <w:p w14:paraId="4C197E0C" w14:textId="77777777" w:rsidR="00184D02" w:rsidRPr="00D00781" w:rsidRDefault="00184D02">
      <w:pPr>
        <w:keepNext/>
        <w:spacing w:before="200" w:after="60"/>
        <w:rPr>
          <w:rFonts w:ascii="Times New Roman" w:hAnsi="Times New Roman" w:cs="Times New Roman"/>
          <w:b/>
          <w:i/>
          <w:sz w:val="21"/>
        </w:rPr>
      </w:pPr>
      <w:r w:rsidRPr="00D00781">
        <w:rPr>
          <w:rFonts w:ascii="Times New Roman" w:hAnsi="Times New Roman" w:cs="Times New Roman"/>
          <w:b/>
          <w:i/>
          <w:sz w:val="21"/>
        </w:rPr>
        <w:lastRenderedPageBreak/>
        <w:t>Tabla 3.1.1: Estructura de Desglose de Recursos (RBS) del Proyecto Nexus FI</w:t>
      </w:r>
    </w:p>
    <w:tbl>
      <w:tblPr>
        <w:tblW w:w="0" w:type="auto"/>
        <w:jc w:val="center"/>
        <w:tblLook w:val="04A0" w:firstRow="1" w:lastRow="0" w:firstColumn="1" w:lastColumn="0" w:noHBand="0" w:noVBand="1"/>
      </w:tblPr>
      <w:tblGrid>
        <w:gridCol w:w="2198"/>
        <w:gridCol w:w="2207"/>
        <w:gridCol w:w="2203"/>
        <w:gridCol w:w="2220"/>
      </w:tblGrid>
      <w:tr w:rsidR="00184D02" w:rsidRPr="00D00781" w14:paraId="2B4B209E" w14:textId="77777777" w:rsidTr="008E1E78">
        <w:trPr>
          <w:cantSplit/>
          <w:tblHeader/>
          <w:jc w:val="center"/>
        </w:trPr>
        <w:tc>
          <w:tcPr>
            <w:tcW w:w="2198" w:type="dxa"/>
            <w:tcBorders>
              <w:top w:val="single" w:sz="4" w:space="0" w:color="888888"/>
              <w:left w:val="single" w:sz="4" w:space="0" w:color="888888"/>
              <w:bottom w:val="single" w:sz="10" w:space="0" w:color="000000"/>
              <w:right w:val="single" w:sz="4" w:space="0" w:color="888888"/>
            </w:tcBorders>
            <w:shd w:val="clear" w:color="auto" w:fill="EAEAEA"/>
            <w:tcMar>
              <w:top w:w="90" w:type="dxa"/>
              <w:left w:w="120" w:type="dxa"/>
              <w:bottom w:w="90" w:type="dxa"/>
              <w:right w:w="120" w:type="dxa"/>
            </w:tcMar>
            <w:vAlign w:val="center"/>
          </w:tcPr>
          <w:p w14:paraId="090560E3" w14:textId="77777777" w:rsidR="00184D02" w:rsidRPr="00D00781" w:rsidRDefault="00184D02" w:rsidP="008E1E78">
            <w:pPr>
              <w:spacing w:before="40" w:after="40" w:line="252" w:lineRule="auto"/>
              <w:rPr>
                <w:rFonts w:ascii="Times New Roman" w:hAnsi="Times New Roman" w:cs="Times New Roman"/>
              </w:rPr>
            </w:pPr>
            <w:r w:rsidRPr="00D00781">
              <w:rPr>
                <w:rFonts w:ascii="Times New Roman" w:hAnsi="Times New Roman" w:cs="Times New Roman"/>
                <w:b/>
                <w:sz w:val="20"/>
              </w:rPr>
              <w:t>1. RECURSOS HUMANOS (960 h)</w:t>
            </w:r>
          </w:p>
        </w:tc>
        <w:tc>
          <w:tcPr>
            <w:tcW w:w="2207" w:type="dxa"/>
            <w:tcBorders>
              <w:top w:val="single" w:sz="4" w:space="0" w:color="888888"/>
              <w:left w:val="single" w:sz="4" w:space="0" w:color="888888"/>
              <w:bottom w:val="single" w:sz="10" w:space="0" w:color="000000"/>
              <w:right w:val="single" w:sz="4" w:space="0" w:color="888888"/>
            </w:tcBorders>
            <w:shd w:val="clear" w:color="auto" w:fill="EAEAEA"/>
            <w:tcMar>
              <w:top w:w="90" w:type="dxa"/>
              <w:left w:w="120" w:type="dxa"/>
              <w:bottom w:w="90" w:type="dxa"/>
              <w:right w:w="120" w:type="dxa"/>
            </w:tcMar>
            <w:vAlign w:val="center"/>
          </w:tcPr>
          <w:p w14:paraId="2E62A5BB" w14:textId="77777777" w:rsidR="00184D02" w:rsidRPr="00D00781" w:rsidRDefault="00184D02" w:rsidP="008E1E78">
            <w:pPr>
              <w:spacing w:before="40" w:after="40" w:line="252" w:lineRule="auto"/>
              <w:rPr>
                <w:rFonts w:ascii="Times New Roman" w:hAnsi="Times New Roman" w:cs="Times New Roman"/>
              </w:rPr>
            </w:pPr>
            <w:r w:rsidRPr="00D00781">
              <w:rPr>
                <w:rFonts w:ascii="Times New Roman" w:hAnsi="Times New Roman" w:cs="Times New Roman"/>
                <w:b/>
                <w:sz w:val="20"/>
              </w:rPr>
              <w:t>2. RECURSOS MATERIALES</w:t>
            </w:r>
          </w:p>
        </w:tc>
        <w:tc>
          <w:tcPr>
            <w:tcW w:w="2203" w:type="dxa"/>
            <w:tcBorders>
              <w:top w:val="single" w:sz="4" w:space="0" w:color="888888"/>
              <w:left w:val="single" w:sz="4" w:space="0" w:color="888888"/>
              <w:bottom w:val="single" w:sz="10" w:space="0" w:color="000000"/>
              <w:right w:val="single" w:sz="4" w:space="0" w:color="888888"/>
            </w:tcBorders>
            <w:shd w:val="clear" w:color="auto" w:fill="EAEAEA"/>
            <w:tcMar>
              <w:top w:w="90" w:type="dxa"/>
              <w:left w:w="120" w:type="dxa"/>
              <w:bottom w:w="90" w:type="dxa"/>
              <w:right w:w="120" w:type="dxa"/>
            </w:tcMar>
            <w:vAlign w:val="center"/>
          </w:tcPr>
          <w:p w14:paraId="197CB26E" w14:textId="77777777" w:rsidR="00184D02" w:rsidRPr="00D00781" w:rsidRDefault="00184D02" w:rsidP="008E1E78">
            <w:pPr>
              <w:spacing w:before="40" w:after="40" w:line="252" w:lineRule="auto"/>
              <w:rPr>
                <w:rFonts w:ascii="Times New Roman" w:hAnsi="Times New Roman" w:cs="Times New Roman"/>
              </w:rPr>
            </w:pPr>
            <w:r w:rsidRPr="00D00781">
              <w:rPr>
                <w:rFonts w:ascii="Times New Roman" w:hAnsi="Times New Roman" w:cs="Times New Roman"/>
                <w:b/>
                <w:sz w:val="20"/>
              </w:rPr>
              <w:t>3. SERVICIOS CLOUD</w:t>
            </w:r>
          </w:p>
        </w:tc>
        <w:tc>
          <w:tcPr>
            <w:tcW w:w="2220" w:type="dxa"/>
            <w:tcBorders>
              <w:top w:val="single" w:sz="4" w:space="0" w:color="888888"/>
              <w:left w:val="single" w:sz="4" w:space="0" w:color="888888"/>
              <w:bottom w:val="single" w:sz="10" w:space="0" w:color="000000"/>
              <w:right w:val="single" w:sz="4" w:space="0" w:color="888888"/>
            </w:tcBorders>
            <w:shd w:val="clear" w:color="auto" w:fill="EAEAEA"/>
            <w:tcMar>
              <w:top w:w="90" w:type="dxa"/>
              <w:left w:w="120" w:type="dxa"/>
              <w:bottom w:w="90" w:type="dxa"/>
              <w:right w:w="120" w:type="dxa"/>
            </w:tcMar>
            <w:vAlign w:val="center"/>
          </w:tcPr>
          <w:p w14:paraId="5FD5E1FA" w14:textId="77777777" w:rsidR="00184D02" w:rsidRPr="00D00781" w:rsidRDefault="00184D02" w:rsidP="008E1E78">
            <w:pPr>
              <w:spacing w:before="40" w:after="40" w:line="252" w:lineRule="auto"/>
              <w:rPr>
                <w:rFonts w:ascii="Times New Roman" w:hAnsi="Times New Roman" w:cs="Times New Roman"/>
              </w:rPr>
            </w:pPr>
            <w:r w:rsidRPr="00D00781">
              <w:rPr>
                <w:rFonts w:ascii="Times New Roman" w:hAnsi="Times New Roman" w:cs="Times New Roman"/>
                <w:b/>
                <w:sz w:val="20"/>
              </w:rPr>
              <w:t>4. SOFTWARE Y ENTORNO</w:t>
            </w:r>
          </w:p>
        </w:tc>
      </w:tr>
      <w:tr w:rsidR="00184D02" w:rsidRPr="009D1D80" w14:paraId="2B5AA993" w14:textId="77777777" w:rsidTr="008E1E78">
        <w:trPr>
          <w:cantSplit/>
          <w:jc w:val="center"/>
        </w:trPr>
        <w:tc>
          <w:tcPr>
            <w:tcW w:w="2198" w:type="dxa"/>
            <w:tcBorders>
              <w:top w:val="single" w:sz="4" w:space="0" w:color="888888"/>
              <w:left w:val="single" w:sz="4" w:space="0" w:color="888888"/>
              <w:bottom w:val="single" w:sz="4" w:space="0" w:color="888888"/>
              <w:right w:val="single" w:sz="4" w:space="0" w:color="888888"/>
            </w:tcBorders>
            <w:shd w:val="clear" w:color="auto" w:fill="FFFFFF"/>
            <w:tcMar>
              <w:top w:w="90" w:type="dxa"/>
              <w:left w:w="120" w:type="dxa"/>
              <w:bottom w:w="90" w:type="dxa"/>
              <w:right w:w="120" w:type="dxa"/>
            </w:tcMar>
            <w:vAlign w:val="center"/>
          </w:tcPr>
          <w:p w14:paraId="7C2F1D58" w14:textId="77777777" w:rsidR="00184D02" w:rsidRPr="00D00781" w:rsidRDefault="00184D02" w:rsidP="008E1E78">
            <w:pPr>
              <w:spacing w:before="40" w:after="40" w:line="252" w:lineRule="auto"/>
              <w:rPr>
                <w:rFonts w:ascii="Times New Roman" w:hAnsi="Times New Roman" w:cs="Times New Roman"/>
              </w:rPr>
            </w:pPr>
            <w:r w:rsidRPr="00D00781">
              <w:rPr>
                <w:rFonts w:ascii="Times New Roman" w:hAnsi="Times New Roman" w:cs="Times New Roman"/>
                <w:sz w:val="19"/>
                <w:lang w:val="en-US"/>
              </w:rPr>
              <w:t>1.1 Project Manager (150 h)</w:t>
            </w:r>
            <w:r w:rsidRPr="00D00781">
              <w:rPr>
                <w:rFonts w:ascii="Times New Roman" w:hAnsi="Times New Roman" w:cs="Times New Roman"/>
                <w:sz w:val="19"/>
                <w:lang w:val="en-US"/>
              </w:rPr>
              <w:br/>
              <w:t>1.2 Arq. Backend (150 h)</w:t>
            </w:r>
            <w:r w:rsidRPr="00D00781">
              <w:rPr>
                <w:rFonts w:ascii="Times New Roman" w:hAnsi="Times New Roman" w:cs="Times New Roman"/>
                <w:sz w:val="19"/>
                <w:lang w:val="en-US"/>
              </w:rPr>
              <w:br/>
              <w:t xml:space="preserve">1.3 Ing. </w:t>
            </w:r>
            <w:r w:rsidRPr="00D00781">
              <w:rPr>
                <w:rFonts w:ascii="Times New Roman" w:hAnsi="Times New Roman" w:cs="Times New Roman"/>
                <w:sz w:val="19"/>
              </w:rPr>
              <w:t>Datos (120 h)</w:t>
            </w:r>
            <w:r w:rsidRPr="00D00781">
              <w:rPr>
                <w:rFonts w:ascii="Times New Roman" w:hAnsi="Times New Roman" w:cs="Times New Roman"/>
                <w:sz w:val="19"/>
              </w:rPr>
              <w:br/>
              <w:t>1.4 Frontend UI/UX (120 h)</w:t>
            </w:r>
            <w:r w:rsidRPr="00D00781">
              <w:rPr>
                <w:rFonts w:ascii="Times New Roman" w:hAnsi="Times New Roman" w:cs="Times New Roman"/>
                <w:sz w:val="19"/>
              </w:rPr>
              <w:br/>
              <w:t>1.5 QA &amp; Prompts (120 h)</w:t>
            </w:r>
            <w:r w:rsidRPr="00D00781">
              <w:rPr>
                <w:rFonts w:ascii="Times New Roman" w:hAnsi="Times New Roman" w:cs="Times New Roman"/>
                <w:sz w:val="19"/>
              </w:rPr>
              <w:br/>
              <w:t>1.6 Gestor Contenidos (100 h)</w:t>
            </w:r>
            <w:r w:rsidRPr="00D00781">
              <w:rPr>
                <w:rFonts w:ascii="Times New Roman" w:hAnsi="Times New Roman" w:cs="Times New Roman"/>
                <w:sz w:val="19"/>
              </w:rPr>
              <w:br/>
              <w:t>1.7 Normativa (100 h)</w:t>
            </w:r>
            <w:r w:rsidRPr="00D00781">
              <w:rPr>
                <w:rFonts w:ascii="Times New Roman" w:hAnsi="Times New Roman" w:cs="Times New Roman"/>
                <w:sz w:val="19"/>
              </w:rPr>
              <w:br/>
              <w:t>1.8 DevOps Cloud (100 h)</w:t>
            </w:r>
          </w:p>
        </w:tc>
        <w:tc>
          <w:tcPr>
            <w:tcW w:w="2207" w:type="dxa"/>
            <w:tcBorders>
              <w:top w:val="single" w:sz="4" w:space="0" w:color="888888"/>
              <w:left w:val="single" w:sz="4" w:space="0" w:color="888888"/>
              <w:bottom w:val="single" w:sz="4" w:space="0" w:color="888888"/>
              <w:right w:val="single" w:sz="4" w:space="0" w:color="888888"/>
            </w:tcBorders>
            <w:shd w:val="clear" w:color="auto" w:fill="FFFFFF"/>
            <w:tcMar>
              <w:top w:w="90" w:type="dxa"/>
              <w:left w:w="120" w:type="dxa"/>
              <w:bottom w:w="90" w:type="dxa"/>
              <w:right w:w="120" w:type="dxa"/>
            </w:tcMar>
            <w:vAlign w:val="center"/>
          </w:tcPr>
          <w:p w14:paraId="3685B1E7" w14:textId="49E81F7E" w:rsidR="00184D02" w:rsidRPr="00D00781" w:rsidRDefault="00184D02" w:rsidP="008E1E78">
            <w:pPr>
              <w:spacing w:before="40" w:after="40" w:line="252" w:lineRule="auto"/>
              <w:rPr>
                <w:rFonts w:ascii="Times New Roman" w:hAnsi="Times New Roman" w:cs="Times New Roman"/>
              </w:rPr>
            </w:pPr>
            <w:r w:rsidRPr="00D00781">
              <w:rPr>
                <w:rFonts w:ascii="Times New Roman" w:hAnsi="Times New Roman" w:cs="Times New Roman"/>
                <w:sz w:val="19"/>
              </w:rPr>
              <w:t>2.1 8 Laptops Personales</w:t>
            </w:r>
            <w:r w:rsidRPr="00D00781">
              <w:rPr>
                <w:rFonts w:ascii="Times New Roman" w:hAnsi="Times New Roman" w:cs="Times New Roman"/>
                <w:sz w:val="19"/>
              </w:rPr>
              <w:br/>
              <w:t xml:space="preserve">2.2 Conectividad MEGA </w:t>
            </w:r>
            <w:hyperlink w:anchor="ref_33" w:history="1">
              <w:r w:rsidRPr="00D00781">
                <w:rPr>
                  <w:rFonts w:ascii="Times New Roman" w:hAnsi="Times New Roman" w:cs="Times New Roman"/>
                  <w:sz w:val="19"/>
                  <w:u w:val="single"/>
                </w:rPr>
                <w:t>[33]</w:t>
              </w:r>
            </w:hyperlink>
            <w:r w:rsidRPr="00D00781">
              <w:rPr>
                <w:rFonts w:ascii="Times New Roman" w:hAnsi="Times New Roman" w:cs="Times New Roman"/>
                <w:sz w:val="19"/>
              </w:rPr>
              <w:br/>
              <w:t xml:space="preserve">2.3 Aulas Facultad Ingeniería </w:t>
            </w:r>
            <w:hyperlink w:anchor="ref_30" w:history="1">
              <w:r w:rsidRPr="00D00781">
                <w:rPr>
                  <w:rFonts w:ascii="Times New Roman" w:hAnsi="Times New Roman" w:cs="Times New Roman"/>
                  <w:sz w:val="19"/>
                  <w:u w:val="single"/>
                </w:rPr>
                <w:t>[30]</w:t>
              </w:r>
            </w:hyperlink>
            <w:r w:rsidRPr="00D00781">
              <w:rPr>
                <w:rFonts w:ascii="Times New Roman" w:hAnsi="Times New Roman" w:cs="Times New Roman"/>
                <w:sz w:val="19"/>
              </w:rPr>
              <w:br/>
              <w:t xml:space="preserve">2.4 Suministro Eléctrico CFE </w:t>
            </w:r>
            <w:hyperlink w:anchor="ref_34" w:history="1">
              <w:r w:rsidRPr="00D00781">
                <w:rPr>
                  <w:rFonts w:ascii="Times New Roman" w:hAnsi="Times New Roman" w:cs="Times New Roman"/>
                  <w:sz w:val="19"/>
                  <w:u w:val="single"/>
                </w:rPr>
                <w:t>[34]</w:t>
              </w:r>
            </w:hyperlink>
            <w:r w:rsidRPr="00D00781">
              <w:rPr>
                <w:rFonts w:ascii="Times New Roman" w:hAnsi="Times New Roman" w:cs="Times New Roman"/>
                <w:sz w:val="19"/>
              </w:rPr>
              <w:br/>
              <w:t xml:space="preserve">2.5 Redes de Datos UAEMéx </w:t>
            </w:r>
            <w:hyperlink w:anchor="ref_30" w:history="1">
              <w:r w:rsidRPr="00D00781">
                <w:rPr>
                  <w:rFonts w:ascii="Times New Roman" w:hAnsi="Times New Roman" w:cs="Times New Roman"/>
                  <w:sz w:val="19"/>
                  <w:u w:val="single"/>
                </w:rPr>
                <w:t>[30]</w:t>
              </w:r>
            </w:hyperlink>
          </w:p>
        </w:tc>
        <w:tc>
          <w:tcPr>
            <w:tcW w:w="2203" w:type="dxa"/>
            <w:tcBorders>
              <w:top w:val="single" w:sz="4" w:space="0" w:color="888888"/>
              <w:left w:val="single" w:sz="4" w:space="0" w:color="888888"/>
              <w:bottom w:val="single" w:sz="4" w:space="0" w:color="888888"/>
              <w:right w:val="single" w:sz="4" w:space="0" w:color="888888"/>
            </w:tcBorders>
            <w:shd w:val="clear" w:color="auto" w:fill="FFFFFF"/>
            <w:tcMar>
              <w:top w:w="90" w:type="dxa"/>
              <w:left w:w="120" w:type="dxa"/>
              <w:bottom w:w="90" w:type="dxa"/>
              <w:right w:w="120" w:type="dxa"/>
            </w:tcMar>
            <w:vAlign w:val="center"/>
          </w:tcPr>
          <w:p w14:paraId="4206CB5A" w14:textId="179D36B3" w:rsidR="00184D02" w:rsidRPr="00D00781" w:rsidRDefault="00184D02" w:rsidP="008E1E78">
            <w:pPr>
              <w:spacing w:before="40" w:after="40" w:line="252" w:lineRule="auto"/>
              <w:rPr>
                <w:rFonts w:ascii="Times New Roman" w:hAnsi="Times New Roman" w:cs="Times New Roman"/>
                <w:lang w:val="en-US"/>
              </w:rPr>
            </w:pPr>
            <w:r w:rsidRPr="00D00781">
              <w:rPr>
                <w:rFonts w:ascii="Times New Roman" w:hAnsi="Times New Roman" w:cs="Times New Roman"/>
                <w:sz w:val="19"/>
                <w:lang w:val="en-US"/>
              </w:rPr>
              <w:t xml:space="preserve">3.1 API LLM GPT-5.6 Luna </w:t>
            </w:r>
            <w:hyperlink w:anchor="ref_37" w:history="1">
              <w:r w:rsidRPr="00D00781">
                <w:rPr>
                  <w:rFonts w:ascii="Times New Roman" w:hAnsi="Times New Roman" w:cs="Times New Roman"/>
                  <w:sz w:val="19"/>
                  <w:u w:val="single"/>
                  <w:lang w:val="en-US"/>
                </w:rPr>
                <w:t>[37]</w:t>
              </w:r>
            </w:hyperlink>
            <w:r w:rsidRPr="00D00781">
              <w:rPr>
                <w:rFonts w:ascii="Times New Roman" w:hAnsi="Times New Roman" w:cs="Times New Roman"/>
                <w:sz w:val="19"/>
                <w:lang w:val="en-US"/>
              </w:rPr>
              <w:br/>
              <w:t xml:space="preserve">3.2 API Embeddings Small </w:t>
            </w:r>
            <w:hyperlink w:anchor="ref_39" w:history="1">
              <w:r w:rsidRPr="00D00781">
                <w:rPr>
                  <w:rFonts w:ascii="Times New Roman" w:hAnsi="Times New Roman" w:cs="Times New Roman"/>
                  <w:sz w:val="19"/>
                  <w:u w:val="single"/>
                  <w:lang w:val="en-US"/>
                </w:rPr>
                <w:t>[39]</w:t>
              </w:r>
            </w:hyperlink>
            <w:r w:rsidRPr="00D00781">
              <w:rPr>
                <w:rFonts w:ascii="Times New Roman" w:hAnsi="Times New Roman" w:cs="Times New Roman"/>
                <w:sz w:val="19"/>
                <w:lang w:val="en-US"/>
              </w:rPr>
              <w:br/>
              <w:t xml:space="preserve">3.3 Amazon S3 Vectors </w:t>
            </w:r>
            <w:hyperlink w:anchor="ref_44" w:history="1">
              <w:r w:rsidRPr="00D00781">
                <w:rPr>
                  <w:rFonts w:ascii="Times New Roman" w:hAnsi="Times New Roman" w:cs="Times New Roman"/>
                  <w:sz w:val="19"/>
                  <w:u w:val="single"/>
                  <w:lang w:val="en-US"/>
                </w:rPr>
                <w:t>[44]</w:t>
              </w:r>
            </w:hyperlink>
            <w:r w:rsidRPr="00D00781">
              <w:rPr>
                <w:rFonts w:ascii="Times New Roman" w:hAnsi="Times New Roman" w:cs="Times New Roman"/>
                <w:sz w:val="19"/>
                <w:lang w:val="en-US"/>
              </w:rPr>
              <w:br/>
              <w:t xml:space="preserve">3.4 Instancia AWS EC2 t3 </w:t>
            </w:r>
            <w:hyperlink w:anchor="ref_41" w:history="1">
              <w:r w:rsidRPr="00D00781">
                <w:rPr>
                  <w:rFonts w:ascii="Times New Roman" w:hAnsi="Times New Roman" w:cs="Times New Roman"/>
                  <w:sz w:val="19"/>
                  <w:u w:val="single"/>
                  <w:lang w:val="en-US"/>
                </w:rPr>
                <w:t>[41]</w:t>
              </w:r>
            </w:hyperlink>
            <w:r w:rsidRPr="00D00781">
              <w:rPr>
                <w:rFonts w:ascii="Times New Roman" w:hAnsi="Times New Roman" w:cs="Times New Roman"/>
                <w:sz w:val="19"/>
                <w:lang w:val="en-US"/>
              </w:rPr>
              <w:br/>
              <w:t xml:space="preserve">3.5 Volumen AWS EBS gp3 </w:t>
            </w:r>
            <w:hyperlink w:anchor="ref_42" w:history="1">
              <w:r w:rsidRPr="00D00781">
                <w:rPr>
                  <w:rFonts w:ascii="Times New Roman" w:hAnsi="Times New Roman" w:cs="Times New Roman"/>
                  <w:sz w:val="19"/>
                  <w:u w:val="single"/>
                  <w:lang w:val="en-US"/>
                </w:rPr>
                <w:t>[42]</w:t>
              </w:r>
            </w:hyperlink>
            <w:r w:rsidRPr="00D00781">
              <w:rPr>
                <w:rFonts w:ascii="Times New Roman" w:hAnsi="Times New Roman" w:cs="Times New Roman"/>
                <w:sz w:val="19"/>
                <w:lang w:val="en-US"/>
              </w:rPr>
              <w:br/>
              <w:t xml:space="preserve">3.6 IP Pública AWS </w:t>
            </w:r>
            <w:hyperlink w:anchor="ref_43" w:history="1">
              <w:r w:rsidRPr="00D00781">
                <w:rPr>
                  <w:rFonts w:ascii="Times New Roman" w:hAnsi="Times New Roman" w:cs="Times New Roman"/>
                  <w:sz w:val="19"/>
                  <w:u w:val="single"/>
                  <w:lang w:val="en-US"/>
                </w:rPr>
                <w:t>[43]</w:t>
              </w:r>
            </w:hyperlink>
          </w:p>
        </w:tc>
        <w:tc>
          <w:tcPr>
            <w:tcW w:w="2220" w:type="dxa"/>
            <w:tcBorders>
              <w:top w:val="single" w:sz="4" w:space="0" w:color="888888"/>
              <w:left w:val="single" w:sz="4" w:space="0" w:color="888888"/>
              <w:bottom w:val="single" w:sz="4" w:space="0" w:color="888888"/>
              <w:right w:val="single" w:sz="4" w:space="0" w:color="888888"/>
            </w:tcBorders>
            <w:shd w:val="clear" w:color="auto" w:fill="FFFFFF"/>
            <w:tcMar>
              <w:top w:w="90" w:type="dxa"/>
              <w:left w:w="120" w:type="dxa"/>
              <w:bottom w:w="90" w:type="dxa"/>
              <w:right w:w="120" w:type="dxa"/>
            </w:tcMar>
            <w:vAlign w:val="center"/>
          </w:tcPr>
          <w:p w14:paraId="19B40CC5" w14:textId="77777777" w:rsidR="00184D02" w:rsidRPr="00D00781" w:rsidRDefault="00184D02" w:rsidP="008E1E78">
            <w:pPr>
              <w:spacing w:before="40" w:after="40" w:line="252" w:lineRule="auto"/>
              <w:rPr>
                <w:rFonts w:ascii="Times New Roman" w:hAnsi="Times New Roman" w:cs="Times New Roman"/>
                <w:lang w:val="en-US"/>
              </w:rPr>
            </w:pPr>
            <w:r w:rsidRPr="00D00781">
              <w:rPr>
                <w:rFonts w:ascii="Times New Roman" w:hAnsi="Times New Roman" w:cs="Times New Roman"/>
                <w:sz w:val="19"/>
                <w:lang w:val="en-US"/>
              </w:rPr>
              <w:t>4.1 Repositorio GitHub</w:t>
            </w:r>
            <w:r w:rsidRPr="00D00781">
              <w:rPr>
                <w:rFonts w:ascii="Times New Roman" w:hAnsi="Times New Roman" w:cs="Times New Roman"/>
                <w:sz w:val="19"/>
                <w:lang w:val="en-US"/>
              </w:rPr>
              <w:br/>
              <w:t>4.2 GitHub Actions CI/CD</w:t>
            </w:r>
            <w:r w:rsidRPr="00D00781">
              <w:rPr>
                <w:rFonts w:ascii="Times New Roman" w:hAnsi="Times New Roman" w:cs="Times New Roman"/>
                <w:sz w:val="19"/>
                <w:lang w:val="en-US"/>
              </w:rPr>
              <w:br/>
              <w:t>4.3 LangChain Framework</w:t>
            </w:r>
            <w:r w:rsidRPr="00D00781">
              <w:rPr>
                <w:rFonts w:ascii="Times New Roman" w:hAnsi="Times New Roman" w:cs="Times New Roman"/>
                <w:sz w:val="19"/>
                <w:lang w:val="en-US"/>
              </w:rPr>
              <w:br/>
              <w:t>4.4 Entorno Python 3.12+</w:t>
            </w:r>
            <w:r w:rsidRPr="00D00781">
              <w:rPr>
                <w:rFonts w:ascii="Times New Roman" w:hAnsi="Times New Roman" w:cs="Times New Roman"/>
                <w:sz w:val="19"/>
                <w:lang w:val="en-US"/>
              </w:rPr>
              <w:br/>
              <w:t>4.5 React Webchat UI</w:t>
            </w:r>
            <w:r w:rsidRPr="00D00781">
              <w:rPr>
                <w:rFonts w:ascii="Times New Roman" w:hAnsi="Times New Roman" w:cs="Times New Roman"/>
                <w:sz w:val="19"/>
                <w:lang w:val="en-US"/>
              </w:rPr>
              <w:br/>
              <w:t>4.6 Herramienta Lighthouse</w:t>
            </w:r>
          </w:p>
        </w:tc>
      </w:tr>
    </w:tbl>
    <w:p w14:paraId="5028353B" w14:textId="77777777" w:rsidR="00184D02" w:rsidRPr="00D00781" w:rsidRDefault="00184D02">
      <w:pPr>
        <w:keepNext/>
        <w:spacing w:before="200" w:after="60"/>
        <w:rPr>
          <w:rFonts w:ascii="Times New Roman" w:hAnsi="Times New Roman" w:cs="Times New Roman"/>
          <w:b/>
          <w:i/>
          <w:sz w:val="21"/>
          <w:lang w:val="en-US"/>
        </w:rPr>
      </w:pPr>
    </w:p>
    <w:p w14:paraId="318F078E" w14:textId="77777777" w:rsidR="00184D02" w:rsidRPr="00D00781" w:rsidRDefault="00184D02">
      <w:pPr>
        <w:keepNext/>
        <w:spacing w:before="200" w:after="60"/>
        <w:rPr>
          <w:rFonts w:ascii="Times New Roman" w:hAnsi="Times New Roman" w:cs="Times New Roman"/>
          <w:b/>
          <w:i/>
          <w:sz w:val="21"/>
          <w:lang w:val="en-US"/>
        </w:rPr>
      </w:pPr>
    </w:p>
    <w:p w14:paraId="5721945F" w14:textId="77777777" w:rsidR="00184D02" w:rsidRPr="00D00781" w:rsidRDefault="00184D02">
      <w:pPr>
        <w:keepNext/>
        <w:spacing w:before="200" w:after="60"/>
        <w:rPr>
          <w:rFonts w:ascii="Times New Roman" w:hAnsi="Times New Roman" w:cs="Times New Roman"/>
          <w:b/>
          <w:i/>
          <w:sz w:val="21"/>
        </w:rPr>
      </w:pPr>
      <w:r w:rsidRPr="00D00781">
        <w:rPr>
          <w:rFonts w:ascii="Times New Roman" w:hAnsi="Times New Roman" w:cs="Times New Roman"/>
          <w:noProof/>
          <w14:ligatures w14:val="standardContextual"/>
        </w:rPr>
        <w:drawing>
          <wp:inline distT="0" distB="0" distL="0" distR="0" wp14:anchorId="562AE937" wp14:editId="4741D03A">
            <wp:extent cx="5565683" cy="7230631"/>
            <wp:effectExtent l="0" t="0" r="0" b="8890"/>
            <wp:docPr id="2036148628"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3E45ECC9" w14:textId="77777777" w:rsidR="00184D02" w:rsidRPr="00D00781" w:rsidRDefault="00184D02">
      <w:pPr>
        <w:pStyle w:val="Ttulo3"/>
        <w:spacing w:before="280" w:after="120"/>
        <w:rPr>
          <w:rFonts w:cs="Times New Roman"/>
          <w:color w:val="auto"/>
        </w:rPr>
      </w:pPr>
      <w:bookmarkStart w:id="315" w:name="_Toc242842553"/>
      <w:bookmarkStart w:id="316" w:name="_Toc242865659"/>
      <w:bookmarkStart w:id="317" w:name="_Toc242871169"/>
      <w:r w:rsidRPr="00D00781">
        <w:rPr>
          <w:rFonts w:cs="Times New Roman"/>
          <w:b w:val="0"/>
          <w:color w:val="auto"/>
          <w:sz w:val="30"/>
        </w:rPr>
        <w:lastRenderedPageBreak/>
        <w:t>3.2 Dimensionamiento de Carga de Trabajo correspondiente a 960 horas y Fases del Proyecto</w:t>
      </w:r>
      <w:bookmarkEnd w:id="315"/>
      <w:bookmarkEnd w:id="316"/>
      <w:bookmarkEnd w:id="317"/>
    </w:p>
    <w:p w14:paraId="1B99A08E"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El esfuerzo humano del equipo se encuentra dimensionado con base en la capacidad temporal efectiva de los ocho integrantes a lo largo de las diez semanas lectivas del semestre 2026-B (comprendido formalmente del 14 de septiembre al 20 de noviembre de 2026). Con una asignación media de 12 horas semanales por persona, el equipo aporta una capacidad conjunta de 96 horas-hombre por semana, totalizando 960 horas-hombre dedicadas al desarrollo integral de Nexus FI.</w:t>
      </w:r>
    </w:p>
    <w:p w14:paraId="6FB130A3"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Esta carga de trabajo se distribuye a través de cuatro fases cronológicas claramente definidas dentro del ciclo de vida del proyecto:</w:t>
      </w:r>
    </w:p>
    <w:p w14:paraId="7BA3E13C"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Fase 1: Inicio y Planificación Integral (Semanas 1 a 3 | 288 h): Comprende la formalización de requerimientos, estructuración de actas, recopilación del acervo normativo y diseño de la arquitectura técnica (288 horas dedicadas, 30 % del esfuerzo total).</w:t>
      </w:r>
    </w:p>
    <w:p w14:paraId="5904BD19"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Fase 2: Ejecución Técnica — Núcleo RAG y Calidad (Semanas 4 a 8 | 480 h): Abarca la fragmentación e ingesta de documentos, construcción de la base vectorial en S3, orquestación del flujo RAG con LangChain, desarrollo de la interfaz responsiva y pruebas continuas de calidad (480 horas dedicadas, 50 % del esfuerzo total).</w:t>
      </w:r>
    </w:p>
    <w:p w14:paraId="25D73D21"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Fase 3: Validación, Pruebas Piloto y Capacitación (Semanas 9 y 10 | 144 h): Dedicada a la realización de pruebas piloto con usuarios en ambiente de preproducción, calibración del umbral de similitud de coseno, ejecución de protocolos UAT y preparación de manuales (144 horas dedicadas, 15 % del esfuerzo total).</w:t>
      </w:r>
    </w:p>
    <w:p w14:paraId="4D50D4AF"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Fase 4: Despliegue Oficial y Cierre Formal (Semana 10 | 48 h): Enfocada en el despliegue oficial en producción, pase a producción en servidores de nube, entrega de actas de aceptación y transferencia hacia las brigadas de servicio social (48 horas dedicadas, 5 % del esfuerzo total).</w:t>
      </w:r>
    </w:p>
    <w:p w14:paraId="30FC122B"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3.1 y 3.2, elaboró Joan Alexis Ocaña Martínez.</w:t>
      </w:r>
    </w:p>
    <w:p w14:paraId="5151D83B" w14:textId="77777777" w:rsidR="00184D02" w:rsidRPr="00D00781" w:rsidRDefault="00184D02">
      <w:pPr>
        <w:pStyle w:val="Ttulo3"/>
        <w:spacing w:before="280" w:after="120"/>
        <w:rPr>
          <w:rFonts w:cs="Times New Roman"/>
          <w:color w:val="auto"/>
        </w:rPr>
      </w:pPr>
      <w:bookmarkStart w:id="318" w:name="_Toc242842554"/>
      <w:bookmarkStart w:id="319" w:name="_Toc242865660"/>
      <w:bookmarkStart w:id="320" w:name="_Toc242871170"/>
      <w:r w:rsidRPr="00D00781">
        <w:rPr>
          <w:rFonts w:cs="Times New Roman"/>
          <w:b w:val="0"/>
          <w:color w:val="auto"/>
          <w:sz w:val="30"/>
        </w:rPr>
        <w:t>3.3 Matriz de Asignación de Responsabilidades para los paquetes de la WBS</w:t>
      </w:r>
      <w:bookmarkEnd w:id="318"/>
      <w:bookmarkEnd w:id="319"/>
      <w:bookmarkEnd w:id="320"/>
    </w:p>
    <w:p w14:paraId="4BE13CC1" w14:textId="3C98EFEE"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Para garantizar una gobernanza impecable sin duplicidad de funciones ni vacíos de responsabilidad, se implementó una Matriz de Asignación de Responsabilidades (RACI) conforme a las directrices de la Guía del PMBOK </w:t>
      </w:r>
      <w:hyperlink w:anchor="ref_14" w:history="1">
        <w:r w:rsidRPr="00D00781">
          <w:rPr>
            <w:rFonts w:ascii="Times New Roman" w:hAnsi="Times New Roman" w:cs="Times New Roman"/>
            <w:u w:val="single"/>
          </w:rPr>
          <w:t>[14]</w:t>
        </w:r>
      </w:hyperlink>
      <w:r w:rsidRPr="00D00781">
        <w:rPr>
          <w:rFonts w:ascii="Times New Roman" w:hAnsi="Times New Roman" w:cs="Times New Roman"/>
        </w:rPr>
        <w:t>, articulada sobre los 22 paquetes de trabajo que componen la Estructura de Desglose del Trabajo (WBS) de Nexus FI. La nomenclatura estándar adoptada comprende:</w:t>
      </w:r>
    </w:p>
    <w:p w14:paraId="1AE4927B"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R - Responsable de Ejecución (Responsible): Persona asignada que ejecuta activamente las actividades técnicas para producir el entregable.</w:t>
      </w:r>
    </w:p>
    <w:p w14:paraId="4DD42E68"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lastRenderedPageBreak/>
        <w:t>• • A - Aprobador / Rinde Cuentas (Accountable): Único individuo que rinde cuentas por la finalización correcta y veraz del entregable ante las autoridades académicas.</w:t>
      </w:r>
    </w:p>
    <w:p w14:paraId="60052EAF"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C - Consultado (Consulted): Especialista consultado de manera previa o concurrente por su pericia técnica o normativa.</w:t>
      </w:r>
    </w:p>
    <w:p w14:paraId="41DCE6C9"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I - Informado (Informed): Persona que recibe reportes continuos sobre el avance de la tarea sin intervenir en su ejecución directa.</w:t>
      </w:r>
    </w:p>
    <w:p w14:paraId="528E867C"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En cumplimiento de los principios de gestión del PMBOK, el Project Manager Fernando Azuara Ibarra funge como el rol único Aprobador (Accountable) en las decisiones estratégicas de gobernanza. En el plano técnico, se ratifica la armonización de perfiles donde Joan Alexis Ocaña Martínez lidera la ejecución en su carácter legítimo de Arquitecto Servidor de procesamiento y Sistemas (150 horas asignadas), coordinando la topología de servicios y orquestación técnica en conjunto con Santiago Cuevas Sánchez (Ingeniería de Datos), Aarón Nevid Domínguez (Interfaz de usuario), Joaquín Ulises García (QA), Daniel Aguilar (Contenidos), Azuleica Betsabel de la Cruz (Normativa) y Ángel Israel de la Cruz (ingeniería de operaciones y despliegue).</w:t>
      </w:r>
    </w:p>
    <w:p w14:paraId="40CA183E"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Tabla 16 despliega la distribución de roles para los 22 paquetes de trabajo del proyecto.</w:t>
      </w:r>
    </w:p>
    <w:p w14:paraId="2410CA28"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3.3.1: Matriz RACI detallada para los 22 paquetes de trabajo del WBS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892"/>
        <w:gridCol w:w="1621"/>
        <w:gridCol w:w="831"/>
        <w:gridCol w:w="820"/>
        <w:gridCol w:w="821"/>
        <w:gridCol w:w="827"/>
        <w:gridCol w:w="821"/>
        <w:gridCol w:w="827"/>
        <w:gridCol w:w="825"/>
        <w:gridCol w:w="835"/>
      </w:tblGrid>
      <w:tr w:rsidR="00184D02" w:rsidRPr="00D00781" w14:paraId="7BBB1A0D" w14:textId="77777777">
        <w:trPr>
          <w:cantSplit/>
          <w:tblHeader/>
          <w:jc w:val="center"/>
        </w:trPr>
        <w:tc>
          <w:tcPr>
            <w:tcW w:w="884" w:type="dxa"/>
            <w:shd w:val="clear" w:color="auto" w:fill="EAEAEA"/>
            <w:tcMar>
              <w:top w:w="100" w:type="dxa"/>
              <w:left w:w="140" w:type="dxa"/>
              <w:bottom w:w="100" w:type="dxa"/>
              <w:right w:w="140" w:type="dxa"/>
            </w:tcMar>
          </w:tcPr>
          <w:p w14:paraId="33282CE2"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Código WBS</w:t>
            </w:r>
          </w:p>
        </w:tc>
        <w:tc>
          <w:tcPr>
            <w:tcW w:w="884" w:type="dxa"/>
            <w:shd w:val="clear" w:color="auto" w:fill="EAEAEA"/>
            <w:tcMar>
              <w:top w:w="100" w:type="dxa"/>
              <w:left w:w="140" w:type="dxa"/>
              <w:bottom w:w="100" w:type="dxa"/>
              <w:right w:w="140" w:type="dxa"/>
            </w:tcMar>
          </w:tcPr>
          <w:p w14:paraId="274EB77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Paquete de Trabajo del WBS</w:t>
            </w:r>
          </w:p>
        </w:tc>
        <w:tc>
          <w:tcPr>
            <w:tcW w:w="884" w:type="dxa"/>
            <w:shd w:val="clear" w:color="auto" w:fill="EAEAEA"/>
            <w:tcMar>
              <w:top w:w="100" w:type="dxa"/>
              <w:left w:w="140" w:type="dxa"/>
              <w:bottom w:w="100" w:type="dxa"/>
              <w:right w:w="140" w:type="dxa"/>
            </w:tcMar>
          </w:tcPr>
          <w:p w14:paraId="11E1102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FA</w:t>
            </w:r>
          </w:p>
        </w:tc>
        <w:tc>
          <w:tcPr>
            <w:tcW w:w="884" w:type="dxa"/>
            <w:shd w:val="clear" w:color="auto" w:fill="EAEAEA"/>
            <w:tcMar>
              <w:top w:w="100" w:type="dxa"/>
              <w:left w:w="140" w:type="dxa"/>
              <w:bottom w:w="100" w:type="dxa"/>
              <w:right w:w="140" w:type="dxa"/>
            </w:tcMar>
          </w:tcPr>
          <w:p w14:paraId="023532F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JO</w:t>
            </w:r>
          </w:p>
        </w:tc>
        <w:tc>
          <w:tcPr>
            <w:tcW w:w="884" w:type="dxa"/>
            <w:shd w:val="clear" w:color="auto" w:fill="EAEAEA"/>
            <w:tcMar>
              <w:top w:w="100" w:type="dxa"/>
              <w:left w:w="140" w:type="dxa"/>
              <w:bottom w:w="100" w:type="dxa"/>
              <w:right w:w="140" w:type="dxa"/>
            </w:tcMar>
          </w:tcPr>
          <w:p w14:paraId="4DF0C0D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CS</w:t>
            </w:r>
          </w:p>
        </w:tc>
        <w:tc>
          <w:tcPr>
            <w:tcW w:w="884" w:type="dxa"/>
            <w:shd w:val="clear" w:color="auto" w:fill="EAEAEA"/>
            <w:tcMar>
              <w:top w:w="100" w:type="dxa"/>
              <w:left w:w="140" w:type="dxa"/>
              <w:bottom w:w="100" w:type="dxa"/>
              <w:right w:w="140" w:type="dxa"/>
            </w:tcMar>
          </w:tcPr>
          <w:p w14:paraId="2822B7CC"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AD</w:t>
            </w:r>
          </w:p>
        </w:tc>
        <w:tc>
          <w:tcPr>
            <w:tcW w:w="884" w:type="dxa"/>
            <w:shd w:val="clear" w:color="auto" w:fill="EAEAEA"/>
            <w:tcMar>
              <w:top w:w="100" w:type="dxa"/>
              <w:left w:w="140" w:type="dxa"/>
              <w:bottom w:w="100" w:type="dxa"/>
              <w:right w:w="140" w:type="dxa"/>
            </w:tcMar>
          </w:tcPr>
          <w:p w14:paraId="56F1E6B9"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JG</w:t>
            </w:r>
          </w:p>
        </w:tc>
        <w:tc>
          <w:tcPr>
            <w:tcW w:w="884" w:type="dxa"/>
            <w:shd w:val="clear" w:color="auto" w:fill="EAEAEA"/>
            <w:tcMar>
              <w:top w:w="100" w:type="dxa"/>
              <w:left w:w="140" w:type="dxa"/>
              <w:bottom w:w="100" w:type="dxa"/>
              <w:right w:w="140" w:type="dxa"/>
            </w:tcMar>
          </w:tcPr>
          <w:p w14:paraId="192D2A57"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DA</w:t>
            </w:r>
          </w:p>
        </w:tc>
        <w:tc>
          <w:tcPr>
            <w:tcW w:w="884" w:type="dxa"/>
            <w:shd w:val="clear" w:color="auto" w:fill="EAEAEA"/>
            <w:tcMar>
              <w:top w:w="100" w:type="dxa"/>
              <w:left w:w="140" w:type="dxa"/>
              <w:bottom w:w="100" w:type="dxa"/>
              <w:right w:w="140" w:type="dxa"/>
            </w:tcMar>
          </w:tcPr>
          <w:p w14:paraId="74BE0AF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ZC</w:t>
            </w:r>
          </w:p>
        </w:tc>
        <w:tc>
          <w:tcPr>
            <w:tcW w:w="884" w:type="dxa"/>
            <w:shd w:val="clear" w:color="auto" w:fill="EAEAEA"/>
            <w:tcMar>
              <w:top w:w="100" w:type="dxa"/>
              <w:left w:w="140" w:type="dxa"/>
              <w:bottom w:w="100" w:type="dxa"/>
              <w:right w:w="140" w:type="dxa"/>
            </w:tcMar>
          </w:tcPr>
          <w:p w14:paraId="39B8A5B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AM</w:t>
            </w:r>
          </w:p>
        </w:tc>
      </w:tr>
      <w:tr w:rsidR="00184D02" w:rsidRPr="00D00781" w14:paraId="6E603FCE" w14:textId="77777777">
        <w:trPr>
          <w:cantSplit/>
          <w:jc w:val="center"/>
        </w:trPr>
        <w:tc>
          <w:tcPr>
            <w:tcW w:w="884" w:type="dxa"/>
            <w:tcMar>
              <w:top w:w="100" w:type="dxa"/>
              <w:left w:w="140" w:type="dxa"/>
              <w:bottom w:w="100" w:type="dxa"/>
              <w:right w:w="140" w:type="dxa"/>
            </w:tcMar>
          </w:tcPr>
          <w:p w14:paraId="53E34F1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1.1.1</w:t>
            </w:r>
          </w:p>
        </w:tc>
        <w:tc>
          <w:tcPr>
            <w:tcW w:w="884" w:type="dxa"/>
            <w:tcMar>
              <w:top w:w="100" w:type="dxa"/>
              <w:left w:w="140" w:type="dxa"/>
              <w:bottom w:w="100" w:type="dxa"/>
              <w:right w:w="140" w:type="dxa"/>
            </w:tcMar>
          </w:tcPr>
          <w:p w14:paraId="525F2F6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Inicio y Constitución Formal del Proyecto</w:t>
            </w:r>
          </w:p>
        </w:tc>
        <w:tc>
          <w:tcPr>
            <w:tcW w:w="884" w:type="dxa"/>
            <w:tcMar>
              <w:top w:w="100" w:type="dxa"/>
              <w:left w:w="140" w:type="dxa"/>
              <w:bottom w:w="100" w:type="dxa"/>
              <w:right w:w="140" w:type="dxa"/>
            </w:tcMar>
          </w:tcPr>
          <w:p w14:paraId="28AA65C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R/A</w:t>
            </w:r>
          </w:p>
        </w:tc>
        <w:tc>
          <w:tcPr>
            <w:tcW w:w="884" w:type="dxa"/>
            <w:tcMar>
              <w:top w:w="100" w:type="dxa"/>
              <w:left w:w="140" w:type="dxa"/>
              <w:bottom w:w="100" w:type="dxa"/>
              <w:right w:w="140" w:type="dxa"/>
            </w:tcMar>
          </w:tcPr>
          <w:p w14:paraId="2C0F313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5DE03EC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7ED662A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0193067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006B076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2506BE0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0EB5C55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r>
      <w:tr w:rsidR="00184D02" w:rsidRPr="00D00781" w14:paraId="4FA0D4AF" w14:textId="77777777">
        <w:trPr>
          <w:cantSplit/>
          <w:jc w:val="center"/>
        </w:trPr>
        <w:tc>
          <w:tcPr>
            <w:tcW w:w="884" w:type="dxa"/>
            <w:tcMar>
              <w:top w:w="100" w:type="dxa"/>
              <w:left w:w="140" w:type="dxa"/>
              <w:bottom w:w="100" w:type="dxa"/>
              <w:right w:w="140" w:type="dxa"/>
            </w:tcMar>
          </w:tcPr>
          <w:p w14:paraId="7D7CB5E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1.1.2</w:t>
            </w:r>
          </w:p>
        </w:tc>
        <w:tc>
          <w:tcPr>
            <w:tcW w:w="884" w:type="dxa"/>
            <w:tcMar>
              <w:top w:w="100" w:type="dxa"/>
              <w:left w:w="140" w:type="dxa"/>
              <w:bottom w:w="100" w:type="dxa"/>
              <w:right w:w="140" w:type="dxa"/>
            </w:tcMar>
          </w:tcPr>
          <w:p w14:paraId="345C903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Planificación de Alcance, Cronograma y Costos</w:t>
            </w:r>
          </w:p>
        </w:tc>
        <w:tc>
          <w:tcPr>
            <w:tcW w:w="884" w:type="dxa"/>
            <w:tcMar>
              <w:top w:w="100" w:type="dxa"/>
              <w:left w:w="140" w:type="dxa"/>
              <w:bottom w:w="100" w:type="dxa"/>
              <w:right w:w="140" w:type="dxa"/>
            </w:tcMar>
          </w:tcPr>
          <w:p w14:paraId="5E15EB6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R/A</w:t>
            </w:r>
          </w:p>
        </w:tc>
        <w:tc>
          <w:tcPr>
            <w:tcW w:w="884" w:type="dxa"/>
            <w:tcMar>
              <w:top w:w="100" w:type="dxa"/>
              <w:left w:w="140" w:type="dxa"/>
              <w:bottom w:w="100" w:type="dxa"/>
              <w:right w:w="140" w:type="dxa"/>
            </w:tcMar>
          </w:tcPr>
          <w:p w14:paraId="09F451D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7CF572C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6F4076C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1718DB1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2F9A3A3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4AB7BAD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05880E7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r>
      <w:tr w:rsidR="00184D02" w:rsidRPr="00D00781" w14:paraId="10D71C00" w14:textId="77777777">
        <w:trPr>
          <w:cantSplit/>
          <w:jc w:val="center"/>
        </w:trPr>
        <w:tc>
          <w:tcPr>
            <w:tcW w:w="884" w:type="dxa"/>
            <w:tcMar>
              <w:top w:w="100" w:type="dxa"/>
              <w:left w:w="140" w:type="dxa"/>
              <w:bottom w:w="100" w:type="dxa"/>
              <w:right w:w="140" w:type="dxa"/>
            </w:tcMar>
          </w:tcPr>
          <w:p w14:paraId="680C206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1.1.3</w:t>
            </w:r>
          </w:p>
        </w:tc>
        <w:tc>
          <w:tcPr>
            <w:tcW w:w="884" w:type="dxa"/>
            <w:tcMar>
              <w:top w:w="100" w:type="dxa"/>
              <w:left w:w="140" w:type="dxa"/>
              <w:bottom w:w="100" w:type="dxa"/>
              <w:right w:w="140" w:type="dxa"/>
            </w:tcMar>
          </w:tcPr>
          <w:p w14:paraId="3443FFA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Planificación de Calidad, Recursos y Riesgos</w:t>
            </w:r>
          </w:p>
        </w:tc>
        <w:tc>
          <w:tcPr>
            <w:tcW w:w="884" w:type="dxa"/>
            <w:tcMar>
              <w:top w:w="100" w:type="dxa"/>
              <w:left w:w="140" w:type="dxa"/>
              <w:bottom w:w="100" w:type="dxa"/>
              <w:right w:w="140" w:type="dxa"/>
            </w:tcMar>
          </w:tcPr>
          <w:p w14:paraId="2FB3D3F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t>
            </w:r>
          </w:p>
        </w:tc>
        <w:tc>
          <w:tcPr>
            <w:tcW w:w="884" w:type="dxa"/>
            <w:tcMar>
              <w:top w:w="100" w:type="dxa"/>
              <w:left w:w="140" w:type="dxa"/>
              <w:bottom w:w="100" w:type="dxa"/>
              <w:right w:w="140" w:type="dxa"/>
            </w:tcMar>
          </w:tcPr>
          <w:p w14:paraId="20D8190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1D44068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55BAD6E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7BD3842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7C80DDD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76CCA5D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24028C8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r>
      <w:tr w:rsidR="00184D02" w:rsidRPr="00D00781" w14:paraId="186F54A1" w14:textId="77777777">
        <w:trPr>
          <w:cantSplit/>
          <w:jc w:val="center"/>
        </w:trPr>
        <w:tc>
          <w:tcPr>
            <w:tcW w:w="884" w:type="dxa"/>
            <w:tcMar>
              <w:top w:w="100" w:type="dxa"/>
              <w:left w:w="140" w:type="dxa"/>
              <w:bottom w:w="100" w:type="dxa"/>
              <w:right w:w="140" w:type="dxa"/>
            </w:tcMar>
          </w:tcPr>
          <w:p w14:paraId="2759DB8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1.1.4</w:t>
            </w:r>
          </w:p>
        </w:tc>
        <w:tc>
          <w:tcPr>
            <w:tcW w:w="884" w:type="dxa"/>
            <w:tcMar>
              <w:top w:w="100" w:type="dxa"/>
              <w:left w:w="140" w:type="dxa"/>
              <w:bottom w:w="100" w:type="dxa"/>
              <w:right w:w="140" w:type="dxa"/>
            </w:tcMar>
          </w:tcPr>
          <w:p w14:paraId="3D46C3D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Dirección, Supervisión y Control Integrado</w:t>
            </w:r>
          </w:p>
        </w:tc>
        <w:tc>
          <w:tcPr>
            <w:tcW w:w="884" w:type="dxa"/>
            <w:tcMar>
              <w:top w:w="100" w:type="dxa"/>
              <w:left w:w="140" w:type="dxa"/>
              <w:bottom w:w="100" w:type="dxa"/>
              <w:right w:w="140" w:type="dxa"/>
            </w:tcMar>
          </w:tcPr>
          <w:p w14:paraId="5ED4297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R/A</w:t>
            </w:r>
          </w:p>
        </w:tc>
        <w:tc>
          <w:tcPr>
            <w:tcW w:w="884" w:type="dxa"/>
            <w:tcMar>
              <w:top w:w="100" w:type="dxa"/>
              <w:left w:w="140" w:type="dxa"/>
              <w:bottom w:w="100" w:type="dxa"/>
              <w:right w:w="140" w:type="dxa"/>
            </w:tcMar>
          </w:tcPr>
          <w:p w14:paraId="0C474E3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269140B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2D6D96E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604332F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0D075B7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6E4DACD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34ED8E0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r>
      <w:tr w:rsidR="00184D02" w:rsidRPr="00D00781" w14:paraId="6B5DCD67" w14:textId="77777777">
        <w:trPr>
          <w:cantSplit/>
          <w:jc w:val="center"/>
        </w:trPr>
        <w:tc>
          <w:tcPr>
            <w:tcW w:w="884" w:type="dxa"/>
            <w:tcMar>
              <w:top w:w="100" w:type="dxa"/>
              <w:left w:w="140" w:type="dxa"/>
              <w:bottom w:w="100" w:type="dxa"/>
              <w:right w:w="140" w:type="dxa"/>
            </w:tcMar>
          </w:tcPr>
          <w:p w14:paraId="020E580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1.1.5</w:t>
            </w:r>
          </w:p>
        </w:tc>
        <w:tc>
          <w:tcPr>
            <w:tcW w:w="884" w:type="dxa"/>
            <w:tcMar>
              <w:top w:w="100" w:type="dxa"/>
              <w:left w:w="140" w:type="dxa"/>
              <w:bottom w:w="100" w:type="dxa"/>
              <w:right w:w="140" w:type="dxa"/>
            </w:tcMar>
          </w:tcPr>
          <w:p w14:paraId="7B54504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Aseguramiento, Auditoría y Cierre Formal</w:t>
            </w:r>
          </w:p>
        </w:tc>
        <w:tc>
          <w:tcPr>
            <w:tcW w:w="884" w:type="dxa"/>
            <w:tcMar>
              <w:top w:w="100" w:type="dxa"/>
              <w:left w:w="140" w:type="dxa"/>
              <w:bottom w:w="100" w:type="dxa"/>
              <w:right w:w="140" w:type="dxa"/>
            </w:tcMar>
          </w:tcPr>
          <w:p w14:paraId="6C9862B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R/A</w:t>
            </w:r>
          </w:p>
        </w:tc>
        <w:tc>
          <w:tcPr>
            <w:tcW w:w="884" w:type="dxa"/>
            <w:tcMar>
              <w:top w:w="100" w:type="dxa"/>
              <w:left w:w="140" w:type="dxa"/>
              <w:bottom w:w="100" w:type="dxa"/>
              <w:right w:w="140" w:type="dxa"/>
            </w:tcMar>
          </w:tcPr>
          <w:p w14:paraId="2D0F52B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3FE4AFF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433F51C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6F30F7D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44A1B87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0B2DBB4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7475EEF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r>
      <w:tr w:rsidR="00184D02" w:rsidRPr="00D00781" w14:paraId="00EA60EB" w14:textId="77777777">
        <w:trPr>
          <w:cantSplit/>
          <w:jc w:val="center"/>
        </w:trPr>
        <w:tc>
          <w:tcPr>
            <w:tcW w:w="884" w:type="dxa"/>
            <w:tcMar>
              <w:top w:w="100" w:type="dxa"/>
              <w:left w:w="140" w:type="dxa"/>
              <w:bottom w:w="100" w:type="dxa"/>
              <w:right w:w="140" w:type="dxa"/>
            </w:tcMar>
          </w:tcPr>
          <w:p w14:paraId="089DC78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lastRenderedPageBreak/>
              <w:t>1.2.1</w:t>
            </w:r>
          </w:p>
        </w:tc>
        <w:tc>
          <w:tcPr>
            <w:tcW w:w="884" w:type="dxa"/>
            <w:tcMar>
              <w:top w:w="100" w:type="dxa"/>
              <w:left w:w="140" w:type="dxa"/>
              <w:bottom w:w="100" w:type="dxa"/>
              <w:right w:w="140" w:type="dxa"/>
            </w:tcMar>
          </w:tcPr>
          <w:p w14:paraId="27FB66A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Curaduría del Acervo Documental Normativo</w:t>
            </w:r>
          </w:p>
        </w:tc>
        <w:tc>
          <w:tcPr>
            <w:tcW w:w="884" w:type="dxa"/>
            <w:tcMar>
              <w:top w:w="100" w:type="dxa"/>
              <w:left w:w="140" w:type="dxa"/>
              <w:bottom w:w="100" w:type="dxa"/>
              <w:right w:w="140" w:type="dxa"/>
            </w:tcMar>
          </w:tcPr>
          <w:p w14:paraId="729EA0E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t>
            </w:r>
          </w:p>
        </w:tc>
        <w:tc>
          <w:tcPr>
            <w:tcW w:w="884" w:type="dxa"/>
            <w:tcMar>
              <w:top w:w="100" w:type="dxa"/>
              <w:left w:w="140" w:type="dxa"/>
              <w:bottom w:w="100" w:type="dxa"/>
              <w:right w:w="140" w:type="dxa"/>
            </w:tcMar>
          </w:tcPr>
          <w:p w14:paraId="4A8FEEF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0ECFA8B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4F8746C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13B3D84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757DD3C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7732FA1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79B070F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r>
      <w:tr w:rsidR="00184D02" w:rsidRPr="00D00781" w14:paraId="4D5AB352" w14:textId="77777777">
        <w:trPr>
          <w:cantSplit/>
          <w:jc w:val="center"/>
        </w:trPr>
        <w:tc>
          <w:tcPr>
            <w:tcW w:w="884" w:type="dxa"/>
            <w:tcMar>
              <w:top w:w="100" w:type="dxa"/>
              <w:left w:w="140" w:type="dxa"/>
              <w:bottom w:w="100" w:type="dxa"/>
              <w:right w:w="140" w:type="dxa"/>
            </w:tcMar>
          </w:tcPr>
          <w:p w14:paraId="3A94B8D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1.2.2</w:t>
            </w:r>
          </w:p>
        </w:tc>
        <w:tc>
          <w:tcPr>
            <w:tcW w:w="884" w:type="dxa"/>
            <w:tcMar>
              <w:top w:w="100" w:type="dxa"/>
              <w:left w:w="140" w:type="dxa"/>
              <w:bottom w:w="100" w:type="dxa"/>
              <w:right w:w="140" w:type="dxa"/>
            </w:tcMar>
          </w:tcPr>
          <w:p w14:paraId="7684D78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Normalización Semántica y Segmentación</w:t>
            </w:r>
          </w:p>
        </w:tc>
        <w:tc>
          <w:tcPr>
            <w:tcW w:w="884" w:type="dxa"/>
            <w:tcMar>
              <w:top w:w="100" w:type="dxa"/>
              <w:left w:w="140" w:type="dxa"/>
              <w:bottom w:w="100" w:type="dxa"/>
              <w:right w:w="140" w:type="dxa"/>
            </w:tcMar>
          </w:tcPr>
          <w:p w14:paraId="614DCBF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t>
            </w:r>
          </w:p>
        </w:tc>
        <w:tc>
          <w:tcPr>
            <w:tcW w:w="884" w:type="dxa"/>
            <w:tcMar>
              <w:top w:w="100" w:type="dxa"/>
              <w:left w:w="140" w:type="dxa"/>
              <w:bottom w:w="100" w:type="dxa"/>
              <w:right w:w="140" w:type="dxa"/>
            </w:tcMar>
          </w:tcPr>
          <w:p w14:paraId="0096558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225C595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4BDB252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312D65B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35A4923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05896B2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03E0424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r>
      <w:tr w:rsidR="00184D02" w:rsidRPr="00D00781" w14:paraId="7D693269" w14:textId="77777777">
        <w:trPr>
          <w:cantSplit/>
          <w:jc w:val="center"/>
        </w:trPr>
        <w:tc>
          <w:tcPr>
            <w:tcW w:w="884" w:type="dxa"/>
            <w:tcMar>
              <w:top w:w="100" w:type="dxa"/>
              <w:left w:w="140" w:type="dxa"/>
              <w:bottom w:w="100" w:type="dxa"/>
              <w:right w:w="140" w:type="dxa"/>
            </w:tcMar>
          </w:tcPr>
          <w:p w14:paraId="2B9E265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1.2.3</w:t>
            </w:r>
          </w:p>
        </w:tc>
        <w:tc>
          <w:tcPr>
            <w:tcW w:w="884" w:type="dxa"/>
            <w:tcMar>
              <w:top w:w="100" w:type="dxa"/>
              <w:left w:w="140" w:type="dxa"/>
              <w:bottom w:w="100" w:type="dxa"/>
              <w:right w:w="140" w:type="dxa"/>
            </w:tcMar>
          </w:tcPr>
          <w:p w14:paraId="6D325B8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Especificación de Requerimientos de Software (SRS)</w:t>
            </w:r>
          </w:p>
        </w:tc>
        <w:tc>
          <w:tcPr>
            <w:tcW w:w="884" w:type="dxa"/>
            <w:tcMar>
              <w:top w:w="100" w:type="dxa"/>
              <w:left w:w="140" w:type="dxa"/>
              <w:bottom w:w="100" w:type="dxa"/>
              <w:right w:w="140" w:type="dxa"/>
            </w:tcMar>
          </w:tcPr>
          <w:p w14:paraId="3FEE4E8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R/A</w:t>
            </w:r>
          </w:p>
        </w:tc>
        <w:tc>
          <w:tcPr>
            <w:tcW w:w="884" w:type="dxa"/>
            <w:tcMar>
              <w:top w:w="100" w:type="dxa"/>
              <w:left w:w="140" w:type="dxa"/>
              <w:bottom w:w="100" w:type="dxa"/>
              <w:right w:w="140" w:type="dxa"/>
            </w:tcMar>
          </w:tcPr>
          <w:p w14:paraId="3446FD3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226BEF1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21C0C26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7AEE392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2013DB0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34C5414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0E66161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r>
      <w:tr w:rsidR="00184D02" w:rsidRPr="00D00781" w14:paraId="6052EC1E" w14:textId="77777777">
        <w:trPr>
          <w:cantSplit/>
          <w:jc w:val="center"/>
        </w:trPr>
        <w:tc>
          <w:tcPr>
            <w:tcW w:w="884" w:type="dxa"/>
            <w:tcMar>
              <w:top w:w="100" w:type="dxa"/>
              <w:left w:w="140" w:type="dxa"/>
              <w:bottom w:w="100" w:type="dxa"/>
              <w:right w:w="140" w:type="dxa"/>
            </w:tcMar>
          </w:tcPr>
          <w:p w14:paraId="47BFD4B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1.2.4</w:t>
            </w:r>
          </w:p>
        </w:tc>
        <w:tc>
          <w:tcPr>
            <w:tcW w:w="884" w:type="dxa"/>
            <w:tcMar>
              <w:top w:w="100" w:type="dxa"/>
              <w:left w:w="140" w:type="dxa"/>
              <w:bottom w:w="100" w:type="dxa"/>
              <w:right w:w="140" w:type="dxa"/>
            </w:tcMar>
          </w:tcPr>
          <w:p w14:paraId="2551346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Topología Cloud y Selección de Modelos</w:t>
            </w:r>
          </w:p>
        </w:tc>
        <w:tc>
          <w:tcPr>
            <w:tcW w:w="884" w:type="dxa"/>
            <w:tcMar>
              <w:top w:w="100" w:type="dxa"/>
              <w:left w:w="140" w:type="dxa"/>
              <w:bottom w:w="100" w:type="dxa"/>
              <w:right w:w="140" w:type="dxa"/>
            </w:tcMar>
          </w:tcPr>
          <w:p w14:paraId="3753E97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t>
            </w:r>
          </w:p>
        </w:tc>
        <w:tc>
          <w:tcPr>
            <w:tcW w:w="884" w:type="dxa"/>
            <w:tcMar>
              <w:top w:w="100" w:type="dxa"/>
              <w:left w:w="140" w:type="dxa"/>
              <w:bottom w:w="100" w:type="dxa"/>
              <w:right w:w="140" w:type="dxa"/>
            </w:tcMar>
          </w:tcPr>
          <w:p w14:paraId="292FA3B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23A778A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6ACC266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34E972A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7ADFCCE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76C587A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12F1C65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r>
      <w:tr w:rsidR="00184D02" w:rsidRPr="00D00781" w14:paraId="105E43EF" w14:textId="77777777">
        <w:trPr>
          <w:cantSplit/>
          <w:jc w:val="center"/>
        </w:trPr>
        <w:tc>
          <w:tcPr>
            <w:tcW w:w="884" w:type="dxa"/>
            <w:tcMar>
              <w:top w:w="100" w:type="dxa"/>
              <w:left w:w="140" w:type="dxa"/>
              <w:bottom w:w="100" w:type="dxa"/>
              <w:right w:w="140" w:type="dxa"/>
            </w:tcMar>
          </w:tcPr>
          <w:p w14:paraId="6839260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1.2.5</w:t>
            </w:r>
          </w:p>
        </w:tc>
        <w:tc>
          <w:tcPr>
            <w:tcW w:w="884" w:type="dxa"/>
            <w:tcMar>
              <w:top w:w="100" w:type="dxa"/>
              <w:left w:w="140" w:type="dxa"/>
              <w:bottom w:w="100" w:type="dxa"/>
              <w:right w:w="140" w:type="dxa"/>
            </w:tcMar>
          </w:tcPr>
          <w:p w14:paraId="73756A7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Diseño de Flujos Conversacionales</w:t>
            </w:r>
          </w:p>
        </w:tc>
        <w:tc>
          <w:tcPr>
            <w:tcW w:w="884" w:type="dxa"/>
            <w:tcMar>
              <w:top w:w="100" w:type="dxa"/>
              <w:left w:w="140" w:type="dxa"/>
              <w:bottom w:w="100" w:type="dxa"/>
              <w:right w:w="140" w:type="dxa"/>
            </w:tcMar>
          </w:tcPr>
          <w:p w14:paraId="7A81EB0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t>
            </w:r>
          </w:p>
        </w:tc>
        <w:tc>
          <w:tcPr>
            <w:tcW w:w="884" w:type="dxa"/>
            <w:tcMar>
              <w:top w:w="100" w:type="dxa"/>
              <w:left w:w="140" w:type="dxa"/>
              <w:bottom w:w="100" w:type="dxa"/>
              <w:right w:w="140" w:type="dxa"/>
            </w:tcMar>
          </w:tcPr>
          <w:p w14:paraId="6521AA2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57889E4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2F2E333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1A706C4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65F68D5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3E9979F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20E871B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r>
      <w:tr w:rsidR="00184D02" w:rsidRPr="00D00781" w14:paraId="2DCAE16A" w14:textId="77777777">
        <w:trPr>
          <w:cantSplit/>
          <w:jc w:val="center"/>
        </w:trPr>
        <w:tc>
          <w:tcPr>
            <w:tcW w:w="884" w:type="dxa"/>
            <w:tcMar>
              <w:top w:w="100" w:type="dxa"/>
              <w:left w:w="140" w:type="dxa"/>
              <w:bottom w:w="100" w:type="dxa"/>
              <w:right w:w="140" w:type="dxa"/>
            </w:tcMar>
          </w:tcPr>
          <w:p w14:paraId="0B60D6E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1.3.1</w:t>
            </w:r>
          </w:p>
        </w:tc>
        <w:tc>
          <w:tcPr>
            <w:tcW w:w="884" w:type="dxa"/>
            <w:tcMar>
              <w:top w:w="100" w:type="dxa"/>
              <w:left w:w="140" w:type="dxa"/>
              <w:bottom w:w="100" w:type="dxa"/>
              <w:right w:w="140" w:type="dxa"/>
            </w:tcMar>
          </w:tcPr>
          <w:p w14:paraId="1D20524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Provisión de Repositorios Vectoriales en Cloud</w:t>
            </w:r>
          </w:p>
        </w:tc>
        <w:tc>
          <w:tcPr>
            <w:tcW w:w="884" w:type="dxa"/>
            <w:tcMar>
              <w:top w:w="100" w:type="dxa"/>
              <w:left w:w="140" w:type="dxa"/>
              <w:bottom w:w="100" w:type="dxa"/>
              <w:right w:w="140" w:type="dxa"/>
            </w:tcMar>
          </w:tcPr>
          <w:p w14:paraId="7C012DC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t>
            </w:r>
          </w:p>
        </w:tc>
        <w:tc>
          <w:tcPr>
            <w:tcW w:w="884" w:type="dxa"/>
            <w:tcMar>
              <w:top w:w="100" w:type="dxa"/>
              <w:left w:w="140" w:type="dxa"/>
              <w:bottom w:w="100" w:type="dxa"/>
              <w:right w:w="140" w:type="dxa"/>
            </w:tcMar>
          </w:tcPr>
          <w:p w14:paraId="5446302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23B1B0D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72DAFBA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55F6238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5EBE638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48FD690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3CB2AE0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r>
      <w:tr w:rsidR="00184D02" w:rsidRPr="00D00781" w14:paraId="4A2C36B2" w14:textId="77777777">
        <w:trPr>
          <w:cantSplit/>
          <w:jc w:val="center"/>
        </w:trPr>
        <w:tc>
          <w:tcPr>
            <w:tcW w:w="884" w:type="dxa"/>
            <w:tcMar>
              <w:top w:w="100" w:type="dxa"/>
              <w:left w:w="140" w:type="dxa"/>
              <w:bottom w:w="100" w:type="dxa"/>
              <w:right w:w="140" w:type="dxa"/>
            </w:tcMar>
          </w:tcPr>
          <w:p w14:paraId="5B36730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1.3.2</w:t>
            </w:r>
          </w:p>
        </w:tc>
        <w:tc>
          <w:tcPr>
            <w:tcW w:w="884" w:type="dxa"/>
            <w:tcMar>
              <w:top w:w="100" w:type="dxa"/>
              <w:left w:w="140" w:type="dxa"/>
              <w:bottom w:w="100" w:type="dxa"/>
              <w:right w:w="140" w:type="dxa"/>
            </w:tcMar>
          </w:tcPr>
          <w:p w14:paraId="52E8A7D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flujo de procesamiento Automatizado de Ingesta y Embeddings</w:t>
            </w:r>
          </w:p>
        </w:tc>
        <w:tc>
          <w:tcPr>
            <w:tcW w:w="884" w:type="dxa"/>
            <w:tcMar>
              <w:top w:w="100" w:type="dxa"/>
              <w:left w:w="140" w:type="dxa"/>
              <w:bottom w:w="100" w:type="dxa"/>
              <w:right w:w="140" w:type="dxa"/>
            </w:tcMar>
          </w:tcPr>
          <w:p w14:paraId="427CC9F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t>
            </w:r>
          </w:p>
        </w:tc>
        <w:tc>
          <w:tcPr>
            <w:tcW w:w="884" w:type="dxa"/>
            <w:tcMar>
              <w:top w:w="100" w:type="dxa"/>
              <w:left w:w="140" w:type="dxa"/>
              <w:bottom w:w="100" w:type="dxa"/>
              <w:right w:w="140" w:type="dxa"/>
            </w:tcMar>
          </w:tcPr>
          <w:p w14:paraId="485BD14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0579845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21D7B44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6B2B24F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7135DB2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3A25C66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5638554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r>
      <w:tr w:rsidR="00184D02" w:rsidRPr="00D00781" w14:paraId="05F5A4C4" w14:textId="77777777">
        <w:trPr>
          <w:cantSplit/>
          <w:jc w:val="center"/>
        </w:trPr>
        <w:tc>
          <w:tcPr>
            <w:tcW w:w="884" w:type="dxa"/>
            <w:tcMar>
              <w:top w:w="100" w:type="dxa"/>
              <w:left w:w="140" w:type="dxa"/>
              <w:bottom w:w="100" w:type="dxa"/>
              <w:right w:w="140" w:type="dxa"/>
            </w:tcMar>
          </w:tcPr>
          <w:p w14:paraId="1D3B237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1.3.3</w:t>
            </w:r>
          </w:p>
        </w:tc>
        <w:tc>
          <w:tcPr>
            <w:tcW w:w="884" w:type="dxa"/>
            <w:tcMar>
              <w:top w:w="100" w:type="dxa"/>
              <w:left w:w="140" w:type="dxa"/>
              <w:bottom w:w="100" w:type="dxa"/>
              <w:right w:w="140" w:type="dxa"/>
            </w:tcMar>
          </w:tcPr>
          <w:p w14:paraId="00CBFC5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Orquestador RAG con LangChain y LLM</w:t>
            </w:r>
          </w:p>
        </w:tc>
        <w:tc>
          <w:tcPr>
            <w:tcW w:w="884" w:type="dxa"/>
            <w:tcMar>
              <w:top w:w="100" w:type="dxa"/>
              <w:left w:w="140" w:type="dxa"/>
              <w:bottom w:w="100" w:type="dxa"/>
              <w:right w:w="140" w:type="dxa"/>
            </w:tcMar>
          </w:tcPr>
          <w:p w14:paraId="2C9CA8B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t>
            </w:r>
          </w:p>
        </w:tc>
        <w:tc>
          <w:tcPr>
            <w:tcW w:w="884" w:type="dxa"/>
            <w:tcMar>
              <w:top w:w="100" w:type="dxa"/>
              <w:left w:w="140" w:type="dxa"/>
              <w:bottom w:w="100" w:type="dxa"/>
              <w:right w:w="140" w:type="dxa"/>
            </w:tcMar>
          </w:tcPr>
          <w:p w14:paraId="1100574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5521475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78BB0FE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3B5D64D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08F32D4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741BEE9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6E9C870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r>
      <w:tr w:rsidR="00184D02" w:rsidRPr="00D00781" w14:paraId="340E2710" w14:textId="77777777">
        <w:trPr>
          <w:cantSplit/>
          <w:jc w:val="center"/>
        </w:trPr>
        <w:tc>
          <w:tcPr>
            <w:tcW w:w="884" w:type="dxa"/>
            <w:tcMar>
              <w:top w:w="100" w:type="dxa"/>
              <w:left w:w="140" w:type="dxa"/>
              <w:bottom w:w="100" w:type="dxa"/>
              <w:right w:w="140" w:type="dxa"/>
            </w:tcMar>
          </w:tcPr>
          <w:p w14:paraId="3BBE98B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1.3.4</w:t>
            </w:r>
          </w:p>
        </w:tc>
        <w:tc>
          <w:tcPr>
            <w:tcW w:w="884" w:type="dxa"/>
            <w:tcMar>
              <w:top w:w="100" w:type="dxa"/>
              <w:left w:w="140" w:type="dxa"/>
              <w:bottom w:w="100" w:type="dxa"/>
              <w:right w:w="140" w:type="dxa"/>
            </w:tcMar>
          </w:tcPr>
          <w:p w14:paraId="19F68AF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Interfaz asistente web Responsiva y Accesible</w:t>
            </w:r>
          </w:p>
        </w:tc>
        <w:tc>
          <w:tcPr>
            <w:tcW w:w="884" w:type="dxa"/>
            <w:tcMar>
              <w:top w:w="100" w:type="dxa"/>
              <w:left w:w="140" w:type="dxa"/>
              <w:bottom w:w="100" w:type="dxa"/>
              <w:right w:w="140" w:type="dxa"/>
            </w:tcMar>
          </w:tcPr>
          <w:p w14:paraId="223CF1D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t>
            </w:r>
          </w:p>
        </w:tc>
        <w:tc>
          <w:tcPr>
            <w:tcW w:w="884" w:type="dxa"/>
            <w:tcMar>
              <w:top w:w="100" w:type="dxa"/>
              <w:left w:w="140" w:type="dxa"/>
              <w:bottom w:w="100" w:type="dxa"/>
              <w:right w:w="140" w:type="dxa"/>
            </w:tcMar>
          </w:tcPr>
          <w:p w14:paraId="1716274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47EDEA1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0D3B6F7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3C31128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419FE7F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2E93717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6974773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r>
      <w:tr w:rsidR="00184D02" w:rsidRPr="00D00781" w14:paraId="1915C06C" w14:textId="77777777">
        <w:trPr>
          <w:cantSplit/>
          <w:jc w:val="center"/>
        </w:trPr>
        <w:tc>
          <w:tcPr>
            <w:tcW w:w="884" w:type="dxa"/>
            <w:tcMar>
              <w:top w:w="100" w:type="dxa"/>
              <w:left w:w="140" w:type="dxa"/>
              <w:bottom w:w="100" w:type="dxa"/>
              <w:right w:w="140" w:type="dxa"/>
            </w:tcMar>
          </w:tcPr>
          <w:p w14:paraId="1DFD5F7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1.3.5</w:t>
            </w:r>
          </w:p>
        </w:tc>
        <w:tc>
          <w:tcPr>
            <w:tcW w:w="884" w:type="dxa"/>
            <w:tcMar>
              <w:top w:w="100" w:type="dxa"/>
              <w:left w:w="140" w:type="dxa"/>
              <w:bottom w:w="100" w:type="dxa"/>
              <w:right w:w="140" w:type="dxa"/>
            </w:tcMar>
          </w:tcPr>
          <w:p w14:paraId="1C450D9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Seguridad, Cuotas y Telemetría Cloud</w:t>
            </w:r>
          </w:p>
        </w:tc>
        <w:tc>
          <w:tcPr>
            <w:tcW w:w="884" w:type="dxa"/>
            <w:tcMar>
              <w:top w:w="100" w:type="dxa"/>
              <w:left w:w="140" w:type="dxa"/>
              <w:bottom w:w="100" w:type="dxa"/>
              <w:right w:w="140" w:type="dxa"/>
            </w:tcMar>
          </w:tcPr>
          <w:p w14:paraId="2027F34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t>
            </w:r>
          </w:p>
        </w:tc>
        <w:tc>
          <w:tcPr>
            <w:tcW w:w="884" w:type="dxa"/>
            <w:tcMar>
              <w:top w:w="100" w:type="dxa"/>
              <w:left w:w="140" w:type="dxa"/>
              <w:bottom w:w="100" w:type="dxa"/>
              <w:right w:w="140" w:type="dxa"/>
            </w:tcMar>
          </w:tcPr>
          <w:p w14:paraId="37AD1AA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06E4381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7C47648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59E94B8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6603D09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3B64FF9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2CAD8D6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r>
      <w:tr w:rsidR="00184D02" w:rsidRPr="00D00781" w14:paraId="7ED4B8B5" w14:textId="77777777">
        <w:trPr>
          <w:cantSplit/>
          <w:jc w:val="center"/>
        </w:trPr>
        <w:tc>
          <w:tcPr>
            <w:tcW w:w="884" w:type="dxa"/>
            <w:tcMar>
              <w:top w:w="100" w:type="dxa"/>
              <w:left w:w="140" w:type="dxa"/>
              <w:bottom w:w="100" w:type="dxa"/>
              <w:right w:w="140" w:type="dxa"/>
            </w:tcMar>
          </w:tcPr>
          <w:p w14:paraId="72839E3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1.4.1</w:t>
            </w:r>
          </w:p>
        </w:tc>
        <w:tc>
          <w:tcPr>
            <w:tcW w:w="884" w:type="dxa"/>
            <w:tcMar>
              <w:top w:w="100" w:type="dxa"/>
              <w:left w:w="140" w:type="dxa"/>
              <w:bottom w:w="100" w:type="dxa"/>
              <w:right w:w="140" w:type="dxa"/>
            </w:tcMar>
          </w:tcPr>
          <w:p w14:paraId="3E59798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Pruebas de Integración y Anti-Alucinación</w:t>
            </w:r>
          </w:p>
        </w:tc>
        <w:tc>
          <w:tcPr>
            <w:tcW w:w="884" w:type="dxa"/>
            <w:tcMar>
              <w:top w:w="100" w:type="dxa"/>
              <w:left w:w="140" w:type="dxa"/>
              <w:bottom w:w="100" w:type="dxa"/>
              <w:right w:w="140" w:type="dxa"/>
            </w:tcMar>
          </w:tcPr>
          <w:p w14:paraId="0998DA7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t>
            </w:r>
          </w:p>
        </w:tc>
        <w:tc>
          <w:tcPr>
            <w:tcW w:w="884" w:type="dxa"/>
            <w:tcMar>
              <w:top w:w="100" w:type="dxa"/>
              <w:left w:w="140" w:type="dxa"/>
              <w:bottom w:w="100" w:type="dxa"/>
              <w:right w:w="140" w:type="dxa"/>
            </w:tcMar>
          </w:tcPr>
          <w:p w14:paraId="48028CB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24DDB8E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690C318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13D4717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5812AEC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5FC74D5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7BEE44D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r>
      <w:tr w:rsidR="00184D02" w:rsidRPr="00D00781" w14:paraId="780756E9" w14:textId="77777777">
        <w:trPr>
          <w:cantSplit/>
          <w:jc w:val="center"/>
        </w:trPr>
        <w:tc>
          <w:tcPr>
            <w:tcW w:w="884" w:type="dxa"/>
            <w:tcMar>
              <w:top w:w="100" w:type="dxa"/>
              <w:left w:w="140" w:type="dxa"/>
              <w:bottom w:w="100" w:type="dxa"/>
              <w:right w:w="140" w:type="dxa"/>
            </w:tcMar>
          </w:tcPr>
          <w:p w14:paraId="41BF03A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lastRenderedPageBreak/>
              <w:t>1.4.2</w:t>
            </w:r>
          </w:p>
        </w:tc>
        <w:tc>
          <w:tcPr>
            <w:tcW w:w="884" w:type="dxa"/>
            <w:tcMar>
              <w:top w:w="100" w:type="dxa"/>
              <w:left w:w="140" w:type="dxa"/>
              <w:bottom w:w="100" w:type="dxa"/>
              <w:right w:w="140" w:type="dxa"/>
            </w:tcMar>
          </w:tcPr>
          <w:p w14:paraId="57FBAF9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Analítica Institucional y Registro de Satisfacción</w:t>
            </w:r>
          </w:p>
        </w:tc>
        <w:tc>
          <w:tcPr>
            <w:tcW w:w="884" w:type="dxa"/>
            <w:tcMar>
              <w:top w:w="100" w:type="dxa"/>
              <w:left w:w="140" w:type="dxa"/>
              <w:bottom w:w="100" w:type="dxa"/>
              <w:right w:w="140" w:type="dxa"/>
            </w:tcMar>
          </w:tcPr>
          <w:p w14:paraId="6D8B840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t>
            </w:r>
          </w:p>
        </w:tc>
        <w:tc>
          <w:tcPr>
            <w:tcW w:w="884" w:type="dxa"/>
            <w:tcMar>
              <w:top w:w="100" w:type="dxa"/>
              <w:left w:w="140" w:type="dxa"/>
              <w:bottom w:w="100" w:type="dxa"/>
              <w:right w:w="140" w:type="dxa"/>
            </w:tcMar>
          </w:tcPr>
          <w:p w14:paraId="1C55C4E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216FDE9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5BB9EB7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068B141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208D8FD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71D4FA4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1291A22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r>
      <w:tr w:rsidR="00184D02" w:rsidRPr="00D00781" w14:paraId="30F1DDC1" w14:textId="77777777">
        <w:trPr>
          <w:cantSplit/>
          <w:jc w:val="center"/>
        </w:trPr>
        <w:tc>
          <w:tcPr>
            <w:tcW w:w="884" w:type="dxa"/>
            <w:tcMar>
              <w:top w:w="100" w:type="dxa"/>
              <w:left w:w="140" w:type="dxa"/>
              <w:bottom w:w="100" w:type="dxa"/>
              <w:right w:w="140" w:type="dxa"/>
            </w:tcMar>
          </w:tcPr>
          <w:p w14:paraId="4C9E1C2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1.4.3</w:t>
            </w:r>
          </w:p>
        </w:tc>
        <w:tc>
          <w:tcPr>
            <w:tcW w:w="884" w:type="dxa"/>
            <w:tcMar>
              <w:top w:w="100" w:type="dxa"/>
              <w:left w:w="140" w:type="dxa"/>
              <w:bottom w:w="100" w:type="dxa"/>
              <w:right w:w="140" w:type="dxa"/>
            </w:tcMar>
          </w:tcPr>
          <w:p w14:paraId="68AC148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Despliegue en Ambiente de Pruebas (Staging)</w:t>
            </w:r>
          </w:p>
        </w:tc>
        <w:tc>
          <w:tcPr>
            <w:tcW w:w="884" w:type="dxa"/>
            <w:tcMar>
              <w:top w:w="100" w:type="dxa"/>
              <w:left w:w="140" w:type="dxa"/>
              <w:bottom w:w="100" w:type="dxa"/>
              <w:right w:w="140" w:type="dxa"/>
            </w:tcMar>
          </w:tcPr>
          <w:p w14:paraId="2C9BAC7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t>
            </w:r>
          </w:p>
        </w:tc>
        <w:tc>
          <w:tcPr>
            <w:tcW w:w="884" w:type="dxa"/>
            <w:tcMar>
              <w:top w:w="100" w:type="dxa"/>
              <w:left w:w="140" w:type="dxa"/>
              <w:bottom w:w="100" w:type="dxa"/>
              <w:right w:w="140" w:type="dxa"/>
            </w:tcMar>
          </w:tcPr>
          <w:p w14:paraId="6B34715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55ED69E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1004A57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1D4C012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07D4D68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0B3632E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394BEDE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r>
      <w:tr w:rsidR="00184D02" w:rsidRPr="00D00781" w14:paraId="7C02ADA6" w14:textId="77777777">
        <w:trPr>
          <w:cantSplit/>
          <w:jc w:val="center"/>
        </w:trPr>
        <w:tc>
          <w:tcPr>
            <w:tcW w:w="884" w:type="dxa"/>
            <w:tcMar>
              <w:top w:w="100" w:type="dxa"/>
              <w:left w:w="140" w:type="dxa"/>
              <w:bottom w:w="100" w:type="dxa"/>
              <w:right w:w="140" w:type="dxa"/>
            </w:tcMar>
          </w:tcPr>
          <w:p w14:paraId="49D5091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1.4.4</w:t>
            </w:r>
          </w:p>
        </w:tc>
        <w:tc>
          <w:tcPr>
            <w:tcW w:w="884" w:type="dxa"/>
            <w:tcMar>
              <w:top w:w="100" w:type="dxa"/>
              <w:left w:w="140" w:type="dxa"/>
              <w:bottom w:w="100" w:type="dxa"/>
              <w:right w:w="140" w:type="dxa"/>
            </w:tcMar>
          </w:tcPr>
          <w:p w14:paraId="0CCB426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Validación Formal y Emisión de Acta UAT</w:t>
            </w:r>
          </w:p>
        </w:tc>
        <w:tc>
          <w:tcPr>
            <w:tcW w:w="884" w:type="dxa"/>
            <w:tcMar>
              <w:top w:w="100" w:type="dxa"/>
              <w:left w:w="140" w:type="dxa"/>
              <w:bottom w:w="100" w:type="dxa"/>
              <w:right w:w="140" w:type="dxa"/>
            </w:tcMar>
          </w:tcPr>
          <w:p w14:paraId="6CBF2AF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R/A</w:t>
            </w:r>
          </w:p>
        </w:tc>
        <w:tc>
          <w:tcPr>
            <w:tcW w:w="884" w:type="dxa"/>
            <w:tcMar>
              <w:top w:w="100" w:type="dxa"/>
              <w:left w:w="140" w:type="dxa"/>
              <w:bottom w:w="100" w:type="dxa"/>
              <w:right w:w="140" w:type="dxa"/>
            </w:tcMar>
          </w:tcPr>
          <w:p w14:paraId="7CE0B68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53C8114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3D4B5A0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0EC8E5A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4C200DB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04BB069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15F891E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r>
      <w:tr w:rsidR="00184D02" w:rsidRPr="00D00781" w14:paraId="323C4C84" w14:textId="77777777">
        <w:trPr>
          <w:cantSplit/>
          <w:jc w:val="center"/>
        </w:trPr>
        <w:tc>
          <w:tcPr>
            <w:tcW w:w="884" w:type="dxa"/>
            <w:tcMar>
              <w:top w:w="100" w:type="dxa"/>
              <w:left w:w="140" w:type="dxa"/>
              <w:bottom w:w="100" w:type="dxa"/>
              <w:right w:w="140" w:type="dxa"/>
            </w:tcMar>
          </w:tcPr>
          <w:p w14:paraId="0DCCABE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1.5.1</w:t>
            </w:r>
          </w:p>
        </w:tc>
        <w:tc>
          <w:tcPr>
            <w:tcW w:w="884" w:type="dxa"/>
            <w:tcMar>
              <w:top w:w="100" w:type="dxa"/>
              <w:left w:w="140" w:type="dxa"/>
              <w:bottom w:w="100" w:type="dxa"/>
              <w:right w:w="140" w:type="dxa"/>
            </w:tcMar>
          </w:tcPr>
          <w:p w14:paraId="7FEA598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Paquete Documental y Manuales de Usuario</w:t>
            </w:r>
          </w:p>
        </w:tc>
        <w:tc>
          <w:tcPr>
            <w:tcW w:w="884" w:type="dxa"/>
            <w:tcMar>
              <w:top w:w="100" w:type="dxa"/>
              <w:left w:w="140" w:type="dxa"/>
              <w:bottom w:w="100" w:type="dxa"/>
              <w:right w:w="140" w:type="dxa"/>
            </w:tcMar>
          </w:tcPr>
          <w:p w14:paraId="5C78C5B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t>
            </w:r>
          </w:p>
        </w:tc>
        <w:tc>
          <w:tcPr>
            <w:tcW w:w="884" w:type="dxa"/>
            <w:tcMar>
              <w:top w:w="100" w:type="dxa"/>
              <w:left w:w="140" w:type="dxa"/>
              <w:bottom w:w="100" w:type="dxa"/>
              <w:right w:w="140" w:type="dxa"/>
            </w:tcMar>
          </w:tcPr>
          <w:p w14:paraId="2045D02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314E42E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226870C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1BBA6CB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59EA533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0D876CE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c>
          <w:tcPr>
            <w:tcW w:w="884" w:type="dxa"/>
            <w:tcMar>
              <w:top w:w="100" w:type="dxa"/>
              <w:left w:w="140" w:type="dxa"/>
              <w:bottom w:w="100" w:type="dxa"/>
              <w:right w:w="140" w:type="dxa"/>
            </w:tcMar>
          </w:tcPr>
          <w:p w14:paraId="1F69A06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r>
      <w:tr w:rsidR="00184D02" w:rsidRPr="00D00781" w14:paraId="784F2816" w14:textId="77777777">
        <w:trPr>
          <w:cantSplit/>
          <w:jc w:val="center"/>
        </w:trPr>
        <w:tc>
          <w:tcPr>
            <w:tcW w:w="884" w:type="dxa"/>
            <w:tcMar>
              <w:top w:w="100" w:type="dxa"/>
              <w:left w:w="140" w:type="dxa"/>
              <w:bottom w:w="100" w:type="dxa"/>
              <w:right w:w="140" w:type="dxa"/>
            </w:tcMar>
          </w:tcPr>
          <w:p w14:paraId="4E50326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1.5.2</w:t>
            </w:r>
          </w:p>
        </w:tc>
        <w:tc>
          <w:tcPr>
            <w:tcW w:w="884" w:type="dxa"/>
            <w:tcMar>
              <w:top w:w="100" w:type="dxa"/>
              <w:left w:w="140" w:type="dxa"/>
              <w:bottom w:w="100" w:type="dxa"/>
              <w:right w:w="140" w:type="dxa"/>
            </w:tcMar>
          </w:tcPr>
          <w:p w14:paraId="75AA7A1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Capacitación a Administradores y Brigadas</w:t>
            </w:r>
          </w:p>
        </w:tc>
        <w:tc>
          <w:tcPr>
            <w:tcW w:w="884" w:type="dxa"/>
            <w:tcMar>
              <w:top w:w="100" w:type="dxa"/>
              <w:left w:w="140" w:type="dxa"/>
              <w:bottom w:w="100" w:type="dxa"/>
              <w:right w:w="140" w:type="dxa"/>
            </w:tcMar>
          </w:tcPr>
          <w:p w14:paraId="281A10E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t>
            </w:r>
          </w:p>
        </w:tc>
        <w:tc>
          <w:tcPr>
            <w:tcW w:w="884" w:type="dxa"/>
            <w:tcMar>
              <w:top w:w="100" w:type="dxa"/>
              <w:left w:w="140" w:type="dxa"/>
              <w:bottom w:w="100" w:type="dxa"/>
              <w:right w:w="140" w:type="dxa"/>
            </w:tcMar>
          </w:tcPr>
          <w:p w14:paraId="0B0669D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10166E3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478EEE0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514F39C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67690F1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4475BAB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738960B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w:t>
            </w:r>
          </w:p>
        </w:tc>
      </w:tr>
      <w:tr w:rsidR="00184D02" w:rsidRPr="00D00781" w14:paraId="48C7A391" w14:textId="77777777">
        <w:trPr>
          <w:cantSplit/>
          <w:jc w:val="center"/>
        </w:trPr>
        <w:tc>
          <w:tcPr>
            <w:tcW w:w="884" w:type="dxa"/>
            <w:tcMar>
              <w:top w:w="100" w:type="dxa"/>
              <w:left w:w="140" w:type="dxa"/>
              <w:bottom w:w="100" w:type="dxa"/>
              <w:right w:w="140" w:type="dxa"/>
            </w:tcMar>
          </w:tcPr>
          <w:p w14:paraId="0FC1C06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1.5.3</w:t>
            </w:r>
          </w:p>
        </w:tc>
        <w:tc>
          <w:tcPr>
            <w:tcW w:w="884" w:type="dxa"/>
            <w:tcMar>
              <w:top w:w="100" w:type="dxa"/>
              <w:left w:w="140" w:type="dxa"/>
              <w:bottom w:w="100" w:type="dxa"/>
              <w:right w:w="140" w:type="dxa"/>
            </w:tcMar>
          </w:tcPr>
          <w:p w14:paraId="16FF760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Pase a Producción Oficial y Difusión</w:t>
            </w:r>
          </w:p>
        </w:tc>
        <w:tc>
          <w:tcPr>
            <w:tcW w:w="884" w:type="dxa"/>
            <w:tcMar>
              <w:top w:w="100" w:type="dxa"/>
              <w:left w:w="140" w:type="dxa"/>
              <w:bottom w:w="100" w:type="dxa"/>
              <w:right w:w="140" w:type="dxa"/>
            </w:tcMar>
          </w:tcPr>
          <w:p w14:paraId="6160BED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R/A</w:t>
            </w:r>
          </w:p>
        </w:tc>
        <w:tc>
          <w:tcPr>
            <w:tcW w:w="884" w:type="dxa"/>
            <w:tcMar>
              <w:top w:w="100" w:type="dxa"/>
              <w:left w:w="140" w:type="dxa"/>
              <w:bottom w:w="100" w:type="dxa"/>
              <w:right w:w="140" w:type="dxa"/>
            </w:tcMar>
          </w:tcPr>
          <w:p w14:paraId="578724F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c>
          <w:tcPr>
            <w:tcW w:w="884" w:type="dxa"/>
            <w:tcMar>
              <w:top w:w="100" w:type="dxa"/>
              <w:left w:w="140" w:type="dxa"/>
              <w:bottom w:w="100" w:type="dxa"/>
              <w:right w:w="140" w:type="dxa"/>
            </w:tcMar>
          </w:tcPr>
          <w:p w14:paraId="76A0E04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14C9F75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23237B5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233F4FD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4EE6840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w:t>
            </w:r>
          </w:p>
        </w:tc>
        <w:tc>
          <w:tcPr>
            <w:tcW w:w="884" w:type="dxa"/>
            <w:tcMar>
              <w:top w:w="100" w:type="dxa"/>
              <w:left w:w="140" w:type="dxa"/>
              <w:bottom w:w="100" w:type="dxa"/>
              <w:right w:w="140" w:type="dxa"/>
            </w:tcMar>
          </w:tcPr>
          <w:p w14:paraId="7C64F99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R</w:t>
            </w:r>
          </w:p>
        </w:tc>
      </w:tr>
      <w:tr w:rsidR="00184D02" w:rsidRPr="00D00781" w14:paraId="09CE2CBE" w14:textId="77777777">
        <w:trPr>
          <w:cantSplit/>
          <w:jc w:val="center"/>
        </w:trPr>
        <w:tc>
          <w:tcPr>
            <w:tcW w:w="884" w:type="dxa"/>
            <w:tcMar>
              <w:top w:w="100" w:type="dxa"/>
              <w:left w:w="140" w:type="dxa"/>
              <w:bottom w:w="100" w:type="dxa"/>
              <w:right w:w="140" w:type="dxa"/>
            </w:tcMar>
          </w:tcPr>
          <w:p w14:paraId="2DDAD4C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Nota</w:t>
            </w:r>
          </w:p>
        </w:tc>
        <w:tc>
          <w:tcPr>
            <w:tcW w:w="884" w:type="dxa"/>
            <w:tcMar>
              <w:top w:w="100" w:type="dxa"/>
              <w:left w:w="140" w:type="dxa"/>
              <w:bottom w:w="100" w:type="dxa"/>
              <w:right w:w="140" w:type="dxa"/>
            </w:tcMar>
          </w:tcPr>
          <w:p w14:paraId="3F22C89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Integrantes: FA: Fernando Azuara | JO: Joan Ocaña | CS: Santiago Cuevas | AD: Aarón Domínguez | JG: Joaquín García | DA: Daniel Aguilar | ZC: Azuleica de la Cruz | AM: Ángel de la Cruz</w:t>
            </w:r>
          </w:p>
        </w:tc>
        <w:tc>
          <w:tcPr>
            <w:tcW w:w="884" w:type="dxa"/>
            <w:tcMar>
              <w:top w:w="100" w:type="dxa"/>
              <w:left w:w="140" w:type="dxa"/>
              <w:bottom w:w="100" w:type="dxa"/>
              <w:right w:w="140" w:type="dxa"/>
            </w:tcMar>
          </w:tcPr>
          <w:p w14:paraId="347615F5" w14:textId="77777777" w:rsidR="00184D02" w:rsidRPr="00D00781" w:rsidRDefault="00184D02">
            <w:pPr>
              <w:spacing w:after="40" w:line="252" w:lineRule="auto"/>
              <w:rPr>
                <w:rFonts w:ascii="Times New Roman" w:hAnsi="Times New Roman" w:cs="Times New Roman"/>
              </w:rPr>
            </w:pPr>
          </w:p>
        </w:tc>
        <w:tc>
          <w:tcPr>
            <w:tcW w:w="884" w:type="dxa"/>
            <w:tcMar>
              <w:top w:w="100" w:type="dxa"/>
              <w:left w:w="140" w:type="dxa"/>
              <w:bottom w:w="100" w:type="dxa"/>
              <w:right w:w="140" w:type="dxa"/>
            </w:tcMar>
          </w:tcPr>
          <w:p w14:paraId="31352E53" w14:textId="77777777" w:rsidR="00184D02" w:rsidRPr="00D00781" w:rsidRDefault="00184D02">
            <w:pPr>
              <w:spacing w:after="40" w:line="252" w:lineRule="auto"/>
              <w:rPr>
                <w:rFonts w:ascii="Times New Roman" w:hAnsi="Times New Roman" w:cs="Times New Roman"/>
              </w:rPr>
            </w:pPr>
          </w:p>
        </w:tc>
        <w:tc>
          <w:tcPr>
            <w:tcW w:w="884" w:type="dxa"/>
            <w:tcMar>
              <w:top w:w="100" w:type="dxa"/>
              <w:left w:w="140" w:type="dxa"/>
              <w:bottom w:w="100" w:type="dxa"/>
              <w:right w:w="140" w:type="dxa"/>
            </w:tcMar>
          </w:tcPr>
          <w:p w14:paraId="603EE338" w14:textId="77777777" w:rsidR="00184D02" w:rsidRPr="00D00781" w:rsidRDefault="00184D02">
            <w:pPr>
              <w:spacing w:after="40" w:line="252" w:lineRule="auto"/>
              <w:rPr>
                <w:rFonts w:ascii="Times New Roman" w:hAnsi="Times New Roman" w:cs="Times New Roman"/>
              </w:rPr>
            </w:pPr>
          </w:p>
        </w:tc>
        <w:tc>
          <w:tcPr>
            <w:tcW w:w="884" w:type="dxa"/>
            <w:tcMar>
              <w:top w:w="100" w:type="dxa"/>
              <w:left w:w="140" w:type="dxa"/>
              <w:bottom w:w="100" w:type="dxa"/>
              <w:right w:w="140" w:type="dxa"/>
            </w:tcMar>
          </w:tcPr>
          <w:p w14:paraId="679FB69B" w14:textId="77777777" w:rsidR="00184D02" w:rsidRPr="00D00781" w:rsidRDefault="00184D02">
            <w:pPr>
              <w:spacing w:after="40" w:line="252" w:lineRule="auto"/>
              <w:rPr>
                <w:rFonts w:ascii="Times New Roman" w:hAnsi="Times New Roman" w:cs="Times New Roman"/>
              </w:rPr>
            </w:pPr>
          </w:p>
        </w:tc>
        <w:tc>
          <w:tcPr>
            <w:tcW w:w="884" w:type="dxa"/>
            <w:tcMar>
              <w:top w:w="100" w:type="dxa"/>
              <w:left w:w="140" w:type="dxa"/>
              <w:bottom w:w="100" w:type="dxa"/>
              <w:right w:w="140" w:type="dxa"/>
            </w:tcMar>
          </w:tcPr>
          <w:p w14:paraId="752D3B49" w14:textId="77777777" w:rsidR="00184D02" w:rsidRPr="00D00781" w:rsidRDefault="00184D02">
            <w:pPr>
              <w:spacing w:after="40" w:line="252" w:lineRule="auto"/>
              <w:rPr>
                <w:rFonts w:ascii="Times New Roman" w:hAnsi="Times New Roman" w:cs="Times New Roman"/>
              </w:rPr>
            </w:pPr>
          </w:p>
        </w:tc>
        <w:tc>
          <w:tcPr>
            <w:tcW w:w="884" w:type="dxa"/>
            <w:tcMar>
              <w:top w:w="100" w:type="dxa"/>
              <w:left w:w="140" w:type="dxa"/>
              <w:bottom w:w="100" w:type="dxa"/>
              <w:right w:w="140" w:type="dxa"/>
            </w:tcMar>
          </w:tcPr>
          <w:p w14:paraId="63485DB2" w14:textId="77777777" w:rsidR="00184D02" w:rsidRPr="00D00781" w:rsidRDefault="00184D02">
            <w:pPr>
              <w:spacing w:after="40" w:line="252" w:lineRule="auto"/>
              <w:rPr>
                <w:rFonts w:ascii="Times New Roman" w:hAnsi="Times New Roman" w:cs="Times New Roman"/>
              </w:rPr>
            </w:pPr>
          </w:p>
        </w:tc>
        <w:tc>
          <w:tcPr>
            <w:tcW w:w="884" w:type="dxa"/>
            <w:tcMar>
              <w:top w:w="100" w:type="dxa"/>
              <w:left w:w="140" w:type="dxa"/>
              <w:bottom w:w="100" w:type="dxa"/>
              <w:right w:w="140" w:type="dxa"/>
            </w:tcMar>
          </w:tcPr>
          <w:p w14:paraId="6A3F715E" w14:textId="77777777" w:rsidR="00184D02" w:rsidRPr="00D00781" w:rsidRDefault="00184D02">
            <w:pPr>
              <w:spacing w:after="40" w:line="252" w:lineRule="auto"/>
              <w:rPr>
                <w:rFonts w:ascii="Times New Roman" w:hAnsi="Times New Roman" w:cs="Times New Roman"/>
              </w:rPr>
            </w:pPr>
          </w:p>
        </w:tc>
        <w:tc>
          <w:tcPr>
            <w:tcW w:w="884" w:type="dxa"/>
            <w:tcMar>
              <w:top w:w="100" w:type="dxa"/>
              <w:left w:w="140" w:type="dxa"/>
              <w:bottom w:w="100" w:type="dxa"/>
              <w:right w:w="140" w:type="dxa"/>
            </w:tcMar>
          </w:tcPr>
          <w:p w14:paraId="1EED1F15" w14:textId="77777777" w:rsidR="00184D02" w:rsidRPr="00D00781" w:rsidRDefault="00184D02">
            <w:pPr>
              <w:spacing w:after="40" w:line="252" w:lineRule="auto"/>
              <w:rPr>
                <w:rFonts w:ascii="Times New Roman" w:hAnsi="Times New Roman" w:cs="Times New Roman"/>
              </w:rPr>
            </w:pPr>
          </w:p>
        </w:tc>
      </w:tr>
    </w:tbl>
    <w:p w14:paraId="45972CC5" w14:textId="77777777" w:rsidR="00184D02" w:rsidRPr="00D00781" w:rsidRDefault="00184D02">
      <w:pPr>
        <w:spacing w:after="120"/>
        <w:rPr>
          <w:rFonts w:ascii="Times New Roman" w:hAnsi="Times New Roman" w:cs="Times New Roman"/>
        </w:rPr>
      </w:pPr>
    </w:p>
    <w:p w14:paraId="539D60CD" w14:textId="77777777" w:rsidR="00184D02" w:rsidRPr="00D00781" w:rsidRDefault="00184D02">
      <w:pPr>
        <w:pStyle w:val="Ttulo3"/>
        <w:spacing w:before="280" w:after="120"/>
        <w:rPr>
          <w:rFonts w:cs="Times New Roman"/>
          <w:color w:val="auto"/>
        </w:rPr>
      </w:pPr>
      <w:bookmarkStart w:id="321" w:name="_Toc242842555"/>
      <w:bookmarkStart w:id="322" w:name="_Toc242865661"/>
      <w:bookmarkStart w:id="323" w:name="_Toc242871171"/>
      <w:r w:rsidRPr="00D00781">
        <w:rPr>
          <w:rFonts w:cs="Times New Roman"/>
          <w:b w:val="0"/>
          <w:color w:val="auto"/>
          <w:sz w:val="30"/>
        </w:rPr>
        <w:t>3.4 Gestión del Calendario, Ruta Crítica y Control Integrado de Cambios</w:t>
      </w:r>
      <w:bookmarkEnd w:id="321"/>
      <w:bookmarkEnd w:id="322"/>
      <w:bookmarkEnd w:id="323"/>
    </w:p>
    <w:p w14:paraId="57976D24"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Para garantizar que el proyecto concluya puntualmente en la décima semana lectiva, el cronograma se estructuró identificando con precisión la Ruta Crítica y las holguras de las tareas </w:t>
      </w:r>
      <w:r w:rsidRPr="00D00781">
        <w:rPr>
          <w:rFonts w:ascii="Times New Roman" w:hAnsi="Times New Roman" w:cs="Times New Roman"/>
        </w:rPr>
        <w:lastRenderedPageBreak/>
        <w:t>secundarias. La Ruta Crítica determinante está compuesta por la secuencia lineal de actividades que carecen de holgura temporal:</w:t>
      </w:r>
    </w:p>
    <w:p w14:paraId="6742E1A8"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 xml:space="preserve">Secuencia de la Ruta Crítica Oficial: </w:t>
      </w:r>
      <w:r w:rsidRPr="00D00781">
        <w:rPr>
          <w:rFonts w:ascii="Times New Roman" w:hAnsi="Times New Roman" w:cs="Times New Roman"/>
        </w:rPr>
        <w:t xml:space="preserve">Ruta Crítica Determinante: </w:t>
      </w:r>
    </w:p>
    <w:p w14:paraId="0BD7D33C"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noProof/>
          <w14:ligatures w14:val="standardContextual"/>
        </w:rPr>
        <w:drawing>
          <wp:inline distT="0" distB="0" distL="0" distR="0" wp14:anchorId="42DE1477" wp14:editId="5CC3F970">
            <wp:extent cx="5614670" cy="1276724"/>
            <wp:effectExtent l="0" t="0" r="24130" b="0"/>
            <wp:docPr id="134275749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71CF592B"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Cualquier retraso en esta cadena postergaría la fecha de liberación del asistente. Por el contrario, los paquetes de elaboración de manuales técnicos (DT-15) y dashboard analítico (DT-12) disponen de entre tres y cinco días hábiles de holgura total, permitiendo reasignar capacidad de desarrollo hacia el servidor de procesamiento en caso de contingencias técnicas no previstas.</w:t>
      </w:r>
    </w:p>
    <w:p w14:paraId="3A9CC58D" w14:textId="7DDF6ABE"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Bajo el proceso de Control Integrado de Cambios de la Guía del PMBOK </w:t>
      </w:r>
      <w:hyperlink w:anchor="ref_14" w:history="1">
        <w:r w:rsidRPr="00D00781">
          <w:rPr>
            <w:rFonts w:ascii="Times New Roman" w:hAnsi="Times New Roman" w:cs="Times New Roman"/>
            <w:u w:val="single"/>
          </w:rPr>
          <w:t>[14]</w:t>
        </w:r>
      </w:hyperlink>
      <w:r w:rsidRPr="00D00781">
        <w:rPr>
          <w:rFonts w:ascii="Times New Roman" w:hAnsi="Times New Roman" w:cs="Times New Roman"/>
        </w:rPr>
        <w:t>, ante desvíos acumulados superiores a dos días hábiles en alguna actividad crítica, se evaluará la ejecución rápida de tareas en paralelo (Fast Tracking) o la redistribución temporal de horas, formalizando la Solicitud de Cambio correspondiente ante la titular de la cátedra.</w:t>
      </w:r>
    </w:p>
    <w:p w14:paraId="2B5380AD"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3.3 y 3.4, elaboraron Ángel Israel de la Cruz Martínez y Joan Alexis Ocaña Martínez.</w:t>
      </w:r>
    </w:p>
    <w:p w14:paraId="3D7C2724" w14:textId="77777777" w:rsidR="00184D02" w:rsidRPr="00D00781" w:rsidRDefault="00184D02">
      <w:pPr>
        <w:pStyle w:val="Ttulo3"/>
        <w:spacing w:before="280" w:after="120"/>
        <w:rPr>
          <w:rFonts w:cs="Times New Roman"/>
          <w:color w:val="auto"/>
        </w:rPr>
      </w:pPr>
      <w:bookmarkStart w:id="324" w:name="_Toc242842556"/>
      <w:bookmarkStart w:id="325" w:name="_Toc242865662"/>
      <w:bookmarkStart w:id="326" w:name="_Toc242871172"/>
      <w:r w:rsidRPr="00D00781">
        <w:rPr>
          <w:rFonts w:cs="Times New Roman"/>
          <w:b w:val="0"/>
          <w:color w:val="auto"/>
          <w:sz w:val="30"/>
        </w:rPr>
        <w:t>3.5 Protocolos de Seguridad de Datos, Privacidad y Marco Normativo UAEMéx</w:t>
      </w:r>
      <w:bookmarkEnd w:id="324"/>
      <w:bookmarkEnd w:id="325"/>
      <w:bookmarkEnd w:id="326"/>
    </w:p>
    <w:p w14:paraId="5EF6760E" w14:textId="6EEDA884"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Para dar cabal cumplimiento a los requerimientos no funcionales de seguridad y privacidad en Nexus FI, el tratamiento de la información se rige estrictamente bajo los mandatos de la Ley General de Protección de Datos Personales en Posesión de Sujetos Obligados (LGPDPPSO) </w:t>
      </w:r>
      <w:hyperlink w:anchor="ref_27" w:history="1">
        <w:r w:rsidRPr="00D00781">
          <w:rPr>
            <w:rFonts w:ascii="Times New Roman" w:hAnsi="Times New Roman" w:cs="Times New Roman"/>
            <w:u w:val="single"/>
          </w:rPr>
          <w:t>[27]</w:t>
        </w:r>
      </w:hyperlink>
      <w:r w:rsidRPr="00D00781">
        <w:rPr>
          <w:rFonts w:ascii="Times New Roman" w:hAnsi="Times New Roman" w:cs="Times New Roman"/>
        </w:rPr>
        <w:t xml:space="preserve"> y los lineamientos de transparencia universitaria de la UAEMéx </w:t>
      </w:r>
      <w:hyperlink w:anchor="ref_29" w:history="1">
        <w:r w:rsidRPr="00D00781">
          <w:rPr>
            <w:rFonts w:ascii="Times New Roman" w:hAnsi="Times New Roman" w:cs="Times New Roman"/>
            <w:u w:val="single"/>
          </w:rPr>
          <w:t>[29]</w:t>
        </w:r>
      </w:hyperlink>
      <w:r w:rsidRPr="00D00781">
        <w:rPr>
          <w:rFonts w:ascii="Times New Roman" w:hAnsi="Times New Roman" w:cs="Times New Roman"/>
        </w:rPr>
        <w:t>.</w:t>
      </w:r>
    </w:p>
    <w:p w14:paraId="301BD918"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El asistente opera bajo una arquitectura de contexto cerrado, lo que significa que el cuerpo normativo se compone exclusivamente de normativas, trámites y acuerdos públicos institucionales sin acceso a bases de datos confidenciales. En el flujo de procesamiento de consultas, el flujo de procesamiento incorpora un módulo de anonimización inmediata que suprime cualquier dato identificable del estudiante (como nombres propios, cuentas de correo o números de cuenta escolar) antes de vectorizar el texto o reenviarlo a las APIs de los modelos de lenguaje. Asimismo, la información utilizada para las pruebas piloto se almacena de forma aislada y cifrada bajo demanda en repositorios cloud de AWS (aplicando cifrado estándar AES-256 en reposo y canales TLS 1.3 en tránsito), garantizando el ejercicio irrestricto de los derechos de Acceso, Rectificación, Cancelación y Oposición (derechos ARCO).</w:t>
      </w:r>
    </w:p>
    <w:p w14:paraId="376437AC" w14:textId="77777777" w:rsidR="00184D02" w:rsidRPr="00D00781" w:rsidRDefault="00184D02">
      <w:pPr>
        <w:pStyle w:val="Ttulo3"/>
        <w:spacing w:before="280" w:after="120"/>
        <w:rPr>
          <w:rFonts w:cs="Times New Roman"/>
          <w:color w:val="auto"/>
        </w:rPr>
      </w:pPr>
      <w:bookmarkStart w:id="327" w:name="_Toc242842557"/>
      <w:bookmarkStart w:id="328" w:name="_Toc242865663"/>
      <w:bookmarkStart w:id="329" w:name="_Toc242871173"/>
      <w:r w:rsidRPr="00D00781">
        <w:rPr>
          <w:rFonts w:cs="Times New Roman"/>
          <w:b w:val="0"/>
          <w:color w:val="auto"/>
          <w:sz w:val="30"/>
        </w:rPr>
        <w:lastRenderedPageBreak/>
        <w:t>3.6 Modelo de Sostenibilidad Operativa mediante Brigadas de Servicio Social</w:t>
      </w:r>
      <w:bookmarkEnd w:id="327"/>
      <w:bookmarkEnd w:id="328"/>
      <w:bookmarkEnd w:id="329"/>
    </w:p>
    <w:p w14:paraId="1AB8A60A" w14:textId="37EDB00E"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Con el objetivo de garantizar la continuidad y actualización permanente de Nexus FI a lo largo del tiempo sin generar costos fijos de contratación externa para la Facultad de Ingeniería, se formuló un modelo de sostenibilidad institucional sustentado en el Reglamento de Servicio Social de la UAEMéx (publicado formalmente en la Gaceta Universitaria No. 338) </w:t>
      </w:r>
      <w:hyperlink w:anchor="ref_28" w:history="1">
        <w:r w:rsidRPr="00D00781">
          <w:rPr>
            <w:rFonts w:ascii="Times New Roman" w:hAnsi="Times New Roman" w:cs="Times New Roman"/>
            <w:u w:val="single"/>
          </w:rPr>
          <w:t>[28]</w:t>
        </w:r>
      </w:hyperlink>
      <w:r w:rsidRPr="00D00781">
        <w:rPr>
          <w:rFonts w:ascii="Times New Roman" w:hAnsi="Times New Roman" w:cs="Times New Roman"/>
        </w:rPr>
        <w:t>.</w:t>
      </w:r>
    </w:p>
    <w:p w14:paraId="38C69E55"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Conforme a los artículos aplicables de dicho reglamento, la Facultad de Ingeniería estructurará brigadas semestrales continuas integradas por alumnos acreditados de la Licenciatura en Ingeniería en Computación. Como parte del cumplimiento de su servicio social, estos estudiantes recibirán la transferencia tecnológica y capacitación contemplada en el paquete de trabajo WBS 1.5.2. Dichas brigadas asumirán la curaduría documental periódica, la re-indexación semestral de nuevas reformas reglamentarias, la revisión del umbral de similitud de coseno y la supervisión técnica de métricas en AWS CloudWatch. De esta manera, se asegura la viabilidad técnica y funcional de Nexus FI como una solución viva y autosustentable desarrollada por y para la comunidad universitaria.</w:t>
      </w:r>
    </w:p>
    <w:p w14:paraId="36B4EE68"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3.5 y 3.6, elaboró Ángel Israel de la Cruz Martínez.</w:t>
      </w:r>
    </w:p>
    <w:p w14:paraId="0F6097D9" w14:textId="103F6B18" w:rsidR="00184D02" w:rsidRPr="00D00781" w:rsidRDefault="00184D02">
      <w:pPr>
        <w:spacing w:after="160" w:line="259" w:lineRule="auto"/>
        <w:rPr>
          <w:rFonts w:ascii="Times New Roman" w:hAnsi="Times New Roman" w:cs="Times New Roman"/>
        </w:rPr>
      </w:pPr>
      <w:r w:rsidRPr="00D00781">
        <w:rPr>
          <w:rFonts w:ascii="Times New Roman" w:hAnsi="Times New Roman" w:cs="Times New Roman"/>
        </w:rPr>
        <w:br w:type="page"/>
      </w:r>
    </w:p>
    <w:p w14:paraId="55D3E8D7" w14:textId="77777777" w:rsidR="00184D02" w:rsidRPr="00D00781" w:rsidRDefault="00184D02">
      <w:pPr>
        <w:pStyle w:val="Ttulo1"/>
        <w:spacing w:after="160"/>
        <w:rPr>
          <w:rFonts w:ascii="Times New Roman" w:hAnsi="Times New Roman" w:cs="Times New Roman"/>
          <w:color w:val="auto"/>
        </w:rPr>
      </w:pPr>
      <w:bookmarkStart w:id="330" w:name="_Toc242865664"/>
      <w:bookmarkStart w:id="331" w:name="_Toc242871174"/>
      <w:r w:rsidRPr="00D00781">
        <w:rPr>
          <w:rFonts w:ascii="Times New Roman" w:hAnsi="Times New Roman" w:cs="Times New Roman"/>
          <w:color w:val="auto"/>
          <w:sz w:val="32"/>
        </w:rPr>
        <w:lastRenderedPageBreak/>
        <w:t>CAPÍTULO 7: PLAN DE GESTIÓN DE COMUNICACIONES, RIESGOS, ADQUISICIÓN E INTERESADOS</w:t>
      </w:r>
      <w:bookmarkEnd w:id="330"/>
      <w:bookmarkEnd w:id="331"/>
    </w:p>
    <w:p w14:paraId="3D985FB7" w14:textId="77777777" w:rsidR="00184D02" w:rsidRPr="00D00781" w:rsidRDefault="00184D02">
      <w:pPr>
        <w:pStyle w:val="Ttulo3"/>
        <w:spacing w:before="280" w:after="120"/>
        <w:rPr>
          <w:rFonts w:cs="Times New Roman"/>
          <w:color w:val="auto"/>
        </w:rPr>
      </w:pPr>
      <w:bookmarkStart w:id="332" w:name="_Toc242839253"/>
      <w:bookmarkStart w:id="333" w:name="_Toc242865665"/>
      <w:bookmarkStart w:id="334" w:name="_Toc242871175"/>
      <w:r w:rsidRPr="00D00781">
        <w:rPr>
          <w:rFonts w:cs="Times New Roman"/>
          <w:b w:val="0"/>
          <w:color w:val="auto"/>
          <w:sz w:val="30"/>
        </w:rPr>
        <w:t>1.1 Modelos de Comunicación, Plan de Canales e Informes de Desempeño</w:t>
      </w:r>
      <w:bookmarkEnd w:id="332"/>
      <w:bookmarkEnd w:id="333"/>
      <w:bookmarkEnd w:id="334"/>
    </w:p>
    <w:p w14:paraId="199CC0A1" w14:textId="1437F03A"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Esta sección establece cómo se comunicará el Equipo 404 durante el desarrollo de Nexus FI: quién habla con quién, por qué medio y con qué frecuencia. Seguimos el proceso de planificación de las comunicaciones de la Guía del PMBOK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 xml:space="preserve"> y tomamos a los involucrados, las fases y los roles del Enunciado del Alcance v1.0 </w:t>
      </w:r>
      <w:hyperlink w:anchor="ref_51" w:history="1">
        <w:r w:rsidRPr="00D00781">
          <w:rPr>
            <w:rFonts w:ascii="Times New Roman" w:hAnsi="Times New Roman" w:cs="Times New Roman"/>
            <w:u w:val="single"/>
          </w:rPr>
          <w:t>[51]</w:t>
        </w:r>
      </w:hyperlink>
      <w:r w:rsidRPr="00D00781">
        <w:rPr>
          <w:rFonts w:ascii="Times New Roman" w:hAnsi="Times New Roman" w:cs="Times New Roman"/>
        </w:rPr>
        <w:t xml:space="preserve"> y del documento de Gestión de Costos, Calidad y Recursos </w:t>
      </w:r>
      <w:hyperlink w:anchor="ref_51" w:history="1">
        <w:r w:rsidRPr="00D00781">
          <w:rPr>
            <w:rFonts w:ascii="Times New Roman" w:hAnsi="Times New Roman" w:cs="Times New Roman"/>
            <w:u w:val="single"/>
          </w:rPr>
          <w:t>[51]</w:t>
        </w:r>
      </w:hyperlink>
      <w:r w:rsidRPr="00D00781">
        <w:rPr>
          <w:rFonts w:ascii="Times New Roman" w:hAnsi="Times New Roman" w:cs="Times New Roman"/>
        </w:rPr>
        <w:t>. Las frecuencias y los responsables de las tablas son propuestas del equipo; donde dependen de un tercero o de un dato que todavía no tenemos, queda marcado para verificarlo.</w:t>
      </w:r>
    </w:p>
    <w:p w14:paraId="2D96AF77" w14:textId="77777777" w:rsidR="00184D02" w:rsidRPr="00D00781" w:rsidRDefault="00184D02">
      <w:pPr>
        <w:pStyle w:val="Ttulo4"/>
        <w:spacing w:before="200"/>
        <w:rPr>
          <w:rFonts w:ascii="Times New Roman" w:hAnsi="Times New Roman" w:cs="Times New Roman"/>
          <w:color w:val="auto"/>
        </w:rPr>
      </w:pPr>
      <w:bookmarkStart w:id="335" w:name="_Toc242839254"/>
      <w:r w:rsidRPr="00D00781">
        <w:rPr>
          <w:rFonts w:ascii="Times New Roman" w:hAnsi="Times New Roman" w:cs="Times New Roman"/>
          <w:color w:val="auto"/>
        </w:rPr>
        <w:t>1.1.1 Necesidades de Información de los Involucrados</w:t>
      </w:r>
      <w:bookmarkEnd w:id="335"/>
    </w:p>
    <w:p w14:paraId="08D62CF2" w14:textId="7A33796E"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El análisis de requisitos de comunicación determina las necesidades de información de los involucrados, combinando el tipo y el formato de la información con un análisis de su valor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 xml:space="preserve">. Según el PMBOK, los recursos del proyecto se deben usar solo para comunicar lo que contribuya al éxito o lo que, de faltar, pueda llevar al fracaso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 Con eso se elige el medio y la periodicidad de cada comunicación.</w:t>
      </w:r>
    </w:p>
    <w:p w14:paraId="1B86E2AF"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1.1.1: Matriz de necesidades de información de los involucrados de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400"/>
        <w:gridCol w:w="2148"/>
        <w:gridCol w:w="1400"/>
        <w:gridCol w:w="1684"/>
        <w:gridCol w:w="1394"/>
        <w:gridCol w:w="1094"/>
      </w:tblGrid>
      <w:tr w:rsidR="00184D02" w:rsidRPr="00D00781" w14:paraId="14765EC3" w14:textId="77777777">
        <w:trPr>
          <w:cantSplit/>
          <w:tblHeader/>
          <w:jc w:val="center"/>
        </w:trPr>
        <w:tc>
          <w:tcPr>
            <w:tcW w:w="1474" w:type="dxa"/>
            <w:shd w:val="clear" w:color="auto" w:fill="EAEAEA"/>
            <w:tcMar>
              <w:top w:w="100" w:type="dxa"/>
              <w:left w:w="140" w:type="dxa"/>
              <w:bottom w:w="100" w:type="dxa"/>
              <w:right w:w="140" w:type="dxa"/>
            </w:tcMar>
          </w:tcPr>
          <w:p w14:paraId="20B311D8"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Involucrado</w:t>
            </w:r>
          </w:p>
        </w:tc>
        <w:tc>
          <w:tcPr>
            <w:tcW w:w="1474" w:type="dxa"/>
            <w:shd w:val="clear" w:color="auto" w:fill="EAEAEA"/>
            <w:tcMar>
              <w:top w:w="100" w:type="dxa"/>
              <w:left w:w="140" w:type="dxa"/>
              <w:bottom w:w="100" w:type="dxa"/>
              <w:right w:w="140" w:type="dxa"/>
            </w:tcMar>
          </w:tcPr>
          <w:p w14:paraId="10C03CC6"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Información que necesita</w:t>
            </w:r>
          </w:p>
        </w:tc>
        <w:tc>
          <w:tcPr>
            <w:tcW w:w="1474" w:type="dxa"/>
            <w:shd w:val="clear" w:color="auto" w:fill="EAEAEA"/>
            <w:tcMar>
              <w:top w:w="100" w:type="dxa"/>
              <w:left w:w="140" w:type="dxa"/>
              <w:bottom w:w="100" w:type="dxa"/>
              <w:right w:w="140" w:type="dxa"/>
            </w:tcMar>
          </w:tcPr>
          <w:p w14:paraId="39E83F56"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Método</w:t>
            </w:r>
          </w:p>
        </w:tc>
        <w:tc>
          <w:tcPr>
            <w:tcW w:w="1474" w:type="dxa"/>
            <w:shd w:val="clear" w:color="auto" w:fill="EAEAEA"/>
            <w:tcMar>
              <w:top w:w="100" w:type="dxa"/>
              <w:left w:w="140" w:type="dxa"/>
              <w:bottom w:w="100" w:type="dxa"/>
              <w:right w:w="140" w:type="dxa"/>
            </w:tcMar>
          </w:tcPr>
          <w:p w14:paraId="1DD2A40E"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Frecuencia (propuesta)</w:t>
            </w:r>
          </w:p>
        </w:tc>
        <w:tc>
          <w:tcPr>
            <w:tcW w:w="1474" w:type="dxa"/>
            <w:shd w:val="clear" w:color="auto" w:fill="EAEAEA"/>
            <w:tcMar>
              <w:top w:w="100" w:type="dxa"/>
              <w:left w:w="140" w:type="dxa"/>
              <w:bottom w:w="100" w:type="dxa"/>
              <w:right w:w="140" w:type="dxa"/>
            </w:tcMar>
          </w:tcPr>
          <w:p w14:paraId="34EC7073"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Responsable</w:t>
            </w:r>
          </w:p>
        </w:tc>
        <w:tc>
          <w:tcPr>
            <w:tcW w:w="1474" w:type="dxa"/>
            <w:shd w:val="clear" w:color="auto" w:fill="EAEAEA"/>
            <w:tcMar>
              <w:top w:w="100" w:type="dxa"/>
              <w:left w:w="140" w:type="dxa"/>
              <w:bottom w:w="100" w:type="dxa"/>
              <w:right w:w="140" w:type="dxa"/>
            </w:tcMar>
          </w:tcPr>
          <w:p w14:paraId="6DA2AA91"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Fuente</w:t>
            </w:r>
          </w:p>
        </w:tc>
      </w:tr>
      <w:tr w:rsidR="00184D02" w:rsidRPr="00D00781" w14:paraId="2E290FEE" w14:textId="77777777">
        <w:trPr>
          <w:cantSplit/>
          <w:jc w:val="center"/>
        </w:trPr>
        <w:tc>
          <w:tcPr>
            <w:tcW w:w="1474" w:type="dxa"/>
            <w:tcMar>
              <w:top w:w="100" w:type="dxa"/>
              <w:left w:w="140" w:type="dxa"/>
              <w:bottom w:w="100" w:type="dxa"/>
              <w:right w:w="140" w:type="dxa"/>
            </w:tcMar>
          </w:tcPr>
          <w:p w14:paraId="1C1E097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Docente Titular (I. en C. Cíntia González)</w:t>
            </w:r>
          </w:p>
        </w:tc>
        <w:tc>
          <w:tcPr>
            <w:tcW w:w="1474" w:type="dxa"/>
            <w:tcMar>
              <w:top w:w="100" w:type="dxa"/>
              <w:left w:w="140" w:type="dxa"/>
              <w:bottom w:w="100" w:type="dxa"/>
              <w:right w:w="140" w:type="dxa"/>
            </w:tcMar>
          </w:tcPr>
          <w:p w14:paraId="475E4E5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Avance por entregable, riesgos, solicitudes de cambio, documentos para revisión y firma de actas de aceptación</w:t>
            </w:r>
          </w:p>
        </w:tc>
        <w:tc>
          <w:tcPr>
            <w:tcW w:w="1474" w:type="dxa"/>
            <w:tcMar>
              <w:top w:w="100" w:type="dxa"/>
              <w:left w:w="140" w:type="dxa"/>
              <w:bottom w:w="100" w:type="dxa"/>
              <w:right w:w="140" w:type="dxa"/>
            </w:tcMar>
          </w:tcPr>
          <w:p w14:paraId="07F0EC6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Interactivo (reunión de seguimiento) y Push (entrega del documento, solicitud de cambio)</w:t>
            </w:r>
          </w:p>
        </w:tc>
        <w:tc>
          <w:tcPr>
            <w:tcW w:w="1474" w:type="dxa"/>
            <w:tcMar>
              <w:top w:w="100" w:type="dxa"/>
              <w:left w:w="140" w:type="dxa"/>
              <w:bottom w:w="100" w:type="dxa"/>
              <w:right w:w="140" w:type="dxa"/>
            </w:tcMar>
          </w:tcPr>
          <w:p w14:paraId="40A8E74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Semanal y en cada entrega; 20 h de supervisión en las 10 semanas</w:t>
            </w:r>
          </w:p>
        </w:tc>
        <w:tc>
          <w:tcPr>
            <w:tcW w:w="1474" w:type="dxa"/>
            <w:tcMar>
              <w:top w:w="100" w:type="dxa"/>
              <w:left w:w="140" w:type="dxa"/>
              <w:bottom w:w="100" w:type="dxa"/>
              <w:right w:w="140" w:type="dxa"/>
            </w:tcMar>
          </w:tcPr>
          <w:p w14:paraId="2ABC944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Fernando Azuara Ibarra (PM)</w:t>
            </w:r>
          </w:p>
        </w:tc>
        <w:tc>
          <w:tcPr>
            <w:tcW w:w="1474" w:type="dxa"/>
            <w:tcMar>
              <w:top w:w="100" w:type="dxa"/>
              <w:left w:w="140" w:type="dxa"/>
              <w:bottom w:w="100" w:type="dxa"/>
              <w:right w:w="140" w:type="dxa"/>
            </w:tcMar>
          </w:tcPr>
          <w:p w14:paraId="1F918F09" w14:textId="5A57A069" w:rsidR="00184D02" w:rsidRPr="00D00781" w:rsidRDefault="00184D02">
            <w:pPr>
              <w:spacing w:before="40" w:after="40" w:line="252" w:lineRule="auto"/>
              <w:rPr>
                <w:rFonts w:ascii="Times New Roman" w:hAnsi="Times New Roman" w:cs="Times New Roman"/>
              </w:rPr>
            </w:pPr>
            <w:hyperlink w:anchor="ref_55" w:history="1">
              <w:r w:rsidRPr="00D00781">
                <w:rPr>
                  <w:rFonts w:ascii="Times New Roman" w:hAnsi="Times New Roman" w:cs="Times New Roman"/>
                  <w:sz w:val="19"/>
                  <w:u w:val="single"/>
                </w:rPr>
                <w:t>[55]</w:t>
              </w:r>
            </w:hyperlink>
            <w:r w:rsidRPr="00D00781">
              <w:rPr>
                <w:rFonts w:ascii="Times New Roman" w:hAnsi="Times New Roman" w:cs="Times New Roman"/>
                <w:sz w:val="19"/>
              </w:rPr>
              <w:t xml:space="preserve">,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§1.1 y §3.4</w:t>
            </w:r>
          </w:p>
        </w:tc>
      </w:tr>
      <w:tr w:rsidR="00184D02" w:rsidRPr="00D00781" w14:paraId="1FE0280A" w14:textId="77777777">
        <w:trPr>
          <w:cantSplit/>
          <w:jc w:val="center"/>
        </w:trPr>
        <w:tc>
          <w:tcPr>
            <w:tcW w:w="1474" w:type="dxa"/>
            <w:tcMar>
              <w:top w:w="100" w:type="dxa"/>
              <w:left w:w="140" w:type="dxa"/>
              <w:bottom w:w="100" w:type="dxa"/>
              <w:right w:w="140" w:type="dxa"/>
            </w:tcMar>
          </w:tcPr>
          <w:p w14:paraId="7854F81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Equipo interno (8 integrantes)</w:t>
            </w:r>
          </w:p>
        </w:tc>
        <w:tc>
          <w:tcPr>
            <w:tcW w:w="1474" w:type="dxa"/>
            <w:tcMar>
              <w:top w:w="100" w:type="dxa"/>
              <w:left w:w="140" w:type="dxa"/>
              <w:bottom w:w="100" w:type="dxa"/>
              <w:right w:w="140" w:type="dxa"/>
            </w:tcMar>
          </w:tcPr>
          <w:p w14:paraId="6EBFB53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Tareas asignadas, bloqueos, decisiones técnicas y cambios de alcance</w:t>
            </w:r>
          </w:p>
        </w:tc>
        <w:tc>
          <w:tcPr>
            <w:tcW w:w="1474" w:type="dxa"/>
            <w:tcMar>
              <w:top w:w="100" w:type="dxa"/>
              <w:left w:w="140" w:type="dxa"/>
              <w:bottom w:w="100" w:type="dxa"/>
              <w:right w:w="140" w:type="dxa"/>
            </w:tcMar>
          </w:tcPr>
          <w:p w14:paraId="4B981E3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Interactivo (reuniones presenciales) y Pull (GitHub, Drive)</w:t>
            </w:r>
          </w:p>
        </w:tc>
        <w:tc>
          <w:tcPr>
            <w:tcW w:w="1474" w:type="dxa"/>
            <w:tcMar>
              <w:top w:w="100" w:type="dxa"/>
              <w:left w:w="140" w:type="dxa"/>
              <w:bottom w:w="100" w:type="dxa"/>
              <w:right w:w="140" w:type="dxa"/>
            </w:tcMar>
          </w:tcPr>
          <w:p w14:paraId="25CB8A4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Hasta 2 reuniones presenciales por semana; consulta continua</w:t>
            </w:r>
          </w:p>
        </w:tc>
        <w:tc>
          <w:tcPr>
            <w:tcW w:w="1474" w:type="dxa"/>
            <w:tcMar>
              <w:top w:w="100" w:type="dxa"/>
              <w:left w:w="140" w:type="dxa"/>
              <w:bottom w:w="100" w:type="dxa"/>
              <w:right w:w="140" w:type="dxa"/>
            </w:tcMar>
          </w:tcPr>
          <w:p w14:paraId="0C84BA6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Fernando Azuara Ibarra (PM); cada integrante actualiza su área</w:t>
            </w:r>
          </w:p>
        </w:tc>
        <w:tc>
          <w:tcPr>
            <w:tcW w:w="1474" w:type="dxa"/>
            <w:tcMar>
              <w:top w:w="100" w:type="dxa"/>
              <w:left w:w="140" w:type="dxa"/>
              <w:bottom w:w="100" w:type="dxa"/>
              <w:right w:w="140" w:type="dxa"/>
            </w:tcMar>
          </w:tcPr>
          <w:p w14:paraId="5AEF0D5A" w14:textId="263EF874" w:rsidR="00184D02" w:rsidRPr="00D00781" w:rsidRDefault="00184D02">
            <w:pPr>
              <w:spacing w:before="40" w:after="40" w:line="252" w:lineRule="auto"/>
              <w:rPr>
                <w:rFonts w:ascii="Times New Roman" w:hAnsi="Times New Roman" w:cs="Times New Roman"/>
              </w:rPr>
            </w:pPr>
            <w:hyperlink w:anchor="ref_55" w:history="1">
              <w:r w:rsidRPr="00D00781">
                <w:rPr>
                  <w:rFonts w:ascii="Times New Roman" w:hAnsi="Times New Roman" w:cs="Times New Roman"/>
                  <w:sz w:val="19"/>
                  <w:u w:val="single"/>
                </w:rPr>
                <w:t>[55]</w:t>
              </w:r>
            </w:hyperlink>
            <w:r w:rsidRPr="00D00781">
              <w:rPr>
                <w:rFonts w:ascii="Times New Roman" w:hAnsi="Times New Roman" w:cs="Times New Roman"/>
                <w:sz w:val="19"/>
              </w:rPr>
              <w:t xml:space="preserve">,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§1.1 y §3.1</w:t>
            </w:r>
          </w:p>
        </w:tc>
      </w:tr>
      <w:tr w:rsidR="00184D02" w:rsidRPr="00D00781" w14:paraId="0F2F7049" w14:textId="77777777">
        <w:trPr>
          <w:cantSplit/>
          <w:jc w:val="center"/>
        </w:trPr>
        <w:tc>
          <w:tcPr>
            <w:tcW w:w="1474" w:type="dxa"/>
            <w:tcMar>
              <w:top w:w="100" w:type="dxa"/>
              <w:left w:w="140" w:type="dxa"/>
              <w:bottom w:w="100" w:type="dxa"/>
              <w:right w:w="140" w:type="dxa"/>
            </w:tcMar>
          </w:tcPr>
          <w:p w14:paraId="756CC22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Director de la FI (Dr. Giorgio Mackenzie), Subdirectora Académica (Mtra. Lorena Manjarrez), Jefa de Control Escolar (Mtra. Guadalupe Rodríguez), Responsable de Titulación (Edgardo García) y Coordinadora de ICO (Mtra. Beatriz Orozco)</w:t>
            </w:r>
          </w:p>
        </w:tc>
        <w:tc>
          <w:tcPr>
            <w:tcW w:w="1474" w:type="dxa"/>
            <w:tcMar>
              <w:top w:w="100" w:type="dxa"/>
              <w:left w:w="140" w:type="dxa"/>
              <w:bottom w:w="100" w:type="dxa"/>
              <w:right w:w="140" w:type="dxa"/>
            </w:tcMar>
          </w:tcPr>
          <w:p w14:paraId="686126A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Acceso a la normativa vigente en formato digitalizable; matrícula de la licenciatura por carrera y semestre</w:t>
            </w:r>
          </w:p>
        </w:tc>
        <w:tc>
          <w:tcPr>
            <w:tcW w:w="1474" w:type="dxa"/>
            <w:tcMar>
              <w:top w:w="100" w:type="dxa"/>
              <w:left w:w="140" w:type="dxa"/>
              <w:bottom w:w="100" w:type="dxa"/>
              <w:right w:w="140" w:type="dxa"/>
            </w:tcMar>
          </w:tcPr>
          <w:p w14:paraId="7216039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Push (oficio institucional)</w:t>
            </w:r>
          </w:p>
        </w:tc>
        <w:tc>
          <w:tcPr>
            <w:tcW w:w="1474" w:type="dxa"/>
            <w:tcMar>
              <w:top w:w="100" w:type="dxa"/>
              <w:left w:w="140" w:type="dxa"/>
              <w:bottom w:w="100" w:type="dxa"/>
              <w:right w:w="140" w:type="dxa"/>
            </w:tcMar>
          </w:tcPr>
          <w:p w14:paraId="5194363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Por solicitud; el oficio FI/ICO/API/2026-B/001 continúa en proceso de dictamen y validación escolar</w:t>
            </w:r>
          </w:p>
        </w:tc>
        <w:tc>
          <w:tcPr>
            <w:tcW w:w="1474" w:type="dxa"/>
            <w:tcMar>
              <w:top w:w="100" w:type="dxa"/>
              <w:left w:w="140" w:type="dxa"/>
              <w:bottom w:w="100" w:type="dxa"/>
              <w:right w:w="140" w:type="dxa"/>
            </w:tcMar>
          </w:tcPr>
          <w:p w14:paraId="3DF0696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Fernando Azuara Ibarra (PM)</w:t>
            </w:r>
          </w:p>
        </w:tc>
        <w:tc>
          <w:tcPr>
            <w:tcW w:w="1474" w:type="dxa"/>
            <w:tcMar>
              <w:top w:w="100" w:type="dxa"/>
              <w:left w:w="140" w:type="dxa"/>
              <w:bottom w:w="100" w:type="dxa"/>
              <w:right w:w="140" w:type="dxa"/>
            </w:tcMar>
          </w:tcPr>
          <w:p w14:paraId="4B080EDF" w14:textId="181E3526" w:rsidR="00184D02" w:rsidRPr="00D00781" w:rsidRDefault="00184D02">
            <w:pPr>
              <w:spacing w:before="40" w:after="40" w:line="252" w:lineRule="auto"/>
              <w:rPr>
                <w:rFonts w:ascii="Times New Roman" w:hAnsi="Times New Roman" w:cs="Times New Roman"/>
              </w:rPr>
            </w:pP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§1.1</w:t>
            </w:r>
          </w:p>
        </w:tc>
      </w:tr>
      <w:tr w:rsidR="00184D02" w:rsidRPr="00D00781" w14:paraId="6EF7B7B3" w14:textId="77777777">
        <w:trPr>
          <w:cantSplit/>
          <w:jc w:val="center"/>
        </w:trPr>
        <w:tc>
          <w:tcPr>
            <w:tcW w:w="1474" w:type="dxa"/>
            <w:tcMar>
              <w:top w:w="100" w:type="dxa"/>
              <w:left w:w="140" w:type="dxa"/>
              <w:bottom w:w="100" w:type="dxa"/>
              <w:right w:w="140" w:type="dxa"/>
            </w:tcMar>
          </w:tcPr>
          <w:p w14:paraId="29F349E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Director de DTIC (Dr. Edgar Jardón)</w:t>
            </w:r>
          </w:p>
        </w:tc>
        <w:tc>
          <w:tcPr>
            <w:tcW w:w="1474" w:type="dxa"/>
            <w:tcMar>
              <w:top w:w="100" w:type="dxa"/>
              <w:left w:w="140" w:type="dxa"/>
              <w:bottom w:w="100" w:type="dxa"/>
              <w:right w:w="140" w:type="dxa"/>
            </w:tcMar>
          </w:tcPr>
          <w:p w14:paraId="756620C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Asignación del subdominio institucional.uaemex.mx y de los certificados SSL</w:t>
            </w:r>
          </w:p>
        </w:tc>
        <w:tc>
          <w:tcPr>
            <w:tcW w:w="1474" w:type="dxa"/>
            <w:tcMar>
              <w:top w:w="100" w:type="dxa"/>
              <w:left w:w="140" w:type="dxa"/>
              <w:bottom w:w="100" w:type="dxa"/>
              <w:right w:w="140" w:type="dxa"/>
            </w:tcMar>
          </w:tcPr>
          <w:p w14:paraId="6A03EBD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Push (oficio o correo)</w:t>
            </w:r>
          </w:p>
        </w:tc>
        <w:tc>
          <w:tcPr>
            <w:tcW w:w="1474" w:type="dxa"/>
            <w:tcMar>
              <w:top w:w="100" w:type="dxa"/>
              <w:left w:w="140" w:type="dxa"/>
              <w:bottom w:w="100" w:type="dxa"/>
              <w:right w:w="140" w:type="dxa"/>
            </w:tcMar>
          </w:tcPr>
          <w:p w14:paraId="337BCC5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Una sola vez, al final de la ejecución, cuando el proyecto se vaya a montar para su uso real</w:t>
            </w:r>
          </w:p>
        </w:tc>
        <w:tc>
          <w:tcPr>
            <w:tcW w:w="1474" w:type="dxa"/>
            <w:tcMar>
              <w:top w:w="100" w:type="dxa"/>
              <w:left w:w="140" w:type="dxa"/>
              <w:bottom w:w="100" w:type="dxa"/>
              <w:right w:w="140" w:type="dxa"/>
            </w:tcMar>
          </w:tcPr>
          <w:p w14:paraId="2F5BA7C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Ángel Israel de la Cruz Martínez (ingeniería de operaciones y despliegue)</w:t>
            </w:r>
          </w:p>
        </w:tc>
        <w:tc>
          <w:tcPr>
            <w:tcW w:w="1474" w:type="dxa"/>
            <w:tcMar>
              <w:top w:w="100" w:type="dxa"/>
              <w:left w:w="140" w:type="dxa"/>
              <w:bottom w:w="100" w:type="dxa"/>
              <w:right w:w="140" w:type="dxa"/>
            </w:tcMar>
          </w:tcPr>
          <w:p w14:paraId="6A41877D" w14:textId="012C4271" w:rsidR="00184D02" w:rsidRPr="00D00781" w:rsidRDefault="00184D02">
            <w:pPr>
              <w:spacing w:before="40" w:after="40" w:line="252" w:lineRule="auto"/>
              <w:rPr>
                <w:rFonts w:ascii="Times New Roman" w:hAnsi="Times New Roman" w:cs="Times New Roman"/>
              </w:rPr>
            </w:pPr>
            <w:hyperlink w:anchor="ref_30" w:history="1">
              <w:r w:rsidRPr="00D00781">
                <w:rPr>
                  <w:rFonts w:ascii="Times New Roman" w:hAnsi="Times New Roman" w:cs="Times New Roman"/>
                  <w:sz w:val="19"/>
                  <w:u w:val="single"/>
                </w:rPr>
                <w:t>[30]</w:t>
              </w:r>
            </w:hyperlink>
            <w:r w:rsidRPr="00D00781">
              <w:rPr>
                <w:rFonts w:ascii="Times New Roman" w:hAnsi="Times New Roman" w:cs="Times New Roman"/>
                <w:sz w:val="19"/>
              </w:rPr>
              <w:t xml:space="preserve">, </w:t>
            </w:r>
            <w:hyperlink w:anchor="ref_51" w:history="1">
              <w:r w:rsidRPr="00D00781">
                <w:rPr>
                  <w:rFonts w:ascii="Times New Roman" w:hAnsi="Times New Roman" w:cs="Times New Roman"/>
                  <w:sz w:val="19"/>
                  <w:u w:val="single"/>
                </w:rPr>
                <w:t>[51]</w:t>
              </w:r>
            </w:hyperlink>
          </w:p>
        </w:tc>
      </w:tr>
      <w:tr w:rsidR="00184D02" w:rsidRPr="00D00781" w14:paraId="53DD62E6" w14:textId="77777777">
        <w:trPr>
          <w:cantSplit/>
          <w:jc w:val="center"/>
        </w:trPr>
        <w:tc>
          <w:tcPr>
            <w:tcW w:w="1474" w:type="dxa"/>
            <w:tcMar>
              <w:top w:w="100" w:type="dxa"/>
              <w:left w:w="140" w:type="dxa"/>
              <w:bottom w:w="100" w:type="dxa"/>
              <w:right w:w="140" w:type="dxa"/>
            </w:tcMar>
          </w:tcPr>
          <w:p w14:paraId="304F407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Personal de Ventanilla</w:t>
            </w:r>
          </w:p>
        </w:tc>
        <w:tc>
          <w:tcPr>
            <w:tcW w:w="1474" w:type="dxa"/>
            <w:tcMar>
              <w:top w:w="100" w:type="dxa"/>
              <w:left w:w="140" w:type="dxa"/>
              <w:bottom w:w="100" w:type="dxa"/>
              <w:right w:w="140" w:type="dxa"/>
            </w:tcMar>
          </w:tcPr>
          <w:p w14:paraId="6B6816F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Funcionamiento del asistente y de los folios de consulta para escalar casos a ventanilla; participación en revisiones y pruebas de aceptación</w:t>
            </w:r>
          </w:p>
        </w:tc>
        <w:tc>
          <w:tcPr>
            <w:tcW w:w="1474" w:type="dxa"/>
            <w:tcMar>
              <w:top w:w="100" w:type="dxa"/>
              <w:left w:w="140" w:type="dxa"/>
              <w:bottom w:w="100" w:type="dxa"/>
              <w:right w:w="140" w:type="dxa"/>
            </w:tcMar>
          </w:tcPr>
          <w:p w14:paraId="13464C3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Interactivo (revisión) y Push (comunicado)</w:t>
            </w:r>
          </w:p>
        </w:tc>
        <w:tc>
          <w:tcPr>
            <w:tcW w:w="1474" w:type="dxa"/>
            <w:tcMar>
              <w:top w:w="100" w:type="dxa"/>
              <w:left w:w="140" w:type="dxa"/>
              <w:bottom w:w="100" w:type="dxa"/>
              <w:right w:w="140" w:type="dxa"/>
            </w:tcMar>
          </w:tcPr>
          <w:p w14:paraId="0AE59F7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Antes y durante la fase UAT (semanas 9 y 10)</w:t>
            </w:r>
          </w:p>
        </w:tc>
        <w:tc>
          <w:tcPr>
            <w:tcW w:w="1474" w:type="dxa"/>
            <w:tcMar>
              <w:top w:w="100" w:type="dxa"/>
              <w:left w:w="140" w:type="dxa"/>
              <w:bottom w:w="100" w:type="dxa"/>
              <w:right w:w="140" w:type="dxa"/>
            </w:tcMar>
          </w:tcPr>
          <w:p w14:paraId="26242DE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Fernando Azuara Ibarra (PM)</w:t>
            </w:r>
          </w:p>
        </w:tc>
        <w:tc>
          <w:tcPr>
            <w:tcW w:w="1474" w:type="dxa"/>
            <w:tcMar>
              <w:top w:w="100" w:type="dxa"/>
              <w:left w:w="140" w:type="dxa"/>
              <w:bottom w:w="100" w:type="dxa"/>
              <w:right w:w="140" w:type="dxa"/>
            </w:tcMar>
          </w:tcPr>
          <w:p w14:paraId="550249FD" w14:textId="73C3E881" w:rsidR="00184D02" w:rsidRPr="00D00781" w:rsidRDefault="00184D02">
            <w:pPr>
              <w:spacing w:before="40" w:after="40" w:line="252" w:lineRule="auto"/>
              <w:rPr>
                <w:rFonts w:ascii="Times New Roman" w:hAnsi="Times New Roman" w:cs="Times New Roman"/>
              </w:rPr>
            </w:pP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§3.2</w:t>
            </w:r>
          </w:p>
        </w:tc>
      </w:tr>
      <w:tr w:rsidR="00184D02" w:rsidRPr="00D00781" w14:paraId="062AD210" w14:textId="77777777">
        <w:trPr>
          <w:cantSplit/>
          <w:jc w:val="center"/>
        </w:trPr>
        <w:tc>
          <w:tcPr>
            <w:tcW w:w="1474" w:type="dxa"/>
            <w:tcMar>
              <w:top w:w="100" w:type="dxa"/>
              <w:left w:w="140" w:type="dxa"/>
              <w:bottom w:w="100" w:type="dxa"/>
              <w:right w:w="140" w:type="dxa"/>
            </w:tcMar>
          </w:tcPr>
          <w:p w14:paraId="6F27F24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Representante del Grupo Piloto UAT (grupo de 30 alumnos)</w:t>
            </w:r>
          </w:p>
        </w:tc>
        <w:tc>
          <w:tcPr>
            <w:tcW w:w="1474" w:type="dxa"/>
            <w:tcMar>
              <w:top w:w="100" w:type="dxa"/>
              <w:left w:w="140" w:type="dxa"/>
              <w:bottom w:w="100" w:type="dxa"/>
              <w:right w:w="140" w:type="dxa"/>
            </w:tcMar>
          </w:tcPr>
          <w:p w14:paraId="6A86C77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Instrucciones de prueba, cómo reportar defectos, resultados y acta de aceptación</w:t>
            </w:r>
          </w:p>
        </w:tc>
        <w:tc>
          <w:tcPr>
            <w:tcW w:w="1474" w:type="dxa"/>
            <w:tcMar>
              <w:top w:w="100" w:type="dxa"/>
              <w:left w:w="140" w:type="dxa"/>
              <w:bottom w:w="100" w:type="dxa"/>
              <w:right w:w="140" w:type="dxa"/>
            </w:tcMar>
          </w:tcPr>
          <w:p w14:paraId="4F9EFE4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Interactivo (sesión UAT) y Pull (asistente web)</w:t>
            </w:r>
          </w:p>
        </w:tc>
        <w:tc>
          <w:tcPr>
            <w:tcW w:w="1474" w:type="dxa"/>
            <w:tcMar>
              <w:top w:w="100" w:type="dxa"/>
              <w:left w:w="140" w:type="dxa"/>
              <w:bottom w:w="100" w:type="dxa"/>
              <w:right w:w="140" w:type="dxa"/>
            </w:tcMar>
          </w:tcPr>
          <w:p w14:paraId="218D4EF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Fase 3, semanas 9 y 10</w:t>
            </w:r>
          </w:p>
        </w:tc>
        <w:tc>
          <w:tcPr>
            <w:tcW w:w="1474" w:type="dxa"/>
            <w:tcMar>
              <w:top w:w="100" w:type="dxa"/>
              <w:left w:w="140" w:type="dxa"/>
              <w:bottom w:w="100" w:type="dxa"/>
              <w:right w:w="140" w:type="dxa"/>
            </w:tcMar>
          </w:tcPr>
          <w:p w14:paraId="451B58E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Joaquín Ulises García Álvarez (QA); Fernando Azuara Ibarra (acta UAT)</w:t>
            </w:r>
          </w:p>
        </w:tc>
        <w:tc>
          <w:tcPr>
            <w:tcW w:w="1474" w:type="dxa"/>
            <w:tcMar>
              <w:top w:w="100" w:type="dxa"/>
              <w:left w:w="140" w:type="dxa"/>
              <w:bottom w:w="100" w:type="dxa"/>
              <w:right w:w="140" w:type="dxa"/>
            </w:tcMar>
          </w:tcPr>
          <w:p w14:paraId="452DB94E" w14:textId="4BBC5CF3" w:rsidR="00184D02" w:rsidRPr="00D00781" w:rsidRDefault="00184D02">
            <w:pPr>
              <w:spacing w:before="40" w:after="40" w:line="252" w:lineRule="auto"/>
              <w:rPr>
                <w:rFonts w:ascii="Times New Roman" w:hAnsi="Times New Roman" w:cs="Times New Roman"/>
              </w:rPr>
            </w:pP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§2.5, §3.2 y §3.3</w:t>
            </w:r>
          </w:p>
        </w:tc>
      </w:tr>
      <w:tr w:rsidR="00184D02" w:rsidRPr="00D00781" w14:paraId="3B5EF7B8" w14:textId="77777777">
        <w:trPr>
          <w:cantSplit/>
          <w:jc w:val="center"/>
        </w:trPr>
        <w:tc>
          <w:tcPr>
            <w:tcW w:w="1474" w:type="dxa"/>
            <w:tcMar>
              <w:top w:w="100" w:type="dxa"/>
              <w:left w:w="140" w:type="dxa"/>
              <w:bottom w:w="100" w:type="dxa"/>
              <w:right w:w="140" w:type="dxa"/>
            </w:tcMar>
          </w:tcPr>
          <w:p w14:paraId="33C9526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Alumnos de licenciatura (3,352)</w:t>
            </w:r>
          </w:p>
        </w:tc>
        <w:tc>
          <w:tcPr>
            <w:tcW w:w="1474" w:type="dxa"/>
            <w:tcMar>
              <w:top w:w="100" w:type="dxa"/>
              <w:left w:w="140" w:type="dxa"/>
              <w:bottom w:w="100" w:type="dxa"/>
              <w:right w:w="140" w:type="dxa"/>
            </w:tcMar>
          </w:tcPr>
          <w:p w14:paraId="4D6C1CA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Qué es Nexus FI, cómo usarlo, límite de 15 consultas por usuario por hora y alcance del asistente</w:t>
            </w:r>
          </w:p>
        </w:tc>
        <w:tc>
          <w:tcPr>
            <w:tcW w:w="1474" w:type="dxa"/>
            <w:tcMar>
              <w:top w:w="100" w:type="dxa"/>
              <w:left w:w="140" w:type="dxa"/>
              <w:bottom w:w="100" w:type="dxa"/>
              <w:right w:w="140" w:type="dxa"/>
            </w:tcMar>
          </w:tcPr>
          <w:p w14:paraId="4794129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Push (comunicado de difusión) y Pull (asistente web)</w:t>
            </w:r>
          </w:p>
        </w:tc>
        <w:tc>
          <w:tcPr>
            <w:tcW w:w="1474" w:type="dxa"/>
            <w:tcMar>
              <w:top w:w="100" w:type="dxa"/>
              <w:left w:w="140" w:type="dxa"/>
              <w:bottom w:w="100" w:type="dxa"/>
              <w:right w:w="140" w:type="dxa"/>
            </w:tcMar>
          </w:tcPr>
          <w:p w14:paraId="16997E6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 pase a producción (Fase 4, semana 10) y ante cambios</w:t>
            </w:r>
          </w:p>
        </w:tc>
        <w:tc>
          <w:tcPr>
            <w:tcW w:w="1474" w:type="dxa"/>
            <w:tcMar>
              <w:top w:w="100" w:type="dxa"/>
              <w:left w:w="140" w:type="dxa"/>
              <w:bottom w:w="100" w:type="dxa"/>
              <w:right w:w="140" w:type="dxa"/>
            </w:tcMar>
          </w:tcPr>
          <w:p w14:paraId="1993DA1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Fernando Azuara Ibarra, Joan Alexis Ocaña Martínez y Ángel Israel de la Cruz Martínez (WBS 1.5.3)</w:t>
            </w:r>
          </w:p>
        </w:tc>
        <w:tc>
          <w:tcPr>
            <w:tcW w:w="1474" w:type="dxa"/>
            <w:tcMar>
              <w:top w:w="100" w:type="dxa"/>
              <w:left w:w="140" w:type="dxa"/>
              <w:bottom w:w="100" w:type="dxa"/>
              <w:right w:w="140" w:type="dxa"/>
            </w:tcMar>
          </w:tcPr>
          <w:p w14:paraId="58226A90" w14:textId="7A8F833F" w:rsidR="00184D02" w:rsidRPr="00D00781" w:rsidRDefault="00184D02">
            <w:pPr>
              <w:spacing w:before="40" w:after="40" w:line="252" w:lineRule="auto"/>
              <w:rPr>
                <w:rFonts w:ascii="Times New Roman" w:hAnsi="Times New Roman" w:cs="Times New Roman"/>
              </w:rPr>
            </w:pP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§3.3</w:t>
            </w:r>
          </w:p>
        </w:tc>
      </w:tr>
      <w:tr w:rsidR="00184D02" w:rsidRPr="00D00781" w14:paraId="77D1730A" w14:textId="77777777">
        <w:trPr>
          <w:cantSplit/>
          <w:jc w:val="center"/>
        </w:trPr>
        <w:tc>
          <w:tcPr>
            <w:tcW w:w="1474" w:type="dxa"/>
            <w:tcMar>
              <w:top w:w="100" w:type="dxa"/>
              <w:left w:w="140" w:type="dxa"/>
              <w:bottom w:w="100" w:type="dxa"/>
              <w:right w:w="140" w:type="dxa"/>
            </w:tcMar>
          </w:tcPr>
          <w:p w14:paraId="45522CC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Responsable de Servicio Social (brigadas de Servicio Social)</w:t>
            </w:r>
          </w:p>
        </w:tc>
        <w:tc>
          <w:tcPr>
            <w:tcW w:w="1474" w:type="dxa"/>
            <w:tcMar>
              <w:top w:w="100" w:type="dxa"/>
              <w:left w:w="140" w:type="dxa"/>
              <w:bottom w:w="100" w:type="dxa"/>
              <w:right w:w="140" w:type="dxa"/>
            </w:tcMar>
          </w:tcPr>
          <w:p w14:paraId="7C8CAD7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Guía de mantenimiento, capacitación en curaduría documental, re-indexación semestral y revisión de umbral y métricas</w:t>
            </w:r>
          </w:p>
        </w:tc>
        <w:tc>
          <w:tcPr>
            <w:tcW w:w="1474" w:type="dxa"/>
            <w:tcMar>
              <w:top w:w="100" w:type="dxa"/>
              <w:left w:w="140" w:type="dxa"/>
              <w:bottom w:w="100" w:type="dxa"/>
              <w:right w:w="140" w:type="dxa"/>
            </w:tcMar>
          </w:tcPr>
          <w:p w14:paraId="3BE708D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Interactivo (capacitación) y Push (guía, actas)</w:t>
            </w:r>
          </w:p>
        </w:tc>
        <w:tc>
          <w:tcPr>
            <w:tcW w:w="1474" w:type="dxa"/>
            <w:tcMar>
              <w:top w:w="100" w:type="dxa"/>
              <w:left w:w="140" w:type="dxa"/>
              <w:bottom w:w="100" w:type="dxa"/>
              <w:right w:w="140" w:type="dxa"/>
            </w:tcMar>
          </w:tcPr>
          <w:p w14:paraId="294B07E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Capacitación y transferencia en las Fases 3 y 4; después, cada semestre</w:t>
            </w:r>
          </w:p>
        </w:tc>
        <w:tc>
          <w:tcPr>
            <w:tcW w:w="1474" w:type="dxa"/>
            <w:tcMar>
              <w:top w:w="100" w:type="dxa"/>
              <w:left w:w="140" w:type="dxa"/>
              <w:bottom w:w="100" w:type="dxa"/>
              <w:right w:w="140" w:type="dxa"/>
            </w:tcMar>
          </w:tcPr>
          <w:p w14:paraId="3E7A328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Joan Alexis Ocaña Martínez y Daniel Aguilar Sánchez (WBS 1.5.2); aprueba Fernando Azuara Ibarra</w:t>
            </w:r>
          </w:p>
        </w:tc>
        <w:tc>
          <w:tcPr>
            <w:tcW w:w="1474" w:type="dxa"/>
            <w:tcMar>
              <w:top w:w="100" w:type="dxa"/>
              <w:left w:w="140" w:type="dxa"/>
              <w:bottom w:w="100" w:type="dxa"/>
              <w:right w:w="140" w:type="dxa"/>
            </w:tcMar>
          </w:tcPr>
          <w:p w14:paraId="70F1658B" w14:textId="3DBAE44C" w:rsidR="00184D02" w:rsidRPr="00D00781" w:rsidRDefault="00184D02">
            <w:pPr>
              <w:spacing w:before="40" w:after="40" w:line="252" w:lineRule="auto"/>
              <w:rPr>
                <w:rFonts w:ascii="Times New Roman" w:hAnsi="Times New Roman" w:cs="Times New Roman"/>
              </w:rPr>
            </w:pPr>
            <w:hyperlink w:anchor="ref_56" w:history="1">
              <w:r w:rsidRPr="00D00781">
                <w:rPr>
                  <w:rFonts w:ascii="Times New Roman" w:hAnsi="Times New Roman" w:cs="Times New Roman"/>
                  <w:sz w:val="19"/>
                  <w:u w:val="single"/>
                </w:rPr>
                <w:t>[56]</w:t>
              </w:r>
            </w:hyperlink>
            <w:r w:rsidRPr="00D00781">
              <w:rPr>
                <w:rFonts w:ascii="Times New Roman" w:hAnsi="Times New Roman" w:cs="Times New Roman"/>
                <w:sz w:val="19"/>
              </w:rPr>
              <w:t xml:space="preserve">,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§3.3 y §3.6</w:t>
            </w:r>
          </w:p>
        </w:tc>
      </w:tr>
    </w:tbl>
    <w:p w14:paraId="3937360D" w14:textId="77777777" w:rsidR="00184D02" w:rsidRPr="00D00781" w:rsidRDefault="00184D02">
      <w:pPr>
        <w:spacing w:after="120"/>
        <w:rPr>
          <w:rFonts w:ascii="Times New Roman" w:hAnsi="Times New Roman" w:cs="Times New Roman"/>
        </w:rPr>
      </w:pPr>
    </w:p>
    <w:p w14:paraId="16216E76"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red extendida considera 18 personas: los 8 integrantes más 10 externos, que son 1) Docente Titular (I. en C. Cíntia González), 2) Director de la FI (Dr. Giorgio Mackenzie), 3) Subdirectora Académica (Mtra. Lorena Manjarrez), 4) Jefa de Control Escolar (Mtra. Guadalupe Rodríguez), 5) Responsable de Titulación (Edgardo García), 6) Director de DTIC (Dr. Edgar Jardón), 7) Coordinadora de ICO (Mtra. Beatriz Orozco), 8) Personal de Ventanilla, 9) Representante del Grupo Piloto UAT y 10) Responsable de Servicio Social. Con estos 10 se obtiene n = 18 y C = 153 canales.</w:t>
      </w:r>
    </w:p>
    <w:p w14:paraId="1B976143" w14:textId="77777777" w:rsidR="00184D02" w:rsidRPr="00D00781" w:rsidRDefault="00184D02">
      <w:pPr>
        <w:pStyle w:val="Ttulo4"/>
        <w:spacing w:before="200"/>
        <w:rPr>
          <w:rFonts w:ascii="Times New Roman" w:hAnsi="Times New Roman" w:cs="Times New Roman"/>
          <w:color w:val="auto"/>
        </w:rPr>
      </w:pPr>
      <w:bookmarkStart w:id="336" w:name="_Toc242839255"/>
      <w:r w:rsidRPr="00D00781">
        <w:rPr>
          <w:rFonts w:ascii="Times New Roman" w:hAnsi="Times New Roman" w:cs="Times New Roman"/>
          <w:color w:val="auto"/>
        </w:rPr>
        <w:t>1.1.2 Cálculo de los Canales de Comunicación</w:t>
      </w:r>
      <w:bookmarkEnd w:id="336"/>
    </w:p>
    <w:p w14:paraId="197B0A41" w14:textId="17B5555A"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Cada vez que se suma una persona al proyecto aparece un canal nuevo con cada una de las que ya estaban. El total de canales posibles entre n personas es, entonces, el número de pares distintos que se pueden formar, y el PMBOK lo calcula con la siguiente expresión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w:t>
      </w:r>
    </w:p>
    <w:p w14:paraId="20451AF5" w14:textId="77777777" w:rsidR="00184D02" w:rsidRPr="00D00781" w:rsidRDefault="00184D02">
      <w:pPr>
        <w:spacing w:before="120" w:after="120"/>
        <w:jc w:val="center"/>
        <w:rPr>
          <w:rFonts w:ascii="Times New Roman" w:hAnsi="Times New Roman" w:cs="Times New Roman"/>
        </w:rPr>
      </w:pPr>
      <m:oMathPara>
        <m:oMath>
          <m:r>
            <w:rPr>
              <w:rFonts w:ascii="Cambria Math" w:hAnsi="Cambria Math" w:cs="Times New Roman"/>
            </w:rPr>
            <m:t>C=</m:t>
          </m:r>
          <m:f>
            <m:fPr>
              <m:ctrlPr>
                <w:rPr>
                  <w:rFonts w:ascii="Cambria Math" w:hAnsi="Cambria Math" w:cs="Times New Roman"/>
                </w:rPr>
              </m:ctrlPr>
            </m:fPr>
            <m:num>
              <m:r>
                <w:rPr>
                  <w:rFonts w:ascii="Cambria Math" w:hAnsi="Cambria Math" w:cs="Times New Roman"/>
                </w:rPr>
                <m:t>n(n-1)</m:t>
              </m:r>
            </m:num>
            <m:den>
              <m:r>
                <w:rPr>
                  <w:rFonts w:ascii="Cambria Math" w:hAnsi="Cambria Math" w:cs="Times New Roman"/>
                </w:rPr>
                <m:t>2</m:t>
              </m:r>
            </m:den>
          </m:f>
        </m:oMath>
      </m:oMathPara>
    </w:p>
    <w:p w14:paraId="1627FD73"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donde C es el número de canales de comunicación y n el número de personas involucradas. Se divide entre 2 porque el canal de A hacia B es el mismo que el de B hacia A.</w:t>
      </w:r>
    </w:p>
    <w:p w14:paraId="1732F374" w14:textId="40C040AC"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a) Equipo interno para ocho personas:</w:t>
      </w:r>
      <w:r w:rsidRPr="00D00781">
        <w:rPr>
          <w:rFonts w:ascii="Times New Roman" w:hAnsi="Times New Roman" w:cs="Times New Roman"/>
        </w:rPr>
        <w:t xml:space="preserve">El equipo está formado por 8 integrantes </w:t>
      </w:r>
      <w:hyperlink w:anchor="ref_51" w:history="1">
        <w:r w:rsidRPr="00D00781">
          <w:rPr>
            <w:rFonts w:ascii="Times New Roman" w:hAnsi="Times New Roman" w:cs="Times New Roman"/>
            <w:u w:val="single"/>
          </w:rPr>
          <w:t>[51]</w:t>
        </w:r>
      </w:hyperlink>
      <w:r w:rsidRPr="00D00781">
        <w:rPr>
          <w:rFonts w:ascii="Times New Roman" w:hAnsi="Times New Roman" w:cs="Times New Roman"/>
        </w:rPr>
        <w:t>. Al sustituir:</w:t>
      </w:r>
    </w:p>
    <w:p w14:paraId="18B27858" w14:textId="77777777" w:rsidR="00184D02" w:rsidRPr="00D00781" w:rsidRDefault="00184D02">
      <w:pPr>
        <w:spacing w:before="120" w:after="120"/>
        <w:jc w:val="center"/>
        <w:rPr>
          <w:rFonts w:ascii="Times New Roman" w:hAnsi="Times New Roman" w:cs="Times New Roman"/>
        </w:rPr>
      </w:pPr>
      <m:oMathPara>
        <m:oMath>
          <m:r>
            <w:rPr>
              <w:rFonts w:ascii="Cambria Math" w:hAnsi="Cambria Math" w:cs="Times New Roman"/>
            </w:rPr>
            <m:t>C=</m:t>
          </m:r>
          <m:f>
            <m:fPr>
              <m:ctrlPr>
                <w:rPr>
                  <w:rFonts w:ascii="Cambria Math" w:hAnsi="Cambria Math" w:cs="Times New Roman"/>
                </w:rPr>
              </m:ctrlPr>
            </m:fPr>
            <m:num>
              <m:r>
                <w:rPr>
                  <w:rFonts w:ascii="Cambria Math" w:hAnsi="Cambria Math" w:cs="Times New Roman"/>
                </w:rPr>
                <m:t>8(8-1)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(8)(7)</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56</m:t>
              </m:r>
            </m:num>
            <m:den>
              <m:r>
                <w:rPr>
                  <w:rFonts w:ascii="Cambria Math" w:hAnsi="Cambria Math" w:cs="Times New Roman"/>
                </w:rPr>
                <m:t>2</m:t>
              </m:r>
            </m:den>
          </m:f>
          <m:r>
            <w:rPr>
              <w:rFonts w:ascii="Cambria Math" w:hAnsi="Cambria Math" w:cs="Times New Roman"/>
            </w:rPr>
            <m:t>=28</m:t>
          </m:r>
        </m:oMath>
      </m:oMathPara>
    </w:p>
    <w:p w14:paraId="11BF7B39"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lastRenderedPageBreak/>
        <w:t>El equipo interno tiene 28 canales posibles.</w:t>
      </w:r>
    </w:p>
    <w:p w14:paraId="79E6F678"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b) Red extendida con docentes y autoridades para dieciocho personas:</w:t>
      </w:r>
      <w:r w:rsidRPr="00D00781">
        <w:rPr>
          <w:rFonts w:ascii="Times New Roman" w:hAnsi="Times New Roman" w:cs="Times New Roman"/>
        </w:rPr>
        <w:t>Se suman los 10 externos a los 8 integrantes, lo que da 18 personas como se detalla en la matriz de requerimientos:</w:t>
      </w:r>
    </w:p>
    <w:p w14:paraId="2C8A65B6" w14:textId="77777777" w:rsidR="00184D02" w:rsidRPr="00D00781" w:rsidRDefault="00184D02">
      <w:pPr>
        <w:spacing w:before="120" w:after="120"/>
        <w:jc w:val="center"/>
        <w:rPr>
          <w:rFonts w:ascii="Times New Roman" w:hAnsi="Times New Roman" w:cs="Times New Roman"/>
        </w:rPr>
      </w:pPr>
      <m:oMathPara>
        <m:oMath>
          <m:r>
            <w:rPr>
              <w:rFonts w:ascii="Cambria Math" w:hAnsi="Cambria Math" w:cs="Times New Roman"/>
            </w:rPr>
            <m:t>C=</m:t>
          </m:r>
          <m:f>
            <m:fPr>
              <m:ctrlPr>
                <w:rPr>
                  <w:rFonts w:ascii="Cambria Math" w:hAnsi="Cambria Math" w:cs="Times New Roman"/>
                </w:rPr>
              </m:ctrlPr>
            </m:fPr>
            <m:num>
              <m:r>
                <w:rPr>
                  <w:rFonts w:ascii="Cambria Math" w:hAnsi="Cambria Math" w:cs="Times New Roman"/>
                </w:rPr>
                <m:t>18(18-1)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(18)(17)</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306</m:t>
              </m:r>
            </m:num>
            <m:den>
              <m:r>
                <w:rPr>
                  <w:rFonts w:ascii="Cambria Math" w:hAnsi="Cambria Math" w:cs="Times New Roman"/>
                </w:rPr>
                <m:t>2</m:t>
              </m:r>
            </m:den>
          </m:f>
          <m:r>
            <w:rPr>
              <w:rFonts w:ascii="Cambria Math" w:hAnsi="Cambria Math" w:cs="Times New Roman"/>
            </w:rPr>
            <m:t>=153</m:t>
          </m:r>
        </m:oMath>
      </m:oMathPara>
    </w:p>
    <w:p w14:paraId="546CC45E"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red extendida tiene 153 canales posibles, 125 más que el equipo solo:</w:t>
      </w:r>
    </w:p>
    <w:p w14:paraId="6BB62E66" w14:textId="77777777" w:rsidR="00184D02" w:rsidRPr="00D00781" w:rsidRDefault="00000000">
      <w:pPr>
        <w:spacing w:before="120" w:after="120"/>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ext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int</m:t>
              </m:r>
            </m:sub>
          </m:sSub>
          <m:r>
            <w:rPr>
              <w:rFonts w:ascii="Cambria Math" w:hAnsi="Cambria Math" w:cs="Times New Roman"/>
            </w:rPr>
            <m:t>=153-28=125</m:t>
          </m:r>
        </m:oMath>
      </m:oMathPara>
    </w:p>
    <w:p w14:paraId="471F009B" w14:textId="388133EE"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c) Caso extremo considerando la totalidad de alumnos de la facultad:</w:t>
      </w:r>
      <w:r w:rsidRPr="00D00781">
        <w:rPr>
          <w:rFonts w:ascii="Times New Roman" w:hAnsi="Times New Roman" w:cs="Times New Roman"/>
        </w:rPr>
        <w:t xml:space="preserve">La Facultad cuenta con 3,352 alumnos de licenciatura </w:t>
      </w:r>
      <w:hyperlink w:anchor="ref_51" w:history="1">
        <w:r w:rsidRPr="00D00781">
          <w:rPr>
            <w:rFonts w:ascii="Times New Roman" w:hAnsi="Times New Roman" w:cs="Times New Roman"/>
            <w:u w:val="single"/>
          </w:rPr>
          <w:t>[51]</w:t>
        </w:r>
      </w:hyperlink>
      <w:r w:rsidRPr="00D00781">
        <w:rPr>
          <w:rFonts w:ascii="Times New Roman" w:hAnsi="Times New Roman" w:cs="Times New Roman"/>
        </w:rPr>
        <w:t>. Si se tomaran todos como participantes:</w:t>
      </w:r>
    </w:p>
    <w:p w14:paraId="0B671666" w14:textId="77777777" w:rsidR="00184D02" w:rsidRPr="00D00781" w:rsidRDefault="00184D02">
      <w:pPr>
        <w:spacing w:before="120" w:after="120"/>
        <w:jc w:val="center"/>
        <w:rPr>
          <w:rFonts w:ascii="Times New Roman" w:hAnsi="Times New Roman" w:cs="Times New Roman"/>
        </w:rPr>
      </w:pPr>
      <m:oMathPara>
        <m:oMath>
          <m:r>
            <w:rPr>
              <w:rFonts w:ascii="Cambria Math" w:hAnsi="Cambria Math" w:cs="Times New Roman"/>
            </w:rPr>
            <m:t>C=</m:t>
          </m:r>
          <m:f>
            <m:fPr>
              <m:ctrlPr>
                <w:rPr>
                  <w:rFonts w:ascii="Cambria Math" w:hAnsi="Cambria Math" w:cs="Times New Roman"/>
                </w:rPr>
              </m:ctrlPr>
            </m:fPr>
            <m:num>
              <m:r>
                <w:rPr>
                  <w:rFonts w:ascii="Cambria Math" w:hAnsi="Cambria Math" w:cs="Times New Roman"/>
                </w:rPr>
                <m:t>3352(3352-1)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(3352)(3351)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11,232,552</m:t>
              </m:r>
            </m:num>
            <m:den>
              <m:r>
                <w:rPr>
                  <w:rFonts w:ascii="Cambria Math" w:hAnsi="Cambria Math" w:cs="Times New Roman"/>
                </w:rPr>
                <m:t>2</m:t>
              </m:r>
            </m:den>
          </m:f>
          <m:r>
            <w:rPr>
              <w:rFonts w:ascii="Cambria Math" w:hAnsi="Cambria Math" w:cs="Times New Roman"/>
            </w:rPr>
            <m:t>=5,616,276</m:t>
          </m:r>
        </m:oMath>
      </m:oMathPara>
    </w:p>
    <w:p w14:paraId="0CD3039A"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El resultado es de 5,616,276 canales posibles.</w:t>
      </w:r>
    </w:p>
    <w:p w14:paraId="163DD56F"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1.1.2: Resumen del cálculo de canales de comunicación C = n(n − 1) / 2</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8"/>
        <w:gridCol w:w="1768"/>
        <w:gridCol w:w="1768"/>
        <w:gridCol w:w="1768"/>
        <w:gridCol w:w="1768"/>
      </w:tblGrid>
      <w:tr w:rsidR="00184D02" w:rsidRPr="00D00781" w14:paraId="08FA4E22" w14:textId="77777777">
        <w:trPr>
          <w:cantSplit/>
          <w:tblHeader/>
          <w:jc w:val="center"/>
        </w:trPr>
        <w:tc>
          <w:tcPr>
            <w:tcW w:w="1768" w:type="dxa"/>
            <w:shd w:val="clear" w:color="auto" w:fill="EAEAEA"/>
            <w:tcMar>
              <w:top w:w="100" w:type="dxa"/>
              <w:left w:w="140" w:type="dxa"/>
              <w:bottom w:w="100" w:type="dxa"/>
              <w:right w:w="140" w:type="dxa"/>
            </w:tcMar>
          </w:tcPr>
          <w:p w14:paraId="5D31B66D"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Escenario</w:t>
            </w:r>
          </w:p>
        </w:tc>
        <w:tc>
          <w:tcPr>
            <w:tcW w:w="1768" w:type="dxa"/>
            <w:shd w:val="clear" w:color="auto" w:fill="EAEAEA"/>
            <w:tcMar>
              <w:top w:w="100" w:type="dxa"/>
              <w:left w:w="140" w:type="dxa"/>
              <w:bottom w:w="100" w:type="dxa"/>
              <w:right w:w="140" w:type="dxa"/>
            </w:tcMar>
          </w:tcPr>
          <w:p w14:paraId="573048CA"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n</w:t>
            </w:r>
          </w:p>
        </w:tc>
        <w:tc>
          <w:tcPr>
            <w:tcW w:w="1768" w:type="dxa"/>
            <w:shd w:val="clear" w:color="auto" w:fill="EAEAEA"/>
            <w:tcMar>
              <w:top w:w="100" w:type="dxa"/>
              <w:left w:w="140" w:type="dxa"/>
              <w:bottom w:w="100" w:type="dxa"/>
              <w:right w:w="140" w:type="dxa"/>
            </w:tcMar>
          </w:tcPr>
          <w:p w14:paraId="72655B60"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Sustitución</w:t>
            </w:r>
          </w:p>
        </w:tc>
        <w:tc>
          <w:tcPr>
            <w:tcW w:w="1768" w:type="dxa"/>
            <w:shd w:val="clear" w:color="auto" w:fill="EAEAEA"/>
            <w:tcMar>
              <w:top w:w="100" w:type="dxa"/>
              <w:left w:w="140" w:type="dxa"/>
              <w:bottom w:w="100" w:type="dxa"/>
              <w:right w:w="140" w:type="dxa"/>
            </w:tcMar>
          </w:tcPr>
          <w:p w14:paraId="356F6497"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 (canales)</w:t>
            </w:r>
          </w:p>
        </w:tc>
        <w:tc>
          <w:tcPr>
            <w:tcW w:w="1768" w:type="dxa"/>
            <w:shd w:val="clear" w:color="auto" w:fill="EAEAEA"/>
            <w:tcMar>
              <w:top w:w="100" w:type="dxa"/>
              <w:left w:w="140" w:type="dxa"/>
              <w:bottom w:w="100" w:type="dxa"/>
              <w:right w:w="140" w:type="dxa"/>
            </w:tcMar>
          </w:tcPr>
          <w:p w14:paraId="0D72D24B"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Fuente</w:t>
            </w:r>
          </w:p>
        </w:tc>
      </w:tr>
      <w:tr w:rsidR="00184D02" w:rsidRPr="00D00781" w14:paraId="50147C51" w14:textId="77777777">
        <w:trPr>
          <w:cantSplit/>
          <w:jc w:val="center"/>
        </w:trPr>
        <w:tc>
          <w:tcPr>
            <w:tcW w:w="1768" w:type="dxa"/>
            <w:tcMar>
              <w:top w:w="100" w:type="dxa"/>
              <w:left w:w="140" w:type="dxa"/>
              <w:bottom w:w="100" w:type="dxa"/>
              <w:right w:w="140" w:type="dxa"/>
            </w:tcMar>
          </w:tcPr>
          <w:p w14:paraId="05941B6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Equipo interno</w:t>
            </w:r>
          </w:p>
        </w:tc>
        <w:tc>
          <w:tcPr>
            <w:tcW w:w="1768" w:type="dxa"/>
            <w:tcMar>
              <w:top w:w="100" w:type="dxa"/>
              <w:left w:w="140" w:type="dxa"/>
              <w:bottom w:w="100" w:type="dxa"/>
              <w:right w:w="140" w:type="dxa"/>
            </w:tcMar>
          </w:tcPr>
          <w:p w14:paraId="1DEB5ED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8</w:t>
            </w:r>
          </w:p>
        </w:tc>
        <w:tc>
          <w:tcPr>
            <w:tcW w:w="1768" w:type="dxa"/>
            <w:tcMar>
              <w:top w:w="100" w:type="dxa"/>
              <w:left w:w="140" w:type="dxa"/>
              <w:bottom w:w="100" w:type="dxa"/>
              <w:right w:w="140" w:type="dxa"/>
            </w:tcMar>
          </w:tcPr>
          <w:p w14:paraId="69A10DB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8(7) / 2 = 56 / 2</w:t>
            </w:r>
          </w:p>
        </w:tc>
        <w:tc>
          <w:tcPr>
            <w:tcW w:w="1768" w:type="dxa"/>
            <w:tcMar>
              <w:top w:w="100" w:type="dxa"/>
              <w:left w:w="140" w:type="dxa"/>
              <w:bottom w:w="100" w:type="dxa"/>
              <w:right w:w="140" w:type="dxa"/>
            </w:tcMar>
          </w:tcPr>
          <w:p w14:paraId="6298934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28</w:t>
            </w:r>
          </w:p>
        </w:tc>
        <w:tc>
          <w:tcPr>
            <w:tcW w:w="1768" w:type="dxa"/>
            <w:tcMar>
              <w:top w:w="100" w:type="dxa"/>
              <w:left w:w="140" w:type="dxa"/>
              <w:bottom w:w="100" w:type="dxa"/>
              <w:right w:w="140" w:type="dxa"/>
            </w:tcMar>
          </w:tcPr>
          <w:p w14:paraId="1257DF0C" w14:textId="181EFF05" w:rsidR="00184D02" w:rsidRPr="00D00781" w:rsidRDefault="00184D02">
            <w:pPr>
              <w:spacing w:before="40" w:after="40" w:line="252" w:lineRule="auto"/>
              <w:rPr>
                <w:rFonts w:ascii="Times New Roman" w:hAnsi="Times New Roman" w:cs="Times New Roman"/>
              </w:rPr>
            </w:pPr>
            <w:hyperlink w:anchor="ref_55" w:history="1">
              <w:r w:rsidRPr="00D00781">
                <w:rPr>
                  <w:rFonts w:ascii="Times New Roman" w:hAnsi="Times New Roman" w:cs="Times New Roman"/>
                  <w:sz w:val="19"/>
                  <w:u w:val="single"/>
                </w:rPr>
                <w:t>[55]</w:t>
              </w:r>
            </w:hyperlink>
            <w:r w:rsidRPr="00D00781">
              <w:rPr>
                <w:rFonts w:ascii="Times New Roman" w:hAnsi="Times New Roman" w:cs="Times New Roman"/>
                <w:sz w:val="19"/>
              </w:rPr>
              <w:t xml:space="preserve">, </w:t>
            </w:r>
            <w:hyperlink w:anchor="ref_51" w:history="1">
              <w:r w:rsidRPr="00D00781">
                <w:rPr>
                  <w:rFonts w:ascii="Times New Roman" w:hAnsi="Times New Roman" w:cs="Times New Roman"/>
                  <w:sz w:val="19"/>
                  <w:u w:val="single"/>
                </w:rPr>
                <w:t>[51]</w:t>
              </w:r>
            </w:hyperlink>
          </w:p>
        </w:tc>
      </w:tr>
      <w:tr w:rsidR="00184D02" w:rsidRPr="00D00781" w14:paraId="554261B5" w14:textId="77777777">
        <w:trPr>
          <w:cantSplit/>
          <w:jc w:val="center"/>
        </w:trPr>
        <w:tc>
          <w:tcPr>
            <w:tcW w:w="1768" w:type="dxa"/>
            <w:tcMar>
              <w:top w:w="100" w:type="dxa"/>
              <w:left w:w="140" w:type="dxa"/>
              <w:bottom w:w="100" w:type="dxa"/>
              <w:right w:w="140" w:type="dxa"/>
            </w:tcMar>
          </w:tcPr>
          <w:p w14:paraId="3CF208A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Red extendida</w:t>
            </w:r>
          </w:p>
        </w:tc>
        <w:tc>
          <w:tcPr>
            <w:tcW w:w="1768" w:type="dxa"/>
            <w:tcMar>
              <w:top w:w="100" w:type="dxa"/>
              <w:left w:w="140" w:type="dxa"/>
              <w:bottom w:w="100" w:type="dxa"/>
              <w:right w:w="140" w:type="dxa"/>
            </w:tcMar>
          </w:tcPr>
          <w:p w14:paraId="2C43486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18</w:t>
            </w:r>
          </w:p>
        </w:tc>
        <w:tc>
          <w:tcPr>
            <w:tcW w:w="1768" w:type="dxa"/>
            <w:tcMar>
              <w:top w:w="100" w:type="dxa"/>
              <w:left w:w="140" w:type="dxa"/>
              <w:bottom w:w="100" w:type="dxa"/>
              <w:right w:w="140" w:type="dxa"/>
            </w:tcMar>
          </w:tcPr>
          <w:p w14:paraId="2C3DB82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18(17) / 2 = 306 / 2</w:t>
            </w:r>
          </w:p>
        </w:tc>
        <w:tc>
          <w:tcPr>
            <w:tcW w:w="1768" w:type="dxa"/>
            <w:tcMar>
              <w:top w:w="100" w:type="dxa"/>
              <w:left w:w="140" w:type="dxa"/>
              <w:bottom w:w="100" w:type="dxa"/>
              <w:right w:w="140" w:type="dxa"/>
            </w:tcMar>
          </w:tcPr>
          <w:p w14:paraId="56CE084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153</w:t>
            </w:r>
          </w:p>
        </w:tc>
        <w:tc>
          <w:tcPr>
            <w:tcW w:w="1768" w:type="dxa"/>
            <w:tcMar>
              <w:top w:w="100" w:type="dxa"/>
              <w:left w:w="140" w:type="dxa"/>
              <w:bottom w:w="100" w:type="dxa"/>
              <w:right w:w="140" w:type="dxa"/>
            </w:tcMar>
          </w:tcPr>
          <w:p w14:paraId="39218043" w14:textId="04B109E0" w:rsidR="00184D02" w:rsidRPr="00D00781" w:rsidRDefault="00184D02">
            <w:pPr>
              <w:spacing w:before="40" w:after="40" w:line="252" w:lineRule="auto"/>
              <w:rPr>
                <w:rFonts w:ascii="Times New Roman" w:hAnsi="Times New Roman" w:cs="Times New Roman"/>
              </w:rPr>
            </w:pPr>
            <w:hyperlink w:anchor="ref_55" w:history="1">
              <w:r w:rsidRPr="00D00781">
                <w:rPr>
                  <w:rFonts w:ascii="Times New Roman" w:hAnsi="Times New Roman" w:cs="Times New Roman"/>
                  <w:sz w:val="19"/>
                  <w:u w:val="single"/>
                </w:rPr>
                <w:t>[55]</w:t>
              </w:r>
            </w:hyperlink>
          </w:p>
        </w:tc>
      </w:tr>
      <w:tr w:rsidR="00184D02" w:rsidRPr="00D00781" w14:paraId="46ED6BA4" w14:textId="77777777">
        <w:trPr>
          <w:cantSplit/>
          <w:jc w:val="center"/>
        </w:trPr>
        <w:tc>
          <w:tcPr>
            <w:tcW w:w="1768" w:type="dxa"/>
            <w:tcMar>
              <w:top w:w="100" w:type="dxa"/>
              <w:left w:w="140" w:type="dxa"/>
              <w:bottom w:w="100" w:type="dxa"/>
              <w:right w:w="140" w:type="dxa"/>
            </w:tcMar>
          </w:tcPr>
          <w:p w14:paraId="6EAB2EA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Todos los alumnos</w:t>
            </w:r>
          </w:p>
        </w:tc>
        <w:tc>
          <w:tcPr>
            <w:tcW w:w="1768" w:type="dxa"/>
            <w:tcMar>
              <w:top w:w="100" w:type="dxa"/>
              <w:left w:w="140" w:type="dxa"/>
              <w:bottom w:w="100" w:type="dxa"/>
              <w:right w:w="140" w:type="dxa"/>
            </w:tcMar>
          </w:tcPr>
          <w:p w14:paraId="3829849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3,352</w:t>
            </w:r>
          </w:p>
        </w:tc>
        <w:tc>
          <w:tcPr>
            <w:tcW w:w="1768" w:type="dxa"/>
            <w:tcMar>
              <w:top w:w="100" w:type="dxa"/>
              <w:left w:w="140" w:type="dxa"/>
              <w:bottom w:w="100" w:type="dxa"/>
              <w:right w:w="140" w:type="dxa"/>
            </w:tcMar>
          </w:tcPr>
          <w:p w14:paraId="2BD0C9C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3,352(3,351) / 2 = 11,232,552 / 2</w:t>
            </w:r>
          </w:p>
        </w:tc>
        <w:tc>
          <w:tcPr>
            <w:tcW w:w="1768" w:type="dxa"/>
            <w:tcMar>
              <w:top w:w="100" w:type="dxa"/>
              <w:left w:w="140" w:type="dxa"/>
              <w:bottom w:w="100" w:type="dxa"/>
              <w:right w:w="140" w:type="dxa"/>
            </w:tcMar>
          </w:tcPr>
          <w:p w14:paraId="03DAD71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5,616,276</w:t>
            </w:r>
          </w:p>
        </w:tc>
        <w:tc>
          <w:tcPr>
            <w:tcW w:w="1768" w:type="dxa"/>
            <w:tcMar>
              <w:top w:w="100" w:type="dxa"/>
              <w:left w:w="140" w:type="dxa"/>
              <w:bottom w:w="100" w:type="dxa"/>
              <w:right w:w="140" w:type="dxa"/>
            </w:tcMar>
          </w:tcPr>
          <w:p w14:paraId="7D79DBAD" w14:textId="5E38D05C" w:rsidR="00184D02" w:rsidRPr="00D00781" w:rsidRDefault="00184D02">
            <w:pPr>
              <w:spacing w:before="40" w:after="40" w:line="252" w:lineRule="auto"/>
              <w:rPr>
                <w:rFonts w:ascii="Times New Roman" w:hAnsi="Times New Roman" w:cs="Times New Roman"/>
              </w:rPr>
            </w:pPr>
            <w:hyperlink w:anchor="ref_55" w:history="1">
              <w:r w:rsidRPr="00D00781">
                <w:rPr>
                  <w:rFonts w:ascii="Times New Roman" w:hAnsi="Times New Roman" w:cs="Times New Roman"/>
                  <w:sz w:val="19"/>
                  <w:u w:val="single"/>
                </w:rPr>
                <w:t>[55]</w:t>
              </w:r>
            </w:hyperlink>
            <w:r w:rsidRPr="00D00781">
              <w:rPr>
                <w:rFonts w:ascii="Times New Roman" w:hAnsi="Times New Roman" w:cs="Times New Roman"/>
                <w:sz w:val="19"/>
              </w:rPr>
              <w:t xml:space="preserve">, </w:t>
            </w:r>
            <w:hyperlink w:anchor="ref_51" w:history="1">
              <w:r w:rsidRPr="00D00781">
                <w:rPr>
                  <w:rFonts w:ascii="Times New Roman" w:hAnsi="Times New Roman" w:cs="Times New Roman"/>
                  <w:sz w:val="19"/>
                  <w:u w:val="single"/>
                </w:rPr>
                <w:t>[51]</w:t>
              </w:r>
            </w:hyperlink>
          </w:p>
        </w:tc>
      </w:tr>
    </w:tbl>
    <w:p w14:paraId="1D474CB8" w14:textId="77777777" w:rsidR="00184D02" w:rsidRPr="00D00781" w:rsidRDefault="00184D02">
      <w:pPr>
        <w:spacing w:after="120"/>
        <w:rPr>
          <w:rFonts w:ascii="Times New Roman" w:hAnsi="Times New Roman" w:cs="Times New Roman"/>
        </w:rPr>
      </w:pPr>
    </w:p>
    <w:p w14:paraId="5356F606"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Pasar de 8 a 18 personas hace crecer el grupo 2.25 veces, pero los canales se multiplican por 5.5 aproximadamente (de 28 a 153). Es la razón para no dejar que toda la comunicación del proyecto circule de persona a persona: conviene concentrar los oficios y reportes formales en el PM y dejar el seguimiento técnico en herramientas compartidas (GitHub y Drive), donde la información queda en un solo lugar.</w:t>
      </w:r>
    </w:p>
    <w:p w14:paraId="4A293373"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El tercer escenario es un límite teórico, ya que los alumnos no se comunican entre sí a través del proyecto. Sirve para justificar que ellos se atiendan por un único canal, el asistente web, que convierte millones de conexiones posibles en una sola relación entre cada alumno y el sistema.</w:t>
      </w:r>
    </w:p>
    <w:p w14:paraId="29A79281" w14:textId="77777777" w:rsidR="00184D02" w:rsidRPr="00D00781" w:rsidRDefault="00184D02">
      <w:pPr>
        <w:pStyle w:val="Ttulo4"/>
        <w:spacing w:before="200"/>
        <w:rPr>
          <w:rFonts w:ascii="Times New Roman" w:hAnsi="Times New Roman" w:cs="Times New Roman"/>
          <w:color w:val="auto"/>
        </w:rPr>
      </w:pPr>
      <w:bookmarkStart w:id="337" w:name="_Toc242839256"/>
      <w:r w:rsidRPr="00D00781">
        <w:rPr>
          <w:rFonts w:ascii="Times New Roman" w:hAnsi="Times New Roman" w:cs="Times New Roman"/>
          <w:color w:val="auto"/>
        </w:rPr>
        <w:t>1.1.3 Modelo de Comunicación del Proyecto</w:t>
      </w:r>
      <w:bookmarkEnd w:id="337"/>
    </w:p>
    <w:p w14:paraId="1CAC1C88" w14:textId="7FBEB86C"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El PMBOK describe la comunicación como un intercambio entre emisor y receptor: el emisor codifica el mensaje y lo transmite por un medio, el receptor lo descodifica, puede confirmar su recepción y después responde con retroalimentación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 xml:space="preserve">. El ruido incluye cualquier interferencia o barrera que comprometa la entrega del mensaje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 Para aterrizarlo usamos un ejemplo propuesto por el equipo: un fallo detectado durante una sesión UAT.</w:t>
      </w:r>
    </w:p>
    <w:p w14:paraId="11CF53B1"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1.1.3: Elementos del modelo de comunicación aplicados a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7"/>
        <w:gridCol w:w="2947"/>
        <w:gridCol w:w="2947"/>
      </w:tblGrid>
      <w:tr w:rsidR="00184D02" w:rsidRPr="00D00781" w14:paraId="4A965ED3" w14:textId="77777777">
        <w:trPr>
          <w:cantSplit/>
          <w:tblHeader/>
          <w:jc w:val="center"/>
        </w:trPr>
        <w:tc>
          <w:tcPr>
            <w:tcW w:w="2947" w:type="dxa"/>
            <w:shd w:val="clear" w:color="auto" w:fill="EAEAEA"/>
            <w:tcMar>
              <w:top w:w="100" w:type="dxa"/>
              <w:left w:w="140" w:type="dxa"/>
              <w:bottom w:w="100" w:type="dxa"/>
              <w:right w:w="140" w:type="dxa"/>
            </w:tcMar>
          </w:tcPr>
          <w:p w14:paraId="59CA6F50"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Elemento</w:t>
            </w:r>
          </w:p>
        </w:tc>
        <w:tc>
          <w:tcPr>
            <w:tcW w:w="2947" w:type="dxa"/>
            <w:shd w:val="clear" w:color="auto" w:fill="EAEAEA"/>
            <w:tcMar>
              <w:top w:w="100" w:type="dxa"/>
              <w:left w:w="140" w:type="dxa"/>
              <w:bottom w:w="100" w:type="dxa"/>
              <w:right w:w="140" w:type="dxa"/>
            </w:tcMar>
          </w:tcPr>
          <w:p w14:paraId="461D2AE0"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Qué es</w:t>
            </w:r>
          </w:p>
        </w:tc>
        <w:tc>
          <w:tcPr>
            <w:tcW w:w="2947" w:type="dxa"/>
            <w:shd w:val="clear" w:color="auto" w:fill="EAEAEA"/>
            <w:tcMar>
              <w:top w:w="100" w:type="dxa"/>
              <w:left w:w="140" w:type="dxa"/>
              <w:bottom w:w="100" w:type="dxa"/>
              <w:right w:w="140" w:type="dxa"/>
            </w:tcMar>
          </w:tcPr>
          <w:p w14:paraId="6802B2E8"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En Nexus FI (ejemplo: fallo detectado en UAT)</w:t>
            </w:r>
          </w:p>
        </w:tc>
      </w:tr>
      <w:tr w:rsidR="00184D02" w:rsidRPr="00D00781" w14:paraId="4FC891D0" w14:textId="77777777">
        <w:trPr>
          <w:cantSplit/>
          <w:jc w:val="center"/>
        </w:trPr>
        <w:tc>
          <w:tcPr>
            <w:tcW w:w="2947" w:type="dxa"/>
            <w:tcMar>
              <w:top w:w="100" w:type="dxa"/>
              <w:left w:w="140" w:type="dxa"/>
              <w:bottom w:w="100" w:type="dxa"/>
              <w:right w:w="140" w:type="dxa"/>
            </w:tcMar>
          </w:tcPr>
          <w:p w14:paraId="05C097C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Emisor</w:t>
            </w:r>
          </w:p>
        </w:tc>
        <w:tc>
          <w:tcPr>
            <w:tcW w:w="2947" w:type="dxa"/>
            <w:tcMar>
              <w:top w:w="100" w:type="dxa"/>
              <w:left w:w="140" w:type="dxa"/>
              <w:bottom w:w="100" w:type="dxa"/>
              <w:right w:w="140" w:type="dxa"/>
            </w:tcMar>
          </w:tcPr>
          <w:p w14:paraId="488A651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Quien origina el mensaje</w:t>
            </w:r>
          </w:p>
        </w:tc>
        <w:tc>
          <w:tcPr>
            <w:tcW w:w="2947" w:type="dxa"/>
            <w:tcMar>
              <w:top w:w="100" w:type="dxa"/>
              <w:left w:w="140" w:type="dxa"/>
              <w:bottom w:w="100" w:type="dxa"/>
              <w:right w:w="140" w:type="dxa"/>
            </w:tcMar>
          </w:tcPr>
          <w:p w14:paraId="0054C9A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Joaquín Ulises García Álvarez (QA), que encuentra que el asistente responde con un artículo equivocado del reglamento</w:t>
            </w:r>
          </w:p>
        </w:tc>
      </w:tr>
      <w:tr w:rsidR="00184D02" w:rsidRPr="00D00781" w14:paraId="01F2AFAD" w14:textId="77777777">
        <w:trPr>
          <w:cantSplit/>
          <w:jc w:val="center"/>
        </w:trPr>
        <w:tc>
          <w:tcPr>
            <w:tcW w:w="2947" w:type="dxa"/>
            <w:tcMar>
              <w:top w:w="100" w:type="dxa"/>
              <w:left w:w="140" w:type="dxa"/>
              <w:bottom w:w="100" w:type="dxa"/>
              <w:right w:w="140" w:type="dxa"/>
            </w:tcMar>
          </w:tcPr>
          <w:p w14:paraId="5C8EAE5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Codificación</w:t>
            </w:r>
          </w:p>
        </w:tc>
        <w:tc>
          <w:tcPr>
            <w:tcW w:w="2947" w:type="dxa"/>
            <w:tcMar>
              <w:top w:w="100" w:type="dxa"/>
              <w:left w:w="140" w:type="dxa"/>
              <w:bottom w:w="100" w:type="dxa"/>
              <w:right w:w="140" w:type="dxa"/>
            </w:tcMar>
          </w:tcPr>
          <w:p w14:paraId="68C3C07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Convertir la idea en un mensaje que se pueda transmitir</w:t>
            </w:r>
          </w:p>
        </w:tc>
        <w:tc>
          <w:tcPr>
            <w:tcW w:w="2947" w:type="dxa"/>
            <w:tcMar>
              <w:top w:w="100" w:type="dxa"/>
              <w:left w:w="140" w:type="dxa"/>
              <w:bottom w:w="100" w:type="dxa"/>
              <w:right w:w="140" w:type="dxa"/>
            </w:tcMar>
          </w:tcPr>
          <w:p w14:paraId="38BB3BD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Redacta un incidencias técnicas con los pasos para reproducir el error, la pregunta usada, la respuesta obtenida y una captura</w:t>
            </w:r>
          </w:p>
        </w:tc>
      </w:tr>
      <w:tr w:rsidR="00184D02" w:rsidRPr="00D00781" w14:paraId="2AE6B51D" w14:textId="77777777">
        <w:trPr>
          <w:cantSplit/>
          <w:jc w:val="center"/>
        </w:trPr>
        <w:tc>
          <w:tcPr>
            <w:tcW w:w="2947" w:type="dxa"/>
            <w:tcMar>
              <w:top w:w="100" w:type="dxa"/>
              <w:left w:w="140" w:type="dxa"/>
              <w:bottom w:w="100" w:type="dxa"/>
              <w:right w:w="140" w:type="dxa"/>
            </w:tcMar>
          </w:tcPr>
          <w:p w14:paraId="564A1EC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Canal</w:t>
            </w:r>
          </w:p>
        </w:tc>
        <w:tc>
          <w:tcPr>
            <w:tcW w:w="2947" w:type="dxa"/>
            <w:tcMar>
              <w:top w:w="100" w:type="dxa"/>
              <w:left w:w="140" w:type="dxa"/>
              <w:bottom w:w="100" w:type="dxa"/>
              <w:right w:w="140" w:type="dxa"/>
            </w:tcMar>
          </w:tcPr>
          <w:p w14:paraId="748C2C4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Medio por el que viaja el mensaje</w:t>
            </w:r>
          </w:p>
        </w:tc>
        <w:tc>
          <w:tcPr>
            <w:tcW w:w="2947" w:type="dxa"/>
            <w:tcMar>
              <w:top w:w="100" w:type="dxa"/>
              <w:left w:w="140" w:type="dxa"/>
              <w:bottom w:w="100" w:type="dxa"/>
              <w:right w:w="140" w:type="dxa"/>
            </w:tcMar>
          </w:tcPr>
          <w:p w14:paraId="408AE10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GitHub (incidencias técnicas), con aviso por correo a los responsables</w:t>
            </w:r>
          </w:p>
        </w:tc>
      </w:tr>
      <w:tr w:rsidR="00184D02" w:rsidRPr="00D00781" w14:paraId="517CB62B" w14:textId="77777777">
        <w:trPr>
          <w:cantSplit/>
          <w:jc w:val="center"/>
        </w:trPr>
        <w:tc>
          <w:tcPr>
            <w:tcW w:w="2947" w:type="dxa"/>
            <w:tcMar>
              <w:top w:w="100" w:type="dxa"/>
              <w:left w:w="140" w:type="dxa"/>
              <w:bottom w:w="100" w:type="dxa"/>
              <w:right w:w="140" w:type="dxa"/>
            </w:tcMar>
          </w:tcPr>
          <w:p w14:paraId="6FBED38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Decodificación</w:t>
            </w:r>
          </w:p>
        </w:tc>
        <w:tc>
          <w:tcPr>
            <w:tcW w:w="2947" w:type="dxa"/>
            <w:tcMar>
              <w:top w:w="100" w:type="dxa"/>
              <w:left w:w="140" w:type="dxa"/>
              <w:bottom w:w="100" w:type="dxa"/>
              <w:right w:w="140" w:type="dxa"/>
            </w:tcMar>
          </w:tcPr>
          <w:p w14:paraId="06C5D28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El receptor interpreta el mensaje</w:t>
            </w:r>
          </w:p>
        </w:tc>
        <w:tc>
          <w:tcPr>
            <w:tcW w:w="2947" w:type="dxa"/>
            <w:tcMar>
              <w:top w:w="100" w:type="dxa"/>
              <w:left w:w="140" w:type="dxa"/>
              <w:bottom w:w="100" w:type="dxa"/>
              <w:right w:w="140" w:type="dxa"/>
            </w:tcMar>
          </w:tcPr>
          <w:p w14:paraId="6E29B7C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Joan Alexis Ocaña Martínez y Santiago Cuevas Sánchez revisan el incidencias técnicas y ubican si el fallo viene del enrutador o de los fragmentos recuperados de la base vectorial</w:t>
            </w:r>
          </w:p>
        </w:tc>
      </w:tr>
      <w:tr w:rsidR="00184D02" w:rsidRPr="00D00781" w14:paraId="2D14F2DF" w14:textId="77777777">
        <w:trPr>
          <w:cantSplit/>
          <w:jc w:val="center"/>
        </w:trPr>
        <w:tc>
          <w:tcPr>
            <w:tcW w:w="2947" w:type="dxa"/>
            <w:tcMar>
              <w:top w:w="100" w:type="dxa"/>
              <w:left w:w="140" w:type="dxa"/>
              <w:bottom w:w="100" w:type="dxa"/>
              <w:right w:w="140" w:type="dxa"/>
            </w:tcMar>
          </w:tcPr>
          <w:p w14:paraId="38657E2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Receptor</w:t>
            </w:r>
          </w:p>
        </w:tc>
        <w:tc>
          <w:tcPr>
            <w:tcW w:w="2947" w:type="dxa"/>
            <w:tcMar>
              <w:top w:w="100" w:type="dxa"/>
              <w:left w:w="140" w:type="dxa"/>
              <w:bottom w:w="100" w:type="dxa"/>
              <w:right w:w="140" w:type="dxa"/>
            </w:tcMar>
          </w:tcPr>
          <w:p w14:paraId="28A501D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Quien recibe el mensaje</w:t>
            </w:r>
          </w:p>
        </w:tc>
        <w:tc>
          <w:tcPr>
            <w:tcW w:w="2947" w:type="dxa"/>
            <w:tcMar>
              <w:top w:w="100" w:type="dxa"/>
              <w:left w:w="140" w:type="dxa"/>
              <w:bottom w:w="100" w:type="dxa"/>
              <w:right w:w="140" w:type="dxa"/>
            </w:tcMar>
          </w:tcPr>
          <w:p w14:paraId="5D44A25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Equipo de Servidor de procesamiento y de Datos; el PM lo prioriza</w:t>
            </w:r>
          </w:p>
        </w:tc>
      </w:tr>
      <w:tr w:rsidR="00184D02" w:rsidRPr="00D00781" w14:paraId="53B3ACDC" w14:textId="77777777">
        <w:trPr>
          <w:cantSplit/>
          <w:jc w:val="center"/>
        </w:trPr>
        <w:tc>
          <w:tcPr>
            <w:tcW w:w="2947" w:type="dxa"/>
            <w:tcMar>
              <w:top w:w="100" w:type="dxa"/>
              <w:left w:w="140" w:type="dxa"/>
              <w:bottom w:w="100" w:type="dxa"/>
              <w:right w:w="140" w:type="dxa"/>
            </w:tcMar>
          </w:tcPr>
          <w:p w14:paraId="17B613E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Retroalimentación</w:t>
            </w:r>
          </w:p>
        </w:tc>
        <w:tc>
          <w:tcPr>
            <w:tcW w:w="2947" w:type="dxa"/>
            <w:tcMar>
              <w:top w:w="100" w:type="dxa"/>
              <w:left w:w="140" w:type="dxa"/>
              <w:bottom w:w="100" w:type="dxa"/>
              <w:right w:w="140" w:type="dxa"/>
            </w:tcMar>
          </w:tcPr>
          <w:p w14:paraId="3F25616D" w14:textId="2B764EF4"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Mensaje que el receptor devuelve al emisor tras descodificar y comprender el mensaje original. Confirmar la recepción no implica estar de acuerdo ni haber entendido </w:t>
            </w:r>
            <w:hyperlink w:anchor="ref_55" w:history="1">
              <w:r w:rsidRPr="00D00781">
                <w:rPr>
                  <w:rFonts w:ascii="Times New Roman" w:hAnsi="Times New Roman" w:cs="Times New Roman"/>
                  <w:sz w:val="19"/>
                  <w:u w:val="single"/>
                </w:rPr>
                <w:t>[55]</w:t>
              </w:r>
            </w:hyperlink>
          </w:p>
        </w:tc>
        <w:tc>
          <w:tcPr>
            <w:tcW w:w="2947" w:type="dxa"/>
            <w:tcMar>
              <w:top w:w="100" w:type="dxa"/>
              <w:left w:w="140" w:type="dxa"/>
              <w:bottom w:w="100" w:type="dxa"/>
              <w:right w:w="140" w:type="dxa"/>
            </w:tcMar>
          </w:tcPr>
          <w:p w14:paraId="18175F67" w14:textId="76A4D5C4"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Comentario en el incidencias técnicas (“reproducido, se corrige en tal rama”) y cierre cuando QA valida la corrección. Un defecto de severidad alta se atiende en máximo 24 h antes del piloto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§2.5</w:t>
            </w:r>
          </w:p>
        </w:tc>
      </w:tr>
      <w:tr w:rsidR="00184D02" w:rsidRPr="00D00781" w14:paraId="4D4C1F0C" w14:textId="77777777">
        <w:trPr>
          <w:cantSplit/>
          <w:jc w:val="center"/>
        </w:trPr>
        <w:tc>
          <w:tcPr>
            <w:tcW w:w="2947" w:type="dxa"/>
            <w:tcMar>
              <w:top w:w="100" w:type="dxa"/>
              <w:left w:w="140" w:type="dxa"/>
              <w:bottom w:w="100" w:type="dxa"/>
              <w:right w:w="140" w:type="dxa"/>
            </w:tcMar>
          </w:tcPr>
          <w:p w14:paraId="2EFB67D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Ruido</w:t>
            </w:r>
          </w:p>
        </w:tc>
        <w:tc>
          <w:tcPr>
            <w:tcW w:w="2947" w:type="dxa"/>
            <w:tcMar>
              <w:top w:w="100" w:type="dxa"/>
              <w:left w:w="140" w:type="dxa"/>
              <w:bottom w:w="100" w:type="dxa"/>
              <w:right w:w="140" w:type="dxa"/>
            </w:tcMar>
          </w:tcPr>
          <w:p w14:paraId="7DCB5681" w14:textId="03929236"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Cualquier interferencia o barrera que pueda comprometer la entrega del mensaje </w:t>
            </w:r>
            <w:hyperlink w:anchor="ref_55" w:history="1">
              <w:r w:rsidRPr="00D00781">
                <w:rPr>
                  <w:rFonts w:ascii="Times New Roman" w:hAnsi="Times New Roman" w:cs="Times New Roman"/>
                  <w:sz w:val="19"/>
                  <w:u w:val="single"/>
                </w:rPr>
                <w:t>[55]</w:t>
              </w:r>
            </w:hyperlink>
          </w:p>
        </w:tc>
        <w:tc>
          <w:tcPr>
            <w:tcW w:w="2947" w:type="dxa"/>
            <w:tcMar>
              <w:top w:w="100" w:type="dxa"/>
              <w:left w:w="140" w:type="dxa"/>
              <w:bottom w:w="100" w:type="dxa"/>
              <w:right w:w="140" w:type="dxa"/>
            </w:tcMar>
          </w:tcPr>
          <w:p w14:paraId="7CC283E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Descripción ambigua, vocabulario distinto entre perfiles, notificaciones ignoradas, mensajes repartidos entre varios chats, fallas de conexión en reuniones virtuales y carga de trabajo cerca de las entregas</w:t>
            </w:r>
          </w:p>
        </w:tc>
      </w:tr>
    </w:tbl>
    <w:p w14:paraId="7C4FE440" w14:textId="77777777" w:rsidR="00184D02" w:rsidRDefault="00184D02">
      <w:pPr>
        <w:spacing w:after="120"/>
        <w:rPr>
          <w:rFonts w:ascii="Times New Roman" w:hAnsi="Times New Roman" w:cs="Times New Roman"/>
        </w:rPr>
      </w:pPr>
    </w:p>
    <w:p w14:paraId="636F04CE" w14:textId="77777777" w:rsidR="00234EB6" w:rsidRDefault="00234EB6">
      <w:pPr>
        <w:spacing w:after="120"/>
        <w:rPr>
          <w:rFonts w:ascii="Times New Roman" w:hAnsi="Times New Roman" w:cs="Times New Roman"/>
        </w:rPr>
      </w:pPr>
    </w:p>
    <w:p w14:paraId="7B90995A" w14:textId="77777777" w:rsidR="00234EB6" w:rsidRDefault="00234EB6">
      <w:pPr>
        <w:spacing w:after="120"/>
        <w:rPr>
          <w:rFonts w:ascii="Times New Roman" w:hAnsi="Times New Roman" w:cs="Times New Roman"/>
        </w:rPr>
      </w:pPr>
    </w:p>
    <w:p w14:paraId="4ED314F4" w14:textId="77777777" w:rsidR="00234EB6" w:rsidRPr="00D00781" w:rsidRDefault="00234EB6">
      <w:pPr>
        <w:spacing w:after="120"/>
        <w:rPr>
          <w:rFonts w:ascii="Times New Roman" w:hAnsi="Times New Roman" w:cs="Times New Roman"/>
        </w:rPr>
      </w:pPr>
    </w:p>
    <w:p w14:paraId="1FF463BD" w14:textId="77777777" w:rsidR="00184D02" w:rsidRPr="00D00781" w:rsidRDefault="00184D02">
      <w:pPr>
        <w:keepNext/>
        <w:spacing w:before="200" w:after="60"/>
        <w:rPr>
          <w:rFonts w:ascii="Times New Roman" w:hAnsi="Times New Roman" w:cs="Times New Roman"/>
          <w:b/>
          <w:i/>
          <w:sz w:val="21"/>
        </w:rPr>
      </w:pPr>
      <w:r w:rsidRPr="00D00781">
        <w:rPr>
          <w:rFonts w:ascii="Times New Roman" w:hAnsi="Times New Roman" w:cs="Times New Roman"/>
          <w:b/>
          <w:i/>
          <w:sz w:val="21"/>
        </w:rPr>
        <w:lastRenderedPageBreak/>
        <w:t>Tabla 1.1.4: Modelo de comunicación aplicado a un reporte de fallo en UAT (Diagrama de Flujo)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5"/>
        <w:gridCol w:w="1500"/>
        <w:gridCol w:w="465"/>
        <w:gridCol w:w="1500"/>
        <w:gridCol w:w="465"/>
        <w:gridCol w:w="1500"/>
        <w:gridCol w:w="465"/>
        <w:gridCol w:w="1500"/>
      </w:tblGrid>
      <w:tr w:rsidR="00184D02" w:rsidRPr="00D00781" w14:paraId="5A86BF9F" w14:textId="77777777" w:rsidTr="006200B7">
        <w:tc>
          <w:tcPr>
            <w:tcW w:w="1500" w:type="dxa"/>
            <w:tcBorders>
              <w:top w:val="single" w:sz="4" w:space="0" w:color="808080"/>
              <w:left w:val="single" w:sz="4" w:space="0" w:color="808080"/>
              <w:bottom w:val="single" w:sz="4" w:space="0" w:color="808080"/>
              <w:right w:val="single" w:sz="4" w:space="0" w:color="808080"/>
            </w:tcBorders>
            <w:shd w:val="clear" w:color="auto" w:fill="DEEAF6"/>
            <w:tcMar>
              <w:top w:w="60" w:type="dxa"/>
              <w:left w:w="90" w:type="dxa"/>
              <w:bottom w:w="60" w:type="dxa"/>
              <w:right w:w="90" w:type="dxa"/>
            </w:tcMar>
            <w:vAlign w:val="center"/>
          </w:tcPr>
          <w:p w14:paraId="7DA30021" w14:textId="77777777" w:rsidR="00184D02" w:rsidRPr="00D00781" w:rsidRDefault="00184D02" w:rsidP="006200B7">
            <w:pPr>
              <w:spacing w:after="40"/>
              <w:jc w:val="center"/>
              <w:rPr>
                <w:rFonts w:ascii="Times New Roman" w:hAnsi="Times New Roman" w:cs="Times New Roman"/>
              </w:rPr>
            </w:pPr>
            <w:r w:rsidRPr="00D00781">
              <w:rPr>
                <w:rFonts w:ascii="Times New Roman" w:hAnsi="Times New Roman" w:cs="Times New Roman"/>
                <w:sz w:val="18"/>
                <w:szCs w:val="18"/>
              </w:rPr>
              <w:t>Emisor</w:t>
            </w:r>
          </w:p>
          <w:p w14:paraId="7148F436" w14:textId="77777777" w:rsidR="00184D02" w:rsidRPr="00D00781" w:rsidRDefault="00184D02" w:rsidP="006200B7">
            <w:pPr>
              <w:spacing w:after="40"/>
              <w:jc w:val="center"/>
              <w:rPr>
                <w:rFonts w:ascii="Times New Roman" w:hAnsi="Times New Roman" w:cs="Times New Roman"/>
              </w:rPr>
            </w:pPr>
            <w:r w:rsidRPr="00D00781">
              <w:rPr>
                <w:rFonts w:ascii="Times New Roman" w:hAnsi="Times New Roman" w:cs="Times New Roman"/>
                <w:sz w:val="18"/>
                <w:szCs w:val="18"/>
              </w:rPr>
              <w:t>QA (Joaquín García)</w:t>
            </w:r>
          </w:p>
        </w:tc>
        <w:tc>
          <w:tcPr>
            <w:tcW w:w="4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6CDB022" w14:textId="77777777" w:rsidR="00184D02" w:rsidRPr="00D00781" w:rsidRDefault="00184D02" w:rsidP="006200B7">
            <w:pPr>
              <w:spacing w:after="40"/>
              <w:jc w:val="center"/>
              <w:rPr>
                <w:rFonts w:ascii="Times New Roman" w:hAnsi="Times New Roman" w:cs="Times New Roman"/>
              </w:rPr>
            </w:pPr>
            <w:r w:rsidRPr="00D00781">
              <w:rPr>
                <w:rFonts w:ascii="Times New Roman" w:hAnsi="Times New Roman" w:cs="Times New Roman"/>
                <w:b/>
                <w:bCs/>
              </w:rPr>
              <w:t>→</w:t>
            </w:r>
          </w:p>
        </w:tc>
        <w:tc>
          <w:tcPr>
            <w:tcW w:w="1500" w:type="dxa"/>
            <w:tcBorders>
              <w:top w:val="single" w:sz="4" w:space="0" w:color="808080"/>
              <w:left w:val="single" w:sz="4" w:space="0" w:color="808080"/>
              <w:bottom w:val="single" w:sz="4" w:space="0" w:color="808080"/>
              <w:right w:val="single" w:sz="4" w:space="0" w:color="808080"/>
            </w:tcBorders>
            <w:shd w:val="clear" w:color="auto" w:fill="DEEAF6"/>
            <w:tcMar>
              <w:top w:w="60" w:type="dxa"/>
              <w:left w:w="90" w:type="dxa"/>
              <w:bottom w:w="60" w:type="dxa"/>
              <w:right w:w="90" w:type="dxa"/>
            </w:tcMar>
            <w:vAlign w:val="center"/>
          </w:tcPr>
          <w:p w14:paraId="6BEACD35" w14:textId="77777777" w:rsidR="00184D02" w:rsidRPr="00D00781" w:rsidRDefault="00184D02" w:rsidP="006200B7">
            <w:pPr>
              <w:spacing w:after="40"/>
              <w:jc w:val="center"/>
              <w:rPr>
                <w:rFonts w:ascii="Times New Roman" w:hAnsi="Times New Roman" w:cs="Times New Roman"/>
              </w:rPr>
            </w:pPr>
            <w:r w:rsidRPr="00D00781">
              <w:rPr>
                <w:rFonts w:ascii="Times New Roman" w:hAnsi="Times New Roman" w:cs="Times New Roman"/>
                <w:sz w:val="18"/>
                <w:szCs w:val="18"/>
              </w:rPr>
              <w:t>Codificación</w:t>
            </w:r>
          </w:p>
          <w:p w14:paraId="29CF67B0" w14:textId="77777777" w:rsidR="00184D02" w:rsidRPr="00D00781" w:rsidRDefault="00184D02" w:rsidP="006200B7">
            <w:pPr>
              <w:spacing w:after="40"/>
              <w:jc w:val="center"/>
              <w:rPr>
                <w:rFonts w:ascii="Times New Roman" w:hAnsi="Times New Roman" w:cs="Times New Roman"/>
              </w:rPr>
            </w:pPr>
            <w:r w:rsidRPr="00D00781">
              <w:rPr>
                <w:rFonts w:ascii="Times New Roman" w:hAnsi="Times New Roman" w:cs="Times New Roman"/>
                <w:sz w:val="18"/>
                <w:szCs w:val="18"/>
              </w:rPr>
              <w:t>Issue redactado</w:t>
            </w:r>
          </w:p>
        </w:tc>
        <w:tc>
          <w:tcPr>
            <w:tcW w:w="4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C9811D" w14:textId="77777777" w:rsidR="00184D02" w:rsidRPr="00D00781" w:rsidRDefault="00184D02" w:rsidP="006200B7">
            <w:pPr>
              <w:spacing w:after="40"/>
              <w:jc w:val="center"/>
              <w:rPr>
                <w:rFonts w:ascii="Times New Roman" w:hAnsi="Times New Roman" w:cs="Times New Roman"/>
              </w:rPr>
            </w:pPr>
            <w:r w:rsidRPr="00D00781">
              <w:rPr>
                <w:rFonts w:ascii="Times New Roman" w:hAnsi="Times New Roman" w:cs="Times New Roman"/>
                <w:b/>
                <w:bCs/>
              </w:rPr>
              <w:t>→</w:t>
            </w:r>
          </w:p>
        </w:tc>
        <w:tc>
          <w:tcPr>
            <w:tcW w:w="1500" w:type="dxa"/>
            <w:tcBorders>
              <w:top w:val="single" w:sz="4" w:space="0" w:color="808080"/>
              <w:left w:val="single" w:sz="4" w:space="0" w:color="808080"/>
              <w:bottom w:val="single" w:sz="4" w:space="0" w:color="808080"/>
              <w:right w:val="single" w:sz="4" w:space="0" w:color="808080"/>
            </w:tcBorders>
            <w:shd w:val="clear" w:color="auto" w:fill="DEEAF6"/>
            <w:tcMar>
              <w:top w:w="60" w:type="dxa"/>
              <w:left w:w="90" w:type="dxa"/>
              <w:bottom w:w="60" w:type="dxa"/>
              <w:right w:w="90" w:type="dxa"/>
            </w:tcMar>
            <w:vAlign w:val="center"/>
          </w:tcPr>
          <w:p w14:paraId="116AF587" w14:textId="77777777" w:rsidR="00184D02" w:rsidRPr="00D00781" w:rsidRDefault="00184D02" w:rsidP="006200B7">
            <w:pPr>
              <w:spacing w:after="40"/>
              <w:jc w:val="center"/>
              <w:rPr>
                <w:rFonts w:ascii="Times New Roman" w:hAnsi="Times New Roman" w:cs="Times New Roman"/>
              </w:rPr>
            </w:pPr>
            <w:r w:rsidRPr="00D00781">
              <w:rPr>
                <w:rFonts w:ascii="Times New Roman" w:hAnsi="Times New Roman" w:cs="Times New Roman"/>
                <w:sz w:val="18"/>
                <w:szCs w:val="18"/>
              </w:rPr>
              <w:t>Canal</w:t>
            </w:r>
          </w:p>
          <w:p w14:paraId="4F59F42A" w14:textId="77777777" w:rsidR="00184D02" w:rsidRPr="00D00781" w:rsidRDefault="00184D02" w:rsidP="006200B7">
            <w:pPr>
              <w:spacing w:after="40"/>
              <w:jc w:val="center"/>
              <w:rPr>
                <w:rFonts w:ascii="Times New Roman" w:hAnsi="Times New Roman" w:cs="Times New Roman"/>
              </w:rPr>
            </w:pPr>
            <w:r w:rsidRPr="00D00781">
              <w:rPr>
                <w:rFonts w:ascii="Times New Roman" w:hAnsi="Times New Roman" w:cs="Times New Roman"/>
                <w:sz w:val="18"/>
                <w:szCs w:val="18"/>
              </w:rPr>
              <w:t>GitHub Issues</w:t>
            </w:r>
          </w:p>
        </w:tc>
        <w:tc>
          <w:tcPr>
            <w:tcW w:w="4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F8CAF8" w14:textId="77777777" w:rsidR="00184D02" w:rsidRPr="00D00781" w:rsidRDefault="00184D02" w:rsidP="006200B7">
            <w:pPr>
              <w:spacing w:after="40"/>
              <w:jc w:val="center"/>
              <w:rPr>
                <w:rFonts w:ascii="Times New Roman" w:hAnsi="Times New Roman" w:cs="Times New Roman"/>
              </w:rPr>
            </w:pPr>
            <w:r w:rsidRPr="00D00781">
              <w:rPr>
                <w:rFonts w:ascii="Times New Roman" w:hAnsi="Times New Roman" w:cs="Times New Roman"/>
                <w:b/>
                <w:bCs/>
              </w:rPr>
              <w:t>→</w:t>
            </w:r>
          </w:p>
        </w:tc>
        <w:tc>
          <w:tcPr>
            <w:tcW w:w="1500" w:type="dxa"/>
            <w:tcBorders>
              <w:top w:val="single" w:sz="4" w:space="0" w:color="808080"/>
              <w:left w:val="single" w:sz="4" w:space="0" w:color="808080"/>
              <w:bottom w:val="single" w:sz="4" w:space="0" w:color="808080"/>
              <w:right w:val="single" w:sz="4" w:space="0" w:color="808080"/>
            </w:tcBorders>
            <w:shd w:val="clear" w:color="auto" w:fill="DEEAF6"/>
            <w:tcMar>
              <w:top w:w="60" w:type="dxa"/>
              <w:left w:w="90" w:type="dxa"/>
              <w:bottom w:w="60" w:type="dxa"/>
              <w:right w:w="90" w:type="dxa"/>
            </w:tcMar>
            <w:vAlign w:val="center"/>
          </w:tcPr>
          <w:p w14:paraId="0B8F7286" w14:textId="77777777" w:rsidR="00184D02" w:rsidRPr="00D00781" w:rsidRDefault="00184D02" w:rsidP="006200B7">
            <w:pPr>
              <w:spacing w:after="40"/>
              <w:jc w:val="center"/>
              <w:rPr>
                <w:rFonts w:ascii="Times New Roman" w:hAnsi="Times New Roman" w:cs="Times New Roman"/>
              </w:rPr>
            </w:pPr>
            <w:r w:rsidRPr="00D00781">
              <w:rPr>
                <w:rFonts w:ascii="Times New Roman" w:hAnsi="Times New Roman" w:cs="Times New Roman"/>
                <w:sz w:val="18"/>
                <w:szCs w:val="18"/>
              </w:rPr>
              <w:t>Decodificación</w:t>
            </w:r>
          </w:p>
          <w:p w14:paraId="19293DC6" w14:textId="77777777" w:rsidR="00184D02" w:rsidRPr="00D00781" w:rsidRDefault="00184D02" w:rsidP="006200B7">
            <w:pPr>
              <w:spacing w:after="40"/>
              <w:jc w:val="center"/>
              <w:rPr>
                <w:rFonts w:ascii="Times New Roman" w:hAnsi="Times New Roman" w:cs="Times New Roman"/>
              </w:rPr>
            </w:pPr>
            <w:r w:rsidRPr="00D00781">
              <w:rPr>
                <w:rFonts w:ascii="Times New Roman" w:hAnsi="Times New Roman" w:cs="Times New Roman"/>
                <w:sz w:val="18"/>
                <w:szCs w:val="18"/>
              </w:rPr>
              <w:t>Revisión técnica</w:t>
            </w:r>
          </w:p>
        </w:tc>
        <w:tc>
          <w:tcPr>
            <w:tcW w:w="46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338628" w14:textId="77777777" w:rsidR="00184D02" w:rsidRPr="00D00781" w:rsidRDefault="00184D02" w:rsidP="006200B7">
            <w:pPr>
              <w:spacing w:after="40"/>
              <w:jc w:val="center"/>
              <w:rPr>
                <w:rFonts w:ascii="Times New Roman" w:hAnsi="Times New Roman" w:cs="Times New Roman"/>
              </w:rPr>
            </w:pPr>
            <w:r w:rsidRPr="00D00781">
              <w:rPr>
                <w:rFonts w:ascii="Times New Roman" w:hAnsi="Times New Roman" w:cs="Times New Roman"/>
                <w:b/>
                <w:bCs/>
              </w:rPr>
              <w:t>→</w:t>
            </w:r>
          </w:p>
        </w:tc>
        <w:tc>
          <w:tcPr>
            <w:tcW w:w="1500" w:type="dxa"/>
            <w:tcBorders>
              <w:top w:val="single" w:sz="4" w:space="0" w:color="808080"/>
              <w:left w:val="single" w:sz="4" w:space="0" w:color="808080"/>
              <w:bottom w:val="single" w:sz="4" w:space="0" w:color="808080"/>
              <w:right w:val="single" w:sz="4" w:space="0" w:color="808080"/>
            </w:tcBorders>
            <w:shd w:val="clear" w:color="auto" w:fill="DEEAF6"/>
            <w:tcMar>
              <w:top w:w="60" w:type="dxa"/>
              <w:left w:w="90" w:type="dxa"/>
              <w:bottom w:w="60" w:type="dxa"/>
              <w:right w:w="90" w:type="dxa"/>
            </w:tcMar>
            <w:vAlign w:val="center"/>
          </w:tcPr>
          <w:p w14:paraId="79AE9354" w14:textId="77777777" w:rsidR="00184D02" w:rsidRPr="00D00781" w:rsidRDefault="00184D02" w:rsidP="006200B7">
            <w:pPr>
              <w:spacing w:after="40"/>
              <w:jc w:val="center"/>
              <w:rPr>
                <w:rFonts w:ascii="Times New Roman" w:hAnsi="Times New Roman" w:cs="Times New Roman"/>
              </w:rPr>
            </w:pPr>
            <w:r w:rsidRPr="00D00781">
              <w:rPr>
                <w:rFonts w:ascii="Times New Roman" w:hAnsi="Times New Roman" w:cs="Times New Roman"/>
                <w:sz w:val="18"/>
                <w:szCs w:val="18"/>
              </w:rPr>
              <w:t>Receptor</w:t>
            </w:r>
          </w:p>
          <w:p w14:paraId="395705D0" w14:textId="77777777" w:rsidR="00184D02" w:rsidRPr="00D00781" w:rsidRDefault="00184D02" w:rsidP="006200B7">
            <w:pPr>
              <w:spacing w:after="40"/>
              <w:jc w:val="center"/>
              <w:rPr>
                <w:rFonts w:ascii="Times New Roman" w:hAnsi="Times New Roman" w:cs="Times New Roman"/>
              </w:rPr>
            </w:pPr>
            <w:r w:rsidRPr="00D00781">
              <w:rPr>
                <w:rFonts w:ascii="Times New Roman" w:hAnsi="Times New Roman" w:cs="Times New Roman"/>
                <w:sz w:val="18"/>
                <w:szCs w:val="18"/>
              </w:rPr>
              <w:t>Backend y Datos</w:t>
            </w:r>
          </w:p>
        </w:tc>
      </w:tr>
      <w:tr w:rsidR="00184D02" w:rsidRPr="00D00781" w14:paraId="7C382FFB" w14:textId="77777777" w:rsidTr="006200B7">
        <w:tc>
          <w:tcPr>
            <w:tcW w:w="9360" w:type="dxa"/>
            <w:gridSpan w:val="9"/>
            <w:tcBorders>
              <w:top w:val="single" w:sz="4" w:space="0" w:color="808080"/>
              <w:left w:val="single" w:sz="4" w:space="0" w:color="808080"/>
              <w:bottom w:val="single" w:sz="4" w:space="0" w:color="808080"/>
              <w:right w:val="single" w:sz="4" w:space="0" w:color="808080"/>
            </w:tcBorders>
            <w:shd w:val="clear" w:color="auto" w:fill="E2EFDA"/>
            <w:tcMar>
              <w:top w:w="60" w:type="dxa"/>
              <w:left w:w="90" w:type="dxa"/>
              <w:bottom w:w="60" w:type="dxa"/>
              <w:right w:w="90" w:type="dxa"/>
            </w:tcMar>
            <w:vAlign w:val="center"/>
          </w:tcPr>
          <w:p w14:paraId="7E722667" w14:textId="77777777" w:rsidR="00184D02" w:rsidRPr="00D00781" w:rsidRDefault="00184D02" w:rsidP="006200B7">
            <w:pPr>
              <w:spacing w:after="40"/>
              <w:jc w:val="center"/>
              <w:rPr>
                <w:rFonts w:ascii="Times New Roman" w:hAnsi="Times New Roman" w:cs="Times New Roman"/>
              </w:rPr>
            </w:pPr>
            <w:r w:rsidRPr="00D00781">
              <w:rPr>
                <w:rFonts w:ascii="Times New Roman" w:hAnsi="Times New Roman" w:cs="Times New Roman"/>
                <w:sz w:val="18"/>
                <w:szCs w:val="18"/>
              </w:rPr>
              <w:t>←  Retroalimentación: comentario en el issue y cierre tras la validación de QA  ←</w:t>
            </w:r>
          </w:p>
        </w:tc>
      </w:tr>
      <w:tr w:rsidR="00184D02" w:rsidRPr="00D00781" w14:paraId="120FE990" w14:textId="77777777" w:rsidTr="006200B7">
        <w:tc>
          <w:tcPr>
            <w:tcW w:w="9360" w:type="dxa"/>
            <w:gridSpan w:val="9"/>
            <w:tcBorders>
              <w:top w:val="single" w:sz="4" w:space="0" w:color="808080"/>
              <w:left w:val="single" w:sz="4" w:space="0" w:color="808080"/>
              <w:bottom w:val="single" w:sz="4" w:space="0" w:color="808080"/>
              <w:right w:val="single" w:sz="4" w:space="0" w:color="808080"/>
            </w:tcBorders>
            <w:shd w:val="clear" w:color="auto" w:fill="FCE4D6"/>
            <w:tcMar>
              <w:top w:w="60" w:type="dxa"/>
              <w:left w:w="90" w:type="dxa"/>
              <w:bottom w:w="60" w:type="dxa"/>
              <w:right w:w="90" w:type="dxa"/>
            </w:tcMar>
            <w:vAlign w:val="center"/>
          </w:tcPr>
          <w:p w14:paraId="1295A60D" w14:textId="77777777" w:rsidR="00184D02" w:rsidRPr="00D00781" w:rsidRDefault="00184D02" w:rsidP="006200B7">
            <w:pPr>
              <w:spacing w:after="40"/>
              <w:jc w:val="center"/>
              <w:rPr>
                <w:rFonts w:ascii="Times New Roman" w:hAnsi="Times New Roman" w:cs="Times New Roman"/>
              </w:rPr>
            </w:pPr>
            <w:r w:rsidRPr="00D00781">
              <w:rPr>
                <w:rFonts w:ascii="Times New Roman" w:hAnsi="Times New Roman" w:cs="Times New Roman"/>
                <w:sz w:val="18"/>
                <w:szCs w:val="18"/>
              </w:rPr>
              <w:t>Ruido: descripción ambigua · jerga distinta · notificaciones ignoradas · mensajes dispersos · fallas de conexión</w:t>
            </w:r>
          </w:p>
        </w:tc>
      </w:tr>
    </w:tbl>
    <w:p w14:paraId="077FEC91" w14:textId="77777777" w:rsidR="00184D02" w:rsidRPr="00D00781" w:rsidRDefault="00184D02">
      <w:pPr>
        <w:spacing w:after="120"/>
        <w:rPr>
          <w:rFonts w:ascii="Times New Roman" w:hAnsi="Times New Roman" w:cs="Times New Roman"/>
        </w:rPr>
      </w:pPr>
    </w:p>
    <w:p w14:paraId="51A33371" w14:textId="77777777" w:rsidR="00184D02" w:rsidRPr="00D00781" w:rsidRDefault="00184D02">
      <w:pPr>
        <w:pStyle w:val="Ttulo4"/>
        <w:spacing w:before="200"/>
        <w:rPr>
          <w:rFonts w:ascii="Times New Roman" w:hAnsi="Times New Roman" w:cs="Times New Roman"/>
          <w:color w:val="auto"/>
        </w:rPr>
      </w:pPr>
      <w:bookmarkStart w:id="338" w:name="_Toc242839257"/>
      <w:r w:rsidRPr="00D00781">
        <w:rPr>
          <w:rFonts w:ascii="Times New Roman" w:hAnsi="Times New Roman" w:cs="Times New Roman"/>
          <w:color w:val="auto"/>
        </w:rPr>
        <w:t>1.1.4 Clasificación de los Métodos de Comunicación</w:t>
      </w:r>
      <w:bookmarkEnd w:id="338"/>
    </w:p>
    <w:p w14:paraId="7CF95BCD" w14:textId="776E449B"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El PMBOK agrupa los métodos de comunicación en interactivos, push y pull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 La tabla los relaciona con las herramientas que el equipo usará.</w:t>
      </w:r>
    </w:p>
    <w:p w14:paraId="0543BAF1"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1.1.5: Métodos de comunicación del proyecto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1B0D4571" w14:textId="77777777">
        <w:trPr>
          <w:cantSplit/>
          <w:tblHeader/>
          <w:jc w:val="center"/>
        </w:trPr>
        <w:tc>
          <w:tcPr>
            <w:tcW w:w="2210" w:type="dxa"/>
            <w:shd w:val="clear" w:color="auto" w:fill="EAEAEA"/>
            <w:tcMar>
              <w:top w:w="100" w:type="dxa"/>
              <w:left w:w="140" w:type="dxa"/>
              <w:bottom w:w="100" w:type="dxa"/>
              <w:right w:w="140" w:type="dxa"/>
            </w:tcMar>
          </w:tcPr>
          <w:p w14:paraId="12675F95"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Método</w:t>
            </w:r>
          </w:p>
        </w:tc>
        <w:tc>
          <w:tcPr>
            <w:tcW w:w="2210" w:type="dxa"/>
            <w:shd w:val="clear" w:color="auto" w:fill="EAEAEA"/>
            <w:tcMar>
              <w:top w:w="100" w:type="dxa"/>
              <w:left w:w="140" w:type="dxa"/>
              <w:bottom w:w="100" w:type="dxa"/>
              <w:right w:w="140" w:type="dxa"/>
            </w:tcMar>
          </w:tcPr>
          <w:p w14:paraId="22CA9B2A"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Característica [1]</w:t>
            </w:r>
          </w:p>
        </w:tc>
        <w:tc>
          <w:tcPr>
            <w:tcW w:w="2210" w:type="dxa"/>
            <w:shd w:val="clear" w:color="auto" w:fill="EAEAEA"/>
            <w:tcMar>
              <w:top w:w="100" w:type="dxa"/>
              <w:left w:w="140" w:type="dxa"/>
              <w:bottom w:w="100" w:type="dxa"/>
              <w:right w:w="140" w:type="dxa"/>
            </w:tcMar>
          </w:tcPr>
          <w:p w14:paraId="51AF7166"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Herramientas en Nexus FI</w:t>
            </w:r>
          </w:p>
        </w:tc>
        <w:tc>
          <w:tcPr>
            <w:tcW w:w="2210" w:type="dxa"/>
            <w:shd w:val="clear" w:color="auto" w:fill="EAEAEA"/>
            <w:tcMar>
              <w:top w:w="100" w:type="dxa"/>
              <w:left w:w="140" w:type="dxa"/>
              <w:bottom w:w="100" w:type="dxa"/>
              <w:right w:w="140" w:type="dxa"/>
            </w:tcMar>
          </w:tcPr>
          <w:p w14:paraId="529E3969"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Cuándo se usa</w:t>
            </w:r>
          </w:p>
        </w:tc>
      </w:tr>
      <w:tr w:rsidR="00184D02" w:rsidRPr="00D00781" w14:paraId="3174193A" w14:textId="77777777">
        <w:trPr>
          <w:cantSplit/>
          <w:jc w:val="center"/>
        </w:trPr>
        <w:tc>
          <w:tcPr>
            <w:tcW w:w="2210" w:type="dxa"/>
            <w:tcMar>
              <w:top w:w="100" w:type="dxa"/>
              <w:left w:w="140" w:type="dxa"/>
              <w:bottom w:w="100" w:type="dxa"/>
              <w:right w:w="140" w:type="dxa"/>
            </w:tcMar>
          </w:tcPr>
          <w:p w14:paraId="672DC0C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Interactivo</w:t>
            </w:r>
          </w:p>
        </w:tc>
        <w:tc>
          <w:tcPr>
            <w:tcW w:w="2210" w:type="dxa"/>
            <w:tcMar>
              <w:top w:w="100" w:type="dxa"/>
              <w:left w:w="140" w:type="dxa"/>
              <w:bottom w:w="100" w:type="dxa"/>
              <w:right w:w="140" w:type="dxa"/>
            </w:tcMar>
          </w:tcPr>
          <w:p w14:paraId="6149DCD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Intercambio multidireccional entre dos o más partes; la forma más eficiente de lograr una comprensión común</w:t>
            </w:r>
          </w:p>
        </w:tc>
        <w:tc>
          <w:tcPr>
            <w:tcW w:w="2210" w:type="dxa"/>
            <w:tcMar>
              <w:top w:w="100" w:type="dxa"/>
              <w:left w:w="140" w:type="dxa"/>
              <w:bottom w:w="100" w:type="dxa"/>
              <w:right w:w="140" w:type="dxa"/>
            </w:tcMar>
          </w:tcPr>
          <w:p w14:paraId="69A9638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Reuniones del equipo, llamadas y videollamadas, sesiones UAT</w:t>
            </w:r>
          </w:p>
        </w:tc>
        <w:tc>
          <w:tcPr>
            <w:tcW w:w="2210" w:type="dxa"/>
            <w:tcMar>
              <w:top w:w="100" w:type="dxa"/>
              <w:left w:w="140" w:type="dxa"/>
              <w:bottom w:w="100" w:type="dxa"/>
              <w:right w:w="140" w:type="dxa"/>
            </w:tcMar>
          </w:tcPr>
          <w:p w14:paraId="225BA92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Decisiones, dudas que requieren conversación, pruebas con el grupo piloto, capacitación a las brigadas</w:t>
            </w:r>
          </w:p>
        </w:tc>
      </w:tr>
      <w:tr w:rsidR="00184D02" w:rsidRPr="00D00781" w14:paraId="680C85BD" w14:textId="77777777">
        <w:trPr>
          <w:cantSplit/>
          <w:jc w:val="center"/>
        </w:trPr>
        <w:tc>
          <w:tcPr>
            <w:tcW w:w="2210" w:type="dxa"/>
            <w:tcMar>
              <w:top w:w="100" w:type="dxa"/>
              <w:left w:w="140" w:type="dxa"/>
              <w:bottom w:w="100" w:type="dxa"/>
              <w:right w:w="140" w:type="dxa"/>
            </w:tcMar>
          </w:tcPr>
          <w:p w14:paraId="4DF88F6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Push</w:t>
            </w:r>
          </w:p>
        </w:tc>
        <w:tc>
          <w:tcPr>
            <w:tcW w:w="2210" w:type="dxa"/>
            <w:tcMar>
              <w:top w:w="100" w:type="dxa"/>
              <w:left w:w="140" w:type="dxa"/>
              <w:bottom w:w="100" w:type="dxa"/>
              <w:right w:w="140" w:type="dxa"/>
            </w:tcMar>
          </w:tcPr>
          <w:p w14:paraId="53A31BC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La información se envía a destinatarios concretos; no garantiza que la lean o la entiendan</w:t>
            </w:r>
          </w:p>
        </w:tc>
        <w:tc>
          <w:tcPr>
            <w:tcW w:w="2210" w:type="dxa"/>
            <w:tcMar>
              <w:top w:w="100" w:type="dxa"/>
              <w:left w:w="140" w:type="dxa"/>
              <w:bottom w:w="100" w:type="dxa"/>
              <w:right w:w="140" w:type="dxa"/>
            </w:tcMar>
          </w:tcPr>
          <w:p w14:paraId="336D1FD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Oficios institucionales, correos, actas, comunicados, alertas automáticas de AWS</w:t>
            </w:r>
          </w:p>
        </w:tc>
        <w:tc>
          <w:tcPr>
            <w:tcW w:w="2210" w:type="dxa"/>
            <w:tcMar>
              <w:top w:w="100" w:type="dxa"/>
              <w:left w:w="140" w:type="dxa"/>
              <w:bottom w:w="100" w:type="dxa"/>
              <w:right w:w="140" w:type="dxa"/>
            </w:tcMar>
          </w:tcPr>
          <w:p w14:paraId="7C6C768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Solicitudes formales a autoridades y DTIC, avisos a alumnos, acuerdos que deben quedar por escrito</w:t>
            </w:r>
          </w:p>
        </w:tc>
      </w:tr>
      <w:tr w:rsidR="00184D02" w:rsidRPr="00D00781" w14:paraId="43F6E039" w14:textId="77777777">
        <w:trPr>
          <w:cantSplit/>
          <w:jc w:val="center"/>
        </w:trPr>
        <w:tc>
          <w:tcPr>
            <w:tcW w:w="2210" w:type="dxa"/>
            <w:tcMar>
              <w:top w:w="100" w:type="dxa"/>
              <w:left w:w="140" w:type="dxa"/>
              <w:bottom w:w="100" w:type="dxa"/>
              <w:right w:w="140" w:type="dxa"/>
            </w:tcMar>
          </w:tcPr>
          <w:p w14:paraId="43739C5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Pull</w:t>
            </w:r>
          </w:p>
        </w:tc>
        <w:tc>
          <w:tcPr>
            <w:tcW w:w="2210" w:type="dxa"/>
            <w:tcMar>
              <w:top w:w="100" w:type="dxa"/>
              <w:left w:w="140" w:type="dxa"/>
              <w:bottom w:w="100" w:type="dxa"/>
              <w:right w:w="140" w:type="dxa"/>
            </w:tcMar>
          </w:tcPr>
          <w:p w14:paraId="4542B3E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El receptor consulta la información cuando la necesita; sirve para audiencias grandes</w:t>
            </w:r>
          </w:p>
        </w:tc>
        <w:tc>
          <w:tcPr>
            <w:tcW w:w="2210" w:type="dxa"/>
            <w:tcMar>
              <w:top w:w="100" w:type="dxa"/>
              <w:left w:w="140" w:type="dxa"/>
              <w:bottom w:w="100" w:type="dxa"/>
              <w:right w:w="140" w:type="dxa"/>
            </w:tcMar>
          </w:tcPr>
          <w:p w14:paraId="2AFC0154" w14:textId="414E0DAE"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GitHub, Drive, asistente web, panel de AWS CloudWatch, Legismex (portal de Legislación Universitaria </w:t>
            </w:r>
            <w:hyperlink w:anchor="ref_30" w:history="1">
              <w:r w:rsidRPr="00D00781">
                <w:rPr>
                  <w:rFonts w:ascii="Times New Roman" w:hAnsi="Times New Roman" w:cs="Times New Roman"/>
                  <w:sz w:val="19"/>
                  <w:u w:val="single"/>
                </w:rPr>
                <w:t>[30]</w:t>
              </w:r>
            </w:hyperlink>
            <w:r w:rsidRPr="00D00781">
              <w:rPr>
                <w:rFonts w:ascii="Times New Roman" w:hAnsi="Times New Roman" w:cs="Times New Roman"/>
                <w:sz w:val="19"/>
              </w:rPr>
              <w:t>)</w:t>
            </w:r>
          </w:p>
        </w:tc>
        <w:tc>
          <w:tcPr>
            <w:tcW w:w="2210" w:type="dxa"/>
            <w:tcMar>
              <w:top w:w="100" w:type="dxa"/>
              <w:left w:w="140" w:type="dxa"/>
              <w:bottom w:w="100" w:type="dxa"/>
              <w:right w:w="140" w:type="dxa"/>
            </w:tcMar>
          </w:tcPr>
          <w:p w14:paraId="20CBC2A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Código y documentación del equipo, métricas de la infraestructura, consulta de normativa y atención a los alumnos</w:t>
            </w:r>
          </w:p>
        </w:tc>
      </w:tr>
    </w:tbl>
    <w:p w14:paraId="7104D1F5" w14:textId="77777777" w:rsidR="00184D02" w:rsidRPr="00D00781" w:rsidRDefault="00184D02">
      <w:pPr>
        <w:spacing w:after="120"/>
        <w:rPr>
          <w:rFonts w:ascii="Times New Roman" w:hAnsi="Times New Roman" w:cs="Times New Roman"/>
        </w:rPr>
      </w:pPr>
    </w:p>
    <w:p w14:paraId="60F78961" w14:textId="57A9B93F"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El asistente web es pull porque cada alumno decide cuándo consultarlo; por eso el comunicado inicial (push) es importante para que sepan que existe. Con AWS conviene separar las dos formas: el panel de métricas de CloudWatch se consulta bajo demanda (pull), mientras que los techos de gasto se configuran en la consola de AWS con alertas automáticas al 75 % y al 90 % del consumo </w:t>
      </w:r>
      <w:hyperlink w:anchor="ref_51" w:history="1">
        <w:r w:rsidRPr="00D00781">
          <w:rPr>
            <w:rFonts w:ascii="Times New Roman" w:hAnsi="Times New Roman" w:cs="Times New Roman"/>
            <w:u w:val="single"/>
          </w:rPr>
          <w:t>[51]</w:t>
        </w:r>
      </w:hyperlink>
      <w:r w:rsidRPr="00D00781">
        <w:rPr>
          <w:rFonts w:ascii="Times New Roman" w:hAnsi="Times New Roman" w:cs="Times New Roman"/>
        </w:rPr>
        <w:t>, que llegan sin que nadie las pida (push).</w:t>
      </w:r>
    </w:p>
    <w:p w14:paraId="135E454D" w14:textId="77777777" w:rsidR="00184D02" w:rsidRPr="00D00781" w:rsidRDefault="00184D02">
      <w:pPr>
        <w:pStyle w:val="Ttulo4"/>
        <w:spacing w:before="200"/>
        <w:rPr>
          <w:rFonts w:ascii="Times New Roman" w:hAnsi="Times New Roman" w:cs="Times New Roman"/>
          <w:color w:val="auto"/>
        </w:rPr>
      </w:pPr>
      <w:bookmarkStart w:id="339" w:name="_Toc242839258"/>
      <w:r w:rsidRPr="00D00781">
        <w:rPr>
          <w:rFonts w:ascii="Times New Roman" w:hAnsi="Times New Roman" w:cs="Times New Roman"/>
          <w:color w:val="auto"/>
        </w:rPr>
        <w:lastRenderedPageBreak/>
        <w:t>1.1.5 Matriz de Estrategia de Comunicación</w:t>
      </w:r>
      <w:bookmarkEnd w:id="339"/>
    </w:p>
    <w:p w14:paraId="22956681"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1.1.6: Preguntas clave de la estrategia de comunicación institucional</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421"/>
        <w:gridCol w:w="4421"/>
      </w:tblGrid>
      <w:tr w:rsidR="00184D02" w:rsidRPr="00D00781" w14:paraId="57DB2CEF" w14:textId="77777777">
        <w:trPr>
          <w:cantSplit/>
          <w:tblHeader/>
          <w:jc w:val="center"/>
        </w:trPr>
        <w:tc>
          <w:tcPr>
            <w:tcW w:w="4421" w:type="dxa"/>
            <w:shd w:val="clear" w:color="auto" w:fill="EAEAEA"/>
            <w:tcMar>
              <w:top w:w="100" w:type="dxa"/>
              <w:left w:w="140" w:type="dxa"/>
              <w:bottom w:w="100" w:type="dxa"/>
              <w:right w:w="140" w:type="dxa"/>
            </w:tcMar>
          </w:tcPr>
          <w:p w14:paraId="588A19EF"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Pregunta</w:t>
            </w:r>
          </w:p>
        </w:tc>
        <w:tc>
          <w:tcPr>
            <w:tcW w:w="4421" w:type="dxa"/>
            <w:shd w:val="clear" w:color="auto" w:fill="EAEAEA"/>
            <w:tcMar>
              <w:top w:w="100" w:type="dxa"/>
              <w:left w:w="140" w:type="dxa"/>
              <w:bottom w:w="100" w:type="dxa"/>
              <w:right w:w="140" w:type="dxa"/>
            </w:tcMar>
          </w:tcPr>
          <w:p w14:paraId="4511D312"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Respuesta para Nexus FI</w:t>
            </w:r>
          </w:p>
        </w:tc>
      </w:tr>
      <w:tr w:rsidR="00184D02" w:rsidRPr="00D00781" w14:paraId="16E9130F" w14:textId="77777777">
        <w:trPr>
          <w:cantSplit/>
          <w:jc w:val="center"/>
        </w:trPr>
        <w:tc>
          <w:tcPr>
            <w:tcW w:w="4421" w:type="dxa"/>
            <w:tcMar>
              <w:top w:w="100" w:type="dxa"/>
              <w:left w:w="140" w:type="dxa"/>
              <w:bottom w:w="100" w:type="dxa"/>
              <w:right w:w="140" w:type="dxa"/>
            </w:tcMar>
          </w:tcPr>
          <w:p w14:paraId="0E57AD0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¿Quién?</w:t>
            </w:r>
          </w:p>
        </w:tc>
        <w:tc>
          <w:tcPr>
            <w:tcW w:w="4421" w:type="dxa"/>
            <w:tcMar>
              <w:top w:w="100" w:type="dxa"/>
              <w:left w:w="140" w:type="dxa"/>
              <w:bottom w:w="100" w:type="dxa"/>
              <w:right w:w="140" w:type="dxa"/>
            </w:tcMar>
          </w:tcPr>
          <w:p w14:paraId="5495EE70" w14:textId="6E00071B"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El PM concentra la comunicación formal con la docente, las autoridades, la DTIC y las brigadas, y es el único aprobador en las decisiones de gobernanza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Cada responsable de área informa lo suyo: QA los resultados de pruebas, ingeniería de operaciones y despliegue el estado de la infraestructura, Contenidos y Normativa las fuentes cargadas. Los receptores son los involucrados de la Tabla 1.6.1.</w:t>
            </w:r>
          </w:p>
        </w:tc>
      </w:tr>
      <w:tr w:rsidR="00184D02" w:rsidRPr="00D00781" w14:paraId="7E664F6E" w14:textId="77777777">
        <w:trPr>
          <w:cantSplit/>
          <w:jc w:val="center"/>
        </w:trPr>
        <w:tc>
          <w:tcPr>
            <w:tcW w:w="4421" w:type="dxa"/>
            <w:tcMar>
              <w:top w:w="100" w:type="dxa"/>
              <w:left w:w="140" w:type="dxa"/>
              <w:bottom w:w="100" w:type="dxa"/>
              <w:right w:w="140" w:type="dxa"/>
            </w:tcMar>
          </w:tcPr>
          <w:p w14:paraId="068CEE2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¿Qué?</w:t>
            </w:r>
          </w:p>
        </w:tc>
        <w:tc>
          <w:tcPr>
            <w:tcW w:w="4421" w:type="dxa"/>
            <w:tcMar>
              <w:top w:w="100" w:type="dxa"/>
              <w:left w:w="140" w:type="dxa"/>
              <w:bottom w:w="100" w:type="dxa"/>
              <w:right w:w="140" w:type="dxa"/>
            </w:tcMar>
          </w:tcPr>
          <w:p w14:paraId="679947D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Avance y entregables, riesgos y cambios de alcance, resultados de pruebas UAT, estado y métricas de la infraestructura, instrucciones de uso para los alumnos y procedimientos de mantenimiento para las brigadas.</w:t>
            </w:r>
          </w:p>
        </w:tc>
      </w:tr>
      <w:tr w:rsidR="00184D02" w:rsidRPr="00D00781" w14:paraId="05C211E6" w14:textId="77777777">
        <w:trPr>
          <w:cantSplit/>
          <w:jc w:val="center"/>
        </w:trPr>
        <w:tc>
          <w:tcPr>
            <w:tcW w:w="4421" w:type="dxa"/>
            <w:tcMar>
              <w:top w:w="100" w:type="dxa"/>
              <w:left w:w="140" w:type="dxa"/>
              <w:bottom w:w="100" w:type="dxa"/>
              <w:right w:w="140" w:type="dxa"/>
            </w:tcMar>
          </w:tcPr>
          <w:p w14:paraId="36023BF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¿Cuándo?</w:t>
            </w:r>
          </w:p>
        </w:tc>
        <w:tc>
          <w:tcPr>
            <w:tcW w:w="4421" w:type="dxa"/>
            <w:tcMar>
              <w:top w:w="100" w:type="dxa"/>
              <w:left w:w="140" w:type="dxa"/>
              <w:bottom w:w="100" w:type="dxa"/>
              <w:right w:w="140" w:type="dxa"/>
            </w:tcMar>
          </w:tcPr>
          <w:p w14:paraId="0EC3B9F8" w14:textId="01771ED2"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El semestre 2026-B va del 14 de septiembre al 20 de noviembre de 2026 y se divide en cuatro fases: planificación (semanas 1 a 3), ejecución técnica (semanas 4 a 8), validación, pruebas piloto y capacitación (semanas 9 y 10) y despliegue y cierre (semana 10)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La comunicación sigue ese calendario: reuniones frecuentes durante el desarrollo, UAT y capacitación a brigadas en la Fase 3, difusión a alumnos al pase a producción y brigadas cada semestre después </w:t>
            </w:r>
            <w:hyperlink w:anchor="ref_56" w:history="1">
              <w:r w:rsidRPr="00D00781">
                <w:rPr>
                  <w:rFonts w:ascii="Times New Roman" w:hAnsi="Times New Roman" w:cs="Times New Roman"/>
                  <w:sz w:val="19"/>
                  <w:u w:val="single"/>
                </w:rPr>
                <w:t>[56]</w:t>
              </w:r>
            </w:hyperlink>
            <w:r w:rsidRPr="00D00781">
              <w:rPr>
                <w:rFonts w:ascii="Times New Roman" w:hAnsi="Times New Roman" w:cs="Times New Roman"/>
                <w:sz w:val="19"/>
              </w:rPr>
              <w:t xml:space="preserve">,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Las fases equivalen a los hitos del proyecto, por lo que sus fechas sirven de guía para esta planificación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w:t>
            </w:r>
          </w:p>
        </w:tc>
      </w:tr>
      <w:tr w:rsidR="00184D02" w:rsidRPr="00D00781" w14:paraId="1A20D6A1" w14:textId="77777777">
        <w:trPr>
          <w:cantSplit/>
          <w:jc w:val="center"/>
        </w:trPr>
        <w:tc>
          <w:tcPr>
            <w:tcW w:w="4421" w:type="dxa"/>
            <w:tcMar>
              <w:top w:w="100" w:type="dxa"/>
              <w:left w:w="140" w:type="dxa"/>
              <w:bottom w:w="100" w:type="dxa"/>
              <w:right w:w="140" w:type="dxa"/>
            </w:tcMar>
          </w:tcPr>
          <w:p w14:paraId="01355DE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¿Cómo?</w:t>
            </w:r>
          </w:p>
        </w:tc>
        <w:tc>
          <w:tcPr>
            <w:tcW w:w="4421" w:type="dxa"/>
            <w:tcMar>
              <w:top w:w="100" w:type="dxa"/>
              <w:left w:w="140" w:type="dxa"/>
              <w:bottom w:w="100" w:type="dxa"/>
              <w:right w:w="140" w:type="dxa"/>
            </w:tcMar>
          </w:tcPr>
          <w:p w14:paraId="775F327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Con el método que corresponde a cada caso (Tabla 1.6.4): reuniones y sesiones para lo que requiere conversación, oficios y correos para lo formal, y GitHub, Drive, asistente web y CloudWatch para lo que se consulta de manera continua.</w:t>
            </w:r>
          </w:p>
        </w:tc>
      </w:tr>
      <w:tr w:rsidR="00184D02" w:rsidRPr="00D00781" w14:paraId="599ED42A" w14:textId="77777777">
        <w:trPr>
          <w:cantSplit/>
          <w:jc w:val="center"/>
        </w:trPr>
        <w:tc>
          <w:tcPr>
            <w:tcW w:w="4421" w:type="dxa"/>
            <w:tcMar>
              <w:top w:w="100" w:type="dxa"/>
              <w:left w:w="140" w:type="dxa"/>
              <w:bottom w:w="100" w:type="dxa"/>
              <w:right w:w="140" w:type="dxa"/>
            </w:tcMar>
          </w:tcPr>
          <w:p w14:paraId="78D6AF2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¿Por qué?</w:t>
            </w:r>
          </w:p>
        </w:tc>
        <w:tc>
          <w:tcPr>
            <w:tcW w:w="4421" w:type="dxa"/>
            <w:tcMar>
              <w:top w:w="100" w:type="dxa"/>
              <w:left w:w="140" w:type="dxa"/>
              <w:bottom w:w="100" w:type="dxa"/>
              <w:right w:w="140" w:type="dxa"/>
            </w:tcMar>
          </w:tcPr>
          <w:p w14:paraId="5F0B8FF7" w14:textId="02B478D6"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Para que cada involucrado reciba la información correcta, a tiempo y por un medio adecuado, y para que las decisiones queden registradas </w:t>
            </w:r>
            <w:hyperlink w:anchor="ref_55" w:history="1">
              <w:r w:rsidRPr="00D00781">
                <w:rPr>
                  <w:rFonts w:ascii="Times New Roman" w:hAnsi="Times New Roman" w:cs="Times New Roman"/>
                  <w:sz w:val="19"/>
                  <w:u w:val="single"/>
                </w:rPr>
                <w:t>[55]</w:t>
              </w:r>
            </w:hyperlink>
            <w:r w:rsidRPr="00D00781">
              <w:rPr>
                <w:rFonts w:ascii="Times New Roman" w:hAnsi="Times New Roman" w:cs="Times New Roman"/>
                <w:sz w:val="19"/>
              </w:rPr>
              <w:t>. Con 8 personas ya hay 28 canales posibles, y con 18 son 153, así que sin un plan la información se pierde o se duplica.</w:t>
            </w:r>
          </w:p>
        </w:tc>
      </w:tr>
    </w:tbl>
    <w:p w14:paraId="3D3E3C81" w14:textId="77777777" w:rsidR="00184D02" w:rsidRPr="00D00781" w:rsidRDefault="00184D02">
      <w:pPr>
        <w:spacing w:after="120"/>
        <w:rPr>
          <w:rFonts w:ascii="Times New Roman" w:hAnsi="Times New Roman" w:cs="Times New Roman"/>
        </w:rPr>
      </w:pPr>
    </w:p>
    <w:p w14:paraId="17A3F443"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La comunicación como puente con los involucrados:</w:t>
      </w:r>
      <w:r w:rsidRPr="00D00781">
        <w:rPr>
          <w:rFonts w:ascii="Times New Roman" w:hAnsi="Times New Roman" w:cs="Times New Roman"/>
        </w:rPr>
        <w:t>Más allá de enviar información, el plan busca que cada grupo tenga una razón y un medio para mantenerse cerca del proyecto:</w:t>
      </w:r>
    </w:p>
    <w:p w14:paraId="07DE6830" w14:textId="0470B88E"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lastRenderedPageBreak/>
        <w:t xml:space="preserve">Con la docente, el puente es la visibilidad: ve el avance real y puede corregir el rumbo a tiempo. Si una actividad crítica se desvía más de dos días hábiles, el cambio se formaliza con una Solicitud de Cambio ante ella </w:t>
      </w:r>
      <w:hyperlink w:anchor="ref_51" w:history="1">
        <w:r w:rsidRPr="00D00781">
          <w:rPr>
            <w:rFonts w:ascii="Times New Roman" w:hAnsi="Times New Roman" w:cs="Times New Roman"/>
            <w:u w:val="single"/>
          </w:rPr>
          <w:t>[51]</w:t>
        </w:r>
      </w:hyperlink>
      <w:r w:rsidRPr="00D00781">
        <w:rPr>
          <w:rFonts w:ascii="Times New Roman" w:hAnsi="Times New Roman" w:cs="Times New Roman"/>
        </w:rPr>
        <w:t>.</w:t>
      </w:r>
    </w:p>
    <w:p w14:paraId="7A4FB59A" w14:textId="0053815F"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Con las autoridades y la DTIC, es la formalidad: los oficios dejan constancia y facilitan permisos y apoyos </w:t>
      </w:r>
      <w:hyperlink w:anchor="ref_30" w:history="1">
        <w:r w:rsidRPr="00D00781">
          <w:rPr>
            <w:rFonts w:ascii="Times New Roman" w:hAnsi="Times New Roman" w:cs="Times New Roman"/>
            <w:u w:val="single"/>
          </w:rPr>
          <w:t>[30]</w:t>
        </w:r>
      </w:hyperlink>
      <w:r w:rsidRPr="00D00781">
        <w:rPr>
          <w:rFonts w:ascii="Times New Roman" w:hAnsi="Times New Roman" w:cs="Times New Roman"/>
        </w:rPr>
        <w:t xml:space="preserve">, </w:t>
      </w:r>
      <w:hyperlink w:anchor="ref_30" w:history="1">
        <w:r w:rsidRPr="00D00781">
          <w:rPr>
            <w:rFonts w:ascii="Times New Roman" w:hAnsi="Times New Roman" w:cs="Times New Roman"/>
            <w:u w:val="single"/>
          </w:rPr>
          <w:t>[30]</w:t>
        </w:r>
      </w:hyperlink>
      <w:r w:rsidRPr="00D00781">
        <w:rPr>
          <w:rFonts w:ascii="Times New Roman" w:hAnsi="Times New Roman" w:cs="Times New Roman"/>
        </w:rPr>
        <w:t>.</w:t>
      </w:r>
    </w:p>
    <w:p w14:paraId="5EF6CFAD"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Con los alumnos, es la confianza: saben qué esperar del asistente, cuáles son sus límites y por dónde reportar un problema.</w:t>
      </w:r>
    </w:p>
    <w:p w14:paraId="3D8A0E11" w14:textId="177FB76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Con las brigadas de Servicio Social, es la continuidad: reciben lo necesario para mantener el sistema después de que termine el semestre </w:t>
      </w:r>
      <w:hyperlink w:anchor="ref_56" w:history="1">
        <w:r w:rsidRPr="00D00781">
          <w:rPr>
            <w:rFonts w:ascii="Times New Roman" w:hAnsi="Times New Roman" w:cs="Times New Roman"/>
            <w:u w:val="single"/>
          </w:rPr>
          <w:t>[56]</w:t>
        </w:r>
      </w:hyperlink>
      <w:r w:rsidRPr="00D00781">
        <w:rPr>
          <w:rFonts w:ascii="Times New Roman" w:hAnsi="Times New Roman" w:cs="Times New Roman"/>
        </w:rPr>
        <w:t>.</w:t>
      </w:r>
    </w:p>
    <w:p w14:paraId="744A836E" w14:textId="77777777" w:rsidR="00184D02" w:rsidRPr="00D00781" w:rsidRDefault="00184D02">
      <w:pPr>
        <w:pStyle w:val="Ttulo4"/>
        <w:spacing w:before="200"/>
        <w:rPr>
          <w:rFonts w:ascii="Times New Roman" w:hAnsi="Times New Roman" w:cs="Times New Roman"/>
          <w:color w:val="auto"/>
        </w:rPr>
      </w:pPr>
      <w:bookmarkStart w:id="340" w:name="_Toc242839259"/>
      <w:r w:rsidRPr="00D00781">
        <w:rPr>
          <w:rFonts w:ascii="Times New Roman" w:hAnsi="Times New Roman" w:cs="Times New Roman"/>
          <w:color w:val="auto"/>
        </w:rPr>
        <w:t>1.1.6 Estructura del Informe de Desempeño y Evidencias de Monitoreo</w:t>
      </w:r>
      <w:bookmarkEnd w:id="340"/>
    </w:p>
    <w:p w14:paraId="69A10A52"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Siguiendo la indicación de la profesora, cada dato y cálculo lleva su captura de respaldo. Estas capturas sirven para la revisión y probablemente no formen parte del documento final.</w:t>
      </w:r>
    </w:p>
    <w:p w14:paraId="6215D343"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1.1.7: Guía de elaboración y estructura de evidencias del informe de desempeño</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7"/>
        <w:gridCol w:w="2947"/>
        <w:gridCol w:w="2947"/>
      </w:tblGrid>
      <w:tr w:rsidR="00184D02" w:rsidRPr="00D00781" w14:paraId="499A6B2B" w14:textId="77777777">
        <w:trPr>
          <w:cantSplit/>
          <w:tblHeader/>
          <w:jc w:val="center"/>
        </w:trPr>
        <w:tc>
          <w:tcPr>
            <w:tcW w:w="2947" w:type="dxa"/>
            <w:shd w:val="clear" w:color="auto" w:fill="EAEAEA"/>
            <w:tcMar>
              <w:top w:w="100" w:type="dxa"/>
              <w:left w:w="140" w:type="dxa"/>
              <w:bottom w:w="100" w:type="dxa"/>
              <w:right w:w="140" w:type="dxa"/>
            </w:tcMar>
          </w:tcPr>
          <w:p w14:paraId="7A56AB9F"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No.</w:t>
            </w:r>
          </w:p>
        </w:tc>
        <w:tc>
          <w:tcPr>
            <w:tcW w:w="2947" w:type="dxa"/>
            <w:shd w:val="clear" w:color="auto" w:fill="EAEAEA"/>
            <w:tcMar>
              <w:top w:w="100" w:type="dxa"/>
              <w:left w:w="140" w:type="dxa"/>
              <w:bottom w:w="100" w:type="dxa"/>
              <w:right w:w="140" w:type="dxa"/>
            </w:tcMar>
          </w:tcPr>
          <w:p w14:paraId="6A02DD62"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Qué mostrar</w:t>
            </w:r>
          </w:p>
        </w:tc>
        <w:tc>
          <w:tcPr>
            <w:tcW w:w="2947" w:type="dxa"/>
            <w:shd w:val="clear" w:color="auto" w:fill="EAEAEA"/>
            <w:tcMar>
              <w:top w:w="100" w:type="dxa"/>
              <w:left w:w="140" w:type="dxa"/>
              <w:bottom w:w="100" w:type="dxa"/>
              <w:right w:w="140" w:type="dxa"/>
            </w:tcMar>
          </w:tcPr>
          <w:p w14:paraId="0AF3E4BA"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De dónde tomarlo</w:t>
            </w:r>
          </w:p>
        </w:tc>
      </w:tr>
      <w:tr w:rsidR="00184D02" w:rsidRPr="00D00781" w14:paraId="4AE688DD" w14:textId="77777777">
        <w:trPr>
          <w:cantSplit/>
          <w:jc w:val="center"/>
        </w:trPr>
        <w:tc>
          <w:tcPr>
            <w:tcW w:w="2947" w:type="dxa"/>
            <w:tcMar>
              <w:top w:w="100" w:type="dxa"/>
              <w:left w:w="140" w:type="dxa"/>
              <w:bottom w:w="100" w:type="dxa"/>
              <w:right w:w="140" w:type="dxa"/>
            </w:tcMar>
          </w:tcPr>
          <w:p w14:paraId="440E21E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w:t>
            </w:r>
          </w:p>
        </w:tc>
        <w:tc>
          <w:tcPr>
            <w:tcW w:w="2947" w:type="dxa"/>
            <w:tcMar>
              <w:top w:w="100" w:type="dxa"/>
              <w:left w:w="140" w:type="dxa"/>
              <w:bottom w:w="100" w:type="dxa"/>
              <w:right w:w="140" w:type="dxa"/>
            </w:tcMar>
          </w:tcPr>
          <w:p w14:paraId="6D38114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Fórmula de canales de comunicación, C = n(n − 1)/2</w:t>
            </w:r>
          </w:p>
        </w:tc>
        <w:tc>
          <w:tcPr>
            <w:tcW w:w="2947" w:type="dxa"/>
            <w:tcMar>
              <w:top w:w="100" w:type="dxa"/>
              <w:left w:w="140" w:type="dxa"/>
              <w:bottom w:w="100" w:type="dxa"/>
              <w:right w:w="140" w:type="dxa"/>
            </w:tcMar>
          </w:tcPr>
          <w:p w14:paraId="1AFBD9FD" w14:textId="669EB9D4"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Guía del PMBOK, 6.ª ed. </w:t>
            </w:r>
            <w:hyperlink w:anchor="ref_55" w:history="1">
              <w:r w:rsidRPr="00D00781">
                <w:rPr>
                  <w:rFonts w:ascii="Times New Roman" w:hAnsi="Times New Roman" w:cs="Times New Roman"/>
                  <w:sz w:val="19"/>
                  <w:u w:val="single"/>
                </w:rPr>
                <w:t>[55]</w:t>
              </w:r>
            </w:hyperlink>
            <w:r w:rsidRPr="00D00781">
              <w:rPr>
                <w:rFonts w:ascii="Times New Roman" w:hAnsi="Times New Roman" w:cs="Times New Roman"/>
                <w:sz w:val="19"/>
              </w:rPr>
              <w:t>, capítulo 10, sección 10.1 (análisis de requisitos de comunicación)</w:t>
            </w:r>
          </w:p>
        </w:tc>
      </w:tr>
      <w:tr w:rsidR="00184D02" w:rsidRPr="00D00781" w14:paraId="08D9E939" w14:textId="77777777">
        <w:trPr>
          <w:cantSplit/>
          <w:jc w:val="center"/>
        </w:trPr>
        <w:tc>
          <w:tcPr>
            <w:tcW w:w="2947" w:type="dxa"/>
            <w:tcMar>
              <w:top w:w="100" w:type="dxa"/>
              <w:left w:w="140" w:type="dxa"/>
              <w:bottom w:w="100" w:type="dxa"/>
              <w:right w:w="140" w:type="dxa"/>
            </w:tcMar>
          </w:tcPr>
          <w:p w14:paraId="091D6AD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2</w:t>
            </w:r>
          </w:p>
        </w:tc>
        <w:tc>
          <w:tcPr>
            <w:tcW w:w="2947" w:type="dxa"/>
            <w:tcMar>
              <w:top w:w="100" w:type="dxa"/>
              <w:left w:w="140" w:type="dxa"/>
              <w:bottom w:w="100" w:type="dxa"/>
              <w:right w:w="140" w:type="dxa"/>
            </w:tcMar>
          </w:tcPr>
          <w:p w14:paraId="48988AC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Modelo básico de comunicación (codificar, transmitir, descodificar, confirmar, retroalimentación, ruido) y su figura</w:t>
            </w:r>
          </w:p>
        </w:tc>
        <w:tc>
          <w:tcPr>
            <w:tcW w:w="2947" w:type="dxa"/>
            <w:tcMar>
              <w:top w:w="100" w:type="dxa"/>
              <w:left w:w="140" w:type="dxa"/>
              <w:bottom w:w="100" w:type="dxa"/>
              <w:right w:w="140" w:type="dxa"/>
            </w:tcMar>
          </w:tcPr>
          <w:p w14:paraId="1F11CC5E" w14:textId="656F632C"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Guía del PMBOK, 6.ª ed. </w:t>
            </w:r>
            <w:hyperlink w:anchor="ref_55" w:history="1">
              <w:r w:rsidRPr="00D00781">
                <w:rPr>
                  <w:rFonts w:ascii="Times New Roman" w:hAnsi="Times New Roman" w:cs="Times New Roman"/>
                  <w:sz w:val="19"/>
                  <w:u w:val="single"/>
                </w:rPr>
                <w:t>[55]</w:t>
              </w:r>
            </w:hyperlink>
            <w:r w:rsidRPr="00D00781">
              <w:rPr>
                <w:rFonts w:ascii="Times New Roman" w:hAnsi="Times New Roman" w:cs="Times New Roman"/>
                <w:sz w:val="19"/>
              </w:rPr>
              <w:t>, capítulo 10, sección 10.1 (modelos de comunicación)</w:t>
            </w:r>
          </w:p>
        </w:tc>
      </w:tr>
      <w:tr w:rsidR="00184D02" w:rsidRPr="00D00781" w14:paraId="47C48809" w14:textId="77777777">
        <w:trPr>
          <w:cantSplit/>
          <w:jc w:val="center"/>
        </w:trPr>
        <w:tc>
          <w:tcPr>
            <w:tcW w:w="2947" w:type="dxa"/>
            <w:tcMar>
              <w:top w:w="100" w:type="dxa"/>
              <w:left w:w="140" w:type="dxa"/>
              <w:bottom w:w="100" w:type="dxa"/>
              <w:right w:w="140" w:type="dxa"/>
            </w:tcMar>
          </w:tcPr>
          <w:p w14:paraId="2AD4F69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3</w:t>
            </w:r>
          </w:p>
        </w:tc>
        <w:tc>
          <w:tcPr>
            <w:tcW w:w="2947" w:type="dxa"/>
            <w:tcMar>
              <w:top w:w="100" w:type="dxa"/>
              <w:left w:w="140" w:type="dxa"/>
              <w:bottom w:w="100" w:type="dxa"/>
              <w:right w:w="140" w:type="dxa"/>
            </w:tcMar>
          </w:tcPr>
          <w:p w14:paraId="4704D24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Definición de comunicación interactiva, push y pull</w:t>
            </w:r>
          </w:p>
        </w:tc>
        <w:tc>
          <w:tcPr>
            <w:tcW w:w="2947" w:type="dxa"/>
            <w:tcMar>
              <w:top w:w="100" w:type="dxa"/>
              <w:left w:w="140" w:type="dxa"/>
              <w:bottom w:w="100" w:type="dxa"/>
              <w:right w:w="140" w:type="dxa"/>
            </w:tcMar>
          </w:tcPr>
          <w:p w14:paraId="1F02C176" w14:textId="14B3141E"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Guía del PMBOK, 6.ª ed. </w:t>
            </w:r>
            <w:hyperlink w:anchor="ref_55" w:history="1">
              <w:r w:rsidRPr="00D00781">
                <w:rPr>
                  <w:rFonts w:ascii="Times New Roman" w:hAnsi="Times New Roman" w:cs="Times New Roman"/>
                  <w:sz w:val="19"/>
                  <w:u w:val="single"/>
                </w:rPr>
                <w:t>[55]</w:t>
              </w:r>
            </w:hyperlink>
            <w:r w:rsidRPr="00D00781">
              <w:rPr>
                <w:rFonts w:ascii="Times New Roman" w:hAnsi="Times New Roman" w:cs="Times New Roman"/>
                <w:sz w:val="19"/>
              </w:rPr>
              <w:t>, capítulo 10, sección 10.1 (métodos de comunicación)</w:t>
            </w:r>
          </w:p>
        </w:tc>
      </w:tr>
      <w:tr w:rsidR="00184D02" w:rsidRPr="00D00781" w14:paraId="1EDE4459" w14:textId="77777777">
        <w:trPr>
          <w:cantSplit/>
          <w:jc w:val="center"/>
        </w:trPr>
        <w:tc>
          <w:tcPr>
            <w:tcW w:w="2947" w:type="dxa"/>
            <w:tcMar>
              <w:top w:w="100" w:type="dxa"/>
              <w:left w:w="140" w:type="dxa"/>
              <w:bottom w:w="100" w:type="dxa"/>
              <w:right w:w="140" w:type="dxa"/>
            </w:tcMar>
          </w:tcPr>
          <w:p w14:paraId="59A395A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4</w:t>
            </w:r>
          </w:p>
        </w:tc>
        <w:tc>
          <w:tcPr>
            <w:tcW w:w="2947" w:type="dxa"/>
            <w:tcMar>
              <w:top w:w="100" w:type="dxa"/>
              <w:left w:w="140" w:type="dxa"/>
              <w:bottom w:w="100" w:type="dxa"/>
              <w:right w:w="140" w:type="dxa"/>
            </w:tcMar>
          </w:tcPr>
          <w:p w14:paraId="73B07C4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Población de 3,352 alumnos, límite de 15 consultas por usuario/hora y alertas al 75 % y 90 % del consumo</w:t>
            </w:r>
          </w:p>
        </w:tc>
        <w:tc>
          <w:tcPr>
            <w:tcW w:w="2947" w:type="dxa"/>
            <w:tcMar>
              <w:top w:w="100" w:type="dxa"/>
              <w:left w:w="140" w:type="dxa"/>
              <w:bottom w:w="100" w:type="dxa"/>
              <w:right w:w="140" w:type="dxa"/>
            </w:tcMar>
          </w:tcPr>
          <w:p w14:paraId="549CCFD7" w14:textId="5FA6983C"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Enunciado del Alcance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"Descripción del alcance" y criterios de aceptación "Otros"</w:t>
            </w:r>
          </w:p>
        </w:tc>
      </w:tr>
      <w:tr w:rsidR="00184D02" w:rsidRPr="00D00781" w14:paraId="53C13B51" w14:textId="77777777">
        <w:trPr>
          <w:cantSplit/>
          <w:jc w:val="center"/>
        </w:trPr>
        <w:tc>
          <w:tcPr>
            <w:tcW w:w="2947" w:type="dxa"/>
            <w:tcMar>
              <w:top w:w="100" w:type="dxa"/>
              <w:left w:w="140" w:type="dxa"/>
              <w:bottom w:w="100" w:type="dxa"/>
              <w:right w:w="140" w:type="dxa"/>
            </w:tcMar>
          </w:tcPr>
          <w:p w14:paraId="4FF0CA9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5</w:t>
            </w:r>
          </w:p>
        </w:tc>
        <w:tc>
          <w:tcPr>
            <w:tcW w:w="2947" w:type="dxa"/>
            <w:tcMar>
              <w:top w:w="100" w:type="dxa"/>
              <w:left w:w="140" w:type="dxa"/>
              <w:bottom w:w="100" w:type="dxa"/>
              <w:right w:w="140" w:type="dxa"/>
            </w:tcMar>
          </w:tcPr>
          <w:p w14:paraId="639A09C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Supuestos de la docente, ventanilla, DTIC (subdominio y SSL) y plazas de Servicio Social</w:t>
            </w:r>
          </w:p>
        </w:tc>
        <w:tc>
          <w:tcPr>
            <w:tcW w:w="2947" w:type="dxa"/>
            <w:tcMar>
              <w:top w:w="100" w:type="dxa"/>
              <w:left w:w="140" w:type="dxa"/>
              <w:bottom w:w="100" w:type="dxa"/>
              <w:right w:w="140" w:type="dxa"/>
            </w:tcMar>
          </w:tcPr>
          <w:p w14:paraId="277522B5" w14:textId="341FC28E"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Enunciado del Alcance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"Supuestos del proyecto" 1, 3 y 4</w:t>
            </w:r>
          </w:p>
        </w:tc>
      </w:tr>
      <w:tr w:rsidR="00184D02" w:rsidRPr="00D00781" w14:paraId="653B223C" w14:textId="77777777">
        <w:trPr>
          <w:cantSplit/>
          <w:jc w:val="center"/>
        </w:trPr>
        <w:tc>
          <w:tcPr>
            <w:tcW w:w="2947" w:type="dxa"/>
            <w:tcMar>
              <w:top w:w="100" w:type="dxa"/>
              <w:left w:w="140" w:type="dxa"/>
              <w:bottom w:w="100" w:type="dxa"/>
              <w:right w:w="140" w:type="dxa"/>
            </w:tcMar>
          </w:tcPr>
          <w:p w14:paraId="370D69C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6</w:t>
            </w:r>
          </w:p>
        </w:tc>
        <w:tc>
          <w:tcPr>
            <w:tcW w:w="2947" w:type="dxa"/>
            <w:tcMar>
              <w:top w:w="100" w:type="dxa"/>
              <w:left w:w="140" w:type="dxa"/>
              <w:bottom w:w="100" w:type="dxa"/>
              <w:right w:w="140" w:type="dxa"/>
            </w:tcMar>
          </w:tcPr>
          <w:p w14:paraId="18A062A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Oficio FI/ICO/API/2026-B/001 y consumo de movilidad y supervisión académica</w:t>
            </w:r>
          </w:p>
        </w:tc>
        <w:tc>
          <w:tcPr>
            <w:tcW w:w="2947" w:type="dxa"/>
            <w:tcMar>
              <w:top w:w="100" w:type="dxa"/>
              <w:left w:w="140" w:type="dxa"/>
              <w:bottom w:w="100" w:type="dxa"/>
              <w:right w:w="140" w:type="dxa"/>
            </w:tcMar>
          </w:tcPr>
          <w:p w14:paraId="5BF51BDF" w14:textId="22AF8C00"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Documento de Costos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sección 1.1 y Tabla 1</w:t>
            </w:r>
          </w:p>
        </w:tc>
      </w:tr>
      <w:tr w:rsidR="00184D02" w:rsidRPr="00D00781" w14:paraId="5B6DC085" w14:textId="77777777">
        <w:trPr>
          <w:cantSplit/>
          <w:jc w:val="center"/>
        </w:trPr>
        <w:tc>
          <w:tcPr>
            <w:tcW w:w="2947" w:type="dxa"/>
            <w:tcMar>
              <w:top w:w="100" w:type="dxa"/>
              <w:left w:w="140" w:type="dxa"/>
              <w:bottom w:w="100" w:type="dxa"/>
              <w:right w:w="140" w:type="dxa"/>
            </w:tcMar>
          </w:tcPr>
          <w:p w14:paraId="289D4B0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7</w:t>
            </w:r>
          </w:p>
        </w:tc>
        <w:tc>
          <w:tcPr>
            <w:tcW w:w="2947" w:type="dxa"/>
            <w:tcMar>
              <w:top w:w="100" w:type="dxa"/>
              <w:left w:w="140" w:type="dxa"/>
              <w:bottom w:w="100" w:type="dxa"/>
              <w:right w:w="140" w:type="dxa"/>
            </w:tcMar>
          </w:tcPr>
          <w:p w14:paraId="3554800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Grupo piloto UAT de 30 alumnos y severidad de defectos</w:t>
            </w:r>
          </w:p>
        </w:tc>
        <w:tc>
          <w:tcPr>
            <w:tcW w:w="2947" w:type="dxa"/>
            <w:tcMar>
              <w:top w:w="100" w:type="dxa"/>
              <w:left w:w="140" w:type="dxa"/>
              <w:bottom w:w="100" w:type="dxa"/>
              <w:right w:w="140" w:type="dxa"/>
            </w:tcMar>
          </w:tcPr>
          <w:p w14:paraId="05C115CB" w14:textId="1BB2CAAB"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Documento de Costos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sección 2.5</w:t>
            </w:r>
          </w:p>
        </w:tc>
      </w:tr>
      <w:tr w:rsidR="00184D02" w:rsidRPr="00D00781" w14:paraId="036889B7" w14:textId="77777777">
        <w:trPr>
          <w:cantSplit/>
          <w:jc w:val="center"/>
        </w:trPr>
        <w:tc>
          <w:tcPr>
            <w:tcW w:w="2947" w:type="dxa"/>
            <w:tcMar>
              <w:top w:w="100" w:type="dxa"/>
              <w:left w:w="140" w:type="dxa"/>
              <w:bottom w:w="100" w:type="dxa"/>
              <w:right w:w="140" w:type="dxa"/>
            </w:tcMar>
          </w:tcPr>
          <w:p w14:paraId="1C7F9BD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8</w:t>
            </w:r>
          </w:p>
        </w:tc>
        <w:tc>
          <w:tcPr>
            <w:tcW w:w="2947" w:type="dxa"/>
            <w:tcMar>
              <w:top w:w="100" w:type="dxa"/>
              <w:left w:w="140" w:type="dxa"/>
              <w:bottom w:w="100" w:type="dxa"/>
              <w:right w:w="140" w:type="dxa"/>
            </w:tcMar>
          </w:tcPr>
          <w:p w14:paraId="668B363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Fases del proyecto, fechas del semestre (14 sep a 20 nov) y 8 integrantes</w:t>
            </w:r>
          </w:p>
        </w:tc>
        <w:tc>
          <w:tcPr>
            <w:tcW w:w="2947" w:type="dxa"/>
            <w:tcMar>
              <w:top w:w="100" w:type="dxa"/>
              <w:left w:w="140" w:type="dxa"/>
              <w:bottom w:w="100" w:type="dxa"/>
              <w:right w:w="140" w:type="dxa"/>
            </w:tcMar>
          </w:tcPr>
          <w:p w14:paraId="05AAC587" w14:textId="1D34FCA3"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Documento de Costos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sección 3.2 y portada</w:t>
            </w:r>
          </w:p>
        </w:tc>
      </w:tr>
      <w:tr w:rsidR="00184D02" w:rsidRPr="00D00781" w14:paraId="24855777" w14:textId="77777777">
        <w:trPr>
          <w:cantSplit/>
          <w:jc w:val="center"/>
        </w:trPr>
        <w:tc>
          <w:tcPr>
            <w:tcW w:w="2947" w:type="dxa"/>
            <w:tcMar>
              <w:top w:w="100" w:type="dxa"/>
              <w:left w:w="140" w:type="dxa"/>
              <w:bottom w:w="100" w:type="dxa"/>
              <w:right w:w="140" w:type="dxa"/>
            </w:tcMar>
          </w:tcPr>
          <w:p w14:paraId="5C77D16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9</w:t>
            </w:r>
          </w:p>
        </w:tc>
        <w:tc>
          <w:tcPr>
            <w:tcW w:w="2947" w:type="dxa"/>
            <w:tcMar>
              <w:top w:w="100" w:type="dxa"/>
              <w:left w:w="140" w:type="dxa"/>
              <w:bottom w:w="100" w:type="dxa"/>
              <w:right w:w="140" w:type="dxa"/>
            </w:tcMar>
          </w:tcPr>
          <w:p w14:paraId="7BA91E6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Matriz RACI (WBS 1.4.4, 1.5.2 y 1.5.3) y solicitud de cambio</w:t>
            </w:r>
          </w:p>
        </w:tc>
        <w:tc>
          <w:tcPr>
            <w:tcW w:w="2947" w:type="dxa"/>
            <w:tcMar>
              <w:top w:w="100" w:type="dxa"/>
              <w:left w:w="140" w:type="dxa"/>
              <w:bottom w:w="100" w:type="dxa"/>
              <w:right w:w="140" w:type="dxa"/>
            </w:tcMar>
          </w:tcPr>
          <w:p w14:paraId="22013CC7" w14:textId="0AED1545"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Documento de Costos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secciones 3.3 y 3.4</w:t>
            </w:r>
          </w:p>
        </w:tc>
      </w:tr>
      <w:tr w:rsidR="00184D02" w:rsidRPr="00D00781" w14:paraId="1FF24393" w14:textId="77777777">
        <w:trPr>
          <w:cantSplit/>
          <w:jc w:val="center"/>
        </w:trPr>
        <w:tc>
          <w:tcPr>
            <w:tcW w:w="2947" w:type="dxa"/>
            <w:tcMar>
              <w:top w:w="100" w:type="dxa"/>
              <w:left w:w="140" w:type="dxa"/>
              <w:bottom w:w="100" w:type="dxa"/>
              <w:right w:w="140" w:type="dxa"/>
            </w:tcMar>
          </w:tcPr>
          <w:p w14:paraId="2A793A6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10</w:t>
            </w:r>
          </w:p>
        </w:tc>
        <w:tc>
          <w:tcPr>
            <w:tcW w:w="2947" w:type="dxa"/>
            <w:tcMar>
              <w:top w:w="100" w:type="dxa"/>
              <w:left w:w="140" w:type="dxa"/>
              <w:bottom w:w="100" w:type="dxa"/>
              <w:right w:w="140" w:type="dxa"/>
            </w:tcMar>
          </w:tcPr>
          <w:p w14:paraId="07C2A13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Brigadas de Servicio Social y sus funciones</w:t>
            </w:r>
          </w:p>
        </w:tc>
        <w:tc>
          <w:tcPr>
            <w:tcW w:w="2947" w:type="dxa"/>
            <w:tcMar>
              <w:top w:w="100" w:type="dxa"/>
              <w:left w:w="140" w:type="dxa"/>
              <w:bottom w:w="100" w:type="dxa"/>
              <w:right w:w="140" w:type="dxa"/>
            </w:tcMar>
          </w:tcPr>
          <w:p w14:paraId="50B08BDB" w14:textId="6AF933CD"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Documento de Costos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sección 3.6, y Reglamento del Servicio Social </w:t>
            </w:r>
            <w:hyperlink w:anchor="ref_56" w:history="1">
              <w:r w:rsidRPr="00D00781">
                <w:rPr>
                  <w:rFonts w:ascii="Times New Roman" w:hAnsi="Times New Roman" w:cs="Times New Roman"/>
                  <w:sz w:val="19"/>
                  <w:u w:val="single"/>
                </w:rPr>
                <w:t>[56]</w:t>
              </w:r>
            </w:hyperlink>
          </w:p>
        </w:tc>
      </w:tr>
      <w:tr w:rsidR="00184D02" w:rsidRPr="00D00781" w14:paraId="66F2A1F4" w14:textId="77777777">
        <w:trPr>
          <w:cantSplit/>
          <w:jc w:val="center"/>
        </w:trPr>
        <w:tc>
          <w:tcPr>
            <w:tcW w:w="2947" w:type="dxa"/>
            <w:tcMar>
              <w:top w:w="100" w:type="dxa"/>
              <w:left w:w="140" w:type="dxa"/>
              <w:bottom w:w="100" w:type="dxa"/>
              <w:right w:w="140" w:type="dxa"/>
            </w:tcMar>
          </w:tcPr>
          <w:p w14:paraId="2C17314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11</w:t>
            </w:r>
          </w:p>
        </w:tc>
        <w:tc>
          <w:tcPr>
            <w:tcW w:w="2947" w:type="dxa"/>
            <w:tcMar>
              <w:top w:w="100" w:type="dxa"/>
              <w:left w:w="140" w:type="dxa"/>
              <w:bottom w:w="100" w:type="dxa"/>
              <w:right w:w="140" w:type="dxa"/>
            </w:tcMar>
          </w:tcPr>
          <w:p w14:paraId="10CA203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Pestaña incidencias técnicas (y solicitudes de integración) del repositorio del proyecto</w:t>
            </w:r>
          </w:p>
        </w:tc>
        <w:tc>
          <w:tcPr>
            <w:tcW w:w="2947" w:type="dxa"/>
            <w:tcMar>
              <w:top w:w="100" w:type="dxa"/>
              <w:left w:w="140" w:type="dxa"/>
              <w:bottom w:w="100" w:type="dxa"/>
              <w:right w:w="140" w:type="dxa"/>
            </w:tcMar>
          </w:tcPr>
          <w:p w14:paraId="354303B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GitHub, repositorio de Nexus FI</w:t>
            </w:r>
          </w:p>
        </w:tc>
      </w:tr>
      <w:tr w:rsidR="00184D02" w:rsidRPr="00D00781" w14:paraId="6A811AA4" w14:textId="77777777">
        <w:trPr>
          <w:cantSplit/>
          <w:jc w:val="center"/>
        </w:trPr>
        <w:tc>
          <w:tcPr>
            <w:tcW w:w="2947" w:type="dxa"/>
            <w:tcMar>
              <w:top w:w="100" w:type="dxa"/>
              <w:left w:w="140" w:type="dxa"/>
              <w:bottom w:w="100" w:type="dxa"/>
              <w:right w:w="140" w:type="dxa"/>
            </w:tcMar>
          </w:tcPr>
          <w:p w14:paraId="053BEE0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12</w:t>
            </w:r>
          </w:p>
        </w:tc>
        <w:tc>
          <w:tcPr>
            <w:tcW w:w="2947" w:type="dxa"/>
            <w:tcMar>
              <w:top w:w="100" w:type="dxa"/>
              <w:left w:w="140" w:type="dxa"/>
              <w:bottom w:w="100" w:type="dxa"/>
              <w:right w:w="140" w:type="dxa"/>
            </w:tcMar>
          </w:tcPr>
          <w:p w14:paraId="6726401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Carpeta compartida del equipo con su estructura de documentos</w:t>
            </w:r>
          </w:p>
        </w:tc>
        <w:tc>
          <w:tcPr>
            <w:tcW w:w="2947" w:type="dxa"/>
            <w:tcMar>
              <w:top w:w="100" w:type="dxa"/>
              <w:left w:w="140" w:type="dxa"/>
              <w:bottom w:w="100" w:type="dxa"/>
              <w:right w:w="140" w:type="dxa"/>
            </w:tcMar>
          </w:tcPr>
          <w:p w14:paraId="417617F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Google Drive, carpeta del Equipo 404</w:t>
            </w:r>
          </w:p>
        </w:tc>
      </w:tr>
      <w:tr w:rsidR="00184D02" w:rsidRPr="00D00781" w14:paraId="371FC3AD" w14:textId="77777777">
        <w:trPr>
          <w:cantSplit/>
          <w:jc w:val="center"/>
        </w:trPr>
        <w:tc>
          <w:tcPr>
            <w:tcW w:w="2947" w:type="dxa"/>
            <w:tcMar>
              <w:top w:w="100" w:type="dxa"/>
              <w:left w:w="140" w:type="dxa"/>
              <w:bottom w:w="100" w:type="dxa"/>
              <w:right w:w="140" w:type="dxa"/>
            </w:tcMar>
          </w:tcPr>
          <w:p w14:paraId="75E7F83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13</w:t>
            </w:r>
          </w:p>
        </w:tc>
        <w:tc>
          <w:tcPr>
            <w:tcW w:w="2947" w:type="dxa"/>
            <w:tcMar>
              <w:top w:w="100" w:type="dxa"/>
              <w:left w:w="140" w:type="dxa"/>
              <w:bottom w:w="100" w:type="dxa"/>
              <w:right w:w="140" w:type="dxa"/>
            </w:tcMar>
          </w:tcPr>
          <w:p w14:paraId="5F2A52B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Ejemplo de correo u oficio (ocultar datos personales)</w:t>
            </w:r>
          </w:p>
        </w:tc>
        <w:tc>
          <w:tcPr>
            <w:tcW w:w="2947" w:type="dxa"/>
            <w:tcMar>
              <w:top w:w="100" w:type="dxa"/>
              <w:left w:w="140" w:type="dxa"/>
              <w:bottom w:w="100" w:type="dxa"/>
              <w:right w:w="140" w:type="dxa"/>
            </w:tcMar>
          </w:tcPr>
          <w:p w14:paraId="75B4E0C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Bandeja del correo institucional o plantilla de oficio del equipo</w:t>
            </w:r>
          </w:p>
        </w:tc>
      </w:tr>
      <w:tr w:rsidR="00184D02" w:rsidRPr="00D00781" w14:paraId="42125EB6" w14:textId="77777777">
        <w:trPr>
          <w:cantSplit/>
          <w:jc w:val="center"/>
        </w:trPr>
        <w:tc>
          <w:tcPr>
            <w:tcW w:w="2947" w:type="dxa"/>
            <w:tcMar>
              <w:top w:w="100" w:type="dxa"/>
              <w:left w:w="140" w:type="dxa"/>
              <w:bottom w:w="100" w:type="dxa"/>
              <w:right w:w="140" w:type="dxa"/>
            </w:tcMar>
          </w:tcPr>
          <w:p w14:paraId="58A2A31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14</w:t>
            </w:r>
          </w:p>
        </w:tc>
        <w:tc>
          <w:tcPr>
            <w:tcW w:w="2947" w:type="dxa"/>
            <w:tcMar>
              <w:top w:w="100" w:type="dxa"/>
              <w:left w:w="140" w:type="dxa"/>
              <w:bottom w:w="100" w:type="dxa"/>
              <w:right w:w="140" w:type="dxa"/>
            </w:tcMar>
          </w:tcPr>
          <w:p w14:paraId="7257314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Panel de métricas de la instancia EC2</w:t>
            </w:r>
          </w:p>
        </w:tc>
        <w:tc>
          <w:tcPr>
            <w:tcW w:w="2947" w:type="dxa"/>
            <w:tcMar>
              <w:top w:w="100" w:type="dxa"/>
              <w:left w:w="140" w:type="dxa"/>
              <w:bottom w:w="100" w:type="dxa"/>
              <w:right w:w="140" w:type="dxa"/>
            </w:tcMar>
          </w:tcPr>
          <w:p w14:paraId="160B143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Consola de AWS, CloudWatch, dashboard del proyecto (pendiente: se creará en la etapa de ejecución)</w:t>
            </w:r>
          </w:p>
        </w:tc>
      </w:tr>
      <w:tr w:rsidR="00184D02" w:rsidRPr="00D00781" w14:paraId="78F9E6AD" w14:textId="77777777">
        <w:trPr>
          <w:cantSplit/>
          <w:jc w:val="center"/>
        </w:trPr>
        <w:tc>
          <w:tcPr>
            <w:tcW w:w="2947" w:type="dxa"/>
            <w:tcMar>
              <w:top w:w="100" w:type="dxa"/>
              <w:left w:w="140" w:type="dxa"/>
              <w:bottom w:w="100" w:type="dxa"/>
              <w:right w:w="140" w:type="dxa"/>
            </w:tcMar>
          </w:tcPr>
          <w:p w14:paraId="55C84DD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15</w:t>
            </w:r>
          </w:p>
        </w:tc>
        <w:tc>
          <w:tcPr>
            <w:tcW w:w="2947" w:type="dxa"/>
            <w:tcMar>
              <w:top w:w="100" w:type="dxa"/>
              <w:left w:w="140" w:type="dxa"/>
              <w:bottom w:w="100" w:type="dxa"/>
              <w:right w:w="140" w:type="dxa"/>
            </w:tcMar>
          </w:tcPr>
          <w:p w14:paraId="005E6C1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Interfaz del asistente web</w:t>
            </w:r>
          </w:p>
        </w:tc>
        <w:tc>
          <w:tcPr>
            <w:tcW w:w="2947" w:type="dxa"/>
            <w:tcMar>
              <w:top w:w="100" w:type="dxa"/>
              <w:left w:w="140" w:type="dxa"/>
              <w:bottom w:w="100" w:type="dxa"/>
              <w:right w:w="140" w:type="dxa"/>
            </w:tcMar>
          </w:tcPr>
          <w:p w14:paraId="4165C9C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Prototipo del asistente web de Nexus FI (pendiente: se desarrollará en la etapa de ejecución)</w:t>
            </w:r>
          </w:p>
        </w:tc>
      </w:tr>
      <w:tr w:rsidR="00184D02" w:rsidRPr="00D00781" w14:paraId="2B1E995D" w14:textId="77777777">
        <w:trPr>
          <w:cantSplit/>
          <w:jc w:val="center"/>
        </w:trPr>
        <w:tc>
          <w:tcPr>
            <w:tcW w:w="2947" w:type="dxa"/>
            <w:tcMar>
              <w:top w:w="100" w:type="dxa"/>
              <w:left w:w="140" w:type="dxa"/>
              <w:bottom w:w="100" w:type="dxa"/>
              <w:right w:w="140" w:type="dxa"/>
            </w:tcMar>
          </w:tcPr>
          <w:p w14:paraId="261362D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16</w:t>
            </w:r>
          </w:p>
        </w:tc>
        <w:tc>
          <w:tcPr>
            <w:tcW w:w="2947" w:type="dxa"/>
            <w:tcMar>
              <w:top w:w="100" w:type="dxa"/>
              <w:left w:w="140" w:type="dxa"/>
              <w:bottom w:w="100" w:type="dxa"/>
              <w:right w:w="140" w:type="dxa"/>
            </w:tcMar>
          </w:tcPr>
          <w:p w14:paraId="50C3FD2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Servicios e infraestructura tecnológica de la UAEMéx</w:t>
            </w:r>
          </w:p>
        </w:tc>
        <w:tc>
          <w:tcPr>
            <w:tcW w:w="2947" w:type="dxa"/>
            <w:tcMar>
              <w:top w:w="100" w:type="dxa"/>
              <w:left w:w="140" w:type="dxa"/>
              <w:bottom w:w="100" w:type="dxa"/>
              <w:right w:w="140" w:type="dxa"/>
            </w:tcMar>
          </w:tcPr>
          <w:p w14:paraId="09D42866" w14:textId="7AE835C4"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Sitio de la DTIC </w:t>
            </w:r>
            <w:hyperlink w:anchor="ref_30" w:history="1">
              <w:r w:rsidRPr="00D00781">
                <w:rPr>
                  <w:rFonts w:ascii="Times New Roman" w:hAnsi="Times New Roman" w:cs="Times New Roman"/>
                  <w:sz w:val="19"/>
                  <w:u w:val="single"/>
                </w:rPr>
                <w:t>[30]</w:t>
              </w:r>
            </w:hyperlink>
          </w:p>
        </w:tc>
      </w:tr>
      <w:tr w:rsidR="00184D02" w:rsidRPr="00D00781" w14:paraId="633B1A4F" w14:textId="77777777">
        <w:trPr>
          <w:cantSplit/>
          <w:jc w:val="center"/>
        </w:trPr>
        <w:tc>
          <w:tcPr>
            <w:tcW w:w="2947" w:type="dxa"/>
            <w:tcMar>
              <w:top w:w="100" w:type="dxa"/>
              <w:left w:w="140" w:type="dxa"/>
              <w:bottom w:w="100" w:type="dxa"/>
              <w:right w:w="140" w:type="dxa"/>
            </w:tcMar>
          </w:tcPr>
          <w:p w14:paraId="4FEE432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17</w:t>
            </w:r>
          </w:p>
        </w:tc>
        <w:tc>
          <w:tcPr>
            <w:tcW w:w="2947" w:type="dxa"/>
            <w:tcMar>
              <w:top w:w="100" w:type="dxa"/>
              <w:left w:w="140" w:type="dxa"/>
              <w:bottom w:w="100" w:type="dxa"/>
              <w:right w:w="140" w:type="dxa"/>
            </w:tcMar>
          </w:tcPr>
          <w:p w14:paraId="0292014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Portal de Legislación Universitaria</w:t>
            </w:r>
          </w:p>
        </w:tc>
        <w:tc>
          <w:tcPr>
            <w:tcW w:w="2947" w:type="dxa"/>
            <w:tcMar>
              <w:top w:w="100" w:type="dxa"/>
              <w:left w:w="140" w:type="dxa"/>
              <w:bottom w:w="100" w:type="dxa"/>
              <w:right w:w="140" w:type="dxa"/>
            </w:tcMar>
          </w:tcPr>
          <w:p w14:paraId="36472AA0" w14:textId="3DA60C2F"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Legismex, legismex.uaemex.mx </w:t>
            </w:r>
            <w:hyperlink w:anchor="ref_30" w:history="1">
              <w:r w:rsidRPr="00D00781">
                <w:rPr>
                  <w:rFonts w:ascii="Times New Roman" w:hAnsi="Times New Roman" w:cs="Times New Roman"/>
                  <w:sz w:val="19"/>
                  <w:u w:val="single"/>
                </w:rPr>
                <w:t>[30]</w:t>
              </w:r>
            </w:hyperlink>
          </w:p>
        </w:tc>
      </w:tr>
      <w:tr w:rsidR="00184D02" w:rsidRPr="00D00781" w14:paraId="40C257BE" w14:textId="77777777">
        <w:trPr>
          <w:cantSplit/>
          <w:jc w:val="center"/>
        </w:trPr>
        <w:tc>
          <w:tcPr>
            <w:tcW w:w="2947" w:type="dxa"/>
            <w:tcMar>
              <w:top w:w="100" w:type="dxa"/>
              <w:left w:w="140" w:type="dxa"/>
              <w:bottom w:w="100" w:type="dxa"/>
              <w:right w:w="140" w:type="dxa"/>
            </w:tcMar>
          </w:tcPr>
          <w:p w14:paraId="6D6D45E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18</w:t>
            </w:r>
          </w:p>
        </w:tc>
        <w:tc>
          <w:tcPr>
            <w:tcW w:w="2947" w:type="dxa"/>
            <w:tcMar>
              <w:top w:w="100" w:type="dxa"/>
              <w:left w:w="140" w:type="dxa"/>
              <w:bottom w:w="100" w:type="dxa"/>
              <w:right w:w="140" w:type="dxa"/>
            </w:tcMar>
          </w:tcPr>
          <w:p w14:paraId="141F9CC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Cálculo de los tres escenarios de canales como respaldo</w:t>
            </w:r>
          </w:p>
        </w:tc>
        <w:tc>
          <w:tcPr>
            <w:tcW w:w="2947" w:type="dxa"/>
            <w:tcMar>
              <w:top w:w="100" w:type="dxa"/>
              <w:left w:w="140" w:type="dxa"/>
              <w:bottom w:w="100" w:type="dxa"/>
              <w:right w:w="140" w:type="dxa"/>
            </w:tcMar>
          </w:tcPr>
          <w:p w14:paraId="1BCDC9C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Capturas de las ecuaciones de esta sección en Word</w:t>
            </w:r>
          </w:p>
        </w:tc>
      </w:tr>
    </w:tbl>
    <w:p w14:paraId="7AACF14E" w14:textId="77777777" w:rsidR="00184D02" w:rsidRPr="00D00781" w:rsidRDefault="00184D02">
      <w:pPr>
        <w:spacing w:after="120"/>
        <w:rPr>
          <w:rFonts w:ascii="Times New Roman" w:hAnsi="Times New Roman" w:cs="Times New Roman"/>
        </w:rPr>
      </w:pPr>
    </w:p>
    <w:p w14:paraId="57B24302"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1.1, elaboró Santiago Cuevas Sánchez.</w:t>
      </w:r>
    </w:p>
    <w:p w14:paraId="6CC17F5D" w14:textId="77777777" w:rsidR="00184D02" w:rsidRPr="00D00781" w:rsidRDefault="00184D02">
      <w:pPr>
        <w:pStyle w:val="Ttulo3"/>
        <w:spacing w:before="280" w:after="120"/>
        <w:rPr>
          <w:rFonts w:cs="Times New Roman"/>
          <w:color w:val="auto"/>
        </w:rPr>
      </w:pPr>
      <w:bookmarkStart w:id="341" w:name="_Toc242839260"/>
      <w:bookmarkStart w:id="342" w:name="_Toc242865666"/>
      <w:bookmarkStart w:id="343" w:name="_Toc242871176"/>
      <w:r w:rsidRPr="00D00781">
        <w:rPr>
          <w:rFonts w:cs="Times New Roman"/>
          <w:b w:val="0"/>
          <w:color w:val="auto"/>
          <w:sz w:val="30"/>
        </w:rPr>
        <w:lastRenderedPageBreak/>
        <w:t>1.2 Plan y Matriz de Comunicaciones, Escalamiento y Control de Comunicaciones</w:t>
      </w:r>
      <w:bookmarkEnd w:id="341"/>
      <w:bookmarkEnd w:id="342"/>
      <w:bookmarkEnd w:id="343"/>
    </w:p>
    <w:p w14:paraId="563FF23E" w14:textId="77777777" w:rsidR="00184D02" w:rsidRPr="00D00781" w:rsidRDefault="00184D02">
      <w:pPr>
        <w:pStyle w:val="Ttulo4"/>
        <w:spacing w:before="200"/>
        <w:rPr>
          <w:rFonts w:ascii="Times New Roman" w:hAnsi="Times New Roman" w:cs="Times New Roman"/>
          <w:color w:val="auto"/>
        </w:rPr>
      </w:pPr>
      <w:bookmarkStart w:id="344" w:name="_Toc242839261"/>
      <w:r w:rsidRPr="00D00781">
        <w:rPr>
          <w:rFonts w:ascii="Times New Roman" w:hAnsi="Times New Roman" w:cs="Times New Roman"/>
          <w:color w:val="auto"/>
        </w:rPr>
        <w:t>1.2.1 Matriz Detallada del Plan de Comunicaciones</w:t>
      </w:r>
      <w:bookmarkEnd w:id="344"/>
    </w:p>
    <w:p w14:paraId="6E3D1E3F"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Tabla 1 formaliza la Matriz Detallada de Comunicaciones de Nexus FI, incorporando los nombres de los responsables y sus cargos institucionales verificados en la Facultad de Ingeniería:</w:t>
      </w:r>
    </w:p>
    <w:p w14:paraId="39BE3C0A"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1.2.1: Matriz detallada del plan de comunicaciones del proyecto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484"/>
        <w:gridCol w:w="1785"/>
        <w:gridCol w:w="1379"/>
        <w:gridCol w:w="1463"/>
        <w:gridCol w:w="1394"/>
        <w:gridCol w:w="1615"/>
      </w:tblGrid>
      <w:tr w:rsidR="00184D02" w:rsidRPr="00D00781" w14:paraId="2AFC125D" w14:textId="77777777">
        <w:trPr>
          <w:cantSplit/>
          <w:tblHeader/>
          <w:jc w:val="center"/>
        </w:trPr>
        <w:tc>
          <w:tcPr>
            <w:tcW w:w="1474" w:type="dxa"/>
            <w:shd w:val="clear" w:color="auto" w:fill="EAEAEA"/>
            <w:tcMar>
              <w:top w:w="100" w:type="dxa"/>
              <w:left w:w="140" w:type="dxa"/>
              <w:bottom w:w="100" w:type="dxa"/>
              <w:right w:w="140" w:type="dxa"/>
            </w:tcMar>
          </w:tcPr>
          <w:p w14:paraId="52122DDD"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Interesado y Cargo Institucional</w:t>
            </w:r>
          </w:p>
        </w:tc>
        <w:tc>
          <w:tcPr>
            <w:tcW w:w="1474" w:type="dxa"/>
            <w:shd w:val="clear" w:color="auto" w:fill="EAEAEA"/>
            <w:tcMar>
              <w:top w:w="100" w:type="dxa"/>
              <w:left w:w="140" w:type="dxa"/>
              <w:bottom w:w="100" w:type="dxa"/>
              <w:right w:w="140" w:type="dxa"/>
            </w:tcMar>
          </w:tcPr>
          <w:p w14:paraId="1E765626"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Contenido Informativo</w:t>
            </w:r>
          </w:p>
        </w:tc>
        <w:tc>
          <w:tcPr>
            <w:tcW w:w="1474" w:type="dxa"/>
            <w:shd w:val="clear" w:color="auto" w:fill="EAEAEA"/>
            <w:tcMar>
              <w:top w:w="100" w:type="dxa"/>
              <w:left w:w="140" w:type="dxa"/>
              <w:bottom w:w="100" w:type="dxa"/>
              <w:right w:w="140" w:type="dxa"/>
            </w:tcMar>
          </w:tcPr>
          <w:p w14:paraId="3CD3A1A2"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Frecuencia</w:t>
            </w:r>
          </w:p>
        </w:tc>
        <w:tc>
          <w:tcPr>
            <w:tcW w:w="1474" w:type="dxa"/>
            <w:shd w:val="clear" w:color="auto" w:fill="EAEAEA"/>
            <w:tcMar>
              <w:top w:w="100" w:type="dxa"/>
              <w:left w:w="140" w:type="dxa"/>
              <w:bottom w:w="100" w:type="dxa"/>
              <w:right w:w="140" w:type="dxa"/>
            </w:tcMar>
          </w:tcPr>
          <w:p w14:paraId="1DEC95AD"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Medio y Formato</w:t>
            </w:r>
          </w:p>
        </w:tc>
        <w:tc>
          <w:tcPr>
            <w:tcW w:w="1474" w:type="dxa"/>
            <w:shd w:val="clear" w:color="auto" w:fill="EAEAEA"/>
            <w:tcMar>
              <w:top w:w="100" w:type="dxa"/>
              <w:left w:w="140" w:type="dxa"/>
              <w:bottom w:w="100" w:type="dxa"/>
              <w:right w:w="140" w:type="dxa"/>
            </w:tcMar>
          </w:tcPr>
          <w:p w14:paraId="1836CED0"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Responsable de Envío</w:t>
            </w:r>
          </w:p>
        </w:tc>
        <w:tc>
          <w:tcPr>
            <w:tcW w:w="1474" w:type="dxa"/>
            <w:shd w:val="clear" w:color="auto" w:fill="EAEAEA"/>
            <w:tcMar>
              <w:top w:w="100" w:type="dxa"/>
              <w:left w:w="140" w:type="dxa"/>
              <w:bottom w:w="100" w:type="dxa"/>
              <w:right w:w="140" w:type="dxa"/>
            </w:tcMar>
          </w:tcPr>
          <w:p w14:paraId="09A8C78D"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Documento o Canal Oficial Vinculado</w:t>
            </w:r>
          </w:p>
        </w:tc>
      </w:tr>
      <w:tr w:rsidR="00184D02" w:rsidRPr="00D00781" w14:paraId="0200C7DB" w14:textId="77777777">
        <w:trPr>
          <w:cantSplit/>
          <w:jc w:val="center"/>
        </w:trPr>
        <w:tc>
          <w:tcPr>
            <w:tcW w:w="1474" w:type="dxa"/>
            <w:tcMar>
              <w:top w:w="100" w:type="dxa"/>
              <w:left w:w="140" w:type="dxa"/>
              <w:bottom w:w="100" w:type="dxa"/>
              <w:right w:w="140" w:type="dxa"/>
            </w:tcMar>
          </w:tcPr>
          <w:p w14:paraId="23593EB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 en C. Cíntia González Mireles</w:t>
            </w:r>
            <w:r w:rsidRPr="00D00781">
              <w:rPr>
                <w:rFonts w:ascii="Times New Roman" w:hAnsi="Times New Roman" w:cs="Times New Roman"/>
                <w:sz w:val="19"/>
              </w:rPr>
              <w:br/>
              <w:t>(Docente Titular de la Asignatura y Patrocinadora Metodológica)</w:t>
            </w:r>
          </w:p>
        </w:tc>
        <w:tc>
          <w:tcPr>
            <w:tcW w:w="1474" w:type="dxa"/>
            <w:tcMar>
              <w:top w:w="100" w:type="dxa"/>
              <w:left w:w="140" w:type="dxa"/>
              <w:bottom w:w="100" w:type="dxa"/>
              <w:right w:w="140" w:type="dxa"/>
            </w:tcMar>
          </w:tcPr>
          <w:p w14:paraId="31C7F6E1" w14:textId="6F534405"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Avance de paquetes WBS, cumplimiento de entregables, desvíos en ruta crítica, solicitudes de cambio y bitácoras de acuerdos </w:t>
            </w:r>
            <w:hyperlink w:anchor="ref_55" w:history="1">
              <w:r w:rsidRPr="00D00781">
                <w:rPr>
                  <w:rFonts w:ascii="Times New Roman" w:hAnsi="Times New Roman" w:cs="Times New Roman"/>
                  <w:sz w:val="19"/>
                  <w:u w:val="single"/>
                </w:rPr>
                <w:t>[55]</w:t>
              </w:r>
            </w:hyperlink>
            <w:r w:rsidRPr="00D00781">
              <w:rPr>
                <w:rFonts w:ascii="Times New Roman" w:hAnsi="Times New Roman" w:cs="Times New Roman"/>
                <w:sz w:val="19"/>
              </w:rPr>
              <w:t xml:space="preserve">, </w:t>
            </w:r>
            <w:hyperlink w:anchor="ref_57" w:history="1">
              <w:r w:rsidRPr="00D00781">
                <w:rPr>
                  <w:rFonts w:ascii="Times New Roman" w:hAnsi="Times New Roman" w:cs="Times New Roman"/>
                  <w:sz w:val="19"/>
                  <w:u w:val="single"/>
                </w:rPr>
                <w:t>[57]</w:t>
              </w:r>
            </w:hyperlink>
            <w:r w:rsidRPr="00D00781">
              <w:rPr>
                <w:rFonts w:ascii="Times New Roman" w:hAnsi="Times New Roman" w:cs="Times New Roman"/>
                <w:sz w:val="19"/>
              </w:rPr>
              <w:t>.</w:t>
            </w:r>
          </w:p>
        </w:tc>
        <w:tc>
          <w:tcPr>
            <w:tcW w:w="1474" w:type="dxa"/>
            <w:tcMar>
              <w:top w:w="100" w:type="dxa"/>
              <w:left w:w="140" w:type="dxa"/>
              <w:bottom w:w="100" w:type="dxa"/>
              <w:right w:w="140" w:type="dxa"/>
            </w:tcMar>
          </w:tcPr>
          <w:p w14:paraId="5F56EE0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Semanal, cada viernes, y de forma extraordinaria ante riesgos críticos.</w:t>
            </w:r>
          </w:p>
        </w:tc>
        <w:tc>
          <w:tcPr>
            <w:tcW w:w="1474" w:type="dxa"/>
            <w:tcMar>
              <w:top w:w="100" w:type="dxa"/>
              <w:left w:w="140" w:type="dxa"/>
              <w:bottom w:w="100" w:type="dxa"/>
              <w:right w:w="140" w:type="dxa"/>
            </w:tcMar>
          </w:tcPr>
          <w:p w14:paraId="24F57528" w14:textId="167CDD03"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Reunión interactiva en clase o Teams, acompañada del entregable digital </w:t>
            </w:r>
            <w:hyperlink w:anchor="ref_57" w:history="1">
              <w:r w:rsidRPr="00D00781">
                <w:rPr>
                  <w:rFonts w:ascii="Times New Roman" w:hAnsi="Times New Roman" w:cs="Times New Roman"/>
                  <w:sz w:val="19"/>
                  <w:u w:val="single"/>
                </w:rPr>
                <w:t>[57]</w:t>
              </w:r>
            </w:hyperlink>
            <w:r w:rsidRPr="00D00781">
              <w:rPr>
                <w:rFonts w:ascii="Times New Roman" w:hAnsi="Times New Roman" w:cs="Times New Roman"/>
                <w:sz w:val="19"/>
              </w:rPr>
              <w:t>.</w:t>
            </w:r>
          </w:p>
        </w:tc>
        <w:tc>
          <w:tcPr>
            <w:tcW w:w="1474" w:type="dxa"/>
            <w:tcMar>
              <w:top w:w="100" w:type="dxa"/>
              <w:left w:w="140" w:type="dxa"/>
              <w:bottom w:w="100" w:type="dxa"/>
              <w:right w:w="140" w:type="dxa"/>
            </w:tcMar>
          </w:tcPr>
          <w:p w14:paraId="779C3C5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Fernando Azuara Ibarra</w:t>
            </w:r>
            <w:r w:rsidRPr="00D00781">
              <w:rPr>
                <w:rFonts w:ascii="Times New Roman" w:hAnsi="Times New Roman" w:cs="Times New Roman"/>
                <w:sz w:val="19"/>
              </w:rPr>
              <w:br/>
              <w:t>(Project Manager)</w:t>
            </w:r>
          </w:p>
        </w:tc>
        <w:tc>
          <w:tcPr>
            <w:tcW w:w="1474" w:type="dxa"/>
            <w:tcMar>
              <w:top w:w="100" w:type="dxa"/>
              <w:left w:w="140" w:type="dxa"/>
              <w:bottom w:w="100" w:type="dxa"/>
              <w:right w:w="140" w:type="dxa"/>
            </w:tcMar>
          </w:tcPr>
          <w:p w14:paraId="3FC4F53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Entregable formal de avance en formato Word o PDF y minuta de acuerdos.</w:t>
            </w:r>
          </w:p>
        </w:tc>
      </w:tr>
      <w:tr w:rsidR="00184D02" w:rsidRPr="00D00781" w14:paraId="788A1727" w14:textId="77777777">
        <w:trPr>
          <w:cantSplit/>
          <w:jc w:val="center"/>
        </w:trPr>
        <w:tc>
          <w:tcPr>
            <w:tcW w:w="1474" w:type="dxa"/>
            <w:tcMar>
              <w:top w:w="100" w:type="dxa"/>
              <w:left w:w="140" w:type="dxa"/>
              <w:bottom w:w="100" w:type="dxa"/>
              <w:right w:w="140" w:type="dxa"/>
            </w:tcMar>
          </w:tcPr>
          <w:p w14:paraId="72FFD3D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Dr. Giorgio Mackenzie Cruz Martínez</w:t>
            </w:r>
            <w:r w:rsidRPr="00D00781">
              <w:rPr>
                <w:rFonts w:ascii="Times New Roman" w:hAnsi="Times New Roman" w:cs="Times New Roman"/>
                <w:sz w:val="19"/>
              </w:rPr>
              <w:br/>
              <w:t>(Director de la Facultad de Ingeniería)</w:t>
            </w:r>
            <w:r w:rsidRPr="00D00781">
              <w:rPr>
                <w:rFonts w:ascii="Times New Roman" w:hAnsi="Times New Roman" w:cs="Times New Roman"/>
                <w:sz w:val="19"/>
              </w:rPr>
              <w:br/>
              <w:t>y M. en C. Lorena Elizabeth Manjarrez Garduño</w:t>
            </w:r>
            <w:r w:rsidRPr="00D00781">
              <w:rPr>
                <w:rFonts w:ascii="Times New Roman" w:hAnsi="Times New Roman" w:cs="Times New Roman"/>
                <w:sz w:val="19"/>
              </w:rPr>
              <w:br/>
              <w:t>(Subdirectora Académica)</w:t>
            </w:r>
          </w:p>
        </w:tc>
        <w:tc>
          <w:tcPr>
            <w:tcW w:w="1474" w:type="dxa"/>
            <w:tcMar>
              <w:top w:w="100" w:type="dxa"/>
              <w:left w:w="140" w:type="dxa"/>
              <w:bottom w:w="100" w:type="dxa"/>
              <w:right w:w="140" w:type="dxa"/>
            </w:tcMar>
          </w:tcPr>
          <w:p w14:paraId="5B6F5459" w14:textId="1F7A5FEC"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Informe ejecutivo del impacto institucional de Nexus FI, precisión normativa y reporte de adopción estudiantil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w:t>
            </w:r>
          </w:p>
        </w:tc>
        <w:tc>
          <w:tcPr>
            <w:tcW w:w="1474" w:type="dxa"/>
            <w:tcMar>
              <w:top w:w="100" w:type="dxa"/>
              <w:left w:w="140" w:type="dxa"/>
              <w:bottom w:w="100" w:type="dxa"/>
              <w:right w:w="140" w:type="dxa"/>
            </w:tcMar>
          </w:tcPr>
          <w:p w14:paraId="5903B85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Mensual y al cierre formal del proyecto.</w:t>
            </w:r>
          </w:p>
        </w:tc>
        <w:tc>
          <w:tcPr>
            <w:tcW w:w="1474" w:type="dxa"/>
            <w:tcMar>
              <w:top w:w="100" w:type="dxa"/>
              <w:left w:w="140" w:type="dxa"/>
              <w:bottom w:w="100" w:type="dxa"/>
              <w:right w:w="140" w:type="dxa"/>
            </w:tcMar>
          </w:tcPr>
          <w:p w14:paraId="7EC4C66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Oficio institucional formal y presentación ejecutiva en sesión presencial.</w:t>
            </w:r>
          </w:p>
        </w:tc>
        <w:tc>
          <w:tcPr>
            <w:tcW w:w="1474" w:type="dxa"/>
            <w:tcMar>
              <w:top w:w="100" w:type="dxa"/>
              <w:left w:w="140" w:type="dxa"/>
              <w:bottom w:w="100" w:type="dxa"/>
              <w:right w:w="140" w:type="dxa"/>
            </w:tcMar>
          </w:tcPr>
          <w:p w14:paraId="5DFCA94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Fernando Azuara Ibarra</w:t>
            </w:r>
            <w:r w:rsidRPr="00D00781">
              <w:rPr>
                <w:rFonts w:ascii="Times New Roman" w:hAnsi="Times New Roman" w:cs="Times New Roman"/>
                <w:sz w:val="19"/>
              </w:rPr>
              <w:br/>
              <w:t>(Project Manager) con visto bueno de la titular</w:t>
            </w:r>
          </w:p>
        </w:tc>
        <w:tc>
          <w:tcPr>
            <w:tcW w:w="1474" w:type="dxa"/>
            <w:tcMar>
              <w:top w:w="100" w:type="dxa"/>
              <w:left w:w="140" w:type="dxa"/>
              <w:bottom w:w="100" w:type="dxa"/>
              <w:right w:w="140" w:type="dxa"/>
            </w:tcMar>
          </w:tcPr>
          <w:p w14:paraId="40F7ABE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Oficio institucional con sello de acuse y reporte ejecutivo impreso o digital.</w:t>
            </w:r>
          </w:p>
        </w:tc>
      </w:tr>
      <w:tr w:rsidR="00184D02" w:rsidRPr="00D00781" w14:paraId="6E8BF496" w14:textId="77777777">
        <w:trPr>
          <w:cantSplit/>
          <w:jc w:val="center"/>
        </w:trPr>
        <w:tc>
          <w:tcPr>
            <w:tcW w:w="1474" w:type="dxa"/>
            <w:tcMar>
              <w:top w:w="100" w:type="dxa"/>
              <w:left w:w="140" w:type="dxa"/>
              <w:bottom w:w="100" w:type="dxa"/>
              <w:right w:w="140" w:type="dxa"/>
            </w:tcMar>
          </w:tcPr>
          <w:p w14:paraId="64A71E6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Mtra. en M. y T. Guadalupe Rodríguez C.</w:t>
            </w:r>
            <w:r w:rsidRPr="00D00781">
              <w:rPr>
                <w:rFonts w:ascii="Times New Roman" w:hAnsi="Times New Roman" w:cs="Times New Roman"/>
                <w:sz w:val="19"/>
              </w:rPr>
              <w:br/>
              <w:t>(Jefa del Departamento de Control Escolar)</w:t>
            </w:r>
          </w:p>
        </w:tc>
        <w:tc>
          <w:tcPr>
            <w:tcW w:w="1474" w:type="dxa"/>
            <w:tcMar>
              <w:top w:w="100" w:type="dxa"/>
              <w:left w:w="140" w:type="dxa"/>
              <w:bottom w:w="100" w:type="dxa"/>
              <w:right w:w="140" w:type="dxa"/>
            </w:tcMar>
          </w:tcPr>
          <w:p w14:paraId="7A45B977" w14:textId="135ED2B5"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Validación de trámites, calendario de inscripciones y seguimiento a datos de matrícula estudiantil </w:t>
            </w:r>
            <w:hyperlink w:anchor="ref_58" w:history="1">
              <w:r w:rsidRPr="00D00781">
                <w:rPr>
                  <w:rFonts w:ascii="Times New Roman" w:hAnsi="Times New Roman" w:cs="Times New Roman"/>
                  <w:sz w:val="19"/>
                  <w:u w:val="single"/>
                </w:rPr>
                <w:t>[58]</w:t>
              </w:r>
            </w:hyperlink>
            <w:r w:rsidRPr="00D00781">
              <w:rPr>
                <w:rFonts w:ascii="Times New Roman" w:hAnsi="Times New Roman" w:cs="Times New Roman"/>
                <w:sz w:val="19"/>
              </w:rPr>
              <w:t>.</w:t>
            </w:r>
          </w:p>
        </w:tc>
        <w:tc>
          <w:tcPr>
            <w:tcW w:w="1474" w:type="dxa"/>
            <w:tcMar>
              <w:top w:w="100" w:type="dxa"/>
              <w:left w:w="140" w:type="dxa"/>
              <w:bottom w:w="100" w:type="dxa"/>
              <w:right w:w="140" w:type="dxa"/>
            </w:tcMar>
          </w:tcPr>
          <w:p w14:paraId="5FE913F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Quincenal y ante publicación de nuevas convocatorias escolares.</w:t>
            </w:r>
          </w:p>
        </w:tc>
        <w:tc>
          <w:tcPr>
            <w:tcW w:w="1474" w:type="dxa"/>
            <w:tcMar>
              <w:top w:w="100" w:type="dxa"/>
              <w:left w:w="140" w:type="dxa"/>
              <w:bottom w:w="100" w:type="dxa"/>
              <w:right w:w="140" w:type="dxa"/>
            </w:tcMar>
          </w:tcPr>
          <w:p w14:paraId="0BAF25B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Oficio formal físico con acuse de recibo y correo institucional.</w:t>
            </w:r>
          </w:p>
        </w:tc>
        <w:tc>
          <w:tcPr>
            <w:tcW w:w="1474" w:type="dxa"/>
            <w:tcMar>
              <w:top w:w="100" w:type="dxa"/>
              <w:left w:w="140" w:type="dxa"/>
              <w:bottom w:w="100" w:type="dxa"/>
              <w:right w:w="140" w:type="dxa"/>
            </w:tcMar>
          </w:tcPr>
          <w:p w14:paraId="5946F8E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Fernando Azuara Ibarra (PM) y Daniel Aguilar Sánchez</w:t>
            </w:r>
            <w:r w:rsidRPr="00D00781">
              <w:rPr>
                <w:rFonts w:ascii="Times New Roman" w:hAnsi="Times New Roman" w:cs="Times New Roman"/>
                <w:sz w:val="19"/>
              </w:rPr>
              <w:br/>
              <w:t>(Especialista en Contenidos)</w:t>
            </w:r>
          </w:p>
        </w:tc>
        <w:tc>
          <w:tcPr>
            <w:tcW w:w="1474" w:type="dxa"/>
            <w:tcMar>
              <w:top w:w="100" w:type="dxa"/>
              <w:left w:w="140" w:type="dxa"/>
              <w:bottom w:w="100" w:type="dxa"/>
              <w:right w:w="140" w:type="dxa"/>
            </w:tcMar>
          </w:tcPr>
          <w:p w14:paraId="12C6C54E" w14:textId="483C3C82"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Oficio No. FI/ICO/API/2026-B/001 </w:t>
            </w:r>
            <w:hyperlink w:anchor="ref_58" w:history="1">
              <w:r w:rsidRPr="00D00781">
                <w:rPr>
                  <w:rFonts w:ascii="Times New Roman" w:hAnsi="Times New Roman" w:cs="Times New Roman"/>
                  <w:sz w:val="19"/>
                  <w:u w:val="single"/>
                </w:rPr>
                <w:t>[58]</w:t>
              </w:r>
            </w:hyperlink>
            <w:r w:rsidRPr="00D00781">
              <w:rPr>
                <w:rFonts w:ascii="Times New Roman" w:hAnsi="Times New Roman" w:cs="Times New Roman"/>
                <w:sz w:val="19"/>
              </w:rPr>
              <w:t xml:space="preserve"> y anexos normativos validados.</w:t>
            </w:r>
          </w:p>
        </w:tc>
      </w:tr>
      <w:tr w:rsidR="00184D02" w:rsidRPr="00D00781" w14:paraId="3B2EAE9B" w14:textId="77777777">
        <w:trPr>
          <w:cantSplit/>
          <w:jc w:val="center"/>
        </w:trPr>
        <w:tc>
          <w:tcPr>
            <w:tcW w:w="1474" w:type="dxa"/>
            <w:tcMar>
              <w:top w:w="100" w:type="dxa"/>
              <w:left w:w="140" w:type="dxa"/>
              <w:bottom w:w="100" w:type="dxa"/>
              <w:right w:w="140" w:type="dxa"/>
            </w:tcMar>
          </w:tcPr>
          <w:p w14:paraId="0A3301A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Mtra. Beatriz Orozco Garduño</w:t>
            </w:r>
            <w:r w:rsidRPr="00D00781">
              <w:rPr>
                <w:rFonts w:ascii="Times New Roman" w:hAnsi="Times New Roman" w:cs="Times New Roman"/>
                <w:sz w:val="19"/>
              </w:rPr>
              <w:br/>
              <w:t>(Coordinadora de la Licenciatura en Ingeniería en Computación)</w:t>
            </w:r>
          </w:p>
        </w:tc>
        <w:tc>
          <w:tcPr>
            <w:tcW w:w="1474" w:type="dxa"/>
            <w:tcMar>
              <w:top w:w="100" w:type="dxa"/>
              <w:left w:w="140" w:type="dxa"/>
              <w:bottom w:w="100" w:type="dxa"/>
              <w:right w:w="140" w:type="dxa"/>
            </w:tcMar>
          </w:tcPr>
          <w:p w14:paraId="61D21696" w14:textId="364B379E"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Pertinencia del acervo normativo de la carrera, mapas curriculares, horarios y avances del software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w:t>
            </w:r>
          </w:p>
        </w:tc>
        <w:tc>
          <w:tcPr>
            <w:tcW w:w="1474" w:type="dxa"/>
            <w:tcMar>
              <w:top w:w="100" w:type="dxa"/>
              <w:left w:w="140" w:type="dxa"/>
              <w:bottom w:w="100" w:type="dxa"/>
              <w:right w:w="140" w:type="dxa"/>
            </w:tcMar>
          </w:tcPr>
          <w:p w14:paraId="53B972E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Quincenal, los miércoles alternos.</w:t>
            </w:r>
          </w:p>
        </w:tc>
        <w:tc>
          <w:tcPr>
            <w:tcW w:w="1474" w:type="dxa"/>
            <w:tcMar>
              <w:top w:w="100" w:type="dxa"/>
              <w:left w:w="140" w:type="dxa"/>
              <w:bottom w:w="100" w:type="dxa"/>
              <w:right w:w="140" w:type="dxa"/>
            </w:tcMar>
          </w:tcPr>
          <w:p w14:paraId="0C7AC04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Minuta digital por correo institucional y sesión técnica breve.</w:t>
            </w:r>
          </w:p>
        </w:tc>
        <w:tc>
          <w:tcPr>
            <w:tcW w:w="1474" w:type="dxa"/>
            <w:tcMar>
              <w:top w:w="100" w:type="dxa"/>
              <w:left w:w="140" w:type="dxa"/>
              <w:bottom w:w="100" w:type="dxa"/>
              <w:right w:w="140" w:type="dxa"/>
            </w:tcMar>
          </w:tcPr>
          <w:p w14:paraId="5C2FE10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Fernando Azuara Ibarra (PM) y Joan Alexis Ocaña Martínez</w:t>
            </w:r>
            <w:r w:rsidRPr="00D00781">
              <w:rPr>
                <w:rFonts w:ascii="Times New Roman" w:hAnsi="Times New Roman" w:cs="Times New Roman"/>
                <w:sz w:val="19"/>
              </w:rPr>
              <w:br/>
              <w:t>(Arquitecto Servidor de procesamiento)</w:t>
            </w:r>
          </w:p>
        </w:tc>
        <w:tc>
          <w:tcPr>
            <w:tcW w:w="1474" w:type="dxa"/>
            <w:tcMar>
              <w:top w:w="100" w:type="dxa"/>
              <w:left w:w="140" w:type="dxa"/>
              <w:bottom w:w="100" w:type="dxa"/>
              <w:right w:w="140" w:type="dxa"/>
            </w:tcMar>
          </w:tcPr>
          <w:p w14:paraId="33D9877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Reporte técnico quincenal y catálogo de materias curadas.</w:t>
            </w:r>
          </w:p>
        </w:tc>
      </w:tr>
      <w:tr w:rsidR="00184D02" w:rsidRPr="00D00781" w14:paraId="2ED2A5A6" w14:textId="77777777">
        <w:trPr>
          <w:cantSplit/>
          <w:jc w:val="center"/>
        </w:trPr>
        <w:tc>
          <w:tcPr>
            <w:tcW w:w="1474" w:type="dxa"/>
            <w:tcMar>
              <w:top w:w="100" w:type="dxa"/>
              <w:left w:w="140" w:type="dxa"/>
              <w:bottom w:w="100" w:type="dxa"/>
              <w:right w:w="140" w:type="dxa"/>
            </w:tcMar>
          </w:tcPr>
          <w:p w14:paraId="08ED4A0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Área de Vinculación y Servicio Social de la Facultad</w:t>
            </w:r>
            <w:r w:rsidRPr="00D00781">
              <w:rPr>
                <w:rFonts w:ascii="Times New Roman" w:hAnsi="Times New Roman" w:cs="Times New Roman"/>
                <w:sz w:val="19"/>
              </w:rPr>
              <w:br/>
              <w:t>(y Brigadas Estudiantiles de Relevo)</w:t>
            </w:r>
          </w:p>
        </w:tc>
        <w:tc>
          <w:tcPr>
            <w:tcW w:w="1474" w:type="dxa"/>
            <w:tcMar>
              <w:top w:w="100" w:type="dxa"/>
              <w:left w:w="140" w:type="dxa"/>
              <w:bottom w:w="100" w:type="dxa"/>
              <w:right w:w="140" w:type="dxa"/>
            </w:tcMar>
          </w:tcPr>
          <w:p w14:paraId="123CA5BD" w14:textId="17F2764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Plan de capacitación técnica, manual de administración del sistema y guías para brigadas de relevo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 xml:space="preserve">, </w:t>
            </w:r>
            <w:hyperlink w:anchor="ref_68" w:history="1">
              <w:r w:rsidRPr="00D00781">
                <w:rPr>
                  <w:rFonts w:ascii="Times New Roman" w:hAnsi="Times New Roman" w:cs="Times New Roman"/>
                  <w:sz w:val="19"/>
                  <w:u w:val="single"/>
                </w:rPr>
                <w:t>[68]</w:t>
              </w:r>
            </w:hyperlink>
            <w:r w:rsidRPr="00D00781">
              <w:rPr>
                <w:rFonts w:ascii="Times New Roman" w:hAnsi="Times New Roman" w:cs="Times New Roman"/>
                <w:sz w:val="19"/>
              </w:rPr>
              <w:t>.</w:t>
            </w:r>
          </w:p>
        </w:tc>
        <w:tc>
          <w:tcPr>
            <w:tcW w:w="1474" w:type="dxa"/>
            <w:tcMar>
              <w:top w:w="100" w:type="dxa"/>
              <w:left w:w="140" w:type="dxa"/>
              <w:bottom w:w="100" w:type="dxa"/>
              <w:right w:w="140" w:type="dxa"/>
            </w:tcMar>
          </w:tcPr>
          <w:p w14:paraId="3BAEFEE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Semanas 9 y 10, durante la fase de cierre y transferencia.</w:t>
            </w:r>
          </w:p>
        </w:tc>
        <w:tc>
          <w:tcPr>
            <w:tcW w:w="1474" w:type="dxa"/>
            <w:tcMar>
              <w:top w:w="100" w:type="dxa"/>
              <w:left w:w="140" w:type="dxa"/>
              <w:bottom w:w="100" w:type="dxa"/>
              <w:right w:w="140" w:type="dxa"/>
            </w:tcMar>
          </w:tcPr>
          <w:p w14:paraId="4376BDF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Taller interactivo presencial de 4 horas y manuales en PDF.</w:t>
            </w:r>
          </w:p>
        </w:tc>
        <w:tc>
          <w:tcPr>
            <w:tcW w:w="1474" w:type="dxa"/>
            <w:tcMar>
              <w:top w:w="100" w:type="dxa"/>
              <w:left w:w="140" w:type="dxa"/>
              <w:bottom w:w="100" w:type="dxa"/>
              <w:right w:w="140" w:type="dxa"/>
            </w:tcMar>
          </w:tcPr>
          <w:p w14:paraId="3D6172F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Joan Alexis Ocaña Martínez (Servidor de procesamiento) y Fernando Azuara Ibarra (PM)</w:t>
            </w:r>
          </w:p>
        </w:tc>
        <w:tc>
          <w:tcPr>
            <w:tcW w:w="1474" w:type="dxa"/>
            <w:tcMar>
              <w:top w:w="100" w:type="dxa"/>
              <w:left w:w="140" w:type="dxa"/>
              <w:bottom w:w="100" w:type="dxa"/>
              <w:right w:w="140" w:type="dxa"/>
            </w:tcMar>
          </w:tcPr>
          <w:p w14:paraId="5E84FC5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Acta de transferencia tecnológica y manuales de arquitectura y usuario.</w:t>
            </w:r>
          </w:p>
        </w:tc>
      </w:tr>
      <w:tr w:rsidR="00184D02" w:rsidRPr="00D00781" w14:paraId="2F02FD68" w14:textId="77777777">
        <w:trPr>
          <w:cantSplit/>
          <w:jc w:val="center"/>
        </w:trPr>
        <w:tc>
          <w:tcPr>
            <w:tcW w:w="1474" w:type="dxa"/>
            <w:tcMar>
              <w:top w:w="100" w:type="dxa"/>
              <w:left w:w="140" w:type="dxa"/>
              <w:bottom w:w="100" w:type="dxa"/>
              <w:right w:w="140" w:type="dxa"/>
            </w:tcMar>
          </w:tcPr>
          <w:p w14:paraId="6229A2A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Dr. Edgar Jardín Torres</w:t>
            </w:r>
            <w:r w:rsidRPr="00D00781">
              <w:rPr>
                <w:rFonts w:ascii="Times New Roman" w:hAnsi="Times New Roman" w:cs="Times New Roman"/>
                <w:sz w:val="19"/>
              </w:rPr>
              <w:br/>
              <w:t>(Director de Tecnologías de la Información y Comunicaciones - DTIC UAEMéx)</w:t>
            </w:r>
          </w:p>
        </w:tc>
        <w:tc>
          <w:tcPr>
            <w:tcW w:w="1474" w:type="dxa"/>
            <w:tcMar>
              <w:top w:w="100" w:type="dxa"/>
              <w:left w:w="140" w:type="dxa"/>
              <w:bottom w:w="100" w:type="dxa"/>
              <w:right w:w="140" w:type="dxa"/>
            </w:tcMar>
          </w:tcPr>
          <w:p w14:paraId="7252AAB9" w14:textId="136ACCC5"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Requerimientos de subdominio nexus.fi.uaemex.mx, políticas de firewall, certificados SSL y cumplimiento de la LGPDPPSO </w:t>
            </w:r>
            <w:hyperlink w:anchor="ref_68" w:history="1">
              <w:r w:rsidRPr="00D00781">
                <w:rPr>
                  <w:rFonts w:ascii="Times New Roman" w:hAnsi="Times New Roman" w:cs="Times New Roman"/>
                  <w:sz w:val="19"/>
                  <w:u w:val="single"/>
                </w:rPr>
                <w:t>[68]</w:t>
              </w:r>
            </w:hyperlink>
            <w:r w:rsidRPr="00D00781">
              <w:rPr>
                <w:rFonts w:ascii="Times New Roman" w:hAnsi="Times New Roman" w:cs="Times New Roman"/>
                <w:sz w:val="19"/>
              </w:rPr>
              <w:t xml:space="preserve">, </w:t>
            </w:r>
            <w:hyperlink w:anchor="ref_59" w:history="1">
              <w:r w:rsidRPr="00D00781">
                <w:rPr>
                  <w:rFonts w:ascii="Times New Roman" w:hAnsi="Times New Roman" w:cs="Times New Roman"/>
                  <w:sz w:val="19"/>
                  <w:u w:val="single"/>
                </w:rPr>
                <w:t>[59]</w:t>
              </w:r>
            </w:hyperlink>
            <w:r w:rsidRPr="00D00781">
              <w:rPr>
                <w:rFonts w:ascii="Times New Roman" w:hAnsi="Times New Roman" w:cs="Times New Roman"/>
                <w:sz w:val="19"/>
              </w:rPr>
              <w:t>.</w:t>
            </w:r>
          </w:p>
        </w:tc>
        <w:tc>
          <w:tcPr>
            <w:tcW w:w="1474" w:type="dxa"/>
            <w:tcMar>
              <w:top w:w="100" w:type="dxa"/>
              <w:left w:w="140" w:type="dxa"/>
              <w:bottom w:w="100" w:type="dxa"/>
              <w:right w:w="140" w:type="dxa"/>
            </w:tcMar>
          </w:tcPr>
          <w:p w14:paraId="686C804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Hitos específicos en las semanas 3 y 8.</w:t>
            </w:r>
          </w:p>
        </w:tc>
        <w:tc>
          <w:tcPr>
            <w:tcW w:w="1474" w:type="dxa"/>
            <w:tcMar>
              <w:top w:w="100" w:type="dxa"/>
              <w:left w:w="140" w:type="dxa"/>
              <w:bottom w:w="100" w:type="dxa"/>
              <w:right w:w="140" w:type="dxa"/>
            </w:tcMar>
          </w:tcPr>
          <w:p w14:paraId="2582146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Oficio técnico institucional formal con especificaciones de red.</w:t>
            </w:r>
          </w:p>
        </w:tc>
        <w:tc>
          <w:tcPr>
            <w:tcW w:w="1474" w:type="dxa"/>
            <w:tcMar>
              <w:top w:w="100" w:type="dxa"/>
              <w:left w:w="140" w:type="dxa"/>
              <w:bottom w:w="100" w:type="dxa"/>
              <w:right w:w="140" w:type="dxa"/>
            </w:tcMar>
          </w:tcPr>
          <w:p w14:paraId="0A55DA3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Ángel Israel De La Cruz Martínez (ingeniería de operaciones y despliegue) y Fernando Azuara Ibarra (PM)</w:t>
            </w:r>
          </w:p>
        </w:tc>
        <w:tc>
          <w:tcPr>
            <w:tcW w:w="1474" w:type="dxa"/>
            <w:tcMar>
              <w:top w:w="100" w:type="dxa"/>
              <w:left w:w="140" w:type="dxa"/>
              <w:bottom w:w="100" w:type="dxa"/>
              <w:right w:w="140" w:type="dxa"/>
            </w:tcMar>
          </w:tcPr>
          <w:p w14:paraId="1AA109D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Oficio técnico de requerimientos de red y seguridad cloud.</w:t>
            </w:r>
          </w:p>
        </w:tc>
      </w:tr>
      <w:tr w:rsidR="00184D02" w:rsidRPr="00D00781" w14:paraId="15E1AA19" w14:textId="77777777">
        <w:trPr>
          <w:cantSplit/>
          <w:jc w:val="center"/>
        </w:trPr>
        <w:tc>
          <w:tcPr>
            <w:tcW w:w="1474" w:type="dxa"/>
            <w:tcMar>
              <w:top w:w="100" w:type="dxa"/>
              <w:left w:w="140" w:type="dxa"/>
              <w:bottom w:w="100" w:type="dxa"/>
              <w:right w:w="140" w:type="dxa"/>
            </w:tcMar>
          </w:tcPr>
          <w:p w14:paraId="20C04E2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Alumnado de Ingeniería en Computación</w:t>
            </w:r>
            <w:r w:rsidRPr="00D00781">
              <w:rPr>
                <w:rFonts w:ascii="Times New Roman" w:hAnsi="Times New Roman" w:cs="Times New Roman"/>
                <w:sz w:val="19"/>
              </w:rPr>
              <w:br/>
              <w:t>(Grupo Piloto 2026-B y Comunidad Estudiantil)</w:t>
            </w:r>
          </w:p>
        </w:tc>
        <w:tc>
          <w:tcPr>
            <w:tcW w:w="1474" w:type="dxa"/>
            <w:tcMar>
              <w:top w:w="100" w:type="dxa"/>
              <w:left w:w="140" w:type="dxa"/>
              <w:bottom w:w="100" w:type="dxa"/>
              <w:right w:w="140" w:type="dxa"/>
            </w:tcMar>
          </w:tcPr>
          <w:p w14:paraId="0C822F8B" w14:textId="0D39ABAA"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Manual de usuario interactivo, avisos de disponibilidad del servicio, límites de consulta y canales de retroalimentación </w:t>
            </w:r>
            <w:hyperlink w:anchor="ref_51" w:history="1">
              <w:r w:rsidRPr="00D00781">
                <w:rPr>
                  <w:rFonts w:ascii="Times New Roman" w:hAnsi="Times New Roman" w:cs="Times New Roman"/>
                  <w:sz w:val="19"/>
                  <w:u w:val="single"/>
                </w:rPr>
                <w:t>[51]</w:t>
              </w:r>
            </w:hyperlink>
            <w:r w:rsidRPr="00D00781">
              <w:rPr>
                <w:rFonts w:ascii="Times New Roman" w:hAnsi="Times New Roman" w:cs="Times New Roman"/>
                <w:sz w:val="19"/>
              </w:rPr>
              <w:t>.</w:t>
            </w:r>
          </w:p>
        </w:tc>
        <w:tc>
          <w:tcPr>
            <w:tcW w:w="1474" w:type="dxa"/>
            <w:tcMar>
              <w:top w:w="100" w:type="dxa"/>
              <w:left w:w="140" w:type="dxa"/>
              <w:bottom w:w="100" w:type="dxa"/>
              <w:right w:w="140" w:type="dxa"/>
            </w:tcMar>
          </w:tcPr>
          <w:p w14:paraId="79669C0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Continuo durante la prueba piloto en semana 9 y lanzamiento en semana 10.</w:t>
            </w:r>
          </w:p>
        </w:tc>
        <w:tc>
          <w:tcPr>
            <w:tcW w:w="1474" w:type="dxa"/>
            <w:tcMar>
              <w:top w:w="100" w:type="dxa"/>
              <w:left w:w="140" w:type="dxa"/>
              <w:bottom w:w="100" w:type="dxa"/>
              <w:right w:w="140" w:type="dxa"/>
            </w:tcMar>
          </w:tcPr>
          <w:p w14:paraId="707C525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Banner en asistente web, carteles informativos con código QR y redes sociales oficiales de la facultad.</w:t>
            </w:r>
          </w:p>
        </w:tc>
        <w:tc>
          <w:tcPr>
            <w:tcW w:w="1474" w:type="dxa"/>
            <w:tcMar>
              <w:top w:w="100" w:type="dxa"/>
              <w:left w:w="140" w:type="dxa"/>
              <w:bottom w:w="100" w:type="dxa"/>
              <w:right w:w="140" w:type="dxa"/>
            </w:tcMar>
          </w:tcPr>
          <w:p w14:paraId="6C6ED9D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Aarón Nevid Domínguez Fuentes (Interfaz de usuario) y Joaquín Ulises García Álvarez (QA)</w:t>
            </w:r>
          </w:p>
        </w:tc>
        <w:tc>
          <w:tcPr>
            <w:tcW w:w="1474" w:type="dxa"/>
            <w:tcMar>
              <w:top w:w="100" w:type="dxa"/>
              <w:left w:w="140" w:type="dxa"/>
              <w:bottom w:w="100" w:type="dxa"/>
              <w:right w:w="140" w:type="dxa"/>
            </w:tcMar>
          </w:tcPr>
          <w:p w14:paraId="73A82D6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Guía rápida de usuario en asistente web responsivo y carteles físicos.</w:t>
            </w:r>
          </w:p>
        </w:tc>
      </w:tr>
      <w:tr w:rsidR="00184D02" w:rsidRPr="00D00781" w14:paraId="10F6B301" w14:textId="77777777">
        <w:trPr>
          <w:cantSplit/>
          <w:jc w:val="center"/>
        </w:trPr>
        <w:tc>
          <w:tcPr>
            <w:tcW w:w="1474" w:type="dxa"/>
            <w:tcMar>
              <w:top w:w="100" w:type="dxa"/>
              <w:left w:w="140" w:type="dxa"/>
              <w:bottom w:w="100" w:type="dxa"/>
              <w:right w:w="140" w:type="dxa"/>
            </w:tcMar>
          </w:tcPr>
          <w:p w14:paraId="0D473C0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Integrantes del Equipo de Desarrollo 404</w:t>
            </w:r>
            <w:r w:rsidRPr="00D00781">
              <w:rPr>
                <w:rFonts w:ascii="Times New Roman" w:hAnsi="Times New Roman" w:cs="Times New Roman"/>
                <w:sz w:val="19"/>
              </w:rPr>
              <w:br/>
              <w:t>(FA, JO, CS, AD, JG, DA, ZC, AM)</w:t>
            </w:r>
          </w:p>
        </w:tc>
        <w:tc>
          <w:tcPr>
            <w:tcW w:w="1474" w:type="dxa"/>
            <w:tcMar>
              <w:top w:w="100" w:type="dxa"/>
              <w:left w:w="140" w:type="dxa"/>
              <w:bottom w:w="100" w:type="dxa"/>
              <w:right w:w="140" w:type="dxa"/>
            </w:tcMar>
          </w:tcPr>
          <w:p w14:paraId="00D796B1" w14:textId="30A39A5F"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Asignación de tareas WBS, resolución de bloqueos de código, métricas de consumo de tokens y pruebas de integración </w:t>
            </w:r>
            <w:hyperlink w:anchor="ref_68" w:history="1">
              <w:r w:rsidRPr="00D00781">
                <w:rPr>
                  <w:rFonts w:ascii="Times New Roman" w:hAnsi="Times New Roman" w:cs="Times New Roman"/>
                  <w:sz w:val="19"/>
                  <w:u w:val="single"/>
                </w:rPr>
                <w:t>[68]</w:t>
              </w:r>
            </w:hyperlink>
            <w:r w:rsidRPr="00D00781">
              <w:rPr>
                <w:rFonts w:ascii="Times New Roman" w:hAnsi="Times New Roman" w:cs="Times New Roman"/>
                <w:sz w:val="19"/>
              </w:rPr>
              <w:t>.</w:t>
            </w:r>
          </w:p>
        </w:tc>
        <w:tc>
          <w:tcPr>
            <w:tcW w:w="1474" w:type="dxa"/>
            <w:tcMar>
              <w:top w:w="100" w:type="dxa"/>
              <w:left w:w="140" w:type="dxa"/>
              <w:bottom w:w="100" w:type="dxa"/>
              <w:right w:w="140" w:type="dxa"/>
            </w:tcMar>
          </w:tcPr>
          <w:p w14:paraId="69BCC13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Diario de forma asíncrona y reunión semanal de sincronización.</w:t>
            </w:r>
          </w:p>
        </w:tc>
        <w:tc>
          <w:tcPr>
            <w:tcW w:w="1474" w:type="dxa"/>
            <w:tcMar>
              <w:top w:w="100" w:type="dxa"/>
              <w:left w:w="140" w:type="dxa"/>
              <w:bottom w:w="100" w:type="dxa"/>
              <w:right w:w="140" w:type="dxa"/>
            </w:tcMar>
          </w:tcPr>
          <w:p w14:paraId="094D4EA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Teams para voz y chat, GitHub Projects para incidencias técnicas, WhatsApp y Google Drive.</w:t>
            </w:r>
          </w:p>
        </w:tc>
        <w:tc>
          <w:tcPr>
            <w:tcW w:w="1474" w:type="dxa"/>
            <w:tcMar>
              <w:top w:w="100" w:type="dxa"/>
              <w:left w:w="140" w:type="dxa"/>
              <w:bottom w:w="100" w:type="dxa"/>
              <w:right w:w="140" w:type="dxa"/>
            </w:tcMar>
          </w:tcPr>
          <w:p w14:paraId="75CFECC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Todos los integrantes, bajo la coordinación de Fernando Azuara Ibarra</w:t>
            </w:r>
          </w:p>
        </w:tc>
        <w:tc>
          <w:tcPr>
            <w:tcW w:w="1474" w:type="dxa"/>
            <w:tcMar>
              <w:top w:w="100" w:type="dxa"/>
              <w:left w:w="140" w:type="dxa"/>
              <w:bottom w:w="100" w:type="dxa"/>
              <w:right w:w="140" w:type="dxa"/>
            </w:tcMar>
          </w:tcPr>
          <w:p w14:paraId="44BC904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Tablero Kanban en GitHub, minutas de sprint y repositorio de código.</w:t>
            </w:r>
          </w:p>
        </w:tc>
      </w:tr>
    </w:tbl>
    <w:p w14:paraId="633DF957" w14:textId="77777777" w:rsidR="00184D02" w:rsidRPr="00D00781" w:rsidRDefault="00184D02">
      <w:pPr>
        <w:spacing w:after="120"/>
        <w:rPr>
          <w:rFonts w:ascii="Times New Roman" w:hAnsi="Times New Roman" w:cs="Times New Roman"/>
        </w:rPr>
      </w:pPr>
    </w:p>
    <w:p w14:paraId="5B935F7D" w14:textId="77777777" w:rsidR="00184D02" w:rsidRPr="00D00781" w:rsidRDefault="00184D02">
      <w:pPr>
        <w:pStyle w:val="Ttulo4"/>
        <w:spacing w:before="200"/>
        <w:rPr>
          <w:rFonts w:ascii="Times New Roman" w:hAnsi="Times New Roman" w:cs="Times New Roman"/>
          <w:color w:val="auto"/>
        </w:rPr>
      </w:pPr>
      <w:bookmarkStart w:id="345" w:name="_Toc242839262"/>
      <w:r w:rsidRPr="00D00781">
        <w:rPr>
          <w:rFonts w:ascii="Times New Roman" w:hAnsi="Times New Roman" w:cs="Times New Roman"/>
          <w:color w:val="auto"/>
        </w:rPr>
        <w:lastRenderedPageBreak/>
        <w:t>1.2.2 Protocolo de Canales y Formato de Oficios Institucionales</w:t>
      </w:r>
      <w:bookmarkEnd w:id="345"/>
    </w:p>
    <w:p w14:paraId="3FC312EE" w14:textId="58ABB2BF"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Para asegurar la validez legal y formalidad administrativa dentro de la UAEMéx, toda comunicación externa dirigida a autoridades y dependencias universitarias se estructura mediante oficios institucionales estandarizados, tomando como base directa el Oficio No. FI/ICO/API/2026-B/001 </w:t>
      </w:r>
      <w:hyperlink w:anchor="ref_58" w:history="1">
        <w:r w:rsidRPr="00D00781">
          <w:rPr>
            <w:rFonts w:ascii="Times New Roman" w:hAnsi="Times New Roman" w:cs="Times New Roman"/>
            <w:u w:val="single"/>
          </w:rPr>
          <w:t>[58]</w:t>
        </w:r>
      </w:hyperlink>
      <w:r w:rsidRPr="00D00781">
        <w:rPr>
          <w:rFonts w:ascii="Times New Roman" w:hAnsi="Times New Roman" w:cs="Times New Roman"/>
        </w:rPr>
        <w:t xml:space="preserve"> turnado al Departamento de Control Escolar:</w:t>
      </w:r>
    </w:p>
    <w:p w14:paraId="39BA0A1B" w14:textId="50387B09"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Estructura de la Clave Oficial: Los documentos emitidos se identifican formalmente con la clave FI/ICO/API/2026-B/XXX, donde FI indica la Facultad de Ingeniería, ICO la carrera de Ingeniería en Computación, API la unidad de aprendizaje Administración de Proyectos Informáticos, 2026-B el periodo lectivo y XXX el número consecutivo correlativo </w:t>
      </w:r>
      <w:hyperlink w:anchor="ref_58" w:history="1">
        <w:r w:rsidRPr="00D00781">
          <w:rPr>
            <w:rFonts w:ascii="Times New Roman" w:hAnsi="Times New Roman" w:cs="Times New Roman"/>
            <w:u w:val="single"/>
          </w:rPr>
          <w:t>[58]</w:t>
        </w:r>
      </w:hyperlink>
      <w:r w:rsidRPr="00D00781">
        <w:rPr>
          <w:rFonts w:ascii="Times New Roman" w:hAnsi="Times New Roman" w:cs="Times New Roman"/>
        </w:rPr>
        <w:t>.</w:t>
      </w:r>
    </w:p>
    <w:p w14:paraId="312278E3" w14:textId="7F4F19B4"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Elementos Obligatorios del Oficio: Membrete oficial de la institución, fecha de emisión, destinatario con nombre y cargo formal verificado, exposición de motivos, petición explícita y respetuosa, firma de responsabilidad del Project Manager, firma de visto bueno de la docente titular y recuadro inferior para sello fechador de acuse de recibo </w:t>
      </w:r>
      <w:hyperlink w:anchor="ref_58" w:history="1">
        <w:r w:rsidRPr="00D00781">
          <w:rPr>
            <w:rFonts w:ascii="Times New Roman" w:hAnsi="Times New Roman" w:cs="Times New Roman"/>
            <w:u w:val="single"/>
          </w:rPr>
          <w:t>[58]</w:t>
        </w:r>
      </w:hyperlink>
      <w:r w:rsidRPr="00D00781">
        <w:rPr>
          <w:rFonts w:ascii="Times New Roman" w:hAnsi="Times New Roman" w:cs="Times New Roman"/>
        </w:rPr>
        <w:t>.</w:t>
      </w:r>
    </w:p>
    <w:p w14:paraId="12847675" w14:textId="4B949FD3"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Gestión y Bitácora de Acuses: La fecha de resolución y respuesta formal depende directamente de la carga de trabajo y disponibilidad del titular de cada área universitaria. No obstante, al radicar el oficio se acuerda institucionalmente un plazo de cortesía con un tiempo de respuesta esperado no mayor a 5 días hábiles, registrándolo en la bitácora de correspondencia oficial en Google Drive junto con la copia digitalizada del sello de acuse para dar seguimiento oportuno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 xml:space="preserve">, </w:t>
      </w:r>
      <w:hyperlink w:anchor="ref_58" w:history="1">
        <w:r w:rsidRPr="00D00781">
          <w:rPr>
            <w:rFonts w:ascii="Times New Roman" w:hAnsi="Times New Roman" w:cs="Times New Roman"/>
            <w:u w:val="single"/>
          </w:rPr>
          <w:t>[58]</w:t>
        </w:r>
      </w:hyperlink>
      <w:r w:rsidRPr="00D00781">
        <w:rPr>
          <w:rFonts w:ascii="Times New Roman" w:hAnsi="Times New Roman" w:cs="Times New Roman"/>
        </w:rPr>
        <w:t>.</w:t>
      </w:r>
    </w:p>
    <w:p w14:paraId="7EC11FBF" w14:textId="77777777" w:rsidR="00184D02" w:rsidRPr="00D00781" w:rsidRDefault="00184D02">
      <w:pPr>
        <w:pStyle w:val="Ttulo4"/>
        <w:spacing w:before="200"/>
        <w:rPr>
          <w:rFonts w:ascii="Times New Roman" w:hAnsi="Times New Roman" w:cs="Times New Roman"/>
          <w:color w:val="auto"/>
        </w:rPr>
      </w:pPr>
      <w:bookmarkStart w:id="346" w:name="_Toc242839263"/>
      <w:r w:rsidRPr="00D00781">
        <w:rPr>
          <w:rFonts w:ascii="Times New Roman" w:hAnsi="Times New Roman" w:cs="Times New Roman"/>
          <w:color w:val="auto"/>
        </w:rPr>
        <w:t>1.2.3 Procedimiento y Flujo de Escalamiento ante Problemas o Retrasos</w:t>
      </w:r>
      <w:bookmarkEnd w:id="346"/>
    </w:p>
    <w:p w14:paraId="51EBD9E6"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El procedimiento establece tres niveles jerárquicos de respuesta con tiempos de tolerancia definidos:</w:t>
      </w:r>
    </w:p>
    <w:p w14:paraId="60131B9A"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El modelo de escalamiento se estructura en tres niveles jerárquicos de respuesta técnica y operativa:</w:t>
      </w:r>
    </w:p>
    <w:p w14:paraId="5816D4FC" w14:textId="44C3D29C"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Nivel 1: Resolución Operativa y Técnica Interna, con tolerancia máxima de 24 horas naturales,. Aplica ante dudas técnicas de interfaces entre módulos, tales como el desacoplamiento entre el servidor de procesamiento FastAPI y el interfaz de usuario React, conflictos de bibliotecas en entornos locales o falta de respuesta en canales asíncronos por más de 12 horas. La resolución compete directamente a los desarrolladores asignados al paquete de trabajo mediante una sesión directa de 15 minutos en Teams o presencial. Si no se resuelve en 24 horas, se escala automáticamente a Nivel 2 </w:t>
      </w:r>
      <w:hyperlink w:anchor="ref_68" w:history="1">
        <w:r w:rsidRPr="00D00781">
          <w:rPr>
            <w:rFonts w:ascii="Times New Roman" w:hAnsi="Times New Roman" w:cs="Times New Roman"/>
            <w:u w:val="single"/>
          </w:rPr>
          <w:t>[68]</w:t>
        </w:r>
      </w:hyperlink>
      <w:r w:rsidRPr="00D00781">
        <w:rPr>
          <w:rFonts w:ascii="Times New Roman" w:hAnsi="Times New Roman" w:cs="Times New Roman"/>
        </w:rPr>
        <w:t>.</w:t>
      </w:r>
    </w:p>
    <w:p w14:paraId="7EF5B2EA" w14:textId="1813ABB8"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Nivel 2: Intervención Táctica del Project Manager, con tolerancia máxima de 48 horas naturales,. Aplica ante retrasos en tareas de la ruta crítica mayores a 2 días hábiles, incumplimiento de entregables entre miembros del equipo, o falta de respuesta a oficios institucionales tras 5 días hábiles de su radicación, como en el caso de Control Escolar. El Project Manager Fernando Azuara Ibarra convoca a reunión formal extraordinaria, evalúa el impacto financiero o temporal y emite recordatorios oficiales o aplica redistribución de horas conforme a la matriz RACI </w:t>
      </w:r>
      <w:hyperlink w:anchor="ref_68" w:history="1">
        <w:r w:rsidRPr="00D00781">
          <w:rPr>
            <w:rFonts w:ascii="Times New Roman" w:hAnsi="Times New Roman" w:cs="Times New Roman"/>
            <w:u w:val="single"/>
          </w:rPr>
          <w:t>[68]</w:t>
        </w:r>
      </w:hyperlink>
      <w:r w:rsidRPr="00D00781">
        <w:rPr>
          <w:rFonts w:ascii="Times New Roman" w:hAnsi="Times New Roman" w:cs="Times New Roman"/>
        </w:rPr>
        <w:t>.</w:t>
      </w:r>
    </w:p>
    <w:p w14:paraId="32DDC660" w14:textId="49BD815B"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lastRenderedPageBreak/>
        <w:t xml:space="preserve">• • Nivel 3: Gobernanza Estratégica y Autoridades Académicas, con tolerancia máxima de 72 horas hábiles,. Aplica ante situaciones fuera del control del equipo, tales como demoras prolongadas o respuestas negativas de dependencias administrativas ante solicitudes de información o datos de usuarios. En este nivel, las autoridades universitarias, como la subdirectora Académica (M. en C. Lorena Elizabeth Manjarrez Garduño), canalizan sus acuerdos y resoluciones a través de la docente titular (I. en C. Cíntia González Mireles). Si una dependencia determina no conceder acceso a cierta información, como ocurrió con la consulta de datos para autenticación de usuarios, el equipo no entra en controversia burocrática; en su lugar, se evalúa conjuntamente con la profesora titular el ajuste al alcance o la activación de una alternativa de contingencia técnica mediante el proceso de control Integrado de cambios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 xml:space="preserve">, </w:t>
      </w:r>
      <w:hyperlink w:anchor="ref_57" w:history="1">
        <w:r w:rsidRPr="00D00781">
          <w:rPr>
            <w:rFonts w:ascii="Times New Roman" w:hAnsi="Times New Roman" w:cs="Times New Roman"/>
            <w:u w:val="single"/>
          </w:rPr>
          <w:t>[57]</w:t>
        </w:r>
      </w:hyperlink>
      <w:r w:rsidRPr="00D00781">
        <w:rPr>
          <w:rFonts w:ascii="Times New Roman" w:hAnsi="Times New Roman" w:cs="Times New Roman"/>
        </w:rPr>
        <w:t>.</w:t>
      </w:r>
    </w:p>
    <w:p w14:paraId="01102506" w14:textId="6CDC39A4"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Protocolo de Activación del Flujo:</w:t>
      </w:r>
      <w:r w:rsidRPr="00D00781">
        <w:rPr>
          <w:rFonts w:ascii="Times New Roman" w:hAnsi="Times New Roman" w:cs="Times New Roman"/>
        </w:rPr>
        <w:t xml:space="preserve">Toda incidencia que requiera escalamiento debe documentarse en la bitácora de GitHub incidencias técnicas bajo la etiqueta “bloqueo-comunicación”, registrando la fecha de detección, los integrantes involucrados, el paquete WBS afectado y la acción correctiva acordada al cerrar el nivel de respuesta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w:t>
      </w:r>
    </w:p>
    <w:p w14:paraId="636909FB" w14:textId="77777777" w:rsidR="00184D02" w:rsidRPr="00D00781" w:rsidRDefault="00184D02">
      <w:pPr>
        <w:pStyle w:val="Ttulo4"/>
        <w:spacing w:before="200"/>
        <w:rPr>
          <w:rFonts w:ascii="Times New Roman" w:hAnsi="Times New Roman" w:cs="Times New Roman"/>
          <w:color w:val="auto"/>
        </w:rPr>
      </w:pPr>
      <w:bookmarkStart w:id="347" w:name="_Toc242839264"/>
      <w:r w:rsidRPr="00D00781">
        <w:rPr>
          <w:rFonts w:ascii="Times New Roman" w:hAnsi="Times New Roman" w:cs="Times New Roman"/>
          <w:color w:val="auto"/>
        </w:rPr>
        <w:t>1.2.4 Control, Monitoreo y Rendición de Cuentas de las Comunicaciones</w:t>
      </w:r>
      <w:bookmarkEnd w:id="347"/>
    </w:p>
    <w:p w14:paraId="4FB0C1DE" w14:textId="04532AF3"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Para evaluar el desempeño de las comunicaciones, se aplica la metodología de balance vista en clase </w:t>
      </w:r>
      <w:hyperlink w:anchor="ref_57" w:history="1">
        <w:r w:rsidRPr="00D00781">
          <w:rPr>
            <w:rFonts w:ascii="Times New Roman" w:hAnsi="Times New Roman" w:cs="Times New Roman"/>
            <w:u w:val="single"/>
          </w:rPr>
          <w:t>[57]</w:t>
        </w:r>
      </w:hyperlink>
      <w:r w:rsidRPr="00D00781">
        <w:rPr>
          <w:rFonts w:ascii="Times New Roman" w:hAnsi="Times New Roman" w:cs="Times New Roman"/>
        </w:rPr>
        <w:t xml:space="preserve">, enfocada en dos aspectos centrales: verificar que los reportes se envíen en los plazos previstos e identificar posibles variaciones en los destinatarios acordados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 xml:space="preserve">, </w:t>
      </w:r>
      <w:hyperlink w:anchor="ref_57" w:history="1">
        <w:r w:rsidRPr="00D00781">
          <w:rPr>
            <w:rFonts w:ascii="Times New Roman" w:hAnsi="Times New Roman" w:cs="Times New Roman"/>
            <w:u w:val="single"/>
          </w:rPr>
          <w:t>[57]</w:t>
        </w:r>
      </w:hyperlink>
      <w:r w:rsidRPr="00D00781">
        <w:rPr>
          <w:rFonts w:ascii="Times New Roman" w:hAnsi="Times New Roman" w:cs="Times New Roman"/>
        </w:rPr>
        <w:t>. Para dar cumplimiento a esta directriz, se implementan los siguientes métodos de supervisión y control:</w:t>
      </w:r>
    </w:p>
    <w:p w14:paraId="4B0A453A" w14:textId="00DA1222"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1. Supervisión de Puntualidad: Se evalúa semanalmente que el 100% de los reportes y entregables se depositen en Teams y Drive en el plazo fijado, correspondiente a los viernes a las 23:59 horas. Se establece como estándar de calidad un cumplimiento mínimo del 95% de entregas a tiempo. Cualquier demora superior a 4 horas activa una alerta de Nivel 1 para reprogramar actividades del fin de semana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 xml:space="preserve">, </w:t>
      </w:r>
      <w:hyperlink w:anchor="ref_57" w:history="1">
        <w:r w:rsidRPr="00D00781">
          <w:rPr>
            <w:rFonts w:ascii="Times New Roman" w:hAnsi="Times New Roman" w:cs="Times New Roman"/>
            <w:u w:val="single"/>
          </w:rPr>
          <w:t>[57]</w:t>
        </w:r>
      </w:hyperlink>
      <w:r w:rsidRPr="00D00781">
        <w:rPr>
          <w:rFonts w:ascii="Times New Roman" w:hAnsi="Times New Roman" w:cs="Times New Roman"/>
        </w:rPr>
        <w:t>.</w:t>
      </w:r>
    </w:p>
    <w:p w14:paraId="640EAB45" w14:textId="2E97C88F"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2. Detección de Variaciones en Destinatarios: El Project Manager coteja quincenalmente la lista de destinatarios activos frente al personal de ventanilla y autoridades en funciones. Ante rotaciones de puestos o cambios de personal en Control Escolar o Coordinación, se actualiza de inmediato la lista de distribución, reexpidiendo los oficios y anexos al nuevo titular sin dilación </w:t>
      </w:r>
      <w:hyperlink w:anchor="ref_57" w:history="1">
        <w:r w:rsidRPr="00D00781">
          <w:rPr>
            <w:rFonts w:ascii="Times New Roman" w:hAnsi="Times New Roman" w:cs="Times New Roman"/>
            <w:u w:val="single"/>
          </w:rPr>
          <w:t>[57]</w:t>
        </w:r>
      </w:hyperlink>
      <w:r w:rsidRPr="00D00781">
        <w:rPr>
          <w:rFonts w:ascii="Times New Roman" w:hAnsi="Times New Roman" w:cs="Times New Roman"/>
        </w:rPr>
        <w:t>.</w:t>
      </w:r>
    </w:p>
    <w:p w14:paraId="21CD50CF" w14:textId="675EFCAD"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3. Efectividad y Control de Ruido Técnico: Se monitorea la tasa de aclaraciones requeridas por autoridades tras la emisión de reportes. Si un informe genera más de 2 consultas de aclaración por tecnicismos no comprendidos, el PM actualiza el Glosario Didáctico y reemite una adenda explicativa en lenguaje funcional </w:t>
      </w:r>
      <w:hyperlink w:anchor="ref_57" w:history="1">
        <w:r w:rsidRPr="00D00781">
          <w:rPr>
            <w:rFonts w:ascii="Times New Roman" w:hAnsi="Times New Roman" w:cs="Times New Roman"/>
            <w:u w:val="single"/>
          </w:rPr>
          <w:t>[57]</w:t>
        </w:r>
      </w:hyperlink>
      <w:r w:rsidRPr="00D00781">
        <w:rPr>
          <w:rFonts w:ascii="Times New Roman" w:hAnsi="Times New Roman" w:cs="Times New Roman"/>
        </w:rPr>
        <w:t>.</w:t>
      </w:r>
    </w:p>
    <w:p w14:paraId="5CA1C766" w14:textId="09E19D5A"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4. Auditoría de Acuses de Recibo: Semanalmente se audita la carpeta de correspondencia en Drive para verificar que el 100% de los oficios radicados cuenten con su sello físico de recibido digitalizado y registrado en la bitácora de correspondencia </w:t>
      </w:r>
      <w:hyperlink w:anchor="ref_58" w:history="1">
        <w:r w:rsidRPr="00D00781">
          <w:rPr>
            <w:rFonts w:ascii="Times New Roman" w:hAnsi="Times New Roman" w:cs="Times New Roman"/>
            <w:u w:val="single"/>
          </w:rPr>
          <w:t>[58]</w:t>
        </w:r>
      </w:hyperlink>
      <w:r w:rsidRPr="00D00781">
        <w:rPr>
          <w:rFonts w:ascii="Times New Roman" w:hAnsi="Times New Roman" w:cs="Times New Roman"/>
        </w:rPr>
        <w:t>.</w:t>
      </w:r>
    </w:p>
    <w:p w14:paraId="456B88B8" w14:textId="4BE9A87C"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Protocolo de Minutas de Reunión y Bitácoras de Acuerdos:</w:t>
      </w:r>
      <w:r w:rsidRPr="00D00781">
        <w:rPr>
          <w:rFonts w:ascii="Times New Roman" w:hAnsi="Times New Roman" w:cs="Times New Roman"/>
        </w:rPr>
        <w:t xml:space="preserve">Para asegurar la trazabilidad histórica de los acuerdos, toda sesión formal de trabajo celebrada con la docente, las </w:t>
      </w:r>
      <w:r w:rsidRPr="00D00781">
        <w:rPr>
          <w:rFonts w:ascii="Times New Roman" w:hAnsi="Times New Roman" w:cs="Times New Roman"/>
        </w:rPr>
        <w:lastRenderedPageBreak/>
        <w:t xml:space="preserve">coordinaciones de carrera o entre los integrantes del equipo concluye con la emisión obligatoria de una minuta ejecutiva de acuerdos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 Dicha minuta consigna la fecha y hora de la reunión, la lista de asistentes y ausencias justificadas, una síntesis de las decisiones técnicas adoptadas, y una tabla numerada de compromisos que especifica el responsable directo por nombre y sus fechas límite de cumplimiento. Las minutas se publican en el canal compartido de Teams en un lapso no mayor a 4 horas tras concluir la sesión.</w:t>
      </w:r>
    </w:p>
    <w:p w14:paraId="4968CD90" w14:textId="77777777" w:rsidR="00184D02" w:rsidRPr="00D00781" w:rsidRDefault="00184D02">
      <w:pPr>
        <w:pStyle w:val="Ttulo4"/>
        <w:spacing w:before="200"/>
        <w:rPr>
          <w:rFonts w:ascii="Times New Roman" w:hAnsi="Times New Roman" w:cs="Times New Roman"/>
          <w:color w:val="auto"/>
        </w:rPr>
      </w:pPr>
      <w:bookmarkStart w:id="348" w:name="_Toc242839265"/>
      <w:r w:rsidRPr="00D00781">
        <w:rPr>
          <w:rFonts w:ascii="Times New Roman" w:hAnsi="Times New Roman" w:cs="Times New Roman"/>
          <w:color w:val="auto"/>
        </w:rPr>
        <w:t>1.2.5 Glosario Didáctico de Términos para Autoridades Universitarias</w:t>
      </w:r>
      <w:bookmarkEnd w:id="348"/>
    </w:p>
    <w:p w14:paraId="54A2FB88"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Con la finalidad de facilitar la lectura y comprensión de los reportes por parte de las autoridades universitarias, personal administrativo y docentes no especializados en computación, se incluye el siguiente glosario didáctico que define en términos claros los conceptos tecnológicos y de gestión fundamentales del proyecto:</w:t>
      </w:r>
    </w:p>
    <w:p w14:paraId="0B9871AB" w14:textId="144AEA0D"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RAG (Retrieval-Augmented Generation / Generación Aumentada por Recuperación): Arquitectura computacional que garantiza que el asistente virtual no invente respuestas. Cuando un alumno pregunta sobre un trámite, el sistema primero busca y recupera los artículos oficiales aprobados por el Consejo Universitario y posteriormente redacta una respuesta clara basada únicamente en dichos textos normativos </w:t>
      </w:r>
      <w:hyperlink w:anchor="ref_68" w:history="1">
        <w:r w:rsidRPr="00D00781">
          <w:rPr>
            <w:rFonts w:ascii="Times New Roman" w:hAnsi="Times New Roman" w:cs="Times New Roman"/>
            <w:u w:val="single"/>
          </w:rPr>
          <w:t>[68]</w:t>
        </w:r>
      </w:hyperlink>
      <w:r w:rsidRPr="00D00781">
        <w:rPr>
          <w:rFonts w:ascii="Times New Roman" w:hAnsi="Times New Roman" w:cs="Times New Roman"/>
        </w:rPr>
        <w:t>.</w:t>
      </w:r>
    </w:p>
    <w:p w14:paraId="724D57C1" w14:textId="731F55D9"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Tokens: Unidades mínimas de texto, equivalentes a fragmentos de palabras o sílabas, que procesa el modelo de lenguaje. En español, 1,000 tokens equivalen aproximadamente a 750 palabras. Los tokens representan la unidad de consumo que determina los costos computacionales del sistema </w:t>
      </w:r>
      <w:hyperlink w:anchor="ref_68" w:history="1">
        <w:r w:rsidRPr="00D00781">
          <w:rPr>
            <w:rFonts w:ascii="Times New Roman" w:hAnsi="Times New Roman" w:cs="Times New Roman"/>
            <w:u w:val="single"/>
          </w:rPr>
          <w:t>[68]</w:t>
        </w:r>
      </w:hyperlink>
      <w:r w:rsidRPr="00D00781">
        <w:rPr>
          <w:rFonts w:ascii="Times New Roman" w:hAnsi="Times New Roman" w:cs="Times New Roman"/>
        </w:rPr>
        <w:t>.</w:t>
      </w:r>
    </w:p>
    <w:p w14:paraId="1C2C6E84" w14:textId="29A81BF0"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Embeddings y Vectorización Semántica: Conversión matemática de las normas universitarias y de las preguntas estudiantiles en listas de números que capturan su significado conceptual. Esto permite que el sistema responda acertadamente aun cuando el alumno formule su duda utilizando sinónimos o lenguaje cotidiano </w:t>
      </w:r>
      <w:hyperlink w:anchor="ref_68" w:history="1">
        <w:r w:rsidRPr="00D00781">
          <w:rPr>
            <w:rFonts w:ascii="Times New Roman" w:hAnsi="Times New Roman" w:cs="Times New Roman"/>
            <w:u w:val="single"/>
          </w:rPr>
          <w:t>[68]</w:t>
        </w:r>
      </w:hyperlink>
      <w:r w:rsidRPr="00D00781">
        <w:rPr>
          <w:rFonts w:ascii="Times New Roman" w:hAnsi="Times New Roman" w:cs="Times New Roman"/>
        </w:rPr>
        <w:t>.</w:t>
      </w:r>
    </w:p>
    <w:p w14:paraId="6F988AE7" w14:textId="2BFC14EC"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Similitud de Coseno: Métrica geométrica que calcula la orientación angular entre el vector de la duda del estudiante y los vectores de los textos normativos. El estándar o umbral numérico de similitud no es un valor constante universal, sino que depende directamente del modelo de embeddings en uso (en este proyecto, text-embedding-3-small de OpenAI a 1,536 dimensiones), por lo que se calibra empíricamente durante las pruebas de recuperación para balancear la precisión de las respuestas frente al descarte de consultas no normativas antes de canalizar a ventanilla </w:t>
      </w:r>
      <w:hyperlink w:anchor="ref_68" w:history="1">
        <w:r w:rsidRPr="00D00781">
          <w:rPr>
            <w:rFonts w:ascii="Times New Roman" w:hAnsi="Times New Roman" w:cs="Times New Roman"/>
            <w:u w:val="single"/>
          </w:rPr>
          <w:t>[68]</w:t>
        </w:r>
      </w:hyperlink>
      <w:r w:rsidRPr="00D00781">
        <w:rPr>
          <w:rFonts w:ascii="Times New Roman" w:hAnsi="Times New Roman" w:cs="Times New Roman"/>
        </w:rPr>
        <w:t>.</w:t>
      </w:r>
    </w:p>
    <w:p w14:paraId="4A15AEA9" w14:textId="30364DF8"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Prompt Engineering: Directrices e instrucciones de control configuradas en el sistema para obligarlo a comportarse como un asesor académico formal de la UAEMéx, impidiéndole emitir opiniones personales o salirse del ámbito normativo institucional </w:t>
      </w:r>
      <w:hyperlink w:anchor="ref_68" w:history="1">
        <w:r w:rsidRPr="00D00781">
          <w:rPr>
            <w:rFonts w:ascii="Times New Roman" w:hAnsi="Times New Roman" w:cs="Times New Roman"/>
            <w:u w:val="single"/>
          </w:rPr>
          <w:t>[68]</w:t>
        </w:r>
      </w:hyperlink>
      <w:r w:rsidRPr="00D00781">
        <w:rPr>
          <w:rFonts w:ascii="Times New Roman" w:hAnsi="Times New Roman" w:cs="Times New Roman"/>
        </w:rPr>
        <w:t>.</w:t>
      </w:r>
    </w:p>
    <w:p w14:paraId="3CDA7538" w14:textId="4CC53AB0"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WBS / EDT (Estructura de Desglose del Trabajo): División visual y organizada de todo el trabajo del proyecto en 22 paquetes entregables más pequeños y fáciles de supervisar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 xml:space="preserve">, </w:t>
      </w:r>
      <w:hyperlink w:anchor="ref_68" w:history="1">
        <w:r w:rsidRPr="00D00781">
          <w:rPr>
            <w:rFonts w:ascii="Times New Roman" w:hAnsi="Times New Roman" w:cs="Times New Roman"/>
            <w:u w:val="single"/>
          </w:rPr>
          <w:t>[68]</w:t>
        </w:r>
      </w:hyperlink>
      <w:r w:rsidRPr="00D00781">
        <w:rPr>
          <w:rFonts w:ascii="Times New Roman" w:hAnsi="Times New Roman" w:cs="Times New Roman"/>
        </w:rPr>
        <w:t>.</w:t>
      </w:r>
    </w:p>
    <w:p w14:paraId="23CFA76F" w14:textId="52A9B842"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lastRenderedPageBreak/>
        <w:t xml:space="preserve">• • RBS (Estructura de Desglose de Recursos y Riesgos): Clasificación jerárquica de los recursos humanos, correspondientes a 960 horas del equipo, materiales y tecnológicos necesarios, así como de las categorías de riesgo a controlar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 xml:space="preserve">, </w:t>
      </w:r>
      <w:hyperlink w:anchor="ref_68" w:history="1">
        <w:r w:rsidRPr="00D00781">
          <w:rPr>
            <w:rFonts w:ascii="Times New Roman" w:hAnsi="Times New Roman" w:cs="Times New Roman"/>
            <w:u w:val="single"/>
          </w:rPr>
          <w:t>[68]</w:t>
        </w:r>
      </w:hyperlink>
      <w:r w:rsidRPr="00D00781">
        <w:rPr>
          <w:rFonts w:ascii="Times New Roman" w:hAnsi="Times New Roman" w:cs="Times New Roman"/>
        </w:rPr>
        <w:t>.</w:t>
      </w:r>
    </w:p>
    <w:p w14:paraId="705708BD" w14:textId="4E14EA6B"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SLA (Acuerdo de Nivel de Servicio): Compromiso formal de disponibilidad del sistema, fijado en 99.5% de tiempo operativo mensual para asegurar que el servicio esté accesible a la comunidad estudiantil de forma casi ininterrumpida </w:t>
      </w:r>
      <w:hyperlink w:anchor="ref_68" w:history="1">
        <w:r w:rsidRPr="00D00781">
          <w:rPr>
            <w:rFonts w:ascii="Times New Roman" w:hAnsi="Times New Roman" w:cs="Times New Roman"/>
            <w:u w:val="single"/>
          </w:rPr>
          <w:t>[68]</w:t>
        </w:r>
      </w:hyperlink>
      <w:r w:rsidRPr="00D00781">
        <w:rPr>
          <w:rFonts w:ascii="Times New Roman" w:hAnsi="Times New Roman" w:cs="Times New Roman"/>
        </w:rPr>
        <w:t>.</w:t>
      </w:r>
    </w:p>
    <w:p w14:paraId="55F73C6F"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1.2, elaboró Fernando Azuara Ibarra.</w:t>
      </w:r>
    </w:p>
    <w:p w14:paraId="08D65F3F" w14:textId="77777777" w:rsidR="00184D02" w:rsidRPr="00D00781" w:rsidRDefault="00184D02">
      <w:pPr>
        <w:pStyle w:val="Ttulo2"/>
        <w:spacing w:before="400" w:after="160"/>
        <w:rPr>
          <w:rFonts w:ascii="Times New Roman" w:hAnsi="Times New Roman" w:cs="Times New Roman"/>
          <w:color w:val="auto"/>
        </w:rPr>
      </w:pPr>
      <w:bookmarkStart w:id="349" w:name="_Toc242839266"/>
      <w:bookmarkStart w:id="350" w:name="_Toc242865667"/>
      <w:bookmarkStart w:id="351" w:name="_Toc242871177"/>
      <w:r w:rsidRPr="00D00781">
        <w:rPr>
          <w:rFonts w:ascii="Times New Roman" w:hAnsi="Times New Roman" w:cs="Times New Roman"/>
          <w:color w:val="auto"/>
        </w:rPr>
        <w:t>GESTIÓN DE LOS RIESGOS DEL PROYECTO</w:t>
      </w:r>
      <w:bookmarkEnd w:id="349"/>
      <w:bookmarkEnd w:id="350"/>
      <w:bookmarkEnd w:id="351"/>
    </w:p>
    <w:p w14:paraId="23109D19" w14:textId="77777777" w:rsidR="00184D02" w:rsidRPr="00D00781" w:rsidRDefault="00184D02">
      <w:pPr>
        <w:pStyle w:val="Ttulo3"/>
        <w:spacing w:before="280" w:after="120"/>
        <w:rPr>
          <w:rFonts w:cs="Times New Roman"/>
          <w:color w:val="auto"/>
        </w:rPr>
      </w:pPr>
      <w:bookmarkStart w:id="352" w:name="_Toc242839267"/>
      <w:bookmarkStart w:id="353" w:name="_Toc242865668"/>
      <w:bookmarkStart w:id="354" w:name="_Toc242871178"/>
      <w:r w:rsidRPr="00D00781">
        <w:rPr>
          <w:rFonts w:cs="Times New Roman"/>
          <w:b w:val="0"/>
          <w:color w:val="auto"/>
          <w:sz w:val="30"/>
        </w:rPr>
        <w:t>2.1 Metodología de Riesgos, Estructura RBS y Matriz de Probabilidad e Impacto</w:t>
      </w:r>
      <w:bookmarkEnd w:id="352"/>
      <w:bookmarkEnd w:id="353"/>
      <w:bookmarkEnd w:id="354"/>
    </w:p>
    <w:p w14:paraId="4F679E2D" w14:textId="77777777" w:rsidR="00184D02" w:rsidRPr="00D00781" w:rsidRDefault="00184D02">
      <w:pPr>
        <w:pStyle w:val="Ttulo4"/>
        <w:spacing w:before="200"/>
        <w:rPr>
          <w:rFonts w:ascii="Times New Roman" w:hAnsi="Times New Roman" w:cs="Times New Roman"/>
          <w:color w:val="auto"/>
        </w:rPr>
      </w:pPr>
      <w:bookmarkStart w:id="355" w:name="_Toc242839268"/>
      <w:r w:rsidRPr="00D00781">
        <w:rPr>
          <w:rFonts w:ascii="Times New Roman" w:hAnsi="Times New Roman" w:cs="Times New Roman"/>
          <w:color w:val="auto"/>
        </w:rPr>
        <w:t>2.1.1 Propósito y Enfoque de la Gestión de Riesgos</w:t>
      </w:r>
      <w:bookmarkEnd w:id="355"/>
    </w:p>
    <w:p w14:paraId="552BF2DF"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gestión de riesgos del proyecto Nexus FI tiene como objetivo identificar, analizar y controlar los acontecimientos que podrían afectar el desarrollo, la calidad, el presupuesto y la entrega del chatbot. De acuerdo con las buenas prácticas de dirección de proyectos del PMBOK, la gestión de riesgos no busca eliminar todos los imprevistos, sino anticiparlos y establecer respuestas que permitan reducir sus consecuencias o aprovechar las oportunidades que se presenten.</w:t>
      </w:r>
    </w:p>
    <w:p w14:paraId="12113CA4"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Nexus FI es un chatbot de orientación para la Facultad de Ingeniería de la UAEMéx. Su propósito es centralizar y facilitar el acceso a información institucional mediante la técnica de Generación Aumentada por Recuperación (RAG). El sistema proporcionará información sobre servicios, procedimientos, actividades y oportunidades universitarias, pero no realizará trámites administrativos directamente.</w:t>
      </w:r>
    </w:p>
    <w:p w14:paraId="3A501B12"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Por ello, la gestión de riesgos debe prestar especial atención a la exactitud de las respuestas generadas, la vigencia de los documentos institucionales, la privacidad de los datos, la disponibilidad de los servicios tecnológicos, el cumplimiento de los plazos y el control de los costos.</w:t>
      </w:r>
    </w:p>
    <w:p w14:paraId="2E2B63EC"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Además, se considerarán tanto los riesgos negativos o amenazas, que pueden perjudicar el proyecto, como los riesgos positivos u oportunidades, que pueden mejorar sus resultados.</w:t>
      </w:r>
    </w:p>
    <w:p w14:paraId="51A51B2B" w14:textId="77777777" w:rsidR="00184D02" w:rsidRPr="00D00781" w:rsidRDefault="00184D02">
      <w:pPr>
        <w:pStyle w:val="Ttulo4"/>
        <w:spacing w:before="200"/>
        <w:rPr>
          <w:rFonts w:ascii="Times New Roman" w:hAnsi="Times New Roman" w:cs="Times New Roman"/>
          <w:color w:val="auto"/>
        </w:rPr>
      </w:pPr>
      <w:bookmarkStart w:id="356" w:name="_Toc242839269"/>
      <w:r w:rsidRPr="00D00781">
        <w:rPr>
          <w:rFonts w:ascii="Times New Roman" w:hAnsi="Times New Roman" w:cs="Times New Roman"/>
          <w:color w:val="auto"/>
        </w:rPr>
        <w:t>2.1.2 Proceso de Gestión de Riesgos en Seis Pasos</w:t>
      </w:r>
      <w:bookmarkEnd w:id="356"/>
    </w:p>
    <w:p w14:paraId="46101092"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gestión de riesgos se realizará mediante seis pasos: identificar, analizar, priorizar, asignar responsables, responder y controlar.</w:t>
      </w:r>
    </w:p>
    <w:p w14:paraId="7158839B"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2.1.1: Fases y actividades del proceso de gestión de riesgos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7"/>
        <w:gridCol w:w="2947"/>
        <w:gridCol w:w="2947"/>
      </w:tblGrid>
      <w:tr w:rsidR="00184D02" w:rsidRPr="00D00781" w14:paraId="1975E670" w14:textId="77777777">
        <w:trPr>
          <w:cantSplit/>
          <w:tblHeader/>
          <w:jc w:val="center"/>
        </w:trPr>
        <w:tc>
          <w:tcPr>
            <w:tcW w:w="2947" w:type="dxa"/>
            <w:shd w:val="clear" w:color="auto" w:fill="EAEAEA"/>
            <w:tcMar>
              <w:top w:w="100" w:type="dxa"/>
              <w:left w:w="140" w:type="dxa"/>
              <w:bottom w:w="100" w:type="dxa"/>
              <w:right w:w="140" w:type="dxa"/>
            </w:tcMar>
          </w:tcPr>
          <w:p w14:paraId="6BBDD7F4"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Paso</w:t>
            </w:r>
          </w:p>
        </w:tc>
        <w:tc>
          <w:tcPr>
            <w:tcW w:w="2947" w:type="dxa"/>
            <w:shd w:val="clear" w:color="auto" w:fill="EAEAEA"/>
            <w:tcMar>
              <w:top w:w="100" w:type="dxa"/>
              <w:left w:w="140" w:type="dxa"/>
              <w:bottom w:w="100" w:type="dxa"/>
              <w:right w:w="140" w:type="dxa"/>
            </w:tcMar>
          </w:tcPr>
          <w:p w14:paraId="6D129536"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Descripción</w:t>
            </w:r>
          </w:p>
        </w:tc>
        <w:tc>
          <w:tcPr>
            <w:tcW w:w="2947" w:type="dxa"/>
            <w:shd w:val="clear" w:color="auto" w:fill="EAEAEA"/>
            <w:tcMar>
              <w:top w:w="100" w:type="dxa"/>
              <w:left w:w="140" w:type="dxa"/>
              <w:bottom w:w="100" w:type="dxa"/>
              <w:right w:w="140" w:type="dxa"/>
            </w:tcMar>
          </w:tcPr>
          <w:p w14:paraId="7CF33645"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Aplicación en Nexus FI</w:t>
            </w:r>
          </w:p>
        </w:tc>
      </w:tr>
      <w:tr w:rsidR="00184D02" w:rsidRPr="00D00781" w14:paraId="05560C40" w14:textId="77777777">
        <w:trPr>
          <w:cantSplit/>
          <w:jc w:val="center"/>
        </w:trPr>
        <w:tc>
          <w:tcPr>
            <w:tcW w:w="2947" w:type="dxa"/>
            <w:tcMar>
              <w:top w:w="100" w:type="dxa"/>
              <w:left w:w="140" w:type="dxa"/>
              <w:bottom w:w="100" w:type="dxa"/>
              <w:right w:w="140" w:type="dxa"/>
            </w:tcMar>
          </w:tcPr>
          <w:p w14:paraId="5B16036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 Identificar</w:t>
            </w:r>
          </w:p>
        </w:tc>
        <w:tc>
          <w:tcPr>
            <w:tcW w:w="2947" w:type="dxa"/>
            <w:tcMar>
              <w:top w:w="100" w:type="dxa"/>
              <w:left w:w="140" w:type="dxa"/>
              <w:bottom w:w="100" w:type="dxa"/>
              <w:right w:w="140" w:type="dxa"/>
            </w:tcMar>
          </w:tcPr>
          <w:p w14:paraId="768E0A9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Detectar los eventos inciertos que pueden afectar positiva o negativamente al proyecto.</w:t>
            </w:r>
          </w:p>
        </w:tc>
        <w:tc>
          <w:tcPr>
            <w:tcW w:w="2947" w:type="dxa"/>
            <w:tcMar>
              <w:top w:w="100" w:type="dxa"/>
              <w:left w:w="140" w:type="dxa"/>
              <w:bottom w:w="100" w:type="dxa"/>
              <w:right w:w="140" w:type="dxa"/>
            </w:tcMar>
          </w:tcPr>
          <w:p w14:paraId="42384FB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Revisar la arquitectura RAG, las API, los servicios en la nube, las fuentes institucionales, los plazos, los costos, la comunicación y el alcance.</w:t>
            </w:r>
          </w:p>
        </w:tc>
      </w:tr>
      <w:tr w:rsidR="00184D02" w:rsidRPr="00D00781" w14:paraId="12000525" w14:textId="77777777">
        <w:trPr>
          <w:cantSplit/>
          <w:jc w:val="center"/>
        </w:trPr>
        <w:tc>
          <w:tcPr>
            <w:tcW w:w="2947" w:type="dxa"/>
            <w:tcMar>
              <w:top w:w="100" w:type="dxa"/>
              <w:left w:w="140" w:type="dxa"/>
              <w:bottom w:w="100" w:type="dxa"/>
              <w:right w:w="140" w:type="dxa"/>
            </w:tcMar>
          </w:tcPr>
          <w:p w14:paraId="5120A9A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2. Analizar</w:t>
            </w:r>
          </w:p>
        </w:tc>
        <w:tc>
          <w:tcPr>
            <w:tcW w:w="2947" w:type="dxa"/>
            <w:tcMar>
              <w:top w:w="100" w:type="dxa"/>
              <w:left w:w="140" w:type="dxa"/>
              <w:bottom w:w="100" w:type="dxa"/>
              <w:right w:w="140" w:type="dxa"/>
            </w:tcMar>
          </w:tcPr>
          <w:p w14:paraId="6D191A3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Estimar la probabilidad de ocurrencia y el impacto de cada riesgo.</w:t>
            </w:r>
          </w:p>
        </w:tc>
        <w:tc>
          <w:tcPr>
            <w:tcW w:w="2947" w:type="dxa"/>
            <w:tcMar>
              <w:top w:w="100" w:type="dxa"/>
              <w:left w:w="140" w:type="dxa"/>
              <w:bottom w:w="100" w:type="dxa"/>
              <w:right w:w="140" w:type="dxa"/>
            </w:tcMar>
          </w:tcPr>
          <w:p w14:paraId="770EE8A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Clasificar cada riesgo utilizando las escalas de probabilidad e impacto definidas en este documento. La evaluación se justificará con información del cronograma, presupuesto, pruebas y métricas.</w:t>
            </w:r>
          </w:p>
        </w:tc>
      </w:tr>
      <w:tr w:rsidR="00184D02" w:rsidRPr="00D00781" w14:paraId="2EC0E8DE" w14:textId="77777777">
        <w:trPr>
          <w:cantSplit/>
          <w:jc w:val="center"/>
        </w:trPr>
        <w:tc>
          <w:tcPr>
            <w:tcW w:w="2947" w:type="dxa"/>
            <w:tcMar>
              <w:top w:w="100" w:type="dxa"/>
              <w:left w:w="140" w:type="dxa"/>
              <w:bottom w:w="100" w:type="dxa"/>
              <w:right w:w="140" w:type="dxa"/>
            </w:tcMar>
          </w:tcPr>
          <w:p w14:paraId="25D2120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3. Priorizar</w:t>
            </w:r>
          </w:p>
        </w:tc>
        <w:tc>
          <w:tcPr>
            <w:tcW w:w="2947" w:type="dxa"/>
            <w:tcMar>
              <w:top w:w="100" w:type="dxa"/>
              <w:left w:w="140" w:type="dxa"/>
              <w:bottom w:w="100" w:type="dxa"/>
              <w:right w:w="140" w:type="dxa"/>
            </w:tcMar>
          </w:tcPr>
          <w:p w14:paraId="0709F86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Determinar cuáles riesgos requieren atención inmediata y cuáles pueden vigilarse periódicamente.</w:t>
            </w:r>
          </w:p>
        </w:tc>
        <w:tc>
          <w:tcPr>
            <w:tcW w:w="2947" w:type="dxa"/>
            <w:tcMar>
              <w:top w:w="100" w:type="dxa"/>
              <w:left w:w="140" w:type="dxa"/>
              <w:bottom w:w="100" w:type="dxa"/>
              <w:right w:w="140" w:type="dxa"/>
            </w:tcMar>
          </w:tcPr>
          <w:p w14:paraId="248C205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Combinar la probabilidad y el impacto para asignar una prioridad baja, media o alta. Los riesgos relacionados con la privacidad y las respuestas institucionales peligrosas deberán atenderse con especial cuidado.</w:t>
            </w:r>
          </w:p>
        </w:tc>
      </w:tr>
      <w:tr w:rsidR="00184D02" w:rsidRPr="00D00781" w14:paraId="154BEA88" w14:textId="77777777">
        <w:trPr>
          <w:cantSplit/>
          <w:jc w:val="center"/>
        </w:trPr>
        <w:tc>
          <w:tcPr>
            <w:tcW w:w="2947" w:type="dxa"/>
            <w:tcMar>
              <w:top w:w="100" w:type="dxa"/>
              <w:left w:w="140" w:type="dxa"/>
              <w:bottom w:w="100" w:type="dxa"/>
              <w:right w:w="140" w:type="dxa"/>
            </w:tcMar>
          </w:tcPr>
          <w:p w14:paraId="39B268E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4. Asignar responsables</w:t>
            </w:r>
          </w:p>
        </w:tc>
        <w:tc>
          <w:tcPr>
            <w:tcW w:w="2947" w:type="dxa"/>
            <w:tcMar>
              <w:top w:w="100" w:type="dxa"/>
              <w:left w:w="140" w:type="dxa"/>
              <w:bottom w:w="100" w:type="dxa"/>
              <w:right w:w="140" w:type="dxa"/>
            </w:tcMar>
          </w:tcPr>
          <w:p w14:paraId="0C6E96F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Designar a una persona encargada de supervisar cada riesgo.</w:t>
            </w:r>
          </w:p>
        </w:tc>
        <w:tc>
          <w:tcPr>
            <w:tcW w:w="2947" w:type="dxa"/>
            <w:tcMar>
              <w:top w:w="100" w:type="dxa"/>
              <w:left w:w="140" w:type="dxa"/>
              <w:bottom w:w="100" w:type="dxa"/>
              <w:right w:w="140" w:type="dxa"/>
            </w:tcMar>
          </w:tcPr>
          <w:p w14:paraId="09A18A8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El responsable vigilará las señales de alerta, coordinará las acciones preventivas y comunicará los cambios en el estado del riesgo.</w:t>
            </w:r>
          </w:p>
        </w:tc>
      </w:tr>
      <w:tr w:rsidR="00184D02" w:rsidRPr="00D00781" w14:paraId="48A8C633" w14:textId="77777777">
        <w:trPr>
          <w:cantSplit/>
          <w:jc w:val="center"/>
        </w:trPr>
        <w:tc>
          <w:tcPr>
            <w:tcW w:w="2947" w:type="dxa"/>
            <w:tcMar>
              <w:top w:w="100" w:type="dxa"/>
              <w:left w:w="140" w:type="dxa"/>
              <w:bottom w:w="100" w:type="dxa"/>
              <w:right w:w="140" w:type="dxa"/>
            </w:tcMar>
          </w:tcPr>
          <w:p w14:paraId="1C71318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5. Responder</w:t>
            </w:r>
          </w:p>
        </w:tc>
        <w:tc>
          <w:tcPr>
            <w:tcW w:w="2947" w:type="dxa"/>
            <w:tcMar>
              <w:top w:w="100" w:type="dxa"/>
              <w:left w:w="140" w:type="dxa"/>
              <w:bottom w:w="100" w:type="dxa"/>
              <w:right w:w="140" w:type="dxa"/>
            </w:tcMar>
          </w:tcPr>
          <w:p w14:paraId="3D86FFB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Establecer las acciones necesarias para reducir las amenazas o aprovechar las oportunidades.</w:t>
            </w:r>
          </w:p>
        </w:tc>
        <w:tc>
          <w:tcPr>
            <w:tcW w:w="2947" w:type="dxa"/>
            <w:tcMar>
              <w:top w:w="100" w:type="dxa"/>
              <w:left w:w="140" w:type="dxa"/>
              <w:bottom w:w="100" w:type="dxa"/>
              <w:right w:w="140" w:type="dxa"/>
            </w:tcMar>
          </w:tcPr>
          <w:p w14:paraId="7F0D9F6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Para las amenazas se podrán aplicar estrategias de mitigación, evitación, transferencia o aceptación. Para las oportunidades se buscará explotarlas, mejorarlas, compartirlas o aceptarlas.</w:t>
            </w:r>
          </w:p>
        </w:tc>
      </w:tr>
      <w:tr w:rsidR="00184D02" w:rsidRPr="00D00781" w14:paraId="1A134493" w14:textId="77777777">
        <w:trPr>
          <w:cantSplit/>
          <w:jc w:val="center"/>
        </w:trPr>
        <w:tc>
          <w:tcPr>
            <w:tcW w:w="2947" w:type="dxa"/>
            <w:tcMar>
              <w:top w:w="100" w:type="dxa"/>
              <w:left w:w="140" w:type="dxa"/>
              <w:bottom w:w="100" w:type="dxa"/>
              <w:right w:w="140" w:type="dxa"/>
            </w:tcMar>
          </w:tcPr>
          <w:p w14:paraId="0DC86A9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6. Controlar</w:t>
            </w:r>
          </w:p>
        </w:tc>
        <w:tc>
          <w:tcPr>
            <w:tcW w:w="2947" w:type="dxa"/>
            <w:tcMar>
              <w:top w:w="100" w:type="dxa"/>
              <w:left w:w="140" w:type="dxa"/>
              <w:bottom w:w="100" w:type="dxa"/>
              <w:right w:w="140" w:type="dxa"/>
            </w:tcMar>
          </w:tcPr>
          <w:p w14:paraId="5CAD26E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Dar seguimiento a los riesgos y comprobar si las respuestas funcionan.</w:t>
            </w:r>
          </w:p>
        </w:tc>
        <w:tc>
          <w:tcPr>
            <w:tcW w:w="2947" w:type="dxa"/>
            <w:tcMar>
              <w:top w:w="100" w:type="dxa"/>
              <w:left w:w="140" w:type="dxa"/>
              <w:bottom w:w="100" w:type="dxa"/>
              <w:right w:w="140" w:type="dxa"/>
            </w:tcMar>
          </w:tcPr>
          <w:p w14:paraId="79BB1B4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Revisar periódicamente la matriz, actualizar las evaluaciones, registrar los incidentes y comprobar que las acciones se realicen. El uso de la reserva de contingencia requerirá autorización.</w:t>
            </w:r>
          </w:p>
        </w:tc>
      </w:tr>
    </w:tbl>
    <w:p w14:paraId="703A6895" w14:textId="77777777" w:rsidR="00184D02" w:rsidRPr="00D00781" w:rsidRDefault="00184D02">
      <w:pPr>
        <w:spacing w:after="120"/>
        <w:rPr>
          <w:rFonts w:ascii="Times New Roman" w:hAnsi="Times New Roman" w:cs="Times New Roman"/>
        </w:rPr>
      </w:pPr>
    </w:p>
    <w:p w14:paraId="0BCB0A47"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Los riesgos se revisarán durante las reuniones de seguimiento del equipo y antes de cada entrega importante. También se realizará una revisión extraordinaria cuando ocurra una falla, cambie el modelo de inteligencia artificial, se modifique una fuente institucional o aparezca una nueva necesidad.</w:t>
      </w:r>
    </w:p>
    <w:p w14:paraId="0755F9DF"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lastRenderedPageBreak/>
        <w:t>Cada riesgo deberá tener un identificador, una categoría, una descripción, una probabilidad, un impacto, una prioridad, un responsable, una estrategia de respuesta y una señal de alerta.</w:t>
      </w:r>
    </w:p>
    <w:p w14:paraId="085F9CB5" w14:textId="77777777" w:rsidR="00184D02" w:rsidRPr="00D00781" w:rsidRDefault="00184D02">
      <w:pPr>
        <w:pStyle w:val="Ttulo4"/>
        <w:spacing w:before="200"/>
        <w:rPr>
          <w:rFonts w:ascii="Times New Roman" w:hAnsi="Times New Roman" w:cs="Times New Roman"/>
          <w:color w:val="auto"/>
        </w:rPr>
      </w:pPr>
      <w:bookmarkStart w:id="357" w:name="_Toc242839270"/>
      <w:r w:rsidRPr="00D00781">
        <w:rPr>
          <w:rFonts w:ascii="Times New Roman" w:hAnsi="Times New Roman" w:cs="Times New Roman"/>
          <w:color w:val="auto"/>
        </w:rPr>
        <w:t>2.1.3 Escala de Probabilidad de Ocurrencia</w:t>
      </w:r>
      <w:bookmarkEnd w:id="357"/>
    </w:p>
    <w:p w14:paraId="570B842D"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probabilidad representa qué tan posible es que ocurra un riesgo durante el desarrollo o funcionamiento del proyecto.</w:t>
      </w:r>
    </w:p>
    <w:p w14:paraId="6FDA8391"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Para esta evaluación se utilizarán tres niveles cualitativos: bajo, medio y alto.</w:t>
      </w:r>
    </w:p>
    <w:p w14:paraId="2CF64DFC"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probabilidad deberá evaluarse con base en la información disponible. Por ejemplo, si el proveedor de la API presenta fallas frecuentes o si el equipo ha detectado errores repetidos durante las pruebas, la probabilidad de que el problema vuelva a ocurrir deberá considerarse mayor.</w:t>
      </w:r>
    </w:p>
    <w:p w14:paraId="001A7D37"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2.1.2: Escala de probabilidad de ocurrencia de riesgos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7"/>
        <w:gridCol w:w="2947"/>
        <w:gridCol w:w="2947"/>
      </w:tblGrid>
      <w:tr w:rsidR="00184D02" w:rsidRPr="00D00781" w14:paraId="7D776DD5" w14:textId="77777777">
        <w:trPr>
          <w:cantSplit/>
          <w:tblHeader/>
          <w:jc w:val="center"/>
        </w:trPr>
        <w:tc>
          <w:tcPr>
            <w:tcW w:w="2947" w:type="dxa"/>
            <w:shd w:val="clear" w:color="auto" w:fill="EAEAEA"/>
            <w:tcMar>
              <w:top w:w="100" w:type="dxa"/>
              <w:left w:w="140" w:type="dxa"/>
              <w:bottom w:w="100" w:type="dxa"/>
              <w:right w:w="140" w:type="dxa"/>
            </w:tcMar>
          </w:tcPr>
          <w:p w14:paraId="13425118"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Nivel</w:t>
            </w:r>
          </w:p>
        </w:tc>
        <w:tc>
          <w:tcPr>
            <w:tcW w:w="2947" w:type="dxa"/>
            <w:shd w:val="clear" w:color="auto" w:fill="EAEAEA"/>
            <w:tcMar>
              <w:top w:w="100" w:type="dxa"/>
              <w:left w:w="140" w:type="dxa"/>
              <w:bottom w:w="100" w:type="dxa"/>
              <w:right w:w="140" w:type="dxa"/>
            </w:tcMar>
          </w:tcPr>
          <w:p w14:paraId="722DBC57"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Descripción</w:t>
            </w:r>
          </w:p>
        </w:tc>
        <w:tc>
          <w:tcPr>
            <w:tcW w:w="2947" w:type="dxa"/>
            <w:shd w:val="clear" w:color="auto" w:fill="EAEAEA"/>
            <w:tcMar>
              <w:top w:w="100" w:type="dxa"/>
              <w:left w:w="140" w:type="dxa"/>
              <w:bottom w:w="100" w:type="dxa"/>
              <w:right w:w="140" w:type="dxa"/>
            </w:tcMar>
          </w:tcPr>
          <w:p w14:paraId="5F9F4DC5"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Criterio práctico</w:t>
            </w:r>
          </w:p>
        </w:tc>
      </w:tr>
      <w:tr w:rsidR="00184D02" w:rsidRPr="00D00781" w14:paraId="7C05EF22" w14:textId="77777777">
        <w:trPr>
          <w:cantSplit/>
          <w:jc w:val="center"/>
        </w:trPr>
        <w:tc>
          <w:tcPr>
            <w:tcW w:w="2947" w:type="dxa"/>
            <w:tcMar>
              <w:top w:w="100" w:type="dxa"/>
              <w:left w:w="140" w:type="dxa"/>
              <w:bottom w:w="100" w:type="dxa"/>
              <w:right w:w="140" w:type="dxa"/>
            </w:tcMar>
          </w:tcPr>
          <w:p w14:paraId="69BD7A7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Baja</w:t>
            </w:r>
          </w:p>
        </w:tc>
        <w:tc>
          <w:tcPr>
            <w:tcW w:w="2947" w:type="dxa"/>
            <w:tcMar>
              <w:top w:w="100" w:type="dxa"/>
              <w:left w:w="140" w:type="dxa"/>
              <w:bottom w:w="100" w:type="dxa"/>
              <w:right w:w="140" w:type="dxa"/>
            </w:tcMar>
          </w:tcPr>
          <w:p w14:paraId="25100B4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El evento es poco probable.</w:t>
            </w:r>
          </w:p>
        </w:tc>
        <w:tc>
          <w:tcPr>
            <w:tcW w:w="2947" w:type="dxa"/>
            <w:tcMar>
              <w:top w:w="100" w:type="dxa"/>
              <w:left w:w="140" w:type="dxa"/>
              <w:bottom w:w="100" w:type="dxa"/>
              <w:right w:w="140" w:type="dxa"/>
            </w:tcMar>
          </w:tcPr>
          <w:p w14:paraId="738CCF9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No existen señales actuales importantes y se cuenta con controles razonables para evitarlo.</w:t>
            </w:r>
          </w:p>
        </w:tc>
      </w:tr>
      <w:tr w:rsidR="00184D02" w:rsidRPr="00D00781" w14:paraId="0634921B" w14:textId="77777777">
        <w:trPr>
          <w:cantSplit/>
          <w:jc w:val="center"/>
        </w:trPr>
        <w:tc>
          <w:tcPr>
            <w:tcW w:w="2947" w:type="dxa"/>
            <w:tcMar>
              <w:top w:w="100" w:type="dxa"/>
              <w:left w:w="140" w:type="dxa"/>
              <w:bottom w:w="100" w:type="dxa"/>
              <w:right w:w="140" w:type="dxa"/>
            </w:tcMar>
          </w:tcPr>
          <w:p w14:paraId="0AB3EC9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2947" w:type="dxa"/>
            <w:tcMar>
              <w:top w:w="100" w:type="dxa"/>
              <w:left w:w="140" w:type="dxa"/>
              <w:bottom w:w="100" w:type="dxa"/>
              <w:right w:w="140" w:type="dxa"/>
            </w:tcMar>
          </w:tcPr>
          <w:p w14:paraId="3388B68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El evento es posible.</w:t>
            </w:r>
          </w:p>
        </w:tc>
        <w:tc>
          <w:tcPr>
            <w:tcW w:w="2947" w:type="dxa"/>
            <w:tcMar>
              <w:top w:w="100" w:type="dxa"/>
              <w:left w:w="140" w:type="dxa"/>
              <w:bottom w:w="100" w:type="dxa"/>
              <w:right w:w="140" w:type="dxa"/>
            </w:tcMar>
          </w:tcPr>
          <w:p w14:paraId="1ECEFFB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Existen condiciones que podrían provocarlo, por lo que requiere seguimiento periódico.</w:t>
            </w:r>
          </w:p>
        </w:tc>
      </w:tr>
      <w:tr w:rsidR="00184D02" w:rsidRPr="00D00781" w14:paraId="5B538721" w14:textId="77777777">
        <w:trPr>
          <w:cantSplit/>
          <w:jc w:val="center"/>
        </w:trPr>
        <w:tc>
          <w:tcPr>
            <w:tcW w:w="2947" w:type="dxa"/>
            <w:tcMar>
              <w:top w:w="100" w:type="dxa"/>
              <w:left w:w="140" w:type="dxa"/>
              <w:bottom w:w="100" w:type="dxa"/>
              <w:right w:w="140" w:type="dxa"/>
            </w:tcMar>
          </w:tcPr>
          <w:p w14:paraId="29D5D6F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2947" w:type="dxa"/>
            <w:tcMar>
              <w:top w:w="100" w:type="dxa"/>
              <w:left w:w="140" w:type="dxa"/>
              <w:bottom w:w="100" w:type="dxa"/>
              <w:right w:w="140" w:type="dxa"/>
            </w:tcMar>
          </w:tcPr>
          <w:p w14:paraId="0BA5CF8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El evento es probable.</w:t>
            </w:r>
          </w:p>
        </w:tc>
        <w:tc>
          <w:tcPr>
            <w:tcW w:w="2947" w:type="dxa"/>
            <w:tcMar>
              <w:top w:w="100" w:type="dxa"/>
              <w:left w:w="140" w:type="dxa"/>
              <w:bottom w:w="100" w:type="dxa"/>
              <w:right w:w="140" w:type="dxa"/>
            </w:tcMar>
          </w:tcPr>
          <w:p w14:paraId="73172E2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Existen señales claras, antecedentes o condiciones que favorecen su ocurrencia.</w:t>
            </w:r>
          </w:p>
        </w:tc>
      </w:tr>
    </w:tbl>
    <w:p w14:paraId="2E73F6E6" w14:textId="77777777" w:rsidR="00184D02" w:rsidRPr="00D00781" w:rsidRDefault="00184D02">
      <w:pPr>
        <w:spacing w:after="120"/>
        <w:rPr>
          <w:rFonts w:ascii="Times New Roman" w:hAnsi="Times New Roman" w:cs="Times New Roman"/>
        </w:rPr>
      </w:pPr>
    </w:p>
    <w:p w14:paraId="31D39D56" w14:textId="77777777" w:rsidR="00184D02" w:rsidRPr="00D00781" w:rsidRDefault="00184D02">
      <w:pPr>
        <w:pStyle w:val="Ttulo4"/>
        <w:spacing w:before="200"/>
        <w:rPr>
          <w:rFonts w:ascii="Times New Roman" w:hAnsi="Times New Roman" w:cs="Times New Roman"/>
          <w:color w:val="auto"/>
        </w:rPr>
      </w:pPr>
      <w:bookmarkStart w:id="358" w:name="_Toc242839271"/>
      <w:r w:rsidRPr="00D00781">
        <w:rPr>
          <w:rFonts w:ascii="Times New Roman" w:hAnsi="Times New Roman" w:cs="Times New Roman"/>
          <w:color w:val="auto"/>
        </w:rPr>
        <w:t>2.1.4 Escala de Impacto en Objetivos del Proyecto: Tiempo, Costo y Calidad</w:t>
      </w:r>
      <w:bookmarkEnd w:id="358"/>
    </w:p>
    <w:p w14:paraId="1E47C688"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El impacto representa las consecuencias que tendría la materialización de un riesgo sobre los objetivos de Nexus FI.</w:t>
      </w:r>
    </w:p>
    <w:p w14:paraId="42982486"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Se evaluarán tres dimensiones principales:</w:t>
      </w:r>
    </w:p>
    <w:p w14:paraId="61BE0FB4"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2.1.3: Escala de impacto en objetivos del proyecto: tiempo, costo y calidad</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25D1F5AB" w14:textId="77777777">
        <w:trPr>
          <w:cantSplit/>
          <w:tblHeader/>
          <w:jc w:val="center"/>
        </w:trPr>
        <w:tc>
          <w:tcPr>
            <w:tcW w:w="2210" w:type="dxa"/>
            <w:shd w:val="clear" w:color="auto" w:fill="EAEAEA"/>
            <w:tcMar>
              <w:top w:w="100" w:type="dxa"/>
              <w:left w:w="140" w:type="dxa"/>
              <w:bottom w:w="100" w:type="dxa"/>
              <w:right w:w="140" w:type="dxa"/>
            </w:tcMar>
          </w:tcPr>
          <w:p w14:paraId="536D633A"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Nivel</w:t>
            </w:r>
          </w:p>
        </w:tc>
        <w:tc>
          <w:tcPr>
            <w:tcW w:w="2210" w:type="dxa"/>
            <w:shd w:val="clear" w:color="auto" w:fill="EAEAEA"/>
            <w:tcMar>
              <w:top w:w="100" w:type="dxa"/>
              <w:left w:w="140" w:type="dxa"/>
              <w:bottom w:w="100" w:type="dxa"/>
              <w:right w:w="140" w:type="dxa"/>
            </w:tcMar>
          </w:tcPr>
          <w:p w14:paraId="2684850F"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Impacto en tiempo</w:t>
            </w:r>
          </w:p>
        </w:tc>
        <w:tc>
          <w:tcPr>
            <w:tcW w:w="2210" w:type="dxa"/>
            <w:shd w:val="clear" w:color="auto" w:fill="EAEAEA"/>
            <w:tcMar>
              <w:top w:w="100" w:type="dxa"/>
              <w:left w:w="140" w:type="dxa"/>
              <w:bottom w:w="100" w:type="dxa"/>
              <w:right w:w="140" w:type="dxa"/>
            </w:tcMar>
          </w:tcPr>
          <w:p w14:paraId="44F153E2"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Impacto en costo</w:t>
            </w:r>
          </w:p>
        </w:tc>
        <w:tc>
          <w:tcPr>
            <w:tcW w:w="2210" w:type="dxa"/>
            <w:shd w:val="clear" w:color="auto" w:fill="EAEAEA"/>
            <w:tcMar>
              <w:top w:w="100" w:type="dxa"/>
              <w:left w:w="140" w:type="dxa"/>
              <w:bottom w:w="100" w:type="dxa"/>
              <w:right w:w="140" w:type="dxa"/>
            </w:tcMar>
          </w:tcPr>
          <w:p w14:paraId="792BF138"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Impacto en calidad, seguridad y operación</w:t>
            </w:r>
          </w:p>
        </w:tc>
      </w:tr>
      <w:tr w:rsidR="00184D02" w:rsidRPr="00D00781" w14:paraId="65EFEA80" w14:textId="77777777">
        <w:trPr>
          <w:cantSplit/>
          <w:jc w:val="center"/>
        </w:trPr>
        <w:tc>
          <w:tcPr>
            <w:tcW w:w="2210" w:type="dxa"/>
            <w:tcMar>
              <w:top w:w="100" w:type="dxa"/>
              <w:left w:w="140" w:type="dxa"/>
              <w:bottom w:w="100" w:type="dxa"/>
              <w:right w:w="140" w:type="dxa"/>
            </w:tcMar>
          </w:tcPr>
          <w:p w14:paraId="02CA729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Bajo</w:t>
            </w:r>
          </w:p>
        </w:tc>
        <w:tc>
          <w:tcPr>
            <w:tcW w:w="2210" w:type="dxa"/>
            <w:tcMar>
              <w:top w:w="100" w:type="dxa"/>
              <w:left w:w="140" w:type="dxa"/>
              <w:bottom w:w="100" w:type="dxa"/>
              <w:right w:w="140" w:type="dxa"/>
            </w:tcMar>
          </w:tcPr>
          <w:p w14:paraId="2B9A0F8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Hasta un día hábil de retraso, sin afectar un hito importante.</w:t>
            </w:r>
          </w:p>
        </w:tc>
        <w:tc>
          <w:tcPr>
            <w:tcW w:w="2210" w:type="dxa"/>
            <w:tcMar>
              <w:top w:w="100" w:type="dxa"/>
              <w:left w:w="140" w:type="dxa"/>
              <w:bottom w:w="100" w:type="dxa"/>
              <w:right w:w="140" w:type="dxa"/>
            </w:tcMar>
          </w:tcPr>
          <w:p w14:paraId="5052624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Gasto absorbible dentro de la operación habitual, sin consumir una parte significativa de la reserva.</w:t>
            </w:r>
          </w:p>
        </w:tc>
        <w:tc>
          <w:tcPr>
            <w:tcW w:w="2210" w:type="dxa"/>
            <w:tcMar>
              <w:top w:w="100" w:type="dxa"/>
              <w:left w:w="140" w:type="dxa"/>
              <w:bottom w:w="100" w:type="dxa"/>
              <w:right w:w="140" w:type="dxa"/>
            </w:tcMar>
          </w:tcPr>
          <w:p w14:paraId="0390D2B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Defecto menor y reversible que no genera información institucional falsa ni expone datos.</w:t>
            </w:r>
          </w:p>
        </w:tc>
      </w:tr>
      <w:tr w:rsidR="00184D02" w:rsidRPr="00D00781" w14:paraId="74CC48D5" w14:textId="77777777">
        <w:trPr>
          <w:cantSplit/>
          <w:jc w:val="center"/>
        </w:trPr>
        <w:tc>
          <w:tcPr>
            <w:tcW w:w="2210" w:type="dxa"/>
            <w:tcMar>
              <w:top w:w="100" w:type="dxa"/>
              <w:left w:w="140" w:type="dxa"/>
              <w:bottom w:w="100" w:type="dxa"/>
              <w:right w:w="140" w:type="dxa"/>
            </w:tcMar>
          </w:tcPr>
          <w:p w14:paraId="400429A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Medio</w:t>
            </w:r>
          </w:p>
        </w:tc>
        <w:tc>
          <w:tcPr>
            <w:tcW w:w="2210" w:type="dxa"/>
            <w:tcMar>
              <w:top w:w="100" w:type="dxa"/>
              <w:left w:w="140" w:type="dxa"/>
              <w:bottom w:w="100" w:type="dxa"/>
              <w:right w:w="140" w:type="dxa"/>
            </w:tcMar>
          </w:tcPr>
          <w:p w14:paraId="7ABF073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Entre dos y cinco días hábiles de retraso o una reprogramación limitada.</w:t>
            </w:r>
          </w:p>
        </w:tc>
        <w:tc>
          <w:tcPr>
            <w:tcW w:w="2210" w:type="dxa"/>
            <w:tcMar>
              <w:top w:w="100" w:type="dxa"/>
              <w:left w:w="140" w:type="dxa"/>
              <w:bottom w:w="100" w:type="dxa"/>
              <w:right w:w="140" w:type="dxa"/>
            </w:tcMar>
          </w:tcPr>
          <w:p w14:paraId="0D84CC7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Gasto adicional controlable dentro de la reserva autorizada.</w:t>
            </w:r>
          </w:p>
        </w:tc>
        <w:tc>
          <w:tcPr>
            <w:tcW w:w="2210" w:type="dxa"/>
            <w:tcMar>
              <w:top w:w="100" w:type="dxa"/>
              <w:left w:w="140" w:type="dxa"/>
              <w:bottom w:w="100" w:type="dxa"/>
              <w:right w:w="140" w:type="dxa"/>
            </w:tcMar>
          </w:tcPr>
          <w:p w14:paraId="3AA55C2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Degradación temporal de la latencia, extracción o recuperación de información. Requiere corrección, pero permite continuar las pruebas de forma controlada.</w:t>
            </w:r>
          </w:p>
        </w:tc>
      </w:tr>
      <w:tr w:rsidR="00184D02" w:rsidRPr="00D00781" w14:paraId="737CF83B" w14:textId="77777777">
        <w:trPr>
          <w:cantSplit/>
          <w:jc w:val="center"/>
        </w:trPr>
        <w:tc>
          <w:tcPr>
            <w:tcW w:w="2210" w:type="dxa"/>
            <w:tcMar>
              <w:top w:w="100" w:type="dxa"/>
              <w:left w:w="140" w:type="dxa"/>
              <w:bottom w:w="100" w:type="dxa"/>
              <w:right w:w="140" w:type="dxa"/>
            </w:tcMar>
          </w:tcPr>
          <w:p w14:paraId="5C13145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Alto</w:t>
            </w:r>
          </w:p>
        </w:tc>
        <w:tc>
          <w:tcPr>
            <w:tcW w:w="2210" w:type="dxa"/>
            <w:tcMar>
              <w:top w:w="100" w:type="dxa"/>
              <w:left w:w="140" w:type="dxa"/>
              <w:bottom w:w="100" w:type="dxa"/>
              <w:right w:w="140" w:type="dxa"/>
            </w:tcMar>
          </w:tcPr>
          <w:p w14:paraId="62FFCB9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Entre seis y diez días hábiles de retraso o riesgo de incumplimiento de un hito.</w:t>
            </w:r>
          </w:p>
        </w:tc>
        <w:tc>
          <w:tcPr>
            <w:tcW w:w="2210" w:type="dxa"/>
            <w:tcMar>
              <w:top w:w="100" w:type="dxa"/>
              <w:left w:w="140" w:type="dxa"/>
              <w:bottom w:w="100" w:type="dxa"/>
              <w:right w:w="140" w:type="dxa"/>
            </w:tcMar>
          </w:tcPr>
          <w:p w14:paraId="0A31F0A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Puede consumir una parte importante de la reserva mensual o requerir una redistribución del presupuesto.</w:t>
            </w:r>
          </w:p>
        </w:tc>
        <w:tc>
          <w:tcPr>
            <w:tcW w:w="2210" w:type="dxa"/>
            <w:tcMar>
              <w:top w:w="100" w:type="dxa"/>
              <w:left w:w="140" w:type="dxa"/>
              <w:bottom w:w="100" w:type="dxa"/>
              <w:right w:w="140" w:type="dxa"/>
            </w:tcMar>
          </w:tcPr>
          <w:p w14:paraId="38E9916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Fallos recurrentes de recuperación, documentos obsoletos, respuestas incorrectas o degradación del servicio que obligue a repetir pruebas.</w:t>
            </w:r>
          </w:p>
        </w:tc>
      </w:tr>
      <w:tr w:rsidR="00184D02" w:rsidRPr="00D00781" w14:paraId="2D758F30" w14:textId="77777777">
        <w:trPr>
          <w:cantSplit/>
          <w:jc w:val="center"/>
        </w:trPr>
        <w:tc>
          <w:tcPr>
            <w:tcW w:w="2210" w:type="dxa"/>
            <w:tcMar>
              <w:top w:w="100" w:type="dxa"/>
              <w:left w:w="140" w:type="dxa"/>
              <w:bottom w:w="100" w:type="dxa"/>
              <w:right w:w="140" w:type="dxa"/>
            </w:tcMar>
          </w:tcPr>
          <w:p w14:paraId="1C4BF66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Crítico</w:t>
            </w:r>
          </w:p>
        </w:tc>
        <w:tc>
          <w:tcPr>
            <w:tcW w:w="2210" w:type="dxa"/>
            <w:tcMar>
              <w:top w:w="100" w:type="dxa"/>
              <w:left w:w="140" w:type="dxa"/>
              <w:bottom w:w="100" w:type="dxa"/>
              <w:right w:w="140" w:type="dxa"/>
            </w:tcMar>
          </w:tcPr>
          <w:p w14:paraId="2937C65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Más de diez días hábiles de retraso, bloqueo de la ruta crítica o imposibilidad de liberar el sistema.</w:t>
            </w:r>
          </w:p>
        </w:tc>
        <w:tc>
          <w:tcPr>
            <w:tcW w:w="2210" w:type="dxa"/>
            <w:tcMar>
              <w:top w:w="100" w:type="dxa"/>
              <w:left w:w="140" w:type="dxa"/>
              <w:bottom w:w="100" w:type="dxa"/>
              <w:right w:w="140" w:type="dxa"/>
            </w:tcMar>
          </w:tcPr>
          <w:p w14:paraId="5BC024E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Puede superar la reserva disponible y requerir autorización presupuestaria adicional.</w:t>
            </w:r>
          </w:p>
        </w:tc>
        <w:tc>
          <w:tcPr>
            <w:tcW w:w="2210" w:type="dxa"/>
            <w:tcMar>
              <w:top w:w="100" w:type="dxa"/>
              <w:left w:w="140" w:type="dxa"/>
              <w:bottom w:w="100" w:type="dxa"/>
              <w:right w:w="140" w:type="dxa"/>
            </w:tcMar>
          </w:tcPr>
          <w:p w14:paraId="7553DDE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Alucinaciones en normativas de titulación, exposición de datos personales, acceso no autorizado o información falsa que pueda perjudicar al estudiante. La función afectada deberá detenerse hasta corregir el problema.</w:t>
            </w:r>
          </w:p>
        </w:tc>
      </w:tr>
    </w:tbl>
    <w:p w14:paraId="1202E002" w14:textId="77777777" w:rsidR="00184D02" w:rsidRPr="00D00781" w:rsidRDefault="00184D02">
      <w:pPr>
        <w:spacing w:after="120"/>
        <w:rPr>
          <w:rFonts w:ascii="Times New Roman" w:hAnsi="Times New Roman" w:cs="Times New Roman"/>
        </w:rPr>
      </w:pPr>
    </w:p>
    <w:p w14:paraId="13586FB7"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Criterios de Calidad del Chatbot:</w:t>
      </w:r>
      <w:r w:rsidRPr="00D00781">
        <w:rPr>
          <w:rFonts w:ascii="Times New Roman" w:hAnsi="Times New Roman" w:cs="Times New Roman"/>
        </w:rPr>
        <w:t>En Nexus FI, la calidad depende especialmente de que las respuestas se encuentren sustentadas en documentos institucionales pertinentes y actualizados.</w:t>
      </w:r>
    </w:p>
    <w:p w14:paraId="42C281CB"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Algunos problemas que pueden elevar el impacto de un riesgo son:</w:t>
      </w:r>
    </w:p>
    <w:p w14:paraId="3AFA1912"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El modelo genera artículos de reglamentos que no existen.</w:t>
      </w:r>
    </w:p>
    <w:p w14:paraId="27A09697" w14:textId="77777777" w:rsidR="00184D02" w:rsidRPr="00D00781" w:rsidRDefault="00184D02">
      <w:pPr>
        <w:pStyle w:val="Ttulo4"/>
        <w:spacing w:before="200"/>
        <w:rPr>
          <w:rFonts w:ascii="Times New Roman" w:hAnsi="Times New Roman" w:cs="Times New Roman"/>
          <w:color w:val="auto"/>
        </w:rPr>
      </w:pPr>
      <w:bookmarkStart w:id="359" w:name="_Toc242839272"/>
      <w:r w:rsidRPr="00D00781">
        <w:rPr>
          <w:rFonts w:ascii="Times New Roman" w:hAnsi="Times New Roman" w:cs="Times New Roman"/>
          <w:color w:val="auto"/>
        </w:rPr>
        <w:t>2.1.5 Matriz de Evaluación de Probabilidad e Impacto</w:t>
      </w:r>
      <w:bookmarkEnd w:id="359"/>
    </w:p>
    <w:p w14:paraId="56BDEA88"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matriz permite combinar la probabilidad de ocurrencia con el impacto esperado para determinar qué tan prioritario es atender un riesgo.</w:t>
      </w:r>
    </w:p>
    <w:p w14:paraId="4EDB4EC7"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En esta versión se implementa una matriz de evaluación adaptada de 3 × 4 (tres niveles de probabilidad y cuatro niveles de impacto). De acuerdo con los lineamientos de la Guía del PMBOK (6.ª ed., sección 11.1.3.1, pág. 408), las organizaciones y los equipos de proyecto pueden adaptar las escalas de probabilidad e impacto a las características particulares del proyecto y a los activos organizacionales. Para Nexus FI, un sistema conversacional basado en modelos de lenguaje y normativas universitarias, se determinó conveniente mantener tres niveles cualitativos prácticos de probabilidad (Baja, Media y Alta) y ampliar el impacto a cuatro niveles mediante la incorporación del nivel 'Crítico'. Esta graduación permite segregar de </w:t>
      </w:r>
      <w:r w:rsidRPr="00D00781">
        <w:rPr>
          <w:rFonts w:ascii="Times New Roman" w:hAnsi="Times New Roman" w:cs="Times New Roman"/>
        </w:rPr>
        <w:lastRenderedPageBreak/>
        <w:t>manera estricta aquellos fallos de alto impacto operativo común (como retardos o desviaciones presupuestales menores) frente a fallos verdaderamente críticos que comprometen la integridad institucional o legal del proyecto (tales como alucinaciones en reglamentos de titulación o vulneración de datos personales protegidos por la LGPDPPSO). Asimismo, el cruce matricial resultante clasifica los riesgos en tres zonas de prioridad (Baja, Media y Alta), cumpliendo puntualmente con la directriz de priorización de la profesora en la lámina 8 de sus presentaciones.</w:t>
      </w:r>
    </w:p>
    <w:p w14:paraId="4E6A0D4C"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2.1.4: Matriz de evaluación de probabilidad e impacto (3x4 y 5x5)</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8"/>
        <w:gridCol w:w="1768"/>
        <w:gridCol w:w="1768"/>
        <w:gridCol w:w="1768"/>
        <w:gridCol w:w="1768"/>
      </w:tblGrid>
      <w:tr w:rsidR="00184D02" w:rsidRPr="00D00781" w14:paraId="4CA6B494" w14:textId="77777777">
        <w:trPr>
          <w:cantSplit/>
          <w:tblHeader/>
          <w:jc w:val="center"/>
        </w:trPr>
        <w:tc>
          <w:tcPr>
            <w:tcW w:w="1768" w:type="dxa"/>
            <w:shd w:val="clear" w:color="auto" w:fill="EAEAEA"/>
            <w:tcMar>
              <w:top w:w="100" w:type="dxa"/>
              <w:left w:w="140" w:type="dxa"/>
              <w:bottom w:w="100" w:type="dxa"/>
              <w:right w:w="140" w:type="dxa"/>
            </w:tcMar>
          </w:tcPr>
          <w:p w14:paraId="558CF0C1"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Probabilidad / Impacto</w:t>
            </w:r>
          </w:p>
        </w:tc>
        <w:tc>
          <w:tcPr>
            <w:tcW w:w="1768" w:type="dxa"/>
            <w:shd w:val="clear" w:color="auto" w:fill="EAEAEA"/>
            <w:tcMar>
              <w:top w:w="100" w:type="dxa"/>
              <w:left w:w="140" w:type="dxa"/>
              <w:bottom w:w="100" w:type="dxa"/>
              <w:right w:w="140" w:type="dxa"/>
            </w:tcMar>
          </w:tcPr>
          <w:p w14:paraId="1AFCF548"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Bajo</w:t>
            </w:r>
          </w:p>
        </w:tc>
        <w:tc>
          <w:tcPr>
            <w:tcW w:w="1768" w:type="dxa"/>
            <w:shd w:val="clear" w:color="auto" w:fill="EAEAEA"/>
            <w:tcMar>
              <w:top w:w="100" w:type="dxa"/>
              <w:left w:w="140" w:type="dxa"/>
              <w:bottom w:w="100" w:type="dxa"/>
              <w:right w:w="140" w:type="dxa"/>
            </w:tcMar>
          </w:tcPr>
          <w:p w14:paraId="755A8479"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Medio</w:t>
            </w:r>
          </w:p>
        </w:tc>
        <w:tc>
          <w:tcPr>
            <w:tcW w:w="1768" w:type="dxa"/>
            <w:shd w:val="clear" w:color="auto" w:fill="EAEAEA"/>
            <w:tcMar>
              <w:top w:w="100" w:type="dxa"/>
              <w:left w:w="140" w:type="dxa"/>
              <w:bottom w:w="100" w:type="dxa"/>
              <w:right w:w="140" w:type="dxa"/>
            </w:tcMar>
          </w:tcPr>
          <w:p w14:paraId="2C991470"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Alto</w:t>
            </w:r>
          </w:p>
        </w:tc>
        <w:tc>
          <w:tcPr>
            <w:tcW w:w="1768" w:type="dxa"/>
            <w:shd w:val="clear" w:color="auto" w:fill="EAEAEA"/>
            <w:tcMar>
              <w:top w:w="100" w:type="dxa"/>
              <w:left w:w="140" w:type="dxa"/>
              <w:bottom w:w="100" w:type="dxa"/>
              <w:right w:w="140" w:type="dxa"/>
            </w:tcMar>
          </w:tcPr>
          <w:p w14:paraId="07B1D78B"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Crítico</w:t>
            </w:r>
          </w:p>
        </w:tc>
      </w:tr>
      <w:tr w:rsidR="00184D02" w:rsidRPr="00D00781" w14:paraId="1FECA6DD" w14:textId="77777777">
        <w:trPr>
          <w:cantSplit/>
          <w:jc w:val="center"/>
        </w:trPr>
        <w:tc>
          <w:tcPr>
            <w:tcW w:w="1768" w:type="dxa"/>
            <w:tcMar>
              <w:top w:w="100" w:type="dxa"/>
              <w:left w:w="140" w:type="dxa"/>
              <w:bottom w:w="100" w:type="dxa"/>
              <w:right w:w="140" w:type="dxa"/>
            </w:tcMar>
          </w:tcPr>
          <w:p w14:paraId="326A7DB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1768" w:type="dxa"/>
            <w:tcMar>
              <w:top w:w="100" w:type="dxa"/>
              <w:left w:w="140" w:type="dxa"/>
              <w:bottom w:w="100" w:type="dxa"/>
              <w:right w:w="140" w:type="dxa"/>
            </w:tcMar>
          </w:tcPr>
          <w:p w14:paraId="3A668BA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768" w:type="dxa"/>
            <w:tcMar>
              <w:top w:w="100" w:type="dxa"/>
              <w:left w:w="140" w:type="dxa"/>
              <w:bottom w:w="100" w:type="dxa"/>
              <w:right w:w="140" w:type="dxa"/>
            </w:tcMar>
          </w:tcPr>
          <w:p w14:paraId="0B09921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1768" w:type="dxa"/>
            <w:tcMar>
              <w:top w:w="100" w:type="dxa"/>
              <w:left w:w="140" w:type="dxa"/>
              <w:bottom w:w="100" w:type="dxa"/>
              <w:right w:w="140" w:type="dxa"/>
            </w:tcMar>
          </w:tcPr>
          <w:p w14:paraId="09373EB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1768" w:type="dxa"/>
            <w:tcMar>
              <w:top w:w="100" w:type="dxa"/>
              <w:left w:w="140" w:type="dxa"/>
              <w:bottom w:w="100" w:type="dxa"/>
              <w:right w:w="140" w:type="dxa"/>
            </w:tcMar>
          </w:tcPr>
          <w:p w14:paraId="276D1C8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Crítica</w:t>
            </w:r>
          </w:p>
        </w:tc>
      </w:tr>
      <w:tr w:rsidR="00184D02" w:rsidRPr="00D00781" w14:paraId="65589088" w14:textId="77777777">
        <w:trPr>
          <w:cantSplit/>
          <w:jc w:val="center"/>
        </w:trPr>
        <w:tc>
          <w:tcPr>
            <w:tcW w:w="1768" w:type="dxa"/>
            <w:tcMar>
              <w:top w:w="100" w:type="dxa"/>
              <w:left w:w="140" w:type="dxa"/>
              <w:bottom w:w="100" w:type="dxa"/>
              <w:right w:w="140" w:type="dxa"/>
            </w:tcMar>
          </w:tcPr>
          <w:p w14:paraId="54CA1FC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768" w:type="dxa"/>
            <w:tcMar>
              <w:top w:w="100" w:type="dxa"/>
              <w:left w:w="140" w:type="dxa"/>
              <w:bottom w:w="100" w:type="dxa"/>
              <w:right w:w="140" w:type="dxa"/>
            </w:tcMar>
          </w:tcPr>
          <w:p w14:paraId="69314D8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Baja</w:t>
            </w:r>
          </w:p>
        </w:tc>
        <w:tc>
          <w:tcPr>
            <w:tcW w:w="1768" w:type="dxa"/>
            <w:tcMar>
              <w:top w:w="100" w:type="dxa"/>
              <w:left w:w="140" w:type="dxa"/>
              <w:bottom w:w="100" w:type="dxa"/>
              <w:right w:w="140" w:type="dxa"/>
            </w:tcMar>
          </w:tcPr>
          <w:p w14:paraId="237773F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768" w:type="dxa"/>
            <w:tcMar>
              <w:top w:w="100" w:type="dxa"/>
              <w:left w:w="140" w:type="dxa"/>
              <w:bottom w:w="100" w:type="dxa"/>
              <w:right w:w="140" w:type="dxa"/>
            </w:tcMar>
          </w:tcPr>
          <w:p w14:paraId="38A9326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1768" w:type="dxa"/>
            <w:tcMar>
              <w:top w:w="100" w:type="dxa"/>
              <w:left w:w="140" w:type="dxa"/>
              <w:bottom w:w="100" w:type="dxa"/>
              <w:right w:w="140" w:type="dxa"/>
            </w:tcMar>
          </w:tcPr>
          <w:p w14:paraId="4DFFB1E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Crítica</w:t>
            </w:r>
          </w:p>
        </w:tc>
      </w:tr>
      <w:tr w:rsidR="00184D02" w:rsidRPr="00D00781" w14:paraId="66AC7346" w14:textId="77777777">
        <w:trPr>
          <w:cantSplit/>
          <w:jc w:val="center"/>
        </w:trPr>
        <w:tc>
          <w:tcPr>
            <w:tcW w:w="1768" w:type="dxa"/>
            <w:tcMar>
              <w:top w:w="100" w:type="dxa"/>
              <w:left w:w="140" w:type="dxa"/>
              <w:bottom w:w="100" w:type="dxa"/>
              <w:right w:w="140" w:type="dxa"/>
            </w:tcMar>
          </w:tcPr>
          <w:p w14:paraId="11AD924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Baja</w:t>
            </w:r>
          </w:p>
        </w:tc>
        <w:tc>
          <w:tcPr>
            <w:tcW w:w="1768" w:type="dxa"/>
            <w:tcMar>
              <w:top w:w="100" w:type="dxa"/>
              <w:left w:w="140" w:type="dxa"/>
              <w:bottom w:w="100" w:type="dxa"/>
              <w:right w:w="140" w:type="dxa"/>
            </w:tcMar>
          </w:tcPr>
          <w:p w14:paraId="4AD1F56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Baja</w:t>
            </w:r>
          </w:p>
        </w:tc>
        <w:tc>
          <w:tcPr>
            <w:tcW w:w="1768" w:type="dxa"/>
            <w:tcMar>
              <w:top w:w="100" w:type="dxa"/>
              <w:left w:w="140" w:type="dxa"/>
              <w:bottom w:w="100" w:type="dxa"/>
              <w:right w:w="140" w:type="dxa"/>
            </w:tcMar>
          </w:tcPr>
          <w:p w14:paraId="73C0460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Baja</w:t>
            </w:r>
          </w:p>
        </w:tc>
        <w:tc>
          <w:tcPr>
            <w:tcW w:w="1768" w:type="dxa"/>
            <w:tcMar>
              <w:top w:w="100" w:type="dxa"/>
              <w:left w:w="140" w:type="dxa"/>
              <w:bottom w:w="100" w:type="dxa"/>
              <w:right w:w="140" w:type="dxa"/>
            </w:tcMar>
          </w:tcPr>
          <w:p w14:paraId="324C9EE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768" w:type="dxa"/>
            <w:tcMar>
              <w:top w:w="100" w:type="dxa"/>
              <w:left w:w="140" w:type="dxa"/>
              <w:bottom w:w="100" w:type="dxa"/>
              <w:right w:w="140" w:type="dxa"/>
            </w:tcMar>
          </w:tcPr>
          <w:p w14:paraId="40786AF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r>
    </w:tbl>
    <w:p w14:paraId="00CF33B4" w14:textId="77777777" w:rsidR="00184D02" w:rsidRPr="00D00781" w:rsidRDefault="00184D02">
      <w:pPr>
        <w:spacing w:after="120"/>
        <w:rPr>
          <w:rFonts w:ascii="Times New Roman" w:hAnsi="Times New Roman" w:cs="Times New Roman"/>
        </w:rPr>
      </w:pPr>
    </w:p>
    <w:p w14:paraId="27FF29C1"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2.1.5: Criterios de severidad y priorización de riesgos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421"/>
        <w:gridCol w:w="4421"/>
      </w:tblGrid>
      <w:tr w:rsidR="00184D02" w:rsidRPr="00D00781" w14:paraId="6B239FB6" w14:textId="77777777">
        <w:trPr>
          <w:cantSplit/>
          <w:tblHeader/>
          <w:jc w:val="center"/>
        </w:trPr>
        <w:tc>
          <w:tcPr>
            <w:tcW w:w="4421" w:type="dxa"/>
            <w:shd w:val="clear" w:color="auto" w:fill="EAEAEA"/>
            <w:tcMar>
              <w:top w:w="100" w:type="dxa"/>
              <w:left w:w="140" w:type="dxa"/>
              <w:bottom w:w="100" w:type="dxa"/>
              <w:right w:w="140" w:type="dxa"/>
            </w:tcMar>
          </w:tcPr>
          <w:p w14:paraId="02F18EC9"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Prioridad</w:t>
            </w:r>
          </w:p>
        </w:tc>
        <w:tc>
          <w:tcPr>
            <w:tcW w:w="4421" w:type="dxa"/>
            <w:shd w:val="clear" w:color="auto" w:fill="EAEAEA"/>
            <w:tcMar>
              <w:top w:w="100" w:type="dxa"/>
              <w:left w:w="140" w:type="dxa"/>
              <w:bottom w:w="100" w:type="dxa"/>
              <w:right w:w="140" w:type="dxa"/>
            </w:tcMar>
          </w:tcPr>
          <w:p w14:paraId="07FF6072"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Criterio de actuación</w:t>
            </w:r>
          </w:p>
        </w:tc>
      </w:tr>
      <w:tr w:rsidR="00184D02" w:rsidRPr="00D00781" w14:paraId="0A64B245" w14:textId="77777777">
        <w:trPr>
          <w:cantSplit/>
          <w:jc w:val="center"/>
        </w:trPr>
        <w:tc>
          <w:tcPr>
            <w:tcW w:w="4421" w:type="dxa"/>
            <w:tcMar>
              <w:top w:w="100" w:type="dxa"/>
              <w:left w:w="140" w:type="dxa"/>
              <w:bottom w:w="100" w:type="dxa"/>
              <w:right w:w="140" w:type="dxa"/>
            </w:tcMar>
          </w:tcPr>
          <w:p w14:paraId="50B2FB5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Baja</w:t>
            </w:r>
          </w:p>
        </w:tc>
        <w:tc>
          <w:tcPr>
            <w:tcW w:w="4421" w:type="dxa"/>
            <w:tcMar>
              <w:top w:w="100" w:type="dxa"/>
              <w:left w:w="140" w:type="dxa"/>
              <w:bottom w:w="100" w:type="dxa"/>
              <w:right w:w="140" w:type="dxa"/>
            </w:tcMar>
          </w:tcPr>
          <w:p w14:paraId="7D60ECA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Registrar el riesgo y revisarlo periódicamente. Si las condiciones cambian, deberá evaluarse nuevamente.</w:t>
            </w:r>
          </w:p>
        </w:tc>
      </w:tr>
      <w:tr w:rsidR="00184D02" w:rsidRPr="00D00781" w14:paraId="12250D94" w14:textId="77777777">
        <w:trPr>
          <w:cantSplit/>
          <w:jc w:val="center"/>
        </w:trPr>
        <w:tc>
          <w:tcPr>
            <w:tcW w:w="4421" w:type="dxa"/>
            <w:tcMar>
              <w:top w:w="100" w:type="dxa"/>
              <w:left w:w="140" w:type="dxa"/>
              <w:bottom w:w="100" w:type="dxa"/>
              <w:right w:w="140" w:type="dxa"/>
            </w:tcMar>
          </w:tcPr>
          <w:p w14:paraId="5417B9A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4421" w:type="dxa"/>
            <w:tcMar>
              <w:top w:w="100" w:type="dxa"/>
              <w:left w:w="140" w:type="dxa"/>
              <w:bottom w:w="100" w:type="dxa"/>
              <w:right w:w="140" w:type="dxa"/>
            </w:tcMar>
          </w:tcPr>
          <w:p w14:paraId="2D39816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Asignar un responsable, definir una respuesta proporcional y vigilar las señales de alerta.</w:t>
            </w:r>
          </w:p>
        </w:tc>
      </w:tr>
      <w:tr w:rsidR="00184D02" w:rsidRPr="00D00781" w14:paraId="5C87F353" w14:textId="77777777">
        <w:trPr>
          <w:cantSplit/>
          <w:jc w:val="center"/>
        </w:trPr>
        <w:tc>
          <w:tcPr>
            <w:tcW w:w="4421" w:type="dxa"/>
            <w:tcMar>
              <w:top w:w="100" w:type="dxa"/>
              <w:left w:w="140" w:type="dxa"/>
              <w:bottom w:w="100" w:type="dxa"/>
              <w:right w:w="140" w:type="dxa"/>
            </w:tcMar>
          </w:tcPr>
          <w:p w14:paraId="3286A81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4421" w:type="dxa"/>
            <w:tcMar>
              <w:top w:w="100" w:type="dxa"/>
              <w:left w:w="140" w:type="dxa"/>
              <w:bottom w:w="100" w:type="dxa"/>
              <w:right w:w="140" w:type="dxa"/>
            </w:tcMar>
          </w:tcPr>
          <w:p w14:paraId="72EBD64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Establecer acciones de respuesta y contingencia concretas. El riesgo deberá revisarse en cada ciclo de trabajo y escalarse cuando afecte la seguridad, la privacidad, la calidad crítica o la ruta crítica del proyecto.</w:t>
            </w:r>
          </w:p>
        </w:tc>
      </w:tr>
    </w:tbl>
    <w:p w14:paraId="668EA478" w14:textId="77777777" w:rsidR="00184D02" w:rsidRPr="00D00781" w:rsidRDefault="00184D02">
      <w:pPr>
        <w:spacing w:after="120"/>
        <w:rPr>
          <w:rFonts w:ascii="Times New Roman" w:hAnsi="Times New Roman" w:cs="Times New Roman"/>
        </w:rPr>
      </w:pPr>
    </w:p>
    <w:p w14:paraId="09489053"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prioridad obtenida en la matriz servirá como guía para la toma de decisiones. Sin embargo, los riesgos relacionados con exposición de datos o información institucional falsa que pueda causar perjuicios deberán atenderse de inmediato, incluso si su probabilidad se considera baja.</w:t>
      </w:r>
    </w:p>
    <w:p w14:paraId="3FD575E0" w14:textId="77777777" w:rsidR="00184D02" w:rsidRPr="00D00781" w:rsidRDefault="00184D02">
      <w:pPr>
        <w:pStyle w:val="Ttulo4"/>
        <w:spacing w:before="200"/>
        <w:rPr>
          <w:rFonts w:ascii="Times New Roman" w:hAnsi="Times New Roman" w:cs="Times New Roman"/>
          <w:color w:val="auto"/>
        </w:rPr>
      </w:pPr>
      <w:bookmarkStart w:id="360" w:name="_Toc242839273"/>
      <w:r w:rsidRPr="00D00781">
        <w:rPr>
          <w:rFonts w:ascii="Times New Roman" w:hAnsi="Times New Roman" w:cs="Times New Roman"/>
          <w:color w:val="auto"/>
        </w:rPr>
        <w:t>2.1.6 Estructura de Desglose de Riesgos (RBS)</w:t>
      </w:r>
      <w:bookmarkEnd w:id="360"/>
    </w:p>
    <w:p w14:paraId="7B17F547"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Estructura de Desglose de Riesgos, conocida como RBS por sus siglas en inglés o Estructura de Desglose de Riesgos, organiza los riesgos de acuerdo con su origen.</w:t>
      </w:r>
    </w:p>
    <w:p w14:paraId="61299C01"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Para Nexus FI se estructuran las ocho categorías de riesgos establecidas por la profesora en la lámina 6 de su presentación: Técnicos (R1), Plazos (R2), Operacionales (R3), Tecnológicos (R4), Comunicación (R5), Costos (R6), Externos (R7) y Alcance (R8). A continuación se </w:t>
      </w:r>
      <w:r w:rsidRPr="00D00781">
        <w:rPr>
          <w:rFonts w:ascii="Times New Roman" w:hAnsi="Times New Roman" w:cs="Times New Roman"/>
        </w:rPr>
        <w:lastRenderedPageBreak/>
        <w:t>presenta la descomposición jerárquica de la RBS en sus dos niveles de desagregación (Nivel 0: Proyecto Nexus FI; Nivel 1: Categorías macro de riesgo; Nivel 2: Fuentes específicas de incertidumbre identificadas en la arquitectura y entorno universitario), seguida de la tabla detallada de definiciones.</w:t>
      </w:r>
    </w:p>
    <w:p w14:paraId="1452ABE8"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2.1.6: Estructura de Desglose de Riesgos (RBS) desglosada por ítems del proyecto</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8"/>
        <w:gridCol w:w="1768"/>
        <w:gridCol w:w="1768"/>
        <w:gridCol w:w="1768"/>
        <w:gridCol w:w="1768"/>
      </w:tblGrid>
      <w:tr w:rsidR="00184D02" w:rsidRPr="00D00781" w14:paraId="4E8118B5" w14:textId="77777777">
        <w:trPr>
          <w:cantSplit/>
          <w:tblHeader/>
          <w:jc w:val="center"/>
        </w:trPr>
        <w:tc>
          <w:tcPr>
            <w:tcW w:w="1768" w:type="dxa"/>
            <w:shd w:val="clear" w:color="auto" w:fill="EAEAEA"/>
            <w:tcMar>
              <w:top w:w="100" w:type="dxa"/>
              <w:left w:w="140" w:type="dxa"/>
              <w:bottom w:w="100" w:type="dxa"/>
              <w:right w:w="140" w:type="dxa"/>
            </w:tcMar>
          </w:tcPr>
          <w:p w14:paraId="42999914"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Categoría (RBS)</w:t>
            </w:r>
          </w:p>
        </w:tc>
        <w:tc>
          <w:tcPr>
            <w:tcW w:w="1768" w:type="dxa"/>
            <w:shd w:val="clear" w:color="auto" w:fill="EAEAEA"/>
            <w:tcMar>
              <w:top w:w="100" w:type="dxa"/>
              <w:left w:w="140" w:type="dxa"/>
              <w:bottom w:w="100" w:type="dxa"/>
              <w:right w:w="140" w:type="dxa"/>
            </w:tcMar>
          </w:tcPr>
          <w:p w14:paraId="19927E24"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Cód. Cat.</w:t>
            </w:r>
          </w:p>
        </w:tc>
        <w:tc>
          <w:tcPr>
            <w:tcW w:w="1768" w:type="dxa"/>
            <w:shd w:val="clear" w:color="auto" w:fill="EAEAEA"/>
            <w:tcMar>
              <w:top w:w="100" w:type="dxa"/>
              <w:left w:w="140" w:type="dxa"/>
              <w:bottom w:w="100" w:type="dxa"/>
              <w:right w:w="140" w:type="dxa"/>
            </w:tcMar>
          </w:tcPr>
          <w:p w14:paraId="23FDF7CF"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Ítem</w:t>
            </w:r>
          </w:p>
        </w:tc>
        <w:tc>
          <w:tcPr>
            <w:tcW w:w="1768" w:type="dxa"/>
            <w:shd w:val="clear" w:color="auto" w:fill="EAEAEA"/>
            <w:tcMar>
              <w:top w:w="100" w:type="dxa"/>
              <w:left w:w="140" w:type="dxa"/>
              <w:bottom w:w="100" w:type="dxa"/>
              <w:right w:w="140" w:type="dxa"/>
            </w:tcMar>
          </w:tcPr>
          <w:p w14:paraId="611873AC"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Descripción del Riesgo / Oportunidad</w:t>
            </w:r>
          </w:p>
        </w:tc>
        <w:tc>
          <w:tcPr>
            <w:tcW w:w="1768" w:type="dxa"/>
            <w:shd w:val="clear" w:color="auto" w:fill="EAEAEA"/>
            <w:tcMar>
              <w:top w:w="100" w:type="dxa"/>
              <w:left w:w="140" w:type="dxa"/>
              <w:bottom w:w="100" w:type="dxa"/>
              <w:right w:w="140" w:type="dxa"/>
            </w:tcMar>
          </w:tcPr>
          <w:p w14:paraId="021A8586"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Código Específico</w:t>
            </w:r>
          </w:p>
        </w:tc>
      </w:tr>
      <w:tr w:rsidR="00184D02" w:rsidRPr="00D00781" w14:paraId="3D0CC282" w14:textId="77777777">
        <w:trPr>
          <w:cantSplit/>
          <w:jc w:val="center"/>
        </w:trPr>
        <w:tc>
          <w:tcPr>
            <w:tcW w:w="1768" w:type="dxa"/>
            <w:tcMar>
              <w:top w:w="100" w:type="dxa"/>
              <w:left w:w="140" w:type="dxa"/>
              <w:bottom w:w="100" w:type="dxa"/>
              <w:right w:w="140" w:type="dxa"/>
            </w:tcMar>
          </w:tcPr>
          <w:p w14:paraId="499DA5F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Riesgos Técnicos</w:t>
            </w:r>
          </w:p>
        </w:tc>
        <w:tc>
          <w:tcPr>
            <w:tcW w:w="1768" w:type="dxa"/>
            <w:tcMar>
              <w:top w:w="100" w:type="dxa"/>
              <w:left w:w="140" w:type="dxa"/>
              <w:bottom w:w="100" w:type="dxa"/>
              <w:right w:w="140" w:type="dxa"/>
            </w:tcMar>
          </w:tcPr>
          <w:p w14:paraId="3FF570F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w:t>
            </w:r>
          </w:p>
        </w:tc>
        <w:tc>
          <w:tcPr>
            <w:tcW w:w="1768" w:type="dxa"/>
            <w:tcMar>
              <w:top w:w="100" w:type="dxa"/>
              <w:left w:w="140" w:type="dxa"/>
              <w:bottom w:w="100" w:type="dxa"/>
              <w:right w:w="140" w:type="dxa"/>
            </w:tcMar>
          </w:tcPr>
          <w:p w14:paraId="45FA907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1.1</w:t>
            </w:r>
          </w:p>
        </w:tc>
        <w:tc>
          <w:tcPr>
            <w:tcW w:w="1768" w:type="dxa"/>
            <w:tcMar>
              <w:top w:w="100" w:type="dxa"/>
              <w:left w:w="140" w:type="dxa"/>
              <w:bottom w:w="100" w:type="dxa"/>
              <w:right w:w="140" w:type="dxa"/>
            </w:tcMar>
          </w:tcPr>
          <w:p w14:paraId="3884E09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Alucinaciones del LLM en reglamentos de titulación</w:t>
            </w:r>
          </w:p>
        </w:tc>
        <w:tc>
          <w:tcPr>
            <w:tcW w:w="1768" w:type="dxa"/>
            <w:tcMar>
              <w:top w:w="100" w:type="dxa"/>
              <w:left w:w="140" w:type="dxa"/>
              <w:bottom w:w="100" w:type="dxa"/>
              <w:right w:w="140" w:type="dxa"/>
            </w:tcMar>
          </w:tcPr>
          <w:p w14:paraId="5CA83BD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R-04</w:t>
            </w:r>
          </w:p>
        </w:tc>
      </w:tr>
      <w:tr w:rsidR="00184D02" w:rsidRPr="00D00781" w14:paraId="5077071A" w14:textId="77777777">
        <w:trPr>
          <w:cantSplit/>
          <w:jc w:val="center"/>
        </w:trPr>
        <w:tc>
          <w:tcPr>
            <w:tcW w:w="1768" w:type="dxa"/>
            <w:tcMar>
              <w:top w:w="100" w:type="dxa"/>
              <w:left w:w="140" w:type="dxa"/>
              <w:bottom w:w="100" w:type="dxa"/>
              <w:right w:w="140" w:type="dxa"/>
            </w:tcMar>
          </w:tcPr>
          <w:p w14:paraId="2D8EC46D"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59126336"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3174F1C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1.2</w:t>
            </w:r>
          </w:p>
        </w:tc>
        <w:tc>
          <w:tcPr>
            <w:tcW w:w="1768" w:type="dxa"/>
            <w:tcMar>
              <w:top w:w="100" w:type="dxa"/>
              <w:left w:w="140" w:type="dxa"/>
              <w:bottom w:w="100" w:type="dxa"/>
              <w:right w:w="140" w:type="dxa"/>
            </w:tcMar>
          </w:tcPr>
          <w:p w14:paraId="6E6B122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Extracción de texto deficiente en PDFs escaneados</w:t>
            </w:r>
          </w:p>
        </w:tc>
        <w:tc>
          <w:tcPr>
            <w:tcW w:w="1768" w:type="dxa"/>
            <w:tcMar>
              <w:top w:w="100" w:type="dxa"/>
              <w:left w:w="140" w:type="dxa"/>
              <w:bottom w:w="100" w:type="dxa"/>
              <w:right w:w="140" w:type="dxa"/>
            </w:tcMar>
          </w:tcPr>
          <w:p w14:paraId="1CA3BC2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R-07</w:t>
            </w:r>
          </w:p>
        </w:tc>
      </w:tr>
      <w:tr w:rsidR="00184D02" w:rsidRPr="00D00781" w14:paraId="61A1622E" w14:textId="77777777">
        <w:trPr>
          <w:cantSplit/>
          <w:jc w:val="center"/>
        </w:trPr>
        <w:tc>
          <w:tcPr>
            <w:tcW w:w="1768" w:type="dxa"/>
            <w:tcMar>
              <w:top w:w="100" w:type="dxa"/>
              <w:left w:w="140" w:type="dxa"/>
              <w:bottom w:w="100" w:type="dxa"/>
              <w:right w:w="140" w:type="dxa"/>
            </w:tcMar>
          </w:tcPr>
          <w:p w14:paraId="01585AD9"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35A1E79C"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1F3F2F0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1.3</w:t>
            </w:r>
          </w:p>
        </w:tc>
        <w:tc>
          <w:tcPr>
            <w:tcW w:w="1768" w:type="dxa"/>
            <w:tcMar>
              <w:top w:w="100" w:type="dxa"/>
              <w:left w:w="140" w:type="dxa"/>
              <w:bottom w:w="100" w:type="dxa"/>
              <w:right w:w="140" w:type="dxa"/>
            </w:tcMar>
          </w:tcPr>
          <w:p w14:paraId="55FBFF4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Inexactitud en similitud de coseno y segmentación de texto</w:t>
            </w:r>
          </w:p>
        </w:tc>
        <w:tc>
          <w:tcPr>
            <w:tcW w:w="1768" w:type="dxa"/>
            <w:tcMar>
              <w:top w:w="100" w:type="dxa"/>
              <w:left w:w="140" w:type="dxa"/>
              <w:bottom w:w="100" w:type="dxa"/>
              <w:right w:w="140" w:type="dxa"/>
            </w:tcMar>
          </w:tcPr>
          <w:p w14:paraId="3F7E0C0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O-01</w:t>
            </w:r>
          </w:p>
        </w:tc>
      </w:tr>
      <w:tr w:rsidR="00184D02" w:rsidRPr="00D00781" w14:paraId="31AA3529" w14:textId="77777777">
        <w:trPr>
          <w:cantSplit/>
          <w:jc w:val="center"/>
        </w:trPr>
        <w:tc>
          <w:tcPr>
            <w:tcW w:w="1768" w:type="dxa"/>
            <w:tcMar>
              <w:top w:w="100" w:type="dxa"/>
              <w:left w:w="140" w:type="dxa"/>
              <w:bottom w:w="100" w:type="dxa"/>
              <w:right w:w="140" w:type="dxa"/>
            </w:tcMar>
          </w:tcPr>
          <w:p w14:paraId="07406A8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Riesgos de Plazos</w:t>
            </w:r>
          </w:p>
        </w:tc>
        <w:tc>
          <w:tcPr>
            <w:tcW w:w="1768" w:type="dxa"/>
            <w:tcMar>
              <w:top w:w="100" w:type="dxa"/>
              <w:left w:w="140" w:type="dxa"/>
              <w:bottom w:w="100" w:type="dxa"/>
              <w:right w:w="140" w:type="dxa"/>
            </w:tcMar>
          </w:tcPr>
          <w:p w14:paraId="4D43CBD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R2</w:t>
            </w:r>
          </w:p>
        </w:tc>
        <w:tc>
          <w:tcPr>
            <w:tcW w:w="1768" w:type="dxa"/>
            <w:tcMar>
              <w:top w:w="100" w:type="dxa"/>
              <w:left w:w="140" w:type="dxa"/>
              <w:bottom w:w="100" w:type="dxa"/>
              <w:right w:w="140" w:type="dxa"/>
            </w:tcMar>
          </w:tcPr>
          <w:p w14:paraId="3CF0725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2.1</w:t>
            </w:r>
          </w:p>
        </w:tc>
        <w:tc>
          <w:tcPr>
            <w:tcW w:w="1768" w:type="dxa"/>
            <w:tcMar>
              <w:top w:w="100" w:type="dxa"/>
              <w:left w:w="140" w:type="dxa"/>
              <w:bottom w:w="100" w:type="dxa"/>
              <w:right w:w="140" w:type="dxa"/>
            </w:tcMar>
          </w:tcPr>
          <w:p w14:paraId="6F5F4F0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Demora institucional en entrega del padrón 2026-B</w:t>
            </w:r>
          </w:p>
        </w:tc>
        <w:tc>
          <w:tcPr>
            <w:tcW w:w="1768" w:type="dxa"/>
            <w:tcMar>
              <w:top w:w="100" w:type="dxa"/>
              <w:left w:w="140" w:type="dxa"/>
              <w:bottom w:w="100" w:type="dxa"/>
              <w:right w:w="140" w:type="dxa"/>
            </w:tcMar>
          </w:tcPr>
          <w:p w14:paraId="36673D5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R-03</w:t>
            </w:r>
          </w:p>
        </w:tc>
      </w:tr>
      <w:tr w:rsidR="00184D02" w:rsidRPr="00D00781" w14:paraId="17AB22E7" w14:textId="77777777">
        <w:trPr>
          <w:cantSplit/>
          <w:jc w:val="center"/>
        </w:trPr>
        <w:tc>
          <w:tcPr>
            <w:tcW w:w="1768" w:type="dxa"/>
            <w:tcMar>
              <w:top w:w="100" w:type="dxa"/>
              <w:left w:w="140" w:type="dxa"/>
              <w:bottom w:w="100" w:type="dxa"/>
              <w:right w:w="140" w:type="dxa"/>
            </w:tcMar>
          </w:tcPr>
          <w:p w14:paraId="69C642F4"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76037B68"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7EA22CC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2.2</w:t>
            </w:r>
          </w:p>
        </w:tc>
        <w:tc>
          <w:tcPr>
            <w:tcW w:w="1768" w:type="dxa"/>
            <w:tcMar>
              <w:top w:w="100" w:type="dxa"/>
              <w:left w:w="140" w:type="dxa"/>
              <w:bottom w:w="100" w:type="dxa"/>
              <w:right w:w="140" w:type="dxa"/>
            </w:tcMar>
          </w:tcPr>
          <w:p w14:paraId="2E9CD2F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Desviación en cronograma de validación de hitos</w:t>
            </w:r>
          </w:p>
        </w:tc>
        <w:tc>
          <w:tcPr>
            <w:tcW w:w="1768" w:type="dxa"/>
            <w:tcMar>
              <w:top w:w="100" w:type="dxa"/>
              <w:left w:w="140" w:type="dxa"/>
              <w:bottom w:w="100" w:type="dxa"/>
              <w:right w:w="140" w:type="dxa"/>
            </w:tcMar>
          </w:tcPr>
          <w:p w14:paraId="5157282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w:t>
            </w:r>
          </w:p>
        </w:tc>
      </w:tr>
      <w:tr w:rsidR="00184D02" w:rsidRPr="00D00781" w14:paraId="38E05317" w14:textId="77777777">
        <w:trPr>
          <w:cantSplit/>
          <w:jc w:val="center"/>
        </w:trPr>
        <w:tc>
          <w:tcPr>
            <w:tcW w:w="1768" w:type="dxa"/>
            <w:tcMar>
              <w:top w:w="100" w:type="dxa"/>
              <w:left w:w="140" w:type="dxa"/>
              <w:bottom w:w="100" w:type="dxa"/>
              <w:right w:w="140" w:type="dxa"/>
            </w:tcMar>
          </w:tcPr>
          <w:p w14:paraId="1B66B22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Riesgos Operacionales</w:t>
            </w:r>
          </w:p>
        </w:tc>
        <w:tc>
          <w:tcPr>
            <w:tcW w:w="1768" w:type="dxa"/>
            <w:tcMar>
              <w:top w:w="100" w:type="dxa"/>
              <w:left w:w="140" w:type="dxa"/>
              <w:bottom w:w="100" w:type="dxa"/>
              <w:right w:w="140" w:type="dxa"/>
            </w:tcMar>
          </w:tcPr>
          <w:p w14:paraId="4DCCC7B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R3</w:t>
            </w:r>
          </w:p>
        </w:tc>
        <w:tc>
          <w:tcPr>
            <w:tcW w:w="1768" w:type="dxa"/>
            <w:tcMar>
              <w:top w:w="100" w:type="dxa"/>
              <w:left w:w="140" w:type="dxa"/>
              <w:bottom w:w="100" w:type="dxa"/>
              <w:right w:w="140" w:type="dxa"/>
            </w:tcMar>
          </w:tcPr>
          <w:p w14:paraId="4416EA5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3.1</w:t>
            </w:r>
          </w:p>
        </w:tc>
        <w:tc>
          <w:tcPr>
            <w:tcW w:w="1768" w:type="dxa"/>
            <w:tcMar>
              <w:top w:w="100" w:type="dxa"/>
              <w:left w:w="140" w:type="dxa"/>
              <w:bottom w:w="100" w:type="dxa"/>
              <w:right w:w="140" w:type="dxa"/>
            </w:tcMar>
          </w:tcPr>
          <w:p w14:paraId="3E28AED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Exposición o vulnerabilidad de datos estudiantiles</w:t>
            </w:r>
          </w:p>
        </w:tc>
        <w:tc>
          <w:tcPr>
            <w:tcW w:w="1768" w:type="dxa"/>
            <w:tcMar>
              <w:top w:w="100" w:type="dxa"/>
              <w:left w:w="140" w:type="dxa"/>
              <w:bottom w:w="100" w:type="dxa"/>
              <w:right w:w="140" w:type="dxa"/>
            </w:tcMar>
          </w:tcPr>
          <w:p w14:paraId="39C7965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R-08</w:t>
            </w:r>
          </w:p>
        </w:tc>
      </w:tr>
      <w:tr w:rsidR="00184D02" w:rsidRPr="00D00781" w14:paraId="3972DE81" w14:textId="77777777">
        <w:trPr>
          <w:cantSplit/>
          <w:jc w:val="center"/>
        </w:trPr>
        <w:tc>
          <w:tcPr>
            <w:tcW w:w="1768" w:type="dxa"/>
            <w:tcMar>
              <w:top w:w="100" w:type="dxa"/>
              <w:left w:w="140" w:type="dxa"/>
              <w:bottom w:w="100" w:type="dxa"/>
              <w:right w:w="140" w:type="dxa"/>
            </w:tcMar>
          </w:tcPr>
          <w:p w14:paraId="10E06303"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0B4332C6"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2BFF90C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3.2</w:t>
            </w:r>
          </w:p>
        </w:tc>
        <w:tc>
          <w:tcPr>
            <w:tcW w:w="1768" w:type="dxa"/>
            <w:tcMar>
              <w:top w:w="100" w:type="dxa"/>
              <w:left w:w="140" w:type="dxa"/>
              <w:bottom w:w="100" w:type="dxa"/>
              <w:right w:w="140" w:type="dxa"/>
            </w:tcMar>
          </w:tcPr>
          <w:p w14:paraId="0660DFC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Indisponibilidad temporal de personal clave del equipo</w:t>
            </w:r>
          </w:p>
        </w:tc>
        <w:tc>
          <w:tcPr>
            <w:tcW w:w="1768" w:type="dxa"/>
            <w:tcMar>
              <w:top w:w="100" w:type="dxa"/>
              <w:left w:w="140" w:type="dxa"/>
              <w:bottom w:w="100" w:type="dxa"/>
              <w:right w:w="140" w:type="dxa"/>
            </w:tcMar>
          </w:tcPr>
          <w:p w14:paraId="4D75C0D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R-10</w:t>
            </w:r>
          </w:p>
        </w:tc>
      </w:tr>
      <w:tr w:rsidR="00184D02" w:rsidRPr="00D00781" w14:paraId="3B1C32CA" w14:textId="77777777">
        <w:trPr>
          <w:cantSplit/>
          <w:jc w:val="center"/>
        </w:trPr>
        <w:tc>
          <w:tcPr>
            <w:tcW w:w="1768" w:type="dxa"/>
            <w:tcMar>
              <w:top w:w="100" w:type="dxa"/>
              <w:left w:w="140" w:type="dxa"/>
              <w:bottom w:w="100" w:type="dxa"/>
              <w:right w:w="140" w:type="dxa"/>
            </w:tcMar>
          </w:tcPr>
          <w:p w14:paraId="06CEC6C5"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45AC271E"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7865828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3.3</w:t>
            </w:r>
          </w:p>
        </w:tc>
        <w:tc>
          <w:tcPr>
            <w:tcW w:w="1768" w:type="dxa"/>
            <w:tcMar>
              <w:top w:w="100" w:type="dxa"/>
              <w:left w:w="140" w:type="dxa"/>
              <w:bottom w:w="100" w:type="dxa"/>
              <w:right w:w="140" w:type="dxa"/>
            </w:tcMar>
          </w:tcPr>
          <w:p w14:paraId="694DBD6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Observaciones críticas en pruebas UAT</w:t>
            </w:r>
          </w:p>
        </w:tc>
        <w:tc>
          <w:tcPr>
            <w:tcW w:w="1768" w:type="dxa"/>
            <w:tcMar>
              <w:top w:w="100" w:type="dxa"/>
              <w:left w:w="140" w:type="dxa"/>
              <w:bottom w:w="100" w:type="dxa"/>
              <w:right w:w="140" w:type="dxa"/>
            </w:tcMar>
          </w:tcPr>
          <w:p w14:paraId="6667E72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R-14</w:t>
            </w:r>
          </w:p>
        </w:tc>
      </w:tr>
      <w:tr w:rsidR="00184D02" w:rsidRPr="00D00781" w14:paraId="22297234" w14:textId="77777777">
        <w:trPr>
          <w:cantSplit/>
          <w:jc w:val="center"/>
        </w:trPr>
        <w:tc>
          <w:tcPr>
            <w:tcW w:w="1768" w:type="dxa"/>
            <w:tcMar>
              <w:top w:w="100" w:type="dxa"/>
              <w:left w:w="140" w:type="dxa"/>
              <w:bottom w:w="100" w:type="dxa"/>
              <w:right w:w="140" w:type="dxa"/>
            </w:tcMar>
          </w:tcPr>
          <w:p w14:paraId="43D544E0"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67C028E1"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51ED21F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3.4</w:t>
            </w:r>
          </w:p>
        </w:tc>
        <w:tc>
          <w:tcPr>
            <w:tcW w:w="1768" w:type="dxa"/>
            <w:tcMar>
              <w:top w:w="100" w:type="dxa"/>
              <w:left w:w="140" w:type="dxa"/>
              <w:bottom w:w="100" w:type="dxa"/>
              <w:right w:w="140" w:type="dxa"/>
            </w:tcMar>
          </w:tcPr>
          <w:p w14:paraId="113D05F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Falta de mantenimiento y transición post-entrega</w:t>
            </w:r>
          </w:p>
        </w:tc>
        <w:tc>
          <w:tcPr>
            <w:tcW w:w="1768" w:type="dxa"/>
            <w:tcMar>
              <w:top w:w="100" w:type="dxa"/>
              <w:left w:w="140" w:type="dxa"/>
              <w:bottom w:w="100" w:type="dxa"/>
              <w:right w:w="140" w:type="dxa"/>
            </w:tcMar>
          </w:tcPr>
          <w:p w14:paraId="6D1A39D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R-15 / O-02</w:t>
            </w:r>
          </w:p>
        </w:tc>
      </w:tr>
      <w:tr w:rsidR="00184D02" w:rsidRPr="00D00781" w14:paraId="50DF9114" w14:textId="77777777">
        <w:trPr>
          <w:cantSplit/>
          <w:jc w:val="center"/>
        </w:trPr>
        <w:tc>
          <w:tcPr>
            <w:tcW w:w="1768" w:type="dxa"/>
            <w:tcMar>
              <w:top w:w="100" w:type="dxa"/>
              <w:left w:w="140" w:type="dxa"/>
              <w:bottom w:w="100" w:type="dxa"/>
              <w:right w:w="140" w:type="dxa"/>
            </w:tcMar>
          </w:tcPr>
          <w:p w14:paraId="2B0EF5D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Riesgos Tecnológicos</w:t>
            </w:r>
          </w:p>
        </w:tc>
        <w:tc>
          <w:tcPr>
            <w:tcW w:w="1768" w:type="dxa"/>
            <w:tcMar>
              <w:top w:w="100" w:type="dxa"/>
              <w:left w:w="140" w:type="dxa"/>
              <w:bottom w:w="100" w:type="dxa"/>
              <w:right w:w="140" w:type="dxa"/>
            </w:tcMar>
          </w:tcPr>
          <w:p w14:paraId="77FA988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R4</w:t>
            </w:r>
          </w:p>
        </w:tc>
        <w:tc>
          <w:tcPr>
            <w:tcW w:w="1768" w:type="dxa"/>
            <w:tcMar>
              <w:top w:w="100" w:type="dxa"/>
              <w:left w:w="140" w:type="dxa"/>
              <w:bottom w:w="100" w:type="dxa"/>
              <w:right w:w="140" w:type="dxa"/>
            </w:tcMar>
          </w:tcPr>
          <w:p w14:paraId="63BAD8F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4.1</w:t>
            </w:r>
          </w:p>
        </w:tc>
        <w:tc>
          <w:tcPr>
            <w:tcW w:w="1768" w:type="dxa"/>
            <w:tcMar>
              <w:top w:w="100" w:type="dxa"/>
              <w:left w:w="140" w:type="dxa"/>
              <w:bottom w:w="100" w:type="dxa"/>
              <w:right w:w="140" w:type="dxa"/>
            </w:tcMar>
          </w:tcPr>
          <w:p w14:paraId="12239A0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Caída de API del proveedor de LLM en la nube</w:t>
            </w:r>
          </w:p>
        </w:tc>
        <w:tc>
          <w:tcPr>
            <w:tcW w:w="1768" w:type="dxa"/>
            <w:tcMar>
              <w:top w:w="100" w:type="dxa"/>
              <w:left w:w="140" w:type="dxa"/>
              <w:bottom w:w="100" w:type="dxa"/>
              <w:right w:w="140" w:type="dxa"/>
            </w:tcMar>
          </w:tcPr>
          <w:p w14:paraId="7AD823B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R-01</w:t>
            </w:r>
          </w:p>
        </w:tc>
      </w:tr>
      <w:tr w:rsidR="00184D02" w:rsidRPr="00D00781" w14:paraId="1744D8D4" w14:textId="77777777">
        <w:trPr>
          <w:cantSplit/>
          <w:jc w:val="center"/>
        </w:trPr>
        <w:tc>
          <w:tcPr>
            <w:tcW w:w="1768" w:type="dxa"/>
            <w:tcMar>
              <w:top w:w="100" w:type="dxa"/>
              <w:left w:w="140" w:type="dxa"/>
              <w:bottom w:w="100" w:type="dxa"/>
              <w:right w:w="140" w:type="dxa"/>
            </w:tcMar>
          </w:tcPr>
          <w:p w14:paraId="2BCD8582"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06878C85"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192677F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4.2</w:t>
            </w:r>
          </w:p>
        </w:tc>
        <w:tc>
          <w:tcPr>
            <w:tcW w:w="1768" w:type="dxa"/>
            <w:tcMar>
              <w:top w:w="100" w:type="dxa"/>
              <w:left w:w="140" w:type="dxa"/>
              <w:bottom w:w="100" w:type="dxa"/>
              <w:right w:w="140" w:type="dxa"/>
            </w:tcMar>
          </w:tcPr>
          <w:p w14:paraId="73D4708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Saturación por picos extraordinarios de tráfico</w:t>
            </w:r>
          </w:p>
        </w:tc>
        <w:tc>
          <w:tcPr>
            <w:tcW w:w="1768" w:type="dxa"/>
            <w:tcMar>
              <w:top w:w="100" w:type="dxa"/>
              <w:left w:w="140" w:type="dxa"/>
              <w:bottom w:w="100" w:type="dxa"/>
              <w:right w:w="140" w:type="dxa"/>
            </w:tcMar>
          </w:tcPr>
          <w:p w14:paraId="37ECECC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R-06</w:t>
            </w:r>
          </w:p>
        </w:tc>
      </w:tr>
      <w:tr w:rsidR="00184D02" w:rsidRPr="00D00781" w14:paraId="51AFBBDE" w14:textId="77777777">
        <w:trPr>
          <w:cantSplit/>
          <w:jc w:val="center"/>
        </w:trPr>
        <w:tc>
          <w:tcPr>
            <w:tcW w:w="1768" w:type="dxa"/>
            <w:tcMar>
              <w:top w:w="100" w:type="dxa"/>
              <w:left w:w="140" w:type="dxa"/>
              <w:bottom w:w="100" w:type="dxa"/>
              <w:right w:w="140" w:type="dxa"/>
            </w:tcMar>
          </w:tcPr>
          <w:p w14:paraId="473EEF84"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54778520"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083B053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4.3</w:t>
            </w:r>
          </w:p>
        </w:tc>
        <w:tc>
          <w:tcPr>
            <w:tcW w:w="1768" w:type="dxa"/>
            <w:tcMar>
              <w:top w:w="100" w:type="dxa"/>
              <w:left w:w="140" w:type="dxa"/>
              <w:bottom w:w="100" w:type="dxa"/>
              <w:right w:w="140" w:type="dxa"/>
            </w:tcMar>
          </w:tcPr>
          <w:p w14:paraId="5B444B6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Latencia elevada en la generación de respuestas</w:t>
            </w:r>
          </w:p>
        </w:tc>
        <w:tc>
          <w:tcPr>
            <w:tcW w:w="1768" w:type="dxa"/>
            <w:tcMar>
              <w:top w:w="100" w:type="dxa"/>
              <w:left w:w="140" w:type="dxa"/>
              <w:bottom w:w="100" w:type="dxa"/>
              <w:right w:w="140" w:type="dxa"/>
            </w:tcMar>
          </w:tcPr>
          <w:p w14:paraId="660E67C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R-09</w:t>
            </w:r>
          </w:p>
        </w:tc>
      </w:tr>
      <w:tr w:rsidR="00184D02" w:rsidRPr="00D00781" w14:paraId="3CC38E4F" w14:textId="77777777">
        <w:trPr>
          <w:cantSplit/>
          <w:jc w:val="center"/>
        </w:trPr>
        <w:tc>
          <w:tcPr>
            <w:tcW w:w="1768" w:type="dxa"/>
            <w:tcMar>
              <w:top w:w="100" w:type="dxa"/>
              <w:left w:w="140" w:type="dxa"/>
              <w:bottom w:w="100" w:type="dxa"/>
              <w:right w:w="140" w:type="dxa"/>
            </w:tcMar>
          </w:tcPr>
          <w:p w14:paraId="5DC7228A"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3B8501BE"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78A0A84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4.4</w:t>
            </w:r>
          </w:p>
        </w:tc>
        <w:tc>
          <w:tcPr>
            <w:tcW w:w="1768" w:type="dxa"/>
            <w:tcMar>
              <w:top w:w="100" w:type="dxa"/>
              <w:left w:w="140" w:type="dxa"/>
              <w:bottom w:w="100" w:type="dxa"/>
              <w:right w:w="140" w:type="dxa"/>
            </w:tcMar>
          </w:tcPr>
          <w:p w14:paraId="4665300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Vulnerabilidad a ataques de inyección de instrucciones</w:t>
            </w:r>
          </w:p>
        </w:tc>
        <w:tc>
          <w:tcPr>
            <w:tcW w:w="1768" w:type="dxa"/>
            <w:tcMar>
              <w:top w:w="100" w:type="dxa"/>
              <w:left w:w="140" w:type="dxa"/>
              <w:bottom w:w="100" w:type="dxa"/>
              <w:right w:w="140" w:type="dxa"/>
            </w:tcMar>
          </w:tcPr>
          <w:p w14:paraId="32F0038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R-11</w:t>
            </w:r>
          </w:p>
        </w:tc>
      </w:tr>
      <w:tr w:rsidR="00184D02" w:rsidRPr="00D00781" w14:paraId="4B966C7E" w14:textId="77777777">
        <w:trPr>
          <w:cantSplit/>
          <w:jc w:val="center"/>
        </w:trPr>
        <w:tc>
          <w:tcPr>
            <w:tcW w:w="1768" w:type="dxa"/>
            <w:tcMar>
              <w:top w:w="100" w:type="dxa"/>
              <w:left w:w="140" w:type="dxa"/>
              <w:bottom w:w="100" w:type="dxa"/>
              <w:right w:w="140" w:type="dxa"/>
            </w:tcMar>
          </w:tcPr>
          <w:p w14:paraId="35373EB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Riesgos de Comunicación</w:t>
            </w:r>
          </w:p>
        </w:tc>
        <w:tc>
          <w:tcPr>
            <w:tcW w:w="1768" w:type="dxa"/>
            <w:tcMar>
              <w:top w:w="100" w:type="dxa"/>
              <w:left w:w="140" w:type="dxa"/>
              <w:bottom w:w="100" w:type="dxa"/>
              <w:right w:w="140" w:type="dxa"/>
            </w:tcMar>
          </w:tcPr>
          <w:p w14:paraId="236EFB4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R5</w:t>
            </w:r>
          </w:p>
        </w:tc>
        <w:tc>
          <w:tcPr>
            <w:tcW w:w="1768" w:type="dxa"/>
            <w:tcMar>
              <w:top w:w="100" w:type="dxa"/>
              <w:left w:w="140" w:type="dxa"/>
              <w:bottom w:w="100" w:type="dxa"/>
              <w:right w:w="140" w:type="dxa"/>
            </w:tcMar>
          </w:tcPr>
          <w:p w14:paraId="73A9CC9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5.1</w:t>
            </w:r>
          </w:p>
        </w:tc>
        <w:tc>
          <w:tcPr>
            <w:tcW w:w="1768" w:type="dxa"/>
            <w:tcMar>
              <w:top w:w="100" w:type="dxa"/>
              <w:left w:w="140" w:type="dxa"/>
              <w:bottom w:w="100" w:type="dxa"/>
              <w:right w:w="140" w:type="dxa"/>
            </w:tcMar>
          </w:tcPr>
          <w:p w14:paraId="541AD73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Rechazo o baja adopción por desconocimiento estudiantil</w:t>
            </w:r>
          </w:p>
        </w:tc>
        <w:tc>
          <w:tcPr>
            <w:tcW w:w="1768" w:type="dxa"/>
            <w:tcMar>
              <w:top w:w="100" w:type="dxa"/>
              <w:left w:w="140" w:type="dxa"/>
              <w:bottom w:w="100" w:type="dxa"/>
              <w:right w:w="140" w:type="dxa"/>
            </w:tcMar>
          </w:tcPr>
          <w:p w14:paraId="24BEECF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R-13</w:t>
            </w:r>
          </w:p>
        </w:tc>
      </w:tr>
      <w:tr w:rsidR="00184D02" w:rsidRPr="00D00781" w14:paraId="243C9A4D" w14:textId="77777777">
        <w:trPr>
          <w:cantSplit/>
          <w:jc w:val="center"/>
        </w:trPr>
        <w:tc>
          <w:tcPr>
            <w:tcW w:w="1768" w:type="dxa"/>
            <w:tcMar>
              <w:top w:w="100" w:type="dxa"/>
              <w:left w:w="140" w:type="dxa"/>
              <w:bottom w:w="100" w:type="dxa"/>
              <w:right w:w="140" w:type="dxa"/>
            </w:tcMar>
          </w:tcPr>
          <w:p w14:paraId="64CCFBA8"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26DF4CBA"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5F8F363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5.2</w:t>
            </w:r>
          </w:p>
        </w:tc>
        <w:tc>
          <w:tcPr>
            <w:tcW w:w="1768" w:type="dxa"/>
            <w:tcMar>
              <w:top w:w="100" w:type="dxa"/>
              <w:left w:w="140" w:type="dxa"/>
              <w:bottom w:w="100" w:type="dxa"/>
              <w:right w:w="140" w:type="dxa"/>
            </w:tcMar>
          </w:tcPr>
          <w:p w14:paraId="1420A49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Expectativas erróneas de automatización de trámites no soportados</w:t>
            </w:r>
          </w:p>
        </w:tc>
        <w:tc>
          <w:tcPr>
            <w:tcW w:w="1768" w:type="dxa"/>
            <w:tcMar>
              <w:top w:w="100" w:type="dxa"/>
              <w:left w:w="140" w:type="dxa"/>
              <w:bottom w:w="100" w:type="dxa"/>
              <w:right w:w="140" w:type="dxa"/>
            </w:tcMar>
          </w:tcPr>
          <w:p w14:paraId="43580EC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w:t>
            </w:r>
          </w:p>
        </w:tc>
      </w:tr>
      <w:tr w:rsidR="00184D02" w:rsidRPr="00D00781" w14:paraId="47E828E3" w14:textId="77777777">
        <w:trPr>
          <w:cantSplit/>
          <w:jc w:val="center"/>
        </w:trPr>
        <w:tc>
          <w:tcPr>
            <w:tcW w:w="1768" w:type="dxa"/>
            <w:tcMar>
              <w:top w:w="100" w:type="dxa"/>
              <w:left w:w="140" w:type="dxa"/>
              <w:bottom w:w="100" w:type="dxa"/>
              <w:right w:w="140" w:type="dxa"/>
            </w:tcMar>
          </w:tcPr>
          <w:p w14:paraId="43F84EE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Riesgos de Costos</w:t>
            </w:r>
          </w:p>
        </w:tc>
        <w:tc>
          <w:tcPr>
            <w:tcW w:w="1768" w:type="dxa"/>
            <w:tcMar>
              <w:top w:w="100" w:type="dxa"/>
              <w:left w:w="140" w:type="dxa"/>
              <w:bottom w:w="100" w:type="dxa"/>
              <w:right w:w="140" w:type="dxa"/>
            </w:tcMar>
          </w:tcPr>
          <w:p w14:paraId="27F86A2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R6</w:t>
            </w:r>
          </w:p>
        </w:tc>
        <w:tc>
          <w:tcPr>
            <w:tcW w:w="1768" w:type="dxa"/>
            <w:tcMar>
              <w:top w:w="100" w:type="dxa"/>
              <w:left w:w="140" w:type="dxa"/>
              <w:bottom w:w="100" w:type="dxa"/>
              <w:right w:w="140" w:type="dxa"/>
            </w:tcMar>
          </w:tcPr>
          <w:p w14:paraId="000C6F4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6.1</w:t>
            </w:r>
          </w:p>
        </w:tc>
        <w:tc>
          <w:tcPr>
            <w:tcW w:w="1768" w:type="dxa"/>
            <w:tcMar>
              <w:top w:w="100" w:type="dxa"/>
              <w:left w:w="140" w:type="dxa"/>
              <w:bottom w:w="100" w:type="dxa"/>
              <w:right w:w="140" w:type="dxa"/>
            </w:tcMar>
          </w:tcPr>
          <w:p w14:paraId="7814960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Sobrecosto por variación cambiaria USD/MXN en AWS</w:t>
            </w:r>
          </w:p>
        </w:tc>
        <w:tc>
          <w:tcPr>
            <w:tcW w:w="1768" w:type="dxa"/>
            <w:tcMar>
              <w:top w:w="100" w:type="dxa"/>
              <w:left w:w="140" w:type="dxa"/>
              <w:bottom w:w="100" w:type="dxa"/>
              <w:right w:w="140" w:type="dxa"/>
            </w:tcMar>
          </w:tcPr>
          <w:p w14:paraId="48CBA79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R-02</w:t>
            </w:r>
          </w:p>
        </w:tc>
      </w:tr>
      <w:tr w:rsidR="00184D02" w:rsidRPr="00D00781" w14:paraId="6235CD7D" w14:textId="77777777">
        <w:trPr>
          <w:cantSplit/>
          <w:jc w:val="center"/>
        </w:trPr>
        <w:tc>
          <w:tcPr>
            <w:tcW w:w="1768" w:type="dxa"/>
            <w:tcMar>
              <w:top w:w="100" w:type="dxa"/>
              <w:left w:w="140" w:type="dxa"/>
              <w:bottom w:w="100" w:type="dxa"/>
              <w:right w:w="140" w:type="dxa"/>
            </w:tcMar>
          </w:tcPr>
          <w:p w14:paraId="307563AF"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227DF489"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551AFBF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6.2</w:t>
            </w:r>
          </w:p>
        </w:tc>
        <w:tc>
          <w:tcPr>
            <w:tcW w:w="1768" w:type="dxa"/>
            <w:tcMar>
              <w:top w:w="100" w:type="dxa"/>
              <w:left w:w="140" w:type="dxa"/>
              <w:bottom w:w="100" w:type="dxa"/>
              <w:right w:w="140" w:type="dxa"/>
            </w:tcMar>
          </w:tcPr>
          <w:p w14:paraId="0740340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Aumento no presupuestado en consumo de tokens</w:t>
            </w:r>
          </w:p>
        </w:tc>
        <w:tc>
          <w:tcPr>
            <w:tcW w:w="1768" w:type="dxa"/>
            <w:tcMar>
              <w:top w:w="100" w:type="dxa"/>
              <w:left w:w="140" w:type="dxa"/>
              <w:bottom w:w="100" w:type="dxa"/>
              <w:right w:w="140" w:type="dxa"/>
            </w:tcMar>
          </w:tcPr>
          <w:p w14:paraId="4518C47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R-12</w:t>
            </w:r>
          </w:p>
        </w:tc>
      </w:tr>
      <w:tr w:rsidR="00184D02" w:rsidRPr="00D00781" w14:paraId="6496A885" w14:textId="77777777">
        <w:trPr>
          <w:cantSplit/>
          <w:jc w:val="center"/>
        </w:trPr>
        <w:tc>
          <w:tcPr>
            <w:tcW w:w="1768" w:type="dxa"/>
            <w:tcMar>
              <w:top w:w="100" w:type="dxa"/>
              <w:left w:w="140" w:type="dxa"/>
              <w:bottom w:w="100" w:type="dxa"/>
              <w:right w:w="140" w:type="dxa"/>
            </w:tcMar>
          </w:tcPr>
          <w:p w14:paraId="45192075"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6FFEFF7E"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249C808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6.3</w:t>
            </w:r>
          </w:p>
        </w:tc>
        <w:tc>
          <w:tcPr>
            <w:tcW w:w="1768" w:type="dxa"/>
            <w:tcMar>
              <w:top w:w="100" w:type="dxa"/>
              <w:left w:w="140" w:type="dxa"/>
              <w:bottom w:w="100" w:type="dxa"/>
              <w:right w:w="140" w:type="dxa"/>
            </w:tcMar>
          </w:tcPr>
          <w:p w14:paraId="22FCA42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Optimización de consumo de API y almacenamiento en memoria caché</w:t>
            </w:r>
          </w:p>
        </w:tc>
        <w:tc>
          <w:tcPr>
            <w:tcW w:w="1768" w:type="dxa"/>
            <w:tcMar>
              <w:top w:w="100" w:type="dxa"/>
              <w:left w:w="140" w:type="dxa"/>
              <w:bottom w:w="100" w:type="dxa"/>
              <w:right w:w="140" w:type="dxa"/>
            </w:tcMar>
          </w:tcPr>
          <w:p w14:paraId="51311F9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O-03</w:t>
            </w:r>
          </w:p>
        </w:tc>
      </w:tr>
      <w:tr w:rsidR="00184D02" w:rsidRPr="00D00781" w14:paraId="14868F22" w14:textId="77777777">
        <w:trPr>
          <w:cantSplit/>
          <w:jc w:val="center"/>
        </w:trPr>
        <w:tc>
          <w:tcPr>
            <w:tcW w:w="1768" w:type="dxa"/>
            <w:tcMar>
              <w:top w:w="100" w:type="dxa"/>
              <w:left w:w="140" w:type="dxa"/>
              <w:bottom w:w="100" w:type="dxa"/>
              <w:right w:w="140" w:type="dxa"/>
            </w:tcMar>
          </w:tcPr>
          <w:p w14:paraId="02CBD20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Riesgos Externos</w:t>
            </w:r>
          </w:p>
        </w:tc>
        <w:tc>
          <w:tcPr>
            <w:tcW w:w="1768" w:type="dxa"/>
            <w:tcMar>
              <w:top w:w="100" w:type="dxa"/>
              <w:left w:w="140" w:type="dxa"/>
              <w:bottom w:w="100" w:type="dxa"/>
              <w:right w:w="140" w:type="dxa"/>
            </w:tcMar>
          </w:tcPr>
          <w:p w14:paraId="60453CF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R7</w:t>
            </w:r>
          </w:p>
        </w:tc>
        <w:tc>
          <w:tcPr>
            <w:tcW w:w="1768" w:type="dxa"/>
            <w:tcMar>
              <w:top w:w="100" w:type="dxa"/>
              <w:left w:w="140" w:type="dxa"/>
              <w:bottom w:w="100" w:type="dxa"/>
              <w:right w:w="140" w:type="dxa"/>
            </w:tcMar>
          </w:tcPr>
          <w:p w14:paraId="5B40DB8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7.1</w:t>
            </w:r>
          </w:p>
        </w:tc>
        <w:tc>
          <w:tcPr>
            <w:tcW w:w="1768" w:type="dxa"/>
            <w:tcMar>
              <w:top w:w="100" w:type="dxa"/>
              <w:left w:w="140" w:type="dxa"/>
              <w:bottom w:w="100" w:type="dxa"/>
              <w:right w:w="140" w:type="dxa"/>
            </w:tcMar>
          </w:tcPr>
          <w:p w14:paraId="6233787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Modificaciones al Estatuto Universitario o reglamentos</w:t>
            </w:r>
          </w:p>
        </w:tc>
        <w:tc>
          <w:tcPr>
            <w:tcW w:w="1768" w:type="dxa"/>
            <w:tcMar>
              <w:top w:w="100" w:type="dxa"/>
              <w:left w:w="140" w:type="dxa"/>
              <w:bottom w:w="100" w:type="dxa"/>
              <w:right w:w="140" w:type="dxa"/>
            </w:tcMar>
          </w:tcPr>
          <w:p w14:paraId="6BA0D7E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R-05</w:t>
            </w:r>
          </w:p>
        </w:tc>
      </w:tr>
      <w:tr w:rsidR="00184D02" w:rsidRPr="00D00781" w14:paraId="5007ABCF" w14:textId="77777777">
        <w:trPr>
          <w:cantSplit/>
          <w:jc w:val="center"/>
        </w:trPr>
        <w:tc>
          <w:tcPr>
            <w:tcW w:w="1768" w:type="dxa"/>
            <w:tcMar>
              <w:top w:w="100" w:type="dxa"/>
              <w:left w:w="140" w:type="dxa"/>
              <w:bottom w:w="100" w:type="dxa"/>
              <w:right w:w="140" w:type="dxa"/>
            </w:tcMar>
          </w:tcPr>
          <w:p w14:paraId="092DCE6B"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3D5481CA"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6E03EE9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7.2</w:t>
            </w:r>
          </w:p>
        </w:tc>
        <w:tc>
          <w:tcPr>
            <w:tcW w:w="1768" w:type="dxa"/>
            <w:tcMar>
              <w:top w:w="100" w:type="dxa"/>
              <w:left w:w="140" w:type="dxa"/>
              <w:bottom w:w="100" w:type="dxa"/>
              <w:right w:w="140" w:type="dxa"/>
            </w:tcMar>
          </w:tcPr>
          <w:p w14:paraId="27E4BFE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Cambios en calendarios o directrices de la administración central</w:t>
            </w:r>
          </w:p>
        </w:tc>
        <w:tc>
          <w:tcPr>
            <w:tcW w:w="1768" w:type="dxa"/>
            <w:tcMar>
              <w:top w:w="100" w:type="dxa"/>
              <w:left w:w="140" w:type="dxa"/>
              <w:bottom w:w="100" w:type="dxa"/>
              <w:right w:w="140" w:type="dxa"/>
            </w:tcMar>
          </w:tcPr>
          <w:p w14:paraId="0DA3628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w:t>
            </w:r>
          </w:p>
        </w:tc>
      </w:tr>
      <w:tr w:rsidR="00184D02" w:rsidRPr="00D00781" w14:paraId="77C1F60E" w14:textId="77777777">
        <w:trPr>
          <w:cantSplit/>
          <w:jc w:val="center"/>
        </w:trPr>
        <w:tc>
          <w:tcPr>
            <w:tcW w:w="1768" w:type="dxa"/>
            <w:tcMar>
              <w:top w:w="100" w:type="dxa"/>
              <w:left w:w="140" w:type="dxa"/>
              <w:bottom w:w="100" w:type="dxa"/>
              <w:right w:w="140" w:type="dxa"/>
            </w:tcMar>
          </w:tcPr>
          <w:p w14:paraId="51570B1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Riesgos de Alcance</w:t>
            </w:r>
          </w:p>
        </w:tc>
        <w:tc>
          <w:tcPr>
            <w:tcW w:w="1768" w:type="dxa"/>
            <w:tcMar>
              <w:top w:w="100" w:type="dxa"/>
              <w:left w:w="140" w:type="dxa"/>
              <w:bottom w:w="100" w:type="dxa"/>
              <w:right w:w="140" w:type="dxa"/>
            </w:tcMar>
          </w:tcPr>
          <w:p w14:paraId="1350C0C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R8</w:t>
            </w:r>
          </w:p>
        </w:tc>
        <w:tc>
          <w:tcPr>
            <w:tcW w:w="1768" w:type="dxa"/>
            <w:tcMar>
              <w:top w:w="100" w:type="dxa"/>
              <w:left w:w="140" w:type="dxa"/>
              <w:bottom w:w="100" w:type="dxa"/>
              <w:right w:w="140" w:type="dxa"/>
            </w:tcMar>
          </w:tcPr>
          <w:p w14:paraId="1C015DB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8.1</w:t>
            </w:r>
          </w:p>
        </w:tc>
        <w:tc>
          <w:tcPr>
            <w:tcW w:w="1768" w:type="dxa"/>
            <w:tcMar>
              <w:top w:w="100" w:type="dxa"/>
              <w:left w:w="140" w:type="dxa"/>
              <w:bottom w:w="100" w:type="dxa"/>
              <w:right w:w="140" w:type="dxa"/>
            </w:tcMar>
          </w:tcPr>
          <w:p w14:paraId="7B74851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Solicitudes de funcionalidades no planificadas (desviación no controlada del alcance)</w:t>
            </w:r>
          </w:p>
        </w:tc>
        <w:tc>
          <w:tcPr>
            <w:tcW w:w="1768" w:type="dxa"/>
            <w:tcMar>
              <w:top w:w="100" w:type="dxa"/>
              <w:left w:w="140" w:type="dxa"/>
              <w:bottom w:w="100" w:type="dxa"/>
              <w:right w:w="140" w:type="dxa"/>
            </w:tcMar>
          </w:tcPr>
          <w:p w14:paraId="40221D1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w:t>
            </w:r>
          </w:p>
        </w:tc>
      </w:tr>
      <w:tr w:rsidR="00184D02" w:rsidRPr="00D00781" w14:paraId="5B3601EF" w14:textId="77777777">
        <w:trPr>
          <w:cantSplit/>
          <w:jc w:val="center"/>
        </w:trPr>
        <w:tc>
          <w:tcPr>
            <w:tcW w:w="1768" w:type="dxa"/>
            <w:tcMar>
              <w:top w:w="100" w:type="dxa"/>
              <w:left w:w="140" w:type="dxa"/>
              <w:bottom w:w="100" w:type="dxa"/>
              <w:right w:w="140" w:type="dxa"/>
            </w:tcMar>
          </w:tcPr>
          <w:p w14:paraId="670971F7"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70660CBC" w14:textId="77777777" w:rsidR="00184D02" w:rsidRPr="00D00781" w:rsidRDefault="00184D02">
            <w:pPr>
              <w:spacing w:before="40" w:after="40" w:line="252" w:lineRule="auto"/>
              <w:rPr>
                <w:rFonts w:ascii="Times New Roman" w:hAnsi="Times New Roman" w:cs="Times New Roman"/>
              </w:rPr>
            </w:pPr>
          </w:p>
        </w:tc>
        <w:tc>
          <w:tcPr>
            <w:tcW w:w="1768" w:type="dxa"/>
            <w:tcMar>
              <w:top w:w="100" w:type="dxa"/>
              <w:left w:w="140" w:type="dxa"/>
              <w:bottom w:w="100" w:type="dxa"/>
              <w:right w:w="140" w:type="dxa"/>
            </w:tcMar>
          </w:tcPr>
          <w:p w14:paraId="160379B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8.2</w:t>
            </w:r>
          </w:p>
        </w:tc>
        <w:tc>
          <w:tcPr>
            <w:tcW w:w="1768" w:type="dxa"/>
            <w:tcMar>
              <w:top w:w="100" w:type="dxa"/>
              <w:left w:w="140" w:type="dxa"/>
              <w:bottom w:w="100" w:type="dxa"/>
              <w:right w:w="140" w:type="dxa"/>
            </w:tcMar>
          </w:tcPr>
          <w:p w14:paraId="1E6221C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Incorporación de pruebas piloto y mejoras controladas</w:t>
            </w:r>
          </w:p>
        </w:tc>
        <w:tc>
          <w:tcPr>
            <w:tcW w:w="1768" w:type="dxa"/>
            <w:tcMar>
              <w:top w:w="100" w:type="dxa"/>
              <w:left w:w="140" w:type="dxa"/>
              <w:bottom w:w="100" w:type="dxa"/>
              <w:right w:w="140" w:type="dxa"/>
            </w:tcMar>
          </w:tcPr>
          <w:p w14:paraId="35B77CA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O-04</w:t>
            </w:r>
          </w:p>
        </w:tc>
      </w:tr>
    </w:tbl>
    <w:p w14:paraId="41F523E9" w14:textId="77777777" w:rsidR="00184D02" w:rsidRPr="00D00781" w:rsidRDefault="00184D02">
      <w:pPr>
        <w:spacing w:after="120"/>
        <w:rPr>
          <w:rFonts w:ascii="Times New Roman" w:hAnsi="Times New Roman" w:cs="Times New Roman"/>
        </w:rPr>
      </w:pPr>
    </w:p>
    <w:p w14:paraId="746F85AC"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2.1.7: Resumen de categorías de la Estructura de Desglose de Riesgos (RBS)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47"/>
        <w:gridCol w:w="2947"/>
        <w:gridCol w:w="2947"/>
      </w:tblGrid>
      <w:tr w:rsidR="00184D02" w:rsidRPr="00D00781" w14:paraId="398920C5" w14:textId="77777777">
        <w:trPr>
          <w:cantSplit/>
          <w:tblHeader/>
          <w:jc w:val="center"/>
        </w:trPr>
        <w:tc>
          <w:tcPr>
            <w:tcW w:w="2947" w:type="dxa"/>
            <w:shd w:val="clear" w:color="auto" w:fill="EAEAEA"/>
            <w:tcMar>
              <w:top w:w="100" w:type="dxa"/>
              <w:left w:w="140" w:type="dxa"/>
              <w:bottom w:w="100" w:type="dxa"/>
              <w:right w:w="140" w:type="dxa"/>
            </w:tcMar>
          </w:tcPr>
          <w:p w14:paraId="75680421"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Código</w:t>
            </w:r>
          </w:p>
        </w:tc>
        <w:tc>
          <w:tcPr>
            <w:tcW w:w="2947" w:type="dxa"/>
            <w:shd w:val="clear" w:color="auto" w:fill="EAEAEA"/>
            <w:tcMar>
              <w:top w:w="100" w:type="dxa"/>
              <w:left w:w="140" w:type="dxa"/>
              <w:bottom w:w="100" w:type="dxa"/>
              <w:right w:w="140" w:type="dxa"/>
            </w:tcMar>
          </w:tcPr>
          <w:p w14:paraId="32734E84"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Categoría</w:t>
            </w:r>
          </w:p>
        </w:tc>
        <w:tc>
          <w:tcPr>
            <w:tcW w:w="2947" w:type="dxa"/>
            <w:shd w:val="clear" w:color="auto" w:fill="EAEAEA"/>
            <w:tcMar>
              <w:top w:w="100" w:type="dxa"/>
              <w:left w:w="140" w:type="dxa"/>
              <w:bottom w:w="100" w:type="dxa"/>
              <w:right w:w="140" w:type="dxa"/>
            </w:tcMar>
          </w:tcPr>
          <w:p w14:paraId="0C97E06B"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Descripción y ejemplos</w:t>
            </w:r>
          </w:p>
        </w:tc>
      </w:tr>
      <w:tr w:rsidR="00184D02" w:rsidRPr="00D00781" w14:paraId="5A5DE521" w14:textId="77777777">
        <w:trPr>
          <w:cantSplit/>
          <w:jc w:val="center"/>
        </w:trPr>
        <w:tc>
          <w:tcPr>
            <w:tcW w:w="2947" w:type="dxa"/>
            <w:tcMar>
              <w:top w:w="100" w:type="dxa"/>
              <w:left w:w="140" w:type="dxa"/>
              <w:bottom w:w="100" w:type="dxa"/>
              <w:right w:w="140" w:type="dxa"/>
            </w:tcMar>
          </w:tcPr>
          <w:p w14:paraId="5CBAEC5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w:t>
            </w:r>
          </w:p>
        </w:tc>
        <w:tc>
          <w:tcPr>
            <w:tcW w:w="2947" w:type="dxa"/>
            <w:tcMar>
              <w:top w:w="100" w:type="dxa"/>
              <w:left w:w="140" w:type="dxa"/>
              <w:bottom w:w="100" w:type="dxa"/>
              <w:right w:w="140" w:type="dxa"/>
            </w:tcMar>
          </w:tcPr>
          <w:p w14:paraId="0A0AEB4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Técnicos</w:t>
            </w:r>
          </w:p>
        </w:tc>
        <w:tc>
          <w:tcPr>
            <w:tcW w:w="2947" w:type="dxa"/>
            <w:tcMar>
              <w:top w:w="100" w:type="dxa"/>
              <w:left w:w="140" w:type="dxa"/>
              <w:bottom w:w="100" w:type="dxa"/>
              <w:right w:w="140" w:type="dxa"/>
            </w:tcMar>
          </w:tcPr>
          <w:p w14:paraId="5FF1CD4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Alucinaciones del modelo, errores en el funcionamiento del flujo de procesamiento RAG, recuperación de fragmentos irrelevantes o problemas durante la extracción de información de documentos.</w:t>
            </w:r>
          </w:p>
        </w:tc>
      </w:tr>
      <w:tr w:rsidR="00184D02" w:rsidRPr="00D00781" w14:paraId="0C8AA679" w14:textId="77777777">
        <w:trPr>
          <w:cantSplit/>
          <w:jc w:val="center"/>
        </w:trPr>
        <w:tc>
          <w:tcPr>
            <w:tcW w:w="2947" w:type="dxa"/>
            <w:tcMar>
              <w:top w:w="100" w:type="dxa"/>
              <w:left w:w="140" w:type="dxa"/>
              <w:bottom w:w="100" w:type="dxa"/>
              <w:right w:w="140" w:type="dxa"/>
            </w:tcMar>
          </w:tcPr>
          <w:p w14:paraId="5F2BFAE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R2</w:t>
            </w:r>
          </w:p>
        </w:tc>
        <w:tc>
          <w:tcPr>
            <w:tcW w:w="2947" w:type="dxa"/>
            <w:tcMar>
              <w:top w:w="100" w:type="dxa"/>
              <w:left w:w="140" w:type="dxa"/>
              <w:bottom w:w="100" w:type="dxa"/>
              <w:right w:w="140" w:type="dxa"/>
            </w:tcMar>
          </w:tcPr>
          <w:p w14:paraId="3544660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Plazos</w:t>
            </w:r>
          </w:p>
        </w:tc>
        <w:tc>
          <w:tcPr>
            <w:tcW w:w="2947" w:type="dxa"/>
            <w:tcMar>
              <w:top w:w="100" w:type="dxa"/>
              <w:left w:w="140" w:type="dxa"/>
              <w:bottom w:w="100" w:type="dxa"/>
              <w:right w:w="140" w:type="dxa"/>
            </w:tcMar>
          </w:tcPr>
          <w:p w14:paraId="1C0BD22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Retrasos en la entrega de documentos, validaciones institucionales, pruebas de aceptación de usuario (UAT) o liberación del chatbot.</w:t>
            </w:r>
          </w:p>
        </w:tc>
      </w:tr>
      <w:tr w:rsidR="00184D02" w:rsidRPr="00D00781" w14:paraId="79F9C6CB" w14:textId="77777777">
        <w:trPr>
          <w:cantSplit/>
          <w:jc w:val="center"/>
        </w:trPr>
        <w:tc>
          <w:tcPr>
            <w:tcW w:w="2947" w:type="dxa"/>
            <w:tcMar>
              <w:top w:w="100" w:type="dxa"/>
              <w:left w:w="140" w:type="dxa"/>
              <w:bottom w:w="100" w:type="dxa"/>
              <w:right w:w="140" w:type="dxa"/>
            </w:tcMar>
          </w:tcPr>
          <w:p w14:paraId="3E21242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R3</w:t>
            </w:r>
          </w:p>
        </w:tc>
        <w:tc>
          <w:tcPr>
            <w:tcW w:w="2947" w:type="dxa"/>
            <w:tcMar>
              <w:top w:w="100" w:type="dxa"/>
              <w:left w:w="140" w:type="dxa"/>
              <w:bottom w:w="100" w:type="dxa"/>
              <w:right w:w="140" w:type="dxa"/>
            </w:tcMar>
          </w:tcPr>
          <w:p w14:paraId="1875E9B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Operacionales</w:t>
            </w:r>
          </w:p>
        </w:tc>
        <w:tc>
          <w:tcPr>
            <w:tcW w:w="2947" w:type="dxa"/>
            <w:tcMar>
              <w:top w:w="100" w:type="dxa"/>
              <w:left w:w="140" w:type="dxa"/>
              <w:bottom w:w="100" w:type="dxa"/>
              <w:right w:w="140" w:type="dxa"/>
            </w:tcMar>
          </w:tcPr>
          <w:p w14:paraId="7E9374E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Falta de mantenimiento, documentos desactualizados, ausencia de responsables o inexistencia de un procedimiento para actualizar la base de conocimiento.</w:t>
            </w:r>
          </w:p>
        </w:tc>
      </w:tr>
      <w:tr w:rsidR="00184D02" w:rsidRPr="00D00781" w14:paraId="0E9601EA" w14:textId="77777777">
        <w:trPr>
          <w:cantSplit/>
          <w:jc w:val="center"/>
        </w:trPr>
        <w:tc>
          <w:tcPr>
            <w:tcW w:w="2947" w:type="dxa"/>
            <w:tcMar>
              <w:top w:w="100" w:type="dxa"/>
              <w:left w:w="140" w:type="dxa"/>
              <w:bottom w:w="100" w:type="dxa"/>
              <w:right w:w="140" w:type="dxa"/>
            </w:tcMar>
          </w:tcPr>
          <w:p w14:paraId="7E4C4F2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R4</w:t>
            </w:r>
          </w:p>
        </w:tc>
        <w:tc>
          <w:tcPr>
            <w:tcW w:w="2947" w:type="dxa"/>
            <w:tcMar>
              <w:top w:w="100" w:type="dxa"/>
              <w:left w:w="140" w:type="dxa"/>
              <w:bottom w:w="100" w:type="dxa"/>
              <w:right w:w="140" w:type="dxa"/>
            </w:tcMar>
          </w:tcPr>
          <w:p w14:paraId="5085A3A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Tecnológicos</w:t>
            </w:r>
          </w:p>
        </w:tc>
        <w:tc>
          <w:tcPr>
            <w:tcW w:w="2947" w:type="dxa"/>
            <w:tcMar>
              <w:top w:w="100" w:type="dxa"/>
              <w:left w:w="140" w:type="dxa"/>
              <w:bottom w:w="100" w:type="dxa"/>
              <w:right w:w="140" w:type="dxa"/>
            </w:tcMar>
          </w:tcPr>
          <w:p w14:paraId="31E3E35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Caídas de API, latencia elevada, límites de peticiones, problemas en la nube, fallas de OCR o cambios realizados por el proveedor tecnológico.</w:t>
            </w:r>
          </w:p>
        </w:tc>
      </w:tr>
      <w:tr w:rsidR="00184D02" w:rsidRPr="00D00781" w14:paraId="351F497A" w14:textId="77777777">
        <w:trPr>
          <w:cantSplit/>
          <w:jc w:val="center"/>
        </w:trPr>
        <w:tc>
          <w:tcPr>
            <w:tcW w:w="2947" w:type="dxa"/>
            <w:tcMar>
              <w:top w:w="100" w:type="dxa"/>
              <w:left w:w="140" w:type="dxa"/>
              <w:bottom w:w="100" w:type="dxa"/>
              <w:right w:w="140" w:type="dxa"/>
            </w:tcMar>
          </w:tcPr>
          <w:p w14:paraId="2BD4180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R5</w:t>
            </w:r>
          </w:p>
        </w:tc>
        <w:tc>
          <w:tcPr>
            <w:tcW w:w="2947" w:type="dxa"/>
            <w:tcMar>
              <w:top w:w="100" w:type="dxa"/>
              <w:left w:w="140" w:type="dxa"/>
              <w:bottom w:w="100" w:type="dxa"/>
              <w:right w:w="140" w:type="dxa"/>
            </w:tcMar>
          </w:tcPr>
          <w:p w14:paraId="02AB340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Comunicación</w:t>
            </w:r>
          </w:p>
        </w:tc>
        <w:tc>
          <w:tcPr>
            <w:tcW w:w="2947" w:type="dxa"/>
            <w:tcMar>
              <w:top w:w="100" w:type="dxa"/>
              <w:left w:w="140" w:type="dxa"/>
              <w:bottom w:w="100" w:type="dxa"/>
              <w:right w:w="140" w:type="dxa"/>
            </w:tcMar>
          </w:tcPr>
          <w:p w14:paraId="7CF7450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Instrucciones que no llegan a todos los integrantes, información ambigua o usuarios que creen que el chatbot realiza trámites administrativos.</w:t>
            </w:r>
          </w:p>
        </w:tc>
      </w:tr>
      <w:tr w:rsidR="00184D02" w:rsidRPr="00D00781" w14:paraId="08C592B9" w14:textId="77777777">
        <w:trPr>
          <w:cantSplit/>
          <w:jc w:val="center"/>
        </w:trPr>
        <w:tc>
          <w:tcPr>
            <w:tcW w:w="2947" w:type="dxa"/>
            <w:tcMar>
              <w:top w:w="100" w:type="dxa"/>
              <w:left w:w="140" w:type="dxa"/>
              <w:bottom w:w="100" w:type="dxa"/>
              <w:right w:w="140" w:type="dxa"/>
            </w:tcMar>
          </w:tcPr>
          <w:p w14:paraId="0C529F8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R6</w:t>
            </w:r>
          </w:p>
        </w:tc>
        <w:tc>
          <w:tcPr>
            <w:tcW w:w="2947" w:type="dxa"/>
            <w:tcMar>
              <w:top w:w="100" w:type="dxa"/>
              <w:left w:w="140" w:type="dxa"/>
              <w:bottom w:w="100" w:type="dxa"/>
              <w:right w:w="140" w:type="dxa"/>
            </w:tcMar>
          </w:tcPr>
          <w:p w14:paraId="58BE6EC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Costos</w:t>
            </w:r>
          </w:p>
        </w:tc>
        <w:tc>
          <w:tcPr>
            <w:tcW w:w="2947" w:type="dxa"/>
            <w:tcMar>
              <w:top w:w="100" w:type="dxa"/>
              <w:left w:w="140" w:type="dxa"/>
              <w:bottom w:w="100" w:type="dxa"/>
              <w:right w:w="140" w:type="dxa"/>
            </w:tcMar>
          </w:tcPr>
          <w:p w14:paraId="1CABE03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Variaciones del tipo de cambio, incremento del consumo de tokens, aumento de los costos de API o gastos derivados del escalado de infraestructura.</w:t>
            </w:r>
          </w:p>
        </w:tc>
      </w:tr>
      <w:tr w:rsidR="00184D02" w:rsidRPr="00D00781" w14:paraId="1B8EA49D" w14:textId="77777777">
        <w:trPr>
          <w:cantSplit/>
          <w:jc w:val="center"/>
        </w:trPr>
        <w:tc>
          <w:tcPr>
            <w:tcW w:w="2947" w:type="dxa"/>
            <w:tcMar>
              <w:top w:w="100" w:type="dxa"/>
              <w:left w:w="140" w:type="dxa"/>
              <w:bottom w:w="100" w:type="dxa"/>
              <w:right w:w="140" w:type="dxa"/>
            </w:tcMar>
          </w:tcPr>
          <w:p w14:paraId="1E9A768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R7</w:t>
            </w:r>
          </w:p>
        </w:tc>
        <w:tc>
          <w:tcPr>
            <w:tcW w:w="2947" w:type="dxa"/>
            <w:tcMar>
              <w:top w:w="100" w:type="dxa"/>
              <w:left w:w="140" w:type="dxa"/>
              <w:bottom w:w="100" w:type="dxa"/>
              <w:right w:w="140" w:type="dxa"/>
            </w:tcMar>
          </w:tcPr>
          <w:p w14:paraId="26C2298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Externos</w:t>
            </w:r>
          </w:p>
        </w:tc>
        <w:tc>
          <w:tcPr>
            <w:tcW w:w="2947" w:type="dxa"/>
            <w:tcMar>
              <w:top w:w="100" w:type="dxa"/>
              <w:left w:w="140" w:type="dxa"/>
              <w:bottom w:w="100" w:type="dxa"/>
              <w:right w:w="140" w:type="dxa"/>
            </w:tcMar>
          </w:tcPr>
          <w:p w14:paraId="01BF1B8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Cambios en reglamentos universitarios, modificaciones de calendarios, indisponibilidad de proveedores o retrasos de las áreas institucionales.</w:t>
            </w:r>
          </w:p>
        </w:tc>
      </w:tr>
      <w:tr w:rsidR="00184D02" w:rsidRPr="00D00781" w14:paraId="0E0D8D5A" w14:textId="77777777">
        <w:trPr>
          <w:cantSplit/>
          <w:jc w:val="center"/>
        </w:trPr>
        <w:tc>
          <w:tcPr>
            <w:tcW w:w="2947" w:type="dxa"/>
            <w:tcMar>
              <w:top w:w="100" w:type="dxa"/>
              <w:left w:w="140" w:type="dxa"/>
              <w:bottom w:w="100" w:type="dxa"/>
              <w:right w:w="140" w:type="dxa"/>
            </w:tcMar>
          </w:tcPr>
          <w:p w14:paraId="4A4DEDD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R8</w:t>
            </w:r>
          </w:p>
        </w:tc>
        <w:tc>
          <w:tcPr>
            <w:tcW w:w="2947" w:type="dxa"/>
            <w:tcMar>
              <w:top w:w="100" w:type="dxa"/>
              <w:left w:w="140" w:type="dxa"/>
              <w:bottom w:w="100" w:type="dxa"/>
              <w:right w:w="140" w:type="dxa"/>
            </w:tcMar>
          </w:tcPr>
          <w:p w14:paraId="2AA9EA3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Alcance</w:t>
            </w:r>
          </w:p>
        </w:tc>
        <w:tc>
          <w:tcPr>
            <w:tcW w:w="2947" w:type="dxa"/>
            <w:tcMar>
              <w:top w:w="100" w:type="dxa"/>
              <w:left w:w="140" w:type="dxa"/>
              <w:bottom w:w="100" w:type="dxa"/>
              <w:right w:w="140" w:type="dxa"/>
            </w:tcMar>
          </w:tcPr>
          <w:p w14:paraId="538AC75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Solicitudes de funciones no contempladas, nuevas integraciones o expectativas de automatizar trámites que no forman parte del proyecto.</w:t>
            </w:r>
          </w:p>
        </w:tc>
      </w:tr>
    </w:tbl>
    <w:p w14:paraId="38F47323" w14:textId="77777777" w:rsidR="00184D02" w:rsidRPr="00D00781" w:rsidRDefault="00184D02">
      <w:pPr>
        <w:spacing w:after="120"/>
        <w:rPr>
          <w:rFonts w:ascii="Times New Roman" w:hAnsi="Times New Roman" w:cs="Times New Roman"/>
        </w:rPr>
      </w:pPr>
    </w:p>
    <w:p w14:paraId="14F1DD75" w14:textId="77777777" w:rsidR="00184D02" w:rsidRPr="00D00781" w:rsidRDefault="00184D02">
      <w:pPr>
        <w:pStyle w:val="Ttulo4"/>
        <w:spacing w:before="200"/>
        <w:rPr>
          <w:rFonts w:ascii="Times New Roman" w:hAnsi="Times New Roman" w:cs="Times New Roman"/>
          <w:color w:val="auto"/>
        </w:rPr>
      </w:pPr>
      <w:bookmarkStart w:id="361" w:name="_Toc242839274"/>
      <w:r w:rsidRPr="00D00781">
        <w:rPr>
          <w:rFonts w:ascii="Times New Roman" w:hAnsi="Times New Roman" w:cs="Times New Roman"/>
          <w:color w:val="auto"/>
        </w:rPr>
        <w:t>2.1.7 Matriz de Registro Inicial de Riesgos del Proyecto</w:t>
      </w:r>
      <w:bookmarkEnd w:id="361"/>
    </w:p>
    <w:p w14:paraId="1DC99FE2"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siguiente matriz contiene los riesgos identificados para Nexus FI, sus categorías, responsables, señales de alerta y planes de contingencia.</w:t>
      </w:r>
    </w:p>
    <w:p w14:paraId="5B07546D"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2.1.8: Matriz de registro inicial de riesgos del proyecto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115"/>
        <w:gridCol w:w="1389"/>
        <w:gridCol w:w="1526"/>
        <w:gridCol w:w="1403"/>
        <w:gridCol w:w="1210"/>
        <w:gridCol w:w="1234"/>
        <w:gridCol w:w="1243"/>
      </w:tblGrid>
      <w:tr w:rsidR="00184D02" w:rsidRPr="00D00781" w14:paraId="030A5A30" w14:textId="77777777">
        <w:trPr>
          <w:cantSplit/>
          <w:tblHeader/>
          <w:jc w:val="center"/>
        </w:trPr>
        <w:tc>
          <w:tcPr>
            <w:tcW w:w="1263" w:type="dxa"/>
            <w:shd w:val="clear" w:color="auto" w:fill="EAEAEA"/>
            <w:tcMar>
              <w:top w:w="100" w:type="dxa"/>
              <w:left w:w="140" w:type="dxa"/>
              <w:bottom w:w="100" w:type="dxa"/>
              <w:right w:w="140" w:type="dxa"/>
            </w:tcMar>
          </w:tcPr>
          <w:p w14:paraId="433EC3B2"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ID</w:t>
            </w:r>
          </w:p>
        </w:tc>
        <w:tc>
          <w:tcPr>
            <w:tcW w:w="1263" w:type="dxa"/>
            <w:shd w:val="clear" w:color="auto" w:fill="EAEAEA"/>
            <w:tcMar>
              <w:top w:w="100" w:type="dxa"/>
              <w:left w:w="140" w:type="dxa"/>
              <w:bottom w:w="100" w:type="dxa"/>
              <w:right w:w="140" w:type="dxa"/>
            </w:tcMar>
          </w:tcPr>
          <w:p w14:paraId="59E6654B"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Categoría</w:t>
            </w:r>
          </w:p>
        </w:tc>
        <w:tc>
          <w:tcPr>
            <w:tcW w:w="1263" w:type="dxa"/>
            <w:shd w:val="clear" w:color="auto" w:fill="EAEAEA"/>
            <w:tcMar>
              <w:top w:w="100" w:type="dxa"/>
              <w:left w:w="140" w:type="dxa"/>
              <w:bottom w:w="100" w:type="dxa"/>
              <w:right w:w="140" w:type="dxa"/>
            </w:tcMar>
          </w:tcPr>
          <w:p w14:paraId="76C8E215"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Riesgo identificado</w:t>
            </w:r>
          </w:p>
        </w:tc>
        <w:tc>
          <w:tcPr>
            <w:tcW w:w="1263" w:type="dxa"/>
            <w:shd w:val="clear" w:color="auto" w:fill="EAEAEA"/>
            <w:tcMar>
              <w:top w:w="100" w:type="dxa"/>
              <w:left w:w="140" w:type="dxa"/>
              <w:bottom w:w="100" w:type="dxa"/>
              <w:right w:w="140" w:type="dxa"/>
            </w:tcMar>
          </w:tcPr>
          <w:p w14:paraId="139638CA"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Probabilidad</w:t>
            </w:r>
          </w:p>
        </w:tc>
        <w:tc>
          <w:tcPr>
            <w:tcW w:w="1263" w:type="dxa"/>
            <w:shd w:val="clear" w:color="auto" w:fill="EAEAEA"/>
            <w:tcMar>
              <w:top w:w="100" w:type="dxa"/>
              <w:left w:w="140" w:type="dxa"/>
              <w:bottom w:w="100" w:type="dxa"/>
              <w:right w:w="140" w:type="dxa"/>
            </w:tcMar>
          </w:tcPr>
          <w:p w14:paraId="050D6C49"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Impacto</w:t>
            </w:r>
          </w:p>
        </w:tc>
        <w:tc>
          <w:tcPr>
            <w:tcW w:w="1263" w:type="dxa"/>
            <w:shd w:val="clear" w:color="auto" w:fill="EAEAEA"/>
            <w:tcMar>
              <w:top w:w="100" w:type="dxa"/>
              <w:left w:w="140" w:type="dxa"/>
              <w:bottom w:w="100" w:type="dxa"/>
              <w:right w:w="140" w:type="dxa"/>
            </w:tcMar>
          </w:tcPr>
          <w:p w14:paraId="6EFFEA42"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Prioridad</w:t>
            </w:r>
          </w:p>
        </w:tc>
        <w:tc>
          <w:tcPr>
            <w:tcW w:w="1263" w:type="dxa"/>
            <w:shd w:val="clear" w:color="auto" w:fill="EAEAEA"/>
            <w:tcMar>
              <w:top w:w="100" w:type="dxa"/>
              <w:left w:w="140" w:type="dxa"/>
              <w:bottom w:w="100" w:type="dxa"/>
              <w:right w:w="140" w:type="dxa"/>
            </w:tcMar>
          </w:tcPr>
          <w:p w14:paraId="6ACAD997"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Estrategia</w:t>
            </w:r>
          </w:p>
        </w:tc>
      </w:tr>
      <w:tr w:rsidR="00184D02" w:rsidRPr="00D00781" w14:paraId="3E298823" w14:textId="77777777">
        <w:trPr>
          <w:cantSplit/>
          <w:jc w:val="center"/>
        </w:trPr>
        <w:tc>
          <w:tcPr>
            <w:tcW w:w="1263" w:type="dxa"/>
            <w:tcMar>
              <w:top w:w="100" w:type="dxa"/>
              <w:left w:w="140" w:type="dxa"/>
              <w:bottom w:w="100" w:type="dxa"/>
              <w:right w:w="140" w:type="dxa"/>
            </w:tcMar>
          </w:tcPr>
          <w:p w14:paraId="3F329F4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R-01</w:t>
            </w:r>
          </w:p>
        </w:tc>
        <w:tc>
          <w:tcPr>
            <w:tcW w:w="1263" w:type="dxa"/>
            <w:tcMar>
              <w:top w:w="100" w:type="dxa"/>
              <w:left w:w="140" w:type="dxa"/>
              <w:bottom w:w="100" w:type="dxa"/>
              <w:right w:w="140" w:type="dxa"/>
            </w:tcMar>
          </w:tcPr>
          <w:p w14:paraId="1416523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Tecnológico</w:t>
            </w:r>
          </w:p>
        </w:tc>
        <w:tc>
          <w:tcPr>
            <w:tcW w:w="1263" w:type="dxa"/>
            <w:tcMar>
              <w:top w:w="100" w:type="dxa"/>
              <w:left w:w="140" w:type="dxa"/>
              <w:bottom w:w="100" w:type="dxa"/>
              <w:right w:w="140" w:type="dxa"/>
            </w:tcMar>
          </w:tcPr>
          <w:p w14:paraId="375C375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Caída de la API del proveedor del modelo de lenguaje.</w:t>
            </w:r>
          </w:p>
        </w:tc>
        <w:tc>
          <w:tcPr>
            <w:tcW w:w="1263" w:type="dxa"/>
            <w:tcMar>
              <w:top w:w="100" w:type="dxa"/>
              <w:left w:w="140" w:type="dxa"/>
              <w:bottom w:w="100" w:type="dxa"/>
              <w:right w:w="140" w:type="dxa"/>
            </w:tcMar>
          </w:tcPr>
          <w:p w14:paraId="67C48D2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263" w:type="dxa"/>
            <w:tcMar>
              <w:top w:w="100" w:type="dxa"/>
              <w:left w:w="140" w:type="dxa"/>
              <w:bottom w:w="100" w:type="dxa"/>
              <w:right w:w="140" w:type="dxa"/>
            </w:tcMar>
          </w:tcPr>
          <w:p w14:paraId="7A68DF7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Alto</w:t>
            </w:r>
          </w:p>
        </w:tc>
        <w:tc>
          <w:tcPr>
            <w:tcW w:w="1263" w:type="dxa"/>
            <w:tcMar>
              <w:top w:w="100" w:type="dxa"/>
              <w:left w:w="140" w:type="dxa"/>
              <w:bottom w:w="100" w:type="dxa"/>
              <w:right w:w="140" w:type="dxa"/>
            </w:tcMar>
          </w:tcPr>
          <w:p w14:paraId="2452F76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1263" w:type="dxa"/>
            <w:tcMar>
              <w:top w:w="100" w:type="dxa"/>
              <w:left w:w="140" w:type="dxa"/>
              <w:bottom w:w="100" w:type="dxa"/>
              <w:right w:w="140" w:type="dxa"/>
            </w:tcMar>
          </w:tcPr>
          <w:p w14:paraId="1DEA3CC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r>
      <w:tr w:rsidR="00184D02" w:rsidRPr="00D00781" w14:paraId="6B9FD75C" w14:textId="77777777">
        <w:trPr>
          <w:cantSplit/>
          <w:jc w:val="center"/>
        </w:trPr>
        <w:tc>
          <w:tcPr>
            <w:tcW w:w="1263" w:type="dxa"/>
            <w:tcMar>
              <w:top w:w="100" w:type="dxa"/>
              <w:left w:w="140" w:type="dxa"/>
              <w:bottom w:w="100" w:type="dxa"/>
              <w:right w:w="140" w:type="dxa"/>
            </w:tcMar>
          </w:tcPr>
          <w:p w14:paraId="5A58804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R-02</w:t>
            </w:r>
          </w:p>
        </w:tc>
        <w:tc>
          <w:tcPr>
            <w:tcW w:w="1263" w:type="dxa"/>
            <w:tcMar>
              <w:top w:w="100" w:type="dxa"/>
              <w:left w:w="140" w:type="dxa"/>
              <w:bottom w:w="100" w:type="dxa"/>
              <w:right w:w="140" w:type="dxa"/>
            </w:tcMar>
          </w:tcPr>
          <w:p w14:paraId="103D19C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Costos</w:t>
            </w:r>
          </w:p>
        </w:tc>
        <w:tc>
          <w:tcPr>
            <w:tcW w:w="1263" w:type="dxa"/>
            <w:tcMar>
              <w:top w:w="100" w:type="dxa"/>
              <w:left w:w="140" w:type="dxa"/>
              <w:bottom w:w="100" w:type="dxa"/>
              <w:right w:w="140" w:type="dxa"/>
            </w:tcMar>
          </w:tcPr>
          <w:p w14:paraId="1312AAC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Sobrecostos en dólares por variación del tipo de cambio.</w:t>
            </w:r>
          </w:p>
        </w:tc>
        <w:tc>
          <w:tcPr>
            <w:tcW w:w="1263" w:type="dxa"/>
            <w:tcMar>
              <w:top w:w="100" w:type="dxa"/>
              <w:left w:w="140" w:type="dxa"/>
              <w:bottom w:w="100" w:type="dxa"/>
              <w:right w:w="140" w:type="dxa"/>
            </w:tcMar>
          </w:tcPr>
          <w:p w14:paraId="4E2F6D9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263" w:type="dxa"/>
            <w:tcMar>
              <w:top w:w="100" w:type="dxa"/>
              <w:left w:w="140" w:type="dxa"/>
              <w:bottom w:w="100" w:type="dxa"/>
              <w:right w:w="140" w:type="dxa"/>
            </w:tcMar>
          </w:tcPr>
          <w:p w14:paraId="0C8B072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Medio</w:t>
            </w:r>
          </w:p>
        </w:tc>
        <w:tc>
          <w:tcPr>
            <w:tcW w:w="1263" w:type="dxa"/>
            <w:tcMar>
              <w:top w:w="100" w:type="dxa"/>
              <w:left w:w="140" w:type="dxa"/>
              <w:bottom w:w="100" w:type="dxa"/>
              <w:right w:w="140" w:type="dxa"/>
            </w:tcMar>
          </w:tcPr>
          <w:p w14:paraId="4C9E34D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263" w:type="dxa"/>
            <w:tcMar>
              <w:top w:w="100" w:type="dxa"/>
              <w:left w:w="140" w:type="dxa"/>
              <w:bottom w:w="100" w:type="dxa"/>
              <w:right w:w="140" w:type="dxa"/>
            </w:tcMar>
          </w:tcPr>
          <w:p w14:paraId="6C5DF57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r>
      <w:tr w:rsidR="00184D02" w:rsidRPr="00D00781" w14:paraId="3741540D" w14:textId="77777777">
        <w:trPr>
          <w:cantSplit/>
          <w:jc w:val="center"/>
        </w:trPr>
        <w:tc>
          <w:tcPr>
            <w:tcW w:w="1263" w:type="dxa"/>
            <w:tcMar>
              <w:top w:w="100" w:type="dxa"/>
              <w:left w:w="140" w:type="dxa"/>
              <w:bottom w:w="100" w:type="dxa"/>
              <w:right w:w="140" w:type="dxa"/>
            </w:tcMar>
          </w:tcPr>
          <w:p w14:paraId="6E15D68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R-03</w:t>
            </w:r>
          </w:p>
        </w:tc>
        <w:tc>
          <w:tcPr>
            <w:tcW w:w="1263" w:type="dxa"/>
            <w:tcMar>
              <w:top w:w="100" w:type="dxa"/>
              <w:left w:w="140" w:type="dxa"/>
              <w:bottom w:w="100" w:type="dxa"/>
              <w:right w:w="140" w:type="dxa"/>
            </w:tcMar>
          </w:tcPr>
          <w:p w14:paraId="56D4382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Plazos</w:t>
            </w:r>
          </w:p>
        </w:tc>
        <w:tc>
          <w:tcPr>
            <w:tcW w:w="1263" w:type="dxa"/>
            <w:tcMar>
              <w:top w:w="100" w:type="dxa"/>
              <w:left w:w="140" w:type="dxa"/>
              <w:bottom w:w="100" w:type="dxa"/>
              <w:right w:w="140" w:type="dxa"/>
            </w:tcMar>
          </w:tcPr>
          <w:p w14:paraId="267C4B0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No disponibilidad de acceso a padrón escolar por número de cuenta (Virtual rechazo de oficio: contingencia de validación por rango IP UAEMéx 148.215.X.X y cuerpo normativo enfocado a ICO).</w:t>
            </w:r>
          </w:p>
        </w:tc>
        <w:tc>
          <w:tcPr>
            <w:tcW w:w="1263" w:type="dxa"/>
            <w:tcMar>
              <w:top w:w="100" w:type="dxa"/>
              <w:left w:w="140" w:type="dxa"/>
              <w:bottom w:w="100" w:type="dxa"/>
              <w:right w:w="140" w:type="dxa"/>
            </w:tcMar>
          </w:tcPr>
          <w:p w14:paraId="0956165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1263" w:type="dxa"/>
            <w:tcMar>
              <w:top w:w="100" w:type="dxa"/>
              <w:left w:w="140" w:type="dxa"/>
              <w:bottom w:w="100" w:type="dxa"/>
              <w:right w:w="140" w:type="dxa"/>
            </w:tcMar>
          </w:tcPr>
          <w:p w14:paraId="46A4E60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Alto</w:t>
            </w:r>
          </w:p>
        </w:tc>
        <w:tc>
          <w:tcPr>
            <w:tcW w:w="1263" w:type="dxa"/>
            <w:tcMar>
              <w:top w:w="100" w:type="dxa"/>
              <w:left w:w="140" w:type="dxa"/>
              <w:bottom w:w="100" w:type="dxa"/>
              <w:right w:w="140" w:type="dxa"/>
            </w:tcMar>
          </w:tcPr>
          <w:p w14:paraId="3F1A224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1263" w:type="dxa"/>
            <w:tcMar>
              <w:top w:w="100" w:type="dxa"/>
              <w:left w:w="140" w:type="dxa"/>
              <w:bottom w:w="100" w:type="dxa"/>
              <w:right w:w="140" w:type="dxa"/>
            </w:tcMar>
          </w:tcPr>
          <w:p w14:paraId="68A2591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r>
      <w:tr w:rsidR="00184D02" w:rsidRPr="00D00781" w14:paraId="668D6E2D" w14:textId="77777777">
        <w:trPr>
          <w:cantSplit/>
          <w:jc w:val="center"/>
        </w:trPr>
        <w:tc>
          <w:tcPr>
            <w:tcW w:w="1263" w:type="dxa"/>
            <w:tcMar>
              <w:top w:w="100" w:type="dxa"/>
              <w:left w:w="140" w:type="dxa"/>
              <w:bottom w:w="100" w:type="dxa"/>
              <w:right w:w="140" w:type="dxa"/>
            </w:tcMar>
          </w:tcPr>
          <w:p w14:paraId="6042382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R-04</w:t>
            </w:r>
          </w:p>
        </w:tc>
        <w:tc>
          <w:tcPr>
            <w:tcW w:w="1263" w:type="dxa"/>
            <w:tcMar>
              <w:top w:w="100" w:type="dxa"/>
              <w:left w:w="140" w:type="dxa"/>
              <w:bottom w:w="100" w:type="dxa"/>
              <w:right w:w="140" w:type="dxa"/>
            </w:tcMar>
          </w:tcPr>
          <w:p w14:paraId="6770602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Técnico</w:t>
            </w:r>
          </w:p>
        </w:tc>
        <w:tc>
          <w:tcPr>
            <w:tcW w:w="1263" w:type="dxa"/>
            <w:tcMar>
              <w:top w:w="100" w:type="dxa"/>
              <w:left w:w="140" w:type="dxa"/>
              <w:bottom w:w="100" w:type="dxa"/>
              <w:right w:w="140" w:type="dxa"/>
            </w:tcMar>
          </w:tcPr>
          <w:p w14:paraId="5D25459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Alucinaciones en las respuestas relacionadas con normativas de titulación.</w:t>
            </w:r>
          </w:p>
        </w:tc>
        <w:tc>
          <w:tcPr>
            <w:tcW w:w="1263" w:type="dxa"/>
            <w:tcMar>
              <w:top w:w="100" w:type="dxa"/>
              <w:left w:w="140" w:type="dxa"/>
              <w:bottom w:w="100" w:type="dxa"/>
              <w:right w:w="140" w:type="dxa"/>
            </w:tcMar>
          </w:tcPr>
          <w:p w14:paraId="79EB2C4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263" w:type="dxa"/>
            <w:tcMar>
              <w:top w:w="100" w:type="dxa"/>
              <w:left w:w="140" w:type="dxa"/>
              <w:bottom w:w="100" w:type="dxa"/>
              <w:right w:w="140" w:type="dxa"/>
            </w:tcMar>
          </w:tcPr>
          <w:p w14:paraId="4E0FC1F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Crítico</w:t>
            </w:r>
          </w:p>
        </w:tc>
        <w:tc>
          <w:tcPr>
            <w:tcW w:w="1263" w:type="dxa"/>
            <w:tcMar>
              <w:top w:w="100" w:type="dxa"/>
              <w:left w:w="140" w:type="dxa"/>
              <w:bottom w:w="100" w:type="dxa"/>
              <w:right w:w="140" w:type="dxa"/>
            </w:tcMar>
          </w:tcPr>
          <w:p w14:paraId="4D9116E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1263" w:type="dxa"/>
            <w:tcMar>
              <w:top w:w="100" w:type="dxa"/>
              <w:left w:w="140" w:type="dxa"/>
              <w:bottom w:w="100" w:type="dxa"/>
              <w:right w:w="140" w:type="dxa"/>
            </w:tcMar>
          </w:tcPr>
          <w:p w14:paraId="522813D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r>
      <w:tr w:rsidR="00184D02" w:rsidRPr="00D00781" w14:paraId="54C622FC" w14:textId="77777777">
        <w:trPr>
          <w:cantSplit/>
          <w:jc w:val="center"/>
        </w:trPr>
        <w:tc>
          <w:tcPr>
            <w:tcW w:w="1263" w:type="dxa"/>
            <w:tcMar>
              <w:top w:w="100" w:type="dxa"/>
              <w:left w:w="140" w:type="dxa"/>
              <w:bottom w:w="100" w:type="dxa"/>
              <w:right w:w="140" w:type="dxa"/>
            </w:tcMar>
          </w:tcPr>
          <w:p w14:paraId="5AC89D1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R-05</w:t>
            </w:r>
          </w:p>
        </w:tc>
        <w:tc>
          <w:tcPr>
            <w:tcW w:w="1263" w:type="dxa"/>
            <w:tcMar>
              <w:top w:w="100" w:type="dxa"/>
              <w:left w:w="140" w:type="dxa"/>
              <w:bottom w:w="100" w:type="dxa"/>
              <w:right w:w="140" w:type="dxa"/>
            </w:tcMar>
          </w:tcPr>
          <w:p w14:paraId="5D3F9F5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Externo</w:t>
            </w:r>
          </w:p>
        </w:tc>
        <w:tc>
          <w:tcPr>
            <w:tcW w:w="1263" w:type="dxa"/>
            <w:tcMar>
              <w:top w:w="100" w:type="dxa"/>
              <w:left w:w="140" w:type="dxa"/>
              <w:bottom w:w="100" w:type="dxa"/>
              <w:right w:w="140" w:type="dxa"/>
            </w:tcMar>
          </w:tcPr>
          <w:p w14:paraId="6CD1F0C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Cambios en el Estatuto o en los reglamentos universitarios.</w:t>
            </w:r>
          </w:p>
        </w:tc>
        <w:tc>
          <w:tcPr>
            <w:tcW w:w="1263" w:type="dxa"/>
            <w:tcMar>
              <w:top w:w="100" w:type="dxa"/>
              <w:left w:w="140" w:type="dxa"/>
              <w:bottom w:w="100" w:type="dxa"/>
              <w:right w:w="140" w:type="dxa"/>
            </w:tcMar>
          </w:tcPr>
          <w:p w14:paraId="4D0FDAE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Baja</w:t>
            </w:r>
          </w:p>
        </w:tc>
        <w:tc>
          <w:tcPr>
            <w:tcW w:w="1263" w:type="dxa"/>
            <w:tcMar>
              <w:top w:w="100" w:type="dxa"/>
              <w:left w:w="140" w:type="dxa"/>
              <w:bottom w:w="100" w:type="dxa"/>
              <w:right w:w="140" w:type="dxa"/>
            </w:tcMar>
          </w:tcPr>
          <w:p w14:paraId="744D1E6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Alto</w:t>
            </w:r>
          </w:p>
        </w:tc>
        <w:tc>
          <w:tcPr>
            <w:tcW w:w="1263" w:type="dxa"/>
            <w:tcMar>
              <w:top w:w="100" w:type="dxa"/>
              <w:left w:w="140" w:type="dxa"/>
              <w:bottom w:w="100" w:type="dxa"/>
              <w:right w:w="140" w:type="dxa"/>
            </w:tcMar>
          </w:tcPr>
          <w:p w14:paraId="4D93B9B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263" w:type="dxa"/>
            <w:tcMar>
              <w:top w:w="100" w:type="dxa"/>
              <w:left w:w="140" w:type="dxa"/>
              <w:bottom w:w="100" w:type="dxa"/>
              <w:right w:w="140" w:type="dxa"/>
            </w:tcMar>
          </w:tcPr>
          <w:p w14:paraId="3747B3B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r>
      <w:tr w:rsidR="00184D02" w:rsidRPr="00D00781" w14:paraId="1C32A57C" w14:textId="77777777">
        <w:trPr>
          <w:cantSplit/>
          <w:jc w:val="center"/>
        </w:trPr>
        <w:tc>
          <w:tcPr>
            <w:tcW w:w="1263" w:type="dxa"/>
            <w:tcMar>
              <w:top w:w="100" w:type="dxa"/>
              <w:left w:w="140" w:type="dxa"/>
              <w:bottom w:w="100" w:type="dxa"/>
              <w:right w:w="140" w:type="dxa"/>
            </w:tcMar>
          </w:tcPr>
          <w:p w14:paraId="5038FD8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R-06</w:t>
            </w:r>
          </w:p>
        </w:tc>
        <w:tc>
          <w:tcPr>
            <w:tcW w:w="1263" w:type="dxa"/>
            <w:tcMar>
              <w:top w:w="100" w:type="dxa"/>
              <w:left w:w="140" w:type="dxa"/>
              <w:bottom w:w="100" w:type="dxa"/>
              <w:right w:w="140" w:type="dxa"/>
            </w:tcMar>
          </w:tcPr>
          <w:p w14:paraId="3563180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Tecnológico</w:t>
            </w:r>
          </w:p>
        </w:tc>
        <w:tc>
          <w:tcPr>
            <w:tcW w:w="1263" w:type="dxa"/>
            <w:tcMar>
              <w:top w:w="100" w:type="dxa"/>
              <w:left w:w="140" w:type="dxa"/>
              <w:bottom w:w="100" w:type="dxa"/>
              <w:right w:w="140" w:type="dxa"/>
            </w:tcMar>
          </w:tcPr>
          <w:p w14:paraId="359DCBA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Picos extraordinarios de tráfico en el chatbot.</w:t>
            </w:r>
          </w:p>
        </w:tc>
        <w:tc>
          <w:tcPr>
            <w:tcW w:w="1263" w:type="dxa"/>
            <w:tcMar>
              <w:top w:w="100" w:type="dxa"/>
              <w:left w:w="140" w:type="dxa"/>
              <w:bottom w:w="100" w:type="dxa"/>
              <w:right w:w="140" w:type="dxa"/>
            </w:tcMar>
          </w:tcPr>
          <w:p w14:paraId="019A192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1263" w:type="dxa"/>
            <w:tcMar>
              <w:top w:w="100" w:type="dxa"/>
              <w:left w:w="140" w:type="dxa"/>
              <w:bottom w:w="100" w:type="dxa"/>
              <w:right w:w="140" w:type="dxa"/>
            </w:tcMar>
          </w:tcPr>
          <w:p w14:paraId="0FC417C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Medio</w:t>
            </w:r>
          </w:p>
        </w:tc>
        <w:tc>
          <w:tcPr>
            <w:tcW w:w="1263" w:type="dxa"/>
            <w:tcMar>
              <w:top w:w="100" w:type="dxa"/>
              <w:left w:w="140" w:type="dxa"/>
              <w:bottom w:w="100" w:type="dxa"/>
              <w:right w:w="140" w:type="dxa"/>
            </w:tcMar>
          </w:tcPr>
          <w:p w14:paraId="70D11DF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1263" w:type="dxa"/>
            <w:tcMar>
              <w:top w:w="100" w:type="dxa"/>
              <w:left w:w="140" w:type="dxa"/>
              <w:bottom w:w="100" w:type="dxa"/>
              <w:right w:w="140" w:type="dxa"/>
            </w:tcMar>
          </w:tcPr>
          <w:p w14:paraId="2178391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r>
      <w:tr w:rsidR="00184D02" w:rsidRPr="00D00781" w14:paraId="2F57FC54" w14:textId="77777777">
        <w:trPr>
          <w:cantSplit/>
          <w:jc w:val="center"/>
        </w:trPr>
        <w:tc>
          <w:tcPr>
            <w:tcW w:w="1263" w:type="dxa"/>
            <w:tcMar>
              <w:top w:w="100" w:type="dxa"/>
              <w:left w:w="140" w:type="dxa"/>
              <w:bottom w:w="100" w:type="dxa"/>
              <w:right w:w="140" w:type="dxa"/>
            </w:tcMar>
          </w:tcPr>
          <w:p w14:paraId="5E034B2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R-07</w:t>
            </w:r>
          </w:p>
        </w:tc>
        <w:tc>
          <w:tcPr>
            <w:tcW w:w="1263" w:type="dxa"/>
            <w:tcMar>
              <w:top w:w="100" w:type="dxa"/>
              <w:left w:w="140" w:type="dxa"/>
              <w:bottom w:w="100" w:type="dxa"/>
              <w:right w:w="140" w:type="dxa"/>
            </w:tcMar>
          </w:tcPr>
          <w:p w14:paraId="3F661CF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Técnico</w:t>
            </w:r>
          </w:p>
        </w:tc>
        <w:tc>
          <w:tcPr>
            <w:tcW w:w="1263" w:type="dxa"/>
            <w:tcMar>
              <w:top w:w="100" w:type="dxa"/>
              <w:left w:w="140" w:type="dxa"/>
              <w:bottom w:w="100" w:type="dxa"/>
              <w:right w:w="140" w:type="dxa"/>
            </w:tcMar>
          </w:tcPr>
          <w:p w14:paraId="4B71D96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Errores en la extracción de texto de documentos PDF institucionales.</w:t>
            </w:r>
          </w:p>
        </w:tc>
        <w:tc>
          <w:tcPr>
            <w:tcW w:w="1263" w:type="dxa"/>
            <w:tcMar>
              <w:top w:w="100" w:type="dxa"/>
              <w:left w:w="140" w:type="dxa"/>
              <w:bottom w:w="100" w:type="dxa"/>
              <w:right w:w="140" w:type="dxa"/>
            </w:tcMar>
          </w:tcPr>
          <w:p w14:paraId="69ADAAD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263" w:type="dxa"/>
            <w:tcMar>
              <w:top w:w="100" w:type="dxa"/>
              <w:left w:w="140" w:type="dxa"/>
              <w:bottom w:w="100" w:type="dxa"/>
              <w:right w:w="140" w:type="dxa"/>
            </w:tcMar>
          </w:tcPr>
          <w:p w14:paraId="4680E2C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Medio</w:t>
            </w:r>
          </w:p>
        </w:tc>
        <w:tc>
          <w:tcPr>
            <w:tcW w:w="1263" w:type="dxa"/>
            <w:tcMar>
              <w:top w:w="100" w:type="dxa"/>
              <w:left w:w="140" w:type="dxa"/>
              <w:bottom w:w="100" w:type="dxa"/>
              <w:right w:w="140" w:type="dxa"/>
            </w:tcMar>
          </w:tcPr>
          <w:p w14:paraId="598A091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263" w:type="dxa"/>
            <w:tcMar>
              <w:top w:w="100" w:type="dxa"/>
              <w:left w:w="140" w:type="dxa"/>
              <w:bottom w:w="100" w:type="dxa"/>
              <w:right w:w="140" w:type="dxa"/>
            </w:tcMar>
          </w:tcPr>
          <w:p w14:paraId="1F8AEAA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r>
      <w:tr w:rsidR="00184D02" w:rsidRPr="00D00781" w14:paraId="567B5540" w14:textId="77777777">
        <w:trPr>
          <w:cantSplit/>
          <w:jc w:val="center"/>
        </w:trPr>
        <w:tc>
          <w:tcPr>
            <w:tcW w:w="1263" w:type="dxa"/>
            <w:tcMar>
              <w:top w:w="100" w:type="dxa"/>
              <w:left w:w="140" w:type="dxa"/>
              <w:bottom w:w="100" w:type="dxa"/>
              <w:right w:w="140" w:type="dxa"/>
            </w:tcMar>
          </w:tcPr>
          <w:p w14:paraId="5D77F43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R-08</w:t>
            </w:r>
          </w:p>
        </w:tc>
        <w:tc>
          <w:tcPr>
            <w:tcW w:w="1263" w:type="dxa"/>
            <w:tcMar>
              <w:top w:w="100" w:type="dxa"/>
              <w:left w:w="140" w:type="dxa"/>
              <w:bottom w:w="100" w:type="dxa"/>
              <w:right w:w="140" w:type="dxa"/>
            </w:tcMar>
          </w:tcPr>
          <w:p w14:paraId="5DDFAED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Operacional</w:t>
            </w:r>
          </w:p>
        </w:tc>
        <w:tc>
          <w:tcPr>
            <w:tcW w:w="1263" w:type="dxa"/>
            <w:tcMar>
              <w:top w:w="100" w:type="dxa"/>
              <w:left w:w="140" w:type="dxa"/>
              <w:bottom w:w="100" w:type="dxa"/>
              <w:right w:w="140" w:type="dxa"/>
            </w:tcMar>
          </w:tcPr>
          <w:p w14:paraId="6942C93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Fuga o vulnerabilidad de datos estudiantiles.</w:t>
            </w:r>
          </w:p>
        </w:tc>
        <w:tc>
          <w:tcPr>
            <w:tcW w:w="1263" w:type="dxa"/>
            <w:tcMar>
              <w:top w:w="100" w:type="dxa"/>
              <w:left w:w="140" w:type="dxa"/>
              <w:bottom w:w="100" w:type="dxa"/>
              <w:right w:w="140" w:type="dxa"/>
            </w:tcMar>
          </w:tcPr>
          <w:p w14:paraId="422F1B4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Baja</w:t>
            </w:r>
          </w:p>
        </w:tc>
        <w:tc>
          <w:tcPr>
            <w:tcW w:w="1263" w:type="dxa"/>
            <w:tcMar>
              <w:top w:w="100" w:type="dxa"/>
              <w:left w:w="140" w:type="dxa"/>
              <w:bottom w:w="100" w:type="dxa"/>
              <w:right w:w="140" w:type="dxa"/>
            </w:tcMar>
          </w:tcPr>
          <w:p w14:paraId="24363EC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Crítico</w:t>
            </w:r>
          </w:p>
        </w:tc>
        <w:tc>
          <w:tcPr>
            <w:tcW w:w="1263" w:type="dxa"/>
            <w:tcMar>
              <w:top w:w="100" w:type="dxa"/>
              <w:left w:w="140" w:type="dxa"/>
              <w:bottom w:w="100" w:type="dxa"/>
              <w:right w:w="140" w:type="dxa"/>
            </w:tcMar>
          </w:tcPr>
          <w:p w14:paraId="5012EC7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1263" w:type="dxa"/>
            <w:tcMar>
              <w:top w:w="100" w:type="dxa"/>
              <w:left w:w="140" w:type="dxa"/>
              <w:bottom w:w="100" w:type="dxa"/>
              <w:right w:w="140" w:type="dxa"/>
            </w:tcMar>
          </w:tcPr>
          <w:p w14:paraId="0105CC4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Evitar</w:t>
            </w:r>
          </w:p>
        </w:tc>
      </w:tr>
      <w:tr w:rsidR="00184D02" w:rsidRPr="00D00781" w14:paraId="27DFDCF7" w14:textId="77777777">
        <w:trPr>
          <w:cantSplit/>
          <w:jc w:val="center"/>
        </w:trPr>
        <w:tc>
          <w:tcPr>
            <w:tcW w:w="1263" w:type="dxa"/>
            <w:tcMar>
              <w:top w:w="100" w:type="dxa"/>
              <w:left w:w="140" w:type="dxa"/>
              <w:bottom w:w="100" w:type="dxa"/>
              <w:right w:w="140" w:type="dxa"/>
            </w:tcMar>
          </w:tcPr>
          <w:p w14:paraId="548269B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R-09</w:t>
            </w:r>
          </w:p>
        </w:tc>
        <w:tc>
          <w:tcPr>
            <w:tcW w:w="1263" w:type="dxa"/>
            <w:tcMar>
              <w:top w:w="100" w:type="dxa"/>
              <w:left w:w="140" w:type="dxa"/>
              <w:bottom w:w="100" w:type="dxa"/>
              <w:right w:w="140" w:type="dxa"/>
            </w:tcMar>
          </w:tcPr>
          <w:p w14:paraId="2A1D90C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Tecnológico</w:t>
            </w:r>
          </w:p>
        </w:tc>
        <w:tc>
          <w:tcPr>
            <w:tcW w:w="1263" w:type="dxa"/>
            <w:tcMar>
              <w:top w:w="100" w:type="dxa"/>
              <w:left w:w="140" w:type="dxa"/>
              <w:bottom w:w="100" w:type="dxa"/>
              <w:right w:w="140" w:type="dxa"/>
            </w:tcMar>
          </w:tcPr>
          <w:p w14:paraId="4B4713B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Latencia elevada al generar respuestas.</w:t>
            </w:r>
          </w:p>
        </w:tc>
        <w:tc>
          <w:tcPr>
            <w:tcW w:w="1263" w:type="dxa"/>
            <w:tcMar>
              <w:top w:w="100" w:type="dxa"/>
              <w:left w:w="140" w:type="dxa"/>
              <w:bottom w:w="100" w:type="dxa"/>
              <w:right w:w="140" w:type="dxa"/>
            </w:tcMar>
          </w:tcPr>
          <w:p w14:paraId="00CBC73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263" w:type="dxa"/>
            <w:tcMar>
              <w:top w:w="100" w:type="dxa"/>
              <w:left w:w="140" w:type="dxa"/>
              <w:bottom w:w="100" w:type="dxa"/>
              <w:right w:w="140" w:type="dxa"/>
            </w:tcMar>
          </w:tcPr>
          <w:p w14:paraId="24A584B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Medio</w:t>
            </w:r>
          </w:p>
        </w:tc>
        <w:tc>
          <w:tcPr>
            <w:tcW w:w="1263" w:type="dxa"/>
            <w:tcMar>
              <w:top w:w="100" w:type="dxa"/>
              <w:left w:w="140" w:type="dxa"/>
              <w:bottom w:w="100" w:type="dxa"/>
              <w:right w:w="140" w:type="dxa"/>
            </w:tcMar>
          </w:tcPr>
          <w:p w14:paraId="7CE1E34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263" w:type="dxa"/>
            <w:tcMar>
              <w:top w:w="100" w:type="dxa"/>
              <w:left w:w="140" w:type="dxa"/>
              <w:bottom w:w="100" w:type="dxa"/>
              <w:right w:w="140" w:type="dxa"/>
            </w:tcMar>
          </w:tcPr>
          <w:p w14:paraId="00D9355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r>
      <w:tr w:rsidR="00184D02" w:rsidRPr="00D00781" w14:paraId="4157DE27" w14:textId="77777777">
        <w:trPr>
          <w:cantSplit/>
          <w:jc w:val="center"/>
        </w:trPr>
        <w:tc>
          <w:tcPr>
            <w:tcW w:w="1263" w:type="dxa"/>
            <w:tcMar>
              <w:top w:w="100" w:type="dxa"/>
              <w:left w:w="140" w:type="dxa"/>
              <w:bottom w:w="100" w:type="dxa"/>
              <w:right w:w="140" w:type="dxa"/>
            </w:tcMar>
          </w:tcPr>
          <w:p w14:paraId="522CB67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R-10</w:t>
            </w:r>
          </w:p>
        </w:tc>
        <w:tc>
          <w:tcPr>
            <w:tcW w:w="1263" w:type="dxa"/>
            <w:tcMar>
              <w:top w:w="100" w:type="dxa"/>
              <w:left w:w="140" w:type="dxa"/>
              <w:bottom w:w="100" w:type="dxa"/>
              <w:right w:w="140" w:type="dxa"/>
            </w:tcMar>
          </w:tcPr>
          <w:p w14:paraId="1860C43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Operacional</w:t>
            </w:r>
          </w:p>
        </w:tc>
        <w:tc>
          <w:tcPr>
            <w:tcW w:w="1263" w:type="dxa"/>
            <w:tcMar>
              <w:top w:w="100" w:type="dxa"/>
              <w:left w:w="140" w:type="dxa"/>
              <w:bottom w:w="100" w:type="dxa"/>
              <w:right w:w="140" w:type="dxa"/>
            </w:tcMar>
          </w:tcPr>
          <w:p w14:paraId="53535C9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Indisponibilidad temporal de personal clave.</w:t>
            </w:r>
          </w:p>
        </w:tc>
        <w:tc>
          <w:tcPr>
            <w:tcW w:w="1263" w:type="dxa"/>
            <w:tcMar>
              <w:top w:w="100" w:type="dxa"/>
              <w:left w:w="140" w:type="dxa"/>
              <w:bottom w:w="100" w:type="dxa"/>
              <w:right w:w="140" w:type="dxa"/>
            </w:tcMar>
          </w:tcPr>
          <w:p w14:paraId="401345E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263" w:type="dxa"/>
            <w:tcMar>
              <w:top w:w="100" w:type="dxa"/>
              <w:left w:w="140" w:type="dxa"/>
              <w:bottom w:w="100" w:type="dxa"/>
              <w:right w:w="140" w:type="dxa"/>
            </w:tcMar>
          </w:tcPr>
          <w:p w14:paraId="3E6D61D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Medio</w:t>
            </w:r>
          </w:p>
        </w:tc>
        <w:tc>
          <w:tcPr>
            <w:tcW w:w="1263" w:type="dxa"/>
            <w:tcMar>
              <w:top w:w="100" w:type="dxa"/>
              <w:left w:w="140" w:type="dxa"/>
              <w:bottom w:w="100" w:type="dxa"/>
              <w:right w:w="140" w:type="dxa"/>
            </w:tcMar>
          </w:tcPr>
          <w:p w14:paraId="05506F4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263" w:type="dxa"/>
            <w:tcMar>
              <w:top w:w="100" w:type="dxa"/>
              <w:left w:w="140" w:type="dxa"/>
              <w:bottom w:w="100" w:type="dxa"/>
              <w:right w:w="140" w:type="dxa"/>
            </w:tcMar>
          </w:tcPr>
          <w:p w14:paraId="79C979F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Aceptar</w:t>
            </w:r>
          </w:p>
        </w:tc>
      </w:tr>
      <w:tr w:rsidR="00184D02" w:rsidRPr="00D00781" w14:paraId="36ABEEBA" w14:textId="77777777">
        <w:trPr>
          <w:cantSplit/>
          <w:jc w:val="center"/>
        </w:trPr>
        <w:tc>
          <w:tcPr>
            <w:tcW w:w="1263" w:type="dxa"/>
            <w:tcMar>
              <w:top w:w="100" w:type="dxa"/>
              <w:left w:w="140" w:type="dxa"/>
              <w:bottom w:w="100" w:type="dxa"/>
              <w:right w:w="140" w:type="dxa"/>
            </w:tcMar>
          </w:tcPr>
          <w:p w14:paraId="62F262A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R-11</w:t>
            </w:r>
          </w:p>
        </w:tc>
        <w:tc>
          <w:tcPr>
            <w:tcW w:w="1263" w:type="dxa"/>
            <w:tcMar>
              <w:top w:w="100" w:type="dxa"/>
              <w:left w:w="140" w:type="dxa"/>
              <w:bottom w:w="100" w:type="dxa"/>
              <w:right w:w="140" w:type="dxa"/>
            </w:tcMar>
          </w:tcPr>
          <w:p w14:paraId="07BF440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Tecnológico</w:t>
            </w:r>
          </w:p>
        </w:tc>
        <w:tc>
          <w:tcPr>
            <w:tcW w:w="1263" w:type="dxa"/>
            <w:tcMar>
              <w:top w:w="100" w:type="dxa"/>
              <w:left w:w="140" w:type="dxa"/>
              <w:bottom w:w="100" w:type="dxa"/>
              <w:right w:w="140" w:type="dxa"/>
            </w:tcMar>
          </w:tcPr>
          <w:p w14:paraId="4FA1DCE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Vulnerabilidad ante ataques de inyección de instrucciones.</w:t>
            </w:r>
          </w:p>
        </w:tc>
        <w:tc>
          <w:tcPr>
            <w:tcW w:w="1263" w:type="dxa"/>
            <w:tcMar>
              <w:top w:w="100" w:type="dxa"/>
              <w:left w:w="140" w:type="dxa"/>
              <w:bottom w:w="100" w:type="dxa"/>
              <w:right w:w="140" w:type="dxa"/>
            </w:tcMar>
          </w:tcPr>
          <w:p w14:paraId="0FA5006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263" w:type="dxa"/>
            <w:tcMar>
              <w:top w:w="100" w:type="dxa"/>
              <w:left w:w="140" w:type="dxa"/>
              <w:bottom w:w="100" w:type="dxa"/>
              <w:right w:w="140" w:type="dxa"/>
            </w:tcMar>
          </w:tcPr>
          <w:p w14:paraId="480E6CB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Medio</w:t>
            </w:r>
          </w:p>
        </w:tc>
        <w:tc>
          <w:tcPr>
            <w:tcW w:w="1263" w:type="dxa"/>
            <w:tcMar>
              <w:top w:w="100" w:type="dxa"/>
              <w:left w:w="140" w:type="dxa"/>
              <w:bottom w:w="100" w:type="dxa"/>
              <w:right w:w="140" w:type="dxa"/>
            </w:tcMar>
          </w:tcPr>
          <w:p w14:paraId="6C6E039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263" w:type="dxa"/>
            <w:tcMar>
              <w:top w:w="100" w:type="dxa"/>
              <w:left w:w="140" w:type="dxa"/>
              <w:bottom w:w="100" w:type="dxa"/>
              <w:right w:w="140" w:type="dxa"/>
            </w:tcMar>
          </w:tcPr>
          <w:p w14:paraId="538BD65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r>
      <w:tr w:rsidR="00184D02" w:rsidRPr="00D00781" w14:paraId="56A0A457" w14:textId="77777777">
        <w:trPr>
          <w:cantSplit/>
          <w:jc w:val="center"/>
        </w:trPr>
        <w:tc>
          <w:tcPr>
            <w:tcW w:w="1263" w:type="dxa"/>
            <w:tcMar>
              <w:top w:w="100" w:type="dxa"/>
              <w:left w:w="140" w:type="dxa"/>
              <w:bottom w:w="100" w:type="dxa"/>
              <w:right w:w="140" w:type="dxa"/>
            </w:tcMar>
          </w:tcPr>
          <w:p w14:paraId="7CF224D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R-12</w:t>
            </w:r>
          </w:p>
        </w:tc>
        <w:tc>
          <w:tcPr>
            <w:tcW w:w="1263" w:type="dxa"/>
            <w:tcMar>
              <w:top w:w="100" w:type="dxa"/>
              <w:left w:w="140" w:type="dxa"/>
              <w:bottom w:w="100" w:type="dxa"/>
              <w:right w:w="140" w:type="dxa"/>
            </w:tcMar>
          </w:tcPr>
          <w:p w14:paraId="707C530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Costos</w:t>
            </w:r>
          </w:p>
        </w:tc>
        <w:tc>
          <w:tcPr>
            <w:tcW w:w="1263" w:type="dxa"/>
            <w:tcMar>
              <w:top w:w="100" w:type="dxa"/>
              <w:left w:w="140" w:type="dxa"/>
              <w:bottom w:w="100" w:type="dxa"/>
              <w:right w:w="140" w:type="dxa"/>
            </w:tcMar>
          </w:tcPr>
          <w:p w14:paraId="6C8AF8C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Aumento no contemplado del consumo de tokens.</w:t>
            </w:r>
          </w:p>
        </w:tc>
        <w:tc>
          <w:tcPr>
            <w:tcW w:w="1263" w:type="dxa"/>
            <w:tcMar>
              <w:top w:w="100" w:type="dxa"/>
              <w:left w:w="140" w:type="dxa"/>
              <w:bottom w:w="100" w:type="dxa"/>
              <w:right w:w="140" w:type="dxa"/>
            </w:tcMar>
          </w:tcPr>
          <w:p w14:paraId="2A77E40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1263" w:type="dxa"/>
            <w:tcMar>
              <w:top w:w="100" w:type="dxa"/>
              <w:left w:w="140" w:type="dxa"/>
              <w:bottom w:w="100" w:type="dxa"/>
              <w:right w:w="140" w:type="dxa"/>
            </w:tcMar>
          </w:tcPr>
          <w:p w14:paraId="5472ED3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Medio</w:t>
            </w:r>
          </w:p>
        </w:tc>
        <w:tc>
          <w:tcPr>
            <w:tcW w:w="1263" w:type="dxa"/>
            <w:tcMar>
              <w:top w:w="100" w:type="dxa"/>
              <w:left w:w="140" w:type="dxa"/>
              <w:bottom w:w="100" w:type="dxa"/>
              <w:right w:w="140" w:type="dxa"/>
            </w:tcMar>
          </w:tcPr>
          <w:p w14:paraId="5803B55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1263" w:type="dxa"/>
            <w:tcMar>
              <w:top w:w="100" w:type="dxa"/>
              <w:left w:w="140" w:type="dxa"/>
              <w:bottom w:w="100" w:type="dxa"/>
              <w:right w:w="140" w:type="dxa"/>
            </w:tcMar>
          </w:tcPr>
          <w:p w14:paraId="2151B53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r>
      <w:tr w:rsidR="00184D02" w:rsidRPr="00D00781" w14:paraId="0064533E" w14:textId="77777777">
        <w:trPr>
          <w:cantSplit/>
          <w:jc w:val="center"/>
        </w:trPr>
        <w:tc>
          <w:tcPr>
            <w:tcW w:w="1263" w:type="dxa"/>
            <w:tcMar>
              <w:top w:w="100" w:type="dxa"/>
              <w:left w:w="140" w:type="dxa"/>
              <w:bottom w:w="100" w:type="dxa"/>
              <w:right w:w="140" w:type="dxa"/>
            </w:tcMar>
          </w:tcPr>
          <w:p w14:paraId="6BCD766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R-13</w:t>
            </w:r>
          </w:p>
        </w:tc>
        <w:tc>
          <w:tcPr>
            <w:tcW w:w="1263" w:type="dxa"/>
            <w:tcMar>
              <w:top w:w="100" w:type="dxa"/>
              <w:left w:w="140" w:type="dxa"/>
              <w:bottom w:w="100" w:type="dxa"/>
              <w:right w:w="140" w:type="dxa"/>
            </w:tcMar>
          </w:tcPr>
          <w:p w14:paraId="4443E3E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Comunicación</w:t>
            </w:r>
          </w:p>
        </w:tc>
        <w:tc>
          <w:tcPr>
            <w:tcW w:w="1263" w:type="dxa"/>
            <w:tcMar>
              <w:top w:w="100" w:type="dxa"/>
              <w:left w:w="140" w:type="dxa"/>
              <w:bottom w:w="100" w:type="dxa"/>
              <w:right w:w="140" w:type="dxa"/>
            </w:tcMar>
          </w:tcPr>
          <w:p w14:paraId="7B8AB4E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Rechazo o baja adopción del chatbot por parte de los estudiantes.</w:t>
            </w:r>
          </w:p>
        </w:tc>
        <w:tc>
          <w:tcPr>
            <w:tcW w:w="1263" w:type="dxa"/>
            <w:tcMar>
              <w:top w:w="100" w:type="dxa"/>
              <w:left w:w="140" w:type="dxa"/>
              <w:bottom w:w="100" w:type="dxa"/>
              <w:right w:w="140" w:type="dxa"/>
            </w:tcMar>
          </w:tcPr>
          <w:p w14:paraId="134B3DF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Baja</w:t>
            </w:r>
          </w:p>
        </w:tc>
        <w:tc>
          <w:tcPr>
            <w:tcW w:w="1263" w:type="dxa"/>
            <w:tcMar>
              <w:top w:w="100" w:type="dxa"/>
              <w:left w:w="140" w:type="dxa"/>
              <w:bottom w:w="100" w:type="dxa"/>
              <w:right w:w="140" w:type="dxa"/>
            </w:tcMar>
          </w:tcPr>
          <w:p w14:paraId="4895E9C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Medio</w:t>
            </w:r>
          </w:p>
        </w:tc>
        <w:tc>
          <w:tcPr>
            <w:tcW w:w="1263" w:type="dxa"/>
            <w:tcMar>
              <w:top w:w="100" w:type="dxa"/>
              <w:left w:w="140" w:type="dxa"/>
              <w:bottom w:w="100" w:type="dxa"/>
              <w:right w:w="140" w:type="dxa"/>
            </w:tcMar>
          </w:tcPr>
          <w:p w14:paraId="3A35589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Baja</w:t>
            </w:r>
          </w:p>
        </w:tc>
        <w:tc>
          <w:tcPr>
            <w:tcW w:w="1263" w:type="dxa"/>
            <w:tcMar>
              <w:top w:w="100" w:type="dxa"/>
              <w:left w:w="140" w:type="dxa"/>
              <w:bottom w:w="100" w:type="dxa"/>
              <w:right w:w="140" w:type="dxa"/>
            </w:tcMar>
          </w:tcPr>
          <w:p w14:paraId="2B94A40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r>
      <w:tr w:rsidR="00184D02" w:rsidRPr="00D00781" w14:paraId="14C62E7D" w14:textId="77777777">
        <w:trPr>
          <w:cantSplit/>
          <w:jc w:val="center"/>
        </w:trPr>
        <w:tc>
          <w:tcPr>
            <w:tcW w:w="1263" w:type="dxa"/>
            <w:tcMar>
              <w:top w:w="100" w:type="dxa"/>
              <w:left w:w="140" w:type="dxa"/>
              <w:bottom w:w="100" w:type="dxa"/>
              <w:right w:w="140" w:type="dxa"/>
            </w:tcMar>
          </w:tcPr>
          <w:p w14:paraId="23DA30B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R-14</w:t>
            </w:r>
          </w:p>
        </w:tc>
        <w:tc>
          <w:tcPr>
            <w:tcW w:w="1263" w:type="dxa"/>
            <w:tcMar>
              <w:top w:w="100" w:type="dxa"/>
              <w:left w:w="140" w:type="dxa"/>
              <w:bottom w:w="100" w:type="dxa"/>
              <w:right w:w="140" w:type="dxa"/>
            </w:tcMar>
          </w:tcPr>
          <w:p w14:paraId="048AAE8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Operacional</w:t>
            </w:r>
          </w:p>
        </w:tc>
        <w:tc>
          <w:tcPr>
            <w:tcW w:w="1263" w:type="dxa"/>
            <w:tcMar>
              <w:top w:w="100" w:type="dxa"/>
              <w:left w:w="140" w:type="dxa"/>
              <w:bottom w:w="100" w:type="dxa"/>
              <w:right w:w="140" w:type="dxa"/>
            </w:tcMar>
          </w:tcPr>
          <w:p w14:paraId="57552F3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Observaciones importantes durante las pruebas UAT.</w:t>
            </w:r>
          </w:p>
        </w:tc>
        <w:tc>
          <w:tcPr>
            <w:tcW w:w="1263" w:type="dxa"/>
            <w:tcMar>
              <w:top w:w="100" w:type="dxa"/>
              <w:left w:w="140" w:type="dxa"/>
              <w:bottom w:w="100" w:type="dxa"/>
              <w:right w:w="140" w:type="dxa"/>
            </w:tcMar>
          </w:tcPr>
          <w:p w14:paraId="7A00BB6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Baja</w:t>
            </w:r>
          </w:p>
        </w:tc>
        <w:tc>
          <w:tcPr>
            <w:tcW w:w="1263" w:type="dxa"/>
            <w:tcMar>
              <w:top w:w="100" w:type="dxa"/>
              <w:left w:w="140" w:type="dxa"/>
              <w:bottom w:w="100" w:type="dxa"/>
              <w:right w:w="140" w:type="dxa"/>
            </w:tcMar>
          </w:tcPr>
          <w:p w14:paraId="09222C4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Alto</w:t>
            </w:r>
          </w:p>
        </w:tc>
        <w:tc>
          <w:tcPr>
            <w:tcW w:w="1263" w:type="dxa"/>
            <w:tcMar>
              <w:top w:w="100" w:type="dxa"/>
              <w:left w:w="140" w:type="dxa"/>
              <w:bottom w:w="100" w:type="dxa"/>
              <w:right w:w="140" w:type="dxa"/>
            </w:tcMar>
          </w:tcPr>
          <w:p w14:paraId="7F09226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263" w:type="dxa"/>
            <w:tcMar>
              <w:top w:w="100" w:type="dxa"/>
              <w:left w:w="140" w:type="dxa"/>
              <w:bottom w:w="100" w:type="dxa"/>
              <w:right w:w="140" w:type="dxa"/>
            </w:tcMar>
          </w:tcPr>
          <w:p w14:paraId="1C7A241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r>
      <w:tr w:rsidR="00184D02" w:rsidRPr="00D00781" w14:paraId="4BF8E082" w14:textId="77777777">
        <w:trPr>
          <w:cantSplit/>
          <w:jc w:val="center"/>
        </w:trPr>
        <w:tc>
          <w:tcPr>
            <w:tcW w:w="1263" w:type="dxa"/>
            <w:tcMar>
              <w:top w:w="100" w:type="dxa"/>
              <w:left w:w="140" w:type="dxa"/>
              <w:bottom w:w="100" w:type="dxa"/>
              <w:right w:w="140" w:type="dxa"/>
            </w:tcMar>
          </w:tcPr>
          <w:p w14:paraId="11F23F7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R-15</w:t>
            </w:r>
          </w:p>
        </w:tc>
        <w:tc>
          <w:tcPr>
            <w:tcW w:w="1263" w:type="dxa"/>
            <w:tcMar>
              <w:top w:w="100" w:type="dxa"/>
              <w:left w:w="140" w:type="dxa"/>
              <w:bottom w:w="100" w:type="dxa"/>
              <w:right w:w="140" w:type="dxa"/>
            </w:tcMar>
          </w:tcPr>
          <w:p w14:paraId="157A5C3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Operacional</w:t>
            </w:r>
          </w:p>
        </w:tc>
        <w:tc>
          <w:tcPr>
            <w:tcW w:w="1263" w:type="dxa"/>
            <w:tcMar>
              <w:top w:w="100" w:type="dxa"/>
              <w:left w:w="140" w:type="dxa"/>
              <w:bottom w:w="100" w:type="dxa"/>
              <w:right w:w="140" w:type="dxa"/>
            </w:tcMar>
          </w:tcPr>
          <w:p w14:paraId="1230F14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Falta de mantenimiento después de la entrega del proyecto.</w:t>
            </w:r>
          </w:p>
        </w:tc>
        <w:tc>
          <w:tcPr>
            <w:tcW w:w="1263" w:type="dxa"/>
            <w:tcMar>
              <w:top w:w="100" w:type="dxa"/>
              <w:left w:w="140" w:type="dxa"/>
              <w:bottom w:w="100" w:type="dxa"/>
              <w:right w:w="140" w:type="dxa"/>
            </w:tcMar>
          </w:tcPr>
          <w:p w14:paraId="7AA5840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263" w:type="dxa"/>
            <w:tcMar>
              <w:top w:w="100" w:type="dxa"/>
              <w:left w:w="140" w:type="dxa"/>
              <w:bottom w:w="100" w:type="dxa"/>
              <w:right w:w="140" w:type="dxa"/>
            </w:tcMar>
          </w:tcPr>
          <w:p w14:paraId="3AC6690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Alto</w:t>
            </w:r>
          </w:p>
        </w:tc>
        <w:tc>
          <w:tcPr>
            <w:tcW w:w="1263" w:type="dxa"/>
            <w:tcMar>
              <w:top w:w="100" w:type="dxa"/>
              <w:left w:w="140" w:type="dxa"/>
              <w:bottom w:w="100" w:type="dxa"/>
              <w:right w:w="140" w:type="dxa"/>
            </w:tcMar>
          </w:tcPr>
          <w:p w14:paraId="68B7971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1263" w:type="dxa"/>
            <w:tcMar>
              <w:top w:w="100" w:type="dxa"/>
              <w:left w:w="140" w:type="dxa"/>
              <w:bottom w:w="100" w:type="dxa"/>
              <w:right w:w="140" w:type="dxa"/>
            </w:tcMar>
          </w:tcPr>
          <w:p w14:paraId="662C48F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r>
    </w:tbl>
    <w:p w14:paraId="25C9C9D3" w14:textId="77777777" w:rsidR="00184D02" w:rsidRPr="00D00781" w:rsidRDefault="00184D02">
      <w:pPr>
        <w:spacing w:after="120"/>
        <w:rPr>
          <w:rFonts w:ascii="Times New Roman" w:hAnsi="Times New Roman" w:cs="Times New Roman"/>
        </w:rPr>
      </w:pPr>
    </w:p>
    <w:p w14:paraId="49505B06" w14:textId="77777777" w:rsidR="00184D02" w:rsidRPr="00D00781" w:rsidRDefault="00184D02">
      <w:pPr>
        <w:pStyle w:val="Ttulo4"/>
        <w:spacing w:before="200"/>
        <w:rPr>
          <w:rFonts w:ascii="Times New Roman" w:hAnsi="Times New Roman" w:cs="Times New Roman"/>
          <w:color w:val="auto"/>
        </w:rPr>
      </w:pPr>
      <w:bookmarkStart w:id="362" w:name="_Toc242839275"/>
      <w:r w:rsidRPr="00D00781">
        <w:rPr>
          <w:rFonts w:ascii="Times New Roman" w:hAnsi="Times New Roman" w:cs="Times New Roman"/>
          <w:color w:val="auto"/>
        </w:rPr>
        <w:t>2.1.8 Descripción Detallada de Responsables, Señales de Alerta y Planes de Contingencia</w:t>
      </w:r>
      <w:bookmarkEnd w:id="362"/>
    </w:p>
    <w:p w14:paraId="2AC0D7F0"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7.1 Descripción de responsables, señales de alerta y planes de contingencia</w:t>
      </w:r>
    </w:p>
    <w:p w14:paraId="4328D519"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Evento de Riesgo:</w:t>
      </w:r>
      <w:r w:rsidRPr="00D00781">
        <w:rPr>
          <w:rFonts w:ascii="Times New Roman" w:hAnsi="Times New Roman" w:cs="Times New Roman"/>
        </w:rPr>
        <w:t>R-01. Caída de la API del proveedor de modelo de lenguaje</w:t>
      </w:r>
    </w:p>
    <w:p w14:paraId="108401CB"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Responsable Asignado:</w:t>
      </w:r>
      <w:r w:rsidRPr="00D00781">
        <w:rPr>
          <w:rFonts w:ascii="Times New Roman" w:hAnsi="Times New Roman" w:cs="Times New Roman"/>
        </w:rPr>
        <w:t>Joan Alexis Ocaña.</w:t>
      </w:r>
    </w:p>
    <w:p w14:paraId="334576D4"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lastRenderedPageBreak/>
        <w:t xml:space="preserve">• </w:t>
      </w:r>
      <w:r w:rsidRPr="00D00781">
        <w:rPr>
          <w:rFonts w:ascii="Times New Roman" w:hAnsi="Times New Roman" w:cs="Times New Roman"/>
          <w:b/>
        </w:rPr>
        <w:t>Señal de Alerta:</w:t>
      </w:r>
      <w:r w:rsidRPr="00D00781">
        <w:rPr>
          <w:rFonts w:ascii="Times New Roman" w:hAnsi="Times New Roman" w:cs="Times New Roman"/>
        </w:rPr>
        <w:t>errores HTTP 502 o 503, o tiempos de espera agotados en más del 5 % de las peticiones durante cinco minutos.</w:t>
      </w:r>
    </w:p>
    <w:p w14:paraId="0AEC71B2"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Plan de Contingencia:</w:t>
      </w:r>
      <w:r w:rsidRPr="00D00781">
        <w:rPr>
          <w:rFonts w:ascii="Times New Roman" w:hAnsi="Times New Roman" w:cs="Times New Roman"/>
        </w:rPr>
        <w:t>habilitar un modelo alternativo, si está disponible y autorizado. Utilizar la reserva únicamente para cubrir diferencias de consumo previamente aprobadas.</w:t>
      </w:r>
    </w:p>
    <w:p w14:paraId="2BD26280"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Evento de Riesgo:</w:t>
      </w:r>
      <w:r w:rsidRPr="00D00781">
        <w:rPr>
          <w:rFonts w:ascii="Times New Roman" w:hAnsi="Times New Roman" w:cs="Times New Roman"/>
        </w:rPr>
        <w:t>R-02. Sobrecostos por variación del tipo de cambio</w:t>
      </w:r>
    </w:p>
    <w:p w14:paraId="4119A21D"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Responsable Asignado:</w:t>
      </w:r>
      <w:r w:rsidRPr="00D00781">
        <w:rPr>
          <w:rFonts w:ascii="Times New Roman" w:hAnsi="Times New Roman" w:cs="Times New Roman"/>
        </w:rPr>
        <w:t>Fernando Azuara Ibarra.</w:t>
      </w:r>
    </w:p>
    <w:p w14:paraId="0F6D15AB"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Señal de Alerta:</w:t>
      </w:r>
      <w:r w:rsidRPr="00D00781">
        <w:rPr>
          <w:rFonts w:ascii="Times New Roman" w:hAnsi="Times New Roman" w:cs="Times New Roman"/>
        </w:rPr>
        <w:t>aumento superior al 8 % del tipo de cambio FIX USD/MXN en una semana.</w:t>
      </w:r>
    </w:p>
    <w:p w14:paraId="66E50082"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Plan de Contingencia:</w:t>
      </w:r>
      <w:r w:rsidRPr="00D00781">
        <w:rPr>
          <w:rFonts w:ascii="Times New Roman" w:hAnsi="Times New Roman" w:cs="Times New Roman"/>
        </w:rPr>
        <w:t>utilizar la reserva mensual hasta el límite autorizado. Si no es suficiente, revisar el consumo y priorizar modelos que requieran menos recursos.</w:t>
      </w:r>
    </w:p>
    <w:p w14:paraId="7A516EB0"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Evento de Riesgo:</w:t>
      </w:r>
      <w:r w:rsidRPr="00D00781">
        <w:rPr>
          <w:rFonts w:ascii="Times New Roman" w:hAnsi="Times New Roman" w:cs="Times New Roman"/>
        </w:rPr>
        <w:t>R-03. No disponibilidad institucional de acceso a padrón escolar por número de cuenta (Virtual rechazo de oficio institucional)</w:t>
      </w:r>
    </w:p>
    <w:p w14:paraId="2110529F"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Responsable Asignado:</w:t>
      </w:r>
      <w:r w:rsidRPr="00D00781">
        <w:rPr>
          <w:rFonts w:ascii="Times New Roman" w:hAnsi="Times New Roman" w:cs="Times New Roman"/>
        </w:rPr>
        <w:t>Daniel Aguilar Sánchez (Líder Técnico)</w:t>
      </w:r>
    </w:p>
    <w:p w14:paraId="0A3E5AD5"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Señal de Alerta:</w:t>
      </w:r>
      <w:r w:rsidRPr="00D00781">
        <w:rPr>
          <w:rFonts w:ascii="Times New Roman" w:hAnsi="Times New Roman" w:cs="Times New Roman"/>
        </w:rPr>
        <w:t>Vencimiento de los plazos formales de respuesta institucional sin habilitación del acceso al padrón universitario por parte de Control Escolar.</w:t>
      </w:r>
    </w:p>
    <w:p w14:paraId="152F5248"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Plan de Contingencia:</w:t>
      </w:r>
      <w:r w:rsidRPr="00D00781">
        <w:rPr>
          <w:rFonts w:ascii="Times New Roman" w:hAnsi="Times New Roman" w:cs="Times New Roman"/>
        </w:rPr>
        <w:t>Activación de la contingencia arquitectónica: se prescinde de la autenticación por número de cuenta y se implementa la validación mediante filtrado por segmento de red universitaria UAEMéx (rango IP clase B: 148.215.X.X). El cuerpo normativo se concentra con máxima profundidad en la Licenciatura en Ingeniería en Computación (acordado con la Coordinadora de Carrera, Mtra. Beatriz Orozco Garduño), manteniendo el acceso técnico abierto a la comunidad de la Facultad de Ingeniería sin sobrecostos de infraestructura ni demoras en la ruta crítica.</w:t>
      </w:r>
    </w:p>
    <w:p w14:paraId="537450C6"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Evento de Riesgo:</w:t>
      </w:r>
      <w:r w:rsidRPr="00D00781">
        <w:rPr>
          <w:rFonts w:ascii="Times New Roman" w:hAnsi="Times New Roman" w:cs="Times New Roman"/>
        </w:rPr>
        <w:t>R-04. Alucinaciones en normativas de titulación</w:t>
      </w:r>
    </w:p>
    <w:p w14:paraId="304B93BF"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Responsable Asignado:</w:t>
      </w:r>
      <w:r w:rsidRPr="00D00781">
        <w:rPr>
          <w:rFonts w:ascii="Times New Roman" w:hAnsi="Times New Roman" w:cs="Times New Roman"/>
        </w:rPr>
        <w:t>Joaquín Ulises García Álvarez.</w:t>
      </w:r>
    </w:p>
    <w:p w14:paraId="5E6FDBBA"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Señal de Alerta:</w:t>
      </w:r>
      <w:r w:rsidRPr="00D00781">
        <w:rPr>
          <w:rFonts w:ascii="Times New Roman" w:hAnsi="Times New Roman" w:cs="Times New Roman"/>
        </w:rPr>
        <w:t>más del 2 % de fallos en las pruebas de regresión de calidad o reportes de artículos y procedimientos inexistentes.</w:t>
      </w:r>
    </w:p>
    <w:p w14:paraId="044D6A81"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Plan de Contingencia:</w:t>
      </w:r>
      <w:r w:rsidRPr="00D00781">
        <w:rPr>
          <w:rFonts w:ascii="Times New Roman" w:hAnsi="Times New Roman" w:cs="Times New Roman"/>
        </w:rPr>
        <w:t>reforzar la recuperación de información, exigir referencias a los fragmentos recuperados, ajustar la configuración del modelo y mostrar avisos cuando no exista evidencia suficiente. Las respuestas normativas críticas deberán corregirse antes de liberar la función.</w:t>
      </w:r>
    </w:p>
    <w:p w14:paraId="28FB9AFA"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Evento de Riesgo:</w:t>
      </w:r>
      <w:r w:rsidRPr="00D00781">
        <w:rPr>
          <w:rFonts w:ascii="Times New Roman" w:hAnsi="Times New Roman" w:cs="Times New Roman"/>
        </w:rPr>
        <w:t>R-05. Cambios en el Estatuto o los reglamentos universitarios</w:t>
      </w:r>
    </w:p>
    <w:p w14:paraId="57752091"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Responsable Asignado:</w:t>
      </w:r>
      <w:r w:rsidRPr="00D00781">
        <w:rPr>
          <w:rFonts w:ascii="Times New Roman" w:hAnsi="Times New Roman" w:cs="Times New Roman"/>
        </w:rPr>
        <w:t>Azuleica Betsabel de la Cruz González.</w:t>
      </w:r>
    </w:p>
    <w:p w14:paraId="436F39E9"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Señal de Alerta:</w:t>
      </w:r>
      <w:r w:rsidRPr="00D00781">
        <w:rPr>
          <w:rFonts w:ascii="Times New Roman" w:hAnsi="Times New Roman" w:cs="Times New Roman"/>
        </w:rPr>
        <w:t>publicación de una nueva resolución en la Gaceta Universitaria o comunicación oficial de la Dirección.</w:t>
      </w:r>
    </w:p>
    <w:p w14:paraId="1D0D7451"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lastRenderedPageBreak/>
        <w:t xml:space="preserve">• </w:t>
      </w:r>
      <w:r w:rsidRPr="00D00781">
        <w:rPr>
          <w:rFonts w:ascii="Times New Roman" w:hAnsi="Times New Roman" w:cs="Times New Roman"/>
          <w:b/>
        </w:rPr>
        <w:t>Plan de Contingencia:</w:t>
      </w:r>
      <w:r w:rsidRPr="00D00781">
        <w:rPr>
          <w:rFonts w:ascii="Times New Roman" w:hAnsi="Times New Roman" w:cs="Times New Roman"/>
        </w:rPr>
        <w:t>verificar el cambio con la fuente institucional correspondiente, sustituir los documentos obsoletos y actualizar la base de conocimiento. Se propone como objetivo hacerlo dentro de las siguientes 24 horas de contar con información oficial validada.</w:t>
      </w:r>
    </w:p>
    <w:p w14:paraId="283404A5"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Evento de Riesgo:</w:t>
      </w:r>
      <w:r w:rsidRPr="00D00781">
        <w:rPr>
          <w:rFonts w:ascii="Times New Roman" w:hAnsi="Times New Roman" w:cs="Times New Roman"/>
        </w:rPr>
        <w:t>R-06. Picos extraordinarios de tráfico</w:t>
      </w:r>
    </w:p>
    <w:p w14:paraId="6EA2F0C6"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Responsable Asignado:</w:t>
      </w:r>
      <w:r w:rsidRPr="00D00781">
        <w:rPr>
          <w:rFonts w:ascii="Times New Roman" w:hAnsi="Times New Roman" w:cs="Times New Roman"/>
        </w:rPr>
        <w:t>Ángel Israel de la Cruz Martínez.</w:t>
      </w:r>
    </w:p>
    <w:p w14:paraId="7BFBDD07"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Señal de Alerta:</w:t>
      </w:r>
      <w:r w:rsidRPr="00D00781">
        <w:rPr>
          <w:rFonts w:ascii="Times New Roman" w:hAnsi="Times New Roman" w:cs="Times New Roman"/>
        </w:rPr>
        <w:t>uso de CPU superior al 80 % o tiempo medio de respuesta superior a tres segundos.</w:t>
      </w:r>
    </w:p>
    <w:p w14:paraId="085B548D"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Plan de Contingencia:</w:t>
      </w:r>
      <w:r w:rsidRPr="00D00781">
        <w:rPr>
          <w:rFonts w:ascii="Times New Roman" w:hAnsi="Times New Roman" w:cs="Times New Roman"/>
        </w:rPr>
        <w:t>habilitar escalado de infraestructura cuando esté disponible y autorizado, ajustar los límites de las API y revisar el consumo para evitar gastos no aprobados.</w:t>
      </w:r>
    </w:p>
    <w:p w14:paraId="32C75434"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Evento de Riesgo:</w:t>
      </w:r>
      <w:r w:rsidRPr="00D00781">
        <w:rPr>
          <w:rFonts w:ascii="Times New Roman" w:hAnsi="Times New Roman" w:cs="Times New Roman"/>
        </w:rPr>
        <w:t>R-07. Errores en la extracción de texto de documentos PDF</w:t>
      </w:r>
    </w:p>
    <w:p w14:paraId="23F62476"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Responsable Asignado:</w:t>
      </w:r>
      <w:r w:rsidRPr="00D00781">
        <w:rPr>
          <w:rFonts w:ascii="Times New Roman" w:hAnsi="Times New Roman" w:cs="Times New Roman"/>
        </w:rPr>
        <w:t>Santiago Cuevas Sánchez.</w:t>
      </w:r>
    </w:p>
    <w:p w14:paraId="34E186FA"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Señal de Alerta:</w:t>
      </w:r>
      <w:r w:rsidRPr="00D00781">
        <w:rPr>
          <w:rFonts w:ascii="Times New Roman" w:hAnsi="Times New Roman" w:cs="Times New Roman"/>
        </w:rPr>
        <w:t>errores repetidos de ingestión u OCR, o detección de fragmentos vacíos, incompletos o corruptos.</w:t>
      </w:r>
    </w:p>
    <w:p w14:paraId="4B0402EE"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Plan de Contingencia:</w:t>
      </w:r>
      <w:r w:rsidRPr="00D00781">
        <w:rPr>
          <w:rFonts w:ascii="Times New Roman" w:hAnsi="Times New Roman" w:cs="Times New Roman"/>
        </w:rPr>
        <w:t>procesar los documentos problemáticos con una alternativa de OCR y realizar una revisión manual de los textos institucionales más importantes.</w:t>
      </w:r>
    </w:p>
    <w:p w14:paraId="73F143B1"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Evento de Riesgo:</w:t>
      </w:r>
      <w:r w:rsidRPr="00D00781">
        <w:rPr>
          <w:rFonts w:ascii="Times New Roman" w:hAnsi="Times New Roman" w:cs="Times New Roman"/>
        </w:rPr>
        <w:t>R-08. Fuga o vulnerabilidad de datos estudiantiles</w:t>
      </w:r>
    </w:p>
    <w:p w14:paraId="09BED856"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Responsable Asignado:</w:t>
      </w:r>
      <w:r w:rsidRPr="00D00781">
        <w:rPr>
          <w:rFonts w:ascii="Times New Roman" w:hAnsi="Times New Roman" w:cs="Times New Roman"/>
        </w:rPr>
        <w:t>Joan Alexis Ocaña Martínez.</w:t>
      </w:r>
    </w:p>
    <w:p w14:paraId="797E189B"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Señal de Alerta:</w:t>
      </w:r>
      <w:r w:rsidRPr="00D00781">
        <w:rPr>
          <w:rFonts w:ascii="Times New Roman" w:hAnsi="Times New Roman" w:cs="Times New Roman"/>
        </w:rPr>
        <w:t>detección de datos sensibles en los registros del sistema o alertas del monitoreo de seguridad.</w:t>
      </w:r>
    </w:p>
    <w:p w14:paraId="7582E971"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Plan de Contingencia:</w:t>
      </w:r>
      <w:r w:rsidRPr="00D00781">
        <w:rPr>
          <w:rFonts w:ascii="Times New Roman" w:hAnsi="Times New Roman" w:cs="Times New Roman"/>
        </w:rPr>
        <w:t>aislar el componente afectado, revocar o renovar credenciales comprometidas, revisar los registros, reforzar la sanitización de datos y suspender la función afectada hasta solucionar el incidente.</w:t>
      </w:r>
    </w:p>
    <w:p w14:paraId="3A428D10"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Evento de Riesgo:</w:t>
      </w:r>
      <w:r w:rsidRPr="00D00781">
        <w:rPr>
          <w:rFonts w:ascii="Times New Roman" w:hAnsi="Times New Roman" w:cs="Times New Roman"/>
        </w:rPr>
        <w:t>R-09. Latencia elevada al generar respuestas</w:t>
      </w:r>
    </w:p>
    <w:p w14:paraId="262A5FC7"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Responsable Asignado:</w:t>
      </w:r>
      <w:r w:rsidRPr="00D00781">
        <w:rPr>
          <w:rFonts w:ascii="Times New Roman" w:hAnsi="Times New Roman" w:cs="Times New Roman"/>
        </w:rPr>
        <w:t>Aarón Nevid Domínguez Fuentes.</w:t>
      </w:r>
    </w:p>
    <w:p w14:paraId="42A91B47"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Señal de Alerta:</w:t>
      </w:r>
      <w:r w:rsidRPr="00D00781">
        <w:rPr>
          <w:rFonts w:ascii="Times New Roman" w:hAnsi="Times New Roman" w:cs="Times New Roman"/>
        </w:rPr>
        <w:t>más del 10 % de las peticiones tarda más de cuatro segundos.</w:t>
      </w:r>
    </w:p>
    <w:p w14:paraId="6C883F4B"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Plan de Contingencia:</w:t>
      </w:r>
      <w:r w:rsidRPr="00D00781">
        <w:rPr>
          <w:rFonts w:ascii="Times New Roman" w:hAnsi="Times New Roman" w:cs="Times New Roman"/>
        </w:rPr>
        <w:t>implementar mecanismos de caché para preguntas frecuentes y optimizar la generación de respuestas y la comunicación entre el servidor y la interfaz.</w:t>
      </w:r>
    </w:p>
    <w:p w14:paraId="41F10B8B"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Evento de Riesgo:</w:t>
      </w:r>
      <w:r w:rsidRPr="00D00781">
        <w:rPr>
          <w:rFonts w:ascii="Times New Roman" w:hAnsi="Times New Roman" w:cs="Times New Roman"/>
        </w:rPr>
        <w:t>R-10. Indisponibilidad temporal de personal clave</w:t>
      </w:r>
    </w:p>
    <w:p w14:paraId="5754B188"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Responsable Asignado:</w:t>
      </w:r>
      <w:r w:rsidRPr="00D00781">
        <w:rPr>
          <w:rFonts w:ascii="Times New Roman" w:hAnsi="Times New Roman" w:cs="Times New Roman"/>
        </w:rPr>
        <w:t>Fernando Azuara Ibarra.</w:t>
      </w:r>
    </w:p>
    <w:p w14:paraId="672B86AB"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Señal de Alerta:</w:t>
      </w:r>
      <w:r w:rsidRPr="00D00781">
        <w:rPr>
          <w:rFonts w:ascii="Times New Roman" w:hAnsi="Times New Roman" w:cs="Times New Roman"/>
        </w:rPr>
        <w:t>ausencia no programada durante más de tres días consecutivos o retrasos en las tareas comprometidas.</w:t>
      </w:r>
    </w:p>
    <w:p w14:paraId="0BDA4D47"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Plan de Contingencia:</w:t>
      </w:r>
      <w:r w:rsidRPr="00D00781">
        <w:rPr>
          <w:rFonts w:ascii="Times New Roman" w:hAnsi="Times New Roman" w:cs="Times New Roman"/>
        </w:rPr>
        <w:t>aceptar el riesgo, priorizar las entregas esenciales y redistribuir las tareas entre los integrantes disponibles, de acuerdo con sus capacidades.</w:t>
      </w:r>
    </w:p>
    <w:p w14:paraId="50D359A2"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Evento de Riesgo:</w:t>
      </w:r>
      <w:r w:rsidRPr="00D00781">
        <w:rPr>
          <w:rFonts w:ascii="Times New Roman" w:hAnsi="Times New Roman" w:cs="Times New Roman"/>
        </w:rPr>
        <w:t>R-11. Vulnerabilidad ante ataques de inyección de instrucciones</w:t>
      </w:r>
    </w:p>
    <w:p w14:paraId="57228892"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lastRenderedPageBreak/>
        <w:t xml:space="preserve">• </w:t>
      </w:r>
      <w:r w:rsidRPr="00D00781">
        <w:rPr>
          <w:rFonts w:ascii="Times New Roman" w:hAnsi="Times New Roman" w:cs="Times New Roman"/>
          <w:b/>
        </w:rPr>
        <w:t>Responsable Asignado:</w:t>
      </w:r>
      <w:r w:rsidRPr="00D00781">
        <w:rPr>
          <w:rFonts w:ascii="Times New Roman" w:hAnsi="Times New Roman" w:cs="Times New Roman"/>
        </w:rPr>
        <w:t>Joaquín Ulises García Álvarez.</w:t>
      </w:r>
    </w:p>
    <w:p w14:paraId="62DE3861"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Señal de Alerta:</w:t>
      </w:r>
      <w:r w:rsidRPr="00D00781">
        <w:rPr>
          <w:rFonts w:ascii="Times New Roman" w:hAnsi="Times New Roman" w:cs="Times New Roman"/>
        </w:rPr>
        <w:t>entradas maliciosas detectadas en los registros o respuestas que ignoran las restricciones establecidas.</w:t>
      </w:r>
    </w:p>
    <w:p w14:paraId="0225DE4C"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Plan de Contingencia:</w:t>
      </w:r>
      <w:r w:rsidRPr="00D00781">
        <w:rPr>
          <w:rFonts w:ascii="Times New Roman" w:hAnsi="Times New Roman" w:cs="Times New Roman"/>
        </w:rPr>
        <w:t>incorporar controles para filtrar entradas, reforzar las instrucciones del sistema y realizar pruebas específicas con escenarios de abuso.</w:t>
      </w:r>
    </w:p>
    <w:p w14:paraId="01CDC329"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Evento de Riesgo:</w:t>
      </w:r>
      <w:r w:rsidRPr="00D00781">
        <w:rPr>
          <w:rFonts w:ascii="Times New Roman" w:hAnsi="Times New Roman" w:cs="Times New Roman"/>
        </w:rPr>
        <w:t>R-12. Aumento no contemplado del consumo de tokens</w:t>
      </w:r>
    </w:p>
    <w:p w14:paraId="4DC49C31"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Responsable Asignado:</w:t>
      </w:r>
      <w:r w:rsidRPr="00D00781">
        <w:rPr>
          <w:rFonts w:ascii="Times New Roman" w:hAnsi="Times New Roman" w:cs="Times New Roman"/>
        </w:rPr>
        <w:t>Ángel Israel de la Cruz Martínez.</w:t>
      </w:r>
    </w:p>
    <w:p w14:paraId="0AA8D94B"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Señal de Alerta:</w:t>
      </w:r>
      <w:r w:rsidRPr="00D00781">
        <w:rPr>
          <w:rFonts w:ascii="Times New Roman" w:hAnsi="Times New Roman" w:cs="Times New Roman"/>
        </w:rPr>
        <w:t>el consumo acumulado supera el 70 % de la estimación mensual antes de la tercera semana.</w:t>
      </w:r>
    </w:p>
    <w:p w14:paraId="0AA4C7C0"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Plan de Contingencia:</w:t>
      </w:r>
      <w:r w:rsidRPr="00D00781">
        <w:rPr>
          <w:rFonts w:ascii="Times New Roman" w:hAnsi="Times New Roman" w:cs="Times New Roman"/>
        </w:rPr>
        <w:t>limitar la longitud de las entradas y respuestas, optimizar los prompts, reducir consultas innecesarias y solicitar autorización para utilizar la reserva si corresponde.</w:t>
      </w:r>
    </w:p>
    <w:p w14:paraId="6E8FB862"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Evento de Riesgo:</w:t>
      </w:r>
      <w:r w:rsidRPr="00D00781">
        <w:rPr>
          <w:rFonts w:ascii="Times New Roman" w:hAnsi="Times New Roman" w:cs="Times New Roman"/>
        </w:rPr>
        <w:t>R-13. Rechazo o baja adopción por parte de los estudiantes</w:t>
      </w:r>
    </w:p>
    <w:p w14:paraId="1AA18B2E"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Responsable Asignado:</w:t>
      </w:r>
      <w:r w:rsidRPr="00D00781">
        <w:rPr>
          <w:rFonts w:ascii="Times New Roman" w:hAnsi="Times New Roman" w:cs="Times New Roman"/>
        </w:rPr>
        <w:t>Daniel Aguilar Sánchez.</w:t>
      </w:r>
    </w:p>
    <w:p w14:paraId="426515B0"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Señal de Alerta:</w:t>
      </w:r>
      <w:r w:rsidRPr="00D00781">
        <w:rPr>
          <w:rFonts w:ascii="Times New Roman" w:hAnsi="Times New Roman" w:cs="Times New Roman"/>
        </w:rPr>
        <w:t>menos de 100 consultas semanales durante el primer mes después del despliegue.</w:t>
      </w:r>
    </w:p>
    <w:p w14:paraId="3AFDE0B2"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Plan de Contingencia:</w:t>
      </w:r>
      <w:r w:rsidRPr="00D00781">
        <w:rPr>
          <w:rFonts w:ascii="Times New Roman" w:hAnsi="Times New Roman" w:cs="Times New Roman"/>
        </w:rPr>
        <w:t>realizar difusión por canales oficiales, organizar demostraciones breves y recopilar comentarios de los estudiantes para mejorar la experiencia de uso.</w:t>
      </w:r>
    </w:p>
    <w:p w14:paraId="38A1EBC0"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Evento de Riesgo:</w:t>
      </w:r>
      <w:r w:rsidRPr="00D00781">
        <w:rPr>
          <w:rFonts w:ascii="Times New Roman" w:hAnsi="Times New Roman" w:cs="Times New Roman"/>
        </w:rPr>
        <w:t>R-14. Observaciones importantes durante las pruebas UAT</w:t>
      </w:r>
    </w:p>
    <w:p w14:paraId="36DDEB7C"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Responsable Asignado:</w:t>
      </w:r>
      <w:r w:rsidRPr="00D00781">
        <w:rPr>
          <w:rFonts w:ascii="Times New Roman" w:hAnsi="Times New Roman" w:cs="Times New Roman"/>
        </w:rPr>
        <w:t>Azuleica Betsabel de la Cruz González.</w:t>
      </w:r>
    </w:p>
    <w:p w14:paraId="7A9FB981"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Señal de Alerta:</w:t>
      </w:r>
      <w:r w:rsidRPr="00D00781">
        <w:rPr>
          <w:rFonts w:ascii="Times New Roman" w:hAnsi="Times New Roman" w:cs="Times New Roman"/>
        </w:rPr>
        <w:t>dictamen de validación con más de cinco observaciones críticas.</w:t>
      </w:r>
    </w:p>
    <w:p w14:paraId="5C9C7250"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Plan de Contingencia:</w:t>
      </w:r>
      <w:r w:rsidRPr="00D00781">
        <w:rPr>
          <w:rFonts w:ascii="Times New Roman" w:hAnsi="Times New Roman" w:cs="Times New Roman"/>
        </w:rPr>
        <w:t>organizar un ciclo correctivo de aproximadamente tres días, enfocado en los problemas identificados en las normativas, la recuperación de información y la experiencia de usuario. El plazo deberá ajustarse a la gravedad de los hallazgos.</w:t>
      </w:r>
    </w:p>
    <w:p w14:paraId="78DA48FE"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Evento de Riesgo:</w:t>
      </w:r>
      <w:r w:rsidRPr="00D00781">
        <w:rPr>
          <w:rFonts w:ascii="Times New Roman" w:hAnsi="Times New Roman" w:cs="Times New Roman"/>
        </w:rPr>
        <w:t>R-15. Falta de mantenimiento después de la entrega</w:t>
      </w:r>
    </w:p>
    <w:p w14:paraId="692F219F"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Responsable Asignado:</w:t>
      </w:r>
      <w:r w:rsidRPr="00D00781">
        <w:rPr>
          <w:rFonts w:ascii="Times New Roman" w:hAnsi="Times New Roman" w:cs="Times New Roman"/>
        </w:rPr>
        <w:t>Azuleica Betsabel de la Cruz González.</w:t>
      </w:r>
    </w:p>
    <w:p w14:paraId="5029B996"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Señal de Alerta:</w:t>
      </w:r>
      <w:r w:rsidRPr="00D00781">
        <w:rPr>
          <w:rFonts w:ascii="Times New Roman" w:hAnsi="Times New Roman" w:cs="Times New Roman"/>
        </w:rPr>
        <w:t>ausencia de una asignación formal de prestadores de servicio social para el siguiente ciclo.</w:t>
      </w:r>
    </w:p>
    <w:p w14:paraId="6BC18DC0"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w:t>
      </w:r>
      <w:r w:rsidRPr="00D00781">
        <w:rPr>
          <w:rFonts w:ascii="Times New Roman" w:hAnsi="Times New Roman" w:cs="Times New Roman"/>
          <w:b/>
        </w:rPr>
        <w:t>Plan de Contingencia:</w:t>
      </w:r>
      <w:r w:rsidRPr="00D00781">
        <w:rPr>
          <w:rFonts w:ascii="Times New Roman" w:hAnsi="Times New Roman" w:cs="Times New Roman"/>
        </w:rPr>
        <w:t>documentar el proceso de actualización, capacitar a los responsables que recibirán la operación y formalizar la transición con autorización de la Facultad.</w:t>
      </w:r>
    </w:p>
    <w:p w14:paraId="7B67EBEB" w14:textId="77777777" w:rsidR="00184D02" w:rsidRPr="00D00781" w:rsidRDefault="00184D02">
      <w:pPr>
        <w:pStyle w:val="Ttulo4"/>
        <w:spacing w:before="200"/>
        <w:rPr>
          <w:rFonts w:ascii="Times New Roman" w:hAnsi="Times New Roman" w:cs="Times New Roman"/>
          <w:color w:val="auto"/>
        </w:rPr>
      </w:pPr>
      <w:bookmarkStart w:id="363" w:name="_Toc242839276"/>
      <w:r w:rsidRPr="00D00781">
        <w:rPr>
          <w:rFonts w:ascii="Times New Roman" w:hAnsi="Times New Roman" w:cs="Times New Roman"/>
          <w:color w:val="auto"/>
        </w:rPr>
        <w:t>2.1.9 Presupuesto, Reserva de Contingencia y Reglas de Activación</w:t>
      </w:r>
      <w:bookmarkEnd w:id="363"/>
    </w:p>
    <w:p w14:paraId="5CD2893C"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gestión de riesgos está relacionada con el presupuesto operativo de Nexus FI. La reserva de contingencia permite responder a ciertos imprevistos financieros o tecnológicos sin modificar automáticamente el presupuesto aprobado.</w:t>
      </w:r>
    </w:p>
    <w:p w14:paraId="13E7AE2C"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lastRenderedPageBreak/>
        <w:t>De acuerdo con el documento de referencia, los montos mensuales son los siguientes:</w:t>
      </w:r>
    </w:p>
    <w:p w14:paraId="3A118CA0"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2.1.9: Desglose y protocolo de la reserva de contingencia financiera</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421"/>
        <w:gridCol w:w="4421"/>
      </w:tblGrid>
      <w:tr w:rsidR="00184D02" w:rsidRPr="00D00781" w14:paraId="4D55A11E" w14:textId="77777777">
        <w:trPr>
          <w:cantSplit/>
          <w:tblHeader/>
          <w:jc w:val="center"/>
        </w:trPr>
        <w:tc>
          <w:tcPr>
            <w:tcW w:w="4421" w:type="dxa"/>
            <w:shd w:val="clear" w:color="auto" w:fill="EAEAEA"/>
            <w:tcMar>
              <w:top w:w="100" w:type="dxa"/>
              <w:left w:w="140" w:type="dxa"/>
              <w:bottom w:w="100" w:type="dxa"/>
              <w:right w:w="140" w:type="dxa"/>
            </w:tcMar>
          </w:tcPr>
          <w:p w14:paraId="4E4CAA45"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Concepto</w:t>
            </w:r>
          </w:p>
        </w:tc>
        <w:tc>
          <w:tcPr>
            <w:tcW w:w="4421" w:type="dxa"/>
            <w:shd w:val="clear" w:color="auto" w:fill="EAEAEA"/>
            <w:tcMar>
              <w:top w:w="100" w:type="dxa"/>
              <w:left w:w="140" w:type="dxa"/>
              <w:bottom w:w="100" w:type="dxa"/>
              <w:right w:w="140" w:type="dxa"/>
            </w:tcMar>
          </w:tcPr>
          <w:p w14:paraId="6E2CF23B"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Monto mensual</w:t>
            </w:r>
          </w:p>
        </w:tc>
      </w:tr>
      <w:tr w:rsidR="00184D02" w:rsidRPr="00D00781" w14:paraId="6C60CDAC" w14:textId="77777777">
        <w:trPr>
          <w:cantSplit/>
          <w:jc w:val="center"/>
        </w:trPr>
        <w:tc>
          <w:tcPr>
            <w:tcW w:w="4421" w:type="dxa"/>
            <w:tcMar>
              <w:top w:w="100" w:type="dxa"/>
              <w:left w:w="140" w:type="dxa"/>
              <w:bottom w:w="100" w:type="dxa"/>
              <w:right w:w="140" w:type="dxa"/>
            </w:tcMar>
          </w:tcPr>
          <w:p w14:paraId="6912D41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Subtotal operativo</w:t>
            </w:r>
          </w:p>
        </w:tc>
        <w:tc>
          <w:tcPr>
            <w:tcW w:w="4421" w:type="dxa"/>
            <w:tcMar>
              <w:top w:w="100" w:type="dxa"/>
              <w:left w:w="140" w:type="dxa"/>
              <w:bottom w:w="100" w:type="dxa"/>
              <w:right w:w="140" w:type="dxa"/>
            </w:tcMar>
          </w:tcPr>
          <w:p w14:paraId="125F482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$1,385.87 MXN</w:t>
            </w:r>
          </w:p>
        </w:tc>
      </w:tr>
      <w:tr w:rsidR="00184D02" w:rsidRPr="00D00781" w14:paraId="0374A0C8" w14:textId="77777777">
        <w:trPr>
          <w:cantSplit/>
          <w:jc w:val="center"/>
        </w:trPr>
        <w:tc>
          <w:tcPr>
            <w:tcW w:w="4421" w:type="dxa"/>
            <w:tcMar>
              <w:top w:w="100" w:type="dxa"/>
              <w:left w:w="140" w:type="dxa"/>
              <w:bottom w:w="100" w:type="dxa"/>
              <w:right w:w="140" w:type="dxa"/>
            </w:tcMar>
          </w:tcPr>
          <w:p w14:paraId="58BF2BD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Reserva de contingencia del 20 %</w:t>
            </w:r>
          </w:p>
        </w:tc>
        <w:tc>
          <w:tcPr>
            <w:tcW w:w="4421" w:type="dxa"/>
            <w:tcMar>
              <w:top w:w="100" w:type="dxa"/>
              <w:left w:w="140" w:type="dxa"/>
              <w:bottom w:w="100" w:type="dxa"/>
              <w:right w:w="140" w:type="dxa"/>
            </w:tcMar>
          </w:tcPr>
          <w:p w14:paraId="3901570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$277.17 MXN</w:t>
            </w:r>
          </w:p>
        </w:tc>
      </w:tr>
      <w:tr w:rsidR="00184D02" w:rsidRPr="00D00781" w14:paraId="0E35977A" w14:textId="77777777">
        <w:trPr>
          <w:cantSplit/>
          <w:jc w:val="center"/>
        </w:trPr>
        <w:tc>
          <w:tcPr>
            <w:tcW w:w="4421" w:type="dxa"/>
            <w:tcMar>
              <w:top w:w="100" w:type="dxa"/>
              <w:left w:w="140" w:type="dxa"/>
              <w:bottom w:w="100" w:type="dxa"/>
              <w:right w:w="140" w:type="dxa"/>
            </w:tcMar>
          </w:tcPr>
          <w:p w14:paraId="2C48C81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Presupuesto mensual con contingencia</w:t>
            </w:r>
          </w:p>
        </w:tc>
        <w:tc>
          <w:tcPr>
            <w:tcW w:w="4421" w:type="dxa"/>
            <w:tcMar>
              <w:top w:w="100" w:type="dxa"/>
              <w:left w:w="140" w:type="dxa"/>
              <w:bottom w:w="100" w:type="dxa"/>
              <w:right w:w="140" w:type="dxa"/>
            </w:tcMar>
          </w:tcPr>
          <w:p w14:paraId="7F30CD0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$1,663.04 MXN</w:t>
            </w:r>
          </w:p>
        </w:tc>
      </w:tr>
    </w:tbl>
    <w:p w14:paraId="3900DD64" w14:textId="77777777" w:rsidR="00184D02" w:rsidRPr="00D00781" w:rsidRDefault="00184D02">
      <w:pPr>
        <w:spacing w:after="120"/>
        <w:rPr>
          <w:rFonts w:ascii="Times New Roman" w:hAnsi="Times New Roman" w:cs="Times New Roman"/>
        </w:rPr>
      </w:pPr>
    </w:p>
    <w:p w14:paraId="713A1666"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Aclaración de consistencia presupuestal: Mientras que el escenario preliminar extendido contempla un subtotal operativo de $1,385.87 MXN con reserva del 20 % de $277.17 MXN, la línea base optimizada adoptada en la arquitectura técnica definitiva con instancias AWS EC2 t4g.small y almacenamiento vectorizado en S3 Vectors establece un costo operativo mensual de $1,031.43 MXN con una reserva de contingencia de $206.29 MXN, preservando la proporción técnica del 20 %.</w:t>
      </w:r>
    </w:p>
    <w:p w14:paraId="5C7A356C"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La reserva no es un gasto fijo ni debe utilizarse automáticamente.</w:t>
      </w:r>
    </w:p>
    <w:p w14:paraId="57605F80"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Solo podrá utilizarse cuando se materialice un riesgo financiero o tecnológico que requiera un gasto adicional contemplado en el plan.</w:t>
      </w:r>
    </w:p>
    <w:p w14:paraId="273CA797"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Los riesgos identificados como posibles activadores de la reserva son R-01, R-02, R-06, R-07 y R-12.</w:t>
      </w:r>
    </w:p>
    <w:p w14:paraId="5CF60985"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El responsable técnico deberá identificar el problema, documentar el gasto propuesto y justificar por qué es necesario.</w:t>
      </w:r>
    </w:p>
    <w:p w14:paraId="65D81FF6"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El Project Manager, Fernando Azuara Ibarra, deberá validar y autorizar el gasto antes de utilizar los fondos.</w:t>
      </w:r>
    </w:p>
    <w:p w14:paraId="2F4F08BE"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Si la contingencia supera los $277.17 MXN disponibles, será necesario revisar el presupuesto y obtener una autorización adicional.</w:t>
      </w:r>
    </w:p>
    <w:p w14:paraId="060F3BD7"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Los fondos que no se utilicen permanecerán sin ejecutar durante el ciclo mensual.</w:t>
      </w:r>
    </w:p>
    <w:p w14:paraId="11776047"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La reserva debe administrarse de manera controlada, priorizando las contingencias que puedan comprometer la continuidad del chatbot, su calidad o el cumplimiento de los objetivos del proyecto.</w:t>
      </w:r>
    </w:p>
    <w:p w14:paraId="2BB54DF9" w14:textId="77777777" w:rsidR="00184D02" w:rsidRPr="00D00781" w:rsidRDefault="00184D02">
      <w:pPr>
        <w:pStyle w:val="Ttulo4"/>
        <w:spacing w:before="200"/>
        <w:rPr>
          <w:rFonts w:ascii="Times New Roman" w:hAnsi="Times New Roman" w:cs="Times New Roman"/>
          <w:color w:val="auto"/>
        </w:rPr>
      </w:pPr>
      <w:bookmarkStart w:id="364" w:name="_Toc242839277"/>
      <w:r w:rsidRPr="00D00781">
        <w:rPr>
          <w:rFonts w:ascii="Times New Roman" w:hAnsi="Times New Roman" w:cs="Times New Roman"/>
          <w:color w:val="auto"/>
        </w:rPr>
        <w:t>2.1.10 Seguimiento, Control y Relación con Pruebas de Calidad</w:t>
      </w:r>
      <w:bookmarkEnd w:id="364"/>
    </w:p>
    <w:p w14:paraId="657D1C8D"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El seguimiento de riesgos permitirá verificar si las medidas preventivas están funcionando y si es necesario modificar las respuestas establecidas.</w:t>
      </w:r>
    </w:p>
    <w:p w14:paraId="0BBD37ED"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Revisar el registro de riesgos durante las reuniones de seguimiento y antes de cada entrega importante.</w:t>
      </w:r>
    </w:p>
    <w:p w14:paraId="75172562"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lastRenderedPageBreak/>
        <w:t>• Actualizar la probabilidad, el impacto, la prioridad, el responsable y el plan de contingencia cuando cambien las condiciones del proyecto.</w:t>
      </w:r>
    </w:p>
    <w:p w14:paraId="140219D7"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Registrar las señales de alerta, las fechas de los incidentes, las decisiones tomadas y los resultados de las acciones correctivas.</w:t>
      </w:r>
    </w:p>
    <w:p w14:paraId="2FA5FCB0"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Verificar los resultados de las pruebas de calidad para detectar alucinaciones, errores de recuperación y respuestas sin evidencia.</w:t>
      </w:r>
    </w:p>
    <w:p w14:paraId="0DDBAC87"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Suspender la función afectada si se detecta información institucional crítica incorrecta que pueda perjudicar a los usuarios.</w:t>
      </w:r>
    </w:p>
    <w:p w14:paraId="3F76808C"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Tratar cualquier evidencia de exposición de datos personales como un incidente urgente.</w:t>
      </w:r>
    </w:p>
    <w:p w14:paraId="402E5BF7"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Revisar también las oportunidades, como optimizar la recuperación RAG, reducir el consumo de API o facilitar el mantenimiento mediante estudiantes de servicio social, siempre que la Facultad lo autorice.</w:t>
      </w:r>
    </w:p>
    <w:p w14:paraId="4D8AFC27"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Los riesgos técnicos se evaluarán mediante pruebas de aceptación de usuario (UAT), pruebas de regresión y revisión de métricas.</w:t>
      </w:r>
    </w:p>
    <w:p w14:paraId="67F853CF"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Alucinaciones: se comprobará que el modelo no invente artículos, requisitos, procedimientos o datos institucionales.</w:t>
      </w:r>
    </w:p>
    <w:p w14:paraId="3CB41EC4"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Recuperación de información: se verificará que los fragmentos recuperados sean pertinentes para la pregunta del usuario.</w:t>
      </w:r>
    </w:p>
    <w:p w14:paraId="650D14A0"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Umbral de similitud: se revisará que el umbral de similitud de coseno permita recuperar información relevante sin aceptar fragmentos irrelevantes.</w:t>
      </w:r>
    </w:p>
    <w:p w14:paraId="41DD2CA5"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Actualización de fuentes: se comprobará que los documentos utilizados estén vigentes y correspondan a fuentes institucionales verificables.</w:t>
      </w:r>
    </w:p>
    <w:p w14:paraId="5D068CB5"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Seguridad: se revisará que las entradas maliciosas no permitan ignorar las restricciones del sistema ni acceder indebidamente a información.</w:t>
      </w:r>
    </w:p>
    <w:p w14:paraId="5F50E2A1"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Los resultados de estas pruebas servirán como evidencia para actualizar la evaluación de los riesgos y decidir si el sistema está listo para continuar con la siguiente etapa.</w:t>
      </w:r>
    </w:p>
    <w:p w14:paraId="3D132363" w14:textId="77777777" w:rsidR="00184D02" w:rsidRPr="00D00781" w:rsidRDefault="00184D02">
      <w:pPr>
        <w:pStyle w:val="Ttulo4"/>
        <w:spacing w:before="200"/>
        <w:rPr>
          <w:rFonts w:ascii="Times New Roman" w:hAnsi="Times New Roman" w:cs="Times New Roman"/>
          <w:color w:val="auto"/>
        </w:rPr>
      </w:pPr>
      <w:bookmarkStart w:id="365" w:name="_Toc242839278"/>
      <w:r w:rsidRPr="00D00781">
        <w:rPr>
          <w:rFonts w:ascii="Times New Roman" w:hAnsi="Times New Roman" w:cs="Times New Roman"/>
          <w:color w:val="auto"/>
        </w:rPr>
        <w:t>2.1.11 Gestión de Oportunidades en el Proyecto</w:t>
      </w:r>
      <w:bookmarkEnd w:id="365"/>
    </w:p>
    <w:p w14:paraId="22417232"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Además de las amenazas, Nexus FI puede presentar oportunidades que mejoren el resultado del proyecto.</w:t>
      </w:r>
    </w:p>
    <w:p w14:paraId="43C6AADA"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Las oportunidades deberán analizarse considerando el beneficio esperado, el esfuerzo necesario y los recursos disponibles. Su incorporación no deberá ampliar el alcance sin una evaluación y autorización previa.</w:t>
      </w:r>
    </w:p>
    <w:p w14:paraId="379539FF"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2.1.10: Puntos de control y vinculación de riesgos con pruebas de calidad (UAT)</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10"/>
        <w:gridCol w:w="2210"/>
        <w:gridCol w:w="2210"/>
        <w:gridCol w:w="2210"/>
      </w:tblGrid>
      <w:tr w:rsidR="00184D02" w:rsidRPr="00D00781" w14:paraId="3C9C4482" w14:textId="77777777">
        <w:trPr>
          <w:cantSplit/>
          <w:tblHeader/>
          <w:jc w:val="center"/>
        </w:trPr>
        <w:tc>
          <w:tcPr>
            <w:tcW w:w="2210" w:type="dxa"/>
            <w:shd w:val="clear" w:color="auto" w:fill="EAEAEA"/>
            <w:tcMar>
              <w:top w:w="100" w:type="dxa"/>
              <w:left w:w="140" w:type="dxa"/>
              <w:bottom w:w="100" w:type="dxa"/>
              <w:right w:w="140" w:type="dxa"/>
            </w:tcMar>
          </w:tcPr>
          <w:p w14:paraId="72DECC71"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ID</w:t>
            </w:r>
          </w:p>
        </w:tc>
        <w:tc>
          <w:tcPr>
            <w:tcW w:w="2210" w:type="dxa"/>
            <w:shd w:val="clear" w:color="auto" w:fill="EAEAEA"/>
            <w:tcMar>
              <w:top w:w="100" w:type="dxa"/>
              <w:left w:w="140" w:type="dxa"/>
              <w:bottom w:w="100" w:type="dxa"/>
              <w:right w:w="140" w:type="dxa"/>
            </w:tcMar>
          </w:tcPr>
          <w:p w14:paraId="6855FEF6"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Oportunidad</w:t>
            </w:r>
          </w:p>
        </w:tc>
        <w:tc>
          <w:tcPr>
            <w:tcW w:w="2210" w:type="dxa"/>
            <w:shd w:val="clear" w:color="auto" w:fill="EAEAEA"/>
            <w:tcMar>
              <w:top w:w="100" w:type="dxa"/>
              <w:left w:w="140" w:type="dxa"/>
              <w:bottom w:w="100" w:type="dxa"/>
              <w:right w:w="140" w:type="dxa"/>
            </w:tcMar>
          </w:tcPr>
          <w:p w14:paraId="46232392"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Beneficio esperado</w:t>
            </w:r>
          </w:p>
        </w:tc>
        <w:tc>
          <w:tcPr>
            <w:tcW w:w="2210" w:type="dxa"/>
            <w:shd w:val="clear" w:color="auto" w:fill="EAEAEA"/>
            <w:tcMar>
              <w:top w:w="100" w:type="dxa"/>
              <w:left w:w="140" w:type="dxa"/>
              <w:bottom w:w="100" w:type="dxa"/>
              <w:right w:w="140" w:type="dxa"/>
            </w:tcMar>
          </w:tcPr>
          <w:p w14:paraId="4D1869B6"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Acción propuesta</w:t>
            </w:r>
          </w:p>
        </w:tc>
      </w:tr>
      <w:tr w:rsidR="00184D02" w:rsidRPr="00D00781" w14:paraId="1DD1E620" w14:textId="77777777">
        <w:trPr>
          <w:cantSplit/>
          <w:jc w:val="center"/>
        </w:trPr>
        <w:tc>
          <w:tcPr>
            <w:tcW w:w="2210" w:type="dxa"/>
            <w:tcMar>
              <w:top w:w="100" w:type="dxa"/>
              <w:left w:w="140" w:type="dxa"/>
              <w:bottom w:w="100" w:type="dxa"/>
              <w:right w:w="140" w:type="dxa"/>
            </w:tcMar>
          </w:tcPr>
          <w:p w14:paraId="51FCFD7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O-01</w:t>
            </w:r>
          </w:p>
        </w:tc>
        <w:tc>
          <w:tcPr>
            <w:tcW w:w="2210" w:type="dxa"/>
            <w:tcMar>
              <w:top w:w="100" w:type="dxa"/>
              <w:left w:w="140" w:type="dxa"/>
              <w:bottom w:w="100" w:type="dxa"/>
              <w:right w:w="140" w:type="dxa"/>
            </w:tcMar>
          </w:tcPr>
          <w:p w14:paraId="719416E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Mejorar la fragmentación y recuperación de documentos.</w:t>
            </w:r>
          </w:p>
        </w:tc>
        <w:tc>
          <w:tcPr>
            <w:tcW w:w="2210" w:type="dxa"/>
            <w:tcMar>
              <w:top w:w="100" w:type="dxa"/>
              <w:left w:w="140" w:type="dxa"/>
              <w:bottom w:w="100" w:type="dxa"/>
              <w:right w:w="140" w:type="dxa"/>
            </w:tcMar>
          </w:tcPr>
          <w:p w14:paraId="593F1B2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Reducir las respuestas sin evidencia y mejorar la pertinencia de la información.</w:t>
            </w:r>
          </w:p>
        </w:tc>
        <w:tc>
          <w:tcPr>
            <w:tcW w:w="2210" w:type="dxa"/>
            <w:tcMar>
              <w:top w:w="100" w:type="dxa"/>
              <w:left w:w="140" w:type="dxa"/>
              <w:bottom w:w="100" w:type="dxa"/>
              <w:right w:w="140" w:type="dxa"/>
            </w:tcMar>
          </w:tcPr>
          <w:p w14:paraId="650221A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Realizar pruebas con diferentes estrategias de fragmentación y recuperación, comparando los resultados.</w:t>
            </w:r>
          </w:p>
        </w:tc>
      </w:tr>
      <w:tr w:rsidR="00184D02" w:rsidRPr="00D00781" w14:paraId="2D9D8C99" w14:textId="77777777">
        <w:trPr>
          <w:cantSplit/>
          <w:jc w:val="center"/>
        </w:trPr>
        <w:tc>
          <w:tcPr>
            <w:tcW w:w="2210" w:type="dxa"/>
            <w:tcMar>
              <w:top w:w="100" w:type="dxa"/>
              <w:left w:w="140" w:type="dxa"/>
              <w:bottom w:w="100" w:type="dxa"/>
              <w:right w:w="140" w:type="dxa"/>
            </w:tcMar>
          </w:tcPr>
          <w:p w14:paraId="1876270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O-02</w:t>
            </w:r>
          </w:p>
        </w:tc>
        <w:tc>
          <w:tcPr>
            <w:tcW w:w="2210" w:type="dxa"/>
            <w:tcMar>
              <w:top w:w="100" w:type="dxa"/>
              <w:left w:w="140" w:type="dxa"/>
              <w:bottom w:w="100" w:type="dxa"/>
              <w:right w:w="140" w:type="dxa"/>
            </w:tcMar>
          </w:tcPr>
          <w:p w14:paraId="07C4036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Incorporar estudiantes de servicio social al mantenimiento.</w:t>
            </w:r>
          </w:p>
        </w:tc>
        <w:tc>
          <w:tcPr>
            <w:tcW w:w="2210" w:type="dxa"/>
            <w:tcMar>
              <w:top w:w="100" w:type="dxa"/>
              <w:left w:w="140" w:type="dxa"/>
              <w:bottom w:w="100" w:type="dxa"/>
              <w:right w:w="140" w:type="dxa"/>
            </w:tcMar>
          </w:tcPr>
          <w:p w14:paraId="05C2267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Facilitar la actualización de fuentes institucionales y la continuidad del proyecto.</w:t>
            </w:r>
          </w:p>
        </w:tc>
        <w:tc>
          <w:tcPr>
            <w:tcW w:w="2210" w:type="dxa"/>
            <w:tcMar>
              <w:top w:w="100" w:type="dxa"/>
              <w:left w:w="140" w:type="dxa"/>
              <w:bottom w:w="100" w:type="dxa"/>
              <w:right w:w="140" w:type="dxa"/>
            </w:tcMar>
          </w:tcPr>
          <w:p w14:paraId="044A334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Definir actividades, supervisión y evidencias de trabajo, sujetas a la autorización institucional.</w:t>
            </w:r>
          </w:p>
        </w:tc>
      </w:tr>
      <w:tr w:rsidR="00184D02" w:rsidRPr="00D00781" w14:paraId="5C3A86F0" w14:textId="77777777">
        <w:trPr>
          <w:cantSplit/>
          <w:jc w:val="center"/>
        </w:trPr>
        <w:tc>
          <w:tcPr>
            <w:tcW w:w="2210" w:type="dxa"/>
            <w:tcMar>
              <w:top w:w="100" w:type="dxa"/>
              <w:left w:w="140" w:type="dxa"/>
              <w:bottom w:w="100" w:type="dxa"/>
              <w:right w:w="140" w:type="dxa"/>
            </w:tcMar>
          </w:tcPr>
          <w:p w14:paraId="10279BB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O-03</w:t>
            </w:r>
          </w:p>
        </w:tc>
        <w:tc>
          <w:tcPr>
            <w:tcW w:w="2210" w:type="dxa"/>
            <w:tcMar>
              <w:top w:w="100" w:type="dxa"/>
              <w:left w:w="140" w:type="dxa"/>
              <w:bottom w:w="100" w:type="dxa"/>
              <w:right w:w="140" w:type="dxa"/>
            </w:tcMar>
          </w:tcPr>
          <w:p w14:paraId="5A8D253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Optimizar el consumo de API.</w:t>
            </w:r>
          </w:p>
        </w:tc>
        <w:tc>
          <w:tcPr>
            <w:tcW w:w="2210" w:type="dxa"/>
            <w:tcMar>
              <w:top w:w="100" w:type="dxa"/>
              <w:left w:w="140" w:type="dxa"/>
              <w:bottom w:w="100" w:type="dxa"/>
              <w:right w:w="140" w:type="dxa"/>
            </w:tcMar>
          </w:tcPr>
          <w:p w14:paraId="73D9FDE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Reducir los gastos operativos sin sacrificar la calidad.</w:t>
            </w:r>
          </w:p>
        </w:tc>
        <w:tc>
          <w:tcPr>
            <w:tcW w:w="2210" w:type="dxa"/>
            <w:tcMar>
              <w:top w:w="100" w:type="dxa"/>
              <w:left w:w="140" w:type="dxa"/>
              <w:bottom w:w="100" w:type="dxa"/>
              <w:right w:w="140" w:type="dxa"/>
            </w:tcMar>
          </w:tcPr>
          <w:p w14:paraId="0CEF87D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Medir el costo por consulta y probar mejoras en prompts, caché y recuperación.</w:t>
            </w:r>
          </w:p>
        </w:tc>
      </w:tr>
      <w:tr w:rsidR="00184D02" w:rsidRPr="00D00781" w14:paraId="181C3E5A" w14:textId="77777777">
        <w:trPr>
          <w:cantSplit/>
          <w:jc w:val="center"/>
        </w:trPr>
        <w:tc>
          <w:tcPr>
            <w:tcW w:w="2210" w:type="dxa"/>
            <w:tcMar>
              <w:top w:w="100" w:type="dxa"/>
              <w:left w:w="140" w:type="dxa"/>
              <w:bottom w:w="100" w:type="dxa"/>
              <w:right w:w="140" w:type="dxa"/>
            </w:tcMar>
          </w:tcPr>
          <w:p w14:paraId="4C57847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O-04</w:t>
            </w:r>
          </w:p>
        </w:tc>
        <w:tc>
          <w:tcPr>
            <w:tcW w:w="2210" w:type="dxa"/>
            <w:tcMar>
              <w:top w:w="100" w:type="dxa"/>
              <w:left w:w="140" w:type="dxa"/>
              <w:bottom w:w="100" w:type="dxa"/>
              <w:right w:w="140" w:type="dxa"/>
            </w:tcMar>
          </w:tcPr>
          <w:p w14:paraId="5482D7C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Realizar un piloto con estudiantes.</w:t>
            </w:r>
          </w:p>
        </w:tc>
        <w:tc>
          <w:tcPr>
            <w:tcW w:w="2210" w:type="dxa"/>
            <w:tcMar>
              <w:top w:w="100" w:type="dxa"/>
              <w:left w:w="140" w:type="dxa"/>
              <w:bottom w:w="100" w:type="dxa"/>
              <w:right w:w="140" w:type="dxa"/>
            </w:tcMar>
          </w:tcPr>
          <w:p w14:paraId="3A9CA66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Identificar necesidades reales y mejorar la adopción del chatbot.</w:t>
            </w:r>
          </w:p>
        </w:tc>
        <w:tc>
          <w:tcPr>
            <w:tcW w:w="2210" w:type="dxa"/>
            <w:tcMar>
              <w:top w:w="100" w:type="dxa"/>
              <w:left w:w="140" w:type="dxa"/>
              <w:bottom w:w="100" w:type="dxa"/>
              <w:right w:w="140" w:type="dxa"/>
            </w:tcMar>
          </w:tcPr>
          <w:p w14:paraId="26A80D8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Recopilar comentarios, revisar las preguntas frecuentes y priorizar mejoras dentro del alcance aprobado.</w:t>
            </w:r>
          </w:p>
        </w:tc>
      </w:tr>
    </w:tbl>
    <w:p w14:paraId="0E90C6A9" w14:textId="77777777" w:rsidR="00184D02" w:rsidRPr="00D00781" w:rsidRDefault="00184D02">
      <w:pPr>
        <w:spacing w:after="120"/>
        <w:rPr>
          <w:rFonts w:ascii="Times New Roman" w:hAnsi="Times New Roman" w:cs="Times New Roman"/>
        </w:rPr>
      </w:pPr>
    </w:p>
    <w:p w14:paraId="6321EB34" w14:textId="77777777" w:rsidR="00184D02" w:rsidRPr="00D00781" w:rsidRDefault="00184D02">
      <w:pPr>
        <w:pStyle w:val="Ttulo4"/>
        <w:spacing w:before="200"/>
        <w:rPr>
          <w:rFonts w:ascii="Times New Roman" w:hAnsi="Times New Roman" w:cs="Times New Roman"/>
          <w:color w:val="auto"/>
        </w:rPr>
      </w:pPr>
      <w:bookmarkStart w:id="366" w:name="_Toc242839279"/>
      <w:r w:rsidRPr="00D00781">
        <w:rPr>
          <w:rFonts w:ascii="Times New Roman" w:hAnsi="Times New Roman" w:cs="Times New Roman"/>
          <w:color w:val="auto"/>
        </w:rPr>
        <w:t>2.1.12 Observaciones de Consistencia y Gobernanza Técnica</w:t>
      </w:r>
      <w:bookmarkEnd w:id="366"/>
    </w:p>
    <w:p w14:paraId="2749115E"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Para mantener coherencia en la gestión del proyecto, se establecen las siguientes consideraciones:</w:t>
      </w:r>
    </w:p>
    <w:p w14:paraId="392C1712"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La variación cambiaria se considera un riesgo que debe mitigarse mediante el seguimiento del tipo de cambio y el control del consumo.</w:t>
      </w:r>
    </w:p>
    <w:p w14:paraId="6B7DD1CC"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La indisponibilidad temporal de personal clave se acepta como riesgo, priorizando las tareas esenciales y redistribuyendo el trabajo entre los integrantes disponibles.</w:t>
      </w:r>
    </w:p>
    <w:p w14:paraId="54E66B28"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La reserva de contingencia constituye un monto sujeto a autorización, no dinero disponible para gastar automáticamente.</w:t>
      </w:r>
    </w:p>
    <w:p w14:paraId="26A9B4AD"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Las respuestas del chatbot deberán estar sustentadas en fuentes pertinentes y verificables.</w:t>
      </w:r>
    </w:p>
    <w:p w14:paraId="57850DD7"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Las funciones que puedan producir información institucional falsa con consecuencias importantes deberán corregirse antes de su liberación.</w:t>
      </w:r>
    </w:p>
    <w:p w14:paraId="2670C567"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Los cambios de alcance deberán documentarse y aprobarse antes de incorporarse al proyecto.</w:t>
      </w:r>
    </w:p>
    <w:p w14:paraId="4F51C128"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Las oportunidades relacionadas con el servicio social estarán sujetas a la aprobación de la Facultad y al cumplimiento de los requisitos institucionales.</w:t>
      </w:r>
    </w:p>
    <w:p w14:paraId="0E6BF2FA" w14:textId="77777777" w:rsidR="00184D02" w:rsidRPr="00D00781" w:rsidRDefault="00184D02">
      <w:pPr>
        <w:pStyle w:val="Ttulo4"/>
        <w:spacing w:before="200"/>
        <w:rPr>
          <w:rFonts w:ascii="Times New Roman" w:hAnsi="Times New Roman" w:cs="Times New Roman"/>
          <w:color w:val="auto"/>
        </w:rPr>
      </w:pPr>
      <w:bookmarkStart w:id="367" w:name="_Toc242839280"/>
      <w:r w:rsidRPr="00D00781">
        <w:rPr>
          <w:rFonts w:ascii="Times New Roman" w:hAnsi="Times New Roman" w:cs="Times New Roman"/>
          <w:color w:val="auto"/>
        </w:rPr>
        <w:lastRenderedPageBreak/>
        <w:t>2.1.13 Conclusiones de la Metodología de Riesgos</w:t>
      </w:r>
      <w:bookmarkEnd w:id="367"/>
    </w:p>
    <w:p w14:paraId="5E551352"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gestión de riesgos de Nexus FI permite establecer un proceso organizado para anticipar problemas, definir responsables y tomar decisiones informadas durante el desarrollo del chatbot.</w:t>
      </w:r>
    </w:p>
    <w:p w14:paraId="00D31AF7"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Mediante los seis pasos de gestión, las escalas de probabilidad e impacto, la matriz de prioridades y la Estructura de Desglose de Riesgos, el equipo podrá identificar los eventos que amenacen el cumplimiento de los objetivos y aprovechar las oportunidades que mejoren los resultados.</w:t>
      </w:r>
    </w:p>
    <w:p w14:paraId="3DBE37F8"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Las principales prioridades son garantizar la confiabilidad de las respuestas, mantener actualizada la información institucional, proteger los datos, controlar el consumo de recursos tecnológicos y cumplir con los plazos establecidos.</w:t>
      </w:r>
    </w:p>
    <w:p w14:paraId="4575EE73"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Finalmente, la revisión periódica de los riesgos y la aplicación de planes de contingencia permitirán que Nexus FI avance de manera controlada, con mayor capacidad para responder ante imprevistos y mantener su utilidad para la comunidad de la Facultad de Ingeniería.</w:t>
      </w:r>
    </w:p>
    <w:p w14:paraId="58499069"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2.1, elaboró Daniel Aguilar Sánchez.</w:t>
      </w:r>
    </w:p>
    <w:p w14:paraId="1935F5CC" w14:textId="77777777" w:rsidR="00184D02" w:rsidRPr="00D00781" w:rsidRDefault="00184D02">
      <w:pPr>
        <w:pStyle w:val="Ttulo3"/>
        <w:spacing w:before="280" w:after="120"/>
        <w:rPr>
          <w:rFonts w:cs="Times New Roman"/>
          <w:color w:val="auto"/>
        </w:rPr>
      </w:pPr>
      <w:bookmarkStart w:id="368" w:name="_Toc242839281"/>
      <w:bookmarkStart w:id="369" w:name="_Toc242865669"/>
      <w:bookmarkStart w:id="370" w:name="_Toc242871179"/>
      <w:r w:rsidRPr="00D00781">
        <w:rPr>
          <w:rFonts w:cs="Times New Roman"/>
          <w:b w:val="0"/>
          <w:color w:val="auto"/>
          <w:sz w:val="30"/>
        </w:rPr>
        <w:t>2.2 Registro Detallado de Riesgos, Planes de Respuesta y Activación de Contingencias</w:t>
      </w:r>
      <w:bookmarkEnd w:id="368"/>
      <w:bookmarkEnd w:id="369"/>
      <w:bookmarkEnd w:id="370"/>
    </w:p>
    <w:p w14:paraId="46234AEE" w14:textId="77777777" w:rsidR="00184D02" w:rsidRPr="00D00781" w:rsidRDefault="00184D02">
      <w:pPr>
        <w:pStyle w:val="Ttulo4"/>
        <w:spacing w:before="200"/>
        <w:rPr>
          <w:rFonts w:ascii="Times New Roman" w:hAnsi="Times New Roman" w:cs="Times New Roman"/>
          <w:color w:val="auto"/>
        </w:rPr>
      </w:pPr>
      <w:bookmarkStart w:id="371" w:name="_Toc242839282"/>
      <w:r w:rsidRPr="00D00781">
        <w:rPr>
          <w:rFonts w:ascii="Times New Roman" w:hAnsi="Times New Roman" w:cs="Times New Roman"/>
          <w:color w:val="auto"/>
        </w:rPr>
        <w:t>2.2.1 Marco Metodológico y Criterios de Evaluación Cuantitativa de Riesgos</w:t>
      </w:r>
      <w:bookmarkEnd w:id="371"/>
    </w:p>
    <w:p w14:paraId="52FE72AA"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De acuerdo con las buenas prácticas de dirección de proyectos (PMBOK) y la visión del proyecto Nexus FI, la gestión de riesgos no tiene como propósito evitar la ocurrencia de cualquier imprevisto, sino poderlos anticipar, asignar a los responsables y tener planes de respuesta y contingencia predefinidos para que ningún tipo de evento tome desprevenido al equipo de trabajo ni interrumpa la continuidad operativa.</w:t>
      </w:r>
    </w:p>
    <w:p w14:paraId="0681B44F"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Para la cuantificación financiera de los planes de contingencia, las acciones de respuesta están conectadas directamente con la Reserva de Contingencia del 20% definida en la planificación presupuestaria. En el escenario operativo de referencia, en el escenario intermedio con enrutamiento híbrido 60/40, la reserva mensual calculada asciende a $277.17 MXN, calculado sobre el subtotal operativo mensual,. Esta reserva proporciona el margen económico controlado para mitigar los riesgos conocidos o previsibles.</w:t>
      </w:r>
    </w:p>
    <w:p w14:paraId="38EEF84B" w14:textId="77777777" w:rsidR="00184D02" w:rsidRPr="00D00781" w:rsidRDefault="00184D02">
      <w:pPr>
        <w:pStyle w:val="Ttulo4"/>
        <w:spacing w:before="200"/>
        <w:rPr>
          <w:rFonts w:ascii="Times New Roman" w:hAnsi="Times New Roman" w:cs="Times New Roman"/>
          <w:color w:val="auto"/>
        </w:rPr>
      </w:pPr>
      <w:bookmarkStart w:id="372" w:name="_Toc242839283"/>
      <w:r w:rsidRPr="00D00781">
        <w:rPr>
          <w:rFonts w:ascii="Times New Roman" w:hAnsi="Times New Roman" w:cs="Times New Roman"/>
          <w:color w:val="auto"/>
        </w:rPr>
        <w:lastRenderedPageBreak/>
        <w:t>2.2.2 Registro Detallado de Posibles Riesgos del Proyecto: Quince Riesgos Clave</w:t>
      </w:r>
      <w:bookmarkEnd w:id="372"/>
    </w:p>
    <w:p w14:paraId="42B81490"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2.2.1: Registro detallado de riesgos, planes de respuesta y contingencia (15 Riesgos Clave)</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31"/>
        <w:gridCol w:w="921"/>
        <w:gridCol w:w="1121"/>
        <w:gridCol w:w="1038"/>
        <w:gridCol w:w="761"/>
        <w:gridCol w:w="843"/>
        <w:gridCol w:w="873"/>
        <w:gridCol w:w="879"/>
        <w:gridCol w:w="1128"/>
        <w:gridCol w:w="1125"/>
      </w:tblGrid>
      <w:tr w:rsidR="00184D02" w:rsidRPr="00D00781" w14:paraId="51D65B1B" w14:textId="77777777">
        <w:trPr>
          <w:cantSplit/>
          <w:tblHeader/>
          <w:jc w:val="center"/>
        </w:trPr>
        <w:tc>
          <w:tcPr>
            <w:tcW w:w="884" w:type="dxa"/>
            <w:shd w:val="clear" w:color="auto" w:fill="EAEAEA"/>
            <w:tcMar>
              <w:top w:w="100" w:type="dxa"/>
              <w:left w:w="140" w:type="dxa"/>
              <w:bottom w:w="100" w:type="dxa"/>
              <w:right w:w="140" w:type="dxa"/>
            </w:tcMar>
          </w:tcPr>
          <w:p w14:paraId="2AF99E72"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ID</w:t>
            </w:r>
          </w:p>
        </w:tc>
        <w:tc>
          <w:tcPr>
            <w:tcW w:w="884" w:type="dxa"/>
            <w:shd w:val="clear" w:color="auto" w:fill="EAEAEA"/>
            <w:tcMar>
              <w:top w:w="100" w:type="dxa"/>
              <w:left w:w="140" w:type="dxa"/>
              <w:bottom w:w="100" w:type="dxa"/>
              <w:right w:w="140" w:type="dxa"/>
            </w:tcMar>
          </w:tcPr>
          <w:p w14:paraId="454055DA" w14:textId="3FD4BAAB"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 xml:space="preserve">Categoría </w:t>
            </w:r>
          </w:p>
        </w:tc>
        <w:tc>
          <w:tcPr>
            <w:tcW w:w="884" w:type="dxa"/>
            <w:shd w:val="clear" w:color="auto" w:fill="EAEAEA"/>
            <w:tcMar>
              <w:top w:w="100" w:type="dxa"/>
              <w:left w:w="140" w:type="dxa"/>
              <w:bottom w:w="100" w:type="dxa"/>
              <w:right w:w="140" w:type="dxa"/>
            </w:tcMar>
          </w:tcPr>
          <w:p w14:paraId="502A6F40"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Evento de Riesgo</w:t>
            </w:r>
          </w:p>
        </w:tc>
        <w:tc>
          <w:tcPr>
            <w:tcW w:w="884" w:type="dxa"/>
            <w:shd w:val="clear" w:color="auto" w:fill="EAEAEA"/>
            <w:tcMar>
              <w:top w:w="100" w:type="dxa"/>
              <w:left w:w="140" w:type="dxa"/>
              <w:bottom w:w="100" w:type="dxa"/>
              <w:right w:w="140" w:type="dxa"/>
            </w:tcMar>
          </w:tcPr>
          <w:p w14:paraId="06FAC90A"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Probabilidad</w:t>
            </w:r>
          </w:p>
        </w:tc>
        <w:tc>
          <w:tcPr>
            <w:tcW w:w="884" w:type="dxa"/>
            <w:shd w:val="clear" w:color="auto" w:fill="EAEAEA"/>
            <w:tcMar>
              <w:top w:w="100" w:type="dxa"/>
              <w:left w:w="140" w:type="dxa"/>
              <w:bottom w:w="100" w:type="dxa"/>
              <w:right w:w="140" w:type="dxa"/>
            </w:tcMar>
          </w:tcPr>
          <w:p w14:paraId="5DFF2F7E"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Impacto</w:t>
            </w:r>
          </w:p>
        </w:tc>
        <w:tc>
          <w:tcPr>
            <w:tcW w:w="884" w:type="dxa"/>
            <w:shd w:val="clear" w:color="auto" w:fill="EAEAEA"/>
            <w:tcMar>
              <w:top w:w="100" w:type="dxa"/>
              <w:left w:w="140" w:type="dxa"/>
              <w:bottom w:w="100" w:type="dxa"/>
              <w:right w:w="140" w:type="dxa"/>
            </w:tcMar>
          </w:tcPr>
          <w:p w14:paraId="21CDCAB8"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Prioridad</w:t>
            </w:r>
          </w:p>
        </w:tc>
        <w:tc>
          <w:tcPr>
            <w:tcW w:w="884" w:type="dxa"/>
            <w:shd w:val="clear" w:color="auto" w:fill="EAEAEA"/>
            <w:tcMar>
              <w:top w:w="100" w:type="dxa"/>
              <w:left w:w="140" w:type="dxa"/>
              <w:bottom w:w="100" w:type="dxa"/>
              <w:right w:w="140" w:type="dxa"/>
            </w:tcMar>
          </w:tcPr>
          <w:p w14:paraId="6EE6B56E"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Estrategia</w:t>
            </w:r>
          </w:p>
        </w:tc>
        <w:tc>
          <w:tcPr>
            <w:tcW w:w="884" w:type="dxa"/>
            <w:shd w:val="clear" w:color="auto" w:fill="EAEAEA"/>
            <w:tcMar>
              <w:top w:w="100" w:type="dxa"/>
              <w:left w:w="140" w:type="dxa"/>
              <w:bottom w:w="100" w:type="dxa"/>
              <w:right w:w="140" w:type="dxa"/>
            </w:tcMar>
          </w:tcPr>
          <w:p w14:paraId="23CB2CD5"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Dueño del Riesgo</w:t>
            </w:r>
          </w:p>
        </w:tc>
        <w:tc>
          <w:tcPr>
            <w:tcW w:w="884" w:type="dxa"/>
            <w:shd w:val="clear" w:color="auto" w:fill="EAEAEA"/>
            <w:tcMar>
              <w:top w:w="100" w:type="dxa"/>
              <w:left w:w="140" w:type="dxa"/>
              <w:bottom w:w="100" w:type="dxa"/>
              <w:right w:w="140" w:type="dxa"/>
            </w:tcMar>
          </w:tcPr>
          <w:p w14:paraId="4483A233"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Señal de alerta</w:t>
            </w:r>
          </w:p>
        </w:tc>
        <w:tc>
          <w:tcPr>
            <w:tcW w:w="884" w:type="dxa"/>
            <w:shd w:val="clear" w:color="auto" w:fill="EAEAEA"/>
            <w:tcMar>
              <w:top w:w="100" w:type="dxa"/>
              <w:left w:w="140" w:type="dxa"/>
              <w:bottom w:w="100" w:type="dxa"/>
              <w:right w:w="140" w:type="dxa"/>
            </w:tcMar>
          </w:tcPr>
          <w:p w14:paraId="08F2488F"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Plan de Contigencia</w:t>
            </w:r>
          </w:p>
        </w:tc>
      </w:tr>
      <w:tr w:rsidR="00184D02" w:rsidRPr="00D00781" w14:paraId="6E5BAE0D" w14:textId="77777777">
        <w:trPr>
          <w:cantSplit/>
          <w:jc w:val="center"/>
        </w:trPr>
        <w:tc>
          <w:tcPr>
            <w:tcW w:w="884" w:type="dxa"/>
            <w:tcMar>
              <w:top w:w="100" w:type="dxa"/>
              <w:left w:w="140" w:type="dxa"/>
              <w:bottom w:w="100" w:type="dxa"/>
              <w:right w:w="140" w:type="dxa"/>
            </w:tcMar>
          </w:tcPr>
          <w:p w14:paraId="27720DC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R-01</w:t>
            </w:r>
          </w:p>
        </w:tc>
        <w:tc>
          <w:tcPr>
            <w:tcW w:w="884" w:type="dxa"/>
            <w:tcMar>
              <w:top w:w="100" w:type="dxa"/>
              <w:left w:w="140" w:type="dxa"/>
              <w:bottom w:w="100" w:type="dxa"/>
              <w:right w:w="140" w:type="dxa"/>
            </w:tcMar>
          </w:tcPr>
          <w:p w14:paraId="5D864AA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Tecnológico</w:t>
            </w:r>
          </w:p>
        </w:tc>
        <w:tc>
          <w:tcPr>
            <w:tcW w:w="884" w:type="dxa"/>
            <w:tcMar>
              <w:top w:w="100" w:type="dxa"/>
              <w:left w:w="140" w:type="dxa"/>
              <w:bottom w:w="100" w:type="dxa"/>
              <w:right w:w="140" w:type="dxa"/>
            </w:tcMar>
          </w:tcPr>
          <w:p w14:paraId="03EAC29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Caída de la API del proveedor de LLM</w:t>
            </w:r>
          </w:p>
        </w:tc>
        <w:tc>
          <w:tcPr>
            <w:tcW w:w="884" w:type="dxa"/>
            <w:tcMar>
              <w:top w:w="100" w:type="dxa"/>
              <w:left w:w="140" w:type="dxa"/>
              <w:bottom w:w="100" w:type="dxa"/>
              <w:right w:w="140" w:type="dxa"/>
            </w:tcMar>
          </w:tcPr>
          <w:p w14:paraId="6037A6C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884" w:type="dxa"/>
            <w:tcMar>
              <w:top w:w="100" w:type="dxa"/>
              <w:left w:w="140" w:type="dxa"/>
              <w:bottom w:w="100" w:type="dxa"/>
              <w:right w:w="140" w:type="dxa"/>
            </w:tcMar>
          </w:tcPr>
          <w:p w14:paraId="5205A8D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Alto</w:t>
            </w:r>
          </w:p>
        </w:tc>
        <w:tc>
          <w:tcPr>
            <w:tcW w:w="884" w:type="dxa"/>
            <w:tcMar>
              <w:top w:w="100" w:type="dxa"/>
              <w:left w:w="140" w:type="dxa"/>
              <w:bottom w:w="100" w:type="dxa"/>
              <w:right w:w="140" w:type="dxa"/>
            </w:tcMar>
          </w:tcPr>
          <w:p w14:paraId="3E2AE85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884" w:type="dxa"/>
            <w:tcMar>
              <w:top w:w="100" w:type="dxa"/>
              <w:left w:w="140" w:type="dxa"/>
              <w:bottom w:w="100" w:type="dxa"/>
              <w:right w:w="140" w:type="dxa"/>
            </w:tcMar>
          </w:tcPr>
          <w:p w14:paraId="0F20403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c>
          <w:tcPr>
            <w:tcW w:w="884" w:type="dxa"/>
            <w:tcMar>
              <w:top w:w="100" w:type="dxa"/>
              <w:left w:w="140" w:type="dxa"/>
              <w:bottom w:w="100" w:type="dxa"/>
              <w:right w:w="140" w:type="dxa"/>
            </w:tcMar>
          </w:tcPr>
          <w:p w14:paraId="634BC24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Joan Alexis Ocaña Martínez</w:t>
            </w:r>
          </w:p>
        </w:tc>
        <w:tc>
          <w:tcPr>
            <w:tcW w:w="884" w:type="dxa"/>
            <w:tcMar>
              <w:top w:w="100" w:type="dxa"/>
              <w:left w:w="140" w:type="dxa"/>
              <w:bottom w:w="100" w:type="dxa"/>
              <w:right w:w="140" w:type="dxa"/>
            </w:tcMar>
          </w:tcPr>
          <w:p w14:paraId="6C68671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Errores HTTP 502/503 o tiempo de espera agotado en más del 5% de las peticiones durante 5 minutos.</w:t>
            </w:r>
          </w:p>
        </w:tc>
        <w:tc>
          <w:tcPr>
            <w:tcW w:w="884" w:type="dxa"/>
            <w:tcMar>
              <w:top w:w="100" w:type="dxa"/>
              <w:left w:w="140" w:type="dxa"/>
              <w:bottom w:w="100" w:type="dxa"/>
              <w:right w:w="140" w:type="dxa"/>
            </w:tcMar>
          </w:tcPr>
          <w:p w14:paraId="7C47ECFD" w14:textId="0FF660B5"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Activar conmutación por error a un modelo secundario. Usar reserva solo para cubrir el costo incremental, con autorización del Project Manager; tope disponible: $277.17 MXN. </w:t>
            </w:r>
            <w:hyperlink w:anchor="ref_60" w:history="1">
              <w:r w:rsidRPr="00D00781">
                <w:rPr>
                  <w:rFonts w:ascii="Times New Roman" w:hAnsi="Times New Roman" w:cs="Times New Roman"/>
                  <w:sz w:val="19"/>
                  <w:u w:val="single"/>
                </w:rPr>
                <w:t>[60]</w:t>
              </w:r>
            </w:hyperlink>
            <w:r w:rsidRPr="00D00781">
              <w:rPr>
                <w:rFonts w:ascii="Times New Roman" w:hAnsi="Times New Roman" w:cs="Times New Roman"/>
                <w:sz w:val="19"/>
              </w:rPr>
              <w:t xml:space="preserve">, </w:t>
            </w:r>
            <w:hyperlink w:anchor="ref_61" w:history="1">
              <w:r w:rsidRPr="00D00781">
                <w:rPr>
                  <w:rFonts w:ascii="Times New Roman" w:hAnsi="Times New Roman" w:cs="Times New Roman"/>
                  <w:sz w:val="19"/>
                  <w:u w:val="single"/>
                </w:rPr>
                <w:t>[61]</w:t>
              </w:r>
            </w:hyperlink>
          </w:p>
        </w:tc>
      </w:tr>
      <w:tr w:rsidR="00184D02" w:rsidRPr="00D00781" w14:paraId="52A37DA7" w14:textId="77777777">
        <w:trPr>
          <w:cantSplit/>
          <w:jc w:val="center"/>
        </w:trPr>
        <w:tc>
          <w:tcPr>
            <w:tcW w:w="884" w:type="dxa"/>
            <w:tcMar>
              <w:top w:w="100" w:type="dxa"/>
              <w:left w:w="140" w:type="dxa"/>
              <w:bottom w:w="100" w:type="dxa"/>
              <w:right w:w="140" w:type="dxa"/>
            </w:tcMar>
          </w:tcPr>
          <w:p w14:paraId="4E312A9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R-02</w:t>
            </w:r>
          </w:p>
        </w:tc>
        <w:tc>
          <w:tcPr>
            <w:tcW w:w="884" w:type="dxa"/>
            <w:tcMar>
              <w:top w:w="100" w:type="dxa"/>
              <w:left w:w="140" w:type="dxa"/>
              <w:bottom w:w="100" w:type="dxa"/>
              <w:right w:w="140" w:type="dxa"/>
            </w:tcMar>
          </w:tcPr>
          <w:p w14:paraId="4F3B1B0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Costo</w:t>
            </w:r>
          </w:p>
        </w:tc>
        <w:tc>
          <w:tcPr>
            <w:tcW w:w="884" w:type="dxa"/>
            <w:tcMar>
              <w:top w:w="100" w:type="dxa"/>
              <w:left w:w="140" w:type="dxa"/>
              <w:bottom w:w="100" w:type="dxa"/>
              <w:right w:w="140" w:type="dxa"/>
            </w:tcMar>
          </w:tcPr>
          <w:p w14:paraId="2987A16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Sobrecostos por variación cambiaria</w:t>
            </w:r>
          </w:p>
        </w:tc>
        <w:tc>
          <w:tcPr>
            <w:tcW w:w="884" w:type="dxa"/>
            <w:tcMar>
              <w:top w:w="100" w:type="dxa"/>
              <w:left w:w="140" w:type="dxa"/>
              <w:bottom w:w="100" w:type="dxa"/>
              <w:right w:w="140" w:type="dxa"/>
            </w:tcMar>
          </w:tcPr>
          <w:p w14:paraId="53487E9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884" w:type="dxa"/>
            <w:tcMar>
              <w:top w:w="100" w:type="dxa"/>
              <w:left w:w="140" w:type="dxa"/>
              <w:bottom w:w="100" w:type="dxa"/>
              <w:right w:w="140" w:type="dxa"/>
            </w:tcMar>
          </w:tcPr>
          <w:p w14:paraId="1F2CE58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Medio</w:t>
            </w:r>
          </w:p>
        </w:tc>
        <w:tc>
          <w:tcPr>
            <w:tcW w:w="884" w:type="dxa"/>
            <w:tcMar>
              <w:top w:w="100" w:type="dxa"/>
              <w:left w:w="140" w:type="dxa"/>
              <w:bottom w:w="100" w:type="dxa"/>
              <w:right w:w="140" w:type="dxa"/>
            </w:tcMar>
          </w:tcPr>
          <w:p w14:paraId="186D7BB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884" w:type="dxa"/>
            <w:tcMar>
              <w:top w:w="100" w:type="dxa"/>
              <w:left w:w="140" w:type="dxa"/>
              <w:bottom w:w="100" w:type="dxa"/>
              <w:right w:w="140" w:type="dxa"/>
            </w:tcMar>
          </w:tcPr>
          <w:p w14:paraId="3B305DB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c>
          <w:tcPr>
            <w:tcW w:w="884" w:type="dxa"/>
            <w:tcMar>
              <w:top w:w="100" w:type="dxa"/>
              <w:left w:w="140" w:type="dxa"/>
              <w:bottom w:w="100" w:type="dxa"/>
              <w:right w:w="140" w:type="dxa"/>
            </w:tcMar>
          </w:tcPr>
          <w:p w14:paraId="4987484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Fernando Azuara Ibarra</w:t>
            </w:r>
          </w:p>
        </w:tc>
        <w:tc>
          <w:tcPr>
            <w:tcW w:w="884" w:type="dxa"/>
            <w:tcMar>
              <w:top w:w="100" w:type="dxa"/>
              <w:left w:w="140" w:type="dxa"/>
              <w:bottom w:w="100" w:type="dxa"/>
              <w:right w:w="140" w:type="dxa"/>
            </w:tcMar>
          </w:tcPr>
          <w:p w14:paraId="65EDE5F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Aumento superior al 8% del tipo de cambio USD/MXN en una semana.</w:t>
            </w:r>
          </w:p>
        </w:tc>
        <w:tc>
          <w:tcPr>
            <w:tcW w:w="884" w:type="dxa"/>
            <w:tcMar>
              <w:top w:w="100" w:type="dxa"/>
              <w:left w:w="140" w:type="dxa"/>
              <w:bottom w:w="100" w:type="dxa"/>
              <w:right w:w="140" w:type="dxa"/>
            </w:tcMar>
          </w:tcPr>
          <w:p w14:paraId="729B80A7" w14:textId="6F1C9102"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Revisar consumo y dirigir hasta 80% de consultas a modelos de menor costo. La reserva puede cubrir parte del excedente hasta $277.17 MXN, previa autorización. </w:t>
            </w:r>
            <w:hyperlink w:anchor="ref_68" w:history="1">
              <w:r w:rsidRPr="00D00781">
                <w:rPr>
                  <w:rFonts w:ascii="Times New Roman" w:hAnsi="Times New Roman" w:cs="Times New Roman"/>
                  <w:sz w:val="19"/>
                  <w:u w:val="single"/>
                </w:rPr>
                <w:t>[68]</w:t>
              </w:r>
            </w:hyperlink>
          </w:p>
        </w:tc>
      </w:tr>
      <w:tr w:rsidR="00184D02" w:rsidRPr="00D00781" w14:paraId="2FFBA0DA" w14:textId="77777777">
        <w:trPr>
          <w:cantSplit/>
          <w:jc w:val="center"/>
        </w:trPr>
        <w:tc>
          <w:tcPr>
            <w:tcW w:w="884" w:type="dxa"/>
            <w:tcMar>
              <w:top w:w="100" w:type="dxa"/>
              <w:left w:w="140" w:type="dxa"/>
              <w:bottom w:w="100" w:type="dxa"/>
              <w:right w:w="140" w:type="dxa"/>
            </w:tcMar>
          </w:tcPr>
          <w:p w14:paraId="65185A9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R-03</w:t>
            </w:r>
          </w:p>
        </w:tc>
        <w:tc>
          <w:tcPr>
            <w:tcW w:w="884" w:type="dxa"/>
            <w:tcMar>
              <w:top w:w="100" w:type="dxa"/>
              <w:left w:w="140" w:type="dxa"/>
              <w:bottom w:w="100" w:type="dxa"/>
              <w:right w:w="140" w:type="dxa"/>
            </w:tcMar>
          </w:tcPr>
          <w:p w14:paraId="7258346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Externo</w:t>
            </w:r>
          </w:p>
        </w:tc>
        <w:tc>
          <w:tcPr>
            <w:tcW w:w="884" w:type="dxa"/>
            <w:tcMar>
              <w:top w:w="100" w:type="dxa"/>
              <w:left w:w="140" w:type="dxa"/>
              <w:bottom w:w="100" w:type="dxa"/>
              <w:right w:w="140" w:type="dxa"/>
            </w:tcMar>
          </w:tcPr>
          <w:p w14:paraId="3CDF8D0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No disponibilidad de acceso a padrón escolar por cuenta (Virtual rechazo de oficio institucional)</w:t>
            </w:r>
          </w:p>
        </w:tc>
        <w:tc>
          <w:tcPr>
            <w:tcW w:w="884" w:type="dxa"/>
            <w:tcMar>
              <w:top w:w="100" w:type="dxa"/>
              <w:left w:w="140" w:type="dxa"/>
              <w:bottom w:w="100" w:type="dxa"/>
              <w:right w:w="140" w:type="dxa"/>
            </w:tcMar>
          </w:tcPr>
          <w:p w14:paraId="6731A97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884" w:type="dxa"/>
            <w:tcMar>
              <w:top w:w="100" w:type="dxa"/>
              <w:left w:w="140" w:type="dxa"/>
              <w:bottom w:w="100" w:type="dxa"/>
              <w:right w:w="140" w:type="dxa"/>
            </w:tcMar>
          </w:tcPr>
          <w:p w14:paraId="773E4FD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Alto</w:t>
            </w:r>
          </w:p>
        </w:tc>
        <w:tc>
          <w:tcPr>
            <w:tcW w:w="884" w:type="dxa"/>
            <w:tcMar>
              <w:top w:w="100" w:type="dxa"/>
              <w:left w:w="140" w:type="dxa"/>
              <w:bottom w:w="100" w:type="dxa"/>
              <w:right w:w="140" w:type="dxa"/>
            </w:tcMar>
          </w:tcPr>
          <w:p w14:paraId="2C897AE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884" w:type="dxa"/>
            <w:tcMar>
              <w:top w:w="100" w:type="dxa"/>
              <w:left w:w="140" w:type="dxa"/>
              <w:bottom w:w="100" w:type="dxa"/>
              <w:right w:w="140" w:type="dxa"/>
            </w:tcMar>
          </w:tcPr>
          <w:p w14:paraId="313D497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c>
          <w:tcPr>
            <w:tcW w:w="884" w:type="dxa"/>
            <w:tcMar>
              <w:top w:w="100" w:type="dxa"/>
              <w:left w:w="140" w:type="dxa"/>
              <w:bottom w:w="100" w:type="dxa"/>
              <w:right w:w="140" w:type="dxa"/>
            </w:tcMar>
          </w:tcPr>
          <w:p w14:paraId="17370CC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Daniel Aguilar Sánchez</w:t>
            </w:r>
          </w:p>
        </w:tc>
        <w:tc>
          <w:tcPr>
            <w:tcW w:w="884" w:type="dxa"/>
            <w:tcMar>
              <w:top w:w="100" w:type="dxa"/>
              <w:left w:w="140" w:type="dxa"/>
              <w:bottom w:w="100" w:type="dxa"/>
              <w:right w:w="140" w:type="dxa"/>
            </w:tcMar>
          </w:tcPr>
          <w:p w14:paraId="35F205E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Vencimiento del plazo formal de respuesta institucional sin habilitación del acceso o padrón por parte de Control Escolar.</w:t>
            </w:r>
          </w:p>
        </w:tc>
        <w:tc>
          <w:tcPr>
            <w:tcW w:w="884" w:type="dxa"/>
            <w:tcMar>
              <w:top w:w="100" w:type="dxa"/>
              <w:left w:w="140" w:type="dxa"/>
              <w:bottom w:w="100" w:type="dxa"/>
              <w:right w:w="140" w:type="dxa"/>
            </w:tcMar>
          </w:tcPr>
          <w:p w14:paraId="20D895E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Activación de la contingencia arquitectónica: validación de acceso mediante filtrado por segmento de red universitaria UAEMéx (rango IP clase B: 148.215.X.X). El cuerpo normativo se delimita con máxima prioridad a la Licenciatura en Ingeniería en Computación (validado con la coordinación de carrera), manteniendo acceso general en red sin costo adicional ($0) ni retraso en el cronograma.</w:t>
            </w:r>
          </w:p>
        </w:tc>
      </w:tr>
      <w:tr w:rsidR="00184D02" w:rsidRPr="00D00781" w14:paraId="22CC018B" w14:textId="77777777">
        <w:trPr>
          <w:cantSplit/>
          <w:jc w:val="center"/>
        </w:trPr>
        <w:tc>
          <w:tcPr>
            <w:tcW w:w="884" w:type="dxa"/>
            <w:tcMar>
              <w:top w:w="100" w:type="dxa"/>
              <w:left w:w="140" w:type="dxa"/>
              <w:bottom w:w="100" w:type="dxa"/>
              <w:right w:w="140" w:type="dxa"/>
            </w:tcMar>
          </w:tcPr>
          <w:p w14:paraId="63568E2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R-04</w:t>
            </w:r>
          </w:p>
        </w:tc>
        <w:tc>
          <w:tcPr>
            <w:tcW w:w="884" w:type="dxa"/>
            <w:tcMar>
              <w:top w:w="100" w:type="dxa"/>
              <w:left w:w="140" w:type="dxa"/>
              <w:bottom w:w="100" w:type="dxa"/>
              <w:right w:w="140" w:type="dxa"/>
            </w:tcMar>
          </w:tcPr>
          <w:p w14:paraId="0A99636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Técnico</w:t>
            </w:r>
          </w:p>
        </w:tc>
        <w:tc>
          <w:tcPr>
            <w:tcW w:w="884" w:type="dxa"/>
            <w:tcMar>
              <w:top w:w="100" w:type="dxa"/>
              <w:left w:w="140" w:type="dxa"/>
              <w:bottom w:w="100" w:type="dxa"/>
              <w:right w:w="140" w:type="dxa"/>
            </w:tcMar>
          </w:tcPr>
          <w:p w14:paraId="39869D4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Respuestas incorrectas sobre normas de titulación</w:t>
            </w:r>
          </w:p>
        </w:tc>
        <w:tc>
          <w:tcPr>
            <w:tcW w:w="884" w:type="dxa"/>
            <w:tcMar>
              <w:top w:w="100" w:type="dxa"/>
              <w:left w:w="140" w:type="dxa"/>
              <w:bottom w:w="100" w:type="dxa"/>
              <w:right w:w="140" w:type="dxa"/>
            </w:tcMar>
          </w:tcPr>
          <w:p w14:paraId="7C4CEEE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884" w:type="dxa"/>
            <w:tcMar>
              <w:top w:w="100" w:type="dxa"/>
              <w:left w:w="140" w:type="dxa"/>
              <w:bottom w:w="100" w:type="dxa"/>
              <w:right w:w="140" w:type="dxa"/>
            </w:tcMar>
          </w:tcPr>
          <w:p w14:paraId="2E77128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Critico</w:t>
            </w:r>
          </w:p>
        </w:tc>
        <w:tc>
          <w:tcPr>
            <w:tcW w:w="884" w:type="dxa"/>
            <w:tcMar>
              <w:top w:w="100" w:type="dxa"/>
              <w:left w:w="140" w:type="dxa"/>
              <w:bottom w:w="100" w:type="dxa"/>
              <w:right w:w="140" w:type="dxa"/>
            </w:tcMar>
          </w:tcPr>
          <w:p w14:paraId="290DA40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884" w:type="dxa"/>
            <w:tcMar>
              <w:top w:w="100" w:type="dxa"/>
              <w:left w:w="140" w:type="dxa"/>
              <w:bottom w:w="100" w:type="dxa"/>
              <w:right w:w="140" w:type="dxa"/>
            </w:tcMar>
          </w:tcPr>
          <w:p w14:paraId="0B5A46C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c>
          <w:tcPr>
            <w:tcW w:w="884" w:type="dxa"/>
            <w:tcMar>
              <w:top w:w="100" w:type="dxa"/>
              <w:left w:w="140" w:type="dxa"/>
              <w:bottom w:w="100" w:type="dxa"/>
              <w:right w:w="140" w:type="dxa"/>
            </w:tcMar>
          </w:tcPr>
          <w:p w14:paraId="21594C6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Joaquín Ulises García Álvarez</w:t>
            </w:r>
          </w:p>
        </w:tc>
        <w:tc>
          <w:tcPr>
            <w:tcW w:w="884" w:type="dxa"/>
            <w:tcMar>
              <w:top w:w="100" w:type="dxa"/>
              <w:left w:w="140" w:type="dxa"/>
              <w:bottom w:w="100" w:type="dxa"/>
              <w:right w:w="140" w:type="dxa"/>
            </w:tcMar>
          </w:tcPr>
          <w:p w14:paraId="79D3FF2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Más del 2% de fallos en pruebas de regresión o reporte de una norma inexistente.</w:t>
            </w:r>
          </w:p>
        </w:tc>
        <w:tc>
          <w:tcPr>
            <w:tcW w:w="884" w:type="dxa"/>
            <w:tcMar>
              <w:top w:w="100" w:type="dxa"/>
              <w:left w:w="140" w:type="dxa"/>
              <w:bottom w:w="100" w:type="dxa"/>
              <w:right w:w="140" w:type="dxa"/>
            </w:tcMar>
          </w:tcPr>
          <w:p w14:paraId="54F053CF" w14:textId="6A4C824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Activar recuperación estricta (RAG), exigir citas de fuentes institucionales y mostrar aviso de verificación. </w:t>
            </w:r>
            <w:hyperlink w:anchor="ref_62" w:history="1">
              <w:r w:rsidRPr="00D00781">
                <w:rPr>
                  <w:rFonts w:ascii="Times New Roman" w:hAnsi="Times New Roman" w:cs="Times New Roman"/>
                  <w:sz w:val="19"/>
                  <w:u w:val="single"/>
                </w:rPr>
                <w:t>[62]</w:t>
              </w:r>
            </w:hyperlink>
          </w:p>
        </w:tc>
      </w:tr>
      <w:tr w:rsidR="00184D02" w:rsidRPr="00D00781" w14:paraId="560FC1D5" w14:textId="77777777">
        <w:trPr>
          <w:cantSplit/>
          <w:jc w:val="center"/>
        </w:trPr>
        <w:tc>
          <w:tcPr>
            <w:tcW w:w="884" w:type="dxa"/>
            <w:tcMar>
              <w:top w:w="100" w:type="dxa"/>
              <w:left w:w="140" w:type="dxa"/>
              <w:bottom w:w="100" w:type="dxa"/>
              <w:right w:w="140" w:type="dxa"/>
            </w:tcMar>
          </w:tcPr>
          <w:p w14:paraId="0764071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R-05</w:t>
            </w:r>
          </w:p>
        </w:tc>
        <w:tc>
          <w:tcPr>
            <w:tcW w:w="884" w:type="dxa"/>
            <w:tcMar>
              <w:top w:w="100" w:type="dxa"/>
              <w:left w:w="140" w:type="dxa"/>
              <w:bottom w:w="100" w:type="dxa"/>
              <w:right w:w="140" w:type="dxa"/>
            </w:tcMar>
          </w:tcPr>
          <w:p w14:paraId="236FDB4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Externo</w:t>
            </w:r>
          </w:p>
        </w:tc>
        <w:tc>
          <w:tcPr>
            <w:tcW w:w="884" w:type="dxa"/>
            <w:tcMar>
              <w:top w:w="100" w:type="dxa"/>
              <w:left w:w="140" w:type="dxa"/>
              <w:bottom w:w="100" w:type="dxa"/>
              <w:right w:w="140" w:type="dxa"/>
            </w:tcMar>
          </w:tcPr>
          <w:p w14:paraId="153C5DA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Oportunidad de colaboración institucional para validar contenidos</w:t>
            </w:r>
          </w:p>
        </w:tc>
        <w:tc>
          <w:tcPr>
            <w:tcW w:w="884" w:type="dxa"/>
            <w:tcMar>
              <w:top w:w="100" w:type="dxa"/>
              <w:left w:w="140" w:type="dxa"/>
              <w:bottom w:w="100" w:type="dxa"/>
              <w:right w:w="140" w:type="dxa"/>
            </w:tcMar>
          </w:tcPr>
          <w:p w14:paraId="47E0C8B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884" w:type="dxa"/>
            <w:tcMar>
              <w:top w:w="100" w:type="dxa"/>
              <w:left w:w="140" w:type="dxa"/>
              <w:bottom w:w="100" w:type="dxa"/>
              <w:right w:w="140" w:type="dxa"/>
            </w:tcMar>
          </w:tcPr>
          <w:p w14:paraId="158135E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Alto</w:t>
            </w:r>
          </w:p>
        </w:tc>
        <w:tc>
          <w:tcPr>
            <w:tcW w:w="884" w:type="dxa"/>
            <w:tcMar>
              <w:top w:w="100" w:type="dxa"/>
              <w:left w:w="140" w:type="dxa"/>
              <w:bottom w:w="100" w:type="dxa"/>
              <w:right w:w="140" w:type="dxa"/>
            </w:tcMar>
          </w:tcPr>
          <w:p w14:paraId="18FCB5F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884" w:type="dxa"/>
            <w:tcMar>
              <w:top w:w="100" w:type="dxa"/>
              <w:left w:w="140" w:type="dxa"/>
              <w:bottom w:w="100" w:type="dxa"/>
              <w:right w:w="140" w:type="dxa"/>
            </w:tcMar>
          </w:tcPr>
          <w:p w14:paraId="31DD3AD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Compartir</w:t>
            </w:r>
          </w:p>
        </w:tc>
        <w:tc>
          <w:tcPr>
            <w:tcW w:w="884" w:type="dxa"/>
            <w:tcMar>
              <w:top w:w="100" w:type="dxa"/>
              <w:left w:w="140" w:type="dxa"/>
              <w:bottom w:w="100" w:type="dxa"/>
              <w:right w:w="140" w:type="dxa"/>
            </w:tcMar>
          </w:tcPr>
          <w:p w14:paraId="0F2724D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Azuleica Betsabel de la Cruz González</w:t>
            </w:r>
          </w:p>
        </w:tc>
        <w:tc>
          <w:tcPr>
            <w:tcW w:w="884" w:type="dxa"/>
            <w:tcMar>
              <w:top w:w="100" w:type="dxa"/>
              <w:left w:w="140" w:type="dxa"/>
              <w:bottom w:w="100" w:type="dxa"/>
              <w:right w:w="140" w:type="dxa"/>
            </w:tcMar>
          </w:tcPr>
          <w:p w14:paraId="6BBD4B0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Una autoridad o área universitaria acepta revisar al menos un bloque de contenidos o facilitar documentación oficial.</w:t>
            </w:r>
          </w:p>
        </w:tc>
        <w:tc>
          <w:tcPr>
            <w:tcW w:w="884" w:type="dxa"/>
            <w:tcMar>
              <w:top w:w="100" w:type="dxa"/>
              <w:left w:w="140" w:type="dxa"/>
              <w:bottom w:w="100" w:type="dxa"/>
              <w:right w:w="140" w:type="dxa"/>
            </w:tcMar>
          </w:tcPr>
          <w:p w14:paraId="57F4669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Formalizar la colaboración, calendarizar revisión y priorizar contenidos validados. No usar la reserva por defecto; solicitar autorización solo si aparecen costos extraordinarios.</w:t>
            </w:r>
          </w:p>
        </w:tc>
      </w:tr>
      <w:tr w:rsidR="00184D02" w:rsidRPr="00D00781" w14:paraId="58343A0C" w14:textId="77777777">
        <w:trPr>
          <w:cantSplit/>
          <w:jc w:val="center"/>
        </w:trPr>
        <w:tc>
          <w:tcPr>
            <w:tcW w:w="884" w:type="dxa"/>
            <w:tcMar>
              <w:top w:w="100" w:type="dxa"/>
              <w:left w:w="140" w:type="dxa"/>
              <w:bottom w:w="100" w:type="dxa"/>
              <w:right w:w="140" w:type="dxa"/>
            </w:tcMar>
          </w:tcPr>
          <w:p w14:paraId="358BFD9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R-06</w:t>
            </w:r>
          </w:p>
        </w:tc>
        <w:tc>
          <w:tcPr>
            <w:tcW w:w="884" w:type="dxa"/>
            <w:tcMar>
              <w:top w:w="100" w:type="dxa"/>
              <w:left w:w="140" w:type="dxa"/>
              <w:bottom w:w="100" w:type="dxa"/>
              <w:right w:w="140" w:type="dxa"/>
            </w:tcMar>
          </w:tcPr>
          <w:p w14:paraId="568B80D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Tecnológico</w:t>
            </w:r>
          </w:p>
        </w:tc>
        <w:tc>
          <w:tcPr>
            <w:tcW w:w="884" w:type="dxa"/>
            <w:tcMar>
              <w:top w:w="100" w:type="dxa"/>
              <w:left w:w="140" w:type="dxa"/>
              <w:bottom w:w="100" w:type="dxa"/>
              <w:right w:w="140" w:type="dxa"/>
            </w:tcMar>
          </w:tcPr>
          <w:p w14:paraId="40D97CE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Picos extraordinarios de tráfico</w:t>
            </w:r>
          </w:p>
        </w:tc>
        <w:tc>
          <w:tcPr>
            <w:tcW w:w="884" w:type="dxa"/>
            <w:tcMar>
              <w:top w:w="100" w:type="dxa"/>
              <w:left w:w="140" w:type="dxa"/>
              <w:bottom w:w="100" w:type="dxa"/>
              <w:right w:w="140" w:type="dxa"/>
            </w:tcMar>
          </w:tcPr>
          <w:p w14:paraId="729AC0B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884" w:type="dxa"/>
            <w:tcMar>
              <w:top w:w="100" w:type="dxa"/>
              <w:left w:w="140" w:type="dxa"/>
              <w:bottom w:w="100" w:type="dxa"/>
              <w:right w:w="140" w:type="dxa"/>
            </w:tcMar>
          </w:tcPr>
          <w:p w14:paraId="35DF981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Medio</w:t>
            </w:r>
          </w:p>
        </w:tc>
        <w:tc>
          <w:tcPr>
            <w:tcW w:w="884" w:type="dxa"/>
            <w:tcMar>
              <w:top w:w="100" w:type="dxa"/>
              <w:left w:w="140" w:type="dxa"/>
              <w:bottom w:w="100" w:type="dxa"/>
              <w:right w:w="140" w:type="dxa"/>
            </w:tcMar>
          </w:tcPr>
          <w:p w14:paraId="5DDAE7B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884" w:type="dxa"/>
            <w:tcMar>
              <w:top w:w="100" w:type="dxa"/>
              <w:left w:w="140" w:type="dxa"/>
              <w:bottom w:w="100" w:type="dxa"/>
              <w:right w:w="140" w:type="dxa"/>
            </w:tcMar>
          </w:tcPr>
          <w:p w14:paraId="31F7981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c>
          <w:tcPr>
            <w:tcW w:w="884" w:type="dxa"/>
            <w:tcMar>
              <w:top w:w="100" w:type="dxa"/>
              <w:left w:w="140" w:type="dxa"/>
              <w:bottom w:w="100" w:type="dxa"/>
              <w:right w:w="140" w:type="dxa"/>
            </w:tcMar>
          </w:tcPr>
          <w:p w14:paraId="029290F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Ángel Israel de la Cruz Martínez</w:t>
            </w:r>
          </w:p>
        </w:tc>
        <w:tc>
          <w:tcPr>
            <w:tcW w:w="884" w:type="dxa"/>
            <w:tcMar>
              <w:top w:w="100" w:type="dxa"/>
              <w:left w:w="140" w:type="dxa"/>
              <w:bottom w:w="100" w:type="dxa"/>
              <w:right w:w="140" w:type="dxa"/>
            </w:tcMar>
          </w:tcPr>
          <w:p w14:paraId="4BCEEDD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CPU superior al 80% o respuesta promedio mayor a 3 segundos.</w:t>
            </w:r>
          </w:p>
        </w:tc>
        <w:tc>
          <w:tcPr>
            <w:tcW w:w="884" w:type="dxa"/>
            <w:tcMar>
              <w:top w:w="100" w:type="dxa"/>
              <w:left w:w="140" w:type="dxa"/>
              <w:bottom w:w="100" w:type="dxa"/>
              <w:right w:w="140" w:type="dxa"/>
            </w:tcMar>
          </w:tcPr>
          <w:p w14:paraId="5C87938C" w14:textId="614A1C5F"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Activar escalado automático y límites de solicitudes. La reserva puede cubrir el gasto incremental de infraestructura hasta $277.17 MXN, con aprobación. </w:t>
            </w:r>
            <w:hyperlink w:anchor="ref_60" w:history="1">
              <w:r w:rsidRPr="00D00781">
                <w:rPr>
                  <w:rFonts w:ascii="Times New Roman" w:hAnsi="Times New Roman" w:cs="Times New Roman"/>
                  <w:sz w:val="19"/>
                  <w:u w:val="single"/>
                </w:rPr>
                <w:t>[60]</w:t>
              </w:r>
            </w:hyperlink>
          </w:p>
        </w:tc>
      </w:tr>
      <w:tr w:rsidR="00184D02" w:rsidRPr="00D00781" w14:paraId="3526103E" w14:textId="77777777">
        <w:trPr>
          <w:cantSplit/>
          <w:jc w:val="center"/>
        </w:trPr>
        <w:tc>
          <w:tcPr>
            <w:tcW w:w="884" w:type="dxa"/>
            <w:tcMar>
              <w:top w:w="100" w:type="dxa"/>
              <w:left w:w="140" w:type="dxa"/>
              <w:bottom w:w="100" w:type="dxa"/>
              <w:right w:w="140" w:type="dxa"/>
            </w:tcMar>
          </w:tcPr>
          <w:p w14:paraId="66A3D68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R-07</w:t>
            </w:r>
          </w:p>
        </w:tc>
        <w:tc>
          <w:tcPr>
            <w:tcW w:w="884" w:type="dxa"/>
            <w:tcMar>
              <w:top w:w="100" w:type="dxa"/>
              <w:left w:w="140" w:type="dxa"/>
              <w:bottom w:w="100" w:type="dxa"/>
              <w:right w:w="140" w:type="dxa"/>
            </w:tcMar>
          </w:tcPr>
          <w:p w14:paraId="366A79D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Técnico</w:t>
            </w:r>
          </w:p>
        </w:tc>
        <w:tc>
          <w:tcPr>
            <w:tcW w:w="884" w:type="dxa"/>
            <w:tcMar>
              <w:top w:w="100" w:type="dxa"/>
              <w:left w:w="140" w:type="dxa"/>
              <w:bottom w:w="100" w:type="dxa"/>
              <w:right w:w="140" w:type="dxa"/>
            </w:tcMar>
          </w:tcPr>
          <w:p w14:paraId="2DD059A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Errores al extraer texto de archivos PDF</w:t>
            </w:r>
          </w:p>
        </w:tc>
        <w:tc>
          <w:tcPr>
            <w:tcW w:w="884" w:type="dxa"/>
            <w:tcMar>
              <w:top w:w="100" w:type="dxa"/>
              <w:left w:w="140" w:type="dxa"/>
              <w:bottom w:w="100" w:type="dxa"/>
              <w:right w:w="140" w:type="dxa"/>
            </w:tcMar>
          </w:tcPr>
          <w:p w14:paraId="2D0B8EB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884" w:type="dxa"/>
            <w:tcMar>
              <w:top w:w="100" w:type="dxa"/>
              <w:left w:w="140" w:type="dxa"/>
              <w:bottom w:w="100" w:type="dxa"/>
              <w:right w:w="140" w:type="dxa"/>
            </w:tcMar>
          </w:tcPr>
          <w:p w14:paraId="2F6EEDC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Medio</w:t>
            </w:r>
          </w:p>
        </w:tc>
        <w:tc>
          <w:tcPr>
            <w:tcW w:w="884" w:type="dxa"/>
            <w:tcMar>
              <w:top w:w="100" w:type="dxa"/>
              <w:left w:w="140" w:type="dxa"/>
              <w:bottom w:w="100" w:type="dxa"/>
              <w:right w:w="140" w:type="dxa"/>
            </w:tcMar>
          </w:tcPr>
          <w:p w14:paraId="4DA4C95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884" w:type="dxa"/>
            <w:tcMar>
              <w:top w:w="100" w:type="dxa"/>
              <w:left w:w="140" w:type="dxa"/>
              <w:bottom w:w="100" w:type="dxa"/>
              <w:right w:w="140" w:type="dxa"/>
            </w:tcMar>
          </w:tcPr>
          <w:p w14:paraId="45CC73C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c>
          <w:tcPr>
            <w:tcW w:w="884" w:type="dxa"/>
            <w:tcMar>
              <w:top w:w="100" w:type="dxa"/>
              <w:left w:w="140" w:type="dxa"/>
              <w:bottom w:w="100" w:type="dxa"/>
              <w:right w:w="140" w:type="dxa"/>
            </w:tcMar>
          </w:tcPr>
          <w:p w14:paraId="4F82987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Santiago Cuevas Sánchez</w:t>
            </w:r>
          </w:p>
        </w:tc>
        <w:tc>
          <w:tcPr>
            <w:tcW w:w="884" w:type="dxa"/>
            <w:tcMar>
              <w:top w:w="100" w:type="dxa"/>
              <w:left w:w="140" w:type="dxa"/>
              <w:bottom w:w="100" w:type="dxa"/>
              <w:right w:w="140" w:type="dxa"/>
            </w:tcMar>
          </w:tcPr>
          <w:p w14:paraId="601F309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Errores repetidos de OCR o fragmentos vacíos/corruptos en la base vectorial.</w:t>
            </w:r>
          </w:p>
        </w:tc>
        <w:tc>
          <w:tcPr>
            <w:tcW w:w="884" w:type="dxa"/>
            <w:tcMar>
              <w:top w:w="100" w:type="dxa"/>
              <w:left w:w="140" w:type="dxa"/>
              <w:bottom w:w="100" w:type="dxa"/>
              <w:right w:w="140" w:type="dxa"/>
            </w:tcMar>
          </w:tcPr>
          <w:p w14:paraId="27990A1F" w14:textId="7B6F760E"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Enviar los documentos problemáticos a OCR alternativo y revisar manualmente los textos prioritarios. Usar reserva solo si el procesamiento adicional genera un costo aprobado. </w:t>
            </w:r>
            <w:hyperlink w:anchor="ref_60" w:history="1">
              <w:r w:rsidRPr="00D00781">
                <w:rPr>
                  <w:rFonts w:ascii="Times New Roman" w:hAnsi="Times New Roman" w:cs="Times New Roman"/>
                  <w:sz w:val="19"/>
                  <w:u w:val="single"/>
                </w:rPr>
                <w:t>[60]</w:t>
              </w:r>
            </w:hyperlink>
          </w:p>
        </w:tc>
      </w:tr>
      <w:tr w:rsidR="00184D02" w:rsidRPr="00D00781" w14:paraId="6B38DB14" w14:textId="77777777">
        <w:trPr>
          <w:cantSplit/>
          <w:jc w:val="center"/>
        </w:trPr>
        <w:tc>
          <w:tcPr>
            <w:tcW w:w="884" w:type="dxa"/>
            <w:tcMar>
              <w:top w:w="100" w:type="dxa"/>
              <w:left w:w="140" w:type="dxa"/>
              <w:bottom w:w="100" w:type="dxa"/>
              <w:right w:w="140" w:type="dxa"/>
            </w:tcMar>
          </w:tcPr>
          <w:p w14:paraId="1049F13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R-08</w:t>
            </w:r>
          </w:p>
        </w:tc>
        <w:tc>
          <w:tcPr>
            <w:tcW w:w="884" w:type="dxa"/>
            <w:tcMar>
              <w:top w:w="100" w:type="dxa"/>
              <w:left w:w="140" w:type="dxa"/>
              <w:bottom w:w="100" w:type="dxa"/>
              <w:right w:w="140" w:type="dxa"/>
            </w:tcMar>
          </w:tcPr>
          <w:p w14:paraId="7FB7AAE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Tecnológico</w:t>
            </w:r>
          </w:p>
        </w:tc>
        <w:tc>
          <w:tcPr>
            <w:tcW w:w="884" w:type="dxa"/>
            <w:tcMar>
              <w:top w:w="100" w:type="dxa"/>
              <w:left w:w="140" w:type="dxa"/>
              <w:bottom w:w="100" w:type="dxa"/>
              <w:right w:w="140" w:type="dxa"/>
            </w:tcMar>
          </w:tcPr>
          <w:p w14:paraId="4423B37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Exposición de datos personales estudiantiles</w:t>
            </w:r>
          </w:p>
        </w:tc>
        <w:tc>
          <w:tcPr>
            <w:tcW w:w="884" w:type="dxa"/>
            <w:tcMar>
              <w:top w:w="100" w:type="dxa"/>
              <w:left w:w="140" w:type="dxa"/>
              <w:bottom w:w="100" w:type="dxa"/>
              <w:right w:w="140" w:type="dxa"/>
            </w:tcMar>
          </w:tcPr>
          <w:p w14:paraId="28A980F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Baja</w:t>
            </w:r>
          </w:p>
        </w:tc>
        <w:tc>
          <w:tcPr>
            <w:tcW w:w="884" w:type="dxa"/>
            <w:tcMar>
              <w:top w:w="100" w:type="dxa"/>
              <w:left w:w="140" w:type="dxa"/>
              <w:bottom w:w="100" w:type="dxa"/>
              <w:right w:w="140" w:type="dxa"/>
            </w:tcMar>
          </w:tcPr>
          <w:p w14:paraId="09C5C40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Critico</w:t>
            </w:r>
          </w:p>
        </w:tc>
        <w:tc>
          <w:tcPr>
            <w:tcW w:w="884" w:type="dxa"/>
            <w:tcMar>
              <w:top w:w="100" w:type="dxa"/>
              <w:left w:w="140" w:type="dxa"/>
              <w:bottom w:w="100" w:type="dxa"/>
              <w:right w:w="140" w:type="dxa"/>
            </w:tcMar>
          </w:tcPr>
          <w:p w14:paraId="02FCEAE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884" w:type="dxa"/>
            <w:tcMar>
              <w:top w:w="100" w:type="dxa"/>
              <w:left w:w="140" w:type="dxa"/>
              <w:bottom w:w="100" w:type="dxa"/>
              <w:right w:w="140" w:type="dxa"/>
            </w:tcMar>
          </w:tcPr>
          <w:p w14:paraId="3BCD3F0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Evitar</w:t>
            </w:r>
          </w:p>
        </w:tc>
        <w:tc>
          <w:tcPr>
            <w:tcW w:w="884" w:type="dxa"/>
            <w:tcMar>
              <w:top w:w="100" w:type="dxa"/>
              <w:left w:w="140" w:type="dxa"/>
              <w:bottom w:w="100" w:type="dxa"/>
              <w:right w:w="140" w:type="dxa"/>
            </w:tcMar>
          </w:tcPr>
          <w:p w14:paraId="4BF864A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Joan Alexis Ocaña Martínez</w:t>
            </w:r>
          </w:p>
        </w:tc>
        <w:tc>
          <w:tcPr>
            <w:tcW w:w="884" w:type="dxa"/>
            <w:tcMar>
              <w:top w:w="100" w:type="dxa"/>
              <w:left w:w="140" w:type="dxa"/>
              <w:bottom w:w="100" w:type="dxa"/>
              <w:right w:w="140" w:type="dxa"/>
            </w:tcMar>
          </w:tcPr>
          <w:p w14:paraId="1339915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Datos personales detectados en logs o alerta de seguridad.</w:t>
            </w:r>
          </w:p>
        </w:tc>
        <w:tc>
          <w:tcPr>
            <w:tcW w:w="884" w:type="dxa"/>
            <w:tcMar>
              <w:top w:w="100" w:type="dxa"/>
              <w:left w:w="140" w:type="dxa"/>
              <w:bottom w:w="100" w:type="dxa"/>
              <w:right w:w="140" w:type="dxa"/>
            </w:tcMar>
          </w:tcPr>
          <w:p w14:paraId="22888A92" w14:textId="6D16962D"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Aislar el endpoint, rotar credenciales, limitar accesos y eliminar la exposición. Escalar de inmediato; no retrasar medidas de seguridad por autorización presupuestal. </w:t>
            </w:r>
            <w:hyperlink w:anchor="ref_62" w:history="1">
              <w:r w:rsidRPr="00D00781">
                <w:rPr>
                  <w:rFonts w:ascii="Times New Roman" w:hAnsi="Times New Roman" w:cs="Times New Roman"/>
                  <w:sz w:val="19"/>
                  <w:u w:val="single"/>
                </w:rPr>
                <w:t>[62]</w:t>
              </w:r>
            </w:hyperlink>
          </w:p>
        </w:tc>
      </w:tr>
      <w:tr w:rsidR="00184D02" w:rsidRPr="00D00781" w14:paraId="577084E9" w14:textId="77777777">
        <w:trPr>
          <w:cantSplit/>
          <w:jc w:val="center"/>
        </w:trPr>
        <w:tc>
          <w:tcPr>
            <w:tcW w:w="884" w:type="dxa"/>
            <w:tcMar>
              <w:top w:w="100" w:type="dxa"/>
              <w:left w:w="140" w:type="dxa"/>
              <w:bottom w:w="100" w:type="dxa"/>
              <w:right w:w="140" w:type="dxa"/>
            </w:tcMar>
          </w:tcPr>
          <w:p w14:paraId="7F39788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R-09</w:t>
            </w:r>
          </w:p>
        </w:tc>
        <w:tc>
          <w:tcPr>
            <w:tcW w:w="884" w:type="dxa"/>
            <w:tcMar>
              <w:top w:w="100" w:type="dxa"/>
              <w:left w:w="140" w:type="dxa"/>
              <w:bottom w:w="100" w:type="dxa"/>
              <w:right w:w="140" w:type="dxa"/>
            </w:tcMar>
          </w:tcPr>
          <w:p w14:paraId="5AD1294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Tecnológico</w:t>
            </w:r>
          </w:p>
        </w:tc>
        <w:tc>
          <w:tcPr>
            <w:tcW w:w="884" w:type="dxa"/>
            <w:tcMar>
              <w:top w:w="100" w:type="dxa"/>
              <w:left w:w="140" w:type="dxa"/>
              <w:bottom w:w="100" w:type="dxa"/>
              <w:right w:w="140" w:type="dxa"/>
            </w:tcMar>
          </w:tcPr>
          <w:p w14:paraId="252A8EF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Oportunidad de reducir latencia Mediamediante caché y respuestas en streaming</w:t>
            </w:r>
          </w:p>
        </w:tc>
        <w:tc>
          <w:tcPr>
            <w:tcW w:w="884" w:type="dxa"/>
            <w:tcMar>
              <w:top w:w="100" w:type="dxa"/>
              <w:left w:w="140" w:type="dxa"/>
              <w:bottom w:w="100" w:type="dxa"/>
              <w:right w:w="140" w:type="dxa"/>
            </w:tcMar>
          </w:tcPr>
          <w:p w14:paraId="6CBAAC2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884" w:type="dxa"/>
            <w:tcMar>
              <w:top w:w="100" w:type="dxa"/>
              <w:left w:w="140" w:type="dxa"/>
              <w:bottom w:w="100" w:type="dxa"/>
              <w:right w:w="140" w:type="dxa"/>
            </w:tcMar>
          </w:tcPr>
          <w:p w14:paraId="506C71D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Medio</w:t>
            </w:r>
          </w:p>
        </w:tc>
        <w:tc>
          <w:tcPr>
            <w:tcW w:w="884" w:type="dxa"/>
            <w:tcMar>
              <w:top w:w="100" w:type="dxa"/>
              <w:left w:w="140" w:type="dxa"/>
              <w:bottom w:w="100" w:type="dxa"/>
              <w:right w:w="140" w:type="dxa"/>
            </w:tcMar>
          </w:tcPr>
          <w:p w14:paraId="6B58658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884" w:type="dxa"/>
            <w:tcMar>
              <w:top w:w="100" w:type="dxa"/>
              <w:left w:w="140" w:type="dxa"/>
              <w:bottom w:w="100" w:type="dxa"/>
              <w:right w:w="140" w:type="dxa"/>
            </w:tcMar>
          </w:tcPr>
          <w:p w14:paraId="393BC1C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Mejorar</w:t>
            </w:r>
          </w:p>
        </w:tc>
        <w:tc>
          <w:tcPr>
            <w:tcW w:w="884" w:type="dxa"/>
            <w:tcMar>
              <w:top w:w="100" w:type="dxa"/>
              <w:left w:w="140" w:type="dxa"/>
              <w:bottom w:w="100" w:type="dxa"/>
              <w:right w:w="140" w:type="dxa"/>
            </w:tcMar>
          </w:tcPr>
          <w:p w14:paraId="448527E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Aarón Nevid Domínguez Fuentes</w:t>
            </w:r>
          </w:p>
        </w:tc>
        <w:tc>
          <w:tcPr>
            <w:tcW w:w="884" w:type="dxa"/>
            <w:tcMar>
              <w:top w:w="100" w:type="dxa"/>
              <w:left w:w="140" w:type="dxa"/>
              <w:bottom w:w="100" w:type="dxa"/>
              <w:right w:w="140" w:type="dxa"/>
            </w:tcMar>
          </w:tcPr>
          <w:p w14:paraId="4358055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Las preguntas frecuentes representan al menos 20% de consultas o el tiempo de respuesta supera 4 segundos en más del 10% de solicitudes.</w:t>
            </w:r>
          </w:p>
        </w:tc>
        <w:tc>
          <w:tcPr>
            <w:tcW w:w="884" w:type="dxa"/>
            <w:tcMar>
              <w:top w:w="100" w:type="dxa"/>
              <w:left w:w="140" w:type="dxa"/>
              <w:bottom w:w="100" w:type="dxa"/>
              <w:right w:w="140" w:type="dxa"/>
            </w:tcMar>
          </w:tcPr>
          <w:p w14:paraId="22D16DDD" w14:textId="1CFBBEF9"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Medir las preguntas frecuentes, implementar caché y streaming y comparar la latencia antes/después. Priorizar cambios de bajo costo; reserva solo con autorización si existe gasto adicional. </w:t>
            </w:r>
            <w:hyperlink w:anchor="ref_60" w:history="1">
              <w:r w:rsidRPr="00D00781">
                <w:rPr>
                  <w:rFonts w:ascii="Times New Roman" w:hAnsi="Times New Roman" w:cs="Times New Roman"/>
                  <w:sz w:val="19"/>
                  <w:u w:val="single"/>
                </w:rPr>
                <w:t>[60]</w:t>
              </w:r>
            </w:hyperlink>
          </w:p>
        </w:tc>
      </w:tr>
      <w:tr w:rsidR="00184D02" w:rsidRPr="00D00781" w14:paraId="40BDA2F2" w14:textId="77777777">
        <w:trPr>
          <w:cantSplit/>
          <w:jc w:val="center"/>
        </w:trPr>
        <w:tc>
          <w:tcPr>
            <w:tcW w:w="884" w:type="dxa"/>
            <w:tcMar>
              <w:top w:w="100" w:type="dxa"/>
              <w:left w:w="140" w:type="dxa"/>
              <w:bottom w:w="100" w:type="dxa"/>
              <w:right w:w="140" w:type="dxa"/>
            </w:tcMar>
          </w:tcPr>
          <w:p w14:paraId="12A7BF6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R-10</w:t>
            </w:r>
          </w:p>
        </w:tc>
        <w:tc>
          <w:tcPr>
            <w:tcW w:w="884" w:type="dxa"/>
            <w:tcMar>
              <w:top w:w="100" w:type="dxa"/>
              <w:left w:w="140" w:type="dxa"/>
              <w:bottom w:w="100" w:type="dxa"/>
              <w:right w:w="140" w:type="dxa"/>
            </w:tcMar>
          </w:tcPr>
          <w:p w14:paraId="4865B2D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Operacional</w:t>
            </w:r>
          </w:p>
        </w:tc>
        <w:tc>
          <w:tcPr>
            <w:tcW w:w="884" w:type="dxa"/>
            <w:tcMar>
              <w:top w:w="100" w:type="dxa"/>
              <w:left w:w="140" w:type="dxa"/>
              <w:bottom w:w="100" w:type="dxa"/>
              <w:right w:w="140" w:type="dxa"/>
            </w:tcMar>
          </w:tcPr>
          <w:p w14:paraId="008A002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Indisponibilidad de personal clave</w:t>
            </w:r>
          </w:p>
        </w:tc>
        <w:tc>
          <w:tcPr>
            <w:tcW w:w="884" w:type="dxa"/>
            <w:tcMar>
              <w:top w:w="100" w:type="dxa"/>
              <w:left w:w="140" w:type="dxa"/>
              <w:bottom w:w="100" w:type="dxa"/>
              <w:right w:w="140" w:type="dxa"/>
            </w:tcMar>
          </w:tcPr>
          <w:p w14:paraId="493588A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884" w:type="dxa"/>
            <w:tcMar>
              <w:top w:w="100" w:type="dxa"/>
              <w:left w:w="140" w:type="dxa"/>
              <w:bottom w:w="100" w:type="dxa"/>
              <w:right w:w="140" w:type="dxa"/>
            </w:tcMar>
          </w:tcPr>
          <w:p w14:paraId="25C935E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Medio</w:t>
            </w:r>
          </w:p>
        </w:tc>
        <w:tc>
          <w:tcPr>
            <w:tcW w:w="884" w:type="dxa"/>
            <w:tcMar>
              <w:top w:w="100" w:type="dxa"/>
              <w:left w:w="140" w:type="dxa"/>
              <w:bottom w:w="100" w:type="dxa"/>
              <w:right w:w="140" w:type="dxa"/>
            </w:tcMar>
          </w:tcPr>
          <w:p w14:paraId="3324E6A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884" w:type="dxa"/>
            <w:tcMar>
              <w:top w:w="100" w:type="dxa"/>
              <w:left w:w="140" w:type="dxa"/>
              <w:bottom w:w="100" w:type="dxa"/>
              <w:right w:w="140" w:type="dxa"/>
            </w:tcMar>
          </w:tcPr>
          <w:p w14:paraId="29B1A6C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Aceptar</w:t>
            </w:r>
          </w:p>
        </w:tc>
        <w:tc>
          <w:tcPr>
            <w:tcW w:w="884" w:type="dxa"/>
            <w:tcMar>
              <w:top w:w="100" w:type="dxa"/>
              <w:left w:w="140" w:type="dxa"/>
              <w:bottom w:w="100" w:type="dxa"/>
              <w:right w:w="140" w:type="dxa"/>
            </w:tcMar>
          </w:tcPr>
          <w:p w14:paraId="1F5801C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Fernando Azuara Ibarra</w:t>
            </w:r>
          </w:p>
        </w:tc>
        <w:tc>
          <w:tcPr>
            <w:tcW w:w="884" w:type="dxa"/>
            <w:tcMar>
              <w:top w:w="100" w:type="dxa"/>
              <w:left w:w="140" w:type="dxa"/>
              <w:bottom w:w="100" w:type="dxa"/>
              <w:right w:w="140" w:type="dxa"/>
            </w:tcMar>
          </w:tcPr>
          <w:p w14:paraId="0E48EED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Ausencia no programada por más de 3 días o tareas críticas fuera de fecha.</w:t>
            </w:r>
          </w:p>
        </w:tc>
        <w:tc>
          <w:tcPr>
            <w:tcW w:w="884" w:type="dxa"/>
            <w:tcMar>
              <w:top w:w="100" w:type="dxa"/>
              <w:left w:w="140" w:type="dxa"/>
              <w:bottom w:w="100" w:type="dxa"/>
              <w:right w:w="140" w:type="dxa"/>
            </w:tcMar>
          </w:tcPr>
          <w:p w14:paraId="1EFF3C6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Reasignar tareas con apoyo cruzado, documentar actividades y priorizar entregas indispensables. No usar reserva salvo necesidad extraordinaria autorizada.</w:t>
            </w:r>
          </w:p>
        </w:tc>
      </w:tr>
      <w:tr w:rsidR="00184D02" w:rsidRPr="00D00781" w14:paraId="7A774994" w14:textId="77777777">
        <w:trPr>
          <w:cantSplit/>
          <w:jc w:val="center"/>
        </w:trPr>
        <w:tc>
          <w:tcPr>
            <w:tcW w:w="884" w:type="dxa"/>
            <w:tcMar>
              <w:top w:w="100" w:type="dxa"/>
              <w:left w:w="140" w:type="dxa"/>
              <w:bottom w:w="100" w:type="dxa"/>
              <w:right w:w="140" w:type="dxa"/>
            </w:tcMar>
          </w:tcPr>
          <w:p w14:paraId="4621021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R-11</w:t>
            </w:r>
          </w:p>
        </w:tc>
        <w:tc>
          <w:tcPr>
            <w:tcW w:w="884" w:type="dxa"/>
            <w:tcMar>
              <w:top w:w="100" w:type="dxa"/>
              <w:left w:w="140" w:type="dxa"/>
              <w:bottom w:w="100" w:type="dxa"/>
              <w:right w:w="140" w:type="dxa"/>
            </w:tcMar>
          </w:tcPr>
          <w:p w14:paraId="7B5A26E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Tecnológico</w:t>
            </w:r>
          </w:p>
        </w:tc>
        <w:tc>
          <w:tcPr>
            <w:tcW w:w="884" w:type="dxa"/>
            <w:tcMar>
              <w:top w:w="100" w:type="dxa"/>
              <w:left w:w="140" w:type="dxa"/>
              <w:bottom w:w="100" w:type="dxa"/>
              <w:right w:w="140" w:type="dxa"/>
            </w:tcMar>
          </w:tcPr>
          <w:p w14:paraId="4C94A55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Ataques de inyección de instrucciones</w:t>
            </w:r>
          </w:p>
        </w:tc>
        <w:tc>
          <w:tcPr>
            <w:tcW w:w="884" w:type="dxa"/>
            <w:tcMar>
              <w:top w:w="100" w:type="dxa"/>
              <w:left w:w="140" w:type="dxa"/>
              <w:bottom w:w="100" w:type="dxa"/>
              <w:right w:w="140" w:type="dxa"/>
            </w:tcMar>
          </w:tcPr>
          <w:p w14:paraId="7D97166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884" w:type="dxa"/>
            <w:tcMar>
              <w:top w:w="100" w:type="dxa"/>
              <w:left w:w="140" w:type="dxa"/>
              <w:bottom w:w="100" w:type="dxa"/>
              <w:right w:w="140" w:type="dxa"/>
            </w:tcMar>
          </w:tcPr>
          <w:p w14:paraId="2844330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Alto</w:t>
            </w:r>
          </w:p>
        </w:tc>
        <w:tc>
          <w:tcPr>
            <w:tcW w:w="884" w:type="dxa"/>
            <w:tcMar>
              <w:top w:w="100" w:type="dxa"/>
              <w:left w:w="140" w:type="dxa"/>
              <w:bottom w:w="100" w:type="dxa"/>
              <w:right w:w="140" w:type="dxa"/>
            </w:tcMar>
          </w:tcPr>
          <w:p w14:paraId="5B6789C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884" w:type="dxa"/>
            <w:tcMar>
              <w:top w:w="100" w:type="dxa"/>
              <w:left w:w="140" w:type="dxa"/>
              <w:bottom w:w="100" w:type="dxa"/>
              <w:right w:w="140" w:type="dxa"/>
            </w:tcMar>
          </w:tcPr>
          <w:p w14:paraId="2E1EAF5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c>
          <w:tcPr>
            <w:tcW w:w="884" w:type="dxa"/>
            <w:tcMar>
              <w:top w:w="100" w:type="dxa"/>
              <w:left w:w="140" w:type="dxa"/>
              <w:bottom w:w="100" w:type="dxa"/>
              <w:right w:w="140" w:type="dxa"/>
            </w:tcMar>
          </w:tcPr>
          <w:p w14:paraId="6A39F1C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Joaquín Ulises García Álvarez</w:t>
            </w:r>
          </w:p>
        </w:tc>
        <w:tc>
          <w:tcPr>
            <w:tcW w:w="884" w:type="dxa"/>
            <w:tcMar>
              <w:top w:w="100" w:type="dxa"/>
              <w:left w:w="140" w:type="dxa"/>
              <w:bottom w:w="100" w:type="dxa"/>
              <w:right w:w="140" w:type="dxa"/>
            </w:tcMar>
          </w:tcPr>
          <w:p w14:paraId="4BFD303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Detección de instrucciones maliciosas en logs o respuestas que incumplen restricciones.</w:t>
            </w:r>
          </w:p>
        </w:tc>
        <w:tc>
          <w:tcPr>
            <w:tcW w:w="884" w:type="dxa"/>
            <w:tcMar>
              <w:top w:w="100" w:type="dxa"/>
              <w:left w:w="140" w:type="dxa"/>
              <w:bottom w:w="100" w:type="dxa"/>
              <w:right w:w="140" w:type="dxa"/>
            </w:tcMar>
          </w:tcPr>
          <w:p w14:paraId="4B2F8E6A" w14:textId="48B5FC3F"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Activar filtros de entrada y guardrails, revisar registros y ejecutar pruebas de seguridad. </w:t>
            </w:r>
            <w:hyperlink w:anchor="ref_62" w:history="1">
              <w:r w:rsidRPr="00D00781">
                <w:rPr>
                  <w:rFonts w:ascii="Times New Roman" w:hAnsi="Times New Roman" w:cs="Times New Roman"/>
                  <w:sz w:val="19"/>
                  <w:u w:val="single"/>
                </w:rPr>
                <w:t>[62]</w:t>
              </w:r>
            </w:hyperlink>
          </w:p>
        </w:tc>
      </w:tr>
      <w:tr w:rsidR="00184D02" w:rsidRPr="00D00781" w14:paraId="7E3FE7B8" w14:textId="77777777">
        <w:trPr>
          <w:cantSplit/>
          <w:jc w:val="center"/>
        </w:trPr>
        <w:tc>
          <w:tcPr>
            <w:tcW w:w="884" w:type="dxa"/>
            <w:tcMar>
              <w:top w:w="100" w:type="dxa"/>
              <w:left w:w="140" w:type="dxa"/>
              <w:bottom w:w="100" w:type="dxa"/>
              <w:right w:w="140" w:type="dxa"/>
            </w:tcMar>
          </w:tcPr>
          <w:p w14:paraId="4D4EA12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R-12</w:t>
            </w:r>
          </w:p>
        </w:tc>
        <w:tc>
          <w:tcPr>
            <w:tcW w:w="884" w:type="dxa"/>
            <w:tcMar>
              <w:top w:w="100" w:type="dxa"/>
              <w:left w:w="140" w:type="dxa"/>
              <w:bottom w:w="100" w:type="dxa"/>
              <w:right w:w="140" w:type="dxa"/>
            </w:tcMar>
          </w:tcPr>
          <w:p w14:paraId="5C88849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Costo</w:t>
            </w:r>
          </w:p>
        </w:tc>
        <w:tc>
          <w:tcPr>
            <w:tcW w:w="884" w:type="dxa"/>
            <w:tcMar>
              <w:top w:w="100" w:type="dxa"/>
              <w:left w:w="140" w:type="dxa"/>
              <w:bottom w:w="100" w:type="dxa"/>
              <w:right w:w="140" w:type="dxa"/>
            </w:tcMar>
          </w:tcPr>
          <w:p w14:paraId="7C54977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Consumo de tokens mayor al previsto</w:t>
            </w:r>
          </w:p>
        </w:tc>
        <w:tc>
          <w:tcPr>
            <w:tcW w:w="884" w:type="dxa"/>
            <w:tcMar>
              <w:top w:w="100" w:type="dxa"/>
              <w:left w:w="140" w:type="dxa"/>
              <w:bottom w:w="100" w:type="dxa"/>
              <w:right w:w="140" w:type="dxa"/>
            </w:tcMar>
          </w:tcPr>
          <w:p w14:paraId="5444541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884" w:type="dxa"/>
            <w:tcMar>
              <w:top w:w="100" w:type="dxa"/>
              <w:left w:w="140" w:type="dxa"/>
              <w:bottom w:w="100" w:type="dxa"/>
              <w:right w:w="140" w:type="dxa"/>
            </w:tcMar>
          </w:tcPr>
          <w:p w14:paraId="5C5A499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Medio</w:t>
            </w:r>
          </w:p>
        </w:tc>
        <w:tc>
          <w:tcPr>
            <w:tcW w:w="884" w:type="dxa"/>
            <w:tcMar>
              <w:top w:w="100" w:type="dxa"/>
              <w:left w:w="140" w:type="dxa"/>
              <w:bottom w:w="100" w:type="dxa"/>
              <w:right w:w="140" w:type="dxa"/>
            </w:tcMar>
          </w:tcPr>
          <w:p w14:paraId="0EC7481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884" w:type="dxa"/>
            <w:tcMar>
              <w:top w:w="100" w:type="dxa"/>
              <w:left w:w="140" w:type="dxa"/>
              <w:bottom w:w="100" w:type="dxa"/>
              <w:right w:w="140" w:type="dxa"/>
            </w:tcMar>
          </w:tcPr>
          <w:p w14:paraId="0E260A8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c>
          <w:tcPr>
            <w:tcW w:w="884" w:type="dxa"/>
            <w:tcMar>
              <w:top w:w="100" w:type="dxa"/>
              <w:left w:w="140" w:type="dxa"/>
              <w:bottom w:w="100" w:type="dxa"/>
              <w:right w:w="140" w:type="dxa"/>
            </w:tcMar>
          </w:tcPr>
          <w:p w14:paraId="646DB06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Ángel Israel de la Cruz Martínez</w:t>
            </w:r>
          </w:p>
        </w:tc>
        <w:tc>
          <w:tcPr>
            <w:tcW w:w="884" w:type="dxa"/>
            <w:tcMar>
              <w:top w:w="100" w:type="dxa"/>
              <w:left w:w="140" w:type="dxa"/>
              <w:bottom w:w="100" w:type="dxa"/>
              <w:right w:w="140" w:type="dxa"/>
            </w:tcMar>
          </w:tcPr>
          <w:p w14:paraId="5F1572C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Se consume más del 70% del presupuesto mensual antes de la tercera semana.</w:t>
            </w:r>
          </w:p>
        </w:tc>
        <w:tc>
          <w:tcPr>
            <w:tcW w:w="884" w:type="dxa"/>
            <w:tcMar>
              <w:top w:w="100" w:type="dxa"/>
              <w:left w:w="140" w:type="dxa"/>
              <w:bottom w:w="100" w:type="dxa"/>
              <w:right w:w="140" w:type="dxa"/>
            </w:tcMar>
          </w:tcPr>
          <w:p w14:paraId="54E20753" w14:textId="351E7260"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Limitar longitud de entradas/salidas, optimizar prompts y enrutar consultas simples a modelos económicos. La reserva de $277.17 MXN puede cubrir un excedente aprobado. </w:t>
            </w:r>
            <w:hyperlink w:anchor="ref_68" w:history="1">
              <w:r w:rsidRPr="00D00781">
                <w:rPr>
                  <w:rFonts w:ascii="Times New Roman" w:hAnsi="Times New Roman" w:cs="Times New Roman"/>
                  <w:sz w:val="19"/>
                  <w:u w:val="single"/>
                </w:rPr>
                <w:t>[68]</w:t>
              </w:r>
            </w:hyperlink>
          </w:p>
        </w:tc>
      </w:tr>
      <w:tr w:rsidR="00184D02" w:rsidRPr="00D00781" w14:paraId="138C652E" w14:textId="77777777">
        <w:trPr>
          <w:cantSplit/>
          <w:jc w:val="center"/>
        </w:trPr>
        <w:tc>
          <w:tcPr>
            <w:tcW w:w="884" w:type="dxa"/>
            <w:tcMar>
              <w:top w:w="100" w:type="dxa"/>
              <w:left w:w="140" w:type="dxa"/>
              <w:bottom w:w="100" w:type="dxa"/>
              <w:right w:w="140" w:type="dxa"/>
            </w:tcMar>
          </w:tcPr>
          <w:p w14:paraId="74A9859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R-13</w:t>
            </w:r>
          </w:p>
        </w:tc>
        <w:tc>
          <w:tcPr>
            <w:tcW w:w="884" w:type="dxa"/>
            <w:tcMar>
              <w:top w:w="100" w:type="dxa"/>
              <w:left w:w="140" w:type="dxa"/>
              <w:bottom w:w="100" w:type="dxa"/>
              <w:right w:w="140" w:type="dxa"/>
            </w:tcMar>
          </w:tcPr>
          <w:p w14:paraId="2677B6F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Alcance</w:t>
            </w:r>
          </w:p>
        </w:tc>
        <w:tc>
          <w:tcPr>
            <w:tcW w:w="884" w:type="dxa"/>
            <w:tcMar>
              <w:top w:w="100" w:type="dxa"/>
              <w:left w:w="140" w:type="dxa"/>
              <w:bottom w:w="100" w:type="dxa"/>
              <w:right w:w="140" w:type="dxa"/>
            </w:tcMar>
          </w:tcPr>
          <w:p w14:paraId="59B3275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Oportunidad de aumentar la adopción estudiantil mediante una prueba piloto</w:t>
            </w:r>
          </w:p>
        </w:tc>
        <w:tc>
          <w:tcPr>
            <w:tcW w:w="884" w:type="dxa"/>
            <w:tcMar>
              <w:top w:w="100" w:type="dxa"/>
              <w:left w:w="140" w:type="dxa"/>
              <w:bottom w:w="100" w:type="dxa"/>
              <w:right w:w="140" w:type="dxa"/>
            </w:tcMar>
          </w:tcPr>
          <w:p w14:paraId="48F8962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884" w:type="dxa"/>
            <w:tcMar>
              <w:top w:w="100" w:type="dxa"/>
              <w:left w:w="140" w:type="dxa"/>
              <w:bottom w:w="100" w:type="dxa"/>
              <w:right w:w="140" w:type="dxa"/>
            </w:tcMar>
          </w:tcPr>
          <w:p w14:paraId="03A66CA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Medio</w:t>
            </w:r>
          </w:p>
        </w:tc>
        <w:tc>
          <w:tcPr>
            <w:tcW w:w="884" w:type="dxa"/>
            <w:tcMar>
              <w:top w:w="100" w:type="dxa"/>
              <w:left w:w="140" w:type="dxa"/>
              <w:bottom w:w="100" w:type="dxa"/>
              <w:right w:w="140" w:type="dxa"/>
            </w:tcMar>
          </w:tcPr>
          <w:p w14:paraId="22A32BD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884" w:type="dxa"/>
            <w:tcMar>
              <w:top w:w="100" w:type="dxa"/>
              <w:left w:w="140" w:type="dxa"/>
              <w:bottom w:w="100" w:type="dxa"/>
              <w:right w:w="140" w:type="dxa"/>
            </w:tcMar>
          </w:tcPr>
          <w:p w14:paraId="68D6BE6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Mejorar</w:t>
            </w:r>
          </w:p>
        </w:tc>
        <w:tc>
          <w:tcPr>
            <w:tcW w:w="884" w:type="dxa"/>
            <w:tcMar>
              <w:top w:w="100" w:type="dxa"/>
              <w:left w:w="140" w:type="dxa"/>
              <w:bottom w:w="100" w:type="dxa"/>
              <w:right w:w="140" w:type="dxa"/>
            </w:tcMar>
          </w:tcPr>
          <w:p w14:paraId="1152B48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Daniel Aguilar Sánchez</w:t>
            </w:r>
          </w:p>
        </w:tc>
        <w:tc>
          <w:tcPr>
            <w:tcW w:w="884" w:type="dxa"/>
            <w:tcMar>
              <w:top w:w="100" w:type="dxa"/>
              <w:left w:w="140" w:type="dxa"/>
              <w:bottom w:w="100" w:type="dxa"/>
              <w:right w:w="140" w:type="dxa"/>
            </w:tcMar>
          </w:tcPr>
          <w:p w14:paraId="2CE493B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Un grupo piloto registra comentarios favorables o crecimiento semanal de consultas durante las primeras cuatro semanas.</w:t>
            </w:r>
          </w:p>
        </w:tc>
        <w:tc>
          <w:tcPr>
            <w:tcW w:w="884" w:type="dxa"/>
            <w:tcMar>
              <w:top w:w="100" w:type="dxa"/>
              <w:left w:w="140" w:type="dxa"/>
              <w:bottom w:w="100" w:type="dxa"/>
              <w:right w:w="140" w:type="dxa"/>
            </w:tcMar>
          </w:tcPr>
          <w:p w14:paraId="5803597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Invitar a estudiantes a una prueba piloto, recopilar comentarios y mejorar mensajes de ayuda y usabilidad. Usar canales institucionales gratuitos primero; reserva solo con autorización para costos adicionales.</w:t>
            </w:r>
          </w:p>
        </w:tc>
      </w:tr>
      <w:tr w:rsidR="00184D02" w:rsidRPr="00D00781" w14:paraId="65AF38E8" w14:textId="77777777">
        <w:trPr>
          <w:cantSplit/>
          <w:jc w:val="center"/>
        </w:trPr>
        <w:tc>
          <w:tcPr>
            <w:tcW w:w="884" w:type="dxa"/>
            <w:tcMar>
              <w:top w:w="100" w:type="dxa"/>
              <w:left w:w="140" w:type="dxa"/>
              <w:bottom w:w="100" w:type="dxa"/>
              <w:right w:w="140" w:type="dxa"/>
            </w:tcMar>
          </w:tcPr>
          <w:p w14:paraId="0C12509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R-14</w:t>
            </w:r>
          </w:p>
        </w:tc>
        <w:tc>
          <w:tcPr>
            <w:tcW w:w="884" w:type="dxa"/>
            <w:tcMar>
              <w:top w:w="100" w:type="dxa"/>
              <w:left w:w="140" w:type="dxa"/>
              <w:bottom w:w="100" w:type="dxa"/>
              <w:right w:w="140" w:type="dxa"/>
            </w:tcMar>
          </w:tcPr>
          <w:p w14:paraId="35AB1B4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Alcance</w:t>
            </w:r>
          </w:p>
        </w:tc>
        <w:tc>
          <w:tcPr>
            <w:tcW w:w="884" w:type="dxa"/>
            <w:tcMar>
              <w:top w:w="100" w:type="dxa"/>
              <w:left w:w="140" w:type="dxa"/>
              <w:bottom w:w="100" w:type="dxa"/>
              <w:right w:w="140" w:type="dxa"/>
            </w:tcMar>
          </w:tcPr>
          <w:p w14:paraId="004366B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Observaciones críticas en pruebas de aceptación (UAT)</w:t>
            </w:r>
          </w:p>
        </w:tc>
        <w:tc>
          <w:tcPr>
            <w:tcW w:w="884" w:type="dxa"/>
            <w:tcMar>
              <w:top w:w="100" w:type="dxa"/>
              <w:left w:w="140" w:type="dxa"/>
              <w:bottom w:w="100" w:type="dxa"/>
              <w:right w:w="140" w:type="dxa"/>
            </w:tcMar>
          </w:tcPr>
          <w:p w14:paraId="34C92D9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Baja</w:t>
            </w:r>
          </w:p>
        </w:tc>
        <w:tc>
          <w:tcPr>
            <w:tcW w:w="884" w:type="dxa"/>
            <w:tcMar>
              <w:top w:w="100" w:type="dxa"/>
              <w:left w:w="140" w:type="dxa"/>
              <w:bottom w:w="100" w:type="dxa"/>
              <w:right w:w="140" w:type="dxa"/>
            </w:tcMar>
          </w:tcPr>
          <w:p w14:paraId="24E7A86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Alto</w:t>
            </w:r>
          </w:p>
        </w:tc>
        <w:tc>
          <w:tcPr>
            <w:tcW w:w="884" w:type="dxa"/>
            <w:tcMar>
              <w:top w:w="100" w:type="dxa"/>
              <w:left w:w="140" w:type="dxa"/>
              <w:bottom w:w="100" w:type="dxa"/>
              <w:right w:w="140" w:type="dxa"/>
            </w:tcMar>
          </w:tcPr>
          <w:p w14:paraId="6634E49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884" w:type="dxa"/>
            <w:tcMar>
              <w:top w:w="100" w:type="dxa"/>
              <w:left w:w="140" w:type="dxa"/>
              <w:bottom w:w="100" w:type="dxa"/>
              <w:right w:w="140" w:type="dxa"/>
            </w:tcMar>
          </w:tcPr>
          <w:p w14:paraId="1631646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Mitigar</w:t>
            </w:r>
          </w:p>
        </w:tc>
        <w:tc>
          <w:tcPr>
            <w:tcW w:w="884" w:type="dxa"/>
            <w:tcMar>
              <w:top w:w="100" w:type="dxa"/>
              <w:left w:w="140" w:type="dxa"/>
              <w:bottom w:w="100" w:type="dxa"/>
              <w:right w:w="140" w:type="dxa"/>
            </w:tcMar>
          </w:tcPr>
          <w:p w14:paraId="7FE548B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Azuleica Betsabel de la Cruz González</w:t>
            </w:r>
          </w:p>
        </w:tc>
        <w:tc>
          <w:tcPr>
            <w:tcW w:w="884" w:type="dxa"/>
            <w:tcMar>
              <w:top w:w="100" w:type="dxa"/>
              <w:left w:w="140" w:type="dxa"/>
              <w:bottom w:w="100" w:type="dxa"/>
              <w:right w:w="140" w:type="dxa"/>
            </w:tcMar>
          </w:tcPr>
          <w:p w14:paraId="1A24508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Más de 5 observaciones críticas durante las sesiones formales de validación.</w:t>
            </w:r>
          </w:p>
        </w:tc>
        <w:tc>
          <w:tcPr>
            <w:tcW w:w="884" w:type="dxa"/>
            <w:tcMar>
              <w:top w:w="100" w:type="dxa"/>
              <w:left w:w="140" w:type="dxa"/>
              <w:bottom w:w="100" w:type="dxa"/>
              <w:right w:w="140" w:type="dxa"/>
            </w:tcMar>
          </w:tcPr>
          <w:p w14:paraId="7E322B2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Realizar un sprint de corrección de hasta 3 días, atender primero normativa y experiencia de usuario y repetir las pruebas antes de liberar.</w:t>
            </w:r>
          </w:p>
        </w:tc>
      </w:tr>
      <w:tr w:rsidR="00184D02" w:rsidRPr="00D00781" w14:paraId="30D4C8C5" w14:textId="77777777">
        <w:trPr>
          <w:cantSplit/>
          <w:jc w:val="center"/>
        </w:trPr>
        <w:tc>
          <w:tcPr>
            <w:tcW w:w="884" w:type="dxa"/>
            <w:tcMar>
              <w:top w:w="100" w:type="dxa"/>
              <w:left w:w="140" w:type="dxa"/>
              <w:bottom w:w="100" w:type="dxa"/>
              <w:right w:w="140" w:type="dxa"/>
            </w:tcMar>
          </w:tcPr>
          <w:p w14:paraId="0E271B4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R-15</w:t>
            </w:r>
          </w:p>
        </w:tc>
        <w:tc>
          <w:tcPr>
            <w:tcW w:w="884" w:type="dxa"/>
            <w:tcMar>
              <w:top w:w="100" w:type="dxa"/>
              <w:left w:w="140" w:type="dxa"/>
              <w:bottom w:w="100" w:type="dxa"/>
              <w:right w:w="140" w:type="dxa"/>
            </w:tcMar>
          </w:tcPr>
          <w:p w14:paraId="0D4E94C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Operacional</w:t>
            </w:r>
          </w:p>
        </w:tc>
        <w:tc>
          <w:tcPr>
            <w:tcW w:w="884" w:type="dxa"/>
            <w:tcMar>
              <w:top w:w="100" w:type="dxa"/>
              <w:left w:w="140" w:type="dxa"/>
              <w:bottom w:w="100" w:type="dxa"/>
              <w:right w:w="140" w:type="dxa"/>
            </w:tcMar>
          </w:tcPr>
          <w:p w14:paraId="1AAED7F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Oportunidad de asegurar continuidad mediante capacitación y transferencia de conocimiento</w:t>
            </w:r>
          </w:p>
        </w:tc>
        <w:tc>
          <w:tcPr>
            <w:tcW w:w="884" w:type="dxa"/>
            <w:tcMar>
              <w:top w:w="100" w:type="dxa"/>
              <w:left w:w="140" w:type="dxa"/>
              <w:bottom w:w="100" w:type="dxa"/>
              <w:right w:w="140" w:type="dxa"/>
            </w:tcMar>
          </w:tcPr>
          <w:p w14:paraId="40A0A6C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Media</w:t>
            </w:r>
          </w:p>
        </w:tc>
        <w:tc>
          <w:tcPr>
            <w:tcW w:w="884" w:type="dxa"/>
            <w:tcMar>
              <w:top w:w="100" w:type="dxa"/>
              <w:left w:w="140" w:type="dxa"/>
              <w:bottom w:w="100" w:type="dxa"/>
              <w:right w:w="140" w:type="dxa"/>
            </w:tcMar>
          </w:tcPr>
          <w:p w14:paraId="6E2AFE0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Alto</w:t>
            </w:r>
          </w:p>
        </w:tc>
        <w:tc>
          <w:tcPr>
            <w:tcW w:w="884" w:type="dxa"/>
            <w:tcMar>
              <w:top w:w="100" w:type="dxa"/>
              <w:left w:w="140" w:type="dxa"/>
              <w:bottom w:w="100" w:type="dxa"/>
              <w:right w:w="140" w:type="dxa"/>
            </w:tcMar>
          </w:tcPr>
          <w:p w14:paraId="0260354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Alta</w:t>
            </w:r>
          </w:p>
        </w:tc>
        <w:tc>
          <w:tcPr>
            <w:tcW w:w="884" w:type="dxa"/>
            <w:tcMar>
              <w:top w:w="100" w:type="dxa"/>
              <w:left w:w="140" w:type="dxa"/>
              <w:bottom w:w="100" w:type="dxa"/>
              <w:right w:w="140" w:type="dxa"/>
            </w:tcMar>
          </w:tcPr>
          <w:p w14:paraId="3FE98E0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Explotar</w:t>
            </w:r>
          </w:p>
        </w:tc>
        <w:tc>
          <w:tcPr>
            <w:tcW w:w="884" w:type="dxa"/>
            <w:tcMar>
              <w:top w:w="100" w:type="dxa"/>
              <w:left w:w="140" w:type="dxa"/>
              <w:bottom w:w="100" w:type="dxa"/>
              <w:right w:w="140" w:type="dxa"/>
            </w:tcMar>
          </w:tcPr>
          <w:p w14:paraId="7DFAB88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Azuleica Betsabel de la Cruz González</w:t>
            </w:r>
          </w:p>
        </w:tc>
        <w:tc>
          <w:tcPr>
            <w:tcW w:w="884" w:type="dxa"/>
            <w:tcMar>
              <w:top w:w="100" w:type="dxa"/>
              <w:left w:w="140" w:type="dxa"/>
              <w:bottom w:w="100" w:type="dxa"/>
              <w:right w:w="140" w:type="dxa"/>
            </w:tcMar>
          </w:tcPr>
          <w:p w14:paraId="1686DC6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Se confirma la asignación de prestadores de servicio social o responsables de mantenimiento para el siguiente ciclo.</w:t>
            </w:r>
          </w:p>
        </w:tc>
        <w:tc>
          <w:tcPr>
            <w:tcW w:w="884" w:type="dxa"/>
            <w:tcMar>
              <w:top w:w="100" w:type="dxa"/>
              <w:left w:w="140" w:type="dxa"/>
              <w:bottom w:w="100" w:type="dxa"/>
              <w:right w:w="140" w:type="dxa"/>
            </w:tcMar>
          </w:tcPr>
          <w:p w14:paraId="4EC32E51" w14:textId="38CAB166"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Entregar manuales, capacitar al personal y formalizar responsables y calendario de actualización. Aprovechar las 20 horas de gestión administrativa ya previstas; no cargar ese trabajo a la reserva. </w:t>
            </w:r>
            <w:hyperlink w:anchor="ref_68" w:history="1">
              <w:r w:rsidRPr="00D00781">
                <w:rPr>
                  <w:rFonts w:ascii="Times New Roman" w:hAnsi="Times New Roman" w:cs="Times New Roman"/>
                  <w:sz w:val="19"/>
                  <w:u w:val="single"/>
                </w:rPr>
                <w:t>[68]</w:t>
              </w:r>
            </w:hyperlink>
          </w:p>
        </w:tc>
      </w:tr>
    </w:tbl>
    <w:p w14:paraId="6E270442" w14:textId="77777777" w:rsidR="00184D02" w:rsidRPr="00D00781" w:rsidRDefault="00184D02">
      <w:pPr>
        <w:spacing w:after="120"/>
        <w:rPr>
          <w:rFonts w:ascii="Times New Roman" w:hAnsi="Times New Roman" w:cs="Times New Roman"/>
        </w:rPr>
      </w:pPr>
    </w:p>
    <w:p w14:paraId="69DB37E2" w14:textId="77777777" w:rsidR="00184D02" w:rsidRPr="00D00781" w:rsidRDefault="00184D02">
      <w:pPr>
        <w:pStyle w:val="Ttulo4"/>
        <w:spacing w:before="200"/>
        <w:rPr>
          <w:rFonts w:ascii="Times New Roman" w:hAnsi="Times New Roman" w:cs="Times New Roman"/>
          <w:color w:val="auto"/>
        </w:rPr>
      </w:pPr>
      <w:bookmarkStart w:id="373" w:name="_Toc242839284"/>
      <w:r w:rsidRPr="00D00781">
        <w:rPr>
          <w:rFonts w:ascii="Times New Roman" w:hAnsi="Times New Roman" w:cs="Times New Roman"/>
          <w:color w:val="auto"/>
        </w:rPr>
        <w:t>2.2.3 Estructura Presupuestal y Protocolo de Reserva de Contingencia del 20 %</w:t>
      </w:r>
      <w:bookmarkEnd w:id="373"/>
    </w:p>
    <w:p w14:paraId="19FBC620"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Subtotal operativo de referencia: $1,385.87 MXN.</w:t>
      </w:r>
    </w:p>
    <w:p w14:paraId="6AEC781D"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Reserva de contingencia asignada del 20 %: $277.17 MXN.</w:t>
      </w:r>
    </w:p>
    <w:p w14:paraId="0CC8DD1C"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lastRenderedPageBreak/>
        <w:t>• Presupuesto mensual con contingencia: $1,663.04 MXN.</w:t>
      </w:r>
    </w:p>
    <w:p w14:paraId="10D7364B"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Nota de alineación arquitectónica: En el modelo de costos optimizado con cómputo ARM Graviton2 (t4g.small), la reserva de contingencia del 20 % corresponde a $206.29 MXN sobre la base mensual de $1,031.43 MXN (totalizando $1,237.72 MXN), manteniendo idéntico protocolo de activación que en el escenario de referencia de $277.17 MXN.</w:t>
      </w:r>
    </w:p>
    <w:p w14:paraId="2B4A9AC9"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Protocolo de Activación:</w:t>
      </w:r>
      <w:r w:rsidRPr="00D00781">
        <w:rPr>
          <w:rFonts w:ascii="Times New Roman" w:hAnsi="Times New Roman" w:cs="Times New Roman"/>
        </w:rPr>
        <w:t>La reserva monetaria no constituye un gasto fijo ni se factura por defecto; únicamente se ejerce ante la materialización comprobada de los riesgos de naturaleza financiera o tecnológica (R-01, R-02, R-06, R-07 y R-12).</w:t>
      </w:r>
    </w:p>
    <w:p w14:paraId="6820EC0E"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Mecanismo de Aprobación:</w:t>
      </w:r>
      <w:r w:rsidRPr="00D00781">
        <w:rPr>
          <w:rFonts w:ascii="Times New Roman" w:hAnsi="Times New Roman" w:cs="Times New Roman"/>
        </w:rPr>
        <w:t>Mecanismo de Aprobación: Ante la activación del detonante por parte del responsable técnico (ingeniería de operaciones y despliegue o Arquitecto Servidor de procesamiento), el Project Manager (Fernando Azuara) validará y autorizará la erogación de la reserva de contingencia correspondiente. Los fondos no utilizados en el ciclo mensual permanecerán sin ejecutar en la cuenta de custodia del proyecto.</w:t>
      </w:r>
    </w:p>
    <w:p w14:paraId="520CC986"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2.2, elaboró Joaquín Ulises García Álvarez.</w:t>
      </w:r>
    </w:p>
    <w:p w14:paraId="4F9BFDDC" w14:textId="77777777" w:rsidR="00184D02" w:rsidRPr="00D00781" w:rsidRDefault="00184D02">
      <w:pPr>
        <w:pStyle w:val="Ttulo2"/>
        <w:spacing w:before="400" w:after="160"/>
        <w:rPr>
          <w:rFonts w:ascii="Times New Roman" w:hAnsi="Times New Roman" w:cs="Times New Roman"/>
          <w:color w:val="auto"/>
        </w:rPr>
      </w:pPr>
      <w:bookmarkStart w:id="374" w:name="_Toc242839285"/>
      <w:bookmarkStart w:id="375" w:name="_Toc242865670"/>
      <w:bookmarkStart w:id="376" w:name="_Toc242871180"/>
      <w:r w:rsidRPr="00D00781">
        <w:rPr>
          <w:rFonts w:ascii="Times New Roman" w:hAnsi="Times New Roman" w:cs="Times New Roman"/>
          <w:color w:val="auto"/>
        </w:rPr>
        <w:t>GESTIÓN DE LAS ADQUISICIONES DEL PROYECTO</w:t>
      </w:r>
      <w:bookmarkEnd w:id="374"/>
      <w:bookmarkEnd w:id="375"/>
      <w:bookmarkEnd w:id="376"/>
    </w:p>
    <w:p w14:paraId="2E66B525" w14:textId="77777777" w:rsidR="00184D02" w:rsidRPr="00D00781" w:rsidRDefault="00184D02">
      <w:pPr>
        <w:pStyle w:val="Ttulo3"/>
        <w:spacing w:before="280" w:after="120"/>
        <w:rPr>
          <w:rFonts w:cs="Times New Roman"/>
          <w:color w:val="auto"/>
        </w:rPr>
      </w:pPr>
      <w:bookmarkStart w:id="377" w:name="_Toc242839286"/>
      <w:bookmarkStart w:id="378" w:name="_Toc242865671"/>
      <w:bookmarkStart w:id="379" w:name="_Toc242871181"/>
      <w:r w:rsidRPr="00D00781">
        <w:rPr>
          <w:rFonts w:cs="Times New Roman"/>
          <w:b w:val="0"/>
          <w:color w:val="auto"/>
          <w:sz w:val="30"/>
        </w:rPr>
        <w:t>3.1 Análisis de Hacer o Comprar y Esquemas de Contratación Cloud</w:t>
      </w:r>
      <w:bookmarkEnd w:id="377"/>
      <w:bookmarkEnd w:id="378"/>
      <w:bookmarkEnd w:id="379"/>
    </w:p>
    <w:p w14:paraId="35400636" w14:textId="77777777" w:rsidR="00184D02" w:rsidRPr="00D00781" w:rsidRDefault="00184D02">
      <w:pPr>
        <w:pStyle w:val="Ttulo4"/>
        <w:spacing w:before="200"/>
        <w:rPr>
          <w:rFonts w:ascii="Times New Roman" w:hAnsi="Times New Roman" w:cs="Times New Roman"/>
          <w:color w:val="auto"/>
        </w:rPr>
      </w:pPr>
      <w:bookmarkStart w:id="380" w:name="_Toc242839287"/>
      <w:r w:rsidRPr="00D00781">
        <w:rPr>
          <w:rFonts w:ascii="Times New Roman" w:hAnsi="Times New Roman" w:cs="Times New Roman"/>
          <w:color w:val="auto"/>
        </w:rPr>
        <w:t>3.1.1 Análisis de Hacer o Comprar</w:t>
      </w:r>
      <w:bookmarkEnd w:id="380"/>
    </w:p>
    <w:p w14:paraId="743B212D" w14:textId="6BB20BD9"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El análisis de hacer o comprar fundamenta la distribución del esfuerzo técnico del equipo de desarrollo frente a la adquisición de infraestructura externa, optimizando tanto los costos de desarrollo como el costo operativo conforme a la metodología del PMBOK®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 xml:space="preserve">. Esta técnica se sitúa en la Fase 1 (Creación del Plan de Adquisiciones) dentro del ciclo de vida de compras institucionales propuesto por la cátedra </w:t>
      </w:r>
      <w:hyperlink w:anchor="ref_57" w:history="1">
        <w:r w:rsidRPr="00D00781">
          <w:rPr>
            <w:rFonts w:ascii="Times New Roman" w:hAnsi="Times New Roman" w:cs="Times New Roman"/>
            <w:u w:val="single"/>
          </w:rPr>
          <w:t>[57]</w:t>
        </w:r>
      </w:hyperlink>
      <w:r w:rsidRPr="00D00781">
        <w:rPr>
          <w:rFonts w:ascii="Times New Roman" w:hAnsi="Times New Roman" w:cs="Times New Roman"/>
        </w:rPr>
        <w:t>, articulando qué componentes se construyen internamente y cuáles requieren contratación con terceros.</w:t>
      </w:r>
    </w:p>
    <w:p w14:paraId="1B74BA34"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3.1.1: Matriz de análisis de hacer o comprar para Nexus FI</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421"/>
        <w:gridCol w:w="4421"/>
      </w:tblGrid>
      <w:tr w:rsidR="00184D02" w:rsidRPr="00D00781" w14:paraId="761AD398" w14:textId="77777777">
        <w:trPr>
          <w:cantSplit/>
          <w:tblHeader/>
          <w:jc w:val="center"/>
        </w:trPr>
        <w:tc>
          <w:tcPr>
            <w:tcW w:w="4421" w:type="dxa"/>
            <w:shd w:val="clear" w:color="auto" w:fill="EAEAEA"/>
            <w:tcMar>
              <w:top w:w="100" w:type="dxa"/>
              <w:left w:w="140" w:type="dxa"/>
              <w:bottom w:w="100" w:type="dxa"/>
              <w:right w:w="140" w:type="dxa"/>
            </w:tcMar>
          </w:tcPr>
          <w:p w14:paraId="6818244C"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Arquitectura del Sistema: Análisis de Hacer o Comprar [7], [8]</w:t>
            </w:r>
          </w:p>
        </w:tc>
        <w:tc>
          <w:tcPr>
            <w:tcW w:w="4421" w:type="dxa"/>
            <w:shd w:val="clear" w:color="auto" w:fill="EAEAEA"/>
            <w:tcMar>
              <w:top w:w="100" w:type="dxa"/>
              <w:left w:w="140" w:type="dxa"/>
              <w:bottom w:w="100" w:type="dxa"/>
              <w:right w:w="140" w:type="dxa"/>
            </w:tcMar>
          </w:tcPr>
          <w:p w14:paraId="0135556C"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Arquitectura del Sistema: Análisis de Hacer o Comprar [7], [8]</w:t>
            </w:r>
          </w:p>
        </w:tc>
      </w:tr>
      <w:tr w:rsidR="00184D02" w:rsidRPr="00D00781" w14:paraId="2188554D" w14:textId="77777777">
        <w:trPr>
          <w:cantSplit/>
          <w:jc w:val="center"/>
        </w:trPr>
        <w:tc>
          <w:tcPr>
            <w:tcW w:w="4421" w:type="dxa"/>
            <w:tcMar>
              <w:top w:w="100" w:type="dxa"/>
              <w:left w:w="140" w:type="dxa"/>
              <w:bottom w:w="100" w:type="dxa"/>
              <w:right w:w="140" w:type="dxa"/>
            </w:tcMar>
          </w:tcPr>
          <w:p w14:paraId="7E34535F" w14:textId="6D2EB944"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Desarrollo Interno Hacer (desarrollo interno) </w:t>
            </w:r>
            <w:hyperlink w:anchor="ref_55" w:history="1">
              <w:r w:rsidRPr="00D00781">
                <w:rPr>
                  <w:rFonts w:ascii="Times New Roman" w:hAnsi="Times New Roman" w:cs="Times New Roman"/>
                  <w:sz w:val="19"/>
                  <w:u w:val="single"/>
                </w:rPr>
                <w:t>[55]</w:t>
              </w:r>
            </w:hyperlink>
          </w:p>
        </w:tc>
        <w:tc>
          <w:tcPr>
            <w:tcW w:w="4421" w:type="dxa"/>
            <w:tcMar>
              <w:top w:w="100" w:type="dxa"/>
              <w:left w:w="140" w:type="dxa"/>
              <w:bottom w:w="100" w:type="dxa"/>
              <w:right w:w="140" w:type="dxa"/>
            </w:tcMar>
          </w:tcPr>
          <w:p w14:paraId="386F5122" w14:textId="1FC18C7B"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Adquisición Externa Comprar (adquisición externa) </w:t>
            </w:r>
            <w:hyperlink w:anchor="ref_55" w:history="1">
              <w:r w:rsidRPr="00D00781">
                <w:rPr>
                  <w:rFonts w:ascii="Times New Roman" w:hAnsi="Times New Roman" w:cs="Times New Roman"/>
                  <w:sz w:val="19"/>
                  <w:u w:val="single"/>
                </w:rPr>
                <w:t>[55]</w:t>
              </w:r>
            </w:hyperlink>
          </w:p>
        </w:tc>
      </w:tr>
      <w:tr w:rsidR="00184D02" w:rsidRPr="00D00781" w14:paraId="163F04CB" w14:textId="77777777">
        <w:trPr>
          <w:cantSplit/>
          <w:jc w:val="center"/>
        </w:trPr>
        <w:tc>
          <w:tcPr>
            <w:tcW w:w="4421" w:type="dxa"/>
            <w:tcMar>
              <w:top w:w="100" w:type="dxa"/>
              <w:left w:w="140" w:type="dxa"/>
              <w:bottom w:w="100" w:type="dxa"/>
              <w:right w:w="140" w:type="dxa"/>
            </w:tcMar>
          </w:tcPr>
          <w:p w14:paraId="063D3D8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Interfaz asistente web Starlight (React - Interfaz de usuario)</w:t>
            </w:r>
            <w:r w:rsidRPr="00D00781">
              <w:rPr>
                <w:rFonts w:ascii="Times New Roman" w:hAnsi="Times New Roman" w:cs="Times New Roman"/>
                <w:sz w:val="19"/>
              </w:rPr>
              <w:br/>
              <w:t>• Servidor de procesamiento REST y Lógica RAG (FastAPI + LangChain)</w:t>
            </w:r>
            <w:r w:rsidRPr="00D00781">
              <w:rPr>
                <w:rFonts w:ascii="Times New Roman" w:hAnsi="Times New Roman" w:cs="Times New Roman"/>
                <w:sz w:val="19"/>
              </w:rPr>
              <w:br/>
              <w:t>• flujo de procesamiento ETL y Segmentación Normativa (segmentación de texto)</w:t>
            </w:r>
            <w:r w:rsidRPr="00D00781">
              <w:rPr>
                <w:rFonts w:ascii="Times New Roman" w:hAnsi="Times New Roman" w:cs="Times New Roman"/>
                <w:sz w:val="19"/>
              </w:rPr>
              <w:br/>
              <w:t>• Motor de Búsqueda Vectorial Híbrido</w:t>
            </w:r>
          </w:p>
        </w:tc>
        <w:tc>
          <w:tcPr>
            <w:tcW w:w="4421" w:type="dxa"/>
            <w:tcMar>
              <w:top w:w="100" w:type="dxa"/>
              <w:left w:w="140" w:type="dxa"/>
              <w:bottom w:w="100" w:type="dxa"/>
              <w:right w:w="140" w:type="dxa"/>
            </w:tcMar>
          </w:tcPr>
          <w:p w14:paraId="766EDDC7" w14:textId="4CD2AD1B"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 API de Inferencia y Embeddings (OpenAI API) </w:t>
            </w:r>
            <w:hyperlink w:anchor="ref_4" w:history="1">
              <w:r w:rsidRPr="00D00781">
                <w:rPr>
                  <w:rFonts w:ascii="Times New Roman" w:hAnsi="Times New Roman" w:cs="Times New Roman"/>
                  <w:sz w:val="19"/>
                  <w:u w:val="single"/>
                </w:rPr>
                <w:t>[4]</w:t>
              </w:r>
            </w:hyperlink>
            <w:r w:rsidRPr="00D00781">
              <w:rPr>
                <w:rFonts w:ascii="Times New Roman" w:hAnsi="Times New Roman" w:cs="Times New Roman"/>
                <w:sz w:val="19"/>
              </w:rPr>
              <w:br/>
              <w:t xml:space="preserve">• Servidor de Cómputo EC2 t4g.small / EBS SSD </w:t>
            </w:r>
            <w:hyperlink w:anchor="ref_41" w:history="1">
              <w:r w:rsidRPr="00D00781">
                <w:rPr>
                  <w:rFonts w:ascii="Times New Roman" w:hAnsi="Times New Roman" w:cs="Times New Roman"/>
                  <w:sz w:val="19"/>
                  <w:u w:val="single"/>
                </w:rPr>
                <w:t>[41]</w:t>
              </w:r>
            </w:hyperlink>
            <w:r w:rsidRPr="00D00781">
              <w:rPr>
                <w:rFonts w:ascii="Times New Roman" w:hAnsi="Times New Roman" w:cs="Times New Roman"/>
                <w:sz w:val="19"/>
              </w:rPr>
              <w:br/>
              <w:t xml:space="preserve">• Base de Datos Vectorial Amazon S3 Vectors </w:t>
            </w:r>
            <w:hyperlink w:anchor="ref_41" w:history="1">
              <w:r w:rsidRPr="00D00781">
                <w:rPr>
                  <w:rFonts w:ascii="Times New Roman" w:hAnsi="Times New Roman" w:cs="Times New Roman"/>
                  <w:sz w:val="19"/>
                  <w:u w:val="single"/>
                </w:rPr>
                <w:t>[41]</w:t>
              </w:r>
            </w:hyperlink>
            <w:r w:rsidRPr="00D00781">
              <w:rPr>
                <w:rFonts w:ascii="Times New Roman" w:hAnsi="Times New Roman" w:cs="Times New Roman"/>
                <w:sz w:val="19"/>
              </w:rPr>
              <w:br/>
              <w:t xml:space="preserve">• Dominio Institucional y Certificados SSL (Route 53) </w:t>
            </w:r>
            <w:hyperlink w:anchor="ref_41" w:history="1">
              <w:r w:rsidRPr="00D00781">
                <w:rPr>
                  <w:rFonts w:ascii="Times New Roman" w:hAnsi="Times New Roman" w:cs="Times New Roman"/>
                  <w:sz w:val="19"/>
                  <w:u w:val="single"/>
                </w:rPr>
                <w:t>[41]</w:t>
              </w:r>
            </w:hyperlink>
          </w:p>
        </w:tc>
      </w:tr>
    </w:tbl>
    <w:p w14:paraId="0AA7AFFF" w14:textId="77777777" w:rsidR="00184D02" w:rsidRPr="00D00781" w:rsidRDefault="00184D02">
      <w:pPr>
        <w:spacing w:after="120"/>
        <w:rPr>
          <w:rFonts w:ascii="Times New Roman" w:hAnsi="Times New Roman" w:cs="Times New Roman"/>
        </w:rPr>
      </w:pPr>
    </w:p>
    <w:p w14:paraId="5E1791B7"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lastRenderedPageBreak/>
        <w:t>Decisión Técnica de Desarrollo Interno:</w:t>
      </w:r>
      <w:r w:rsidRPr="00D00781">
        <w:rPr>
          <w:rFonts w:ascii="Times New Roman" w:hAnsi="Times New Roman" w:cs="Times New Roman"/>
        </w:rPr>
        <w:t>Componentes a Desarrollar Internamente mediante Fabricación Propia (Hacer):</w:t>
      </w:r>
    </w:p>
    <w:p w14:paraId="493E0FA4"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Interfaz conversacional responsiva integrada con el diseño web institucional de la Facultad de Ingeniería.</w:t>
      </w:r>
    </w:p>
    <w:p w14:paraId="6CEAF193"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Garantiza un control total en la experiencia del usuario al contar con adaptabilidad a distintos dispositivos móviles y un canal de comunicación directo sin dependencias de terceros; además, no requiere inversión de capital debido al aprovechamiento de bibliotecas de código abierto y frameworks web modernos.</w:t>
      </w:r>
    </w:p>
    <w:p w14:paraId="0C427CEE"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Servidor de procesamiento REST y Orquestación RAG (FastAPI + LangChain):</w:t>
      </w:r>
    </w:p>
    <w:p w14:paraId="6DBF78EB"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Servidor en Python encargado de la recepción de mensajes, control de sesiones, aplicación de prompt engineering, inyección del contexto normativo y control de límites de uso.</w:t>
      </w:r>
    </w:p>
    <w:p w14:paraId="658ED3FE"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Módulo de extracción, segmentación (segmentación de texto) y limpieza de archivos PDF provenientes del cuerpo normativo, convocatorias y trámites universitarios de la UAEMéx.</w:t>
      </w:r>
    </w:p>
    <w:p w14:paraId="3367A498"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Decisión Técnica de Adquisición Externa:</w:t>
      </w:r>
      <w:r w:rsidRPr="00D00781">
        <w:rPr>
          <w:rFonts w:ascii="Times New Roman" w:hAnsi="Times New Roman" w:cs="Times New Roman"/>
        </w:rPr>
        <w:t>Componentes a Adquirir o Contratar Externamente mediante Proveedores Cloud (Comprar):</w:t>
      </w:r>
    </w:p>
    <w:p w14:paraId="2A223595" w14:textId="5F44852B"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API de Inferencia y Embeddings (OpenAI API) </w:t>
      </w:r>
      <w:hyperlink w:anchor="ref_4" w:history="1">
        <w:r w:rsidRPr="00D00781">
          <w:rPr>
            <w:rFonts w:ascii="Times New Roman" w:hAnsi="Times New Roman" w:cs="Times New Roman"/>
            <w:u w:val="single"/>
          </w:rPr>
          <w:t>[4]</w:t>
        </w:r>
      </w:hyperlink>
      <w:r w:rsidRPr="00D00781">
        <w:rPr>
          <w:rFonts w:ascii="Times New Roman" w:hAnsi="Times New Roman" w:cs="Times New Roman"/>
        </w:rPr>
        <w:t>:</w:t>
      </w:r>
    </w:p>
    <w:p w14:paraId="7D6E7136"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Justificación Técnica: Entrenar o alojar localmente modelos LLM de escala equivalente exigiría hardware especializado de computación acelerada (GPUs de nivel empresarial como NVIDIA A100/H100) con mantenimiento continuo e infraestructura de soporte de alto costo.</w:t>
      </w:r>
    </w:p>
    <w:p w14:paraId="10FA2DE4" w14:textId="6BEFB028"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Servidor de Aplicación y Cómputo (AWS EC2 / EBS) </w:t>
      </w:r>
      <w:hyperlink w:anchor="ref_41" w:history="1">
        <w:r w:rsidRPr="00D00781">
          <w:rPr>
            <w:rFonts w:ascii="Times New Roman" w:hAnsi="Times New Roman" w:cs="Times New Roman"/>
            <w:u w:val="single"/>
          </w:rPr>
          <w:t>[41]</w:t>
        </w:r>
      </w:hyperlink>
      <w:r w:rsidRPr="00D00781">
        <w:rPr>
          <w:rFonts w:ascii="Times New Roman" w:hAnsi="Times New Roman" w:cs="Times New Roman"/>
        </w:rPr>
        <w:t>:</w:t>
      </w:r>
    </w:p>
    <w:p w14:paraId="68BF2E4F" w14:textId="46DEB44D"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Servicio: Instancia EC2 (t4g.small Graviton) y almacenamiento EBS SSD </w:t>
      </w:r>
      <w:hyperlink w:anchor="ref_41" w:history="1">
        <w:r w:rsidRPr="00D00781">
          <w:rPr>
            <w:rFonts w:ascii="Times New Roman" w:hAnsi="Times New Roman" w:cs="Times New Roman"/>
            <w:u w:val="single"/>
          </w:rPr>
          <w:t>[41]</w:t>
        </w:r>
      </w:hyperlink>
      <w:r w:rsidRPr="00D00781">
        <w:rPr>
          <w:rFonts w:ascii="Times New Roman" w:hAnsi="Times New Roman" w:cs="Times New Roman"/>
        </w:rPr>
        <w:t>.</w:t>
      </w:r>
    </w:p>
    <w:p w14:paraId="09608C88"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Justificación Técnica: Disponibilidad garantizada del 99.9%, alta capacidad de transferencia y rendimiento óptimo para el servidor FastAPI en un entorno Linux aislado y seguro.</w:t>
      </w:r>
    </w:p>
    <w:p w14:paraId="57FBEC3C" w14:textId="6FAF8EC1"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Justificación Económica: Traslada la inversión inicial de servidores físicos (CapEx superior a $50,000 MXN) a un costo operativo mensual accesible y predecible (OpEx de ~$10 a $15 USD/mes) </w:t>
      </w:r>
      <w:hyperlink w:anchor="ref_41" w:history="1">
        <w:r w:rsidRPr="00D00781">
          <w:rPr>
            <w:rFonts w:ascii="Times New Roman" w:hAnsi="Times New Roman" w:cs="Times New Roman"/>
            <w:u w:val="single"/>
          </w:rPr>
          <w:t>[41]</w:t>
        </w:r>
      </w:hyperlink>
      <w:r w:rsidRPr="00D00781">
        <w:rPr>
          <w:rFonts w:ascii="Times New Roman" w:hAnsi="Times New Roman" w:cs="Times New Roman"/>
        </w:rPr>
        <w:t>.</w:t>
      </w:r>
    </w:p>
    <w:p w14:paraId="76A2A7CA" w14:textId="70085AC1"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Base de Datos Vectorial en la Nube (AWS S3 Vectors) </w:t>
      </w:r>
      <w:hyperlink w:anchor="ref_41" w:history="1">
        <w:r w:rsidRPr="00D00781">
          <w:rPr>
            <w:rFonts w:ascii="Times New Roman" w:hAnsi="Times New Roman" w:cs="Times New Roman"/>
            <w:u w:val="single"/>
          </w:rPr>
          <w:t>[41]</w:t>
        </w:r>
      </w:hyperlink>
      <w:r w:rsidRPr="00D00781">
        <w:rPr>
          <w:rFonts w:ascii="Times New Roman" w:hAnsi="Times New Roman" w:cs="Times New Roman"/>
        </w:rPr>
        <w:t>:</w:t>
      </w:r>
    </w:p>
    <w:p w14:paraId="590BE319" w14:textId="78DB0110"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Servicio: Motor de índice y almacenamiento de vectores para búsqueda semántica </w:t>
      </w:r>
      <w:hyperlink w:anchor="ref_41" w:history="1">
        <w:r w:rsidRPr="00D00781">
          <w:rPr>
            <w:rFonts w:ascii="Times New Roman" w:hAnsi="Times New Roman" w:cs="Times New Roman"/>
            <w:u w:val="single"/>
          </w:rPr>
          <w:t>[41]</w:t>
        </w:r>
      </w:hyperlink>
      <w:r w:rsidRPr="00D00781">
        <w:rPr>
          <w:rFonts w:ascii="Times New Roman" w:hAnsi="Times New Roman" w:cs="Times New Roman"/>
        </w:rPr>
        <w:t>.</w:t>
      </w:r>
    </w:p>
    <w:p w14:paraId="38141385"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Justificación Técnica: Capacidad para resolver búsquedas de similitud (similitud de coseno / Dot Product) en milisegundos sobre índices actualizados dinámicamente y con alta disponibilidad.</w:t>
      </w:r>
    </w:p>
    <w:p w14:paraId="753D9C32" w14:textId="0C8B55FE"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Justificación Económica: Se opta por Amazon S3 Vectors dentro del ecosistema AWS debido a su esquema serverless sin tarifa base mensual, reduciendo sustancialmente los costos en comparación con plataformas dedicadas </w:t>
      </w:r>
      <w:hyperlink w:anchor="ref_41" w:history="1">
        <w:r w:rsidRPr="00D00781">
          <w:rPr>
            <w:rFonts w:ascii="Times New Roman" w:hAnsi="Times New Roman" w:cs="Times New Roman"/>
            <w:u w:val="single"/>
          </w:rPr>
          <w:t>[41]</w:t>
        </w:r>
      </w:hyperlink>
      <w:r w:rsidRPr="00D00781">
        <w:rPr>
          <w:rFonts w:ascii="Times New Roman" w:hAnsi="Times New Roman" w:cs="Times New Roman"/>
        </w:rPr>
        <w:t>.</w:t>
      </w:r>
    </w:p>
    <w:p w14:paraId="579E23EC" w14:textId="288AC1B9"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Dominio e Identidad Web (Amazon Route 53) </w:t>
      </w:r>
      <w:hyperlink w:anchor="ref_41" w:history="1">
        <w:r w:rsidRPr="00D00781">
          <w:rPr>
            <w:rFonts w:ascii="Times New Roman" w:hAnsi="Times New Roman" w:cs="Times New Roman"/>
            <w:u w:val="single"/>
          </w:rPr>
          <w:t>[41]</w:t>
        </w:r>
      </w:hyperlink>
      <w:r w:rsidRPr="00D00781">
        <w:rPr>
          <w:rFonts w:ascii="Times New Roman" w:hAnsi="Times New Roman" w:cs="Times New Roman"/>
        </w:rPr>
        <w:t>:</w:t>
      </w:r>
    </w:p>
    <w:p w14:paraId="68D4F504" w14:textId="42A7F28F"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Servicio: Registro de dominio y gestión de zona DNS (nexus.fi.uaemex.mx o similar) </w:t>
      </w:r>
      <w:hyperlink w:anchor="ref_41" w:history="1">
        <w:r w:rsidRPr="00D00781">
          <w:rPr>
            <w:rFonts w:ascii="Times New Roman" w:hAnsi="Times New Roman" w:cs="Times New Roman"/>
            <w:u w:val="single"/>
          </w:rPr>
          <w:t>[41]</w:t>
        </w:r>
      </w:hyperlink>
      <w:r w:rsidRPr="00D00781">
        <w:rPr>
          <w:rFonts w:ascii="Times New Roman" w:hAnsi="Times New Roman" w:cs="Times New Roman"/>
        </w:rPr>
        <w:t>.</w:t>
      </w:r>
    </w:p>
    <w:p w14:paraId="4CC883F4" w14:textId="6D3FF49B"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lastRenderedPageBreak/>
        <w:t xml:space="preserve">Justificación Económica: Pago anual insignificante (~$12–$14 USD/año) para garantizar la validez del certificado TLS/SSL y transmitir confianza institucional a la comunidad estudiantil </w:t>
      </w:r>
      <w:hyperlink w:anchor="ref_41" w:history="1">
        <w:r w:rsidRPr="00D00781">
          <w:rPr>
            <w:rFonts w:ascii="Times New Roman" w:hAnsi="Times New Roman" w:cs="Times New Roman"/>
            <w:u w:val="single"/>
          </w:rPr>
          <w:t>[41]</w:t>
        </w:r>
      </w:hyperlink>
      <w:r w:rsidRPr="00D00781">
        <w:rPr>
          <w:rFonts w:ascii="Times New Roman" w:hAnsi="Times New Roman" w:cs="Times New Roman"/>
        </w:rPr>
        <w:t>.</w:t>
      </w:r>
    </w:p>
    <w:p w14:paraId="437AF7E4" w14:textId="77777777" w:rsidR="00184D02" w:rsidRPr="00D00781" w:rsidRDefault="00184D02">
      <w:pPr>
        <w:pStyle w:val="Ttulo4"/>
        <w:spacing w:before="200"/>
        <w:rPr>
          <w:rFonts w:ascii="Times New Roman" w:hAnsi="Times New Roman" w:cs="Times New Roman"/>
          <w:color w:val="auto"/>
        </w:rPr>
      </w:pPr>
      <w:bookmarkStart w:id="381" w:name="_Toc242839288"/>
      <w:r w:rsidRPr="00D00781">
        <w:rPr>
          <w:rFonts w:ascii="Times New Roman" w:hAnsi="Times New Roman" w:cs="Times New Roman"/>
          <w:color w:val="auto"/>
        </w:rPr>
        <w:t>3.1.2 Retrospectiva y Comparativa de Costos de Base de Datos Vectorial y Modelos de Incrustación</w:t>
      </w:r>
      <w:bookmarkEnd w:id="381"/>
    </w:p>
    <w:p w14:paraId="5F84ADE8"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Retomando la estimación y dimensiones parametrizadas de la entrega previa:</w:t>
      </w:r>
    </w:p>
    <w:p w14:paraId="00109373" w14:textId="60BEEAAA"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cuerpo normativo Inicial e Información Estudiantil: 3,000,000 tokens (~4,500 páginas entre normatividad, bolsas de trabajo, becas y avisos) </w:t>
      </w:r>
      <w:hyperlink w:anchor="ref_4" w:history="1">
        <w:r w:rsidRPr="00D00781">
          <w:rPr>
            <w:rFonts w:ascii="Times New Roman" w:hAnsi="Times New Roman" w:cs="Times New Roman"/>
            <w:u w:val="single"/>
          </w:rPr>
          <w:t>[4]</w:t>
        </w:r>
      </w:hyperlink>
      <w:r w:rsidRPr="00D00781">
        <w:rPr>
          <w:rFonts w:ascii="Times New Roman" w:hAnsi="Times New Roman" w:cs="Times New Roman"/>
        </w:rPr>
        <w:t>.</w:t>
      </w:r>
    </w:p>
    <w:p w14:paraId="16F5410D"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Demanda Proyectada: 45,160 consultas mensuales (2,258 usuarios activos realizando 20 consultas al mes).</w:t>
      </w:r>
    </w:p>
    <w:p w14:paraId="59CD51E2" w14:textId="2A485AE1"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Generación de Embeddings por Consulta: 200 tokens por consulta = 9,032,000 tokens/mes en vectores de búsqueda </w:t>
      </w:r>
      <w:hyperlink w:anchor="ref_4" w:history="1">
        <w:r w:rsidRPr="00D00781">
          <w:rPr>
            <w:rFonts w:ascii="Times New Roman" w:hAnsi="Times New Roman" w:cs="Times New Roman"/>
            <w:u w:val="single"/>
          </w:rPr>
          <w:t>[4]</w:t>
        </w:r>
      </w:hyperlink>
      <w:r w:rsidRPr="00D00781">
        <w:rPr>
          <w:rFonts w:ascii="Times New Roman" w:hAnsi="Times New Roman" w:cs="Times New Roman"/>
        </w:rPr>
        <w:t>.</w:t>
      </w:r>
    </w:p>
    <w:p w14:paraId="34CB4182" w14:textId="5E58CDC6"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A continuación se presenta la tabla comparativa de costos relacionada con los servicios evaluados para vectorización del cuerpo normativo (OpenAI </w:t>
      </w:r>
      <w:hyperlink w:anchor="ref_4" w:history="1">
        <w:r w:rsidRPr="00D00781">
          <w:rPr>
            <w:rFonts w:ascii="Times New Roman" w:hAnsi="Times New Roman" w:cs="Times New Roman"/>
            <w:u w:val="single"/>
          </w:rPr>
          <w:t>[4]</w:t>
        </w:r>
      </w:hyperlink>
      <w:r w:rsidRPr="00D00781">
        <w:rPr>
          <w:rFonts w:ascii="Times New Roman" w:hAnsi="Times New Roman" w:cs="Times New Roman"/>
        </w:rPr>
        <w:t xml:space="preserve">, Amazon S3 Vectors </w:t>
      </w:r>
      <w:hyperlink w:anchor="ref_41" w:history="1">
        <w:r w:rsidRPr="00D00781">
          <w:rPr>
            <w:rFonts w:ascii="Times New Roman" w:hAnsi="Times New Roman" w:cs="Times New Roman"/>
            <w:u w:val="single"/>
          </w:rPr>
          <w:t>[41]</w:t>
        </w:r>
      </w:hyperlink>
      <w:r w:rsidRPr="00D00781">
        <w:rPr>
          <w:rFonts w:ascii="Times New Roman" w:hAnsi="Times New Roman" w:cs="Times New Roman"/>
        </w:rPr>
        <w:t xml:space="preserve">, Pinecone </w:t>
      </w:r>
      <w:hyperlink w:anchor="ref_63" w:history="1">
        <w:r w:rsidRPr="00D00781">
          <w:rPr>
            <w:rFonts w:ascii="Times New Roman" w:hAnsi="Times New Roman" w:cs="Times New Roman"/>
            <w:u w:val="single"/>
          </w:rPr>
          <w:t>[63]</w:t>
        </w:r>
      </w:hyperlink>
      <w:r w:rsidRPr="00D00781">
        <w:rPr>
          <w:rFonts w:ascii="Times New Roman" w:hAnsi="Times New Roman" w:cs="Times New Roman"/>
        </w:rPr>
        <w:t xml:space="preserve"> y Amazon OpenSearch Serverless </w:t>
      </w:r>
      <w:hyperlink w:anchor="ref_41" w:history="1">
        <w:r w:rsidRPr="00D00781">
          <w:rPr>
            <w:rFonts w:ascii="Times New Roman" w:hAnsi="Times New Roman" w:cs="Times New Roman"/>
            <w:u w:val="single"/>
          </w:rPr>
          <w:t>[41]</w:t>
        </w:r>
      </w:hyperlink>
      <w:r w:rsidRPr="00D00781">
        <w:rPr>
          <w:rFonts w:ascii="Times New Roman" w:hAnsi="Times New Roman" w:cs="Times New Roman"/>
        </w:rPr>
        <w:t>):</w:t>
      </w:r>
    </w:p>
    <w:p w14:paraId="749CE9E5"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3.1.2: Evaluación de criterios técnicos y financieros para adquisiciones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8"/>
        <w:gridCol w:w="1768"/>
        <w:gridCol w:w="1768"/>
        <w:gridCol w:w="1768"/>
        <w:gridCol w:w="1768"/>
      </w:tblGrid>
      <w:tr w:rsidR="00184D02" w:rsidRPr="00D00781" w14:paraId="01748298" w14:textId="77777777">
        <w:trPr>
          <w:cantSplit/>
          <w:tblHeader/>
          <w:jc w:val="center"/>
        </w:trPr>
        <w:tc>
          <w:tcPr>
            <w:tcW w:w="1768" w:type="dxa"/>
            <w:shd w:val="clear" w:color="auto" w:fill="EAEAEA"/>
            <w:tcMar>
              <w:top w:w="100" w:type="dxa"/>
              <w:left w:w="140" w:type="dxa"/>
              <w:bottom w:w="100" w:type="dxa"/>
              <w:right w:w="140" w:type="dxa"/>
            </w:tcMar>
          </w:tcPr>
          <w:p w14:paraId="42C5F5F2"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Concepto / Componente</w:t>
            </w:r>
          </w:p>
        </w:tc>
        <w:tc>
          <w:tcPr>
            <w:tcW w:w="1768" w:type="dxa"/>
            <w:shd w:val="clear" w:color="auto" w:fill="EAEAEA"/>
            <w:tcMar>
              <w:top w:w="100" w:type="dxa"/>
              <w:left w:w="140" w:type="dxa"/>
              <w:bottom w:w="100" w:type="dxa"/>
              <w:right w:w="140" w:type="dxa"/>
            </w:tcMar>
          </w:tcPr>
          <w:p w14:paraId="3F791337"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OpenAI text-embedding-3-small [1]</w:t>
            </w:r>
          </w:p>
        </w:tc>
        <w:tc>
          <w:tcPr>
            <w:tcW w:w="1768" w:type="dxa"/>
            <w:shd w:val="clear" w:color="auto" w:fill="EAEAEA"/>
            <w:tcMar>
              <w:top w:w="100" w:type="dxa"/>
              <w:left w:w="140" w:type="dxa"/>
              <w:bottom w:w="100" w:type="dxa"/>
              <w:right w:w="140" w:type="dxa"/>
            </w:tcMar>
          </w:tcPr>
          <w:p w14:paraId="22E2F7B4"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Amazon S3 Vectors [2]</w:t>
            </w:r>
          </w:p>
        </w:tc>
        <w:tc>
          <w:tcPr>
            <w:tcW w:w="1768" w:type="dxa"/>
            <w:shd w:val="clear" w:color="auto" w:fill="EAEAEA"/>
            <w:tcMar>
              <w:top w:w="100" w:type="dxa"/>
              <w:left w:w="140" w:type="dxa"/>
              <w:bottom w:w="100" w:type="dxa"/>
              <w:right w:w="140" w:type="dxa"/>
            </w:tcMar>
          </w:tcPr>
          <w:p w14:paraId="78457C3E"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Pinecone Serverless (Standard) [3]</w:t>
            </w:r>
          </w:p>
        </w:tc>
        <w:tc>
          <w:tcPr>
            <w:tcW w:w="1768" w:type="dxa"/>
            <w:shd w:val="clear" w:color="auto" w:fill="EAEAEA"/>
            <w:tcMar>
              <w:top w:w="100" w:type="dxa"/>
              <w:left w:w="140" w:type="dxa"/>
              <w:bottom w:w="100" w:type="dxa"/>
              <w:right w:w="140" w:type="dxa"/>
            </w:tcMar>
          </w:tcPr>
          <w:p w14:paraId="1CBC5E25"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Amazon OpenSearch Serverless [2]</w:t>
            </w:r>
          </w:p>
        </w:tc>
      </w:tr>
      <w:tr w:rsidR="00184D02" w:rsidRPr="00D00781" w14:paraId="77949FCA" w14:textId="77777777">
        <w:trPr>
          <w:cantSplit/>
          <w:jc w:val="center"/>
        </w:trPr>
        <w:tc>
          <w:tcPr>
            <w:tcW w:w="1768" w:type="dxa"/>
            <w:tcMar>
              <w:top w:w="100" w:type="dxa"/>
              <w:left w:w="140" w:type="dxa"/>
              <w:bottom w:w="100" w:type="dxa"/>
              <w:right w:w="140" w:type="dxa"/>
            </w:tcMar>
          </w:tcPr>
          <w:p w14:paraId="6DC2A9D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Tarifa Base Mensual (Piso Mínimo)</w:t>
            </w:r>
          </w:p>
        </w:tc>
        <w:tc>
          <w:tcPr>
            <w:tcW w:w="1768" w:type="dxa"/>
            <w:tcMar>
              <w:top w:w="100" w:type="dxa"/>
              <w:left w:w="140" w:type="dxa"/>
              <w:bottom w:w="100" w:type="dxa"/>
              <w:right w:w="140" w:type="dxa"/>
            </w:tcMar>
          </w:tcPr>
          <w:p w14:paraId="5FFA151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$0.00 USD</w:t>
            </w:r>
          </w:p>
        </w:tc>
        <w:tc>
          <w:tcPr>
            <w:tcW w:w="1768" w:type="dxa"/>
            <w:tcMar>
              <w:top w:w="100" w:type="dxa"/>
              <w:left w:w="140" w:type="dxa"/>
              <w:bottom w:w="100" w:type="dxa"/>
              <w:right w:w="140" w:type="dxa"/>
            </w:tcMar>
          </w:tcPr>
          <w:p w14:paraId="1807E81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$0.00 USD</w:t>
            </w:r>
          </w:p>
        </w:tc>
        <w:tc>
          <w:tcPr>
            <w:tcW w:w="1768" w:type="dxa"/>
            <w:tcMar>
              <w:top w:w="100" w:type="dxa"/>
              <w:left w:w="140" w:type="dxa"/>
              <w:bottom w:w="100" w:type="dxa"/>
              <w:right w:w="140" w:type="dxa"/>
            </w:tcMar>
          </w:tcPr>
          <w:p w14:paraId="025FF1A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$50.00 USD/mes (Cuota plana mínima en plan Standard)</w:t>
            </w:r>
          </w:p>
        </w:tc>
        <w:tc>
          <w:tcPr>
            <w:tcW w:w="1768" w:type="dxa"/>
            <w:tcMar>
              <w:top w:w="100" w:type="dxa"/>
              <w:left w:w="140" w:type="dxa"/>
              <w:bottom w:w="100" w:type="dxa"/>
              <w:right w:w="140" w:type="dxa"/>
            </w:tcMar>
          </w:tcPr>
          <w:p w14:paraId="35C5929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~$175.00 USD/mes (Mínimo 0.5 OCU de cómputo activo)</w:t>
            </w:r>
          </w:p>
        </w:tc>
      </w:tr>
      <w:tr w:rsidR="00184D02" w:rsidRPr="00D00781" w14:paraId="30FA70C7" w14:textId="77777777">
        <w:trPr>
          <w:cantSplit/>
          <w:jc w:val="center"/>
        </w:trPr>
        <w:tc>
          <w:tcPr>
            <w:tcW w:w="1768" w:type="dxa"/>
            <w:tcMar>
              <w:top w:w="100" w:type="dxa"/>
              <w:left w:w="140" w:type="dxa"/>
              <w:bottom w:w="100" w:type="dxa"/>
              <w:right w:w="140" w:type="dxa"/>
            </w:tcMar>
          </w:tcPr>
          <w:p w14:paraId="1BC2F46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Costo por Almacenamiento (GB/mes)</w:t>
            </w:r>
          </w:p>
        </w:tc>
        <w:tc>
          <w:tcPr>
            <w:tcW w:w="1768" w:type="dxa"/>
            <w:tcMar>
              <w:top w:w="100" w:type="dxa"/>
              <w:left w:w="140" w:type="dxa"/>
              <w:bottom w:w="100" w:type="dxa"/>
              <w:right w:w="140" w:type="dxa"/>
            </w:tcMar>
          </w:tcPr>
          <w:p w14:paraId="2127F71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N/A</w:t>
            </w:r>
          </w:p>
        </w:tc>
        <w:tc>
          <w:tcPr>
            <w:tcW w:w="1768" w:type="dxa"/>
            <w:tcMar>
              <w:top w:w="100" w:type="dxa"/>
              <w:left w:w="140" w:type="dxa"/>
              <w:bottom w:w="100" w:type="dxa"/>
              <w:right w:w="140" w:type="dxa"/>
            </w:tcMar>
          </w:tcPr>
          <w:p w14:paraId="153F83C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$0.06 USD/GB/mes</w:t>
            </w:r>
          </w:p>
        </w:tc>
        <w:tc>
          <w:tcPr>
            <w:tcW w:w="1768" w:type="dxa"/>
            <w:tcMar>
              <w:top w:w="100" w:type="dxa"/>
              <w:left w:w="140" w:type="dxa"/>
              <w:bottom w:w="100" w:type="dxa"/>
              <w:right w:w="140" w:type="dxa"/>
            </w:tcMar>
          </w:tcPr>
          <w:p w14:paraId="40B023C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$0.33 USD/GB/mes (+$3.60/GB si no se comprime)</w:t>
            </w:r>
          </w:p>
        </w:tc>
        <w:tc>
          <w:tcPr>
            <w:tcW w:w="1768" w:type="dxa"/>
            <w:tcMar>
              <w:top w:w="100" w:type="dxa"/>
              <w:left w:w="140" w:type="dxa"/>
              <w:bottom w:w="100" w:type="dxa"/>
              <w:right w:w="140" w:type="dxa"/>
            </w:tcMar>
          </w:tcPr>
          <w:p w14:paraId="4058FD4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~$0.24 USD/GB/mes</w:t>
            </w:r>
          </w:p>
        </w:tc>
      </w:tr>
      <w:tr w:rsidR="00184D02" w:rsidRPr="00D00781" w14:paraId="41A5D2B3" w14:textId="77777777">
        <w:trPr>
          <w:cantSplit/>
          <w:jc w:val="center"/>
        </w:trPr>
        <w:tc>
          <w:tcPr>
            <w:tcW w:w="1768" w:type="dxa"/>
            <w:tcMar>
              <w:top w:w="100" w:type="dxa"/>
              <w:left w:w="140" w:type="dxa"/>
              <w:bottom w:w="100" w:type="dxa"/>
              <w:right w:w="140" w:type="dxa"/>
            </w:tcMar>
          </w:tcPr>
          <w:p w14:paraId="12C55B2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Costo por Operaciones / Consultas</w:t>
            </w:r>
          </w:p>
        </w:tc>
        <w:tc>
          <w:tcPr>
            <w:tcW w:w="1768" w:type="dxa"/>
            <w:tcMar>
              <w:top w:w="100" w:type="dxa"/>
              <w:left w:w="140" w:type="dxa"/>
              <w:bottom w:w="100" w:type="dxa"/>
              <w:right w:w="140" w:type="dxa"/>
            </w:tcMar>
          </w:tcPr>
          <w:p w14:paraId="3846F7B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$0.02 / 1M tokens</w:t>
            </w:r>
          </w:p>
        </w:tc>
        <w:tc>
          <w:tcPr>
            <w:tcW w:w="1768" w:type="dxa"/>
            <w:tcMar>
              <w:top w:w="100" w:type="dxa"/>
              <w:left w:w="140" w:type="dxa"/>
              <w:bottom w:w="100" w:type="dxa"/>
              <w:right w:w="140" w:type="dxa"/>
            </w:tcMar>
          </w:tcPr>
          <w:p w14:paraId="15999CF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$0.0004 por 1,000 solicitudes GET / Query API</w:t>
            </w:r>
          </w:p>
        </w:tc>
        <w:tc>
          <w:tcPr>
            <w:tcW w:w="1768" w:type="dxa"/>
            <w:tcMar>
              <w:top w:w="100" w:type="dxa"/>
              <w:left w:w="140" w:type="dxa"/>
              <w:bottom w:w="100" w:type="dxa"/>
              <w:right w:w="140" w:type="dxa"/>
            </w:tcMar>
          </w:tcPr>
          <w:p w14:paraId="412885A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$0.00000025 / RU + $0.0000004 / WU</w:t>
            </w:r>
          </w:p>
        </w:tc>
        <w:tc>
          <w:tcPr>
            <w:tcW w:w="1768" w:type="dxa"/>
            <w:tcMar>
              <w:top w:w="100" w:type="dxa"/>
              <w:left w:w="140" w:type="dxa"/>
              <w:bottom w:w="100" w:type="dxa"/>
              <w:right w:w="140" w:type="dxa"/>
            </w:tcMar>
          </w:tcPr>
          <w:p w14:paraId="4A9B44A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$0.24 por OCU-hora de búsqueda</w:t>
            </w:r>
          </w:p>
        </w:tc>
      </w:tr>
      <w:tr w:rsidR="00184D02" w:rsidRPr="00D00781" w14:paraId="4705FCEC" w14:textId="77777777">
        <w:trPr>
          <w:cantSplit/>
          <w:jc w:val="center"/>
        </w:trPr>
        <w:tc>
          <w:tcPr>
            <w:tcW w:w="1768" w:type="dxa"/>
            <w:tcMar>
              <w:top w:w="100" w:type="dxa"/>
              <w:left w:w="140" w:type="dxa"/>
              <w:bottom w:w="100" w:type="dxa"/>
              <w:right w:w="140" w:type="dxa"/>
            </w:tcMar>
          </w:tcPr>
          <w:p w14:paraId="1190E59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Costo Carga Inicial (3M tokens)</w:t>
            </w:r>
          </w:p>
        </w:tc>
        <w:tc>
          <w:tcPr>
            <w:tcW w:w="1768" w:type="dxa"/>
            <w:tcMar>
              <w:top w:w="100" w:type="dxa"/>
              <w:left w:w="140" w:type="dxa"/>
              <w:bottom w:w="100" w:type="dxa"/>
              <w:right w:w="140" w:type="dxa"/>
            </w:tcMar>
          </w:tcPr>
          <w:p w14:paraId="7EC3723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$0.06 USD</w:t>
            </w:r>
          </w:p>
        </w:tc>
        <w:tc>
          <w:tcPr>
            <w:tcW w:w="1768" w:type="dxa"/>
            <w:tcMar>
              <w:top w:w="100" w:type="dxa"/>
              <w:left w:w="140" w:type="dxa"/>
              <w:bottom w:w="100" w:type="dxa"/>
              <w:right w:w="140" w:type="dxa"/>
            </w:tcMar>
          </w:tcPr>
          <w:p w14:paraId="2B00BA7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&lt;$0.01 USD</w:t>
            </w:r>
          </w:p>
        </w:tc>
        <w:tc>
          <w:tcPr>
            <w:tcW w:w="1768" w:type="dxa"/>
            <w:tcMar>
              <w:top w:w="100" w:type="dxa"/>
              <w:left w:w="140" w:type="dxa"/>
              <w:bottom w:w="100" w:type="dxa"/>
              <w:right w:w="140" w:type="dxa"/>
            </w:tcMar>
          </w:tcPr>
          <w:p w14:paraId="55FD1F3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~$0.05 USD</w:t>
            </w:r>
          </w:p>
        </w:tc>
        <w:tc>
          <w:tcPr>
            <w:tcW w:w="1768" w:type="dxa"/>
            <w:tcMar>
              <w:top w:w="100" w:type="dxa"/>
              <w:left w:w="140" w:type="dxa"/>
              <w:bottom w:w="100" w:type="dxa"/>
              <w:right w:w="140" w:type="dxa"/>
            </w:tcMar>
          </w:tcPr>
          <w:p w14:paraId="6AA4957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~$1.00 USD</w:t>
            </w:r>
          </w:p>
        </w:tc>
      </w:tr>
      <w:tr w:rsidR="00184D02" w:rsidRPr="00D00781" w14:paraId="3B7AC6BE" w14:textId="77777777">
        <w:trPr>
          <w:cantSplit/>
          <w:jc w:val="center"/>
        </w:trPr>
        <w:tc>
          <w:tcPr>
            <w:tcW w:w="1768" w:type="dxa"/>
            <w:tcMar>
              <w:top w:w="100" w:type="dxa"/>
              <w:left w:w="140" w:type="dxa"/>
              <w:bottom w:w="100" w:type="dxa"/>
              <w:right w:w="140" w:type="dxa"/>
            </w:tcMar>
          </w:tcPr>
          <w:p w14:paraId="4BC4C0A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Costo Operativo Mensual (45,160 consultas)</w:t>
            </w:r>
          </w:p>
        </w:tc>
        <w:tc>
          <w:tcPr>
            <w:tcW w:w="1768" w:type="dxa"/>
            <w:tcMar>
              <w:top w:w="100" w:type="dxa"/>
              <w:left w:w="140" w:type="dxa"/>
              <w:bottom w:w="100" w:type="dxa"/>
              <w:right w:w="140" w:type="dxa"/>
            </w:tcMar>
          </w:tcPr>
          <w:p w14:paraId="561F951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$0.18 USD/mes (~$3.60 MXN)</w:t>
            </w:r>
          </w:p>
        </w:tc>
        <w:tc>
          <w:tcPr>
            <w:tcW w:w="1768" w:type="dxa"/>
            <w:tcMar>
              <w:top w:w="100" w:type="dxa"/>
              <w:left w:w="140" w:type="dxa"/>
              <w:bottom w:w="100" w:type="dxa"/>
              <w:right w:w="140" w:type="dxa"/>
            </w:tcMar>
          </w:tcPr>
          <w:p w14:paraId="14A8808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~$0.05 USD/mes (~$1.00 MXN)</w:t>
            </w:r>
          </w:p>
        </w:tc>
        <w:tc>
          <w:tcPr>
            <w:tcW w:w="1768" w:type="dxa"/>
            <w:tcMar>
              <w:top w:w="100" w:type="dxa"/>
              <w:left w:w="140" w:type="dxa"/>
              <w:bottom w:w="100" w:type="dxa"/>
              <w:right w:w="140" w:type="dxa"/>
            </w:tcMar>
          </w:tcPr>
          <w:p w14:paraId="1F58AD9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$50.80 USD/mes (~$1,016 MXN)</w:t>
            </w:r>
          </w:p>
        </w:tc>
        <w:tc>
          <w:tcPr>
            <w:tcW w:w="1768" w:type="dxa"/>
            <w:tcMar>
              <w:top w:w="100" w:type="dxa"/>
              <w:left w:w="140" w:type="dxa"/>
              <w:bottom w:w="100" w:type="dxa"/>
              <w:right w:w="140" w:type="dxa"/>
            </w:tcMar>
          </w:tcPr>
          <w:p w14:paraId="28074F5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~$175.00+ USD/mes (~$3,500 MXN)</w:t>
            </w:r>
          </w:p>
        </w:tc>
      </w:tr>
      <w:tr w:rsidR="00184D02" w:rsidRPr="00D00781" w14:paraId="2CF6FD6D" w14:textId="77777777">
        <w:trPr>
          <w:cantSplit/>
          <w:jc w:val="center"/>
        </w:trPr>
        <w:tc>
          <w:tcPr>
            <w:tcW w:w="1768" w:type="dxa"/>
            <w:tcMar>
              <w:top w:w="100" w:type="dxa"/>
              <w:left w:w="140" w:type="dxa"/>
              <w:bottom w:w="100" w:type="dxa"/>
              <w:right w:w="140" w:type="dxa"/>
            </w:tcMar>
          </w:tcPr>
          <w:p w14:paraId="70274B9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Estatus en Nexus FI</w:t>
            </w:r>
          </w:p>
        </w:tc>
        <w:tc>
          <w:tcPr>
            <w:tcW w:w="1768" w:type="dxa"/>
            <w:tcMar>
              <w:top w:w="100" w:type="dxa"/>
              <w:left w:w="140" w:type="dxa"/>
              <w:bottom w:w="100" w:type="dxa"/>
              <w:right w:w="140" w:type="dxa"/>
            </w:tcMar>
          </w:tcPr>
          <w:p w14:paraId="2E8B3D7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SELECCIONADO</w:t>
            </w:r>
          </w:p>
        </w:tc>
        <w:tc>
          <w:tcPr>
            <w:tcW w:w="1768" w:type="dxa"/>
            <w:tcMar>
              <w:top w:w="100" w:type="dxa"/>
              <w:left w:w="140" w:type="dxa"/>
              <w:bottom w:w="100" w:type="dxa"/>
              <w:right w:w="140" w:type="dxa"/>
            </w:tcMar>
          </w:tcPr>
          <w:p w14:paraId="2EC1C9D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SELECCIONADO</w:t>
            </w:r>
          </w:p>
        </w:tc>
        <w:tc>
          <w:tcPr>
            <w:tcW w:w="1768" w:type="dxa"/>
            <w:tcMar>
              <w:top w:w="100" w:type="dxa"/>
              <w:left w:w="140" w:type="dxa"/>
              <w:bottom w:w="100" w:type="dxa"/>
              <w:right w:w="140" w:type="dxa"/>
            </w:tcMar>
          </w:tcPr>
          <w:p w14:paraId="5B68D4C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DESCARTADO (Excede presupuesto OpEx)</w:t>
            </w:r>
          </w:p>
        </w:tc>
        <w:tc>
          <w:tcPr>
            <w:tcW w:w="1768" w:type="dxa"/>
            <w:tcMar>
              <w:top w:w="100" w:type="dxa"/>
              <w:left w:w="140" w:type="dxa"/>
              <w:bottom w:w="100" w:type="dxa"/>
              <w:right w:w="140" w:type="dxa"/>
            </w:tcMar>
          </w:tcPr>
          <w:p w14:paraId="5FB7E5C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DESCARTADO (Excede presupuesto OpEx)</w:t>
            </w:r>
          </w:p>
        </w:tc>
      </w:tr>
    </w:tbl>
    <w:p w14:paraId="1A651B49" w14:textId="77777777" w:rsidR="00184D02" w:rsidRPr="00D00781" w:rsidRDefault="00184D02">
      <w:pPr>
        <w:spacing w:after="120"/>
        <w:rPr>
          <w:rFonts w:ascii="Times New Roman" w:hAnsi="Times New Roman" w:cs="Times New Roman"/>
        </w:rPr>
      </w:pPr>
    </w:p>
    <w:p w14:paraId="33D48D72" w14:textId="77777777" w:rsidR="00184D02" w:rsidRPr="00D00781" w:rsidRDefault="00184D02">
      <w:pPr>
        <w:pStyle w:val="Ttulo4"/>
        <w:spacing w:before="200"/>
        <w:rPr>
          <w:rFonts w:ascii="Times New Roman" w:hAnsi="Times New Roman" w:cs="Times New Roman"/>
          <w:color w:val="auto"/>
        </w:rPr>
      </w:pPr>
      <w:bookmarkStart w:id="382" w:name="_Toc242839289"/>
      <w:r w:rsidRPr="00D00781">
        <w:rPr>
          <w:rFonts w:ascii="Times New Roman" w:hAnsi="Times New Roman" w:cs="Times New Roman"/>
          <w:color w:val="auto"/>
        </w:rPr>
        <w:t>3.1.3 Esquemas de Contratación: Modelo de Pago por Uso frente a Contratos Tradicionales</w:t>
      </w:r>
      <w:bookmarkEnd w:id="382"/>
    </w:p>
    <w:p w14:paraId="7C4324A7" w14:textId="0B9CDD8B"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Justificación de Elección del Modelo pago por uso (consumo bajo demanda) (Por Demanda)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 xml:space="preserve">, </w:t>
      </w:r>
      <w:hyperlink w:anchor="ref_57" w:history="1">
        <w:r w:rsidRPr="00D00781">
          <w:rPr>
            <w:rFonts w:ascii="Times New Roman" w:hAnsi="Times New Roman" w:cs="Times New Roman"/>
            <w:u w:val="single"/>
          </w:rPr>
          <w:t>[57]</w:t>
        </w:r>
      </w:hyperlink>
    </w:p>
    <w:p w14:paraId="36E21D7E" w14:textId="42E1B96E"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Ajuste a la Estacionalidad Universitaria: Las consultas de los estudiantes se concentran en periodos críticos (inicio de semestre, exámenes, convocatorias de becas y reinscripciones). Durante los periodos vacacionales (enero, julio), el tráfico disminuye drásticamente. El modelo por demanda (pago por uso (consumo bajo demanda)) reduce el costo automáticamente a niveles cercanos a $0 USD durante esos meses, a diferencia de contratos tradicionales con tarifas fijas forzosas </w:t>
      </w:r>
      <w:hyperlink w:anchor="ref_55" w:history="1">
        <w:r w:rsidRPr="00D00781">
          <w:rPr>
            <w:rFonts w:ascii="Times New Roman" w:hAnsi="Times New Roman" w:cs="Times New Roman"/>
            <w:u w:val="single"/>
          </w:rPr>
          <w:t>[55]</w:t>
        </w:r>
      </w:hyperlink>
      <w:r w:rsidRPr="00D00781">
        <w:rPr>
          <w:rFonts w:ascii="Times New Roman" w:hAnsi="Times New Roman" w:cs="Times New Roman"/>
        </w:rPr>
        <w:t>.</w:t>
      </w:r>
    </w:p>
    <w:p w14:paraId="1B924A4F"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3.1.3: Esquemas de contratación y modelos de servicio Cloud seleccionados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421"/>
        <w:gridCol w:w="4421"/>
      </w:tblGrid>
      <w:tr w:rsidR="00184D02" w:rsidRPr="00D00781" w14:paraId="09B20A15" w14:textId="77777777">
        <w:trPr>
          <w:cantSplit/>
          <w:tblHeader/>
          <w:jc w:val="center"/>
        </w:trPr>
        <w:tc>
          <w:tcPr>
            <w:tcW w:w="4421" w:type="dxa"/>
            <w:shd w:val="clear" w:color="auto" w:fill="EAEAEA"/>
            <w:tcMar>
              <w:top w:w="100" w:type="dxa"/>
              <w:left w:w="140" w:type="dxa"/>
              <w:bottom w:w="100" w:type="dxa"/>
              <w:right w:w="140" w:type="dxa"/>
            </w:tcMar>
          </w:tcPr>
          <w:p w14:paraId="563982E1"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ANÁLISIS DE MODELOS CONTRACTUALES [7]</w:t>
            </w:r>
          </w:p>
        </w:tc>
        <w:tc>
          <w:tcPr>
            <w:tcW w:w="4421" w:type="dxa"/>
            <w:shd w:val="clear" w:color="auto" w:fill="EAEAEA"/>
            <w:tcMar>
              <w:top w:w="100" w:type="dxa"/>
              <w:left w:w="140" w:type="dxa"/>
              <w:bottom w:w="100" w:type="dxa"/>
              <w:right w:w="140" w:type="dxa"/>
            </w:tcMar>
          </w:tcPr>
          <w:p w14:paraId="775EC4D5"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ANÁLISIS DE MODELOS CONTRACTUALES [7]</w:t>
            </w:r>
          </w:p>
        </w:tc>
      </w:tr>
      <w:tr w:rsidR="00184D02" w:rsidRPr="009D1D80" w14:paraId="00955752" w14:textId="77777777">
        <w:trPr>
          <w:cantSplit/>
          <w:jc w:val="center"/>
        </w:trPr>
        <w:tc>
          <w:tcPr>
            <w:tcW w:w="4421" w:type="dxa"/>
            <w:tcMar>
              <w:top w:w="100" w:type="dxa"/>
              <w:left w:w="140" w:type="dxa"/>
              <w:bottom w:w="100" w:type="dxa"/>
              <w:right w:w="140" w:type="dxa"/>
            </w:tcMar>
          </w:tcPr>
          <w:p w14:paraId="0E396DEC" w14:textId="7C35AF30"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CONTRATO TRADICIONAL (Fijo / CapEx) </w:t>
            </w:r>
            <w:hyperlink w:anchor="ref_55" w:history="1">
              <w:r w:rsidRPr="00D00781">
                <w:rPr>
                  <w:rFonts w:ascii="Times New Roman" w:hAnsi="Times New Roman" w:cs="Times New Roman"/>
                  <w:sz w:val="19"/>
                  <w:u w:val="single"/>
                </w:rPr>
                <w:t>[55]</w:t>
              </w:r>
            </w:hyperlink>
          </w:p>
        </w:tc>
        <w:tc>
          <w:tcPr>
            <w:tcW w:w="4421" w:type="dxa"/>
            <w:tcMar>
              <w:top w:w="100" w:type="dxa"/>
              <w:left w:w="140" w:type="dxa"/>
              <w:bottom w:w="100" w:type="dxa"/>
              <w:right w:w="140" w:type="dxa"/>
            </w:tcMar>
          </w:tcPr>
          <w:p w14:paraId="4C3AA33E" w14:textId="2AAD32CE" w:rsidR="00184D02" w:rsidRPr="00D00781" w:rsidRDefault="00184D02">
            <w:pPr>
              <w:spacing w:before="40" w:after="40" w:line="252" w:lineRule="auto"/>
              <w:rPr>
                <w:rFonts w:ascii="Times New Roman" w:hAnsi="Times New Roman" w:cs="Times New Roman"/>
                <w:lang w:val="en-US"/>
              </w:rPr>
            </w:pPr>
            <w:r w:rsidRPr="00D00781">
              <w:rPr>
                <w:rFonts w:ascii="Times New Roman" w:hAnsi="Times New Roman" w:cs="Times New Roman"/>
                <w:sz w:val="19"/>
                <w:lang w:val="en-US"/>
              </w:rPr>
              <w:t xml:space="preserve">MODELO PAY-AS-YOU-GO (Cloud / OpEx) </w:t>
            </w:r>
            <w:hyperlink w:anchor="ref_55" w:history="1">
              <w:r w:rsidRPr="00D00781">
                <w:rPr>
                  <w:rFonts w:ascii="Times New Roman" w:hAnsi="Times New Roman" w:cs="Times New Roman"/>
                  <w:sz w:val="19"/>
                  <w:u w:val="single"/>
                  <w:lang w:val="en-US"/>
                </w:rPr>
                <w:t>[55]</w:t>
              </w:r>
            </w:hyperlink>
          </w:p>
        </w:tc>
      </w:tr>
      <w:tr w:rsidR="00184D02" w:rsidRPr="00D00781" w14:paraId="0006CD16" w14:textId="77777777">
        <w:trPr>
          <w:cantSplit/>
          <w:jc w:val="center"/>
        </w:trPr>
        <w:tc>
          <w:tcPr>
            <w:tcW w:w="4421" w:type="dxa"/>
            <w:tcMar>
              <w:top w:w="100" w:type="dxa"/>
              <w:left w:w="140" w:type="dxa"/>
              <w:bottom w:w="100" w:type="dxa"/>
              <w:right w:w="140" w:type="dxa"/>
            </w:tcMar>
          </w:tcPr>
          <w:p w14:paraId="7C43977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Compra de servidores dedicados e infraestructura física.</w:t>
            </w:r>
            <w:r w:rsidRPr="00D00781">
              <w:rPr>
                <w:rFonts w:ascii="Times New Roman" w:hAnsi="Times New Roman" w:cs="Times New Roman"/>
                <w:sz w:val="19"/>
              </w:rPr>
              <w:br/>
              <w:t>• Licencias anuales forzosas con costos fijos continuos.</w:t>
            </w:r>
            <w:r w:rsidRPr="00D00781">
              <w:rPr>
                <w:rFonts w:ascii="Times New Roman" w:hAnsi="Times New Roman" w:cs="Times New Roman"/>
                <w:sz w:val="19"/>
              </w:rPr>
              <w:br/>
              <w:t>• Costos hundidos y alto riesgo de subutilización en periodos vacacionales.</w:t>
            </w:r>
          </w:p>
        </w:tc>
        <w:tc>
          <w:tcPr>
            <w:tcW w:w="4421" w:type="dxa"/>
            <w:tcMar>
              <w:top w:w="100" w:type="dxa"/>
              <w:left w:w="140" w:type="dxa"/>
              <w:bottom w:w="100" w:type="dxa"/>
              <w:right w:w="140" w:type="dxa"/>
            </w:tcMar>
          </w:tcPr>
          <w:p w14:paraId="48159BCC" w14:textId="2364133B"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Sin inversión inicial de capital (CapEx = $0).</w:t>
            </w:r>
            <w:r w:rsidRPr="00D00781">
              <w:rPr>
                <w:rFonts w:ascii="Times New Roman" w:hAnsi="Times New Roman" w:cs="Times New Roman"/>
                <w:sz w:val="19"/>
              </w:rPr>
              <w:br/>
              <w:t xml:space="preserve">• Facturación basada estrictamente en consumo real por demanda </w:t>
            </w:r>
            <w:hyperlink w:anchor="ref_4" w:history="1">
              <w:r w:rsidRPr="00D00781">
                <w:rPr>
                  <w:rFonts w:ascii="Times New Roman" w:hAnsi="Times New Roman" w:cs="Times New Roman"/>
                  <w:sz w:val="19"/>
                  <w:u w:val="single"/>
                </w:rPr>
                <w:t>[4]</w:t>
              </w:r>
            </w:hyperlink>
            <w:r w:rsidRPr="00D00781">
              <w:rPr>
                <w:rFonts w:ascii="Times New Roman" w:hAnsi="Times New Roman" w:cs="Times New Roman"/>
                <w:sz w:val="19"/>
              </w:rPr>
              <w:t xml:space="preserve">, </w:t>
            </w:r>
            <w:hyperlink w:anchor="ref_41" w:history="1">
              <w:r w:rsidRPr="00D00781">
                <w:rPr>
                  <w:rFonts w:ascii="Times New Roman" w:hAnsi="Times New Roman" w:cs="Times New Roman"/>
                  <w:sz w:val="19"/>
                  <w:u w:val="single"/>
                </w:rPr>
                <w:t>[41]</w:t>
              </w:r>
            </w:hyperlink>
            <w:r w:rsidRPr="00D00781">
              <w:rPr>
                <w:rFonts w:ascii="Times New Roman" w:hAnsi="Times New Roman" w:cs="Times New Roman"/>
                <w:sz w:val="19"/>
              </w:rPr>
              <w:t>.</w:t>
            </w:r>
            <w:r w:rsidRPr="00D00781">
              <w:rPr>
                <w:rFonts w:ascii="Times New Roman" w:hAnsi="Times New Roman" w:cs="Times New Roman"/>
                <w:sz w:val="19"/>
              </w:rPr>
              <w:br/>
              <w:t xml:space="preserve">• Escalamiento elástico y control estricto mediante alertas y límites presupuestales estrictos </w:t>
            </w:r>
            <w:hyperlink w:anchor="ref_4" w:history="1">
              <w:r w:rsidRPr="00D00781">
                <w:rPr>
                  <w:rFonts w:ascii="Times New Roman" w:hAnsi="Times New Roman" w:cs="Times New Roman"/>
                  <w:sz w:val="19"/>
                  <w:u w:val="single"/>
                </w:rPr>
                <w:t>[4]</w:t>
              </w:r>
            </w:hyperlink>
            <w:r w:rsidRPr="00D00781">
              <w:rPr>
                <w:rFonts w:ascii="Times New Roman" w:hAnsi="Times New Roman" w:cs="Times New Roman"/>
                <w:sz w:val="19"/>
              </w:rPr>
              <w:t xml:space="preserve">, </w:t>
            </w:r>
            <w:hyperlink w:anchor="ref_41" w:history="1">
              <w:r w:rsidRPr="00D00781">
                <w:rPr>
                  <w:rFonts w:ascii="Times New Roman" w:hAnsi="Times New Roman" w:cs="Times New Roman"/>
                  <w:sz w:val="19"/>
                  <w:u w:val="single"/>
                </w:rPr>
                <w:t>[41]</w:t>
              </w:r>
            </w:hyperlink>
            <w:r w:rsidRPr="00D00781">
              <w:rPr>
                <w:rFonts w:ascii="Times New Roman" w:hAnsi="Times New Roman" w:cs="Times New Roman"/>
                <w:sz w:val="19"/>
              </w:rPr>
              <w:t>.</w:t>
            </w:r>
            <w:r w:rsidRPr="00D00781">
              <w:rPr>
                <w:rFonts w:ascii="Times New Roman" w:hAnsi="Times New Roman" w:cs="Times New Roman"/>
                <w:sz w:val="19"/>
              </w:rPr>
              <w:br/>
              <w:t xml:space="preserve">• Ajuste automático a la estacionalidad académica y periodos inhábiles </w:t>
            </w:r>
            <w:hyperlink w:anchor="ref_55" w:history="1">
              <w:r w:rsidRPr="00D00781">
                <w:rPr>
                  <w:rFonts w:ascii="Times New Roman" w:hAnsi="Times New Roman" w:cs="Times New Roman"/>
                  <w:sz w:val="19"/>
                  <w:u w:val="single"/>
                </w:rPr>
                <w:t>[55]</w:t>
              </w:r>
            </w:hyperlink>
            <w:r w:rsidRPr="00D00781">
              <w:rPr>
                <w:rFonts w:ascii="Times New Roman" w:hAnsi="Times New Roman" w:cs="Times New Roman"/>
                <w:sz w:val="19"/>
              </w:rPr>
              <w:t>.</w:t>
            </w:r>
          </w:p>
        </w:tc>
      </w:tr>
    </w:tbl>
    <w:p w14:paraId="1FF66EA8" w14:textId="77777777" w:rsidR="00184D02" w:rsidRPr="00D00781" w:rsidRDefault="00184D02">
      <w:pPr>
        <w:spacing w:after="120"/>
        <w:rPr>
          <w:rFonts w:ascii="Times New Roman" w:hAnsi="Times New Roman" w:cs="Times New Roman"/>
        </w:rPr>
      </w:pPr>
    </w:p>
    <w:p w14:paraId="4BFFD635" w14:textId="77777777" w:rsidR="00184D02" w:rsidRPr="00D00781" w:rsidRDefault="00184D02">
      <w:pPr>
        <w:pStyle w:val="Ttulo4"/>
        <w:spacing w:before="200"/>
        <w:rPr>
          <w:rFonts w:ascii="Times New Roman" w:hAnsi="Times New Roman" w:cs="Times New Roman"/>
          <w:color w:val="auto"/>
        </w:rPr>
      </w:pPr>
      <w:bookmarkStart w:id="383" w:name="_Toc242839290"/>
      <w:r w:rsidRPr="00D00781">
        <w:rPr>
          <w:rFonts w:ascii="Times New Roman" w:hAnsi="Times New Roman" w:cs="Times New Roman"/>
          <w:color w:val="auto"/>
        </w:rPr>
        <w:t>3.1.4 Requisitos Legales y Normativa de Adquisiciones Universitaria de la UAEMéx</w:t>
      </w:r>
      <w:bookmarkEnd w:id="383"/>
    </w:p>
    <w:p w14:paraId="30C9990E" w14:textId="03949F59"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De acuerdo con la directriz metodológica de la cátedra ("Consulta siempre con tu equipo interno de asuntos legales antes de iniciar el proceso de adquisición") </w:t>
      </w:r>
      <w:hyperlink w:anchor="ref_57" w:history="1">
        <w:r w:rsidRPr="00D00781">
          <w:rPr>
            <w:rFonts w:ascii="Times New Roman" w:hAnsi="Times New Roman" w:cs="Times New Roman"/>
            <w:u w:val="single"/>
          </w:rPr>
          <w:t>[57]</w:t>
        </w:r>
      </w:hyperlink>
      <w:r w:rsidRPr="00D00781">
        <w:rPr>
          <w:rFonts w:ascii="Times New Roman" w:hAnsi="Times New Roman" w:cs="Times New Roman"/>
        </w:rPr>
        <w:t xml:space="preserve">, toda contratación o adquisición de servicios externos requiere previa validación y apego estricto al marco normativo y legal de la Universidad Autónoma del Estado de México </w:t>
      </w:r>
      <w:hyperlink w:anchor="ref_65" w:history="1">
        <w:r w:rsidRPr="00D00781">
          <w:rPr>
            <w:rFonts w:ascii="Times New Roman" w:hAnsi="Times New Roman" w:cs="Times New Roman"/>
            <w:u w:val="single"/>
          </w:rPr>
          <w:t>[65]</w:t>
        </w:r>
      </w:hyperlink>
      <w:r w:rsidRPr="00D00781">
        <w:rPr>
          <w:rFonts w:ascii="Times New Roman" w:hAnsi="Times New Roman" w:cs="Times New Roman"/>
        </w:rPr>
        <w:t xml:space="preserve">, </w:t>
      </w:r>
      <w:hyperlink w:anchor="ref_64" w:history="1">
        <w:r w:rsidRPr="00D00781">
          <w:rPr>
            <w:rFonts w:ascii="Times New Roman" w:hAnsi="Times New Roman" w:cs="Times New Roman"/>
            <w:u w:val="single"/>
          </w:rPr>
          <w:t>[64]</w:t>
        </w:r>
      </w:hyperlink>
      <w:r w:rsidRPr="00D00781">
        <w:rPr>
          <w:rFonts w:ascii="Times New Roman" w:hAnsi="Times New Roman" w:cs="Times New Roman"/>
        </w:rPr>
        <w:t>.</w:t>
      </w:r>
    </w:p>
    <w:p w14:paraId="410173D8" w14:textId="7CB73F99"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1. Reglamento de Adquisiciones, Arrendamientos y Servicios de la UAEMéx </w:t>
      </w:r>
      <w:hyperlink w:anchor="ref_65" w:history="1">
        <w:r w:rsidRPr="00D00781">
          <w:rPr>
            <w:rFonts w:ascii="Times New Roman" w:hAnsi="Times New Roman" w:cs="Times New Roman"/>
            <w:u w:val="single"/>
          </w:rPr>
          <w:t>[65]</w:t>
        </w:r>
      </w:hyperlink>
    </w:p>
    <w:p w14:paraId="6FC6036D" w14:textId="02B281CE"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2. Ley de Contratación Pública del Estado de México y Municipios </w:t>
      </w:r>
      <w:hyperlink w:anchor="ref_64" w:history="1">
        <w:r w:rsidRPr="00D00781">
          <w:rPr>
            <w:rFonts w:ascii="Times New Roman" w:hAnsi="Times New Roman" w:cs="Times New Roman"/>
            <w:u w:val="single"/>
          </w:rPr>
          <w:t>[64]</w:t>
        </w:r>
      </w:hyperlink>
    </w:p>
    <w:p w14:paraId="1A7E6443" w14:textId="18283FCD"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3. Lineamientos para el Control de Recursos Financieros y Presupuestales (UAEMéx) </w:t>
      </w:r>
      <w:hyperlink w:anchor="ref_65" w:history="1">
        <w:r w:rsidRPr="00D00781">
          <w:rPr>
            <w:rFonts w:ascii="Times New Roman" w:hAnsi="Times New Roman" w:cs="Times New Roman"/>
            <w:u w:val="single"/>
          </w:rPr>
          <w:t>[65]</w:t>
        </w:r>
      </w:hyperlink>
    </w:p>
    <w:p w14:paraId="7DD914F6" w14:textId="1AD31381"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4. Sistema de Información Integral Administrativo (SIIA v3.1 - DRM UAEMéx) </w:t>
      </w:r>
      <w:hyperlink w:anchor="ref_65" w:history="1">
        <w:r w:rsidRPr="00D00781">
          <w:rPr>
            <w:rFonts w:ascii="Times New Roman" w:hAnsi="Times New Roman" w:cs="Times New Roman"/>
            <w:u w:val="single"/>
          </w:rPr>
          <w:t>[65]</w:t>
        </w:r>
      </w:hyperlink>
    </w:p>
    <w:p w14:paraId="0C060B2B" w14:textId="5F525D1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Fundamento Legal y Modalidad de Contratación </w:t>
      </w:r>
      <w:hyperlink w:anchor="ref_65" w:history="1">
        <w:r w:rsidRPr="00D00781">
          <w:rPr>
            <w:rFonts w:ascii="Times New Roman" w:hAnsi="Times New Roman" w:cs="Times New Roman"/>
            <w:u w:val="single"/>
          </w:rPr>
          <w:t>[65]</w:t>
        </w:r>
      </w:hyperlink>
      <w:r w:rsidRPr="00D00781">
        <w:rPr>
          <w:rFonts w:ascii="Times New Roman" w:hAnsi="Times New Roman" w:cs="Times New Roman"/>
        </w:rPr>
        <w:t xml:space="preserve">, </w:t>
      </w:r>
      <w:hyperlink w:anchor="ref_64" w:history="1">
        <w:r w:rsidRPr="00D00781">
          <w:rPr>
            <w:rFonts w:ascii="Times New Roman" w:hAnsi="Times New Roman" w:cs="Times New Roman"/>
            <w:u w:val="single"/>
          </w:rPr>
          <w:t>[64]</w:t>
        </w:r>
      </w:hyperlink>
    </w:p>
    <w:p w14:paraId="5EE73661" w14:textId="68114900"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Reglamento de Adquisiciones, Arrendamientos y Servicios de la UAEMéx </w:t>
      </w:r>
      <w:hyperlink w:anchor="ref_65" w:history="1">
        <w:r w:rsidRPr="00D00781">
          <w:rPr>
            <w:rFonts w:ascii="Times New Roman" w:hAnsi="Times New Roman" w:cs="Times New Roman"/>
            <w:u w:val="single"/>
          </w:rPr>
          <w:t>[65]</w:t>
        </w:r>
      </w:hyperlink>
      <w:r w:rsidRPr="00D00781">
        <w:rPr>
          <w:rFonts w:ascii="Times New Roman" w:hAnsi="Times New Roman" w:cs="Times New Roman"/>
        </w:rPr>
        <w:t>: Dicta los procedimientos para las adquisiciones de bienes y servicios efectuados por dependencias académicas y administrativas.</w:t>
      </w:r>
    </w:p>
    <w:p w14:paraId="671E0532" w14:textId="4BBAF3C5"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Dado que el presupuesto operativo total proyectado para el sistema Nexus FI se sitúa entre $500 MXN y $1,500 MXN mensuales ($6,000 MXN a $18,000 MXN anuales), el monto queda por </w:t>
      </w:r>
      <w:r w:rsidRPr="00D00781">
        <w:rPr>
          <w:rFonts w:ascii="Times New Roman" w:hAnsi="Times New Roman" w:cs="Times New Roman"/>
        </w:rPr>
        <w:lastRenderedPageBreak/>
        <w:t xml:space="preserve">debajo de los umbrales mínimos requeridos para Licitaciones Públicas o Comités de Invitación Restringida a Tres Personas conforme a la legislación estatal </w:t>
      </w:r>
      <w:hyperlink w:anchor="ref_64" w:history="1">
        <w:r w:rsidRPr="00D00781">
          <w:rPr>
            <w:rFonts w:ascii="Times New Roman" w:hAnsi="Times New Roman" w:cs="Times New Roman"/>
            <w:u w:val="single"/>
          </w:rPr>
          <w:t>[64]</w:t>
        </w:r>
      </w:hyperlink>
      <w:r w:rsidRPr="00D00781">
        <w:rPr>
          <w:rFonts w:ascii="Times New Roman" w:hAnsi="Times New Roman" w:cs="Times New Roman"/>
        </w:rPr>
        <w:t>.</w:t>
      </w:r>
    </w:p>
    <w:p w14:paraId="05BA46D4" w14:textId="614F8B0A"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El proyecto encuadra formalmente en la modalidad de Adjudicación Directa por Cuantía Menor </w:t>
      </w:r>
      <w:hyperlink w:anchor="ref_65" w:history="1">
        <w:r w:rsidRPr="00D00781">
          <w:rPr>
            <w:rFonts w:ascii="Times New Roman" w:hAnsi="Times New Roman" w:cs="Times New Roman"/>
            <w:u w:val="single"/>
          </w:rPr>
          <w:t>[65]</w:t>
        </w:r>
      </w:hyperlink>
      <w:r w:rsidRPr="00D00781">
        <w:rPr>
          <w:rFonts w:ascii="Times New Roman" w:hAnsi="Times New Roman" w:cs="Times New Roman"/>
        </w:rPr>
        <w:t xml:space="preserve">, tramitada mediante la Dirección de Recursos Materiales (DRM) de la Secretaría de Gestión y Administración Universitaria </w:t>
      </w:r>
      <w:hyperlink w:anchor="ref_65" w:history="1">
        <w:r w:rsidRPr="00D00781">
          <w:rPr>
            <w:rFonts w:ascii="Times New Roman" w:hAnsi="Times New Roman" w:cs="Times New Roman"/>
            <w:u w:val="single"/>
          </w:rPr>
          <w:t>[65]</w:t>
        </w:r>
      </w:hyperlink>
      <w:r w:rsidRPr="00D00781">
        <w:rPr>
          <w:rFonts w:ascii="Times New Roman" w:hAnsi="Times New Roman" w:cs="Times New Roman"/>
        </w:rPr>
        <w:t>.</w:t>
      </w:r>
    </w:p>
    <w:p w14:paraId="563BE990" w14:textId="6A64402C"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Requisitos Operativos y Comprobación Fiscal mediante Facturación Electrónica CFDI:</w:t>
      </w:r>
      <w:r w:rsidRPr="00D00781">
        <w:rPr>
          <w:rFonts w:ascii="Times New Roman" w:hAnsi="Times New Roman" w:cs="Times New Roman"/>
        </w:rPr>
        <w:t xml:space="preserve">Para que la Secretaría de Administración y Finanzas de la UAEMéx autorice y liquide los pagos a los proveedores cloud (AWS y OpenAI), se debe dar cumplimiento estricto a los siguientes criterios normativos y fiscales </w:t>
      </w:r>
      <w:hyperlink w:anchor="ref_65" w:history="1">
        <w:r w:rsidRPr="00D00781">
          <w:rPr>
            <w:rFonts w:ascii="Times New Roman" w:hAnsi="Times New Roman" w:cs="Times New Roman"/>
            <w:u w:val="single"/>
          </w:rPr>
          <w:t>[65]</w:t>
        </w:r>
      </w:hyperlink>
      <w:r w:rsidRPr="00D00781">
        <w:rPr>
          <w:rFonts w:ascii="Times New Roman" w:hAnsi="Times New Roman" w:cs="Times New Roman"/>
        </w:rPr>
        <w:t>:</w:t>
      </w:r>
    </w:p>
    <w:p w14:paraId="537C1C24" w14:textId="251D4218"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Requisito Fiscal: Todas las adquisiciones deben contar con Comprobante Fiscal Digital por Internet (CFDI) en versión 4.0, expedido a favor de la Universidad Autónoma del Estado de México </w:t>
      </w:r>
      <w:hyperlink w:anchor="ref_65" w:history="1">
        <w:r w:rsidRPr="00D00781">
          <w:rPr>
            <w:rFonts w:ascii="Times New Roman" w:hAnsi="Times New Roman" w:cs="Times New Roman"/>
            <w:u w:val="single"/>
          </w:rPr>
          <w:t>[65]</w:t>
        </w:r>
      </w:hyperlink>
      <w:r w:rsidRPr="00D00781">
        <w:rPr>
          <w:rFonts w:ascii="Times New Roman" w:hAnsi="Times New Roman" w:cs="Times New Roman"/>
        </w:rPr>
        <w:t>:</w:t>
      </w:r>
    </w:p>
    <w:p w14:paraId="5B508152"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Razón Social: Universidad Autónoma del Estado de México</w:t>
      </w:r>
    </w:p>
    <w:p w14:paraId="3A7E0460"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 RFC: UAE680816E71</w:t>
      </w:r>
    </w:p>
    <w:p w14:paraId="0F7AABB2" w14:textId="5B840996"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Uso de CFDI: G03 – Gastos en general (o el asignado por la Dirección de Finanzas) </w:t>
      </w:r>
      <w:hyperlink w:anchor="ref_65" w:history="1">
        <w:r w:rsidRPr="00D00781">
          <w:rPr>
            <w:rFonts w:ascii="Times New Roman" w:hAnsi="Times New Roman" w:cs="Times New Roman"/>
            <w:u w:val="single"/>
          </w:rPr>
          <w:t>[65]</w:t>
        </w:r>
      </w:hyperlink>
      <w:r w:rsidRPr="00D00781">
        <w:rPr>
          <w:rFonts w:ascii="Times New Roman" w:hAnsi="Times New Roman" w:cs="Times New Roman"/>
        </w:rPr>
        <w:t>.</w:t>
      </w:r>
    </w:p>
    <w:p w14:paraId="701996D1" w14:textId="56DE9FA4"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AWS permite configurar la información fiscal de la cuenta cargando el RFC de la UAEMéx (UAE680816E71) para emitir facturación fiscal con desglose de IVA de conformidad con las disposiciones fiscales mexicanas vigentes </w:t>
      </w:r>
      <w:hyperlink w:anchor="ref_41" w:history="1">
        <w:r w:rsidRPr="00D00781">
          <w:rPr>
            <w:rFonts w:ascii="Times New Roman" w:hAnsi="Times New Roman" w:cs="Times New Roman"/>
            <w:u w:val="single"/>
          </w:rPr>
          <w:t>[41]</w:t>
        </w:r>
      </w:hyperlink>
      <w:r w:rsidRPr="00D00781">
        <w:rPr>
          <w:rFonts w:ascii="Times New Roman" w:hAnsi="Times New Roman" w:cs="Times New Roman"/>
        </w:rPr>
        <w:t xml:space="preserve">, </w:t>
      </w:r>
      <w:hyperlink w:anchor="ref_65" w:history="1">
        <w:r w:rsidRPr="00D00781">
          <w:rPr>
            <w:rFonts w:ascii="Times New Roman" w:hAnsi="Times New Roman" w:cs="Times New Roman"/>
            <w:u w:val="single"/>
          </w:rPr>
          <w:t>[65]</w:t>
        </w:r>
      </w:hyperlink>
      <w:r w:rsidRPr="00D00781">
        <w:rPr>
          <w:rFonts w:ascii="Times New Roman" w:hAnsi="Times New Roman" w:cs="Times New Roman"/>
        </w:rPr>
        <w:t>.</w:t>
      </w:r>
    </w:p>
    <w:p w14:paraId="20BBB0E3" w14:textId="15ACD58E"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En caso de pago directo con tarjeta institucional, se requiere presentar la Invoice oficial del proveedor con desglose de impuestos </w:t>
      </w:r>
      <w:hyperlink w:anchor="ref_4" w:history="1">
        <w:r w:rsidRPr="00D00781">
          <w:rPr>
            <w:rFonts w:ascii="Times New Roman" w:hAnsi="Times New Roman" w:cs="Times New Roman"/>
            <w:u w:val="single"/>
          </w:rPr>
          <w:t>[4]</w:t>
        </w:r>
      </w:hyperlink>
      <w:r w:rsidRPr="00D00781">
        <w:rPr>
          <w:rFonts w:ascii="Times New Roman" w:hAnsi="Times New Roman" w:cs="Times New Roman"/>
        </w:rPr>
        <w:t xml:space="preserve">, </w:t>
      </w:r>
      <w:hyperlink w:anchor="ref_41" w:history="1">
        <w:r w:rsidRPr="00D00781">
          <w:rPr>
            <w:rFonts w:ascii="Times New Roman" w:hAnsi="Times New Roman" w:cs="Times New Roman"/>
            <w:u w:val="single"/>
          </w:rPr>
          <w:t>[41]</w:t>
        </w:r>
      </w:hyperlink>
      <w:r w:rsidRPr="00D00781">
        <w:rPr>
          <w:rFonts w:ascii="Times New Roman" w:hAnsi="Times New Roman" w:cs="Times New Roman"/>
        </w:rPr>
        <w:t xml:space="preserve">, adjuntando la validación del comprobante de pago bancario ante la Dirección de Recursos Materiales </w:t>
      </w:r>
      <w:hyperlink w:anchor="ref_65" w:history="1">
        <w:r w:rsidRPr="00D00781">
          <w:rPr>
            <w:rFonts w:ascii="Times New Roman" w:hAnsi="Times New Roman" w:cs="Times New Roman"/>
            <w:u w:val="single"/>
          </w:rPr>
          <w:t>[65]</w:t>
        </w:r>
      </w:hyperlink>
      <w:r w:rsidRPr="00D00781">
        <w:rPr>
          <w:rFonts w:ascii="Times New Roman" w:hAnsi="Times New Roman" w:cs="Times New Roman"/>
        </w:rPr>
        <w:t>.</w:t>
      </w:r>
    </w:p>
    <w:p w14:paraId="5B7DA9BD" w14:textId="4C64C57B"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Inclusión del proveedor o distribuidor autorizado en el Padrón de Proveedores de la UAEMéx </w:t>
      </w:r>
      <w:hyperlink w:anchor="ref_65" w:history="1">
        <w:r w:rsidRPr="00D00781">
          <w:rPr>
            <w:rFonts w:ascii="Times New Roman" w:hAnsi="Times New Roman" w:cs="Times New Roman"/>
            <w:u w:val="single"/>
          </w:rPr>
          <w:t>[65]</w:t>
        </w:r>
      </w:hyperlink>
      <w:r w:rsidRPr="00D00781">
        <w:rPr>
          <w:rFonts w:ascii="Times New Roman" w:hAnsi="Times New Roman" w:cs="Times New Roman"/>
        </w:rPr>
        <w:t xml:space="preserve">, </w:t>
      </w:r>
      <w:hyperlink w:anchor="ref_65" w:history="1">
        <w:r w:rsidRPr="00D00781">
          <w:rPr>
            <w:rFonts w:ascii="Times New Roman" w:hAnsi="Times New Roman" w:cs="Times New Roman"/>
            <w:u w:val="single"/>
          </w:rPr>
          <w:t>[65]</w:t>
        </w:r>
      </w:hyperlink>
      <w:r w:rsidRPr="00D00781">
        <w:rPr>
          <w:rFonts w:ascii="Times New Roman" w:hAnsi="Times New Roman" w:cs="Times New Roman"/>
        </w:rPr>
        <w:t>.</w:t>
      </w:r>
    </w:p>
    <w:p w14:paraId="7EE5971E" w14:textId="7436CCF0"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Registro y aprobación de la requisición en el Sistema de Información Integral Administrativo (SIIA v3.1) con cargo al fondo presupuestal de la Facultad de Ingeniería </w:t>
      </w:r>
      <w:hyperlink w:anchor="ref_65" w:history="1">
        <w:r w:rsidRPr="00D00781">
          <w:rPr>
            <w:rFonts w:ascii="Times New Roman" w:hAnsi="Times New Roman" w:cs="Times New Roman"/>
            <w:u w:val="single"/>
          </w:rPr>
          <w:t>[65]</w:t>
        </w:r>
      </w:hyperlink>
      <w:r w:rsidRPr="00D00781">
        <w:rPr>
          <w:rFonts w:ascii="Times New Roman" w:hAnsi="Times New Roman" w:cs="Times New Roman"/>
        </w:rPr>
        <w:t>.</w:t>
      </w:r>
    </w:p>
    <w:p w14:paraId="48E34379" w14:textId="77777777" w:rsidR="00184D02" w:rsidRPr="00D00781" w:rsidRDefault="00184D02">
      <w:pPr>
        <w:pStyle w:val="Ttulo4"/>
        <w:spacing w:before="200"/>
        <w:rPr>
          <w:rFonts w:ascii="Times New Roman" w:hAnsi="Times New Roman" w:cs="Times New Roman"/>
          <w:color w:val="auto"/>
        </w:rPr>
      </w:pPr>
      <w:bookmarkStart w:id="384" w:name="_Toc242839291"/>
      <w:r w:rsidRPr="00D00781">
        <w:rPr>
          <w:rFonts w:ascii="Times New Roman" w:hAnsi="Times New Roman" w:cs="Times New Roman"/>
          <w:color w:val="auto"/>
        </w:rPr>
        <w:t>3.1.5 Protección de Datos Institucionales y Criterios de Privacidad</w:t>
      </w:r>
      <w:bookmarkEnd w:id="384"/>
    </w:p>
    <w:p w14:paraId="51A0503F" w14:textId="25E18FB8"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En cumplimiento con la normativa de protección de datos personales de la UAEMéx y la Ley de Protección de Datos Personales en Posesión de Sujetos Obligados del Estado de México y Municipios </w:t>
      </w:r>
      <w:hyperlink w:anchor="ref_59" w:history="1">
        <w:r w:rsidRPr="00D00781">
          <w:rPr>
            <w:rFonts w:ascii="Times New Roman" w:hAnsi="Times New Roman" w:cs="Times New Roman"/>
            <w:u w:val="single"/>
          </w:rPr>
          <w:t>[59]</w:t>
        </w:r>
      </w:hyperlink>
      <w:r w:rsidRPr="00D00781">
        <w:rPr>
          <w:rFonts w:ascii="Times New Roman" w:hAnsi="Times New Roman" w:cs="Times New Roman"/>
        </w:rPr>
        <w:t>:</w:t>
      </w:r>
    </w:p>
    <w:p w14:paraId="0E33722F" w14:textId="6A857C8B"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La base de conocimiento de Nexus FI almacena únicamente información pública institucional (reglamentos oficiales, convocatorias públicas, mapas curriculares, ofertas de bolsa de trabajo) </w:t>
      </w:r>
      <w:hyperlink w:anchor="ref_59" w:history="1">
        <w:r w:rsidRPr="00D00781">
          <w:rPr>
            <w:rFonts w:ascii="Times New Roman" w:hAnsi="Times New Roman" w:cs="Times New Roman"/>
            <w:u w:val="single"/>
          </w:rPr>
          <w:t>[59]</w:t>
        </w:r>
      </w:hyperlink>
      <w:r w:rsidRPr="00D00781">
        <w:rPr>
          <w:rFonts w:ascii="Times New Roman" w:hAnsi="Times New Roman" w:cs="Times New Roman"/>
        </w:rPr>
        <w:t>.</w:t>
      </w:r>
    </w:p>
    <w:p w14:paraId="66B01AC3" w14:textId="2C13A96E"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xml:space="preserve">• • Queda estrictamente prohibido enviar, procesar o almacenar en vectores información confidencial, calificaciones individuales de alumnos, expedientes médicos, contraseñas o datos de identificación personal regulados por los derechos ARCO </w:t>
      </w:r>
      <w:hyperlink w:anchor="ref_59" w:history="1">
        <w:r w:rsidRPr="00D00781">
          <w:rPr>
            <w:rFonts w:ascii="Times New Roman" w:hAnsi="Times New Roman" w:cs="Times New Roman"/>
            <w:u w:val="single"/>
          </w:rPr>
          <w:t>[59]</w:t>
        </w:r>
      </w:hyperlink>
      <w:r w:rsidRPr="00D00781">
        <w:rPr>
          <w:rFonts w:ascii="Times New Roman" w:hAnsi="Times New Roman" w:cs="Times New Roman"/>
        </w:rPr>
        <w:t>.</w:t>
      </w:r>
    </w:p>
    <w:p w14:paraId="0CFF92B2" w14:textId="02C07D84"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lastRenderedPageBreak/>
        <w:t>Términos de Privacidad de APIs y Protección Empresarial:</w:t>
      </w:r>
      <w:r w:rsidRPr="00D00781">
        <w:rPr>
          <w:rFonts w:ascii="Times New Roman" w:hAnsi="Times New Roman" w:cs="Times New Roman"/>
        </w:rPr>
        <w:t xml:space="preserve">Términos de Privacidad de las APIs Utilizadas (OpenAI Enterprise Privacy) </w:t>
      </w:r>
      <w:hyperlink w:anchor="ref_4" w:history="1">
        <w:r w:rsidRPr="00D00781">
          <w:rPr>
            <w:rFonts w:ascii="Times New Roman" w:hAnsi="Times New Roman" w:cs="Times New Roman"/>
            <w:u w:val="single"/>
          </w:rPr>
          <w:t>[4]</w:t>
        </w:r>
      </w:hyperlink>
      <w:r w:rsidRPr="00D00781">
        <w:rPr>
          <w:rFonts w:ascii="Times New Roman" w:hAnsi="Times New Roman" w:cs="Times New Roman"/>
        </w:rPr>
        <w:t>:</w:t>
      </w:r>
    </w:p>
    <w:p w14:paraId="43AB60B3" w14:textId="4EE2354B"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Se verifica mediante los Términos de Servicio Oficiales (API Data Usage Policies) de OpenAI </w:t>
      </w:r>
      <w:hyperlink w:anchor="ref_4" w:history="1">
        <w:r w:rsidRPr="00D00781">
          <w:rPr>
            <w:rFonts w:ascii="Times New Roman" w:hAnsi="Times New Roman" w:cs="Times New Roman"/>
            <w:u w:val="single"/>
          </w:rPr>
          <w:t>[4]</w:t>
        </w:r>
      </w:hyperlink>
      <w:r w:rsidRPr="00D00781">
        <w:rPr>
          <w:rFonts w:ascii="Times New Roman" w:hAnsi="Times New Roman" w:cs="Times New Roman"/>
        </w:rPr>
        <w:t xml:space="preserve"> que los datos enviados a través de las llamadas a la API NO son utilizados para entrenar ni mejorar los modelos públicos de la empresa.</w:t>
      </w:r>
    </w:p>
    <w:p w14:paraId="20A9890C" w14:textId="017B7B3B"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Toda la información enviada vía API es procesada de forma privada y encriptada en tránsito (TLS 1.3) y en reposo (AES-256) </w:t>
      </w:r>
      <w:hyperlink w:anchor="ref_4" w:history="1">
        <w:r w:rsidRPr="00D00781">
          <w:rPr>
            <w:rFonts w:ascii="Times New Roman" w:hAnsi="Times New Roman" w:cs="Times New Roman"/>
            <w:u w:val="single"/>
          </w:rPr>
          <w:t>[4]</w:t>
        </w:r>
      </w:hyperlink>
      <w:r w:rsidRPr="00D00781">
        <w:rPr>
          <w:rFonts w:ascii="Times New Roman" w:hAnsi="Times New Roman" w:cs="Times New Roman"/>
        </w:rPr>
        <w:t>.</w:t>
      </w:r>
    </w:p>
    <w:p w14:paraId="22FB58EB"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3.1, elaboró Aarón Nevid Domínguez Fuentes.</w:t>
      </w:r>
    </w:p>
    <w:p w14:paraId="1F8EF4C2" w14:textId="77777777" w:rsidR="00184D02" w:rsidRPr="00D00781" w:rsidRDefault="00184D02">
      <w:pPr>
        <w:pStyle w:val="Ttulo3"/>
        <w:spacing w:before="280" w:after="120"/>
        <w:rPr>
          <w:rFonts w:cs="Times New Roman"/>
          <w:color w:val="auto"/>
        </w:rPr>
      </w:pPr>
      <w:bookmarkStart w:id="385" w:name="_Toc242839292"/>
      <w:bookmarkStart w:id="386" w:name="_Toc242865672"/>
      <w:bookmarkStart w:id="387" w:name="_Toc242871182"/>
      <w:r w:rsidRPr="00D00781">
        <w:rPr>
          <w:rFonts w:cs="Times New Roman"/>
          <w:b w:val="0"/>
          <w:color w:val="auto"/>
          <w:sz w:val="30"/>
        </w:rPr>
        <w:t>3.2 Enunciados del Trabajo, Criterios de Selección de Proveedores y Calendario de Adquisición</w:t>
      </w:r>
      <w:bookmarkEnd w:id="385"/>
      <w:bookmarkEnd w:id="386"/>
      <w:bookmarkEnd w:id="387"/>
    </w:p>
    <w:p w14:paraId="4A507198" w14:textId="77777777" w:rsidR="00184D02" w:rsidRPr="00D00781" w:rsidRDefault="00184D02">
      <w:pPr>
        <w:pStyle w:val="Ttulo4"/>
        <w:spacing w:before="200"/>
        <w:rPr>
          <w:rFonts w:ascii="Times New Roman" w:hAnsi="Times New Roman" w:cs="Times New Roman"/>
          <w:color w:val="auto"/>
        </w:rPr>
      </w:pPr>
      <w:bookmarkStart w:id="388" w:name="_Toc242839293"/>
      <w:r w:rsidRPr="00D00781">
        <w:rPr>
          <w:rFonts w:ascii="Times New Roman" w:hAnsi="Times New Roman" w:cs="Times New Roman"/>
          <w:color w:val="auto"/>
        </w:rPr>
        <w:t>3.2.1 Enunciados del Trabajo de Adquisición y Términos de Referencia</w:t>
      </w:r>
      <w:bookmarkEnd w:id="388"/>
    </w:p>
    <w:p w14:paraId="0B22BA20"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El Enunciado del Trabajo de Adquisición (SOW) define los requerimientos técnicos, especificaciones y niveles de servicio mínimos obligatorios (SLA) para la contratación de la infraestructura cloud y servicios de inteligencia artificial necesarios para la operación de Nexus FI.</w:t>
      </w:r>
    </w:p>
    <w:p w14:paraId="4E4B124D"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Especificación Técnica 1: Infraestructura de Cómputo y Servidor Servidor de procesamiento (AWS EC2 t4g.small):</w:t>
      </w:r>
      <w:r w:rsidRPr="00D00781">
        <w:rPr>
          <w:rFonts w:ascii="Times New Roman" w:hAnsi="Times New Roman" w:cs="Times New Roman"/>
        </w:rPr>
        <w:t>Unidad de Cómputo: Instancia de cómputo elástico de bajo consumo Amazon EC2 t4g.small, dotada de arquitectura ARM Graviton2 con 2 vCPUs y 2 GiB de memoria RAM, en la región us-east-1 en la región de Norte de Virginia, con operación continua 24/7 durante 730 horas mensuales, a una tarifa de $10.22 USD/mes.</w:t>
      </w:r>
    </w:p>
    <w:p w14:paraId="3109E20D" w14:textId="3AFFAB50"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Almacenamiento Sólido: Volumen Amazon EBS gp3 de 30 GB para sistema operativo y dependencias base, con tarifa de $2.40 USD/mes, garantizando un rendimiento de 3,000 IOPS y 125 MB/s de velocidad de transferencia </w:t>
      </w:r>
      <w:hyperlink w:anchor="ref_42" w:history="1">
        <w:r w:rsidRPr="00D00781">
          <w:rPr>
            <w:rFonts w:ascii="Times New Roman" w:hAnsi="Times New Roman" w:cs="Times New Roman"/>
            <w:u w:val="single"/>
          </w:rPr>
          <w:t>[42]</w:t>
        </w:r>
      </w:hyperlink>
      <w:r w:rsidRPr="00D00781">
        <w:rPr>
          <w:rFonts w:ascii="Times New Roman" w:hAnsi="Times New Roman" w:cs="Times New Roman"/>
        </w:rPr>
        <w:t>. Almacenamiento Vectorial: Amazon S3 Vectors para almacenamiento vectorial sin compromiso de cuotas fijas mensuales mínimas.</w:t>
      </w:r>
    </w:p>
    <w:p w14:paraId="6331CA89"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Red y Direccionamiento: Asignación de 1 dirección IPv4 Pública Dedicada, con tarifa de $3.65 USD/mes, para enrutamiento seguro y certificados TLS</w:t>
      </w:r>
    </w:p>
    <w:p w14:paraId="0833E45B"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Almacenamiento Vectorial: Amazon S3 Vectors para almacenamiento vectorial sin compromiso de cuotas fijas mensuales mínimas, con tarifa de $0.05 USD/mes,</w:t>
      </w:r>
    </w:p>
    <w:p w14:paraId="49CC30D4"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Disponibilidad Operativa (SLA): Disponibilidad mínima del 99.5% mensual (margen máximo de indisponibilidad no planificada menor a 3 horas y 36 minutos al mes).</w:t>
      </w:r>
    </w:p>
    <w:p w14:paraId="397A1094"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Latencia de Infraestructura: Latencia de red interna =&lt; 50ms entre el servidor EC2 y las bases vectoriales en S3.</w:t>
      </w:r>
    </w:p>
    <w:p w14:paraId="1ADAD642"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Especificación Técnica 2: Inferencia de Modelos de Lenguaje Principal (OpenAI GPT-6 Luna):</w:t>
      </w:r>
      <w:r w:rsidRPr="00D00781">
        <w:rPr>
          <w:rFonts w:ascii="Times New Roman" w:hAnsi="Times New Roman" w:cs="Times New Roman"/>
        </w:rPr>
        <w:t xml:space="preserve">Modelo de Generación (LLM Principal): API de OpenAI GPT-6 Luna (con GPT-5.6 Luna o GPT-4.1 mini como modelos de respaldo) para procesar un volumen estimado de 112.9 millones de tokens mensuales (proporción: 90% tokens de entrada a $0.10 USD/1M y 10% </w:t>
      </w:r>
      <w:r w:rsidRPr="00D00781">
        <w:rPr>
          <w:rFonts w:ascii="Times New Roman" w:hAnsi="Times New Roman" w:cs="Times New Roman"/>
        </w:rPr>
        <w:lastRenderedPageBreak/>
        <w:t>tokens de salida a $0.50 USD/1M), representando un costo de inferencia mensual de $15.81 USD/mes.</w:t>
      </w:r>
    </w:p>
    <w:p w14:paraId="585A694F"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Especificación Técnica 3: Modelo de Vectorización Semántica (OpenAI text-embedding-3-small):</w:t>
      </w:r>
      <w:r w:rsidRPr="00D00781">
        <w:rPr>
          <w:rFonts w:ascii="Times New Roman" w:hAnsi="Times New Roman" w:cs="Times New Roman"/>
        </w:rPr>
        <w:t>Modelo de Vectorización (Embeddings): API de OpenAI text-embedding-3-small (1,536 dimensiones) para la carga inicial de 3.0 M de tokens del acervo normativo y un procesamiento mensual dinámico de 9,032,000 tokens/mes (~9.03 M tokens/mes) correspondiente a la demanda estimada de 45,160 consultas mensuales a 200 tokens de embedding por consulta, con tarifa de $0.18 USD/mes,.</w:t>
      </w:r>
    </w:p>
    <w:p w14:paraId="1F86D28B"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Latencia Esperada del Sistema:</w:t>
      </w:r>
    </w:p>
    <w:p w14:paraId="1247E5FB"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Latencia Interfaz de usuario (Visual): Tiempo al primer token (tiempo de respuesta al primer fragmento) en =&lt; 3.5 segundos en la interfaz en streaming</w:t>
      </w:r>
    </w:p>
    <w:p w14:paraId="6B4E8C99"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Latencia Completa RAG (P95):Percentil 95 del ciclo completo (recuperación vectorial + inferencia) en =&lt; 5.0 segundos</w:t>
      </w:r>
    </w:p>
    <w:p w14:paraId="3F74AF2F"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Cláusulas de Seguridad y Privacidad:</w:t>
      </w:r>
      <w:r w:rsidRPr="00D00781">
        <w:rPr>
          <w:rFonts w:ascii="Times New Roman" w:hAnsi="Times New Roman" w:cs="Times New Roman"/>
        </w:rPr>
        <w:t>Seguridad y Privacidad: Cláusula estricta de no reutilización de datos de las consultas para reentrenamiento de modelos comerciales y cifrado TLS 1.3 en tránsito y AES-256 en reposo.</w:t>
      </w:r>
    </w:p>
    <w:p w14:paraId="7A718399" w14:textId="77777777" w:rsidR="00184D02" w:rsidRPr="00D00781" w:rsidRDefault="00184D02">
      <w:pPr>
        <w:pStyle w:val="Ttulo4"/>
        <w:spacing w:before="200"/>
        <w:rPr>
          <w:rFonts w:ascii="Times New Roman" w:hAnsi="Times New Roman" w:cs="Times New Roman"/>
          <w:color w:val="auto"/>
        </w:rPr>
      </w:pPr>
      <w:bookmarkStart w:id="389" w:name="_Toc242839294"/>
      <w:r w:rsidRPr="00D00781">
        <w:rPr>
          <w:rFonts w:ascii="Times New Roman" w:hAnsi="Times New Roman" w:cs="Times New Roman"/>
          <w:color w:val="auto"/>
        </w:rPr>
        <w:t>3.2.2 Matriz de Criterios Ponderados para Selección de Proveedores</w:t>
      </w:r>
      <w:bookmarkEnd w:id="389"/>
    </w:p>
    <w:p w14:paraId="6FD28981"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Para garantizar una elección transparente y costo-eficiente, se estableció un esquema de decisión multicriterio con una ponderación total del 100%, evaluando las alternativas tecnológicas líderes en el mercado.</w:t>
      </w:r>
    </w:p>
    <w:p w14:paraId="7AF1FCB1"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3.2.1: Criterios ponderados de selección para modelos de lenguaje (OpenAI vs. Anthropic)</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8"/>
        <w:gridCol w:w="1768"/>
        <w:gridCol w:w="1768"/>
        <w:gridCol w:w="1768"/>
        <w:gridCol w:w="1768"/>
      </w:tblGrid>
      <w:tr w:rsidR="00184D02" w:rsidRPr="00D00781" w14:paraId="50BB41A2" w14:textId="77777777">
        <w:trPr>
          <w:cantSplit/>
          <w:tblHeader/>
          <w:jc w:val="center"/>
        </w:trPr>
        <w:tc>
          <w:tcPr>
            <w:tcW w:w="1768" w:type="dxa"/>
            <w:shd w:val="clear" w:color="auto" w:fill="EAEAEA"/>
            <w:tcMar>
              <w:top w:w="100" w:type="dxa"/>
              <w:left w:w="140" w:type="dxa"/>
              <w:bottom w:w="100" w:type="dxa"/>
              <w:right w:w="140" w:type="dxa"/>
            </w:tcMar>
          </w:tcPr>
          <w:p w14:paraId="3078029F"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Criterio de Selección</w:t>
            </w:r>
          </w:p>
        </w:tc>
        <w:tc>
          <w:tcPr>
            <w:tcW w:w="1768" w:type="dxa"/>
            <w:shd w:val="clear" w:color="auto" w:fill="EAEAEA"/>
            <w:tcMar>
              <w:top w:w="100" w:type="dxa"/>
              <w:left w:w="140" w:type="dxa"/>
              <w:bottom w:w="100" w:type="dxa"/>
              <w:right w:w="140" w:type="dxa"/>
            </w:tcMar>
          </w:tcPr>
          <w:p w14:paraId="07094C08"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Ponderación</w:t>
            </w:r>
          </w:p>
        </w:tc>
        <w:tc>
          <w:tcPr>
            <w:tcW w:w="1768" w:type="dxa"/>
            <w:shd w:val="clear" w:color="auto" w:fill="EAEAEA"/>
            <w:tcMar>
              <w:top w:w="100" w:type="dxa"/>
              <w:left w:w="140" w:type="dxa"/>
              <w:bottom w:w="100" w:type="dxa"/>
              <w:right w:w="140" w:type="dxa"/>
            </w:tcMar>
          </w:tcPr>
          <w:p w14:paraId="0AB68036" w14:textId="77777777" w:rsidR="00184D02" w:rsidRPr="00D00781" w:rsidRDefault="00184D02">
            <w:pPr>
              <w:spacing w:before="40" w:after="40" w:line="252" w:lineRule="auto"/>
              <w:jc w:val="center"/>
              <w:rPr>
                <w:rFonts w:ascii="Times New Roman" w:hAnsi="Times New Roman" w:cs="Times New Roman"/>
                <w:lang w:val="en-US"/>
              </w:rPr>
            </w:pPr>
            <w:r w:rsidRPr="00D00781">
              <w:rPr>
                <w:rFonts w:ascii="Times New Roman" w:hAnsi="Times New Roman" w:cs="Times New Roman"/>
                <w:b/>
                <w:sz w:val="20"/>
                <w:lang w:val="en-US"/>
              </w:rPr>
              <w:t>OpenAI (GPT-6 Luna / text-3-small)</w:t>
            </w:r>
          </w:p>
        </w:tc>
        <w:tc>
          <w:tcPr>
            <w:tcW w:w="1768" w:type="dxa"/>
            <w:shd w:val="clear" w:color="auto" w:fill="EAEAEA"/>
            <w:tcMar>
              <w:top w:w="100" w:type="dxa"/>
              <w:left w:w="140" w:type="dxa"/>
              <w:bottom w:w="100" w:type="dxa"/>
              <w:right w:w="140" w:type="dxa"/>
            </w:tcMar>
          </w:tcPr>
          <w:p w14:paraId="16615F07"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Anthropic (Claude 3.5 Sonnet / Haiku)</w:t>
            </w:r>
          </w:p>
        </w:tc>
        <w:tc>
          <w:tcPr>
            <w:tcW w:w="1768" w:type="dxa"/>
            <w:shd w:val="clear" w:color="auto" w:fill="EAEAEA"/>
            <w:tcMar>
              <w:top w:w="100" w:type="dxa"/>
              <w:left w:w="140" w:type="dxa"/>
              <w:bottom w:w="100" w:type="dxa"/>
              <w:right w:w="140" w:type="dxa"/>
            </w:tcMar>
          </w:tcPr>
          <w:p w14:paraId="308746FE"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Justificación de Selección</w:t>
            </w:r>
          </w:p>
        </w:tc>
      </w:tr>
      <w:tr w:rsidR="00184D02" w:rsidRPr="00D00781" w14:paraId="6C7604E3" w14:textId="77777777">
        <w:trPr>
          <w:cantSplit/>
          <w:jc w:val="center"/>
        </w:trPr>
        <w:tc>
          <w:tcPr>
            <w:tcW w:w="1768" w:type="dxa"/>
            <w:tcMar>
              <w:top w:w="100" w:type="dxa"/>
              <w:left w:w="140" w:type="dxa"/>
              <w:bottom w:w="100" w:type="dxa"/>
              <w:right w:w="140" w:type="dxa"/>
            </w:tcMar>
          </w:tcPr>
          <w:p w14:paraId="3AD1C90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Costo de Inferencia</w:t>
            </w:r>
          </w:p>
        </w:tc>
        <w:tc>
          <w:tcPr>
            <w:tcW w:w="1768" w:type="dxa"/>
            <w:tcMar>
              <w:top w:w="100" w:type="dxa"/>
              <w:left w:w="140" w:type="dxa"/>
              <w:bottom w:w="100" w:type="dxa"/>
              <w:right w:w="140" w:type="dxa"/>
            </w:tcMar>
          </w:tcPr>
          <w:p w14:paraId="1D190D7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35%</w:t>
            </w:r>
          </w:p>
        </w:tc>
        <w:tc>
          <w:tcPr>
            <w:tcW w:w="1768" w:type="dxa"/>
            <w:tcMar>
              <w:top w:w="100" w:type="dxa"/>
              <w:left w:w="140" w:type="dxa"/>
              <w:bottom w:w="100" w:type="dxa"/>
              <w:right w:w="140" w:type="dxa"/>
            </w:tcMar>
          </w:tcPr>
          <w:p w14:paraId="65259F5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9.8 / 10</w:t>
            </w:r>
          </w:p>
        </w:tc>
        <w:tc>
          <w:tcPr>
            <w:tcW w:w="1768" w:type="dxa"/>
            <w:tcMar>
              <w:top w:w="100" w:type="dxa"/>
              <w:left w:w="140" w:type="dxa"/>
              <w:bottom w:w="100" w:type="dxa"/>
              <w:right w:w="140" w:type="dxa"/>
            </w:tcMar>
          </w:tcPr>
          <w:p w14:paraId="6F5E86A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7.5 / 10</w:t>
            </w:r>
          </w:p>
        </w:tc>
        <w:tc>
          <w:tcPr>
            <w:tcW w:w="1768" w:type="dxa"/>
            <w:tcMar>
              <w:top w:w="100" w:type="dxa"/>
              <w:left w:w="140" w:type="dxa"/>
              <w:bottom w:w="100" w:type="dxa"/>
              <w:right w:w="140" w:type="dxa"/>
            </w:tcMar>
          </w:tcPr>
          <w:p w14:paraId="18616BE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GPT-6 Luna ofrece la mayor flexibilidad a $0.10 USD/1M tokens de entrada vs $3.00 USD/1M en Claude 3.5 Sonnet.</w:t>
            </w:r>
          </w:p>
        </w:tc>
      </w:tr>
      <w:tr w:rsidR="00184D02" w:rsidRPr="00D00781" w14:paraId="2A3236E4" w14:textId="77777777">
        <w:trPr>
          <w:cantSplit/>
          <w:jc w:val="center"/>
        </w:trPr>
        <w:tc>
          <w:tcPr>
            <w:tcW w:w="1768" w:type="dxa"/>
            <w:tcMar>
              <w:top w:w="100" w:type="dxa"/>
              <w:left w:w="140" w:type="dxa"/>
              <w:bottom w:w="100" w:type="dxa"/>
              <w:right w:w="140" w:type="dxa"/>
            </w:tcMar>
          </w:tcPr>
          <w:p w14:paraId="06A6759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Calidad y Adherencia RAG</w:t>
            </w:r>
          </w:p>
        </w:tc>
        <w:tc>
          <w:tcPr>
            <w:tcW w:w="1768" w:type="dxa"/>
            <w:tcMar>
              <w:top w:w="100" w:type="dxa"/>
              <w:left w:w="140" w:type="dxa"/>
              <w:bottom w:w="100" w:type="dxa"/>
              <w:right w:w="140" w:type="dxa"/>
            </w:tcMar>
          </w:tcPr>
          <w:p w14:paraId="3AFA2F3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30%</w:t>
            </w:r>
          </w:p>
        </w:tc>
        <w:tc>
          <w:tcPr>
            <w:tcW w:w="1768" w:type="dxa"/>
            <w:tcMar>
              <w:top w:w="100" w:type="dxa"/>
              <w:left w:w="140" w:type="dxa"/>
              <w:bottom w:w="100" w:type="dxa"/>
              <w:right w:w="140" w:type="dxa"/>
            </w:tcMar>
          </w:tcPr>
          <w:p w14:paraId="2AF3545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9.2 / 10</w:t>
            </w:r>
          </w:p>
        </w:tc>
        <w:tc>
          <w:tcPr>
            <w:tcW w:w="1768" w:type="dxa"/>
            <w:tcMar>
              <w:top w:w="100" w:type="dxa"/>
              <w:left w:w="140" w:type="dxa"/>
              <w:bottom w:w="100" w:type="dxa"/>
              <w:right w:w="140" w:type="dxa"/>
            </w:tcMar>
          </w:tcPr>
          <w:p w14:paraId="53F82A6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9.5 / 10</w:t>
            </w:r>
          </w:p>
        </w:tc>
        <w:tc>
          <w:tcPr>
            <w:tcW w:w="1768" w:type="dxa"/>
            <w:tcMar>
              <w:top w:w="100" w:type="dxa"/>
              <w:left w:w="140" w:type="dxa"/>
              <w:bottom w:w="100" w:type="dxa"/>
              <w:right w:w="140" w:type="dxa"/>
            </w:tcMar>
          </w:tcPr>
          <w:p w14:paraId="727FC19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Ambos modelos presentan un excelente desempeño en seguimiento de instrucciones del contexto normativo</w:t>
            </w:r>
          </w:p>
        </w:tc>
      </w:tr>
      <w:tr w:rsidR="00184D02" w:rsidRPr="00D00781" w14:paraId="17715DDF" w14:textId="77777777">
        <w:trPr>
          <w:cantSplit/>
          <w:jc w:val="center"/>
        </w:trPr>
        <w:tc>
          <w:tcPr>
            <w:tcW w:w="1768" w:type="dxa"/>
            <w:tcMar>
              <w:top w:w="100" w:type="dxa"/>
              <w:left w:w="140" w:type="dxa"/>
              <w:bottom w:w="100" w:type="dxa"/>
              <w:right w:w="140" w:type="dxa"/>
            </w:tcMar>
          </w:tcPr>
          <w:p w14:paraId="6370807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Latencia y Performance</w:t>
            </w:r>
          </w:p>
        </w:tc>
        <w:tc>
          <w:tcPr>
            <w:tcW w:w="1768" w:type="dxa"/>
            <w:tcMar>
              <w:top w:w="100" w:type="dxa"/>
              <w:left w:w="140" w:type="dxa"/>
              <w:bottom w:w="100" w:type="dxa"/>
              <w:right w:w="140" w:type="dxa"/>
            </w:tcMar>
          </w:tcPr>
          <w:p w14:paraId="6DFE86C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20%</w:t>
            </w:r>
          </w:p>
        </w:tc>
        <w:tc>
          <w:tcPr>
            <w:tcW w:w="1768" w:type="dxa"/>
            <w:tcMar>
              <w:top w:w="100" w:type="dxa"/>
              <w:left w:w="140" w:type="dxa"/>
              <w:bottom w:w="100" w:type="dxa"/>
              <w:right w:w="140" w:type="dxa"/>
            </w:tcMar>
          </w:tcPr>
          <w:p w14:paraId="5884E5F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9.5 / 10</w:t>
            </w:r>
          </w:p>
        </w:tc>
        <w:tc>
          <w:tcPr>
            <w:tcW w:w="1768" w:type="dxa"/>
            <w:tcMar>
              <w:top w:w="100" w:type="dxa"/>
              <w:left w:w="140" w:type="dxa"/>
              <w:bottom w:w="100" w:type="dxa"/>
              <w:right w:w="140" w:type="dxa"/>
            </w:tcMar>
          </w:tcPr>
          <w:p w14:paraId="7D78248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8.5 / 10</w:t>
            </w:r>
          </w:p>
        </w:tc>
        <w:tc>
          <w:tcPr>
            <w:tcW w:w="1768" w:type="dxa"/>
            <w:tcMar>
              <w:top w:w="100" w:type="dxa"/>
              <w:left w:w="140" w:type="dxa"/>
              <w:bottom w:w="100" w:type="dxa"/>
              <w:right w:w="140" w:type="dxa"/>
            </w:tcMar>
          </w:tcPr>
          <w:p w14:paraId="051F28E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Tiempos de respuesta óptimos para transmisión en vivo (streaming) en consultas estudiantiles</w:t>
            </w:r>
          </w:p>
        </w:tc>
      </w:tr>
      <w:tr w:rsidR="00184D02" w:rsidRPr="00D00781" w14:paraId="1E8EB465" w14:textId="77777777">
        <w:trPr>
          <w:cantSplit/>
          <w:jc w:val="center"/>
        </w:trPr>
        <w:tc>
          <w:tcPr>
            <w:tcW w:w="1768" w:type="dxa"/>
            <w:tcMar>
              <w:top w:w="100" w:type="dxa"/>
              <w:left w:w="140" w:type="dxa"/>
              <w:bottom w:w="100" w:type="dxa"/>
              <w:right w:w="140" w:type="dxa"/>
            </w:tcMar>
          </w:tcPr>
          <w:p w14:paraId="732AE4B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Seguridad y Privacidad</w:t>
            </w:r>
          </w:p>
        </w:tc>
        <w:tc>
          <w:tcPr>
            <w:tcW w:w="1768" w:type="dxa"/>
            <w:tcMar>
              <w:top w:w="100" w:type="dxa"/>
              <w:left w:w="140" w:type="dxa"/>
              <w:bottom w:w="100" w:type="dxa"/>
              <w:right w:w="140" w:type="dxa"/>
            </w:tcMar>
          </w:tcPr>
          <w:p w14:paraId="4F951CD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15%</w:t>
            </w:r>
          </w:p>
        </w:tc>
        <w:tc>
          <w:tcPr>
            <w:tcW w:w="1768" w:type="dxa"/>
            <w:tcMar>
              <w:top w:w="100" w:type="dxa"/>
              <w:left w:w="140" w:type="dxa"/>
              <w:bottom w:w="100" w:type="dxa"/>
              <w:right w:w="140" w:type="dxa"/>
            </w:tcMar>
          </w:tcPr>
          <w:p w14:paraId="2681492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9.5 / 10</w:t>
            </w:r>
          </w:p>
        </w:tc>
        <w:tc>
          <w:tcPr>
            <w:tcW w:w="1768" w:type="dxa"/>
            <w:tcMar>
              <w:top w:w="100" w:type="dxa"/>
              <w:left w:w="140" w:type="dxa"/>
              <w:bottom w:w="100" w:type="dxa"/>
              <w:right w:w="140" w:type="dxa"/>
            </w:tcMar>
          </w:tcPr>
          <w:p w14:paraId="48DFB16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9.5 / 10</w:t>
            </w:r>
          </w:p>
        </w:tc>
        <w:tc>
          <w:tcPr>
            <w:tcW w:w="1768" w:type="dxa"/>
            <w:tcMar>
              <w:top w:w="100" w:type="dxa"/>
              <w:left w:w="140" w:type="dxa"/>
              <w:bottom w:w="100" w:type="dxa"/>
              <w:right w:w="140" w:type="dxa"/>
            </w:tcMar>
          </w:tcPr>
          <w:p w14:paraId="48A5DFF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Cumplimiento corporativo de no uso de datos para reentrenamiento de modelos.</w:t>
            </w:r>
          </w:p>
        </w:tc>
      </w:tr>
      <w:tr w:rsidR="00184D02" w:rsidRPr="00D00781" w14:paraId="20248B28" w14:textId="77777777">
        <w:trPr>
          <w:cantSplit/>
          <w:jc w:val="center"/>
        </w:trPr>
        <w:tc>
          <w:tcPr>
            <w:tcW w:w="1768" w:type="dxa"/>
            <w:tcMar>
              <w:top w:w="100" w:type="dxa"/>
              <w:left w:w="140" w:type="dxa"/>
              <w:bottom w:w="100" w:type="dxa"/>
              <w:right w:w="140" w:type="dxa"/>
            </w:tcMar>
          </w:tcPr>
          <w:p w14:paraId="63AB451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PUNTAJE PONDERADO</w:t>
            </w:r>
          </w:p>
        </w:tc>
        <w:tc>
          <w:tcPr>
            <w:tcW w:w="1768" w:type="dxa"/>
            <w:tcMar>
              <w:top w:w="100" w:type="dxa"/>
              <w:left w:w="140" w:type="dxa"/>
              <w:bottom w:w="100" w:type="dxa"/>
              <w:right w:w="140" w:type="dxa"/>
            </w:tcMar>
          </w:tcPr>
          <w:p w14:paraId="3C87026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100%</w:t>
            </w:r>
          </w:p>
        </w:tc>
        <w:tc>
          <w:tcPr>
            <w:tcW w:w="1768" w:type="dxa"/>
            <w:tcMar>
              <w:top w:w="100" w:type="dxa"/>
              <w:left w:w="140" w:type="dxa"/>
              <w:bottom w:w="100" w:type="dxa"/>
              <w:right w:w="140" w:type="dxa"/>
            </w:tcMar>
          </w:tcPr>
          <w:p w14:paraId="22745BA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9.52 / 10</w:t>
            </w:r>
          </w:p>
        </w:tc>
        <w:tc>
          <w:tcPr>
            <w:tcW w:w="1768" w:type="dxa"/>
            <w:tcMar>
              <w:top w:w="100" w:type="dxa"/>
              <w:left w:w="140" w:type="dxa"/>
              <w:bottom w:w="100" w:type="dxa"/>
              <w:right w:w="140" w:type="dxa"/>
            </w:tcMar>
          </w:tcPr>
          <w:p w14:paraId="64EDB40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8.52 / 10</w:t>
            </w:r>
          </w:p>
        </w:tc>
        <w:tc>
          <w:tcPr>
            <w:tcW w:w="1768" w:type="dxa"/>
            <w:tcMar>
              <w:top w:w="100" w:type="dxa"/>
              <w:left w:w="140" w:type="dxa"/>
              <w:bottom w:w="100" w:type="dxa"/>
              <w:right w:w="140" w:type="dxa"/>
            </w:tcMar>
          </w:tcPr>
          <w:p w14:paraId="0E20ECA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OpenAI es adjudicado por la alta flexibilidad y costo de inferencia reducido de GPT-6 Luna</w:t>
            </w:r>
          </w:p>
        </w:tc>
      </w:tr>
    </w:tbl>
    <w:p w14:paraId="34FB3CFF" w14:textId="77777777" w:rsidR="00184D02" w:rsidRPr="00D00781" w:rsidRDefault="00184D02">
      <w:pPr>
        <w:spacing w:after="120"/>
        <w:rPr>
          <w:rFonts w:ascii="Times New Roman" w:hAnsi="Times New Roman" w:cs="Times New Roman"/>
        </w:rPr>
      </w:pPr>
    </w:p>
    <w:p w14:paraId="255FD6B5"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t>Tabla 3.2.2: Criterios ponderados de selección para infraestructura Cloud (AWS vs. GCP)</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8"/>
        <w:gridCol w:w="1768"/>
        <w:gridCol w:w="1768"/>
        <w:gridCol w:w="1768"/>
        <w:gridCol w:w="1768"/>
      </w:tblGrid>
      <w:tr w:rsidR="00184D02" w:rsidRPr="00D00781" w14:paraId="7376E457" w14:textId="77777777">
        <w:trPr>
          <w:cantSplit/>
          <w:tblHeader/>
          <w:jc w:val="center"/>
        </w:trPr>
        <w:tc>
          <w:tcPr>
            <w:tcW w:w="1768" w:type="dxa"/>
            <w:shd w:val="clear" w:color="auto" w:fill="EAEAEA"/>
            <w:tcMar>
              <w:top w:w="100" w:type="dxa"/>
              <w:left w:w="140" w:type="dxa"/>
              <w:bottom w:w="100" w:type="dxa"/>
              <w:right w:w="140" w:type="dxa"/>
            </w:tcMar>
          </w:tcPr>
          <w:p w14:paraId="68BCAFF3"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Criterio de Selección</w:t>
            </w:r>
          </w:p>
        </w:tc>
        <w:tc>
          <w:tcPr>
            <w:tcW w:w="1768" w:type="dxa"/>
            <w:shd w:val="clear" w:color="auto" w:fill="EAEAEA"/>
            <w:tcMar>
              <w:top w:w="100" w:type="dxa"/>
              <w:left w:w="140" w:type="dxa"/>
              <w:bottom w:w="100" w:type="dxa"/>
              <w:right w:w="140" w:type="dxa"/>
            </w:tcMar>
          </w:tcPr>
          <w:p w14:paraId="29B6E115"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Ponderación</w:t>
            </w:r>
          </w:p>
        </w:tc>
        <w:tc>
          <w:tcPr>
            <w:tcW w:w="1768" w:type="dxa"/>
            <w:shd w:val="clear" w:color="auto" w:fill="EAEAEA"/>
            <w:tcMar>
              <w:top w:w="100" w:type="dxa"/>
              <w:left w:w="140" w:type="dxa"/>
              <w:bottom w:w="100" w:type="dxa"/>
              <w:right w:w="140" w:type="dxa"/>
            </w:tcMar>
          </w:tcPr>
          <w:p w14:paraId="67E5BA5E"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Amazon Web Services (AWS)</w:t>
            </w:r>
          </w:p>
        </w:tc>
        <w:tc>
          <w:tcPr>
            <w:tcW w:w="1768" w:type="dxa"/>
            <w:shd w:val="clear" w:color="auto" w:fill="EAEAEA"/>
            <w:tcMar>
              <w:top w:w="100" w:type="dxa"/>
              <w:left w:w="140" w:type="dxa"/>
              <w:bottom w:w="100" w:type="dxa"/>
              <w:right w:w="140" w:type="dxa"/>
            </w:tcMar>
          </w:tcPr>
          <w:p w14:paraId="732B9CE2"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Google Cloud Platform (GCP)</w:t>
            </w:r>
          </w:p>
        </w:tc>
        <w:tc>
          <w:tcPr>
            <w:tcW w:w="1768" w:type="dxa"/>
            <w:shd w:val="clear" w:color="auto" w:fill="EAEAEA"/>
            <w:tcMar>
              <w:top w:w="100" w:type="dxa"/>
              <w:left w:w="140" w:type="dxa"/>
              <w:bottom w:w="100" w:type="dxa"/>
              <w:right w:w="140" w:type="dxa"/>
            </w:tcMar>
          </w:tcPr>
          <w:p w14:paraId="6B2E8A27"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Justificación de Selección</w:t>
            </w:r>
          </w:p>
        </w:tc>
      </w:tr>
      <w:tr w:rsidR="00184D02" w:rsidRPr="00D00781" w14:paraId="5A6C262C" w14:textId="77777777">
        <w:trPr>
          <w:cantSplit/>
          <w:jc w:val="center"/>
        </w:trPr>
        <w:tc>
          <w:tcPr>
            <w:tcW w:w="1768" w:type="dxa"/>
            <w:tcMar>
              <w:top w:w="100" w:type="dxa"/>
              <w:left w:w="140" w:type="dxa"/>
              <w:bottom w:w="100" w:type="dxa"/>
              <w:right w:w="140" w:type="dxa"/>
            </w:tcMar>
          </w:tcPr>
          <w:p w14:paraId="3322C64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Costo Infraestructura Base</w:t>
            </w:r>
          </w:p>
        </w:tc>
        <w:tc>
          <w:tcPr>
            <w:tcW w:w="1768" w:type="dxa"/>
            <w:tcMar>
              <w:top w:w="100" w:type="dxa"/>
              <w:left w:w="140" w:type="dxa"/>
              <w:bottom w:w="100" w:type="dxa"/>
              <w:right w:w="140" w:type="dxa"/>
            </w:tcMar>
          </w:tcPr>
          <w:p w14:paraId="581D888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35%</w:t>
            </w:r>
          </w:p>
        </w:tc>
        <w:tc>
          <w:tcPr>
            <w:tcW w:w="1768" w:type="dxa"/>
            <w:tcMar>
              <w:top w:w="100" w:type="dxa"/>
              <w:left w:w="140" w:type="dxa"/>
              <w:bottom w:w="100" w:type="dxa"/>
              <w:right w:w="140" w:type="dxa"/>
            </w:tcMar>
          </w:tcPr>
          <w:p w14:paraId="000C859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9.8 / 10</w:t>
            </w:r>
          </w:p>
        </w:tc>
        <w:tc>
          <w:tcPr>
            <w:tcW w:w="1768" w:type="dxa"/>
            <w:tcMar>
              <w:top w:w="100" w:type="dxa"/>
              <w:left w:w="140" w:type="dxa"/>
              <w:bottom w:w="100" w:type="dxa"/>
              <w:right w:w="140" w:type="dxa"/>
            </w:tcMar>
          </w:tcPr>
          <w:p w14:paraId="7B6E52D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8.5 / 10</w:t>
            </w:r>
          </w:p>
        </w:tc>
        <w:tc>
          <w:tcPr>
            <w:tcW w:w="1768" w:type="dxa"/>
            <w:tcMar>
              <w:top w:w="100" w:type="dxa"/>
              <w:left w:w="140" w:type="dxa"/>
              <w:bottom w:w="100" w:type="dxa"/>
              <w:right w:w="140" w:type="dxa"/>
            </w:tcMar>
          </w:tcPr>
          <w:p w14:paraId="526DD40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Instancia EC2 t4g.small (ARM Graviton) + EBS gp3 representan $16.27 USD/mes totales en AWS con tráfico(2,3,9,10)</w:t>
            </w:r>
          </w:p>
        </w:tc>
      </w:tr>
      <w:tr w:rsidR="00184D02" w:rsidRPr="00D00781" w14:paraId="6712620F" w14:textId="77777777">
        <w:trPr>
          <w:cantSplit/>
          <w:jc w:val="center"/>
        </w:trPr>
        <w:tc>
          <w:tcPr>
            <w:tcW w:w="1768" w:type="dxa"/>
            <w:tcMar>
              <w:top w:w="100" w:type="dxa"/>
              <w:left w:w="140" w:type="dxa"/>
              <w:bottom w:w="100" w:type="dxa"/>
              <w:right w:w="140" w:type="dxa"/>
            </w:tcMar>
          </w:tcPr>
          <w:p w14:paraId="02015C1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Almacenamiento Vectorial</w:t>
            </w:r>
          </w:p>
        </w:tc>
        <w:tc>
          <w:tcPr>
            <w:tcW w:w="1768" w:type="dxa"/>
            <w:tcMar>
              <w:top w:w="100" w:type="dxa"/>
              <w:left w:w="140" w:type="dxa"/>
              <w:bottom w:w="100" w:type="dxa"/>
              <w:right w:w="140" w:type="dxa"/>
            </w:tcMar>
          </w:tcPr>
          <w:p w14:paraId="0936029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25%</w:t>
            </w:r>
          </w:p>
        </w:tc>
        <w:tc>
          <w:tcPr>
            <w:tcW w:w="1768" w:type="dxa"/>
            <w:tcMar>
              <w:top w:w="100" w:type="dxa"/>
              <w:left w:w="140" w:type="dxa"/>
              <w:bottom w:w="100" w:type="dxa"/>
              <w:right w:w="140" w:type="dxa"/>
            </w:tcMar>
          </w:tcPr>
          <w:p w14:paraId="780D615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9.8 / 10</w:t>
            </w:r>
          </w:p>
        </w:tc>
        <w:tc>
          <w:tcPr>
            <w:tcW w:w="1768" w:type="dxa"/>
            <w:tcMar>
              <w:top w:w="100" w:type="dxa"/>
              <w:left w:w="140" w:type="dxa"/>
              <w:bottom w:w="100" w:type="dxa"/>
              <w:right w:w="140" w:type="dxa"/>
            </w:tcMar>
          </w:tcPr>
          <w:p w14:paraId="345B862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7.5 / 10</w:t>
            </w:r>
          </w:p>
        </w:tc>
        <w:tc>
          <w:tcPr>
            <w:tcW w:w="1768" w:type="dxa"/>
            <w:tcMar>
              <w:top w:w="100" w:type="dxa"/>
              <w:left w:w="140" w:type="dxa"/>
              <w:bottom w:w="100" w:type="dxa"/>
              <w:right w:w="140" w:type="dxa"/>
            </w:tcMar>
          </w:tcPr>
          <w:p w14:paraId="36369582" w14:textId="4B48F859"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xml:space="preserve">Amazon S3 Vectors no impone pisos mínimos, con tarifa de $0.05 USD/mes, frente a Vertex AI Vector Search. </w:t>
            </w:r>
            <w:hyperlink w:anchor="ref_42" w:history="1">
              <w:r w:rsidRPr="00D00781">
                <w:rPr>
                  <w:rFonts w:ascii="Times New Roman" w:hAnsi="Times New Roman" w:cs="Times New Roman"/>
                  <w:sz w:val="19"/>
                  <w:u w:val="single"/>
                </w:rPr>
                <w:t>[42]</w:t>
              </w:r>
            </w:hyperlink>
          </w:p>
        </w:tc>
      </w:tr>
      <w:tr w:rsidR="00184D02" w:rsidRPr="00D00781" w14:paraId="40BEF6AA" w14:textId="77777777">
        <w:trPr>
          <w:cantSplit/>
          <w:jc w:val="center"/>
        </w:trPr>
        <w:tc>
          <w:tcPr>
            <w:tcW w:w="1768" w:type="dxa"/>
            <w:tcMar>
              <w:top w:w="100" w:type="dxa"/>
              <w:left w:w="140" w:type="dxa"/>
              <w:bottom w:w="100" w:type="dxa"/>
              <w:right w:w="140" w:type="dxa"/>
            </w:tcMar>
          </w:tcPr>
          <w:p w14:paraId="4748BE6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Disponibilidad (SLA 99.5%)</w:t>
            </w:r>
          </w:p>
        </w:tc>
        <w:tc>
          <w:tcPr>
            <w:tcW w:w="1768" w:type="dxa"/>
            <w:tcMar>
              <w:top w:w="100" w:type="dxa"/>
              <w:left w:w="140" w:type="dxa"/>
              <w:bottom w:w="100" w:type="dxa"/>
              <w:right w:w="140" w:type="dxa"/>
            </w:tcMar>
          </w:tcPr>
          <w:p w14:paraId="4CBC5C6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20%</w:t>
            </w:r>
          </w:p>
        </w:tc>
        <w:tc>
          <w:tcPr>
            <w:tcW w:w="1768" w:type="dxa"/>
            <w:tcMar>
              <w:top w:w="100" w:type="dxa"/>
              <w:left w:w="140" w:type="dxa"/>
              <w:bottom w:w="100" w:type="dxa"/>
              <w:right w:w="140" w:type="dxa"/>
            </w:tcMar>
          </w:tcPr>
          <w:p w14:paraId="71322BC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9.5 / 10</w:t>
            </w:r>
          </w:p>
        </w:tc>
        <w:tc>
          <w:tcPr>
            <w:tcW w:w="1768" w:type="dxa"/>
            <w:tcMar>
              <w:top w:w="100" w:type="dxa"/>
              <w:left w:w="140" w:type="dxa"/>
              <w:bottom w:w="100" w:type="dxa"/>
              <w:right w:w="140" w:type="dxa"/>
            </w:tcMar>
          </w:tcPr>
          <w:p w14:paraId="2CC6EA0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9.5 / 10</w:t>
            </w:r>
          </w:p>
        </w:tc>
        <w:tc>
          <w:tcPr>
            <w:tcW w:w="1768" w:type="dxa"/>
            <w:tcMar>
              <w:top w:w="100" w:type="dxa"/>
              <w:left w:w="140" w:type="dxa"/>
              <w:bottom w:w="100" w:type="dxa"/>
              <w:right w:w="140" w:type="dxa"/>
            </w:tcMar>
          </w:tcPr>
          <w:p w14:paraId="660DF6B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Ambas plataformas garantizan un SLA superior al 99.5% con herramientas de telemetría.</w:t>
            </w:r>
          </w:p>
        </w:tc>
      </w:tr>
      <w:tr w:rsidR="00184D02" w:rsidRPr="00D00781" w14:paraId="7CA85DBD" w14:textId="77777777">
        <w:trPr>
          <w:cantSplit/>
          <w:jc w:val="center"/>
        </w:trPr>
        <w:tc>
          <w:tcPr>
            <w:tcW w:w="1768" w:type="dxa"/>
            <w:tcMar>
              <w:top w:w="100" w:type="dxa"/>
              <w:left w:w="140" w:type="dxa"/>
              <w:bottom w:w="100" w:type="dxa"/>
              <w:right w:w="140" w:type="dxa"/>
            </w:tcMar>
          </w:tcPr>
          <w:p w14:paraId="7909C15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Integración ingeniería de operaciones y despliegue</w:t>
            </w:r>
          </w:p>
        </w:tc>
        <w:tc>
          <w:tcPr>
            <w:tcW w:w="1768" w:type="dxa"/>
            <w:tcMar>
              <w:top w:w="100" w:type="dxa"/>
              <w:left w:w="140" w:type="dxa"/>
              <w:bottom w:w="100" w:type="dxa"/>
              <w:right w:w="140" w:type="dxa"/>
            </w:tcMar>
          </w:tcPr>
          <w:p w14:paraId="064AB11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20%</w:t>
            </w:r>
          </w:p>
        </w:tc>
        <w:tc>
          <w:tcPr>
            <w:tcW w:w="1768" w:type="dxa"/>
            <w:tcMar>
              <w:top w:w="100" w:type="dxa"/>
              <w:left w:w="140" w:type="dxa"/>
              <w:bottom w:w="100" w:type="dxa"/>
              <w:right w:w="140" w:type="dxa"/>
            </w:tcMar>
          </w:tcPr>
          <w:p w14:paraId="7A78D00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9.0 / 10</w:t>
            </w:r>
          </w:p>
        </w:tc>
        <w:tc>
          <w:tcPr>
            <w:tcW w:w="1768" w:type="dxa"/>
            <w:tcMar>
              <w:top w:w="100" w:type="dxa"/>
              <w:left w:w="140" w:type="dxa"/>
              <w:bottom w:w="100" w:type="dxa"/>
              <w:right w:w="140" w:type="dxa"/>
            </w:tcMar>
          </w:tcPr>
          <w:p w14:paraId="07D2062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9.0 / 10</w:t>
            </w:r>
          </w:p>
        </w:tc>
        <w:tc>
          <w:tcPr>
            <w:tcW w:w="1768" w:type="dxa"/>
            <w:tcMar>
              <w:top w:w="100" w:type="dxa"/>
              <w:left w:w="140" w:type="dxa"/>
              <w:bottom w:w="100" w:type="dxa"/>
              <w:right w:w="140" w:type="dxa"/>
            </w:tcMar>
          </w:tcPr>
          <w:p w14:paraId="1F43874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Excelente integración nativa con CloudWatch y GitHub Actions para despliegue automático.</w:t>
            </w:r>
          </w:p>
        </w:tc>
      </w:tr>
      <w:tr w:rsidR="00184D02" w:rsidRPr="00D00781" w14:paraId="57D9AF4E" w14:textId="77777777">
        <w:trPr>
          <w:cantSplit/>
          <w:jc w:val="center"/>
        </w:trPr>
        <w:tc>
          <w:tcPr>
            <w:tcW w:w="1768" w:type="dxa"/>
            <w:tcMar>
              <w:top w:w="100" w:type="dxa"/>
              <w:left w:w="140" w:type="dxa"/>
              <w:bottom w:w="100" w:type="dxa"/>
              <w:right w:w="140" w:type="dxa"/>
            </w:tcMar>
          </w:tcPr>
          <w:p w14:paraId="6221246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PUNTAJE PONDERADO</w:t>
            </w:r>
          </w:p>
        </w:tc>
        <w:tc>
          <w:tcPr>
            <w:tcW w:w="1768" w:type="dxa"/>
            <w:tcMar>
              <w:top w:w="100" w:type="dxa"/>
              <w:left w:w="140" w:type="dxa"/>
              <w:bottom w:w="100" w:type="dxa"/>
              <w:right w:w="140" w:type="dxa"/>
            </w:tcMar>
          </w:tcPr>
          <w:p w14:paraId="2C7E704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100%</w:t>
            </w:r>
          </w:p>
        </w:tc>
        <w:tc>
          <w:tcPr>
            <w:tcW w:w="1768" w:type="dxa"/>
            <w:tcMar>
              <w:top w:w="100" w:type="dxa"/>
              <w:left w:w="140" w:type="dxa"/>
              <w:bottom w:w="100" w:type="dxa"/>
              <w:right w:w="140" w:type="dxa"/>
            </w:tcMar>
          </w:tcPr>
          <w:p w14:paraId="09A69DC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9.60 / 10</w:t>
            </w:r>
          </w:p>
        </w:tc>
        <w:tc>
          <w:tcPr>
            <w:tcW w:w="1768" w:type="dxa"/>
            <w:tcMar>
              <w:top w:w="100" w:type="dxa"/>
              <w:left w:w="140" w:type="dxa"/>
              <w:bottom w:w="100" w:type="dxa"/>
              <w:right w:w="140" w:type="dxa"/>
            </w:tcMar>
          </w:tcPr>
          <w:p w14:paraId="58008FE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8.53 / 10</w:t>
            </w:r>
          </w:p>
        </w:tc>
        <w:tc>
          <w:tcPr>
            <w:tcW w:w="1768" w:type="dxa"/>
            <w:tcMar>
              <w:top w:w="100" w:type="dxa"/>
              <w:left w:w="140" w:type="dxa"/>
              <w:bottom w:w="100" w:type="dxa"/>
              <w:right w:w="140" w:type="dxa"/>
            </w:tcMar>
          </w:tcPr>
          <w:p w14:paraId="289E316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AWS es seleccionado por la ausencia de costos fijos mínimos en su base vectorial.(2,3,9,10)</w:t>
            </w:r>
          </w:p>
        </w:tc>
      </w:tr>
    </w:tbl>
    <w:p w14:paraId="55272557" w14:textId="77777777" w:rsidR="00184D02" w:rsidRPr="00D00781" w:rsidRDefault="00184D02">
      <w:pPr>
        <w:spacing w:after="120"/>
        <w:rPr>
          <w:rFonts w:ascii="Times New Roman" w:hAnsi="Times New Roman" w:cs="Times New Roman"/>
        </w:rPr>
      </w:pPr>
    </w:p>
    <w:p w14:paraId="59D06AEC" w14:textId="77777777" w:rsidR="00184D02" w:rsidRPr="00D00781" w:rsidRDefault="00184D02">
      <w:pPr>
        <w:pStyle w:val="Ttulo4"/>
        <w:spacing w:before="200"/>
        <w:rPr>
          <w:rFonts w:ascii="Times New Roman" w:hAnsi="Times New Roman" w:cs="Times New Roman"/>
          <w:color w:val="auto"/>
        </w:rPr>
      </w:pPr>
      <w:bookmarkStart w:id="390" w:name="_Toc242839295"/>
      <w:r w:rsidRPr="00D00781">
        <w:rPr>
          <w:rFonts w:ascii="Times New Roman" w:hAnsi="Times New Roman" w:cs="Times New Roman"/>
          <w:color w:val="auto"/>
        </w:rPr>
        <w:t>3.2.3 Aplicación de los Cuatro Pasos Metodológicos de Adquisiciones</w:t>
      </w:r>
      <w:bookmarkEnd w:id="390"/>
    </w:p>
    <w:p w14:paraId="2BA2C44A"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El ciclo de compras se alinea formalmente con los 4 pasos definidos en la cátedra de Administración de Proyectos Informáticos:</w:t>
      </w:r>
    </w:p>
    <w:p w14:paraId="1E511B95"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Paso 1: Planificar las Adquisiciones:</w:t>
      </w:r>
      <w:r w:rsidRPr="00D00781">
        <w:rPr>
          <w:rFonts w:ascii="Times New Roman" w:hAnsi="Times New Roman" w:cs="Times New Roman"/>
        </w:rPr>
        <w:t>Paso 1: Planificar las Adquisiciones (Semanas 1 a 3 | 14 sep – 02 oct 2026):</w:t>
      </w:r>
    </w:p>
    <w:p w14:paraId="289BEEA9"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Paso 2: Efectuar las Adquisiciones:</w:t>
      </w:r>
      <w:r w:rsidRPr="00D00781">
        <w:rPr>
          <w:rFonts w:ascii="Times New Roman" w:hAnsi="Times New Roman" w:cs="Times New Roman"/>
        </w:rPr>
        <w:t>Paso 2: Efectuar las Adquisiciones (Semana 4 | 05 oct – 09 oct 2026):</w:t>
      </w:r>
    </w:p>
    <w:p w14:paraId="011F8079"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Paso 3: Controlar las Adquisiciones:</w:t>
      </w:r>
      <w:r w:rsidRPr="00D00781">
        <w:rPr>
          <w:rFonts w:ascii="Times New Roman" w:hAnsi="Times New Roman" w:cs="Times New Roman"/>
        </w:rPr>
        <w:t>Paso 3: Controlar las Adquisiciones (Semanas 5 a 9 | 12 oct – 13 nov 2026):</w:t>
      </w:r>
    </w:p>
    <w:p w14:paraId="3090427A"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Paso 4: Cerrar las Adquisiciones:</w:t>
      </w:r>
      <w:r w:rsidRPr="00D00781">
        <w:rPr>
          <w:rFonts w:ascii="Times New Roman" w:hAnsi="Times New Roman" w:cs="Times New Roman"/>
        </w:rPr>
        <w:t>Paso 4: Cerrar las Adquisiciones (Semana 10 | 17 nov – 20 nov 2026):</w:t>
      </w:r>
    </w:p>
    <w:p w14:paraId="295315B8" w14:textId="77777777" w:rsidR="00184D02" w:rsidRPr="00D00781" w:rsidRDefault="00184D02">
      <w:pPr>
        <w:pStyle w:val="Ttulo4"/>
        <w:spacing w:before="200"/>
        <w:rPr>
          <w:rFonts w:ascii="Times New Roman" w:hAnsi="Times New Roman" w:cs="Times New Roman"/>
          <w:color w:val="auto"/>
        </w:rPr>
      </w:pPr>
      <w:bookmarkStart w:id="391" w:name="_Toc242839296"/>
      <w:r w:rsidRPr="00D00781">
        <w:rPr>
          <w:rFonts w:ascii="Times New Roman" w:hAnsi="Times New Roman" w:cs="Times New Roman"/>
          <w:color w:val="auto"/>
        </w:rPr>
        <w:t>3.2.4 Cronograma y Calendario Detallado de Adquisición</w:t>
      </w:r>
      <w:bookmarkEnd w:id="391"/>
    </w:p>
    <w:p w14:paraId="7374F930"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El calendario de adquisiciones se sincroniza de manera estricta y bidireccional con el cronograma maestro y la Estructura de Desglose del Trabajo (EDT/WBS) del proyecto, detallados en la Gestión de Calendarios (Documento 5). Cada evento de contratación, provisión y consumo bajo demanda en la nube responde a una actividad técnica programada (códigos GP de gestión y DT de desarrollo técnico) y está condicionado al cumplimiento de los hitos formales de gobernanza universitaria. A continuación, la Tabla 3.2.3 sintetiza la vinculación entre los periodos de adquisición, los códigos del calendario y los hitos del proyecto:</w:t>
      </w:r>
    </w:p>
    <w:p w14:paraId="6988979D"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3.2.3: Cronograma y calendario de adquisición del proyecto Nexus FI vinculado a la Gestión de Calendarios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474"/>
        <w:gridCol w:w="1474"/>
        <w:gridCol w:w="1695"/>
        <w:gridCol w:w="1474"/>
        <w:gridCol w:w="1474"/>
        <w:gridCol w:w="1474"/>
      </w:tblGrid>
      <w:tr w:rsidR="00184D02" w:rsidRPr="00D00781" w14:paraId="74227238" w14:textId="77777777">
        <w:trPr>
          <w:cantSplit/>
          <w:tblHeader/>
          <w:jc w:val="center"/>
        </w:trPr>
        <w:tc>
          <w:tcPr>
            <w:tcW w:w="1474" w:type="dxa"/>
            <w:shd w:val="clear" w:color="auto" w:fill="EAEAEA"/>
            <w:tcMar>
              <w:top w:w="100" w:type="dxa"/>
              <w:left w:w="140" w:type="dxa"/>
              <w:bottom w:w="100" w:type="dxa"/>
              <w:right w:w="140" w:type="dxa"/>
            </w:tcMar>
          </w:tcPr>
          <w:p w14:paraId="382D5D4B"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Semana Lectiva y Periodo</w:t>
            </w:r>
          </w:p>
        </w:tc>
        <w:tc>
          <w:tcPr>
            <w:tcW w:w="1474" w:type="dxa"/>
            <w:shd w:val="clear" w:color="auto" w:fill="EAEAEA"/>
            <w:tcMar>
              <w:top w:w="100" w:type="dxa"/>
              <w:left w:w="140" w:type="dxa"/>
              <w:bottom w:w="100" w:type="dxa"/>
              <w:right w:w="140" w:type="dxa"/>
            </w:tcMar>
          </w:tcPr>
          <w:p w14:paraId="3F60D85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Paso Metodológico</w:t>
            </w:r>
          </w:p>
        </w:tc>
        <w:tc>
          <w:tcPr>
            <w:tcW w:w="1474" w:type="dxa"/>
            <w:shd w:val="clear" w:color="auto" w:fill="EAEAEA"/>
            <w:tcMar>
              <w:top w:w="100" w:type="dxa"/>
              <w:left w:w="140" w:type="dxa"/>
              <w:bottom w:w="100" w:type="dxa"/>
              <w:right w:w="140" w:type="dxa"/>
            </w:tcMar>
          </w:tcPr>
          <w:p w14:paraId="01596AFD"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Actividad de Adquisición y Contratación</w:t>
            </w:r>
          </w:p>
        </w:tc>
        <w:tc>
          <w:tcPr>
            <w:tcW w:w="1474" w:type="dxa"/>
            <w:shd w:val="clear" w:color="auto" w:fill="EAEAEA"/>
            <w:tcMar>
              <w:top w:w="100" w:type="dxa"/>
              <w:left w:w="140" w:type="dxa"/>
              <w:bottom w:w="100" w:type="dxa"/>
              <w:right w:w="140" w:type="dxa"/>
            </w:tcMar>
          </w:tcPr>
          <w:p w14:paraId="5E6A2168"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Código Doc 5 (Calendario)</w:t>
            </w:r>
          </w:p>
        </w:tc>
        <w:tc>
          <w:tcPr>
            <w:tcW w:w="1474" w:type="dxa"/>
            <w:shd w:val="clear" w:color="auto" w:fill="EAEAEA"/>
            <w:tcMar>
              <w:top w:w="100" w:type="dxa"/>
              <w:left w:w="140" w:type="dxa"/>
              <w:bottom w:w="100" w:type="dxa"/>
              <w:right w:w="140" w:type="dxa"/>
            </w:tcMar>
          </w:tcPr>
          <w:p w14:paraId="28908726"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Componente Cloud / Proveedor</w:t>
            </w:r>
          </w:p>
        </w:tc>
        <w:tc>
          <w:tcPr>
            <w:tcW w:w="1474" w:type="dxa"/>
            <w:shd w:val="clear" w:color="auto" w:fill="EAEAEA"/>
            <w:tcMar>
              <w:top w:w="100" w:type="dxa"/>
              <w:left w:w="140" w:type="dxa"/>
              <w:bottom w:w="100" w:type="dxa"/>
              <w:right w:w="140" w:type="dxa"/>
            </w:tcMar>
          </w:tcPr>
          <w:p w14:paraId="4B9D7F1E" w14:textId="77777777" w:rsidR="00184D02" w:rsidRPr="00D00781" w:rsidRDefault="00184D02">
            <w:pPr>
              <w:spacing w:after="40" w:line="252" w:lineRule="auto"/>
              <w:jc w:val="center"/>
              <w:rPr>
                <w:rFonts w:ascii="Times New Roman" w:hAnsi="Times New Roman" w:cs="Times New Roman"/>
              </w:rPr>
            </w:pPr>
            <w:r w:rsidRPr="00D00781">
              <w:rPr>
                <w:rFonts w:ascii="Times New Roman" w:hAnsi="Times New Roman" w:cs="Times New Roman"/>
                <w:b/>
                <w:sz w:val="20"/>
              </w:rPr>
              <w:t>Hito Vinculado</w:t>
            </w:r>
          </w:p>
        </w:tc>
      </w:tr>
      <w:tr w:rsidR="00184D02" w:rsidRPr="00D00781" w14:paraId="34133796" w14:textId="77777777">
        <w:trPr>
          <w:cantSplit/>
          <w:jc w:val="center"/>
        </w:trPr>
        <w:tc>
          <w:tcPr>
            <w:tcW w:w="1474" w:type="dxa"/>
            <w:tcMar>
              <w:top w:w="100" w:type="dxa"/>
              <w:left w:w="140" w:type="dxa"/>
              <w:bottom w:w="100" w:type="dxa"/>
              <w:right w:w="140" w:type="dxa"/>
            </w:tcMar>
          </w:tcPr>
          <w:p w14:paraId="6884C3C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Semana 1</w:t>
            </w:r>
            <w:r w:rsidRPr="00D00781">
              <w:rPr>
                <w:rFonts w:ascii="Times New Roman" w:hAnsi="Times New Roman" w:cs="Times New Roman"/>
                <w:sz w:val="19"/>
              </w:rPr>
              <w:br/>
              <w:t>(14/09 – 18/09)</w:t>
            </w:r>
          </w:p>
        </w:tc>
        <w:tc>
          <w:tcPr>
            <w:tcW w:w="1474" w:type="dxa"/>
            <w:tcMar>
              <w:top w:w="100" w:type="dxa"/>
              <w:left w:w="140" w:type="dxa"/>
              <w:bottom w:w="100" w:type="dxa"/>
              <w:right w:w="140" w:type="dxa"/>
            </w:tcMar>
          </w:tcPr>
          <w:p w14:paraId="4856B53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 Planificar</w:t>
            </w:r>
          </w:p>
        </w:tc>
        <w:tc>
          <w:tcPr>
            <w:tcW w:w="1474" w:type="dxa"/>
            <w:tcMar>
              <w:top w:w="100" w:type="dxa"/>
              <w:left w:w="140" w:type="dxa"/>
              <w:bottom w:w="100" w:type="dxa"/>
              <w:right w:w="140" w:type="dxa"/>
            </w:tcMar>
          </w:tcPr>
          <w:p w14:paraId="4173646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Elaboración inicial de Enunciados del Trabajo (SOW) y emisión de requerimientos preliminares de exploración cloud.</w:t>
            </w:r>
          </w:p>
        </w:tc>
        <w:tc>
          <w:tcPr>
            <w:tcW w:w="1474" w:type="dxa"/>
            <w:tcMar>
              <w:top w:w="100" w:type="dxa"/>
              <w:left w:w="140" w:type="dxa"/>
              <w:bottom w:w="100" w:type="dxa"/>
              <w:right w:w="140" w:type="dxa"/>
            </w:tcMar>
          </w:tcPr>
          <w:p w14:paraId="02DFF10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GP-01 / GP-02</w:t>
            </w:r>
          </w:p>
        </w:tc>
        <w:tc>
          <w:tcPr>
            <w:tcW w:w="1474" w:type="dxa"/>
            <w:tcMar>
              <w:top w:w="100" w:type="dxa"/>
              <w:left w:w="140" w:type="dxa"/>
              <w:bottom w:w="100" w:type="dxa"/>
              <w:right w:w="140" w:type="dxa"/>
            </w:tcMar>
          </w:tcPr>
          <w:p w14:paraId="642E6E0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Evaluación técnica interna</w:t>
            </w:r>
          </w:p>
        </w:tc>
        <w:tc>
          <w:tcPr>
            <w:tcW w:w="1474" w:type="dxa"/>
            <w:tcMar>
              <w:top w:w="100" w:type="dxa"/>
              <w:left w:w="140" w:type="dxa"/>
              <w:bottom w:w="100" w:type="dxa"/>
              <w:right w:w="140" w:type="dxa"/>
            </w:tcMar>
          </w:tcPr>
          <w:p w14:paraId="6441317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Inicio de Gobernanza</w:t>
            </w:r>
          </w:p>
        </w:tc>
      </w:tr>
      <w:tr w:rsidR="00184D02" w:rsidRPr="00D00781" w14:paraId="0FDB852B" w14:textId="77777777">
        <w:trPr>
          <w:cantSplit/>
          <w:jc w:val="center"/>
        </w:trPr>
        <w:tc>
          <w:tcPr>
            <w:tcW w:w="1474" w:type="dxa"/>
            <w:tcMar>
              <w:top w:w="100" w:type="dxa"/>
              <w:left w:w="140" w:type="dxa"/>
              <w:bottom w:w="100" w:type="dxa"/>
              <w:right w:w="140" w:type="dxa"/>
            </w:tcMar>
          </w:tcPr>
          <w:p w14:paraId="6048466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Semana 2</w:t>
            </w:r>
            <w:r w:rsidRPr="00D00781">
              <w:rPr>
                <w:rFonts w:ascii="Times New Roman" w:hAnsi="Times New Roman" w:cs="Times New Roman"/>
                <w:sz w:val="19"/>
              </w:rPr>
              <w:br/>
              <w:t>(21/09 – 25/09)</w:t>
            </w:r>
          </w:p>
        </w:tc>
        <w:tc>
          <w:tcPr>
            <w:tcW w:w="1474" w:type="dxa"/>
            <w:tcMar>
              <w:top w:w="100" w:type="dxa"/>
              <w:left w:w="140" w:type="dxa"/>
              <w:bottom w:w="100" w:type="dxa"/>
              <w:right w:w="140" w:type="dxa"/>
            </w:tcMar>
          </w:tcPr>
          <w:p w14:paraId="4FC230F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 Planificar</w:t>
            </w:r>
          </w:p>
        </w:tc>
        <w:tc>
          <w:tcPr>
            <w:tcW w:w="1474" w:type="dxa"/>
            <w:tcMar>
              <w:top w:w="100" w:type="dxa"/>
              <w:left w:w="140" w:type="dxa"/>
              <w:bottom w:w="100" w:type="dxa"/>
              <w:right w:w="140" w:type="dxa"/>
            </w:tcMar>
          </w:tcPr>
          <w:p w14:paraId="67DC5E9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Definición de ponderaciones en Matriz de Selección de Proveedores y análisis de requerimientos del cuerpo normativo.</w:t>
            </w:r>
          </w:p>
        </w:tc>
        <w:tc>
          <w:tcPr>
            <w:tcW w:w="1474" w:type="dxa"/>
            <w:tcMar>
              <w:top w:w="100" w:type="dxa"/>
              <w:left w:w="140" w:type="dxa"/>
              <w:bottom w:w="100" w:type="dxa"/>
              <w:right w:w="140" w:type="dxa"/>
            </w:tcMar>
          </w:tcPr>
          <w:p w14:paraId="0C26E82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GP-06 / DT-01</w:t>
            </w:r>
          </w:p>
        </w:tc>
        <w:tc>
          <w:tcPr>
            <w:tcW w:w="1474" w:type="dxa"/>
            <w:tcMar>
              <w:top w:w="100" w:type="dxa"/>
              <w:left w:w="140" w:type="dxa"/>
              <w:bottom w:w="100" w:type="dxa"/>
              <w:right w:w="140" w:type="dxa"/>
            </w:tcMar>
          </w:tcPr>
          <w:p w14:paraId="4BA4292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Acervo normativo y plataformas</w:t>
            </w:r>
          </w:p>
        </w:tc>
        <w:tc>
          <w:tcPr>
            <w:tcW w:w="1474" w:type="dxa"/>
            <w:tcMar>
              <w:top w:w="100" w:type="dxa"/>
              <w:left w:w="140" w:type="dxa"/>
              <w:bottom w:w="100" w:type="dxa"/>
              <w:right w:w="140" w:type="dxa"/>
            </w:tcMar>
          </w:tcPr>
          <w:p w14:paraId="73CCB8D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Plan de Calidad y Recursos</w:t>
            </w:r>
          </w:p>
        </w:tc>
      </w:tr>
      <w:tr w:rsidR="00184D02" w:rsidRPr="00D00781" w14:paraId="653BB5BA" w14:textId="77777777">
        <w:trPr>
          <w:cantSplit/>
          <w:jc w:val="center"/>
        </w:trPr>
        <w:tc>
          <w:tcPr>
            <w:tcW w:w="1474" w:type="dxa"/>
            <w:tcMar>
              <w:top w:w="100" w:type="dxa"/>
              <w:left w:w="140" w:type="dxa"/>
              <w:bottom w:w="100" w:type="dxa"/>
              <w:right w:w="140" w:type="dxa"/>
            </w:tcMar>
          </w:tcPr>
          <w:p w14:paraId="739088A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Semana 3</w:t>
            </w:r>
            <w:r w:rsidRPr="00D00781">
              <w:rPr>
                <w:rFonts w:ascii="Times New Roman" w:hAnsi="Times New Roman" w:cs="Times New Roman"/>
                <w:sz w:val="19"/>
              </w:rPr>
              <w:br/>
              <w:t>(28/09 – 02/10)</w:t>
            </w:r>
          </w:p>
        </w:tc>
        <w:tc>
          <w:tcPr>
            <w:tcW w:w="1474" w:type="dxa"/>
            <w:tcMar>
              <w:top w:w="100" w:type="dxa"/>
              <w:left w:w="140" w:type="dxa"/>
              <w:bottom w:w="100" w:type="dxa"/>
              <w:right w:w="140" w:type="dxa"/>
            </w:tcMar>
          </w:tcPr>
          <w:p w14:paraId="0AD84EA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1. Planificar</w:t>
            </w:r>
          </w:p>
        </w:tc>
        <w:tc>
          <w:tcPr>
            <w:tcW w:w="1474" w:type="dxa"/>
            <w:tcMar>
              <w:top w:w="100" w:type="dxa"/>
              <w:left w:w="140" w:type="dxa"/>
              <w:bottom w:w="100" w:type="dxa"/>
              <w:right w:w="140" w:type="dxa"/>
            </w:tcMar>
          </w:tcPr>
          <w:p w14:paraId="274F508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Consolidación formal del SOW y fijación del presupuesto base de contratación ($70.66 USD/mes con cómputo t4g.small).</w:t>
            </w:r>
          </w:p>
        </w:tc>
        <w:tc>
          <w:tcPr>
            <w:tcW w:w="1474" w:type="dxa"/>
            <w:tcMar>
              <w:top w:w="100" w:type="dxa"/>
              <w:left w:w="140" w:type="dxa"/>
              <w:bottom w:w="100" w:type="dxa"/>
              <w:right w:w="140" w:type="dxa"/>
            </w:tcMar>
          </w:tcPr>
          <w:p w14:paraId="28D1841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DT-04</w:t>
            </w:r>
          </w:p>
        </w:tc>
        <w:tc>
          <w:tcPr>
            <w:tcW w:w="1474" w:type="dxa"/>
            <w:tcMar>
              <w:top w:w="100" w:type="dxa"/>
              <w:left w:w="140" w:type="dxa"/>
              <w:bottom w:w="100" w:type="dxa"/>
              <w:right w:w="140" w:type="dxa"/>
            </w:tcMar>
          </w:tcPr>
          <w:p w14:paraId="08C63F6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AWS + OpenAI Platform</w:t>
            </w:r>
          </w:p>
        </w:tc>
        <w:tc>
          <w:tcPr>
            <w:tcW w:w="1474" w:type="dxa"/>
            <w:tcMar>
              <w:top w:w="100" w:type="dxa"/>
              <w:left w:w="140" w:type="dxa"/>
              <w:bottom w:w="100" w:type="dxa"/>
              <w:right w:w="140" w:type="dxa"/>
            </w:tcMar>
          </w:tcPr>
          <w:p w14:paraId="387B175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Hito 1: Aprobación de Planificación (02/10/2026)</w:t>
            </w:r>
          </w:p>
        </w:tc>
      </w:tr>
      <w:tr w:rsidR="00184D02" w:rsidRPr="00D00781" w14:paraId="22D3423B" w14:textId="77777777">
        <w:trPr>
          <w:cantSplit/>
          <w:jc w:val="center"/>
        </w:trPr>
        <w:tc>
          <w:tcPr>
            <w:tcW w:w="1474" w:type="dxa"/>
            <w:tcMar>
              <w:top w:w="100" w:type="dxa"/>
              <w:left w:w="140" w:type="dxa"/>
              <w:bottom w:w="100" w:type="dxa"/>
              <w:right w:w="140" w:type="dxa"/>
            </w:tcMar>
          </w:tcPr>
          <w:p w14:paraId="3EB79F3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Semana 4</w:t>
            </w:r>
            <w:r w:rsidRPr="00D00781">
              <w:rPr>
                <w:rFonts w:ascii="Times New Roman" w:hAnsi="Times New Roman" w:cs="Times New Roman"/>
                <w:sz w:val="19"/>
              </w:rPr>
              <w:br/>
              <w:t>(05/10 – 09/10)</w:t>
            </w:r>
          </w:p>
        </w:tc>
        <w:tc>
          <w:tcPr>
            <w:tcW w:w="1474" w:type="dxa"/>
            <w:tcMar>
              <w:top w:w="100" w:type="dxa"/>
              <w:left w:w="140" w:type="dxa"/>
              <w:bottom w:w="100" w:type="dxa"/>
              <w:right w:w="140" w:type="dxa"/>
            </w:tcMar>
          </w:tcPr>
          <w:p w14:paraId="2563405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2. Efectuar</w:t>
            </w:r>
          </w:p>
        </w:tc>
        <w:tc>
          <w:tcPr>
            <w:tcW w:w="1474" w:type="dxa"/>
            <w:tcMar>
              <w:top w:w="100" w:type="dxa"/>
              <w:left w:w="140" w:type="dxa"/>
              <w:bottom w:w="100" w:type="dxa"/>
              <w:right w:w="140" w:type="dxa"/>
            </w:tcMar>
          </w:tcPr>
          <w:p w14:paraId="6BA746A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Adjudicación de contratos y aprovisionamiento de infraestructura: instancia AWS EC2 t4g.small y almacenamiento en Amazon S3 Vectors.</w:t>
            </w:r>
          </w:p>
        </w:tc>
        <w:tc>
          <w:tcPr>
            <w:tcW w:w="1474" w:type="dxa"/>
            <w:tcMar>
              <w:top w:w="100" w:type="dxa"/>
              <w:left w:w="140" w:type="dxa"/>
              <w:bottom w:w="100" w:type="dxa"/>
              <w:right w:w="140" w:type="dxa"/>
            </w:tcMar>
          </w:tcPr>
          <w:p w14:paraId="0B4D7B3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DT-06</w:t>
            </w:r>
          </w:p>
        </w:tc>
        <w:tc>
          <w:tcPr>
            <w:tcW w:w="1474" w:type="dxa"/>
            <w:tcMar>
              <w:top w:w="100" w:type="dxa"/>
              <w:left w:w="140" w:type="dxa"/>
              <w:bottom w:w="100" w:type="dxa"/>
              <w:right w:w="140" w:type="dxa"/>
            </w:tcMar>
          </w:tcPr>
          <w:p w14:paraId="367C8FA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Amazon Web Services (AWS)</w:t>
            </w:r>
          </w:p>
        </w:tc>
        <w:tc>
          <w:tcPr>
            <w:tcW w:w="1474" w:type="dxa"/>
            <w:tcMar>
              <w:top w:w="100" w:type="dxa"/>
              <w:left w:w="140" w:type="dxa"/>
              <w:bottom w:w="100" w:type="dxa"/>
              <w:right w:w="140" w:type="dxa"/>
            </w:tcMar>
          </w:tcPr>
          <w:p w14:paraId="63A0972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Inicio Fase 2: Desarrollo RAG</w:t>
            </w:r>
          </w:p>
        </w:tc>
      </w:tr>
      <w:tr w:rsidR="00184D02" w:rsidRPr="00D00781" w14:paraId="31B23B50" w14:textId="77777777">
        <w:trPr>
          <w:cantSplit/>
          <w:jc w:val="center"/>
        </w:trPr>
        <w:tc>
          <w:tcPr>
            <w:tcW w:w="1474" w:type="dxa"/>
            <w:tcMar>
              <w:top w:w="100" w:type="dxa"/>
              <w:left w:w="140" w:type="dxa"/>
              <w:bottom w:w="100" w:type="dxa"/>
              <w:right w:w="140" w:type="dxa"/>
            </w:tcMar>
          </w:tcPr>
          <w:p w14:paraId="1DA09878"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Semana 5</w:t>
            </w:r>
            <w:r w:rsidRPr="00D00781">
              <w:rPr>
                <w:rFonts w:ascii="Times New Roman" w:hAnsi="Times New Roman" w:cs="Times New Roman"/>
                <w:sz w:val="19"/>
              </w:rPr>
              <w:br/>
              <w:t>(12/10 – 16/10)</w:t>
            </w:r>
          </w:p>
        </w:tc>
        <w:tc>
          <w:tcPr>
            <w:tcW w:w="1474" w:type="dxa"/>
            <w:tcMar>
              <w:top w:w="100" w:type="dxa"/>
              <w:left w:w="140" w:type="dxa"/>
              <w:bottom w:w="100" w:type="dxa"/>
              <w:right w:w="140" w:type="dxa"/>
            </w:tcMar>
          </w:tcPr>
          <w:p w14:paraId="3505EE9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 Controlar</w:t>
            </w:r>
          </w:p>
        </w:tc>
        <w:tc>
          <w:tcPr>
            <w:tcW w:w="1474" w:type="dxa"/>
            <w:tcMar>
              <w:top w:w="100" w:type="dxa"/>
              <w:left w:w="140" w:type="dxa"/>
              <w:bottom w:w="100" w:type="dxa"/>
              <w:right w:w="140" w:type="dxa"/>
            </w:tcMar>
          </w:tcPr>
          <w:p w14:paraId="3F9DE24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Activación y auditoría de consumo bajo demanda de API OpenAI para vectorización semántica (text-embedding-3-small).</w:t>
            </w:r>
          </w:p>
        </w:tc>
        <w:tc>
          <w:tcPr>
            <w:tcW w:w="1474" w:type="dxa"/>
            <w:tcMar>
              <w:top w:w="100" w:type="dxa"/>
              <w:left w:w="140" w:type="dxa"/>
              <w:bottom w:w="100" w:type="dxa"/>
              <w:right w:w="140" w:type="dxa"/>
            </w:tcMar>
          </w:tcPr>
          <w:p w14:paraId="26FEA11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DT-07</w:t>
            </w:r>
          </w:p>
        </w:tc>
        <w:tc>
          <w:tcPr>
            <w:tcW w:w="1474" w:type="dxa"/>
            <w:tcMar>
              <w:top w:w="100" w:type="dxa"/>
              <w:left w:w="140" w:type="dxa"/>
              <w:bottom w:w="100" w:type="dxa"/>
              <w:right w:w="140" w:type="dxa"/>
            </w:tcMar>
          </w:tcPr>
          <w:p w14:paraId="1176233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OpenAI Platform</w:t>
            </w:r>
          </w:p>
        </w:tc>
        <w:tc>
          <w:tcPr>
            <w:tcW w:w="1474" w:type="dxa"/>
            <w:tcMar>
              <w:top w:w="100" w:type="dxa"/>
              <w:left w:w="140" w:type="dxa"/>
              <w:bottom w:w="100" w:type="dxa"/>
              <w:right w:w="140" w:type="dxa"/>
            </w:tcMar>
          </w:tcPr>
          <w:p w14:paraId="7C32534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Carga del Cuerpo Normativo ICO</w:t>
            </w:r>
          </w:p>
        </w:tc>
      </w:tr>
      <w:tr w:rsidR="00184D02" w:rsidRPr="00D00781" w14:paraId="1C9D915E" w14:textId="77777777">
        <w:trPr>
          <w:cantSplit/>
          <w:jc w:val="center"/>
        </w:trPr>
        <w:tc>
          <w:tcPr>
            <w:tcW w:w="1474" w:type="dxa"/>
            <w:tcMar>
              <w:top w:w="100" w:type="dxa"/>
              <w:left w:w="140" w:type="dxa"/>
              <w:bottom w:w="100" w:type="dxa"/>
              <w:right w:w="140" w:type="dxa"/>
            </w:tcMar>
          </w:tcPr>
          <w:p w14:paraId="1D9A489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lastRenderedPageBreak/>
              <w:t>Semana 6</w:t>
            </w:r>
            <w:r w:rsidRPr="00D00781">
              <w:rPr>
                <w:rFonts w:ascii="Times New Roman" w:hAnsi="Times New Roman" w:cs="Times New Roman"/>
                <w:sz w:val="19"/>
              </w:rPr>
              <w:br/>
              <w:t>(19/10 – 23/10)</w:t>
            </w:r>
          </w:p>
        </w:tc>
        <w:tc>
          <w:tcPr>
            <w:tcW w:w="1474" w:type="dxa"/>
            <w:tcMar>
              <w:top w:w="100" w:type="dxa"/>
              <w:left w:w="140" w:type="dxa"/>
              <w:bottom w:w="100" w:type="dxa"/>
              <w:right w:w="140" w:type="dxa"/>
            </w:tcMar>
          </w:tcPr>
          <w:p w14:paraId="42DFFBEF"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 Controlar</w:t>
            </w:r>
          </w:p>
        </w:tc>
        <w:tc>
          <w:tcPr>
            <w:tcW w:w="1474" w:type="dxa"/>
            <w:tcMar>
              <w:top w:w="100" w:type="dxa"/>
              <w:left w:w="140" w:type="dxa"/>
              <w:bottom w:w="100" w:type="dxa"/>
              <w:right w:w="140" w:type="dxa"/>
            </w:tcMar>
          </w:tcPr>
          <w:p w14:paraId="25D0DE5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Habilitación y monitoreo de gasto de inferencia de modelo de lenguaje LLM (GPT-4o-mini / GPT-6 Luna) en la orquestación RAG.</w:t>
            </w:r>
          </w:p>
        </w:tc>
        <w:tc>
          <w:tcPr>
            <w:tcW w:w="1474" w:type="dxa"/>
            <w:tcMar>
              <w:top w:w="100" w:type="dxa"/>
              <w:left w:w="140" w:type="dxa"/>
              <w:bottom w:w="100" w:type="dxa"/>
              <w:right w:w="140" w:type="dxa"/>
            </w:tcMar>
          </w:tcPr>
          <w:p w14:paraId="58ED586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DT-08</w:t>
            </w:r>
          </w:p>
        </w:tc>
        <w:tc>
          <w:tcPr>
            <w:tcW w:w="1474" w:type="dxa"/>
            <w:tcMar>
              <w:top w:w="100" w:type="dxa"/>
              <w:left w:w="140" w:type="dxa"/>
              <w:bottom w:w="100" w:type="dxa"/>
              <w:right w:w="140" w:type="dxa"/>
            </w:tcMar>
          </w:tcPr>
          <w:p w14:paraId="24659A9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OpenAI API (Pago por uso)</w:t>
            </w:r>
          </w:p>
        </w:tc>
        <w:tc>
          <w:tcPr>
            <w:tcW w:w="1474" w:type="dxa"/>
            <w:tcMar>
              <w:top w:w="100" w:type="dxa"/>
              <w:left w:w="140" w:type="dxa"/>
              <w:bottom w:w="100" w:type="dxa"/>
              <w:right w:w="140" w:type="dxa"/>
            </w:tcMar>
          </w:tcPr>
          <w:p w14:paraId="68E7B87D"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Motor RAG Funcional</w:t>
            </w:r>
          </w:p>
        </w:tc>
      </w:tr>
      <w:tr w:rsidR="00184D02" w:rsidRPr="00D00781" w14:paraId="7B147897" w14:textId="77777777">
        <w:trPr>
          <w:cantSplit/>
          <w:jc w:val="center"/>
        </w:trPr>
        <w:tc>
          <w:tcPr>
            <w:tcW w:w="1474" w:type="dxa"/>
            <w:tcMar>
              <w:top w:w="100" w:type="dxa"/>
              <w:left w:w="140" w:type="dxa"/>
              <w:bottom w:w="100" w:type="dxa"/>
              <w:right w:w="140" w:type="dxa"/>
            </w:tcMar>
          </w:tcPr>
          <w:p w14:paraId="63DE839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Semana 7</w:t>
            </w:r>
            <w:r w:rsidRPr="00D00781">
              <w:rPr>
                <w:rFonts w:ascii="Times New Roman" w:hAnsi="Times New Roman" w:cs="Times New Roman"/>
                <w:sz w:val="19"/>
              </w:rPr>
              <w:br/>
              <w:t>(26/10 – 30/10)</w:t>
            </w:r>
          </w:p>
        </w:tc>
        <w:tc>
          <w:tcPr>
            <w:tcW w:w="1474" w:type="dxa"/>
            <w:tcMar>
              <w:top w:w="100" w:type="dxa"/>
              <w:left w:w="140" w:type="dxa"/>
              <w:bottom w:w="100" w:type="dxa"/>
              <w:right w:w="140" w:type="dxa"/>
            </w:tcMar>
          </w:tcPr>
          <w:p w14:paraId="6A6AF36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 Controlar</w:t>
            </w:r>
          </w:p>
        </w:tc>
        <w:tc>
          <w:tcPr>
            <w:tcW w:w="1474" w:type="dxa"/>
            <w:tcMar>
              <w:top w:w="100" w:type="dxa"/>
              <w:left w:w="140" w:type="dxa"/>
              <w:bottom w:w="100" w:type="dxa"/>
              <w:right w:w="140" w:type="dxa"/>
            </w:tcMar>
          </w:tcPr>
          <w:p w14:paraId="24095F96"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Configuración de límites presupuestales estrictos (límites presupuestales estrictos), alertas de gasto en AWS CloudWatch y caché de respuestas.</w:t>
            </w:r>
          </w:p>
        </w:tc>
        <w:tc>
          <w:tcPr>
            <w:tcW w:w="1474" w:type="dxa"/>
            <w:tcMar>
              <w:top w:w="100" w:type="dxa"/>
              <w:left w:w="140" w:type="dxa"/>
              <w:bottom w:w="100" w:type="dxa"/>
              <w:right w:w="140" w:type="dxa"/>
            </w:tcMar>
          </w:tcPr>
          <w:p w14:paraId="16A4BFC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DT-10</w:t>
            </w:r>
          </w:p>
        </w:tc>
        <w:tc>
          <w:tcPr>
            <w:tcW w:w="1474" w:type="dxa"/>
            <w:tcMar>
              <w:top w:w="100" w:type="dxa"/>
              <w:left w:w="140" w:type="dxa"/>
              <w:bottom w:w="100" w:type="dxa"/>
              <w:right w:w="140" w:type="dxa"/>
            </w:tcMar>
          </w:tcPr>
          <w:p w14:paraId="495F122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AWS CloudWatch + Redis Cache</w:t>
            </w:r>
          </w:p>
        </w:tc>
        <w:tc>
          <w:tcPr>
            <w:tcW w:w="1474" w:type="dxa"/>
            <w:tcMar>
              <w:top w:w="100" w:type="dxa"/>
              <w:left w:w="140" w:type="dxa"/>
              <w:bottom w:w="100" w:type="dxa"/>
              <w:right w:w="140" w:type="dxa"/>
            </w:tcMar>
          </w:tcPr>
          <w:p w14:paraId="5F487DF1"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Hito 2: Motor RAG en Ambiente Previo a Producción (30/10/2026)</w:t>
            </w:r>
          </w:p>
        </w:tc>
      </w:tr>
      <w:tr w:rsidR="00184D02" w:rsidRPr="00D00781" w14:paraId="5DCECC91" w14:textId="77777777">
        <w:trPr>
          <w:cantSplit/>
          <w:jc w:val="center"/>
        </w:trPr>
        <w:tc>
          <w:tcPr>
            <w:tcW w:w="1474" w:type="dxa"/>
            <w:tcMar>
              <w:top w:w="100" w:type="dxa"/>
              <w:left w:w="140" w:type="dxa"/>
              <w:bottom w:w="100" w:type="dxa"/>
              <w:right w:w="140" w:type="dxa"/>
            </w:tcMar>
          </w:tcPr>
          <w:p w14:paraId="5B63243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Semana 8</w:t>
            </w:r>
            <w:r w:rsidRPr="00D00781">
              <w:rPr>
                <w:rFonts w:ascii="Times New Roman" w:hAnsi="Times New Roman" w:cs="Times New Roman"/>
                <w:sz w:val="19"/>
              </w:rPr>
              <w:br/>
              <w:t>(02/11 – 06/11)</w:t>
            </w:r>
          </w:p>
        </w:tc>
        <w:tc>
          <w:tcPr>
            <w:tcW w:w="1474" w:type="dxa"/>
            <w:tcMar>
              <w:top w:w="100" w:type="dxa"/>
              <w:left w:w="140" w:type="dxa"/>
              <w:bottom w:w="100" w:type="dxa"/>
              <w:right w:w="140" w:type="dxa"/>
            </w:tcMar>
          </w:tcPr>
          <w:p w14:paraId="0571AA27"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 Controlar</w:t>
            </w:r>
          </w:p>
        </w:tc>
        <w:tc>
          <w:tcPr>
            <w:tcW w:w="1474" w:type="dxa"/>
            <w:tcMar>
              <w:top w:w="100" w:type="dxa"/>
              <w:left w:w="140" w:type="dxa"/>
              <w:bottom w:w="100" w:type="dxa"/>
              <w:right w:w="140" w:type="dxa"/>
            </w:tcMar>
          </w:tcPr>
          <w:p w14:paraId="74994EE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Verificación de disponibilidad (&gt;=99.5 %) y latencias de inferencia (&lt;=3.5 s) durante pruebas de integración y control de calidad.</w:t>
            </w:r>
          </w:p>
        </w:tc>
        <w:tc>
          <w:tcPr>
            <w:tcW w:w="1474" w:type="dxa"/>
            <w:tcMar>
              <w:top w:w="100" w:type="dxa"/>
              <w:left w:w="140" w:type="dxa"/>
              <w:bottom w:w="100" w:type="dxa"/>
              <w:right w:w="140" w:type="dxa"/>
            </w:tcMar>
          </w:tcPr>
          <w:p w14:paraId="3875626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DT-11</w:t>
            </w:r>
          </w:p>
        </w:tc>
        <w:tc>
          <w:tcPr>
            <w:tcW w:w="1474" w:type="dxa"/>
            <w:tcMar>
              <w:top w:w="100" w:type="dxa"/>
              <w:left w:w="140" w:type="dxa"/>
              <w:bottom w:w="100" w:type="dxa"/>
              <w:right w:w="140" w:type="dxa"/>
            </w:tcMar>
          </w:tcPr>
          <w:p w14:paraId="0A4D5CA5"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AWS EC2 + OpenAI APIs</w:t>
            </w:r>
          </w:p>
        </w:tc>
        <w:tc>
          <w:tcPr>
            <w:tcW w:w="1474" w:type="dxa"/>
            <w:tcMar>
              <w:top w:w="100" w:type="dxa"/>
              <w:left w:w="140" w:type="dxa"/>
              <w:bottom w:w="100" w:type="dxa"/>
              <w:right w:w="140" w:type="dxa"/>
            </w:tcMar>
          </w:tcPr>
          <w:p w14:paraId="54E7DB2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Validación de Calidad QA</w:t>
            </w:r>
          </w:p>
        </w:tc>
      </w:tr>
      <w:tr w:rsidR="00184D02" w:rsidRPr="00D00781" w14:paraId="2ED86E12" w14:textId="77777777">
        <w:trPr>
          <w:cantSplit/>
          <w:jc w:val="center"/>
        </w:trPr>
        <w:tc>
          <w:tcPr>
            <w:tcW w:w="1474" w:type="dxa"/>
            <w:tcMar>
              <w:top w:w="100" w:type="dxa"/>
              <w:left w:w="140" w:type="dxa"/>
              <w:bottom w:w="100" w:type="dxa"/>
              <w:right w:w="140" w:type="dxa"/>
            </w:tcMar>
          </w:tcPr>
          <w:p w14:paraId="618AC45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Semana 9</w:t>
            </w:r>
            <w:r w:rsidRPr="00D00781">
              <w:rPr>
                <w:rFonts w:ascii="Times New Roman" w:hAnsi="Times New Roman" w:cs="Times New Roman"/>
                <w:sz w:val="19"/>
              </w:rPr>
              <w:br/>
              <w:t>(09/11 – 13/11)</w:t>
            </w:r>
          </w:p>
        </w:tc>
        <w:tc>
          <w:tcPr>
            <w:tcW w:w="1474" w:type="dxa"/>
            <w:tcMar>
              <w:top w:w="100" w:type="dxa"/>
              <w:left w:w="140" w:type="dxa"/>
              <w:bottom w:w="100" w:type="dxa"/>
              <w:right w:w="140" w:type="dxa"/>
            </w:tcMar>
          </w:tcPr>
          <w:p w14:paraId="239C475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3. Controlar</w:t>
            </w:r>
          </w:p>
        </w:tc>
        <w:tc>
          <w:tcPr>
            <w:tcW w:w="1474" w:type="dxa"/>
            <w:tcMar>
              <w:top w:w="100" w:type="dxa"/>
              <w:left w:w="140" w:type="dxa"/>
              <w:bottom w:w="100" w:type="dxa"/>
              <w:right w:w="140" w:type="dxa"/>
            </w:tcMar>
          </w:tcPr>
          <w:p w14:paraId="3D6A358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Auditoría del consumo cloud durante la ejecución de las pruebas piloto y validación de aceptación de usuario (UAT) con alumnos de ICO.</w:t>
            </w:r>
          </w:p>
        </w:tc>
        <w:tc>
          <w:tcPr>
            <w:tcW w:w="1474" w:type="dxa"/>
            <w:tcMar>
              <w:top w:w="100" w:type="dxa"/>
              <w:left w:w="140" w:type="dxa"/>
              <w:bottom w:w="100" w:type="dxa"/>
              <w:right w:w="140" w:type="dxa"/>
            </w:tcMar>
          </w:tcPr>
          <w:p w14:paraId="2E94D3EA"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DT-13 / DT-14</w:t>
            </w:r>
          </w:p>
        </w:tc>
        <w:tc>
          <w:tcPr>
            <w:tcW w:w="1474" w:type="dxa"/>
            <w:tcMar>
              <w:top w:w="100" w:type="dxa"/>
              <w:left w:w="140" w:type="dxa"/>
              <w:bottom w:w="100" w:type="dxa"/>
              <w:right w:w="140" w:type="dxa"/>
            </w:tcMar>
          </w:tcPr>
          <w:p w14:paraId="1E927740"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Despliegue en Ambiente de Pruebas</w:t>
            </w:r>
          </w:p>
        </w:tc>
        <w:tc>
          <w:tcPr>
            <w:tcW w:w="1474" w:type="dxa"/>
            <w:tcMar>
              <w:top w:w="100" w:type="dxa"/>
              <w:left w:w="140" w:type="dxa"/>
              <w:bottom w:w="100" w:type="dxa"/>
              <w:right w:w="140" w:type="dxa"/>
            </w:tcMar>
          </w:tcPr>
          <w:p w14:paraId="73F59169"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Hito 3: Acta UAT Firmada (13/11/2026)</w:t>
            </w:r>
          </w:p>
        </w:tc>
      </w:tr>
      <w:tr w:rsidR="00184D02" w:rsidRPr="00D00781" w14:paraId="56B8572C" w14:textId="77777777">
        <w:trPr>
          <w:cantSplit/>
          <w:jc w:val="center"/>
        </w:trPr>
        <w:tc>
          <w:tcPr>
            <w:tcW w:w="1474" w:type="dxa"/>
            <w:tcMar>
              <w:top w:w="100" w:type="dxa"/>
              <w:left w:w="140" w:type="dxa"/>
              <w:bottom w:w="100" w:type="dxa"/>
              <w:right w:w="140" w:type="dxa"/>
            </w:tcMar>
          </w:tcPr>
          <w:p w14:paraId="40036502"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lastRenderedPageBreak/>
              <w:t>Semana 10</w:t>
            </w:r>
            <w:r w:rsidRPr="00D00781">
              <w:rPr>
                <w:rFonts w:ascii="Times New Roman" w:hAnsi="Times New Roman" w:cs="Times New Roman"/>
                <w:sz w:val="19"/>
              </w:rPr>
              <w:br/>
              <w:t>(17/11 – 20/11)</w:t>
            </w:r>
          </w:p>
        </w:tc>
        <w:tc>
          <w:tcPr>
            <w:tcW w:w="1474" w:type="dxa"/>
            <w:tcMar>
              <w:top w:w="100" w:type="dxa"/>
              <w:left w:w="140" w:type="dxa"/>
              <w:bottom w:w="100" w:type="dxa"/>
              <w:right w:w="140" w:type="dxa"/>
            </w:tcMar>
          </w:tcPr>
          <w:p w14:paraId="5D46C79B"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4. Cerrar</w:t>
            </w:r>
          </w:p>
        </w:tc>
        <w:tc>
          <w:tcPr>
            <w:tcW w:w="1474" w:type="dxa"/>
            <w:tcMar>
              <w:top w:w="100" w:type="dxa"/>
              <w:left w:w="140" w:type="dxa"/>
              <w:bottom w:w="100" w:type="dxa"/>
              <w:right w:w="140" w:type="dxa"/>
            </w:tcMar>
          </w:tcPr>
          <w:p w14:paraId="7F6462E4"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Conciliación financiera final, transferencia formal de credenciales del repositorio cloud a la UAEMéx y cierre formal.</w:t>
            </w:r>
          </w:p>
        </w:tc>
        <w:tc>
          <w:tcPr>
            <w:tcW w:w="1474" w:type="dxa"/>
            <w:tcMar>
              <w:top w:w="100" w:type="dxa"/>
              <w:left w:w="140" w:type="dxa"/>
              <w:bottom w:w="100" w:type="dxa"/>
              <w:right w:w="140" w:type="dxa"/>
            </w:tcMar>
          </w:tcPr>
          <w:p w14:paraId="4932C003"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DT-17 / GP-14</w:t>
            </w:r>
          </w:p>
        </w:tc>
        <w:tc>
          <w:tcPr>
            <w:tcW w:w="1474" w:type="dxa"/>
            <w:tcMar>
              <w:top w:w="100" w:type="dxa"/>
              <w:left w:w="140" w:type="dxa"/>
              <w:bottom w:w="100" w:type="dxa"/>
              <w:right w:w="140" w:type="dxa"/>
            </w:tcMar>
          </w:tcPr>
          <w:p w14:paraId="3AFCFE3E"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AWS + OpenAI (Transferencia UAEMéx)</w:t>
            </w:r>
          </w:p>
        </w:tc>
        <w:tc>
          <w:tcPr>
            <w:tcW w:w="1474" w:type="dxa"/>
            <w:tcMar>
              <w:top w:w="100" w:type="dxa"/>
              <w:left w:w="140" w:type="dxa"/>
              <w:bottom w:w="100" w:type="dxa"/>
              <w:right w:w="140" w:type="dxa"/>
            </w:tcMar>
          </w:tcPr>
          <w:p w14:paraId="16B2717C" w14:textId="77777777" w:rsidR="00184D02" w:rsidRPr="00D00781" w:rsidRDefault="00184D02">
            <w:pPr>
              <w:spacing w:after="40" w:line="252" w:lineRule="auto"/>
              <w:rPr>
                <w:rFonts w:ascii="Times New Roman" w:hAnsi="Times New Roman" w:cs="Times New Roman"/>
              </w:rPr>
            </w:pPr>
            <w:r w:rsidRPr="00D00781">
              <w:rPr>
                <w:rFonts w:ascii="Times New Roman" w:hAnsi="Times New Roman" w:cs="Times New Roman"/>
                <w:sz w:val="19"/>
              </w:rPr>
              <w:t>Hito 4: Go-Live Definitivo y Cierre (20/11/2026)</w:t>
            </w:r>
          </w:p>
        </w:tc>
      </w:tr>
    </w:tbl>
    <w:p w14:paraId="78F50481" w14:textId="77777777" w:rsidR="00184D02" w:rsidRPr="00D00781" w:rsidRDefault="00184D02">
      <w:pPr>
        <w:spacing w:after="120"/>
        <w:rPr>
          <w:rFonts w:ascii="Times New Roman" w:hAnsi="Times New Roman" w:cs="Times New Roman"/>
        </w:rPr>
      </w:pPr>
    </w:p>
    <w:p w14:paraId="6ABABAAD"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3.2, elaboró Joan Alexis Ocaña Martínez.</w:t>
      </w:r>
    </w:p>
    <w:p w14:paraId="18987BC1" w14:textId="77777777" w:rsidR="00184D02" w:rsidRPr="00D00781" w:rsidRDefault="00184D02">
      <w:pPr>
        <w:pStyle w:val="Ttulo2"/>
        <w:spacing w:before="400" w:after="160"/>
        <w:rPr>
          <w:rFonts w:ascii="Times New Roman" w:hAnsi="Times New Roman" w:cs="Times New Roman"/>
          <w:color w:val="auto"/>
        </w:rPr>
      </w:pPr>
      <w:bookmarkStart w:id="392" w:name="_Toc242839297"/>
      <w:bookmarkStart w:id="393" w:name="_Toc242865673"/>
      <w:bookmarkStart w:id="394" w:name="_Toc242871183"/>
      <w:r w:rsidRPr="00D00781">
        <w:rPr>
          <w:rFonts w:ascii="Times New Roman" w:hAnsi="Times New Roman" w:cs="Times New Roman"/>
          <w:color w:val="auto"/>
        </w:rPr>
        <w:t>GESTIÓN DE LOS INTERESADOS DEL PROYECTO</w:t>
      </w:r>
      <w:bookmarkEnd w:id="392"/>
      <w:bookmarkEnd w:id="393"/>
      <w:bookmarkEnd w:id="394"/>
    </w:p>
    <w:p w14:paraId="2CD06D16" w14:textId="77777777" w:rsidR="00184D02" w:rsidRPr="00D00781" w:rsidRDefault="00184D02">
      <w:pPr>
        <w:pStyle w:val="Ttulo3"/>
        <w:spacing w:before="280" w:after="120"/>
        <w:rPr>
          <w:rFonts w:cs="Times New Roman"/>
          <w:color w:val="auto"/>
        </w:rPr>
      </w:pPr>
      <w:bookmarkStart w:id="395" w:name="_Toc242839298"/>
      <w:bookmarkStart w:id="396" w:name="_Toc242865674"/>
      <w:bookmarkStart w:id="397" w:name="_Toc242871184"/>
      <w:r w:rsidRPr="00D00781">
        <w:rPr>
          <w:rFonts w:cs="Times New Roman"/>
          <w:b w:val="0"/>
          <w:color w:val="auto"/>
          <w:sz w:val="30"/>
        </w:rPr>
        <w:t>4.1 Identificación y Registro de Interesados, Matriz Poder/Interés y Modelo de Prominencia</w:t>
      </w:r>
      <w:bookmarkEnd w:id="395"/>
      <w:bookmarkEnd w:id="396"/>
      <w:bookmarkEnd w:id="397"/>
    </w:p>
    <w:p w14:paraId="52F5B3E4" w14:textId="77777777" w:rsidR="00184D02" w:rsidRPr="00D00781" w:rsidRDefault="00184D02">
      <w:pPr>
        <w:pStyle w:val="Ttulo4"/>
        <w:spacing w:before="200"/>
        <w:rPr>
          <w:rFonts w:ascii="Times New Roman" w:hAnsi="Times New Roman" w:cs="Times New Roman"/>
          <w:color w:val="auto"/>
        </w:rPr>
      </w:pPr>
      <w:bookmarkStart w:id="398" w:name="_Toc242839299"/>
      <w:r w:rsidRPr="00D00781">
        <w:rPr>
          <w:rFonts w:ascii="Times New Roman" w:hAnsi="Times New Roman" w:cs="Times New Roman"/>
          <w:color w:val="auto"/>
        </w:rPr>
        <w:t>4.1.1 Identificación y Registro de Interesados del Proyecto</w:t>
      </w:r>
      <w:bookmarkEnd w:id="398"/>
    </w:p>
    <w:p w14:paraId="370315EF"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Enfoque de gestión de interesados. Conforme a la Guia del PMBOK, la gestión de los interesados es un proceso critico que abarca la identificación sistemática de todas las personas, grupos u organizaciones que pueden afectar, verse afectados o percibirse así mismos como afectados por las decisiones o el rendimiento del proyecto. Para garantizar una colaboración fluida durante el ciclo de desarrollo, se ha realizado un levantamiento detallado de los involucrados claves en la Facultad de Ingeniería.</w:t>
      </w:r>
    </w:p>
    <w:p w14:paraId="0C6D3F14"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Registro de interesados. El registro recopila la información institucional, roles, expectativas y requisitos de cada involucrado en el entorno del proyecto:</w:t>
      </w:r>
    </w:p>
    <w:p w14:paraId="5619A028"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4.1.1: Registro de identificación y categorización de interesados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768"/>
        <w:gridCol w:w="1768"/>
        <w:gridCol w:w="1768"/>
        <w:gridCol w:w="1768"/>
        <w:gridCol w:w="1768"/>
      </w:tblGrid>
      <w:tr w:rsidR="00184D02" w:rsidRPr="00D00781" w14:paraId="65F75D45" w14:textId="77777777">
        <w:trPr>
          <w:cantSplit/>
          <w:tblHeader/>
          <w:jc w:val="center"/>
        </w:trPr>
        <w:tc>
          <w:tcPr>
            <w:tcW w:w="1768" w:type="dxa"/>
            <w:shd w:val="clear" w:color="auto" w:fill="EAEAEA"/>
            <w:tcMar>
              <w:top w:w="100" w:type="dxa"/>
              <w:left w:w="140" w:type="dxa"/>
              <w:bottom w:w="100" w:type="dxa"/>
              <w:right w:w="140" w:type="dxa"/>
            </w:tcMar>
          </w:tcPr>
          <w:p w14:paraId="3021F9B8"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Nombre</w:t>
            </w:r>
          </w:p>
        </w:tc>
        <w:tc>
          <w:tcPr>
            <w:tcW w:w="1768" w:type="dxa"/>
            <w:shd w:val="clear" w:color="auto" w:fill="EAEAEA"/>
            <w:tcMar>
              <w:top w:w="100" w:type="dxa"/>
              <w:left w:w="140" w:type="dxa"/>
              <w:bottom w:w="100" w:type="dxa"/>
              <w:right w:w="140" w:type="dxa"/>
            </w:tcMar>
          </w:tcPr>
          <w:p w14:paraId="2275E3DC"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Cargo organizacional</w:t>
            </w:r>
          </w:p>
        </w:tc>
        <w:tc>
          <w:tcPr>
            <w:tcW w:w="1768" w:type="dxa"/>
            <w:shd w:val="clear" w:color="auto" w:fill="EAEAEA"/>
            <w:tcMar>
              <w:top w:w="100" w:type="dxa"/>
              <w:left w:w="140" w:type="dxa"/>
              <w:bottom w:w="100" w:type="dxa"/>
              <w:right w:w="140" w:type="dxa"/>
            </w:tcMar>
          </w:tcPr>
          <w:p w14:paraId="1FB3247F"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Rol en el proyecto</w:t>
            </w:r>
          </w:p>
        </w:tc>
        <w:tc>
          <w:tcPr>
            <w:tcW w:w="1768" w:type="dxa"/>
            <w:shd w:val="clear" w:color="auto" w:fill="EAEAEA"/>
            <w:tcMar>
              <w:top w:w="100" w:type="dxa"/>
              <w:left w:w="140" w:type="dxa"/>
              <w:bottom w:w="100" w:type="dxa"/>
              <w:right w:w="140" w:type="dxa"/>
            </w:tcMar>
          </w:tcPr>
          <w:p w14:paraId="368BF11B"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Expectativas</w:t>
            </w:r>
          </w:p>
        </w:tc>
        <w:tc>
          <w:tcPr>
            <w:tcW w:w="1768" w:type="dxa"/>
            <w:shd w:val="clear" w:color="auto" w:fill="EAEAEA"/>
            <w:tcMar>
              <w:top w:w="100" w:type="dxa"/>
              <w:left w:w="140" w:type="dxa"/>
              <w:bottom w:w="100" w:type="dxa"/>
              <w:right w:w="140" w:type="dxa"/>
            </w:tcMar>
          </w:tcPr>
          <w:p w14:paraId="31AD71E6"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Requisitos e interés</w:t>
            </w:r>
          </w:p>
        </w:tc>
      </w:tr>
      <w:tr w:rsidR="00184D02" w:rsidRPr="00D00781" w14:paraId="5C3857A0" w14:textId="77777777">
        <w:trPr>
          <w:cantSplit/>
          <w:jc w:val="center"/>
        </w:trPr>
        <w:tc>
          <w:tcPr>
            <w:tcW w:w="1768" w:type="dxa"/>
            <w:tcMar>
              <w:top w:w="100" w:type="dxa"/>
              <w:left w:w="140" w:type="dxa"/>
              <w:bottom w:w="100" w:type="dxa"/>
              <w:right w:w="140" w:type="dxa"/>
            </w:tcMar>
          </w:tcPr>
          <w:p w14:paraId="5DC1FC4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 en C. Cíntia González Mireles</w:t>
            </w:r>
          </w:p>
        </w:tc>
        <w:tc>
          <w:tcPr>
            <w:tcW w:w="1768" w:type="dxa"/>
            <w:tcMar>
              <w:top w:w="100" w:type="dxa"/>
              <w:left w:w="140" w:type="dxa"/>
              <w:bottom w:w="100" w:type="dxa"/>
              <w:right w:w="140" w:type="dxa"/>
            </w:tcMar>
          </w:tcPr>
          <w:p w14:paraId="75F906D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Docente Titular de la Asignatura</w:t>
            </w:r>
          </w:p>
        </w:tc>
        <w:tc>
          <w:tcPr>
            <w:tcW w:w="1768" w:type="dxa"/>
            <w:tcMar>
              <w:top w:w="100" w:type="dxa"/>
              <w:left w:w="140" w:type="dxa"/>
              <w:bottom w:w="100" w:type="dxa"/>
              <w:right w:w="140" w:type="dxa"/>
            </w:tcMar>
          </w:tcPr>
          <w:p w14:paraId="6D87488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Patrocinadora Metodológica y Evaluadora: Supervisar el cumplimiento del rigor metodológico de la administración de proyectos informáticos y dictaminar la viabilidad técnica y académica del proyecto.</w:t>
            </w:r>
          </w:p>
        </w:tc>
        <w:tc>
          <w:tcPr>
            <w:tcW w:w="1768" w:type="dxa"/>
            <w:tcMar>
              <w:top w:w="100" w:type="dxa"/>
              <w:left w:w="140" w:type="dxa"/>
              <w:bottom w:w="100" w:type="dxa"/>
              <w:right w:w="140" w:type="dxa"/>
            </w:tcMar>
          </w:tcPr>
          <w:p w14:paraId="79F663B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Que el proyecto demuestre una gestión profesional bajo los estándares de la Guía del PMBOK.</w:t>
            </w:r>
          </w:p>
        </w:tc>
        <w:tc>
          <w:tcPr>
            <w:tcW w:w="1768" w:type="dxa"/>
            <w:tcMar>
              <w:top w:w="100" w:type="dxa"/>
              <w:left w:w="140" w:type="dxa"/>
              <w:bottom w:w="100" w:type="dxa"/>
              <w:right w:w="140" w:type="dxa"/>
            </w:tcMar>
          </w:tcPr>
          <w:p w14:paraId="7C5B78D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Informes de avance semanales, revisión formal de hitos en cátedra y minutas de acuerdos firmadas</w:t>
            </w:r>
          </w:p>
        </w:tc>
      </w:tr>
      <w:tr w:rsidR="00184D02" w:rsidRPr="00D00781" w14:paraId="485B69D1" w14:textId="77777777">
        <w:trPr>
          <w:cantSplit/>
          <w:jc w:val="center"/>
        </w:trPr>
        <w:tc>
          <w:tcPr>
            <w:tcW w:w="1768" w:type="dxa"/>
            <w:tcMar>
              <w:top w:w="100" w:type="dxa"/>
              <w:left w:w="140" w:type="dxa"/>
              <w:bottom w:w="100" w:type="dxa"/>
              <w:right w:w="140" w:type="dxa"/>
            </w:tcMar>
          </w:tcPr>
          <w:p w14:paraId="78868EE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Mtra. Beatriz Orozco Garduño</w:t>
            </w:r>
          </w:p>
        </w:tc>
        <w:tc>
          <w:tcPr>
            <w:tcW w:w="1768" w:type="dxa"/>
            <w:tcMar>
              <w:top w:w="100" w:type="dxa"/>
              <w:left w:w="140" w:type="dxa"/>
              <w:bottom w:w="100" w:type="dxa"/>
              <w:right w:w="140" w:type="dxa"/>
            </w:tcMar>
          </w:tcPr>
          <w:p w14:paraId="5D24544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Coordinadora de Licenciatura en Ingeniería en Computación (ICO)</w:t>
            </w:r>
          </w:p>
        </w:tc>
        <w:tc>
          <w:tcPr>
            <w:tcW w:w="1768" w:type="dxa"/>
            <w:tcMar>
              <w:top w:w="100" w:type="dxa"/>
              <w:left w:w="140" w:type="dxa"/>
              <w:bottom w:w="100" w:type="dxa"/>
              <w:right w:w="140" w:type="dxa"/>
            </w:tcMar>
          </w:tcPr>
          <w:p w14:paraId="55C33D3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Validar la alineación del proyecto con los requerimientos específicos de la carrera y el plan de estudios del ciclo 2026-B.</w:t>
            </w:r>
          </w:p>
        </w:tc>
        <w:tc>
          <w:tcPr>
            <w:tcW w:w="1768" w:type="dxa"/>
            <w:tcMar>
              <w:top w:w="100" w:type="dxa"/>
              <w:left w:w="140" w:type="dxa"/>
              <w:bottom w:w="100" w:type="dxa"/>
              <w:right w:w="140" w:type="dxa"/>
            </w:tcMar>
          </w:tcPr>
          <w:p w14:paraId="3E10D4C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Que el asistente virtual resuelva de manera efectiva la dispersión informativa de los alumnos.</w:t>
            </w:r>
          </w:p>
        </w:tc>
        <w:tc>
          <w:tcPr>
            <w:tcW w:w="1768" w:type="dxa"/>
            <w:tcMar>
              <w:top w:w="100" w:type="dxa"/>
              <w:left w:w="140" w:type="dxa"/>
              <w:bottom w:w="100" w:type="dxa"/>
              <w:right w:w="140" w:type="dxa"/>
            </w:tcMar>
          </w:tcPr>
          <w:p w14:paraId="26C0AA8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Seguimiento a los avances parciales, validación de alcances académicos</w:t>
            </w:r>
          </w:p>
        </w:tc>
      </w:tr>
      <w:tr w:rsidR="00184D02" w:rsidRPr="00D00781" w14:paraId="1F40339E" w14:textId="77777777">
        <w:trPr>
          <w:cantSplit/>
          <w:jc w:val="center"/>
        </w:trPr>
        <w:tc>
          <w:tcPr>
            <w:tcW w:w="1768" w:type="dxa"/>
            <w:tcMar>
              <w:top w:w="100" w:type="dxa"/>
              <w:left w:w="140" w:type="dxa"/>
              <w:bottom w:w="100" w:type="dxa"/>
              <w:right w:w="140" w:type="dxa"/>
            </w:tcMar>
          </w:tcPr>
          <w:p w14:paraId="75F7502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Dr. Giorgio Mackenzie Cruz Martínez</w:t>
            </w:r>
          </w:p>
        </w:tc>
        <w:tc>
          <w:tcPr>
            <w:tcW w:w="1768" w:type="dxa"/>
            <w:tcMar>
              <w:top w:w="100" w:type="dxa"/>
              <w:left w:w="140" w:type="dxa"/>
              <w:bottom w:w="100" w:type="dxa"/>
              <w:right w:w="140" w:type="dxa"/>
            </w:tcMar>
          </w:tcPr>
          <w:p w14:paraId="2BCB41E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Director de la Facultad de Ingeniería</w:t>
            </w:r>
          </w:p>
        </w:tc>
        <w:tc>
          <w:tcPr>
            <w:tcW w:w="1768" w:type="dxa"/>
            <w:tcMar>
              <w:top w:w="100" w:type="dxa"/>
              <w:left w:w="140" w:type="dxa"/>
              <w:bottom w:w="100" w:type="dxa"/>
              <w:right w:w="140" w:type="dxa"/>
            </w:tcMar>
          </w:tcPr>
          <w:p w14:paraId="2FAC5BC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Autorizar el proyecto y avalar su despliegue institucional como solución oficial para la comunidad</w:t>
            </w:r>
          </w:p>
        </w:tc>
        <w:tc>
          <w:tcPr>
            <w:tcW w:w="1768" w:type="dxa"/>
            <w:tcMar>
              <w:top w:w="100" w:type="dxa"/>
              <w:left w:w="140" w:type="dxa"/>
              <w:bottom w:w="100" w:type="dxa"/>
              <w:right w:w="140" w:type="dxa"/>
            </w:tcMar>
          </w:tcPr>
          <w:p w14:paraId="024A2D8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Modernización y transparencia en los servicios estudiantiles con cero inversión inicial y apego total a la normatividad universitaria</w:t>
            </w:r>
          </w:p>
        </w:tc>
        <w:tc>
          <w:tcPr>
            <w:tcW w:w="1768" w:type="dxa"/>
            <w:tcMar>
              <w:top w:w="100" w:type="dxa"/>
              <w:left w:w="140" w:type="dxa"/>
              <w:bottom w:w="100" w:type="dxa"/>
              <w:right w:w="140" w:type="dxa"/>
            </w:tcMar>
          </w:tcPr>
          <w:p w14:paraId="72C2338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Resumen ejecutivo de viabilidad, oficios institucionales de visto bueno y autorización final de pase a producción</w:t>
            </w:r>
          </w:p>
        </w:tc>
      </w:tr>
      <w:tr w:rsidR="00184D02" w:rsidRPr="00D00781" w14:paraId="34E5B96C" w14:textId="77777777">
        <w:trPr>
          <w:cantSplit/>
          <w:jc w:val="center"/>
        </w:trPr>
        <w:tc>
          <w:tcPr>
            <w:tcW w:w="1768" w:type="dxa"/>
            <w:tcMar>
              <w:top w:w="100" w:type="dxa"/>
              <w:left w:w="140" w:type="dxa"/>
              <w:bottom w:w="100" w:type="dxa"/>
              <w:right w:w="140" w:type="dxa"/>
            </w:tcMar>
          </w:tcPr>
          <w:p w14:paraId="7D08EFF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 en C. Lorena Elizabeth Manjarrez Garduño</w:t>
            </w:r>
          </w:p>
        </w:tc>
        <w:tc>
          <w:tcPr>
            <w:tcW w:w="1768" w:type="dxa"/>
            <w:tcMar>
              <w:top w:w="100" w:type="dxa"/>
              <w:left w:w="140" w:type="dxa"/>
              <w:bottom w:w="100" w:type="dxa"/>
              <w:right w:w="140" w:type="dxa"/>
            </w:tcMar>
          </w:tcPr>
          <w:p w14:paraId="5AEAC01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Subdirectora Académica de la Facultad de Ingeniería</w:t>
            </w:r>
          </w:p>
        </w:tc>
        <w:tc>
          <w:tcPr>
            <w:tcW w:w="1768" w:type="dxa"/>
            <w:tcMar>
              <w:top w:w="100" w:type="dxa"/>
              <w:left w:w="140" w:type="dxa"/>
              <w:bottom w:w="100" w:type="dxa"/>
              <w:right w:w="140" w:type="dxa"/>
            </w:tcMar>
          </w:tcPr>
          <w:p w14:paraId="7AD7A81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Revisar y asegurar la congruencia de los contenidos normativos del asistente con las políticas académicas de la facultad</w:t>
            </w:r>
          </w:p>
        </w:tc>
        <w:tc>
          <w:tcPr>
            <w:tcW w:w="1768" w:type="dxa"/>
            <w:tcMar>
              <w:top w:w="100" w:type="dxa"/>
              <w:left w:w="140" w:type="dxa"/>
              <w:bottom w:w="100" w:type="dxa"/>
              <w:right w:w="140" w:type="dxa"/>
            </w:tcMar>
          </w:tcPr>
          <w:p w14:paraId="3E58589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Armonización de los procesos escolares y estandarización de la información institucional</w:t>
            </w:r>
          </w:p>
        </w:tc>
        <w:tc>
          <w:tcPr>
            <w:tcW w:w="1768" w:type="dxa"/>
            <w:tcMar>
              <w:top w:w="100" w:type="dxa"/>
              <w:left w:w="140" w:type="dxa"/>
              <w:bottom w:w="100" w:type="dxa"/>
              <w:right w:w="140" w:type="dxa"/>
            </w:tcMar>
          </w:tcPr>
          <w:p w14:paraId="5E4C6C5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Coordinación en la validación del cuerpo normativo oficial y calendario de pruebas piloto</w:t>
            </w:r>
          </w:p>
        </w:tc>
      </w:tr>
      <w:tr w:rsidR="00184D02" w:rsidRPr="00D00781" w14:paraId="1FD2A1AE" w14:textId="77777777">
        <w:trPr>
          <w:cantSplit/>
          <w:jc w:val="center"/>
        </w:trPr>
        <w:tc>
          <w:tcPr>
            <w:tcW w:w="1768" w:type="dxa"/>
            <w:tcMar>
              <w:top w:w="100" w:type="dxa"/>
              <w:left w:w="140" w:type="dxa"/>
              <w:bottom w:w="100" w:type="dxa"/>
              <w:right w:w="140" w:type="dxa"/>
            </w:tcMar>
          </w:tcPr>
          <w:p w14:paraId="6C07405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Mtra. en M. y T. Guadalupe Rodríguez C.</w:t>
            </w:r>
          </w:p>
        </w:tc>
        <w:tc>
          <w:tcPr>
            <w:tcW w:w="1768" w:type="dxa"/>
            <w:tcMar>
              <w:top w:w="100" w:type="dxa"/>
              <w:left w:w="140" w:type="dxa"/>
              <w:bottom w:w="100" w:type="dxa"/>
              <w:right w:w="140" w:type="dxa"/>
            </w:tcMar>
          </w:tcPr>
          <w:p w14:paraId="6D3B6CB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Jefa de Control Escolar de la Facultad de Ingeniería</w:t>
            </w:r>
          </w:p>
        </w:tc>
        <w:tc>
          <w:tcPr>
            <w:tcW w:w="1768" w:type="dxa"/>
            <w:tcMar>
              <w:top w:w="100" w:type="dxa"/>
              <w:left w:w="140" w:type="dxa"/>
              <w:bottom w:w="100" w:type="dxa"/>
              <w:right w:w="140" w:type="dxa"/>
            </w:tcMar>
          </w:tcPr>
          <w:p w14:paraId="1BC5B98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Validar los flujos de trámites escolares, becas e inscripciones dentro de la base de conocimientos</w:t>
            </w:r>
          </w:p>
        </w:tc>
        <w:tc>
          <w:tcPr>
            <w:tcW w:w="1768" w:type="dxa"/>
            <w:tcMar>
              <w:top w:w="100" w:type="dxa"/>
              <w:left w:w="140" w:type="dxa"/>
              <w:bottom w:w="100" w:type="dxa"/>
              <w:right w:w="140" w:type="dxa"/>
            </w:tcMar>
          </w:tcPr>
          <w:p w14:paraId="0B6AB02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Descongestionar las filas de atención presencial en ventanilla y reducir la saturación por consultas repetitivas de baja complejidad</w:t>
            </w:r>
          </w:p>
        </w:tc>
        <w:tc>
          <w:tcPr>
            <w:tcW w:w="1768" w:type="dxa"/>
            <w:tcMar>
              <w:top w:w="100" w:type="dxa"/>
              <w:left w:w="140" w:type="dxa"/>
              <w:bottom w:w="100" w:type="dxa"/>
              <w:right w:w="140" w:type="dxa"/>
            </w:tcMar>
          </w:tcPr>
          <w:p w14:paraId="16F3BE2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Pruebas en entorno para validar la precisión de los requisitos escolares, convocatorias de becas y flujos conversacionales</w:t>
            </w:r>
          </w:p>
        </w:tc>
      </w:tr>
      <w:tr w:rsidR="00184D02" w:rsidRPr="00D00781" w14:paraId="6B1D025B" w14:textId="77777777">
        <w:trPr>
          <w:cantSplit/>
          <w:jc w:val="center"/>
        </w:trPr>
        <w:tc>
          <w:tcPr>
            <w:tcW w:w="1768" w:type="dxa"/>
            <w:tcMar>
              <w:top w:w="100" w:type="dxa"/>
              <w:left w:w="140" w:type="dxa"/>
              <w:bottom w:w="100" w:type="dxa"/>
              <w:right w:w="140" w:type="dxa"/>
            </w:tcMar>
          </w:tcPr>
          <w:p w14:paraId="6E915CE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Edgardo García Marín</w:t>
            </w:r>
          </w:p>
        </w:tc>
        <w:tc>
          <w:tcPr>
            <w:tcW w:w="1768" w:type="dxa"/>
            <w:tcMar>
              <w:top w:w="100" w:type="dxa"/>
              <w:left w:w="140" w:type="dxa"/>
              <w:bottom w:w="100" w:type="dxa"/>
              <w:right w:w="140" w:type="dxa"/>
            </w:tcMar>
          </w:tcPr>
          <w:p w14:paraId="59A73D0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Responsable del Área de Titulación de la Facultad de Ingeniería</w:t>
            </w:r>
          </w:p>
        </w:tc>
        <w:tc>
          <w:tcPr>
            <w:tcW w:w="1768" w:type="dxa"/>
            <w:tcMar>
              <w:top w:w="100" w:type="dxa"/>
              <w:left w:w="140" w:type="dxa"/>
              <w:bottom w:w="100" w:type="dxa"/>
              <w:right w:w="140" w:type="dxa"/>
            </w:tcMar>
          </w:tcPr>
          <w:p w14:paraId="7FDD074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Proveer y verificar la precisión de las normativas y modalidades de titulación integradas en el sistema</w:t>
            </w:r>
          </w:p>
        </w:tc>
        <w:tc>
          <w:tcPr>
            <w:tcW w:w="1768" w:type="dxa"/>
            <w:tcMar>
              <w:top w:w="100" w:type="dxa"/>
              <w:left w:w="140" w:type="dxa"/>
              <w:bottom w:w="100" w:type="dxa"/>
              <w:right w:w="140" w:type="dxa"/>
            </w:tcMar>
          </w:tcPr>
          <w:p w14:paraId="5D6D823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Información veraz y estandarizada sobre las opciones de titulación (Tesis, EGEL, Memorias de Experiencia Laboral) para evitar rezagos semestrales.</w:t>
            </w:r>
          </w:p>
        </w:tc>
        <w:tc>
          <w:tcPr>
            <w:tcW w:w="1768" w:type="dxa"/>
            <w:tcMar>
              <w:top w:w="100" w:type="dxa"/>
              <w:left w:w="140" w:type="dxa"/>
              <w:bottom w:w="100" w:type="dxa"/>
              <w:right w:w="140" w:type="dxa"/>
            </w:tcMar>
          </w:tcPr>
          <w:p w14:paraId="4D2A4EC7"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Aprobación de los árboles de decisión y guías oficiales referentes a los procesos de titulación</w:t>
            </w:r>
          </w:p>
        </w:tc>
      </w:tr>
      <w:tr w:rsidR="00184D02" w:rsidRPr="00D00781" w14:paraId="5EEFD544" w14:textId="77777777">
        <w:trPr>
          <w:cantSplit/>
          <w:jc w:val="center"/>
        </w:trPr>
        <w:tc>
          <w:tcPr>
            <w:tcW w:w="1768" w:type="dxa"/>
            <w:tcMar>
              <w:top w:w="100" w:type="dxa"/>
              <w:left w:w="140" w:type="dxa"/>
              <w:bottom w:w="100" w:type="dxa"/>
              <w:right w:w="140" w:type="dxa"/>
            </w:tcMar>
          </w:tcPr>
          <w:p w14:paraId="52F043A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Comunidad Estudiantil</w:t>
            </w:r>
          </w:p>
        </w:tc>
        <w:tc>
          <w:tcPr>
            <w:tcW w:w="1768" w:type="dxa"/>
            <w:tcMar>
              <w:top w:w="100" w:type="dxa"/>
              <w:left w:w="140" w:type="dxa"/>
              <w:bottom w:w="100" w:type="dxa"/>
              <w:right w:w="140" w:type="dxa"/>
            </w:tcMar>
          </w:tcPr>
          <w:p w14:paraId="665F915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Alumnos Inscritos</w:t>
            </w:r>
          </w:p>
        </w:tc>
        <w:tc>
          <w:tcPr>
            <w:tcW w:w="1768" w:type="dxa"/>
            <w:tcMar>
              <w:top w:w="100" w:type="dxa"/>
              <w:left w:w="140" w:type="dxa"/>
              <w:bottom w:w="100" w:type="dxa"/>
              <w:right w:w="140" w:type="dxa"/>
            </w:tcMar>
          </w:tcPr>
          <w:p w14:paraId="7B56A6B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Interactuar con el asistente virtual, reportar incidencias de usabilidad y validar el sistema</w:t>
            </w:r>
          </w:p>
        </w:tc>
        <w:tc>
          <w:tcPr>
            <w:tcW w:w="1768" w:type="dxa"/>
            <w:tcMar>
              <w:top w:w="100" w:type="dxa"/>
              <w:left w:w="140" w:type="dxa"/>
              <w:bottom w:w="100" w:type="dxa"/>
              <w:right w:w="140" w:type="dxa"/>
            </w:tcMar>
          </w:tcPr>
          <w:p w14:paraId="4647AA7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Disponibilidad, respuestas inmediatas sin filas y eliminación de la dispersión informativa</w:t>
            </w:r>
          </w:p>
        </w:tc>
        <w:tc>
          <w:tcPr>
            <w:tcW w:w="1768" w:type="dxa"/>
            <w:tcMar>
              <w:top w:w="100" w:type="dxa"/>
              <w:left w:w="140" w:type="dxa"/>
              <w:bottom w:w="100" w:type="dxa"/>
              <w:right w:w="140" w:type="dxa"/>
            </w:tcMar>
          </w:tcPr>
          <w:p w14:paraId="4662FF7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Interfaz asistente web responsiva y accesible (WCAG 2.1 nivel AA), velocidad de respuesta inferior a 3.5 segundos y facilidad de uso en dispositivos móviles</w:t>
            </w:r>
          </w:p>
        </w:tc>
      </w:tr>
      <w:tr w:rsidR="00184D02" w:rsidRPr="00D00781" w14:paraId="3A28FA75" w14:textId="77777777">
        <w:trPr>
          <w:cantSplit/>
          <w:jc w:val="center"/>
        </w:trPr>
        <w:tc>
          <w:tcPr>
            <w:tcW w:w="1768" w:type="dxa"/>
            <w:tcMar>
              <w:top w:w="100" w:type="dxa"/>
              <w:left w:w="140" w:type="dxa"/>
              <w:bottom w:w="100" w:type="dxa"/>
              <w:right w:w="140" w:type="dxa"/>
            </w:tcMar>
          </w:tcPr>
          <w:p w14:paraId="31D58BC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Equipo de Desarrollo</w:t>
            </w:r>
          </w:p>
        </w:tc>
        <w:tc>
          <w:tcPr>
            <w:tcW w:w="1768" w:type="dxa"/>
            <w:tcMar>
              <w:top w:w="100" w:type="dxa"/>
              <w:left w:w="140" w:type="dxa"/>
              <w:bottom w:w="100" w:type="dxa"/>
              <w:right w:w="140" w:type="dxa"/>
            </w:tcMar>
          </w:tcPr>
          <w:p w14:paraId="685F8D8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Desarrolladores y Especialistas del Proyecto</w:t>
            </w:r>
          </w:p>
        </w:tc>
        <w:tc>
          <w:tcPr>
            <w:tcW w:w="1768" w:type="dxa"/>
            <w:tcMar>
              <w:top w:w="100" w:type="dxa"/>
              <w:left w:w="140" w:type="dxa"/>
              <w:bottom w:w="100" w:type="dxa"/>
              <w:right w:w="140" w:type="dxa"/>
            </w:tcMar>
          </w:tcPr>
          <w:p w14:paraId="34C678F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Diseñar, programar, integrar el núcleo RAG, configurar la infraestructura cloud y ejecutar los paquetes de trabajo de la EDT</w:t>
            </w:r>
          </w:p>
        </w:tc>
        <w:tc>
          <w:tcPr>
            <w:tcW w:w="1768" w:type="dxa"/>
            <w:tcMar>
              <w:top w:w="100" w:type="dxa"/>
              <w:left w:w="140" w:type="dxa"/>
              <w:bottom w:w="100" w:type="dxa"/>
              <w:right w:w="140" w:type="dxa"/>
            </w:tcMar>
          </w:tcPr>
          <w:p w14:paraId="3D1CA48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Cumplimiento exitoso de las metas académicas y técnicas de la unidad de aprendizaje mediante una distribución equitativa de las horas totales de trabajo</w:t>
            </w:r>
          </w:p>
        </w:tc>
        <w:tc>
          <w:tcPr>
            <w:tcW w:w="1768" w:type="dxa"/>
            <w:tcMar>
              <w:top w:w="100" w:type="dxa"/>
              <w:left w:w="140" w:type="dxa"/>
              <w:bottom w:w="100" w:type="dxa"/>
              <w:right w:w="140" w:type="dxa"/>
            </w:tcMar>
          </w:tcPr>
          <w:p w14:paraId="0EDFC8D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Sincronización continua de tareas, control de versiones en Git y documentación técnica transparente</w:t>
            </w:r>
          </w:p>
        </w:tc>
      </w:tr>
      <w:tr w:rsidR="00184D02" w:rsidRPr="00D00781" w14:paraId="586615DD" w14:textId="77777777">
        <w:trPr>
          <w:cantSplit/>
          <w:jc w:val="center"/>
        </w:trPr>
        <w:tc>
          <w:tcPr>
            <w:tcW w:w="1768" w:type="dxa"/>
            <w:tcMar>
              <w:top w:w="100" w:type="dxa"/>
              <w:left w:w="140" w:type="dxa"/>
              <w:bottom w:w="100" w:type="dxa"/>
              <w:right w:w="140" w:type="dxa"/>
            </w:tcMar>
          </w:tcPr>
          <w:p w14:paraId="511D3B3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Dr. Edgar Jardón Torres</w:t>
            </w:r>
          </w:p>
        </w:tc>
        <w:tc>
          <w:tcPr>
            <w:tcW w:w="1768" w:type="dxa"/>
            <w:tcMar>
              <w:top w:w="100" w:type="dxa"/>
              <w:left w:w="140" w:type="dxa"/>
              <w:bottom w:w="100" w:type="dxa"/>
              <w:right w:w="140" w:type="dxa"/>
            </w:tcMar>
          </w:tcPr>
          <w:p w14:paraId="697659B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Director de Tecnologías de la Información y Comunicaciones (DTIC UAEMéx)</w:t>
            </w:r>
          </w:p>
        </w:tc>
        <w:tc>
          <w:tcPr>
            <w:tcW w:w="1768" w:type="dxa"/>
            <w:tcMar>
              <w:top w:w="100" w:type="dxa"/>
              <w:left w:w="140" w:type="dxa"/>
              <w:bottom w:w="100" w:type="dxa"/>
              <w:right w:w="140" w:type="dxa"/>
            </w:tcMar>
          </w:tcPr>
          <w:p w14:paraId="7C5DABE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Revisar los protocolos de conexión, la asignación de subdominios institucionales y las políticas de seguridad informática</w:t>
            </w:r>
          </w:p>
        </w:tc>
        <w:tc>
          <w:tcPr>
            <w:tcW w:w="1768" w:type="dxa"/>
            <w:tcMar>
              <w:top w:w="100" w:type="dxa"/>
              <w:left w:w="140" w:type="dxa"/>
              <w:bottom w:w="100" w:type="dxa"/>
              <w:right w:w="140" w:type="dxa"/>
            </w:tcMar>
          </w:tcPr>
          <w:p w14:paraId="3098D3F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Integridad de la red institucional, ciberseguridad y cumplimiento de los certificados SSL y subdominios oficiales</w:t>
            </w:r>
          </w:p>
        </w:tc>
        <w:tc>
          <w:tcPr>
            <w:tcW w:w="1768" w:type="dxa"/>
            <w:tcMar>
              <w:top w:w="100" w:type="dxa"/>
              <w:left w:w="140" w:type="dxa"/>
              <w:bottom w:w="100" w:type="dxa"/>
              <w:right w:w="140" w:type="dxa"/>
            </w:tcMar>
          </w:tcPr>
          <w:p w14:paraId="7208D87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Dictamen técnico de red, asignación de subdominio universitario y validación de protocolos de seguridad en la nube</w:t>
            </w:r>
          </w:p>
        </w:tc>
      </w:tr>
      <w:tr w:rsidR="00184D02" w:rsidRPr="00D00781" w14:paraId="75ED2B11" w14:textId="77777777">
        <w:trPr>
          <w:cantSplit/>
          <w:jc w:val="center"/>
        </w:trPr>
        <w:tc>
          <w:tcPr>
            <w:tcW w:w="1768" w:type="dxa"/>
            <w:tcMar>
              <w:top w:w="100" w:type="dxa"/>
              <w:left w:w="140" w:type="dxa"/>
              <w:bottom w:w="100" w:type="dxa"/>
              <w:right w:w="140" w:type="dxa"/>
            </w:tcMar>
          </w:tcPr>
          <w:p w14:paraId="5F61B33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Proveedores Cloud (AWS y OpenAI)</w:t>
            </w:r>
          </w:p>
        </w:tc>
        <w:tc>
          <w:tcPr>
            <w:tcW w:w="1768" w:type="dxa"/>
            <w:tcMar>
              <w:top w:w="100" w:type="dxa"/>
              <w:left w:w="140" w:type="dxa"/>
              <w:bottom w:w="100" w:type="dxa"/>
              <w:right w:w="140" w:type="dxa"/>
            </w:tcMar>
          </w:tcPr>
          <w:p w14:paraId="4224854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Proveedores de Infraestructura Tecnológica en la Nube</w:t>
            </w:r>
          </w:p>
        </w:tc>
        <w:tc>
          <w:tcPr>
            <w:tcW w:w="1768" w:type="dxa"/>
            <w:tcMar>
              <w:top w:w="100" w:type="dxa"/>
              <w:left w:w="140" w:type="dxa"/>
              <w:bottom w:w="100" w:type="dxa"/>
              <w:right w:w="140" w:type="dxa"/>
            </w:tcMar>
          </w:tcPr>
          <w:p w14:paraId="0E1A58F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Suministrar capacidad de cómputo elástico, bases vectoriales y modelos de lenguaje de gran escala</w:t>
            </w:r>
          </w:p>
        </w:tc>
        <w:tc>
          <w:tcPr>
            <w:tcW w:w="1768" w:type="dxa"/>
            <w:tcMar>
              <w:top w:w="100" w:type="dxa"/>
              <w:left w:w="140" w:type="dxa"/>
              <w:bottom w:w="100" w:type="dxa"/>
              <w:right w:w="140" w:type="dxa"/>
            </w:tcMar>
          </w:tcPr>
          <w:p w14:paraId="23D33FC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Estabilidad en las tarifas por token de inferencia y modelos de cobro bajo demanda</w:t>
            </w:r>
          </w:p>
        </w:tc>
        <w:tc>
          <w:tcPr>
            <w:tcW w:w="1768" w:type="dxa"/>
            <w:tcMar>
              <w:top w:w="100" w:type="dxa"/>
              <w:left w:w="140" w:type="dxa"/>
              <w:bottom w:w="100" w:type="dxa"/>
              <w:right w:w="140" w:type="dxa"/>
            </w:tcMar>
          </w:tcPr>
          <w:p w14:paraId="7A42F63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Monitoreo constante de cuotas, uso de consolas de administración y cumplimiento de techos presupuestales</w:t>
            </w:r>
          </w:p>
        </w:tc>
      </w:tr>
    </w:tbl>
    <w:p w14:paraId="269A3246" w14:textId="77777777" w:rsidR="00184D02" w:rsidRPr="00D00781" w:rsidRDefault="00184D02">
      <w:pPr>
        <w:spacing w:after="120"/>
        <w:rPr>
          <w:rFonts w:ascii="Times New Roman" w:hAnsi="Times New Roman" w:cs="Times New Roman"/>
        </w:rPr>
      </w:pPr>
    </w:p>
    <w:p w14:paraId="04876E17" w14:textId="77777777" w:rsidR="00184D02" w:rsidRPr="00D00781" w:rsidRDefault="00184D02">
      <w:pPr>
        <w:pStyle w:val="Ttulo4"/>
        <w:spacing w:before="200"/>
        <w:rPr>
          <w:rFonts w:ascii="Times New Roman" w:hAnsi="Times New Roman" w:cs="Times New Roman"/>
          <w:color w:val="auto"/>
        </w:rPr>
      </w:pPr>
      <w:bookmarkStart w:id="399" w:name="_Toc242839300"/>
      <w:r w:rsidRPr="00D00781">
        <w:rPr>
          <w:rFonts w:ascii="Times New Roman" w:hAnsi="Times New Roman" w:cs="Times New Roman"/>
          <w:color w:val="auto"/>
        </w:rPr>
        <w:t>4.1.2 Matriz de Poder frente a Interés</w:t>
      </w:r>
      <w:bookmarkEnd w:id="399"/>
    </w:p>
    <w:p w14:paraId="5A9726D8"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La clasificación en la matriz se fundamenta en el nivel de autoridad institucional y el grado de implicación en los resultados del proyecto</w:t>
      </w:r>
    </w:p>
    <w:p w14:paraId="73BA1909"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Gestionar Atentamente con alto poder y alto interés: Se ubica exclusivamente la Docente Titular y la Coordinación de la carrera, quienes poseen la autoridad de evaluación y guía académica directa sobre los entregables del proyecto.</w:t>
      </w:r>
    </w:p>
    <w:p w14:paraId="455F760A"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Mantener Satisfecho con alto poder y bajo interés: Agrupa a las autoridades institucionales clave (director de la Facultad, Subdirección Académica y DTIC). Tienen alta jerarquía para aprobar o supervisar el proyecto, pero su participación diaria no es operativa, por lo que se les mantiene satisfechos mediante reportes ejecutivos de viabilidad.</w:t>
      </w:r>
    </w:p>
    <w:p w14:paraId="7A403C90"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Mantener Informado con bajo poder y alto interés: Integra a los actores operativos de la facultad (Control Escolar y Titulación) y a los alumnos beneficiados. Su interés en el funcionamiento del asistente es alto, por lo que se les mantiene informados a través de pruebas piloto y despliegues de comunicación.</w:t>
      </w:r>
    </w:p>
    <w:p w14:paraId="0D6065D7"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Monitorear con Mínimo Esfuerzo con bajo poder y bajo interés: Se ubican los proveedores cloud (AWS y OpenAI), el personal de soporte general y servicios esporádicos. Dado que no participan en la gobernanza institucional del proyecto, su seguimiento se maneja mediante monitoreo técnico automatizado sin requerir gestión humana activa.</w:t>
      </w:r>
    </w:p>
    <w:p w14:paraId="462F9098"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4.1.2: Matriz de cuadrantes de poder frente a interés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4421"/>
        <w:gridCol w:w="4421"/>
      </w:tblGrid>
      <w:tr w:rsidR="00184D02" w:rsidRPr="00D00781" w14:paraId="628C9211" w14:textId="77777777">
        <w:trPr>
          <w:cantSplit/>
          <w:tblHeader/>
          <w:jc w:val="center"/>
        </w:trPr>
        <w:tc>
          <w:tcPr>
            <w:tcW w:w="4421" w:type="dxa"/>
            <w:shd w:val="clear" w:color="auto" w:fill="EAEAEA"/>
            <w:tcMar>
              <w:top w:w="100" w:type="dxa"/>
              <w:left w:w="140" w:type="dxa"/>
              <w:bottom w:w="100" w:type="dxa"/>
              <w:right w:w="140" w:type="dxa"/>
            </w:tcMar>
          </w:tcPr>
          <w:p w14:paraId="29CAE67F"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MATENER SATISFECHO (Alto poder / Bajo interés)</w:t>
            </w:r>
          </w:p>
        </w:tc>
        <w:tc>
          <w:tcPr>
            <w:tcW w:w="4421" w:type="dxa"/>
            <w:shd w:val="clear" w:color="auto" w:fill="EAEAEA"/>
            <w:tcMar>
              <w:top w:w="100" w:type="dxa"/>
              <w:left w:w="140" w:type="dxa"/>
              <w:bottom w:w="100" w:type="dxa"/>
              <w:right w:w="140" w:type="dxa"/>
            </w:tcMar>
          </w:tcPr>
          <w:p w14:paraId="67F9505B"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GESTIONAR ATENTAMENTE (Alto poder / Alto interés)</w:t>
            </w:r>
          </w:p>
        </w:tc>
      </w:tr>
      <w:tr w:rsidR="00184D02" w:rsidRPr="00D00781" w14:paraId="5E234A15" w14:textId="77777777">
        <w:trPr>
          <w:cantSplit/>
          <w:jc w:val="center"/>
        </w:trPr>
        <w:tc>
          <w:tcPr>
            <w:tcW w:w="4421" w:type="dxa"/>
            <w:tcMar>
              <w:top w:w="100" w:type="dxa"/>
              <w:left w:w="140" w:type="dxa"/>
              <w:bottom w:w="100" w:type="dxa"/>
              <w:right w:w="140" w:type="dxa"/>
            </w:tcMar>
          </w:tcPr>
          <w:p w14:paraId="45CC7C4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Dr. Giorgio M. Cruz (director de la FI)</w:t>
            </w:r>
            <w:r w:rsidRPr="00D00781">
              <w:rPr>
                <w:rFonts w:ascii="Times New Roman" w:hAnsi="Times New Roman" w:cs="Times New Roman"/>
                <w:sz w:val="19"/>
              </w:rPr>
              <w:br/>
              <w:t>• M. en C. Lorena E. Manjarrez (Subdirección Académica)</w:t>
            </w:r>
            <w:r w:rsidRPr="00D00781">
              <w:rPr>
                <w:rFonts w:ascii="Times New Roman" w:hAnsi="Times New Roman" w:cs="Times New Roman"/>
                <w:sz w:val="19"/>
              </w:rPr>
              <w:br/>
              <w:t>• Dr. Edgar Jardón Torres (DTIC)</w:t>
            </w:r>
          </w:p>
        </w:tc>
        <w:tc>
          <w:tcPr>
            <w:tcW w:w="4421" w:type="dxa"/>
            <w:tcMar>
              <w:top w:w="100" w:type="dxa"/>
              <w:left w:w="140" w:type="dxa"/>
              <w:bottom w:w="100" w:type="dxa"/>
              <w:right w:w="140" w:type="dxa"/>
            </w:tcMar>
          </w:tcPr>
          <w:p w14:paraId="50C985E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I. en C. Cíntia González M. (Docente Titular)</w:t>
            </w:r>
            <w:r w:rsidRPr="00D00781">
              <w:rPr>
                <w:rFonts w:ascii="Times New Roman" w:hAnsi="Times New Roman" w:cs="Times New Roman"/>
                <w:sz w:val="19"/>
              </w:rPr>
              <w:br/>
              <w:t>• Mtra. Beatriz Orozco Garduño (Coordinadora ICO)</w:t>
            </w:r>
          </w:p>
        </w:tc>
      </w:tr>
      <w:tr w:rsidR="00184D02" w:rsidRPr="00D00781" w14:paraId="261D755E" w14:textId="77777777">
        <w:trPr>
          <w:cantSplit/>
          <w:jc w:val="center"/>
        </w:trPr>
        <w:tc>
          <w:tcPr>
            <w:tcW w:w="4421" w:type="dxa"/>
            <w:tcMar>
              <w:top w:w="100" w:type="dxa"/>
              <w:left w:w="140" w:type="dxa"/>
              <w:bottom w:w="100" w:type="dxa"/>
              <w:right w:w="140" w:type="dxa"/>
            </w:tcMar>
          </w:tcPr>
          <w:p w14:paraId="0ADDECE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MONITOREAR CON MÍNIMO ESFUERZO</w:t>
            </w:r>
            <w:r w:rsidRPr="00D00781">
              <w:rPr>
                <w:rFonts w:ascii="Times New Roman" w:hAnsi="Times New Roman" w:cs="Times New Roman"/>
                <w:sz w:val="19"/>
              </w:rPr>
              <w:br/>
              <w:t>(Bajo poder / Bajo interés)</w:t>
            </w:r>
          </w:p>
        </w:tc>
        <w:tc>
          <w:tcPr>
            <w:tcW w:w="4421" w:type="dxa"/>
            <w:tcMar>
              <w:top w:w="100" w:type="dxa"/>
              <w:left w:w="140" w:type="dxa"/>
              <w:bottom w:w="100" w:type="dxa"/>
              <w:right w:w="140" w:type="dxa"/>
            </w:tcMar>
          </w:tcPr>
          <w:p w14:paraId="7ED7567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MANTENER INFORMADO</w:t>
            </w:r>
            <w:r w:rsidRPr="00D00781">
              <w:rPr>
                <w:rFonts w:ascii="Times New Roman" w:hAnsi="Times New Roman" w:cs="Times New Roman"/>
                <w:sz w:val="19"/>
              </w:rPr>
              <w:br/>
              <w:t>(Bajo poder / Alto interés)</w:t>
            </w:r>
          </w:p>
        </w:tc>
      </w:tr>
      <w:tr w:rsidR="00184D02" w:rsidRPr="00D00781" w14:paraId="3794A191" w14:textId="77777777">
        <w:trPr>
          <w:cantSplit/>
          <w:jc w:val="center"/>
        </w:trPr>
        <w:tc>
          <w:tcPr>
            <w:tcW w:w="4421" w:type="dxa"/>
            <w:tcMar>
              <w:top w:w="100" w:type="dxa"/>
              <w:left w:w="140" w:type="dxa"/>
              <w:bottom w:w="100" w:type="dxa"/>
              <w:right w:w="140" w:type="dxa"/>
            </w:tcMar>
          </w:tcPr>
          <w:p w14:paraId="532C521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Proveedores Cloud (AWS / OpenAI)</w:t>
            </w:r>
            <w:r w:rsidRPr="00D00781">
              <w:rPr>
                <w:rFonts w:ascii="Times New Roman" w:hAnsi="Times New Roman" w:cs="Times New Roman"/>
                <w:sz w:val="19"/>
              </w:rPr>
              <w:br/>
              <w:t>• Personal de soporte general</w:t>
            </w:r>
            <w:r w:rsidRPr="00D00781">
              <w:rPr>
                <w:rFonts w:ascii="Times New Roman" w:hAnsi="Times New Roman" w:cs="Times New Roman"/>
                <w:sz w:val="19"/>
              </w:rPr>
              <w:br/>
              <w:t>• Servicios institucionales esporádicos</w:t>
            </w:r>
          </w:p>
        </w:tc>
        <w:tc>
          <w:tcPr>
            <w:tcW w:w="4421" w:type="dxa"/>
            <w:tcMar>
              <w:top w:w="100" w:type="dxa"/>
              <w:left w:w="140" w:type="dxa"/>
              <w:bottom w:w="100" w:type="dxa"/>
              <w:right w:w="140" w:type="dxa"/>
            </w:tcMar>
          </w:tcPr>
          <w:p w14:paraId="665720D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 Mtra. Guadalupe Rodríguez (Control escolar)</w:t>
            </w:r>
            <w:r w:rsidRPr="00D00781">
              <w:rPr>
                <w:rFonts w:ascii="Times New Roman" w:hAnsi="Times New Roman" w:cs="Times New Roman"/>
                <w:sz w:val="19"/>
              </w:rPr>
              <w:br/>
              <w:t>• Edgardo García Marín (Titulación)</w:t>
            </w:r>
            <w:r w:rsidRPr="00D00781">
              <w:rPr>
                <w:rFonts w:ascii="Times New Roman" w:hAnsi="Times New Roman" w:cs="Times New Roman"/>
                <w:sz w:val="19"/>
              </w:rPr>
              <w:br/>
              <w:t>• Comunidad estudiantil (Alumnos)</w:t>
            </w:r>
          </w:p>
        </w:tc>
      </w:tr>
    </w:tbl>
    <w:p w14:paraId="5C070500" w14:textId="77777777" w:rsidR="00184D02" w:rsidRPr="00D00781" w:rsidRDefault="00184D02">
      <w:pPr>
        <w:spacing w:after="120"/>
        <w:rPr>
          <w:rFonts w:ascii="Times New Roman" w:hAnsi="Times New Roman" w:cs="Times New Roman"/>
        </w:rPr>
      </w:pPr>
    </w:p>
    <w:p w14:paraId="1457BC3A" w14:textId="77777777" w:rsidR="00184D02" w:rsidRPr="00D00781" w:rsidRDefault="00184D02">
      <w:pPr>
        <w:pStyle w:val="Ttulo4"/>
        <w:spacing w:before="200"/>
        <w:rPr>
          <w:rFonts w:ascii="Times New Roman" w:hAnsi="Times New Roman" w:cs="Times New Roman"/>
          <w:color w:val="auto"/>
        </w:rPr>
      </w:pPr>
      <w:bookmarkStart w:id="400" w:name="_Toc242839301"/>
      <w:r w:rsidRPr="00D00781">
        <w:rPr>
          <w:rFonts w:ascii="Times New Roman" w:hAnsi="Times New Roman" w:cs="Times New Roman"/>
          <w:color w:val="auto"/>
        </w:rPr>
        <w:t>4.1.3 Clasificación Detallada según el Modelo de Prominencia</w:t>
      </w:r>
      <w:bookmarkEnd w:id="400"/>
    </w:p>
    <w:p w14:paraId="04DCADC7"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El modelo de prominencia clasifica a los interesados en función de tres atributos dinámicos: poder, legitimidad institucional y urgencia de atención:</w:t>
      </w:r>
    </w:p>
    <w:p w14:paraId="21036152"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1. Interesados Definitivos (Poder, Legitimidad y Urgencia):</w:t>
      </w:r>
      <w:r w:rsidRPr="00D00781">
        <w:rPr>
          <w:rFonts w:ascii="Times New Roman" w:hAnsi="Times New Roman" w:cs="Times New Roman"/>
        </w:rPr>
        <w:t>Involucrados: La Docente Titular (I. en C. Cíntia González Mireles) y el director de la Facultad (Dr. Giorgio Mackenzie Cruz Martínez). Enfoque de Gestión: Tienen prioridad absoluta. Requieren atención constante, consultas formales y validación institucional obligatoria en cada uno de los 4 hitos maestros del cronograma de 10 semanas.</w:t>
      </w:r>
    </w:p>
    <w:p w14:paraId="19B938D8"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2. Interesados Dominantes (Poder y Legitimidad, sin Urgencia):</w:t>
      </w:r>
      <w:r w:rsidRPr="00D00781">
        <w:rPr>
          <w:rFonts w:ascii="Times New Roman" w:hAnsi="Times New Roman" w:cs="Times New Roman"/>
        </w:rPr>
        <w:t>Involucrados: La Subdirección Académica (M. en C. Lorena Elizabeth Manjarrez) y la Dirección de DTIC (Dr. Edgar Jardón Torres). Enfoque de Gestión: Su influencia institucional es fuerte y legítima, pero no exigen una respuesta inmediata en el día a día. Se gestionan mediante relaciones formales y cumplimiento estricto de especificaciones técnicas y normativas de red.</w:t>
      </w:r>
    </w:p>
    <w:p w14:paraId="71C676D4"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3. Interesados Peligrosos (Poder y Urgencia, sin Legitimidad):</w:t>
      </w:r>
      <w:r w:rsidRPr="00D00781">
        <w:rPr>
          <w:rFonts w:ascii="Times New Roman" w:hAnsi="Times New Roman" w:cs="Times New Roman"/>
        </w:rPr>
        <w:t>Involucrados: Actores o grupos externos informales que pudieran intentar presionar u obstaculizar el flujo del proyecto sin un mandato institucional directo (en este proyecto no aplica ningún actor directo en esta categoría, manteniéndose controlado mediante canales oficiales). Enfoque de Gestión: Monitoreo preventivo y blindaje normativo mediante los lineamientos de la Facultad de Ingeniería.</w:t>
      </w:r>
    </w:p>
    <w:p w14:paraId="65C9A457"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4. Interesados Dependientes (Legitimidad y Urgencia, sin Poder):</w:t>
      </w:r>
      <w:r w:rsidRPr="00D00781">
        <w:rPr>
          <w:rFonts w:ascii="Times New Roman" w:hAnsi="Times New Roman" w:cs="Times New Roman"/>
        </w:rPr>
        <w:t>Involucrados: La Comunidad Estudiantil (3,352 alumnos) y las Jefaturas Operativas (Control Escolar y Área de Titulación). Enfoque de Gestión: Sus demandas son totalmente legítimas y urgentes (necesitan inmediatez en trámites y respuestas), pero carecen de poder jerárquico directo sobre el equipo de desarrollo. Se gestionan mediante comunicación proactiva, mesas de trabajo y pruebas piloto.</w:t>
      </w:r>
    </w:p>
    <w:p w14:paraId="03B28B3B"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lastRenderedPageBreak/>
        <w:t>5. Interesados Latentes y Exigentes (Únicamente Urgencia):</w:t>
      </w:r>
      <w:r w:rsidRPr="00D00781">
        <w:rPr>
          <w:rFonts w:ascii="Times New Roman" w:hAnsi="Times New Roman" w:cs="Times New Roman"/>
        </w:rPr>
        <w:t>Involucrados: Usuarios o grupos esporádicos que emiten solicitudes o dudas puntuales sin un peso de poder o legitimidad contractual formal sobre el proyecto. Enfoque de Gestión: Atendidos de manera general a través de los canales automatizados y las respuestas predefinidas del asistente virtual.</w:t>
      </w:r>
    </w:p>
    <w:p w14:paraId="7393FFF1"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6. Interesados Discrecionales (Únicamente Legitimidad):</w:t>
      </w:r>
      <w:r w:rsidRPr="00D00781">
        <w:rPr>
          <w:rFonts w:ascii="Times New Roman" w:hAnsi="Times New Roman" w:cs="Times New Roman"/>
        </w:rPr>
        <w:t>Involucrados: Las Brigadas de Servicio Social futuras. Enfoque de Gestión: Cuentan con la legitimidad institucional para operar el mantenimiento posterior, pero al no tener poder ni urgencia actual durante el desarrollo, su involucramiento se programa exclusivamente para la fase de transferencia y capacitación final.</w:t>
      </w:r>
    </w:p>
    <w:p w14:paraId="0FCEB285"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7. Interesados Durmientes (Únicamente Poder):</w:t>
      </w:r>
      <w:r w:rsidRPr="00D00781">
        <w:rPr>
          <w:rFonts w:ascii="Times New Roman" w:hAnsi="Times New Roman" w:cs="Times New Roman"/>
        </w:rPr>
        <w:t>Involucrados: Instancias superiores o consejos directivos de la UAEMéx de carácter macro que poseen la autoridad máxima (poder), pero al no estar involucrados directamente en la operación ni tener urgencia sobre el desarrollo diario, permanecen en un plano de supervisión indirecta. Enfoque de Gestión: Mantener canales abiertos de notificación institucional en caso de requerir auditorías de cumplimiento.</w:t>
      </w:r>
    </w:p>
    <w:p w14:paraId="07A35670" w14:textId="6EFDA0C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Conforme a la Guía del PMBOK, la gestión de los interesados es un proceso crítico que abarca la identificación sistemática de todas las personas, grupos u organizaciones que pueden afectar, verse afectados o percibirse a sí mismos como afectados por las decisiones o el rendimiento del proyecto Nexus FI </w:t>
      </w:r>
      <w:hyperlink w:anchor="ref_15" w:history="1">
        <w:r w:rsidRPr="00D00781">
          <w:rPr>
            <w:rFonts w:ascii="Times New Roman" w:hAnsi="Times New Roman" w:cs="Times New Roman"/>
            <w:u w:val="single"/>
          </w:rPr>
          <w:t>[15]</w:t>
        </w:r>
      </w:hyperlink>
      <w:r w:rsidRPr="00D00781">
        <w:rPr>
          <w:rFonts w:ascii="Times New Roman" w:hAnsi="Times New Roman" w:cs="Times New Roman"/>
        </w:rPr>
        <w:t xml:space="preserve">. Para garantizar una colaboración fluida durante el ciclo de desarrollo de 10 semanas, se ha realizado un levantamiento detallado de los actores clave en la Facultad de Ingeniería de la UAEMéx </w:t>
      </w:r>
      <w:hyperlink w:anchor="ref_51" w:history="1">
        <w:r w:rsidRPr="00D00781">
          <w:rPr>
            <w:rFonts w:ascii="Times New Roman" w:hAnsi="Times New Roman" w:cs="Times New Roman"/>
            <w:u w:val="single"/>
          </w:rPr>
          <w:t>[51]</w:t>
        </w:r>
      </w:hyperlink>
      <w:r w:rsidRPr="00D00781">
        <w:rPr>
          <w:rFonts w:ascii="Times New Roman" w:hAnsi="Times New Roman" w:cs="Times New Roman"/>
        </w:rPr>
        <w:t xml:space="preserve">, </w:t>
      </w:r>
      <w:hyperlink w:anchor="ref_30" w:history="1">
        <w:r w:rsidRPr="00D00781">
          <w:rPr>
            <w:rFonts w:ascii="Times New Roman" w:hAnsi="Times New Roman" w:cs="Times New Roman"/>
            <w:u w:val="single"/>
          </w:rPr>
          <w:t>[30]</w:t>
        </w:r>
      </w:hyperlink>
      <w:r w:rsidRPr="00D00781">
        <w:rPr>
          <w:rFonts w:ascii="Times New Roman" w:hAnsi="Times New Roman" w:cs="Times New Roman"/>
        </w:rPr>
        <w:t>.</w:t>
      </w:r>
    </w:p>
    <w:p w14:paraId="2037AA0E" w14:textId="77777777" w:rsidR="00184D02" w:rsidRPr="00D00781" w:rsidRDefault="00184D02">
      <w:pPr>
        <w:spacing w:before="160" w:after="320"/>
        <w:jc w:val="right"/>
        <w:rPr>
          <w:rFonts w:ascii="Times New Roman" w:hAnsi="Times New Roman" w:cs="Times New Roman"/>
        </w:rPr>
      </w:pPr>
      <w:r w:rsidRPr="00D00781">
        <w:rPr>
          <w:rFonts w:ascii="Times New Roman" w:hAnsi="Times New Roman" w:cs="Times New Roman"/>
          <w:i/>
          <w:sz w:val="20"/>
        </w:rPr>
        <w:t>Sección 4.1, elaboró Azuleica Betsabel De La Cruz González.</w:t>
      </w:r>
    </w:p>
    <w:p w14:paraId="1283AABD" w14:textId="77777777" w:rsidR="00184D02" w:rsidRPr="00D00781" w:rsidRDefault="00184D02">
      <w:pPr>
        <w:pStyle w:val="Ttulo3"/>
        <w:spacing w:before="280" w:after="120"/>
        <w:rPr>
          <w:rFonts w:cs="Times New Roman"/>
          <w:color w:val="auto"/>
        </w:rPr>
      </w:pPr>
      <w:bookmarkStart w:id="401" w:name="_Toc242839302"/>
      <w:bookmarkStart w:id="402" w:name="_Toc242865675"/>
      <w:bookmarkStart w:id="403" w:name="_Toc242871185"/>
      <w:r w:rsidRPr="00D00781">
        <w:rPr>
          <w:rFonts w:cs="Times New Roman"/>
          <w:b w:val="0"/>
          <w:color w:val="auto"/>
          <w:sz w:val="30"/>
        </w:rPr>
        <w:t>4.2 Matriz de Involucramiento Actual frente al Deseado, Estrategias de Participación y Control</w:t>
      </w:r>
      <w:bookmarkEnd w:id="401"/>
      <w:bookmarkEnd w:id="402"/>
      <w:bookmarkEnd w:id="403"/>
    </w:p>
    <w:p w14:paraId="6039CB5B" w14:textId="77777777" w:rsidR="00184D02" w:rsidRPr="00D00781" w:rsidRDefault="00184D02">
      <w:pPr>
        <w:pStyle w:val="Ttulo4"/>
        <w:spacing w:before="200"/>
        <w:rPr>
          <w:rFonts w:ascii="Times New Roman" w:hAnsi="Times New Roman" w:cs="Times New Roman"/>
          <w:color w:val="auto"/>
        </w:rPr>
      </w:pPr>
      <w:bookmarkStart w:id="404" w:name="_Toc242839303"/>
      <w:r w:rsidRPr="00D00781">
        <w:rPr>
          <w:rFonts w:ascii="Times New Roman" w:hAnsi="Times New Roman" w:cs="Times New Roman"/>
          <w:color w:val="auto"/>
        </w:rPr>
        <w:t>4.2.1 Matriz de Evaluación del Involucramiento de los Interesados: Nivel Actual frente al Deseado</w:t>
      </w:r>
      <w:bookmarkEnd w:id="404"/>
    </w:p>
    <w:p w14:paraId="243B52D4" w14:textId="19CEFBDE"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Para asegurar el éxito del proyecto, se evalúa el nivel de involucramiento actual Nivel Actual (C) de las partes interesadas institucionales identificadas en el proyecto y se define el nivel deseado Nivel Deseado (D) necesario para la correcta ejecución del plan </w:t>
      </w:r>
      <w:hyperlink w:anchor="ref_15" w:history="1">
        <w:r w:rsidRPr="00D00781">
          <w:rPr>
            <w:rFonts w:ascii="Times New Roman" w:hAnsi="Times New Roman" w:cs="Times New Roman"/>
            <w:u w:val="single"/>
          </w:rPr>
          <w:t>[15]</w:t>
        </w:r>
      </w:hyperlink>
      <w:r w:rsidRPr="00D00781">
        <w:rPr>
          <w:rFonts w:ascii="Times New Roman" w:hAnsi="Times New Roman" w:cs="Times New Roman"/>
        </w:rPr>
        <w:t>.</w:t>
      </w:r>
    </w:p>
    <w:p w14:paraId="12E550A8"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Los cinco niveles de involucramiento estandarizados según el PMBOK son:</w:t>
      </w:r>
    </w:p>
    <w:p w14:paraId="0253F502"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Desconocedor: No consciente del proyecto ni de sus impactos.</w:t>
      </w:r>
    </w:p>
    <w:p w14:paraId="69EAF523"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Reticente: Consciente del proyecto, pero opuesto al cambio o con reservas.</w:t>
      </w:r>
    </w:p>
    <w:p w14:paraId="75CB2E62"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Neutral: Consciente, pero ni apoya ni se opone, encontrándose en proceso formal de evaluación o trámite,.</w:t>
      </w:r>
    </w:p>
    <w:p w14:paraId="0EBF6150"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De apoyo: Consciente y brinda soporte activo.</w:t>
      </w:r>
    </w:p>
    <w:p w14:paraId="5F04E957" w14:textId="77777777" w:rsidR="00184D02" w:rsidRPr="00D00781" w:rsidRDefault="00184D02">
      <w:pPr>
        <w:spacing w:after="100" w:line="264" w:lineRule="auto"/>
        <w:ind w:left="360"/>
        <w:jc w:val="both"/>
        <w:rPr>
          <w:rFonts w:ascii="Times New Roman" w:hAnsi="Times New Roman" w:cs="Times New Roman"/>
        </w:rPr>
      </w:pPr>
      <w:r w:rsidRPr="00D00781">
        <w:rPr>
          <w:rFonts w:ascii="Times New Roman" w:hAnsi="Times New Roman" w:cs="Times New Roman"/>
        </w:rPr>
        <w:t>• Líder: Consciente y comprometido activamente en liderar el éxito del proyecto.</w:t>
      </w:r>
    </w:p>
    <w:p w14:paraId="5A78A00C" w14:textId="77777777" w:rsidR="00184D02" w:rsidRPr="00D00781" w:rsidRDefault="00184D02">
      <w:pPr>
        <w:keepNext/>
        <w:spacing w:before="200" w:after="60"/>
        <w:rPr>
          <w:rFonts w:ascii="Times New Roman" w:hAnsi="Times New Roman" w:cs="Times New Roman"/>
        </w:rPr>
      </w:pPr>
      <w:r w:rsidRPr="00D00781">
        <w:rPr>
          <w:rFonts w:ascii="Times New Roman" w:hAnsi="Times New Roman" w:cs="Times New Roman"/>
          <w:b/>
          <w:i/>
          <w:sz w:val="21"/>
        </w:rPr>
        <w:lastRenderedPageBreak/>
        <w:t>Tabla 4.2.1: Matriz de evaluación del involucramiento de las partes interesadas (Nivel Actual frente al Deseado)</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547"/>
        <w:gridCol w:w="1474"/>
        <w:gridCol w:w="1474"/>
        <w:gridCol w:w="1474"/>
        <w:gridCol w:w="1474"/>
        <w:gridCol w:w="1474"/>
      </w:tblGrid>
      <w:tr w:rsidR="00184D02" w:rsidRPr="00D00781" w14:paraId="4F385389" w14:textId="77777777">
        <w:trPr>
          <w:cantSplit/>
          <w:tblHeader/>
          <w:jc w:val="center"/>
        </w:trPr>
        <w:tc>
          <w:tcPr>
            <w:tcW w:w="1474" w:type="dxa"/>
            <w:shd w:val="clear" w:color="auto" w:fill="EAEAEA"/>
            <w:tcMar>
              <w:top w:w="100" w:type="dxa"/>
              <w:left w:w="140" w:type="dxa"/>
              <w:bottom w:w="100" w:type="dxa"/>
              <w:right w:w="140" w:type="dxa"/>
            </w:tcMar>
          </w:tcPr>
          <w:p w14:paraId="60A0C659"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Interesado / Rol</w:t>
            </w:r>
          </w:p>
        </w:tc>
        <w:tc>
          <w:tcPr>
            <w:tcW w:w="1474" w:type="dxa"/>
            <w:shd w:val="clear" w:color="auto" w:fill="EAEAEA"/>
            <w:tcMar>
              <w:top w:w="100" w:type="dxa"/>
              <w:left w:w="140" w:type="dxa"/>
              <w:bottom w:w="100" w:type="dxa"/>
              <w:right w:w="140" w:type="dxa"/>
            </w:tcMar>
          </w:tcPr>
          <w:p w14:paraId="12E623F2"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Desconocedor</w:t>
            </w:r>
          </w:p>
        </w:tc>
        <w:tc>
          <w:tcPr>
            <w:tcW w:w="1474" w:type="dxa"/>
            <w:shd w:val="clear" w:color="auto" w:fill="EAEAEA"/>
            <w:tcMar>
              <w:top w:w="100" w:type="dxa"/>
              <w:left w:w="140" w:type="dxa"/>
              <w:bottom w:w="100" w:type="dxa"/>
              <w:right w:w="140" w:type="dxa"/>
            </w:tcMar>
          </w:tcPr>
          <w:p w14:paraId="21FDA5B3"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Reticente</w:t>
            </w:r>
          </w:p>
        </w:tc>
        <w:tc>
          <w:tcPr>
            <w:tcW w:w="1474" w:type="dxa"/>
            <w:shd w:val="clear" w:color="auto" w:fill="EAEAEA"/>
            <w:tcMar>
              <w:top w:w="100" w:type="dxa"/>
              <w:left w:w="140" w:type="dxa"/>
              <w:bottom w:w="100" w:type="dxa"/>
              <w:right w:w="140" w:type="dxa"/>
            </w:tcMar>
          </w:tcPr>
          <w:p w14:paraId="1ACA9301"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Neutral</w:t>
            </w:r>
          </w:p>
        </w:tc>
        <w:tc>
          <w:tcPr>
            <w:tcW w:w="1474" w:type="dxa"/>
            <w:shd w:val="clear" w:color="auto" w:fill="EAEAEA"/>
            <w:tcMar>
              <w:top w:w="100" w:type="dxa"/>
              <w:left w:w="140" w:type="dxa"/>
              <w:bottom w:w="100" w:type="dxa"/>
              <w:right w:w="140" w:type="dxa"/>
            </w:tcMar>
          </w:tcPr>
          <w:p w14:paraId="68765212"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De apoyo</w:t>
            </w:r>
          </w:p>
        </w:tc>
        <w:tc>
          <w:tcPr>
            <w:tcW w:w="1474" w:type="dxa"/>
            <w:shd w:val="clear" w:color="auto" w:fill="EAEAEA"/>
            <w:tcMar>
              <w:top w:w="100" w:type="dxa"/>
              <w:left w:w="140" w:type="dxa"/>
              <w:bottom w:w="100" w:type="dxa"/>
              <w:right w:w="140" w:type="dxa"/>
            </w:tcMar>
          </w:tcPr>
          <w:p w14:paraId="1E376C09" w14:textId="77777777" w:rsidR="00184D02" w:rsidRPr="00D00781" w:rsidRDefault="00184D02">
            <w:pPr>
              <w:spacing w:before="40" w:after="40" w:line="252" w:lineRule="auto"/>
              <w:jc w:val="center"/>
              <w:rPr>
                <w:rFonts w:ascii="Times New Roman" w:hAnsi="Times New Roman" w:cs="Times New Roman"/>
              </w:rPr>
            </w:pPr>
            <w:r w:rsidRPr="00D00781">
              <w:rPr>
                <w:rFonts w:ascii="Times New Roman" w:hAnsi="Times New Roman" w:cs="Times New Roman"/>
                <w:b/>
                <w:sz w:val="20"/>
              </w:rPr>
              <w:t>Líder</w:t>
            </w:r>
          </w:p>
        </w:tc>
      </w:tr>
      <w:tr w:rsidR="00184D02" w:rsidRPr="00D00781" w14:paraId="67525B00" w14:textId="77777777">
        <w:trPr>
          <w:cantSplit/>
          <w:jc w:val="center"/>
        </w:trPr>
        <w:tc>
          <w:tcPr>
            <w:tcW w:w="1474" w:type="dxa"/>
            <w:tcMar>
              <w:top w:w="100" w:type="dxa"/>
              <w:left w:w="140" w:type="dxa"/>
              <w:bottom w:w="100" w:type="dxa"/>
              <w:right w:w="140" w:type="dxa"/>
            </w:tcMar>
          </w:tcPr>
          <w:p w14:paraId="3EE98670"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I. en C. Cintia González Mireles</w:t>
            </w:r>
            <w:r w:rsidRPr="00D00781">
              <w:rPr>
                <w:rFonts w:ascii="Times New Roman" w:hAnsi="Times New Roman" w:cs="Times New Roman"/>
                <w:sz w:val="19"/>
              </w:rPr>
              <w:br/>
              <w:t>(Docente Titular y Supervisora Metodológica)</w:t>
            </w:r>
          </w:p>
        </w:tc>
        <w:tc>
          <w:tcPr>
            <w:tcW w:w="1474" w:type="dxa"/>
            <w:tcMar>
              <w:top w:w="100" w:type="dxa"/>
              <w:left w:w="140" w:type="dxa"/>
              <w:bottom w:w="100" w:type="dxa"/>
              <w:right w:w="140" w:type="dxa"/>
            </w:tcMar>
          </w:tcPr>
          <w:p w14:paraId="1FD73E19"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1F75FC88"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0C65B0C5"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343B345B"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5E54692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 / D</w:t>
            </w:r>
          </w:p>
        </w:tc>
      </w:tr>
      <w:tr w:rsidR="00184D02" w:rsidRPr="00D00781" w14:paraId="74BE82FB" w14:textId="77777777">
        <w:trPr>
          <w:cantSplit/>
          <w:jc w:val="center"/>
        </w:trPr>
        <w:tc>
          <w:tcPr>
            <w:tcW w:w="1474" w:type="dxa"/>
            <w:tcMar>
              <w:top w:w="100" w:type="dxa"/>
              <w:left w:w="140" w:type="dxa"/>
              <w:bottom w:w="100" w:type="dxa"/>
              <w:right w:w="140" w:type="dxa"/>
            </w:tcMar>
          </w:tcPr>
          <w:p w14:paraId="5D79EF6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Dr. Giorgio Mackenzie Cruz Martínez</w:t>
            </w:r>
            <w:r w:rsidRPr="00D00781">
              <w:rPr>
                <w:rFonts w:ascii="Times New Roman" w:hAnsi="Times New Roman" w:cs="Times New Roman"/>
                <w:sz w:val="19"/>
              </w:rPr>
              <w:br/>
              <w:t>(director de la Facultad de Ingeniería — Patrocinador Institucional)</w:t>
            </w:r>
          </w:p>
        </w:tc>
        <w:tc>
          <w:tcPr>
            <w:tcW w:w="1474" w:type="dxa"/>
            <w:tcMar>
              <w:top w:w="100" w:type="dxa"/>
              <w:left w:w="140" w:type="dxa"/>
              <w:bottom w:w="100" w:type="dxa"/>
              <w:right w:w="140" w:type="dxa"/>
            </w:tcMar>
          </w:tcPr>
          <w:p w14:paraId="29E34666"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0F107F10"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06E751A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w:t>
            </w:r>
          </w:p>
        </w:tc>
        <w:tc>
          <w:tcPr>
            <w:tcW w:w="1474" w:type="dxa"/>
            <w:tcMar>
              <w:top w:w="100" w:type="dxa"/>
              <w:left w:w="140" w:type="dxa"/>
              <w:bottom w:w="100" w:type="dxa"/>
              <w:right w:w="140" w:type="dxa"/>
            </w:tcMar>
          </w:tcPr>
          <w:p w14:paraId="7333EFB2"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w:t>
            </w:r>
          </w:p>
        </w:tc>
        <w:tc>
          <w:tcPr>
            <w:tcW w:w="1474" w:type="dxa"/>
            <w:tcMar>
              <w:top w:w="100" w:type="dxa"/>
              <w:left w:w="140" w:type="dxa"/>
              <w:bottom w:w="100" w:type="dxa"/>
              <w:right w:w="140" w:type="dxa"/>
            </w:tcMar>
          </w:tcPr>
          <w:p w14:paraId="2A7F67D1" w14:textId="77777777" w:rsidR="00184D02" w:rsidRPr="00D00781" w:rsidRDefault="00184D02">
            <w:pPr>
              <w:spacing w:before="40" w:after="40" w:line="252" w:lineRule="auto"/>
              <w:rPr>
                <w:rFonts w:ascii="Times New Roman" w:hAnsi="Times New Roman" w:cs="Times New Roman"/>
              </w:rPr>
            </w:pPr>
          </w:p>
        </w:tc>
      </w:tr>
      <w:tr w:rsidR="00184D02" w:rsidRPr="00D00781" w14:paraId="2CBB399A" w14:textId="77777777">
        <w:trPr>
          <w:cantSplit/>
          <w:jc w:val="center"/>
        </w:trPr>
        <w:tc>
          <w:tcPr>
            <w:tcW w:w="1474" w:type="dxa"/>
            <w:tcMar>
              <w:top w:w="100" w:type="dxa"/>
              <w:left w:w="140" w:type="dxa"/>
              <w:bottom w:w="100" w:type="dxa"/>
              <w:right w:w="140" w:type="dxa"/>
            </w:tcMar>
          </w:tcPr>
          <w:p w14:paraId="4BB3D104"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Mtra. Beatriz Orozco Garduño</w:t>
            </w:r>
            <w:r w:rsidRPr="00D00781">
              <w:rPr>
                <w:rFonts w:ascii="Times New Roman" w:hAnsi="Times New Roman" w:cs="Times New Roman"/>
                <w:sz w:val="19"/>
              </w:rPr>
              <w:br/>
              <w:t>(Coordinadora de Ingeniería en Computación)</w:t>
            </w:r>
          </w:p>
        </w:tc>
        <w:tc>
          <w:tcPr>
            <w:tcW w:w="1474" w:type="dxa"/>
            <w:tcMar>
              <w:top w:w="100" w:type="dxa"/>
              <w:left w:w="140" w:type="dxa"/>
              <w:bottom w:w="100" w:type="dxa"/>
              <w:right w:w="140" w:type="dxa"/>
            </w:tcMar>
          </w:tcPr>
          <w:p w14:paraId="4C666DC7"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108E57A4"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3FC4FB15"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02E1199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w:t>
            </w:r>
          </w:p>
        </w:tc>
        <w:tc>
          <w:tcPr>
            <w:tcW w:w="1474" w:type="dxa"/>
            <w:tcMar>
              <w:top w:w="100" w:type="dxa"/>
              <w:left w:w="140" w:type="dxa"/>
              <w:bottom w:w="100" w:type="dxa"/>
              <w:right w:w="140" w:type="dxa"/>
            </w:tcMar>
          </w:tcPr>
          <w:p w14:paraId="109E875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w:t>
            </w:r>
          </w:p>
        </w:tc>
      </w:tr>
      <w:tr w:rsidR="00184D02" w:rsidRPr="00D00781" w14:paraId="6027DC0C" w14:textId="77777777">
        <w:trPr>
          <w:cantSplit/>
          <w:jc w:val="center"/>
        </w:trPr>
        <w:tc>
          <w:tcPr>
            <w:tcW w:w="1474" w:type="dxa"/>
            <w:tcMar>
              <w:top w:w="100" w:type="dxa"/>
              <w:left w:w="140" w:type="dxa"/>
              <w:bottom w:w="100" w:type="dxa"/>
              <w:right w:w="140" w:type="dxa"/>
            </w:tcMar>
          </w:tcPr>
          <w:p w14:paraId="259D9261"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 en C. Lorena Elizabeth Manjarrez Garduño</w:t>
            </w:r>
            <w:r w:rsidRPr="00D00781">
              <w:rPr>
                <w:rFonts w:ascii="Times New Roman" w:hAnsi="Times New Roman" w:cs="Times New Roman"/>
                <w:sz w:val="19"/>
              </w:rPr>
              <w:br/>
              <w:t>(Subdirectora Académica)</w:t>
            </w:r>
          </w:p>
        </w:tc>
        <w:tc>
          <w:tcPr>
            <w:tcW w:w="1474" w:type="dxa"/>
            <w:tcMar>
              <w:top w:w="100" w:type="dxa"/>
              <w:left w:w="140" w:type="dxa"/>
              <w:bottom w:w="100" w:type="dxa"/>
              <w:right w:w="140" w:type="dxa"/>
            </w:tcMar>
          </w:tcPr>
          <w:p w14:paraId="29054704"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4A822BA2"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7ED0D51E"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w:t>
            </w:r>
          </w:p>
        </w:tc>
        <w:tc>
          <w:tcPr>
            <w:tcW w:w="1474" w:type="dxa"/>
            <w:tcMar>
              <w:top w:w="100" w:type="dxa"/>
              <w:left w:w="140" w:type="dxa"/>
              <w:bottom w:w="100" w:type="dxa"/>
              <w:right w:w="140" w:type="dxa"/>
            </w:tcMar>
          </w:tcPr>
          <w:p w14:paraId="2C8CD5F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w:t>
            </w:r>
          </w:p>
        </w:tc>
        <w:tc>
          <w:tcPr>
            <w:tcW w:w="1474" w:type="dxa"/>
            <w:tcMar>
              <w:top w:w="100" w:type="dxa"/>
              <w:left w:w="140" w:type="dxa"/>
              <w:bottom w:w="100" w:type="dxa"/>
              <w:right w:w="140" w:type="dxa"/>
            </w:tcMar>
          </w:tcPr>
          <w:p w14:paraId="31FA0894" w14:textId="77777777" w:rsidR="00184D02" w:rsidRPr="00D00781" w:rsidRDefault="00184D02">
            <w:pPr>
              <w:spacing w:before="40" w:after="40" w:line="252" w:lineRule="auto"/>
              <w:rPr>
                <w:rFonts w:ascii="Times New Roman" w:hAnsi="Times New Roman" w:cs="Times New Roman"/>
              </w:rPr>
            </w:pPr>
          </w:p>
        </w:tc>
      </w:tr>
      <w:tr w:rsidR="00184D02" w:rsidRPr="00D00781" w14:paraId="29AC5D31" w14:textId="77777777">
        <w:trPr>
          <w:cantSplit/>
          <w:jc w:val="center"/>
        </w:trPr>
        <w:tc>
          <w:tcPr>
            <w:tcW w:w="1474" w:type="dxa"/>
            <w:tcMar>
              <w:top w:w="100" w:type="dxa"/>
              <w:left w:w="140" w:type="dxa"/>
              <w:bottom w:w="100" w:type="dxa"/>
              <w:right w:w="140" w:type="dxa"/>
            </w:tcMar>
          </w:tcPr>
          <w:p w14:paraId="7431A0B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Mtra. en M. y T. Guadalupe Rodríguez C.</w:t>
            </w:r>
            <w:r w:rsidRPr="00D00781">
              <w:rPr>
                <w:rFonts w:ascii="Times New Roman" w:hAnsi="Times New Roman" w:cs="Times New Roman"/>
                <w:sz w:val="19"/>
              </w:rPr>
              <w:br/>
              <w:t>(Jefa de Control Escolar de la FI)</w:t>
            </w:r>
          </w:p>
        </w:tc>
        <w:tc>
          <w:tcPr>
            <w:tcW w:w="1474" w:type="dxa"/>
            <w:tcMar>
              <w:top w:w="100" w:type="dxa"/>
              <w:left w:w="140" w:type="dxa"/>
              <w:bottom w:w="100" w:type="dxa"/>
              <w:right w:w="140" w:type="dxa"/>
            </w:tcMar>
          </w:tcPr>
          <w:p w14:paraId="2EF0271D"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4E193CB4"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393AB5EF"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w:t>
            </w:r>
          </w:p>
        </w:tc>
        <w:tc>
          <w:tcPr>
            <w:tcW w:w="1474" w:type="dxa"/>
            <w:tcMar>
              <w:top w:w="100" w:type="dxa"/>
              <w:left w:w="140" w:type="dxa"/>
              <w:bottom w:w="100" w:type="dxa"/>
              <w:right w:w="140" w:type="dxa"/>
            </w:tcMar>
          </w:tcPr>
          <w:p w14:paraId="1C6264E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w:t>
            </w:r>
          </w:p>
        </w:tc>
        <w:tc>
          <w:tcPr>
            <w:tcW w:w="1474" w:type="dxa"/>
            <w:tcMar>
              <w:top w:w="100" w:type="dxa"/>
              <w:left w:w="140" w:type="dxa"/>
              <w:bottom w:w="100" w:type="dxa"/>
              <w:right w:w="140" w:type="dxa"/>
            </w:tcMar>
          </w:tcPr>
          <w:p w14:paraId="05C67613" w14:textId="77777777" w:rsidR="00184D02" w:rsidRPr="00D00781" w:rsidRDefault="00184D02">
            <w:pPr>
              <w:spacing w:before="40" w:after="40" w:line="252" w:lineRule="auto"/>
              <w:rPr>
                <w:rFonts w:ascii="Times New Roman" w:hAnsi="Times New Roman" w:cs="Times New Roman"/>
              </w:rPr>
            </w:pPr>
          </w:p>
        </w:tc>
      </w:tr>
      <w:tr w:rsidR="00184D02" w:rsidRPr="00D00781" w14:paraId="18A1F3E6" w14:textId="77777777">
        <w:trPr>
          <w:cantSplit/>
          <w:jc w:val="center"/>
        </w:trPr>
        <w:tc>
          <w:tcPr>
            <w:tcW w:w="1474" w:type="dxa"/>
            <w:tcMar>
              <w:top w:w="100" w:type="dxa"/>
              <w:left w:w="140" w:type="dxa"/>
              <w:bottom w:w="100" w:type="dxa"/>
              <w:right w:w="140" w:type="dxa"/>
            </w:tcMar>
          </w:tcPr>
          <w:p w14:paraId="547FF3AC"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Edgardo García Marín</w:t>
            </w:r>
            <w:r w:rsidRPr="00D00781">
              <w:rPr>
                <w:rFonts w:ascii="Times New Roman" w:hAnsi="Times New Roman" w:cs="Times New Roman"/>
                <w:sz w:val="19"/>
              </w:rPr>
              <w:br/>
              <w:t>(responsable del Área de Titulación de la FI)</w:t>
            </w:r>
          </w:p>
        </w:tc>
        <w:tc>
          <w:tcPr>
            <w:tcW w:w="1474" w:type="dxa"/>
            <w:tcMar>
              <w:top w:w="100" w:type="dxa"/>
              <w:left w:w="140" w:type="dxa"/>
              <w:bottom w:w="100" w:type="dxa"/>
              <w:right w:w="140" w:type="dxa"/>
            </w:tcMar>
          </w:tcPr>
          <w:p w14:paraId="4BB3E347"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4F22F3CF"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0AF01DF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w:t>
            </w:r>
          </w:p>
        </w:tc>
        <w:tc>
          <w:tcPr>
            <w:tcW w:w="1474" w:type="dxa"/>
            <w:tcMar>
              <w:top w:w="100" w:type="dxa"/>
              <w:left w:w="140" w:type="dxa"/>
              <w:bottom w:w="100" w:type="dxa"/>
              <w:right w:w="140" w:type="dxa"/>
            </w:tcMar>
          </w:tcPr>
          <w:p w14:paraId="38B9AD46"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w:t>
            </w:r>
          </w:p>
        </w:tc>
        <w:tc>
          <w:tcPr>
            <w:tcW w:w="1474" w:type="dxa"/>
            <w:tcMar>
              <w:top w:w="100" w:type="dxa"/>
              <w:left w:w="140" w:type="dxa"/>
              <w:bottom w:w="100" w:type="dxa"/>
              <w:right w:w="140" w:type="dxa"/>
            </w:tcMar>
          </w:tcPr>
          <w:p w14:paraId="46392089" w14:textId="77777777" w:rsidR="00184D02" w:rsidRPr="00D00781" w:rsidRDefault="00184D02">
            <w:pPr>
              <w:spacing w:before="40" w:after="40" w:line="252" w:lineRule="auto"/>
              <w:rPr>
                <w:rFonts w:ascii="Times New Roman" w:hAnsi="Times New Roman" w:cs="Times New Roman"/>
              </w:rPr>
            </w:pPr>
          </w:p>
        </w:tc>
      </w:tr>
      <w:tr w:rsidR="00184D02" w:rsidRPr="00D00781" w14:paraId="7F84D645" w14:textId="77777777">
        <w:trPr>
          <w:cantSplit/>
          <w:jc w:val="center"/>
        </w:trPr>
        <w:tc>
          <w:tcPr>
            <w:tcW w:w="1474" w:type="dxa"/>
            <w:tcMar>
              <w:top w:w="100" w:type="dxa"/>
              <w:left w:w="140" w:type="dxa"/>
              <w:bottom w:w="100" w:type="dxa"/>
              <w:right w:w="140" w:type="dxa"/>
            </w:tcMar>
          </w:tcPr>
          <w:p w14:paraId="1816870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lastRenderedPageBreak/>
              <w:t>Dr. Edgar Jardón Torres</w:t>
            </w:r>
            <w:r w:rsidRPr="00D00781">
              <w:rPr>
                <w:rFonts w:ascii="Times New Roman" w:hAnsi="Times New Roman" w:cs="Times New Roman"/>
                <w:sz w:val="19"/>
              </w:rPr>
              <w:br/>
              <w:t>(Director de Tecnologías de la Información y Comunicaciones - DTIC)</w:t>
            </w:r>
          </w:p>
        </w:tc>
        <w:tc>
          <w:tcPr>
            <w:tcW w:w="1474" w:type="dxa"/>
            <w:tcMar>
              <w:top w:w="100" w:type="dxa"/>
              <w:left w:w="140" w:type="dxa"/>
              <w:bottom w:w="100" w:type="dxa"/>
              <w:right w:w="140" w:type="dxa"/>
            </w:tcMar>
          </w:tcPr>
          <w:p w14:paraId="33464A5E"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2A9FCE8B"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4FC36E8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w:t>
            </w:r>
          </w:p>
        </w:tc>
        <w:tc>
          <w:tcPr>
            <w:tcW w:w="1474" w:type="dxa"/>
            <w:tcMar>
              <w:top w:w="100" w:type="dxa"/>
              <w:left w:w="140" w:type="dxa"/>
              <w:bottom w:w="100" w:type="dxa"/>
              <w:right w:w="140" w:type="dxa"/>
            </w:tcMar>
          </w:tcPr>
          <w:p w14:paraId="17742E8D"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w:t>
            </w:r>
          </w:p>
        </w:tc>
        <w:tc>
          <w:tcPr>
            <w:tcW w:w="1474" w:type="dxa"/>
            <w:tcMar>
              <w:top w:w="100" w:type="dxa"/>
              <w:left w:w="140" w:type="dxa"/>
              <w:bottom w:w="100" w:type="dxa"/>
              <w:right w:w="140" w:type="dxa"/>
            </w:tcMar>
          </w:tcPr>
          <w:p w14:paraId="5F2A9436" w14:textId="77777777" w:rsidR="00184D02" w:rsidRPr="00D00781" w:rsidRDefault="00184D02">
            <w:pPr>
              <w:spacing w:before="40" w:after="40" w:line="252" w:lineRule="auto"/>
              <w:rPr>
                <w:rFonts w:ascii="Times New Roman" w:hAnsi="Times New Roman" w:cs="Times New Roman"/>
              </w:rPr>
            </w:pPr>
          </w:p>
        </w:tc>
      </w:tr>
      <w:tr w:rsidR="00184D02" w:rsidRPr="00D00781" w14:paraId="28240753" w14:textId="77777777">
        <w:trPr>
          <w:cantSplit/>
          <w:jc w:val="center"/>
        </w:trPr>
        <w:tc>
          <w:tcPr>
            <w:tcW w:w="1474" w:type="dxa"/>
            <w:tcMar>
              <w:top w:w="100" w:type="dxa"/>
              <w:left w:w="140" w:type="dxa"/>
              <w:bottom w:w="100" w:type="dxa"/>
              <w:right w:w="140" w:type="dxa"/>
            </w:tcMar>
          </w:tcPr>
          <w:p w14:paraId="261D228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Comunidad Estudiantil Pilotaje (Alumnos ICO 2026-B)</w:t>
            </w:r>
            <w:r w:rsidRPr="00D00781">
              <w:rPr>
                <w:rFonts w:ascii="Times New Roman" w:hAnsi="Times New Roman" w:cs="Times New Roman"/>
                <w:sz w:val="19"/>
              </w:rPr>
              <w:br/>
              <w:t>(Usuarios Finales y Evaluadores UAT)</w:t>
            </w:r>
          </w:p>
        </w:tc>
        <w:tc>
          <w:tcPr>
            <w:tcW w:w="1474" w:type="dxa"/>
            <w:tcMar>
              <w:top w:w="100" w:type="dxa"/>
              <w:left w:w="140" w:type="dxa"/>
              <w:bottom w:w="100" w:type="dxa"/>
              <w:right w:w="140" w:type="dxa"/>
            </w:tcMar>
          </w:tcPr>
          <w:p w14:paraId="46C292D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w:t>
            </w:r>
          </w:p>
        </w:tc>
        <w:tc>
          <w:tcPr>
            <w:tcW w:w="1474" w:type="dxa"/>
            <w:tcMar>
              <w:top w:w="100" w:type="dxa"/>
              <w:left w:w="140" w:type="dxa"/>
              <w:bottom w:w="100" w:type="dxa"/>
              <w:right w:w="140" w:type="dxa"/>
            </w:tcMar>
          </w:tcPr>
          <w:p w14:paraId="318867B3"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58FF01D6"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49F65758"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w:t>
            </w:r>
          </w:p>
        </w:tc>
        <w:tc>
          <w:tcPr>
            <w:tcW w:w="1474" w:type="dxa"/>
            <w:tcMar>
              <w:top w:w="100" w:type="dxa"/>
              <w:left w:w="140" w:type="dxa"/>
              <w:bottom w:w="100" w:type="dxa"/>
              <w:right w:w="140" w:type="dxa"/>
            </w:tcMar>
          </w:tcPr>
          <w:p w14:paraId="0A819454" w14:textId="77777777" w:rsidR="00184D02" w:rsidRPr="00D00781" w:rsidRDefault="00184D02">
            <w:pPr>
              <w:spacing w:before="40" w:after="40" w:line="252" w:lineRule="auto"/>
              <w:rPr>
                <w:rFonts w:ascii="Times New Roman" w:hAnsi="Times New Roman" w:cs="Times New Roman"/>
              </w:rPr>
            </w:pPr>
          </w:p>
        </w:tc>
      </w:tr>
      <w:tr w:rsidR="00184D02" w:rsidRPr="00D00781" w14:paraId="59C39716" w14:textId="77777777">
        <w:trPr>
          <w:cantSplit/>
          <w:jc w:val="center"/>
        </w:trPr>
        <w:tc>
          <w:tcPr>
            <w:tcW w:w="1474" w:type="dxa"/>
            <w:tcMar>
              <w:top w:w="100" w:type="dxa"/>
              <w:left w:w="140" w:type="dxa"/>
              <w:bottom w:w="100" w:type="dxa"/>
              <w:right w:w="140" w:type="dxa"/>
            </w:tcMar>
          </w:tcPr>
          <w:p w14:paraId="0939C675"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Brigadas de Servicio Social / Administradores Futuros</w:t>
            </w:r>
            <w:r w:rsidRPr="00D00781">
              <w:rPr>
                <w:rFonts w:ascii="Times New Roman" w:hAnsi="Times New Roman" w:cs="Times New Roman"/>
                <w:sz w:val="19"/>
              </w:rPr>
              <w:br/>
              <w:t>(responsables del Mantenimiento y Actualización)</w:t>
            </w:r>
          </w:p>
        </w:tc>
        <w:tc>
          <w:tcPr>
            <w:tcW w:w="1474" w:type="dxa"/>
            <w:tcMar>
              <w:top w:w="100" w:type="dxa"/>
              <w:left w:w="140" w:type="dxa"/>
              <w:bottom w:w="100" w:type="dxa"/>
              <w:right w:w="140" w:type="dxa"/>
            </w:tcMar>
          </w:tcPr>
          <w:p w14:paraId="087F3F0A"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w:t>
            </w:r>
          </w:p>
        </w:tc>
        <w:tc>
          <w:tcPr>
            <w:tcW w:w="1474" w:type="dxa"/>
            <w:tcMar>
              <w:top w:w="100" w:type="dxa"/>
              <w:left w:w="140" w:type="dxa"/>
              <w:bottom w:w="100" w:type="dxa"/>
              <w:right w:w="140" w:type="dxa"/>
            </w:tcMar>
          </w:tcPr>
          <w:p w14:paraId="14A20F85"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283A0D3A"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561A2E7B"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D</w:t>
            </w:r>
          </w:p>
        </w:tc>
        <w:tc>
          <w:tcPr>
            <w:tcW w:w="1474" w:type="dxa"/>
            <w:tcMar>
              <w:top w:w="100" w:type="dxa"/>
              <w:left w:w="140" w:type="dxa"/>
              <w:bottom w:w="100" w:type="dxa"/>
              <w:right w:w="140" w:type="dxa"/>
            </w:tcMar>
          </w:tcPr>
          <w:p w14:paraId="4575F84E" w14:textId="77777777" w:rsidR="00184D02" w:rsidRPr="00D00781" w:rsidRDefault="00184D02">
            <w:pPr>
              <w:spacing w:before="40" w:after="40" w:line="252" w:lineRule="auto"/>
              <w:rPr>
                <w:rFonts w:ascii="Times New Roman" w:hAnsi="Times New Roman" w:cs="Times New Roman"/>
              </w:rPr>
            </w:pPr>
          </w:p>
        </w:tc>
      </w:tr>
      <w:tr w:rsidR="00184D02" w:rsidRPr="00D00781" w14:paraId="7C78658D" w14:textId="77777777">
        <w:trPr>
          <w:cantSplit/>
          <w:jc w:val="center"/>
        </w:trPr>
        <w:tc>
          <w:tcPr>
            <w:tcW w:w="1474" w:type="dxa"/>
            <w:tcMar>
              <w:top w:w="100" w:type="dxa"/>
              <w:left w:w="140" w:type="dxa"/>
              <w:bottom w:w="100" w:type="dxa"/>
              <w:right w:w="140" w:type="dxa"/>
            </w:tcMar>
          </w:tcPr>
          <w:p w14:paraId="3F87FD29"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Proveedores Cloud (AWS / OpenAI)</w:t>
            </w:r>
            <w:r w:rsidRPr="00D00781">
              <w:rPr>
                <w:rFonts w:ascii="Times New Roman" w:hAnsi="Times New Roman" w:cs="Times New Roman"/>
                <w:sz w:val="19"/>
              </w:rPr>
              <w:br/>
              <w:t>(Proveedores de Infraestructura Tecnológica)</w:t>
            </w:r>
          </w:p>
        </w:tc>
        <w:tc>
          <w:tcPr>
            <w:tcW w:w="1474" w:type="dxa"/>
            <w:tcMar>
              <w:top w:w="100" w:type="dxa"/>
              <w:left w:w="140" w:type="dxa"/>
              <w:bottom w:w="100" w:type="dxa"/>
              <w:right w:w="140" w:type="dxa"/>
            </w:tcMar>
          </w:tcPr>
          <w:p w14:paraId="5F07E363"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4CAB3078"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5E6F4DD3" w14:textId="77777777" w:rsidR="00184D02" w:rsidRPr="00D00781" w:rsidRDefault="00184D02">
            <w:pPr>
              <w:spacing w:before="40" w:after="40" w:line="252" w:lineRule="auto"/>
              <w:rPr>
                <w:rFonts w:ascii="Times New Roman" w:hAnsi="Times New Roman" w:cs="Times New Roman"/>
              </w:rPr>
            </w:pPr>
            <w:r w:rsidRPr="00D00781">
              <w:rPr>
                <w:rFonts w:ascii="Times New Roman" w:hAnsi="Times New Roman" w:cs="Times New Roman"/>
                <w:sz w:val="19"/>
              </w:rPr>
              <w:t>C / D</w:t>
            </w:r>
          </w:p>
        </w:tc>
        <w:tc>
          <w:tcPr>
            <w:tcW w:w="1474" w:type="dxa"/>
            <w:tcMar>
              <w:top w:w="100" w:type="dxa"/>
              <w:left w:w="140" w:type="dxa"/>
              <w:bottom w:w="100" w:type="dxa"/>
              <w:right w:w="140" w:type="dxa"/>
            </w:tcMar>
          </w:tcPr>
          <w:p w14:paraId="6F097682" w14:textId="77777777" w:rsidR="00184D02" w:rsidRPr="00D00781" w:rsidRDefault="00184D02">
            <w:pPr>
              <w:spacing w:before="40" w:after="40" w:line="252" w:lineRule="auto"/>
              <w:rPr>
                <w:rFonts w:ascii="Times New Roman" w:hAnsi="Times New Roman" w:cs="Times New Roman"/>
              </w:rPr>
            </w:pPr>
          </w:p>
        </w:tc>
        <w:tc>
          <w:tcPr>
            <w:tcW w:w="1474" w:type="dxa"/>
            <w:tcMar>
              <w:top w:w="100" w:type="dxa"/>
              <w:left w:w="140" w:type="dxa"/>
              <w:bottom w:w="100" w:type="dxa"/>
              <w:right w:w="140" w:type="dxa"/>
            </w:tcMar>
          </w:tcPr>
          <w:p w14:paraId="591457C7" w14:textId="77777777" w:rsidR="00184D02" w:rsidRPr="00D00781" w:rsidRDefault="00184D02">
            <w:pPr>
              <w:spacing w:before="40" w:after="40" w:line="252" w:lineRule="auto"/>
              <w:rPr>
                <w:rFonts w:ascii="Times New Roman" w:hAnsi="Times New Roman" w:cs="Times New Roman"/>
              </w:rPr>
            </w:pPr>
          </w:p>
        </w:tc>
      </w:tr>
    </w:tbl>
    <w:p w14:paraId="31DCC085" w14:textId="77777777" w:rsidR="00184D02" w:rsidRPr="00D00781" w:rsidRDefault="00184D02">
      <w:pPr>
        <w:spacing w:after="120"/>
        <w:rPr>
          <w:rFonts w:ascii="Times New Roman" w:hAnsi="Times New Roman" w:cs="Times New Roman"/>
        </w:rPr>
      </w:pPr>
    </w:p>
    <w:p w14:paraId="7CD2702D" w14:textId="77777777" w:rsidR="00184D02" w:rsidRPr="00D00781" w:rsidRDefault="00184D02">
      <w:pPr>
        <w:pStyle w:val="Ttulo4"/>
        <w:spacing w:before="200"/>
        <w:rPr>
          <w:rFonts w:ascii="Times New Roman" w:hAnsi="Times New Roman" w:cs="Times New Roman"/>
          <w:color w:val="auto"/>
        </w:rPr>
      </w:pPr>
      <w:bookmarkStart w:id="405" w:name="_Toc242839304"/>
      <w:r w:rsidRPr="00D00781">
        <w:rPr>
          <w:rFonts w:ascii="Times New Roman" w:hAnsi="Times New Roman" w:cs="Times New Roman"/>
          <w:color w:val="auto"/>
        </w:rPr>
        <w:t>4.2.2 Estrategias de Participación para Cerrar Brechas hacia el Nivel Deseado</w:t>
      </w:r>
      <w:bookmarkEnd w:id="405"/>
    </w:p>
    <w:p w14:paraId="30266197" w14:textId="2855068B"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Para mover a las partes interesadas desde su estado actual (C) al nivel deseado (D), se diseñan las siguientes acciones estratégicas fundamentadas en la confianza y el cumplimiento normativo </w:t>
      </w:r>
      <w:hyperlink w:anchor="ref_15" w:history="1">
        <w:r w:rsidRPr="00D00781">
          <w:rPr>
            <w:rFonts w:ascii="Times New Roman" w:hAnsi="Times New Roman" w:cs="Times New Roman"/>
            <w:u w:val="single"/>
          </w:rPr>
          <w:t>[15]</w:t>
        </w:r>
      </w:hyperlink>
      <w:r w:rsidRPr="00D00781">
        <w:rPr>
          <w:rFonts w:ascii="Times New Roman" w:hAnsi="Times New Roman" w:cs="Times New Roman"/>
        </w:rPr>
        <w:t>:</w:t>
      </w:r>
    </w:p>
    <w:p w14:paraId="4B7A9F6B" w14:textId="6011C425"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Docente Titular (Mantener Informado y Satisfecho):</w:t>
      </w:r>
      <w:r w:rsidRPr="00D00781">
        <w:rPr>
          <w:rFonts w:ascii="Times New Roman" w:hAnsi="Times New Roman" w:cs="Times New Roman"/>
        </w:rPr>
        <w:t xml:space="preserve">Presentar un resumen ejecutivo de viabilidad técnica, operativa y financiera que demuestre cero inversión de capital inicial (CapEx), nulo impacto en nómina y pleno apego a la legislación universitaria </w:t>
      </w:r>
      <w:hyperlink w:anchor="ref_67" w:history="1">
        <w:r w:rsidRPr="00D00781">
          <w:rPr>
            <w:rFonts w:ascii="Times New Roman" w:hAnsi="Times New Roman" w:cs="Times New Roman"/>
            <w:u w:val="single"/>
          </w:rPr>
          <w:t>[67]</w:t>
        </w:r>
      </w:hyperlink>
      <w:r w:rsidRPr="00D00781">
        <w:rPr>
          <w:rFonts w:ascii="Times New Roman" w:hAnsi="Times New Roman" w:cs="Times New Roman"/>
        </w:rPr>
        <w:t>.</w:t>
      </w:r>
    </w:p>
    <w:p w14:paraId="3A42A33D" w14:textId="774AE435"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Subdirección Académica y Control Escolar (Confianza y Validación):</w:t>
      </w:r>
      <w:r w:rsidRPr="00D00781">
        <w:rPr>
          <w:rFonts w:ascii="Times New Roman" w:hAnsi="Times New Roman" w:cs="Times New Roman"/>
        </w:rPr>
        <w:t xml:space="preserve">Acreditar el cumplimiento estricto con la Ley General de Protección de Datos Personales en Posesión de </w:t>
      </w:r>
      <w:r w:rsidRPr="00D00781">
        <w:rPr>
          <w:rFonts w:ascii="Times New Roman" w:hAnsi="Times New Roman" w:cs="Times New Roman"/>
        </w:rPr>
        <w:lastRenderedPageBreak/>
        <w:t xml:space="preserve">Sujetos Obligados (LGPDPPSO) </w:t>
      </w:r>
      <w:hyperlink w:anchor="ref_59" w:history="1">
        <w:r w:rsidRPr="00D00781">
          <w:rPr>
            <w:rFonts w:ascii="Times New Roman" w:hAnsi="Times New Roman" w:cs="Times New Roman"/>
            <w:u w:val="single"/>
          </w:rPr>
          <w:t>[59]</w:t>
        </w:r>
      </w:hyperlink>
      <w:r w:rsidRPr="00D00781">
        <w:rPr>
          <w:rFonts w:ascii="Times New Roman" w:hAnsi="Times New Roman" w:cs="Times New Roman"/>
        </w:rPr>
        <w:t xml:space="preserve"> mediante el mecanismo de anonimización de consultas en el flujo de procesamiento y el resguardo seguro encriptado en la nube.</w:t>
      </w:r>
    </w:p>
    <w:p w14:paraId="297D2D0F" w14:textId="1D36901D"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Comunidad Estudiantil (Difusión y Adopción):</w:t>
      </w:r>
      <w:r w:rsidRPr="00D00781">
        <w:rPr>
          <w:rFonts w:ascii="Times New Roman" w:hAnsi="Times New Roman" w:cs="Times New Roman"/>
        </w:rPr>
        <w:t xml:space="preserve">Coordinar con la Dirección de DTIC el dictamen técnico para la asignación del subdominio universitario oficial, la auditoría de certificados SSL y la validación de protocolos de ciberseguridad en la nube </w:t>
      </w:r>
      <w:hyperlink w:anchor="ref_51" w:history="1">
        <w:r w:rsidRPr="00D00781">
          <w:rPr>
            <w:rFonts w:ascii="Times New Roman" w:hAnsi="Times New Roman" w:cs="Times New Roman"/>
            <w:u w:val="single"/>
          </w:rPr>
          <w:t>[51]</w:t>
        </w:r>
      </w:hyperlink>
      <w:r w:rsidRPr="00D00781">
        <w:rPr>
          <w:rFonts w:ascii="Times New Roman" w:hAnsi="Times New Roman" w:cs="Times New Roman"/>
        </w:rPr>
        <w:t>.</w:t>
      </w:r>
    </w:p>
    <w:p w14:paraId="42366061" w14:textId="220DBB2B"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Brigadas de Servicio Social (Alineación Técnica):</w:t>
      </w:r>
      <w:r w:rsidRPr="00D00781">
        <w:rPr>
          <w:rFonts w:ascii="Times New Roman" w:hAnsi="Times New Roman" w:cs="Times New Roman"/>
        </w:rPr>
        <w:t xml:space="preserve">Desplegar una campaña de difusión institucional sobre los beneficios del asistente virtual responsivo e incluyente bajo el estándar WCAG 2.1 nivel AA </w:t>
      </w:r>
      <w:hyperlink w:anchor="ref_50" w:history="1">
        <w:r w:rsidRPr="00D00781">
          <w:rPr>
            <w:rFonts w:ascii="Times New Roman" w:hAnsi="Times New Roman" w:cs="Times New Roman"/>
            <w:u w:val="single"/>
          </w:rPr>
          <w:t>[50]</w:t>
        </w:r>
      </w:hyperlink>
      <w:r w:rsidRPr="00D00781">
        <w:rPr>
          <w:rFonts w:ascii="Times New Roman" w:hAnsi="Times New Roman" w:cs="Times New Roman"/>
        </w:rPr>
        <w:t>.</w:t>
      </w:r>
    </w:p>
    <w:p w14:paraId="3B1C5177" w14:textId="2DA1B186"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Equipo Interno de Desarrollo (Liderazgo Compartido):</w:t>
      </w:r>
      <w:r w:rsidRPr="00D00781">
        <w:rPr>
          <w:rFonts w:ascii="Times New Roman" w:hAnsi="Times New Roman" w:cs="Times New Roman"/>
        </w:rPr>
        <w:t xml:space="preserve">Estrategia: Impartir talleres formativos y transferir el paquete documental (manuales técnicos, de usuario y de mantenimiento) en las semanas finales, garantizando que la actualización semestral del acervo vectorial sea un proceso sencillo y estandarizado </w:t>
      </w:r>
      <w:hyperlink w:anchor="ref_51" w:history="1">
        <w:r w:rsidRPr="00D00781">
          <w:rPr>
            <w:rFonts w:ascii="Times New Roman" w:hAnsi="Times New Roman" w:cs="Times New Roman"/>
            <w:u w:val="single"/>
          </w:rPr>
          <w:t>[51]</w:t>
        </w:r>
      </w:hyperlink>
      <w:r w:rsidRPr="00D00781">
        <w:rPr>
          <w:rFonts w:ascii="Times New Roman" w:hAnsi="Times New Roman" w:cs="Times New Roman"/>
        </w:rPr>
        <w:t>.</w:t>
      </w:r>
    </w:p>
    <w:p w14:paraId="486E0F1B" w14:textId="77777777" w:rsidR="00184D02" w:rsidRPr="00D00781" w:rsidRDefault="00184D02">
      <w:pPr>
        <w:pStyle w:val="Ttulo4"/>
        <w:spacing w:before="200"/>
        <w:rPr>
          <w:rFonts w:ascii="Times New Roman" w:hAnsi="Times New Roman" w:cs="Times New Roman"/>
          <w:color w:val="auto"/>
        </w:rPr>
      </w:pPr>
      <w:bookmarkStart w:id="406" w:name="_Toc242839305"/>
      <w:r w:rsidRPr="00D00781">
        <w:rPr>
          <w:rFonts w:ascii="Times New Roman" w:hAnsi="Times New Roman" w:cs="Times New Roman"/>
          <w:color w:val="auto"/>
        </w:rPr>
        <w:t>4.2.3 Plan para Gestionar la Participación Durante el Ciclo de Desarrollo</w:t>
      </w:r>
      <w:bookmarkEnd w:id="406"/>
    </w:p>
    <w:p w14:paraId="41466696" w14:textId="1809FD29"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Para mantener un involucramiento efectivo y continuo durante las 10 semanas de ejecución del proyecto, se establecen los siguientes mecanismos interactivos </w:t>
      </w:r>
      <w:hyperlink w:anchor="ref_15" w:history="1">
        <w:r w:rsidRPr="00D00781">
          <w:rPr>
            <w:rFonts w:ascii="Times New Roman" w:hAnsi="Times New Roman" w:cs="Times New Roman"/>
            <w:u w:val="single"/>
          </w:rPr>
          <w:t>[15]</w:t>
        </w:r>
      </w:hyperlink>
      <w:r w:rsidRPr="00D00781">
        <w:rPr>
          <w:rFonts w:ascii="Times New Roman" w:hAnsi="Times New Roman" w:cs="Times New Roman"/>
        </w:rPr>
        <w:t>:</w:t>
      </w:r>
    </w:p>
    <w:p w14:paraId="44DA51EC"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Comunicación Transparente y Periódica:</w:t>
      </w:r>
      <w:r w:rsidRPr="00D00781">
        <w:rPr>
          <w:rFonts w:ascii="Times New Roman" w:hAnsi="Times New Roman" w:cs="Times New Roman"/>
        </w:rPr>
        <w:t>Revisiones periódicas de avance durante las sesiones de cátedra (martes y jueves) con la Docente Titular (I. en C. Cintia González Mireles), presentando informes de avance y minutas de acuerdos.</w:t>
      </w:r>
    </w:p>
    <w:p w14:paraId="0685A4E0"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Gestión Proactiva de Expectativas:</w:t>
      </w:r>
      <w:r w:rsidRPr="00D00781">
        <w:rPr>
          <w:rFonts w:ascii="Times New Roman" w:hAnsi="Times New Roman" w:cs="Times New Roman"/>
        </w:rPr>
        <w:t>Sesión de revisión y aprobación de diagramas de flujos conversacionales con autoridades académicas (Semana 3).</w:t>
      </w:r>
    </w:p>
    <w:p w14:paraId="5012EC8E" w14:textId="419574CF"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Canales Formales de Retroalimentación:</w:t>
      </w:r>
      <w:r w:rsidRPr="00D00781">
        <w:rPr>
          <w:rFonts w:ascii="Times New Roman" w:hAnsi="Times New Roman" w:cs="Times New Roman"/>
        </w:rPr>
        <w:t xml:space="preserve">Aplicación de encuestas CSAT y evaluaciones en pruebas UAT con la comunidad estudiantil de ICO para asegurar un nivel de satisfacción ≥80% </w:t>
      </w:r>
      <w:hyperlink w:anchor="ref_51" w:history="1">
        <w:r w:rsidRPr="00D00781">
          <w:rPr>
            <w:rFonts w:ascii="Times New Roman" w:hAnsi="Times New Roman" w:cs="Times New Roman"/>
            <w:u w:val="single"/>
          </w:rPr>
          <w:t>[51]</w:t>
        </w:r>
      </w:hyperlink>
      <w:r w:rsidRPr="00D00781">
        <w:rPr>
          <w:rFonts w:ascii="Times New Roman" w:hAnsi="Times New Roman" w:cs="Times New Roman"/>
        </w:rPr>
        <w:t>.</w:t>
      </w:r>
    </w:p>
    <w:p w14:paraId="0109F2DC" w14:textId="77777777" w:rsidR="00184D02" w:rsidRPr="00D00781" w:rsidRDefault="00184D02">
      <w:pPr>
        <w:pStyle w:val="Ttulo4"/>
        <w:spacing w:before="200"/>
        <w:rPr>
          <w:rFonts w:ascii="Times New Roman" w:hAnsi="Times New Roman" w:cs="Times New Roman"/>
          <w:color w:val="auto"/>
        </w:rPr>
      </w:pPr>
      <w:bookmarkStart w:id="407" w:name="_Toc242839306"/>
      <w:r w:rsidRPr="00D00781">
        <w:rPr>
          <w:rFonts w:ascii="Times New Roman" w:hAnsi="Times New Roman" w:cs="Times New Roman"/>
          <w:color w:val="auto"/>
        </w:rPr>
        <w:t>4.2.4 Métodos para Monitorear y Controlar el Involucramiento</w:t>
      </w:r>
      <w:bookmarkEnd w:id="407"/>
    </w:p>
    <w:p w14:paraId="75B68B48" w14:textId="60676D88"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rPr>
        <w:t xml:space="preserve">Dado que el compromiso de los interesados es dinámico a lo largo del proyecto, se aplican los siguientes métodos para detectar y corregir desviaciones entre el involucramiento real y el planificado </w:t>
      </w:r>
      <w:hyperlink w:anchor="ref_15" w:history="1">
        <w:r w:rsidRPr="00D00781">
          <w:rPr>
            <w:rFonts w:ascii="Times New Roman" w:hAnsi="Times New Roman" w:cs="Times New Roman"/>
            <w:u w:val="single"/>
          </w:rPr>
          <w:t>[15]</w:t>
        </w:r>
      </w:hyperlink>
      <w:r w:rsidRPr="00D00781">
        <w:rPr>
          <w:rFonts w:ascii="Times New Roman" w:hAnsi="Times New Roman" w:cs="Times New Roman"/>
        </w:rPr>
        <w:t>:</w:t>
      </w:r>
    </w:p>
    <w:p w14:paraId="770A2D2F" w14:textId="77777777"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Revisiones Periódicas de Involucramiento:</w:t>
      </w:r>
      <w:r w:rsidRPr="00D00781">
        <w:rPr>
          <w:rFonts w:ascii="Times New Roman" w:hAnsi="Times New Roman" w:cs="Times New Roman"/>
        </w:rPr>
        <w:t>Revisión Quincenal: Se verifica si alguna parte interesada ha retrocedido en su nivel de involucramiento (por ejemplo, si la participación estudiantil en las encuestas UAT cae por debajo de la muestra requerida).</w:t>
      </w:r>
    </w:p>
    <w:p w14:paraId="5C745C55" w14:textId="48EAF4C5"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Telemetría y Analítica Operativa:</w:t>
      </w:r>
      <w:r w:rsidRPr="00D00781">
        <w:rPr>
          <w:rFonts w:ascii="Times New Roman" w:hAnsi="Times New Roman" w:cs="Times New Roman"/>
        </w:rPr>
        <w:t xml:space="preserve">Monitoreo constante mediante el Panel de Telemetría CloudWatch para evaluar la frecuencia de uso, temas más consultados e índices de satisfacción </w:t>
      </w:r>
      <w:hyperlink w:anchor="ref_51" w:history="1">
        <w:r w:rsidRPr="00D00781">
          <w:rPr>
            <w:rFonts w:ascii="Times New Roman" w:hAnsi="Times New Roman" w:cs="Times New Roman"/>
            <w:u w:val="single"/>
          </w:rPr>
          <w:t>[51]</w:t>
        </w:r>
      </w:hyperlink>
      <w:r w:rsidRPr="00D00781">
        <w:rPr>
          <w:rFonts w:ascii="Times New Roman" w:hAnsi="Times New Roman" w:cs="Times New Roman"/>
        </w:rPr>
        <w:t>.</w:t>
      </w:r>
    </w:p>
    <w:p w14:paraId="7707173F" w14:textId="041C16C5" w:rsidR="00184D02" w:rsidRPr="00D00781" w:rsidRDefault="00184D02">
      <w:pPr>
        <w:spacing w:after="100" w:line="264" w:lineRule="auto"/>
        <w:jc w:val="both"/>
        <w:rPr>
          <w:rFonts w:ascii="Times New Roman" w:hAnsi="Times New Roman" w:cs="Times New Roman"/>
        </w:rPr>
      </w:pPr>
      <w:r w:rsidRPr="00D00781">
        <w:rPr>
          <w:rFonts w:ascii="Times New Roman" w:hAnsi="Times New Roman" w:cs="Times New Roman"/>
          <w:b/>
        </w:rPr>
        <w:t>Acciones Correctivas Inmediatas:</w:t>
      </w:r>
      <w:r w:rsidRPr="00D00781">
        <w:rPr>
          <w:rFonts w:ascii="Times New Roman" w:hAnsi="Times New Roman" w:cs="Times New Roman"/>
        </w:rPr>
        <w:t xml:space="preserve">Si surge reticencia por parte de alguna dependencia escolar respecto al manejo de información, se programa de inmediato una reunión técnica de auditoría con la Subdirección Académica para demostrar la anonimización de datos y el apego estricto a la LGPDPPSO </w:t>
      </w:r>
      <w:hyperlink w:anchor="ref_59" w:history="1">
        <w:r w:rsidRPr="00D00781">
          <w:rPr>
            <w:rFonts w:ascii="Times New Roman" w:hAnsi="Times New Roman" w:cs="Times New Roman"/>
            <w:u w:val="single"/>
          </w:rPr>
          <w:t>[59]</w:t>
        </w:r>
      </w:hyperlink>
      <w:r w:rsidRPr="00D00781">
        <w:rPr>
          <w:rFonts w:ascii="Times New Roman" w:hAnsi="Times New Roman" w:cs="Times New Roman"/>
        </w:rPr>
        <w:t>.</w:t>
      </w:r>
    </w:p>
    <w:p w14:paraId="6BFC3AC7" w14:textId="30AF8BC3" w:rsidR="00184D02" w:rsidRPr="00D00781" w:rsidRDefault="00184D02" w:rsidP="00D00781">
      <w:pPr>
        <w:spacing w:before="160" w:after="320"/>
        <w:jc w:val="right"/>
        <w:rPr>
          <w:rFonts w:ascii="Times New Roman" w:hAnsi="Times New Roman" w:cs="Times New Roman"/>
        </w:rPr>
      </w:pPr>
      <w:r w:rsidRPr="00D00781">
        <w:rPr>
          <w:rFonts w:ascii="Times New Roman" w:hAnsi="Times New Roman" w:cs="Times New Roman"/>
          <w:i/>
          <w:sz w:val="20"/>
        </w:rPr>
        <w:lastRenderedPageBreak/>
        <w:t>Sección 4.2, elaboró Ángel Israel De La Cruz Martínez.</w:t>
      </w:r>
    </w:p>
    <w:p w14:paraId="2F723980" w14:textId="77777777" w:rsidR="00184D02" w:rsidRDefault="00184D02">
      <w:pPr>
        <w:pStyle w:val="Ttulo1"/>
        <w:spacing w:after="240"/>
      </w:pPr>
      <w:bookmarkStart w:id="408" w:name="_Toc242865676"/>
      <w:bookmarkStart w:id="409" w:name="_Toc242871186"/>
      <w:r>
        <w:rPr>
          <w:rFonts w:ascii="Times New Roman" w:hAnsi="Times New Roman"/>
          <w:sz w:val="32"/>
        </w:rPr>
        <w:t>FUENTES DE CONSULTA Y REFERENCIAS BIBLIOGRÁFICAS</w:t>
      </w:r>
      <w:bookmarkEnd w:id="408"/>
      <w:bookmarkEnd w:id="409"/>
    </w:p>
    <w:p w14:paraId="4C14A0CA" w14:textId="1F3A6641" w:rsidR="00184D02" w:rsidRDefault="00184D02">
      <w:pPr>
        <w:spacing w:after="120"/>
        <w:jc w:val="both"/>
      </w:pPr>
      <w:bookmarkStart w:id="410" w:name="ref_1"/>
      <w:r w:rsidRPr="00D00781">
        <w:rPr>
          <w:rFonts w:ascii="Times New Roman" w:hAnsi="Times New Roman"/>
          <w:b/>
          <w:color w:val="000000"/>
          <w:sz w:val="20"/>
          <w:lang w:val="en-US"/>
        </w:rPr>
        <w:t xml:space="preserve">[1] </w:t>
      </w:r>
      <w:bookmarkEnd w:id="410"/>
      <w:r w:rsidRPr="00D00781">
        <w:rPr>
          <w:rFonts w:ascii="Times New Roman" w:hAnsi="Times New Roman"/>
          <w:color w:val="000000"/>
          <w:sz w:val="20"/>
          <w:lang w:val="en-US"/>
        </w:rPr>
        <w:t xml:space="preserve">Pinecone Systems, Inc., "Retrieval Augmented Generation (RAG) Architecture," Pinecone Learning Center, 2024. </w:t>
      </w:r>
      <w:r>
        <w:rPr>
          <w:rFonts w:ascii="Times New Roman" w:hAnsi="Times New Roman"/>
          <w:color w:val="000000"/>
          <w:sz w:val="20"/>
        </w:rPr>
        <w:t xml:space="preserve">[En línea]. Disponible en: </w:t>
      </w:r>
      <w:hyperlink r:id="rId26">
        <w:r>
          <w:rPr>
            <w:rFonts w:ascii="Times New Roman" w:hAnsi="Times New Roman"/>
            <w:color w:val="0563C1"/>
            <w:sz w:val="20"/>
            <w:u w:val="single"/>
          </w:rPr>
          <w:t>https://www.pinecone.io/learn/retrieval-augmented-generation/</w:t>
        </w:r>
      </w:hyperlink>
    </w:p>
    <w:p w14:paraId="4E69558D" w14:textId="0707FA49" w:rsidR="00184D02" w:rsidRDefault="00184D02">
      <w:pPr>
        <w:spacing w:after="120"/>
        <w:jc w:val="both"/>
      </w:pPr>
      <w:bookmarkStart w:id="411" w:name="ref_2"/>
      <w:r w:rsidRPr="00D00781">
        <w:rPr>
          <w:rFonts w:ascii="Times New Roman" w:hAnsi="Times New Roman"/>
          <w:b/>
          <w:color w:val="000000"/>
          <w:sz w:val="20"/>
          <w:lang w:val="en-US"/>
        </w:rPr>
        <w:t xml:space="preserve">[2] </w:t>
      </w:r>
      <w:bookmarkEnd w:id="411"/>
      <w:r w:rsidRPr="00D00781">
        <w:rPr>
          <w:rFonts w:ascii="Times New Roman" w:hAnsi="Times New Roman"/>
          <w:color w:val="000000"/>
          <w:sz w:val="20"/>
          <w:lang w:val="en-US"/>
        </w:rPr>
        <w:t xml:space="preserve">LangChain, "Retrieval-Augmented Generation (RAG) Concepts and Implementations," LangChain Documentation, 2024. </w:t>
      </w:r>
      <w:r>
        <w:rPr>
          <w:rFonts w:ascii="Times New Roman" w:hAnsi="Times New Roman"/>
          <w:color w:val="000000"/>
          <w:sz w:val="20"/>
        </w:rPr>
        <w:t xml:space="preserve">[En línea]. Disponible en: </w:t>
      </w:r>
      <w:hyperlink r:id="rId27">
        <w:r>
          <w:rPr>
            <w:rFonts w:ascii="Times New Roman" w:hAnsi="Times New Roman"/>
            <w:color w:val="0563C1"/>
            <w:sz w:val="20"/>
            <w:u w:val="single"/>
          </w:rPr>
          <w:t>https://python.langchain.com/docs/concepts/rag/</w:t>
        </w:r>
      </w:hyperlink>
    </w:p>
    <w:p w14:paraId="3A03D8D7" w14:textId="62C81534" w:rsidR="00184D02" w:rsidRDefault="00184D02">
      <w:pPr>
        <w:spacing w:after="120"/>
        <w:jc w:val="both"/>
      </w:pPr>
      <w:bookmarkStart w:id="412" w:name="ref_3"/>
      <w:r w:rsidRPr="00D00781">
        <w:rPr>
          <w:rFonts w:ascii="Times New Roman" w:hAnsi="Times New Roman"/>
          <w:b/>
          <w:color w:val="000000"/>
          <w:sz w:val="20"/>
          <w:lang w:val="en-US"/>
        </w:rPr>
        <w:t xml:space="preserve">[3] </w:t>
      </w:r>
      <w:bookmarkEnd w:id="412"/>
      <w:r w:rsidRPr="00D00781">
        <w:rPr>
          <w:rFonts w:ascii="Times New Roman" w:hAnsi="Times New Roman"/>
          <w:color w:val="000000"/>
          <w:sz w:val="20"/>
          <w:lang w:val="en-US"/>
        </w:rPr>
        <w:t xml:space="preserve">OpenSearch Project, "Vector search in OpenSearch," OpenSearch Documentation, 2025. </w:t>
      </w:r>
      <w:r>
        <w:rPr>
          <w:rFonts w:ascii="Times New Roman" w:hAnsi="Times New Roman"/>
          <w:color w:val="000000"/>
          <w:sz w:val="20"/>
        </w:rPr>
        <w:t xml:space="preserve">[En línea]. Disponible en: </w:t>
      </w:r>
      <w:hyperlink r:id="rId28">
        <w:r>
          <w:rPr>
            <w:rFonts w:ascii="Times New Roman" w:hAnsi="Times New Roman"/>
            <w:color w:val="0563C1"/>
            <w:sz w:val="20"/>
            <w:u w:val="single"/>
          </w:rPr>
          <w:t>https://opensearch.org/docs/latest/vector-search/</w:t>
        </w:r>
      </w:hyperlink>
    </w:p>
    <w:p w14:paraId="40A2890C" w14:textId="789BEEEC" w:rsidR="00184D02" w:rsidRPr="00D00781" w:rsidRDefault="00184D02">
      <w:pPr>
        <w:spacing w:after="120"/>
        <w:jc w:val="both"/>
        <w:rPr>
          <w:lang w:val="en-US"/>
        </w:rPr>
      </w:pPr>
      <w:bookmarkStart w:id="413" w:name="ref_4"/>
      <w:r w:rsidRPr="00D00781">
        <w:rPr>
          <w:rFonts w:ascii="Times New Roman" w:hAnsi="Times New Roman"/>
          <w:b/>
          <w:color w:val="000000"/>
          <w:sz w:val="20"/>
          <w:lang w:val="en-US"/>
        </w:rPr>
        <w:t xml:space="preserve">[4] </w:t>
      </w:r>
      <w:bookmarkEnd w:id="413"/>
      <w:r w:rsidRPr="00D00781">
        <w:rPr>
          <w:rFonts w:ascii="Times New Roman" w:hAnsi="Times New Roman"/>
          <w:color w:val="000000"/>
          <w:sz w:val="20"/>
          <w:lang w:val="en-US"/>
        </w:rPr>
        <w:t xml:space="preserve">OpenAI, "API Pricing: Simple and flexible pricing per token," OpenAI Developer Platform, 2026. [En línea]. Disponible en: </w:t>
      </w:r>
      <w:hyperlink r:id="rId29">
        <w:r w:rsidRPr="00D00781">
          <w:rPr>
            <w:rFonts w:ascii="Times New Roman" w:hAnsi="Times New Roman"/>
            <w:color w:val="0563C1"/>
            <w:sz w:val="20"/>
            <w:u w:val="single"/>
            <w:lang w:val="en-US"/>
          </w:rPr>
          <w:t>https://openai.com/api/pricing/</w:t>
        </w:r>
      </w:hyperlink>
    </w:p>
    <w:p w14:paraId="36705C24" w14:textId="0D276AC4" w:rsidR="00184D02" w:rsidRPr="00D00781" w:rsidRDefault="00184D02">
      <w:pPr>
        <w:spacing w:after="120"/>
        <w:jc w:val="both"/>
        <w:rPr>
          <w:lang w:val="en-US"/>
        </w:rPr>
      </w:pPr>
      <w:bookmarkStart w:id="414" w:name="ref_5"/>
      <w:r w:rsidRPr="00D00781">
        <w:rPr>
          <w:rFonts w:ascii="Times New Roman" w:hAnsi="Times New Roman"/>
          <w:b/>
          <w:color w:val="000000"/>
          <w:sz w:val="20"/>
          <w:lang w:val="en-US"/>
        </w:rPr>
        <w:t xml:space="preserve">[5] </w:t>
      </w:r>
      <w:bookmarkEnd w:id="414"/>
      <w:r w:rsidRPr="00D00781">
        <w:rPr>
          <w:rFonts w:ascii="Times New Roman" w:hAnsi="Times New Roman"/>
          <w:color w:val="000000"/>
          <w:sz w:val="20"/>
          <w:lang w:val="en-US"/>
        </w:rPr>
        <w:t xml:space="preserve">OpenAI, "Models Overview and Developer Documentation," OpenAI Platform Docs, 2026. [En línea]. Disponible en: </w:t>
      </w:r>
      <w:hyperlink r:id="rId30">
        <w:r w:rsidRPr="00D00781">
          <w:rPr>
            <w:rFonts w:ascii="Times New Roman" w:hAnsi="Times New Roman"/>
            <w:color w:val="0563C1"/>
            <w:sz w:val="20"/>
            <w:u w:val="single"/>
            <w:lang w:val="en-US"/>
          </w:rPr>
          <w:t>https://platform.openai.com/docs/models</w:t>
        </w:r>
      </w:hyperlink>
    </w:p>
    <w:p w14:paraId="0F8B8F32" w14:textId="3A94D14A" w:rsidR="00184D02" w:rsidRDefault="00184D02">
      <w:pPr>
        <w:spacing w:after="120"/>
        <w:jc w:val="both"/>
      </w:pPr>
      <w:bookmarkStart w:id="415" w:name="ref_6"/>
      <w:r w:rsidRPr="00D00781">
        <w:rPr>
          <w:rFonts w:ascii="Times New Roman" w:hAnsi="Times New Roman"/>
          <w:b/>
          <w:color w:val="000000"/>
          <w:sz w:val="20"/>
          <w:lang w:val="en-US"/>
        </w:rPr>
        <w:t xml:space="preserve">[6] </w:t>
      </w:r>
      <w:bookmarkEnd w:id="415"/>
      <w:r w:rsidRPr="00D00781">
        <w:rPr>
          <w:rFonts w:ascii="Times New Roman" w:hAnsi="Times New Roman"/>
          <w:color w:val="000000"/>
          <w:sz w:val="20"/>
          <w:lang w:val="en-US"/>
        </w:rPr>
        <w:t xml:space="preserve">Amazon Web Services, "GPT-6 Luna Model Card on Amazon Bedrock," AWS Documentation, 2026. </w:t>
      </w:r>
      <w:r>
        <w:rPr>
          <w:rFonts w:ascii="Times New Roman" w:hAnsi="Times New Roman"/>
          <w:color w:val="000000"/>
          <w:sz w:val="20"/>
        </w:rPr>
        <w:t xml:space="preserve">[En línea]. Disponible en: </w:t>
      </w:r>
      <w:hyperlink r:id="rId31">
        <w:r>
          <w:rPr>
            <w:rFonts w:ascii="Times New Roman" w:hAnsi="Times New Roman"/>
            <w:color w:val="0563C1"/>
            <w:sz w:val="20"/>
            <w:u w:val="single"/>
          </w:rPr>
          <w:t>https://docs.aws.amazon.com/bedrock/latest/userguide/model-card-openai-gpt-6-luna.html</w:t>
        </w:r>
      </w:hyperlink>
    </w:p>
    <w:p w14:paraId="78013AE4" w14:textId="4C74B5D1" w:rsidR="00184D02" w:rsidRDefault="00184D02">
      <w:pPr>
        <w:spacing w:after="120"/>
        <w:jc w:val="both"/>
      </w:pPr>
      <w:bookmarkStart w:id="416" w:name="ref_7"/>
      <w:r w:rsidRPr="00D00781">
        <w:rPr>
          <w:rFonts w:ascii="Times New Roman" w:hAnsi="Times New Roman"/>
          <w:b/>
          <w:color w:val="000000"/>
          <w:sz w:val="20"/>
          <w:lang w:val="en-US"/>
        </w:rPr>
        <w:t xml:space="preserve">[7] </w:t>
      </w:r>
      <w:bookmarkEnd w:id="416"/>
      <w:r w:rsidRPr="00D00781">
        <w:rPr>
          <w:rFonts w:ascii="Times New Roman" w:hAnsi="Times New Roman"/>
          <w:color w:val="000000"/>
          <w:sz w:val="20"/>
          <w:lang w:val="en-US"/>
        </w:rPr>
        <w:t xml:space="preserve">Amazon Web Services, "Knowledge bases for Amazon Bedrock Developer Guide," AWS Documentation, 2025. </w:t>
      </w:r>
      <w:r>
        <w:rPr>
          <w:rFonts w:ascii="Times New Roman" w:hAnsi="Times New Roman"/>
          <w:color w:val="000000"/>
          <w:sz w:val="20"/>
        </w:rPr>
        <w:t xml:space="preserve">[En línea]. Disponible en: </w:t>
      </w:r>
      <w:hyperlink r:id="rId32">
        <w:r>
          <w:rPr>
            <w:rFonts w:ascii="Times New Roman" w:hAnsi="Times New Roman"/>
            <w:color w:val="0563C1"/>
            <w:sz w:val="20"/>
            <w:u w:val="single"/>
          </w:rPr>
          <w:t>https://docs.aws.amazon.com/bedrock/latest/userguide/knowledge-base.html</w:t>
        </w:r>
      </w:hyperlink>
    </w:p>
    <w:p w14:paraId="623D32D7" w14:textId="4850450B" w:rsidR="00184D02" w:rsidRDefault="00184D02">
      <w:pPr>
        <w:spacing w:after="120"/>
        <w:jc w:val="both"/>
      </w:pPr>
      <w:bookmarkStart w:id="417" w:name="ref_8"/>
      <w:r w:rsidRPr="00D00781">
        <w:rPr>
          <w:rFonts w:ascii="Times New Roman" w:hAnsi="Times New Roman"/>
          <w:b/>
          <w:color w:val="000000"/>
          <w:sz w:val="20"/>
          <w:lang w:val="en-US"/>
        </w:rPr>
        <w:t xml:space="preserve">[8] </w:t>
      </w:r>
      <w:bookmarkEnd w:id="417"/>
      <w:r w:rsidRPr="00D00781">
        <w:rPr>
          <w:rFonts w:ascii="Times New Roman" w:hAnsi="Times New Roman"/>
          <w:color w:val="000000"/>
          <w:sz w:val="20"/>
          <w:lang w:val="en-US"/>
        </w:rPr>
        <w:t xml:space="preserve">Amazon Web Services, "BedrockAgentRuntime — Boto3 Documentation," AWS SDK for Python, 2025. </w:t>
      </w:r>
      <w:r>
        <w:rPr>
          <w:rFonts w:ascii="Times New Roman" w:hAnsi="Times New Roman"/>
          <w:color w:val="000000"/>
          <w:sz w:val="20"/>
        </w:rPr>
        <w:t xml:space="preserve">[En línea]. Disponible en: </w:t>
      </w:r>
      <w:hyperlink r:id="rId33">
        <w:r>
          <w:rPr>
            <w:rFonts w:ascii="Times New Roman" w:hAnsi="Times New Roman"/>
            <w:color w:val="0563C1"/>
            <w:sz w:val="20"/>
            <w:u w:val="single"/>
          </w:rPr>
          <w:t>https://boto3.amazonaws.com/v1/documentation/api/latest/reference/services/bedrock-agent-runtime.html</w:t>
        </w:r>
      </w:hyperlink>
    </w:p>
    <w:p w14:paraId="60D43F3D" w14:textId="1AB279E2" w:rsidR="00184D02" w:rsidRDefault="00184D02">
      <w:pPr>
        <w:spacing w:after="120"/>
        <w:jc w:val="both"/>
      </w:pPr>
      <w:bookmarkStart w:id="418" w:name="ref_9"/>
      <w:r w:rsidRPr="00D00781">
        <w:rPr>
          <w:rFonts w:ascii="Times New Roman" w:hAnsi="Times New Roman"/>
          <w:b/>
          <w:color w:val="000000"/>
          <w:sz w:val="20"/>
          <w:lang w:val="en-US"/>
        </w:rPr>
        <w:t xml:space="preserve">[9] </w:t>
      </w:r>
      <w:bookmarkEnd w:id="418"/>
      <w:r w:rsidRPr="00D00781">
        <w:rPr>
          <w:rFonts w:ascii="Times New Roman" w:hAnsi="Times New Roman"/>
          <w:color w:val="000000"/>
          <w:sz w:val="20"/>
          <w:lang w:val="en-US"/>
        </w:rPr>
        <w:t xml:space="preserve">Amazon Web Services, "Amazon Bedrock Pricing," AWS Cloud Products, 2026. </w:t>
      </w:r>
      <w:r>
        <w:rPr>
          <w:rFonts w:ascii="Times New Roman" w:hAnsi="Times New Roman"/>
          <w:color w:val="000000"/>
          <w:sz w:val="20"/>
        </w:rPr>
        <w:t xml:space="preserve">[En línea]. Disponible en: </w:t>
      </w:r>
      <w:hyperlink r:id="rId34">
        <w:r>
          <w:rPr>
            <w:rFonts w:ascii="Times New Roman" w:hAnsi="Times New Roman"/>
            <w:color w:val="0563C1"/>
            <w:sz w:val="20"/>
            <w:u w:val="single"/>
          </w:rPr>
          <w:t>https://aws.amazon.com/bedrock/pricing/</w:t>
        </w:r>
      </w:hyperlink>
    </w:p>
    <w:p w14:paraId="498AFEE5" w14:textId="671A95A4" w:rsidR="00184D02" w:rsidRDefault="00184D02">
      <w:pPr>
        <w:spacing w:after="120"/>
        <w:jc w:val="both"/>
      </w:pPr>
      <w:bookmarkStart w:id="419" w:name="ref_10"/>
      <w:r w:rsidRPr="00D00781">
        <w:rPr>
          <w:rFonts w:ascii="Times New Roman" w:hAnsi="Times New Roman"/>
          <w:b/>
          <w:color w:val="000000"/>
          <w:sz w:val="20"/>
          <w:lang w:val="en-US"/>
        </w:rPr>
        <w:t xml:space="preserve">[10] </w:t>
      </w:r>
      <w:bookmarkEnd w:id="419"/>
      <w:r w:rsidRPr="00D00781">
        <w:rPr>
          <w:rFonts w:ascii="Times New Roman" w:hAnsi="Times New Roman"/>
          <w:color w:val="000000"/>
          <w:sz w:val="20"/>
          <w:lang w:val="en-US"/>
        </w:rPr>
        <w:t xml:space="preserve">Amazon Web Services, "Amazon OpenSearch Service Pricing," AWS Documentation, 2025. </w:t>
      </w:r>
      <w:r>
        <w:rPr>
          <w:rFonts w:ascii="Times New Roman" w:hAnsi="Times New Roman"/>
          <w:color w:val="000000"/>
          <w:sz w:val="20"/>
        </w:rPr>
        <w:t xml:space="preserve">[En línea]. Disponible en: </w:t>
      </w:r>
      <w:hyperlink r:id="rId35">
        <w:r>
          <w:rPr>
            <w:rFonts w:ascii="Times New Roman" w:hAnsi="Times New Roman"/>
            <w:color w:val="0563C1"/>
            <w:sz w:val="20"/>
            <w:u w:val="single"/>
          </w:rPr>
          <w:t>https://aws.amazon.com/opensearch-service/pricing/</w:t>
        </w:r>
      </w:hyperlink>
    </w:p>
    <w:p w14:paraId="74617B11" w14:textId="460B21CD" w:rsidR="00184D02" w:rsidRDefault="00184D02">
      <w:pPr>
        <w:spacing w:after="120"/>
        <w:jc w:val="both"/>
      </w:pPr>
      <w:bookmarkStart w:id="420" w:name="ref_11"/>
      <w:r w:rsidRPr="00D00781">
        <w:rPr>
          <w:rFonts w:ascii="Times New Roman" w:hAnsi="Times New Roman"/>
          <w:b/>
          <w:color w:val="000000"/>
          <w:sz w:val="20"/>
          <w:lang w:val="en-US"/>
        </w:rPr>
        <w:t xml:space="preserve">[11] </w:t>
      </w:r>
      <w:bookmarkEnd w:id="420"/>
      <w:r w:rsidRPr="00D00781">
        <w:rPr>
          <w:rFonts w:ascii="Times New Roman" w:hAnsi="Times New Roman"/>
          <w:color w:val="000000"/>
          <w:sz w:val="20"/>
          <w:lang w:val="en-US"/>
        </w:rPr>
        <w:t xml:space="preserve">Amazon Web Services, "Amazon Aurora Pricing," AWS Cloud Database Pricing, 2025. </w:t>
      </w:r>
      <w:r>
        <w:rPr>
          <w:rFonts w:ascii="Times New Roman" w:hAnsi="Times New Roman"/>
          <w:color w:val="000000"/>
          <w:sz w:val="20"/>
        </w:rPr>
        <w:t xml:space="preserve">[En línea]. Disponible en: </w:t>
      </w:r>
      <w:hyperlink r:id="rId36">
        <w:r>
          <w:rPr>
            <w:rFonts w:ascii="Times New Roman" w:hAnsi="Times New Roman"/>
            <w:color w:val="0563C1"/>
            <w:sz w:val="20"/>
            <w:u w:val="single"/>
          </w:rPr>
          <w:t>https://aws.amazon.com/rds/aurora/pricing/</w:t>
        </w:r>
      </w:hyperlink>
    </w:p>
    <w:p w14:paraId="5ABB403F" w14:textId="453769CF" w:rsidR="00184D02" w:rsidRDefault="00184D02">
      <w:pPr>
        <w:spacing w:after="120"/>
        <w:jc w:val="both"/>
      </w:pPr>
      <w:bookmarkStart w:id="421" w:name="ref_12"/>
      <w:r w:rsidRPr="00D00781">
        <w:rPr>
          <w:rFonts w:ascii="Times New Roman" w:hAnsi="Times New Roman"/>
          <w:b/>
          <w:color w:val="000000"/>
          <w:sz w:val="20"/>
          <w:lang w:val="en-US"/>
        </w:rPr>
        <w:t xml:space="preserve">[12] </w:t>
      </w:r>
      <w:bookmarkEnd w:id="421"/>
      <w:r w:rsidRPr="00D00781">
        <w:rPr>
          <w:rFonts w:ascii="Times New Roman" w:hAnsi="Times New Roman"/>
          <w:color w:val="000000"/>
          <w:sz w:val="20"/>
          <w:lang w:val="en-US"/>
        </w:rPr>
        <w:t xml:space="preserve">Amazon Web Services, "AWS Pricing Calculator," AWS Cost Management Tools, 2026. </w:t>
      </w:r>
      <w:r>
        <w:rPr>
          <w:rFonts w:ascii="Times New Roman" w:hAnsi="Times New Roman"/>
          <w:color w:val="000000"/>
          <w:sz w:val="20"/>
        </w:rPr>
        <w:t xml:space="preserve">[En línea]. Disponible en: </w:t>
      </w:r>
      <w:hyperlink r:id="rId37">
        <w:r>
          <w:rPr>
            <w:rFonts w:ascii="Times New Roman" w:hAnsi="Times New Roman"/>
            <w:color w:val="0563C1"/>
            <w:sz w:val="20"/>
            <w:u w:val="single"/>
          </w:rPr>
          <w:t>https://calculator.aws/</w:t>
        </w:r>
      </w:hyperlink>
    </w:p>
    <w:p w14:paraId="5C9CA181" w14:textId="77777777" w:rsidR="00184D02" w:rsidRDefault="00184D02">
      <w:pPr>
        <w:spacing w:after="120"/>
        <w:jc w:val="both"/>
      </w:pPr>
      <w:bookmarkStart w:id="422" w:name="ref_13"/>
      <w:r>
        <w:rPr>
          <w:rFonts w:ascii="Times New Roman" w:hAnsi="Times New Roman"/>
          <w:b/>
          <w:color w:val="000000"/>
          <w:sz w:val="20"/>
        </w:rPr>
        <w:t xml:space="preserve">[13] </w:t>
      </w:r>
      <w:bookmarkEnd w:id="422"/>
      <w:r>
        <w:rPr>
          <w:rFonts w:ascii="Times New Roman" w:hAnsi="Times New Roman"/>
          <w:color w:val="000000"/>
          <w:sz w:val="20"/>
        </w:rPr>
        <w:t>Universidad Autónoma del Estado de México, "Estatuto Universitario y Reglamentos de Evaluación y Titulación," Toluca, México: UAEMéx, 2024.</w:t>
      </w:r>
    </w:p>
    <w:p w14:paraId="7FECABEC" w14:textId="77777777" w:rsidR="00184D02" w:rsidRPr="00D00781" w:rsidRDefault="00184D02">
      <w:pPr>
        <w:spacing w:after="120"/>
        <w:jc w:val="both"/>
        <w:rPr>
          <w:lang w:val="en-US"/>
        </w:rPr>
      </w:pPr>
      <w:bookmarkStart w:id="423" w:name="ref_14"/>
      <w:r>
        <w:rPr>
          <w:rFonts w:ascii="Times New Roman" w:hAnsi="Times New Roman"/>
          <w:b/>
          <w:color w:val="000000"/>
          <w:sz w:val="20"/>
        </w:rPr>
        <w:t xml:space="preserve">[14] </w:t>
      </w:r>
      <w:bookmarkEnd w:id="423"/>
      <w:r>
        <w:rPr>
          <w:rFonts w:ascii="Times New Roman" w:hAnsi="Times New Roman"/>
          <w:color w:val="000000"/>
          <w:sz w:val="20"/>
        </w:rPr>
        <w:t xml:space="preserve">Project Management Institute, Guía de los Fundamentos para la Dirección de Proyectos (Guía del PMBOK), 6.ª ed. </w:t>
      </w:r>
      <w:r w:rsidRPr="00D00781">
        <w:rPr>
          <w:rFonts w:ascii="Times New Roman" w:hAnsi="Times New Roman"/>
          <w:color w:val="000000"/>
          <w:sz w:val="20"/>
          <w:lang w:val="en-US"/>
        </w:rPr>
        <w:t>Newtown Square, PA: Project Management Institute, 2017.</w:t>
      </w:r>
    </w:p>
    <w:p w14:paraId="358C89AD" w14:textId="77777777" w:rsidR="00184D02" w:rsidRPr="00D00781" w:rsidRDefault="00184D02">
      <w:pPr>
        <w:spacing w:after="120"/>
        <w:jc w:val="both"/>
        <w:rPr>
          <w:lang w:val="en-US"/>
        </w:rPr>
      </w:pPr>
      <w:bookmarkStart w:id="424" w:name="ref_15"/>
      <w:r w:rsidRPr="00D00781">
        <w:rPr>
          <w:rFonts w:ascii="Times New Roman" w:hAnsi="Times New Roman"/>
          <w:b/>
          <w:color w:val="000000"/>
          <w:sz w:val="20"/>
          <w:lang w:val="en-US"/>
        </w:rPr>
        <w:t xml:space="preserve">[15] </w:t>
      </w:r>
      <w:bookmarkEnd w:id="424"/>
      <w:r w:rsidRPr="00D00781">
        <w:rPr>
          <w:rFonts w:ascii="Times New Roman" w:hAnsi="Times New Roman"/>
          <w:color w:val="000000"/>
          <w:sz w:val="20"/>
          <w:lang w:val="en-US"/>
        </w:rPr>
        <w:t>Project Management Institute, A Guide to the Project Management Body of Knowledge (PMBOK® Guide), 6th ed., Newtown Square, PA: Project Management Institute, 2017.</w:t>
      </w:r>
    </w:p>
    <w:p w14:paraId="6B8A7EF2" w14:textId="77777777" w:rsidR="00184D02" w:rsidRPr="00D00781" w:rsidRDefault="00184D02">
      <w:pPr>
        <w:spacing w:after="120"/>
        <w:jc w:val="both"/>
        <w:rPr>
          <w:lang w:val="en-US"/>
        </w:rPr>
      </w:pPr>
      <w:bookmarkStart w:id="425" w:name="ref_16"/>
      <w:r w:rsidRPr="00D00781">
        <w:rPr>
          <w:rFonts w:ascii="Times New Roman" w:hAnsi="Times New Roman"/>
          <w:b/>
          <w:color w:val="000000"/>
          <w:sz w:val="20"/>
          <w:lang w:val="en-US"/>
        </w:rPr>
        <w:t xml:space="preserve">[16] </w:t>
      </w:r>
      <w:bookmarkEnd w:id="425"/>
      <w:r w:rsidRPr="00D00781">
        <w:rPr>
          <w:rFonts w:ascii="Times New Roman" w:hAnsi="Times New Roman"/>
          <w:color w:val="000000"/>
          <w:sz w:val="20"/>
          <w:lang w:val="en-US"/>
        </w:rPr>
        <w:t>P. Lewis, E. Perez, A. Piktus, F. Petroni, V. Karpukhin, N. Goyal, H. Küttler, M. Lewis, W. Yih, T. Rocktäschel, S. Riedel, and D. Kiela, "Retrieval-Augmented Generation for Knowledge-Intensive NLP Tasks," in Advances in Neural Information Processing Systems (NeurIPS), vol. 33, pp. 9459–9474, 2020.</w:t>
      </w:r>
    </w:p>
    <w:p w14:paraId="3B350698" w14:textId="77777777" w:rsidR="00184D02" w:rsidRPr="00D00781" w:rsidRDefault="00184D02">
      <w:pPr>
        <w:spacing w:after="120"/>
        <w:jc w:val="both"/>
        <w:rPr>
          <w:lang w:val="en-US"/>
        </w:rPr>
      </w:pPr>
      <w:bookmarkStart w:id="426" w:name="ref_17"/>
      <w:r w:rsidRPr="00D00781">
        <w:rPr>
          <w:rFonts w:ascii="Times New Roman" w:hAnsi="Times New Roman"/>
          <w:b/>
          <w:color w:val="000000"/>
          <w:sz w:val="20"/>
          <w:lang w:val="en-US"/>
        </w:rPr>
        <w:t xml:space="preserve">[17] </w:t>
      </w:r>
      <w:bookmarkEnd w:id="426"/>
      <w:r w:rsidRPr="00D00781">
        <w:rPr>
          <w:rFonts w:ascii="Times New Roman" w:hAnsi="Times New Roman"/>
          <w:color w:val="000000"/>
          <w:sz w:val="20"/>
          <w:lang w:val="en-US"/>
        </w:rPr>
        <w:t>International Organization for Standardization / International Electrotechnical Commission / IEEE, Systems and software engineering — Life cycle processes — Requirements engineering, ISO/IEC/IEEE 29148:2018, Geneva: ISO, 2018.</w:t>
      </w:r>
    </w:p>
    <w:p w14:paraId="7C4AD8A5" w14:textId="14BA29D6" w:rsidR="00184D02" w:rsidRDefault="00184D02">
      <w:pPr>
        <w:spacing w:after="120"/>
        <w:jc w:val="both"/>
      </w:pPr>
      <w:bookmarkStart w:id="427" w:name="ref_18"/>
      <w:r w:rsidRPr="00D00781">
        <w:rPr>
          <w:rFonts w:ascii="Times New Roman" w:hAnsi="Times New Roman"/>
          <w:b/>
          <w:color w:val="000000"/>
          <w:sz w:val="20"/>
          <w:lang w:val="en-US"/>
        </w:rPr>
        <w:lastRenderedPageBreak/>
        <w:t xml:space="preserve">[18] </w:t>
      </w:r>
      <w:bookmarkEnd w:id="427"/>
      <w:r w:rsidRPr="00D00781">
        <w:rPr>
          <w:rFonts w:ascii="Times New Roman" w:hAnsi="Times New Roman"/>
          <w:color w:val="000000"/>
          <w:sz w:val="20"/>
          <w:lang w:val="en-US"/>
        </w:rPr>
        <w:t xml:space="preserve">OpenAI, OpenAI API Documentation and Embeddings Technical Report: text-embedding-3-small Latent Space Distribution, San Francisco, CA: OpenAI, 2024. </w:t>
      </w:r>
      <w:r>
        <w:rPr>
          <w:rFonts w:ascii="Times New Roman" w:hAnsi="Times New Roman"/>
          <w:color w:val="000000"/>
          <w:sz w:val="20"/>
        </w:rPr>
        <w:t xml:space="preserve">[En línea]. Disponible en: </w:t>
      </w:r>
      <w:hyperlink r:id="rId38">
        <w:r>
          <w:rPr>
            <w:rFonts w:ascii="Times New Roman" w:hAnsi="Times New Roman"/>
            <w:color w:val="0563C1"/>
            <w:sz w:val="20"/>
            <w:u w:val="single"/>
          </w:rPr>
          <w:t>https://platform.openai.com/docs/guides/embeddings</w:t>
        </w:r>
      </w:hyperlink>
    </w:p>
    <w:p w14:paraId="5E663391" w14:textId="6B960891" w:rsidR="00184D02" w:rsidRDefault="00184D02">
      <w:pPr>
        <w:spacing w:after="120"/>
        <w:jc w:val="both"/>
      </w:pPr>
      <w:bookmarkStart w:id="428" w:name="ref_19"/>
      <w:r w:rsidRPr="00D00781">
        <w:rPr>
          <w:rFonts w:ascii="Times New Roman" w:hAnsi="Times New Roman"/>
          <w:b/>
          <w:color w:val="000000"/>
          <w:sz w:val="20"/>
          <w:lang w:val="en-US"/>
        </w:rPr>
        <w:t xml:space="preserve">[19] </w:t>
      </w:r>
      <w:bookmarkEnd w:id="428"/>
      <w:r w:rsidRPr="00D00781">
        <w:rPr>
          <w:rFonts w:ascii="Times New Roman" w:hAnsi="Times New Roman"/>
          <w:color w:val="000000"/>
          <w:sz w:val="20"/>
          <w:lang w:val="en-US"/>
        </w:rPr>
        <w:t xml:space="preserve">OpenAI, GPT-4.1 and GPT-6 Luna Model Specifications, Latent Space Architecture and Safety Framework, San Francisco, CA: OpenAI, 2026. </w:t>
      </w:r>
      <w:r>
        <w:rPr>
          <w:rFonts w:ascii="Times New Roman" w:hAnsi="Times New Roman"/>
          <w:color w:val="000000"/>
          <w:sz w:val="20"/>
        </w:rPr>
        <w:t xml:space="preserve">[En línea]. Disponible en: </w:t>
      </w:r>
      <w:hyperlink r:id="rId39">
        <w:r>
          <w:rPr>
            <w:rFonts w:ascii="Times New Roman" w:hAnsi="Times New Roman"/>
            <w:color w:val="0563C1"/>
            <w:sz w:val="20"/>
            <w:u w:val="single"/>
          </w:rPr>
          <w:t>https://platform.openai.com/docs/models</w:t>
        </w:r>
      </w:hyperlink>
    </w:p>
    <w:p w14:paraId="11D524CF" w14:textId="519B34D0" w:rsidR="00184D02" w:rsidRDefault="00184D02">
      <w:pPr>
        <w:spacing w:after="120"/>
        <w:jc w:val="both"/>
      </w:pPr>
      <w:bookmarkStart w:id="429" w:name="ref_20"/>
      <w:r>
        <w:rPr>
          <w:rFonts w:ascii="Times New Roman" w:hAnsi="Times New Roman"/>
          <w:b/>
          <w:color w:val="000000"/>
          <w:sz w:val="20"/>
        </w:rPr>
        <w:t xml:space="preserve">[20] </w:t>
      </w:r>
      <w:bookmarkEnd w:id="429"/>
      <w:r>
        <w:rPr>
          <w:rFonts w:ascii="Times New Roman" w:hAnsi="Times New Roman"/>
          <w:color w:val="000000"/>
          <w:sz w:val="20"/>
        </w:rPr>
        <w:t xml:space="preserve">Universidad Autónoma del Estado de México, Estatuto Universitario y Reglamentos de la Universidad Autónoma del Estado de México, Toluca, México: UAEMéx, 2024. [En línea]. Disponible en: </w:t>
      </w:r>
      <w:hyperlink r:id="rId40">
        <w:r>
          <w:rPr>
            <w:rFonts w:ascii="Times New Roman" w:hAnsi="Times New Roman"/>
            <w:color w:val="0563C1"/>
            <w:sz w:val="20"/>
            <w:u w:val="single"/>
          </w:rPr>
          <w:t>https://web.uaemex.mx/abogado/</w:t>
        </w:r>
      </w:hyperlink>
    </w:p>
    <w:p w14:paraId="38F1D897" w14:textId="77777777" w:rsidR="00184D02" w:rsidRDefault="00184D02">
      <w:pPr>
        <w:spacing w:after="120"/>
        <w:jc w:val="both"/>
      </w:pPr>
      <w:bookmarkStart w:id="430" w:name="ref_21"/>
      <w:r>
        <w:rPr>
          <w:rFonts w:ascii="Times New Roman" w:hAnsi="Times New Roman"/>
          <w:b/>
          <w:color w:val="000000"/>
          <w:sz w:val="20"/>
        </w:rPr>
        <w:t xml:space="preserve">[21] </w:t>
      </w:r>
      <w:bookmarkEnd w:id="430"/>
      <w:r>
        <w:rPr>
          <w:rFonts w:ascii="Times New Roman" w:hAnsi="Times New Roman"/>
          <w:color w:val="000000"/>
          <w:sz w:val="20"/>
        </w:rPr>
        <w:t>Congreso de la Unión, "Ley General de Protección de Datos Personales en Posesión de Sujetos Obligados," Diario Oficial de la Federación (DOF), México, 2017, última reforma 2021.</w:t>
      </w:r>
    </w:p>
    <w:p w14:paraId="310EE5F5" w14:textId="77777777" w:rsidR="00184D02" w:rsidRPr="00D00781" w:rsidRDefault="00184D02">
      <w:pPr>
        <w:spacing w:after="120"/>
        <w:jc w:val="both"/>
        <w:rPr>
          <w:lang w:val="en-US"/>
        </w:rPr>
      </w:pPr>
      <w:bookmarkStart w:id="431" w:name="ref_22"/>
      <w:r w:rsidRPr="00D00781">
        <w:rPr>
          <w:rFonts w:ascii="Times New Roman" w:hAnsi="Times New Roman"/>
          <w:b/>
          <w:color w:val="000000"/>
          <w:sz w:val="20"/>
          <w:lang w:val="en-US"/>
        </w:rPr>
        <w:t xml:space="preserve">[22] </w:t>
      </w:r>
      <w:bookmarkEnd w:id="431"/>
      <w:r w:rsidRPr="00D00781">
        <w:rPr>
          <w:rFonts w:ascii="Times New Roman" w:hAnsi="Times New Roman"/>
          <w:color w:val="000000"/>
          <w:sz w:val="20"/>
          <w:lang w:val="en-US"/>
        </w:rPr>
        <w:t>Project Management Institute, Practice Standard for Work Breakdown Structures, 3rd ed., Newtown Square, PA: Project Management Institute, 2019.</w:t>
      </w:r>
    </w:p>
    <w:p w14:paraId="2398BE53" w14:textId="77777777" w:rsidR="00184D02" w:rsidRDefault="00184D02">
      <w:pPr>
        <w:spacing w:after="120"/>
        <w:jc w:val="both"/>
      </w:pPr>
      <w:bookmarkStart w:id="432" w:name="ref_23"/>
      <w:r>
        <w:rPr>
          <w:rFonts w:ascii="Times New Roman" w:hAnsi="Times New Roman"/>
          <w:b/>
          <w:color w:val="000000"/>
          <w:sz w:val="20"/>
        </w:rPr>
        <w:t xml:space="preserve">[23] </w:t>
      </w:r>
      <w:bookmarkEnd w:id="432"/>
      <w:r>
        <w:rPr>
          <w:rFonts w:ascii="Times New Roman" w:hAnsi="Times New Roman"/>
          <w:color w:val="000000"/>
          <w:sz w:val="20"/>
        </w:rPr>
        <w:t>Universidad Autónoma del Estado de México, Marco Normativo Institucional y Plan de Estudios de la Licenciatura en Ingeniería en Computación, Toluca, México: UAEMéx, 2024.</w:t>
      </w:r>
    </w:p>
    <w:p w14:paraId="35CA3338" w14:textId="77777777" w:rsidR="00184D02" w:rsidRPr="00D00781" w:rsidRDefault="00184D02">
      <w:pPr>
        <w:spacing w:after="120"/>
        <w:jc w:val="both"/>
        <w:rPr>
          <w:lang w:val="en-US"/>
        </w:rPr>
      </w:pPr>
      <w:bookmarkStart w:id="433" w:name="ref_24"/>
      <w:r w:rsidRPr="00D00781">
        <w:rPr>
          <w:rFonts w:ascii="Times New Roman" w:hAnsi="Times New Roman"/>
          <w:b/>
          <w:color w:val="000000"/>
          <w:sz w:val="20"/>
          <w:lang w:val="en-US"/>
        </w:rPr>
        <w:t xml:space="preserve">[24] </w:t>
      </w:r>
      <w:bookmarkEnd w:id="433"/>
      <w:r w:rsidRPr="00D00781">
        <w:rPr>
          <w:rFonts w:ascii="Times New Roman" w:hAnsi="Times New Roman"/>
          <w:color w:val="000000"/>
          <w:sz w:val="20"/>
          <w:lang w:val="en-US"/>
        </w:rPr>
        <w:t>Project Management Institute, Practice Standard for Scheduling, 3rd ed., Newtown Square, PA: Project Management Institute, 2019.</w:t>
      </w:r>
    </w:p>
    <w:p w14:paraId="291BC69C" w14:textId="77777777" w:rsidR="00184D02" w:rsidRPr="00D00781" w:rsidRDefault="00184D02">
      <w:pPr>
        <w:spacing w:after="120"/>
        <w:jc w:val="both"/>
        <w:rPr>
          <w:lang w:val="en-US"/>
        </w:rPr>
      </w:pPr>
      <w:bookmarkStart w:id="434" w:name="ref_25"/>
      <w:r w:rsidRPr="00D00781">
        <w:rPr>
          <w:rFonts w:ascii="Times New Roman" w:hAnsi="Times New Roman"/>
          <w:b/>
          <w:color w:val="000000"/>
          <w:sz w:val="20"/>
          <w:lang w:val="en-US"/>
        </w:rPr>
        <w:t xml:space="preserve">[25] </w:t>
      </w:r>
      <w:bookmarkEnd w:id="434"/>
      <w:r w:rsidRPr="00D00781">
        <w:rPr>
          <w:rFonts w:ascii="Times New Roman" w:hAnsi="Times New Roman"/>
          <w:color w:val="000000"/>
          <w:sz w:val="20"/>
          <w:lang w:val="en-US"/>
        </w:rPr>
        <w:t>IEEE Computer Society, IEEE Standard for Developing Software Project Management Plans, IEEE Std 1058-1998, New York: IEEE, 1998.</w:t>
      </w:r>
    </w:p>
    <w:p w14:paraId="299F0B4A" w14:textId="7A598095" w:rsidR="00184D02" w:rsidRDefault="00184D02">
      <w:pPr>
        <w:spacing w:after="120"/>
        <w:jc w:val="both"/>
      </w:pPr>
      <w:bookmarkStart w:id="435" w:name="ref_26"/>
      <w:r w:rsidRPr="00D00781">
        <w:rPr>
          <w:rFonts w:ascii="Times New Roman" w:hAnsi="Times New Roman"/>
          <w:b/>
          <w:color w:val="000000"/>
          <w:sz w:val="20"/>
          <w:lang w:val="en-US"/>
        </w:rPr>
        <w:t xml:space="preserve">[26] </w:t>
      </w:r>
      <w:bookmarkEnd w:id="435"/>
      <w:r w:rsidRPr="00D00781">
        <w:rPr>
          <w:rFonts w:ascii="Times New Roman" w:hAnsi="Times New Roman"/>
          <w:color w:val="000000"/>
          <w:sz w:val="20"/>
          <w:lang w:val="en-US"/>
        </w:rPr>
        <w:t xml:space="preserve">World Wide Web Consortium, Web Content Accessibility Guidelines (WCAG) 2.1, W3C Recommendation, 2018. </w:t>
      </w:r>
      <w:r>
        <w:rPr>
          <w:rFonts w:ascii="Times New Roman" w:hAnsi="Times New Roman"/>
          <w:color w:val="000000"/>
          <w:sz w:val="20"/>
        </w:rPr>
        <w:t xml:space="preserve">[En línea]. Disponible en: </w:t>
      </w:r>
      <w:hyperlink r:id="rId41">
        <w:r>
          <w:rPr>
            <w:rFonts w:ascii="Times New Roman" w:hAnsi="Times New Roman"/>
            <w:color w:val="0563C1"/>
            <w:sz w:val="20"/>
            <w:u w:val="single"/>
          </w:rPr>
          <w:t>https://www.w3.org/TR/WCAG21/</w:t>
        </w:r>
      </w:hyperlink>
    </w:p>
    <w:p w14:paraId="5580EDB3" w14:textId="583B1D7D" w:rsidR="00184D02" w:rsidRDefault="00184D02">
      <w:pPr>
        <w:spacing w:after="120"/>
        <w:jc w:val="both"/>
      </w:pPr>
      <w:bookmarkStart w:id="436" w:name="ref_27"/>
      <w:r>
        <w:rPr>
          <w:rFonts w:ascii="Times New Roman" w:hAnsi="Times New Roman"/>
          <w:b/>
          <w:color w:val="000000"/>
          <w:sz w:val="20"/>
        </w:rPr>
        <w:t xml:space="preserve">[27] </w:t>
      </w:r>
      <w:bookmarkEnd w:id="436"/>
      <w:r>
        <w:rPr>
          <w:rFonts w:ascii="Times New Roman" w:hAnsi="Times New Roman"/>
          <w:color w:val="000000"/>
          <w:sz w:val="20"/>
        </w:rPr>
        <w:t xml:space="preserve">Cámara de Diputados del H. Congreso de la Unión, "Ley General de Protección de Datos Personales en Posesión de Sujetos Obligados (LGPDPPSO)," Diario Oficial de la Federación, 26 de enero de 2017. [En línea]. Disponible en: </w:t>
      </w:r>
      <w:hyperlink r:id="rId42">
        <w:r>
          <w:rPr>
            <w:rFonts w:ascii="Times New Roman" w:hAnsi="Times New Roman"/>
            <w:color w:val="0563C1"/>
            <w:sz w:val="20"/>
            <w:u w:val="single"/>
          </w:rPr>
          <w:t>https://www.diputados.gob.mx/LeyesBiblio/pdf/LGPDPPSO.pdf</w:t>
        </w:r>
      </w:hyperlink>
      <w:r>
        <w:rPr>
          <w:rFonts w:ascii="Times New Roman" w:hAnsi="Times New Roman"/>
          <w:color w:val="000000"/>
          <w:sz w:val="20"/>
        </w:rPr>
        <w:t>.</w:t>
      </w:r>
    </w:p>
    <w:p w14:paraId="4E2BC15F" w14:textId="77777777" w:rsidR="00184D02" w:rsidRDefault="00184D02">
      <w:pPr>
        <w:spacing w:after="120"/>
        <w:jc w:val="both"/>
      </w:pPr>
      <w:bookmarkStart w:id="437" w:name="ref_28"/>
      <w:r>
        <w:rPr>
          <w:rFonts w:ascii="Times New Roman" w:hAnsi="Times New Roman"/>
          <w:b/>
          <w:color w:val="000000"/>
          <w:sz w:val="20"/>
        </w:rPr>
        <w:t xml:space="preserve">[28] </w:t>
      </w:r>
      <w:bookmarkEnd w:id="437"/>
      <w:r>
        <w:rPr>
          <w:rFonts w:ascii="Times New Roman" w:hAnsi="Times New Roman"/>
          <w:color w:val="000000"/>
          <w:sz w:val="20"/>
        </w:rPr>
        <w:t>Universidad Autónoma del Estado de México, "Reglamento del Servicio Social de la Universidad Autónoma del Estado de México," Gaceta Universitaria, núm. 338, Toluca, Estado de México, 2021.</w:t>
      </w:r>
    </w:p>
    <w:p w14:paraId="7FA62F14" w14:textId="349CE21F" w:rsidR="00184D02" w:rsidRDefault="00184D02">
      <w:pPr>
        <w:spacing w:after="120"/>
        <w:jc w:val="both"/>
      </w:pPr>
      <w:bookmarkStart w:id="438" w:name="ref_29"/>
      <w:r>
        <w:rPr>
          <w:rFonts w:ascii="Times New Roman" w:hAnsi="Times New Roman"/>
          <w:b/>
          <w:color w:val="000000"/>
          <w:sz w:val="20"/>
        </w:rPr>
        <w:t xml:space="preserve">[29] </w:t>
      </w:r>
      <w:bookmarkEnd w:id="438"/>
      <w:r>
        <w:rPr>
          <w:rFonts w:ascii="Times New Roman" w:hAnsi="Times New Roman"/>
          <w:color w:val="000000"/>
          <w:sz w:val="20"/>
        </w:rPr>
        <w:t xml:space="preserve">Universidad Autónoma del Estado de México (UAEMéx), "Legislación Universitaria y Marco Normativo Institucional," Consejería Jurídica UAEMéx, 2026. [En línea]. Disponible en: </w:t>
      </w:r>
      <w:hyperlink r:id="rId43">
        <w:r>
          <w:rPr>
            <w:rFonts w:ascii="Times New Roman" w:hAnsi="Times New Roman"/>
            <w:color w:val="0563C1"/>
            <w:sz w:val="20"/>
            <w:u w:val="single"/>
          </w:rPr>
          <w:t>https://cejur.uaemex.mx/</w:t>
        </w:r>
      </w:hyperlink>
      <w:r>
        <w:rPr>
          <w:rFonts w:ascii="Times New Roman" w:hAnsi="Times New Roman"/>
          <w:color w:val="000000"/>
          <w:sz w:val="20"/>
        </w:rPr>
        <w:t>.</w:t>
      </w:r>
    </w:p>
    <w:p w14:paraId="2568FCBE" w14:textId="4598B6CB" w:rsidR="00184D02" w:rsidRDefault="00184D02">
      <w:pPr>
        <w:spacing w:after="120"/>
        <w:jc w:val="both"/>
      </w:pPr>
      <w:bookmarkStart w:id="439" w:name="ref_30"/>
      <w:r>
        <w:rPr>
          <w:rFonts w:ascii="Times New Roman" w:hAnsi="Times New Roman"/>
          <w:b/>
          <w:color w:val="000000"/>
          <w:sz w:val="20"/>
        </w:rPr>
        <w:t xml:space="preserve">[30] </w:t>
      </w:r>
      <w:bookmarkEnd w:id="439"/>
      <w:r>
        <w:rPr>
          <w:rFonts w:ascii="Times New Roman" w:hAnsi="Times New Roman"/>
          <w:color w:val="000000"/>
          <w:sz w:val="20"/>
        </w:rPr>
        <w:t xml:space="preserve">Universidad Autónoma del Estado de México (UAEMéx), "Servicios e infraestructura tecnológica universitaria," Dirección de Tecnologías de la Información y Comunicaciones (DTIC), 2026. [En línea]. Disponible en: </w:t>
      </w:r>
      <w:hyperlink r:id="rId44">
        <w:r>
          <w:rPr>
            <w:rFonts w:ascii="Times New Roman" w:hAnsi="Times New Roman"/>
            <w:color w:val="0563C1"/>
            <w:sz w:val="20"/>
            <w:u w:val="single"/>
          </w:rPr>
          <w:t>https://dtic.uaemex.mx/</w:t>
        </w:r>
      </w:hyperlink>
      <w:r>
        <w:rPr>
          <w:rFonts w:ascii="Times New Roman" w:hAnsi="Times New Roman"/>
          <w:color w:val="000000"/>
          <w:sz w:val="20"/>
        </w:rPr>
        <w:t>.</w:t>
      </w:r>
    </w:p>
    <w:p w14:paraId="47B4BCD8" w14:textId="15E231A9" w:rsidR="00184D02" w:rsidRDefault="00184D02">
      <w:pPr>
        <w:spacing w:after="120"/>
        <w:jc w:val="both"/>
      </w:pPr>
      <w:bookmarkStart w:id="440" w:name="ref_31"/>
      <w:r>
        <w:rPr>
          <w:rFonts w:ascii="Times New Roman" w:hAnsi="Times New Roman"/>
          <w:b/>
          <w:color w:val="000000"/>
          <w:sz w:val="20"/>
        </w:rPr>
        <w:t xml:space="preserve">[31] </w:t>
      </w:r>
      <w:bookmarkEnd w:id="440"/>
      <w:r>
        <w:rPr>
          <w:rFonts w:ascii="Times New Roman" w:hAnsi="Times New Roman"/>
          <w:color w:val="000000"/>
          <w:sz w:val="20"/>
        </w:rPr>
        <w:t xml:space="preserve">Secretaría de Economía, "Desarrolladores y Analistas de Software y Multimedia: salarios, diversidad e informalidad laboral en México," Data México, Gobierno de México, segundo trimestre de 2026. [En línea]. Disponible en: </w:t>
      </w:r>
      <w:hyperlink r:id="rId45">
        <w:r>
          <w:rPr>
            <w:rFonts w:ascii="Times New Roman" w:hAnsi="Times New Roman"/>
            <w:color w:val="0563C1"/>
            <w:sz w:val="20"/>
            <w:u w:val="single"/>
          </w:rPr>
          <w:t>https://www.economia.gob.mx/datamexico/es/profile/occupation/desarrolladores-y-analistas-de-software-y-multimedia</w:t>
        </w:r>
      </w:hyperlink>
      <w:r>
        <w:rPr>
          <w:rFonts w:ascii="Times New Roman" w:hAnsi="Times New Roman"/>
          <w:color w:val="000000"/>
          <w:sz w:val="20"/>
        </w:rPr>
        <w:t>.</w:t>
      </w:r>
    </w:p>
    <w:p w14:paraId="7BBD90AB" w14:textId="5CC6D438" w:rsidR="00184D02" w:rsidRDefault="00184D02">
      <w:pPr>
        <w:spacing w:after="120"/>
        <w:jc w:val="both"/>
      </w:pPr>
      <w:bookmarkStart w:id="441" w:name="ref_32"/>
      <w:r>
        <w:rPr>
          <w:rFonts w:ascii="Times New Roman" w:hAnsi="Times New Roman"/>
          <w:b/>
          <w:color w:val="000000"/>
          <w:sz w:val="20"/>
        </w:rPr>
        <w:t xml:space="preserve">[32] </w:t>
      </w:r>
      <w:bookmarkEnd w:id="441"/>
      <w:r>
        <w:rPr>
          <w:rFonts w:ascii="Times New Roman" w:hAnsi="Times New Roman"/>
          <w:color w:val="000000"/>
          <w:sz w:val="20"/>
        </w:rPr>
        <w:t xml:space="preserve">Indeed México, "Estadísticas y sueldos de ingenieros de datos, software, QA, DevOps y líderes de proyecto en México," Indeed Career Guide, 2026. [En línea]. Disponible en: </w:t>
      </w:r>
      <w:hyperlink r:id="rId46">
        <w:r>
          <w:rPr>
            <w:rFonts w:ascii="Times New Roman" w:hAnsi="Times New Roman"/>
            <w:color w:val="0563C1"/>
            <w:sz w:val="20"/>
            <w:u w:val="single"/>
          </w:rPr>
          <w:t>https://mx.indeed.com/career/salaries</w:t>
        </w:r>
      </w:hyperlink>
      <w:r>
        <w:rPr>
          <w:rFonts w:ascii="Times New Roman" w:hAnsi="Times New Roman"/>
          <w:color w:val="000000"/>
          <w:sz w:val="20"/>
        </w:rPr>
        <w:t>.</w:t>
      </w:r>
    </w:p>
    <w:p w14:paraId="3263E709" w14:textId="6ADE915E" w:rsidR="00184D02" w:rsidRDefault="00184D02">
      <w:pPr>
        <w:spacing w:after="120"/>
        <w:jc w:val="both"/>
      </w:pPr>
      <w:bookmarkStart w:id="442" w:name="ref_33"/>
      <w:r>
        <w:rPr>
          <w:rFonts w:ascii="Times New Roman" w:hAnsi="Times New Roman"/>
          <w:b/>
          <w:color w:val="000000"/>
          <w:sz w:val="20"/>
        </w:rPr>
        <w:t xml:space="preserve">[33] </w:t>
      </w:r>
      <w:bookmarkEnd w:id="442"/>
      <w:r>
        <w:rPr>
          <w:rFonts w:ascii="Times New Roman" w:hAnsi="Times New Roman"/>
          <w:color w:val="000000"/>
          <w:sz w:val="20"/>
        </w:rPr>
        <w:t xml:space="preserve">MEGA, "Internet, TV y telefonía con fibra óptica | MEGA," Servicios comerciales de telecomunicaciones para usuarios residenciales, 2026. [En línea]. Disponible en: </w:t>
      </w:r>
      <w:hyperlink r:id="rId47">
        <w:r>
          <w:rPr>
            <w:rFonts w:ascii="Times New Roman" w:hAnsi="Times New Roman"/>
            <w:color w:val="0563C1"/>
            <w:sz w:val="20"/>
            <w:u w:val="single"/>
          </w:rPr>
          <w:t>https://www.mega.mx/</w:t>
        </w:r>
      </w:hyperlink>
      <w:r>
        <w:rPr>
          <w:rFonts w:ascii="Times New Roman" w:hAnsi="Times New Roman"/>
          <w:color w:val="000000"/>
          <w:sz w:val="20"/>
        </w:rPr>
        <w:t>.</w:t>
      </w:r>
    </w:p>
    <w:p w14:paraId="3DA301F0" w14:textId="61AEC944" w:rsidR="00184D02" w:rsidRDefault="00184D02">
      <w:pPr>
        <w:spacing w:after="120"/>
        <w:jc w:val="both"/>
      </w:pPr>
      <w:bookmarkStart w:id="443" w:name="ref_34"/>
      <w:r>
        <w:rPr>
          <w:rFonts w:ascii="Times New Roman" w:hAnsi="Times New Roman"/>
          <w:b/>
          <w:color w:val="000000"/>
          <w:sz w:val="20"/>
        </w:rPr>
        <w:t xml:space="preserve">[34] </w:t>
      </w:r>
      <w:bookmarkEnd w:id="443"/>
      <w:r>
        <w:rPr>
          <w:rFonts w:ascii="Times New Roman" w:hAnsi="Times New Roman"/>
          <w:color w:val="000000"/>
          <w:sz w:val="20"/>
        </w:rPr>
        <w:t xml:space="preserve">Gobierno de México, "CFE Tarifas: Esquema tarifario doméstico vigente," Comisión Federal de Electricidad (CFE), 2026. [En línea]. Disponible en: </w:t>
      </w:r>
      <w:hyperlink r:id="rId48">
        <w:r>
          <w:rPr>
            <w:rFonts w:ascii="Times New Roman" w:hAnsi="Times New Roman"/>
            <w:color w:val="0563C1"/>
            <w:sz w:val="20"/>
            <w:u w:val="single"/>
          </w:rPr>
          <w:t>https://app.cfe.mx/Aplicaciones/CCFE/Tarifas/TarifasCRECasa/Casa.aspx</w:t>
        </w:r>
      </w:hyperlink>
      <w:r>
        <w:rPr>
          <w:rFonts w:ascii="Times New Roman" w:hAnsi="Times New Roman"/>
          <w:color w:val="000000"/>
          <w:sz w:val="20"/>
        </w:rPr>
        <w:t>.</w:t>
      </w:r>
    </w:p>
    <w:p w14:paraId="318E1A79" w14:textId="144EFA22" w:rsidR="00184D02" w:rsidRDefault="00184D02">
      <w:pPr>
        <w:spacing w:after="120"/>
        <w:jc w:val="both"/>
      </w:pPr>
      <w:bookmarkStart w:id="444" w:name="ref_35"/>
      <w:r>
        <w:rPr>
          <w:rFonts w:ascii="Times New Roman" w:hAnsi="Times New Roman"/>
          <w:b/>
          <w:color w:val="000000"/>
          <w:sz w:val="20"/>
        </w:rPr>
        <w:t xml:space="preserve">[35] </w:t>
      </w:r>
      <w:bookmarkEnd w:id="444"/>
      <w:r>
        <w:rPr>
          <w:rFonts w:ascii="Times New Roman" w:hAnsi="Times New Roman"/>
          <w:color w:val="000000"/>
          <w:sz w:val="20"/>
        </w:rPr>
        <w:t xml:space="preserve">Amazon México, "Laptops y computadoras portátiles para desarrollo de software," Catálogo de referencia de equipos de cómputo para ingeniería, 2026. [En línea]. Disponible en: </w:t>
      </w:r>
      <w:hyperlink r:id="rId49">
        <w:r>
          <w:rPr>
            <w:rFonts w:ascii="Times New Roman" w:hAnsi="Times New Roman"/>
            <w:color w:val="0563C1"/>
            <w:sz w:val="20"/>
            <w:u w:val="single"/>
          </w:rPr>
          <w:t>https://www.amazon.com.mx/</w:t>
        </w:r>
      </w:hyperlink>
      <w:r>
        <w:rPr>
          <w:rFonts w:ascii="Times New Roman" w:hAnsi="Times New Roman"/>
          <w:color w:val="000000"/>
          <w:sz w:val="20"/>
        </w:rPr>
        <w:t>.</w:t>
      </w:r>
    </w:p>
    <w:p w14:paraId="339A55F8" w14:textId="5C8A51FA" w:rsidR="00184D02" w:rsidRDefault="00184D02">
      <w:pPr>
        <w:spacing w:after="120"/>
        <w:jc w:val="both"/>
      </w:pPr>
      <w:bookmarkStart w:id="445" w:name="ref_36"/>
      <w:r>
        <w:rPr>
          <w:rFonts w:ascii="Times New Roman" w:hAnsi="Times New Roman"/>
          <w:b/>
          <w:color w:val="000000"/>
          <w:sz w:val="20"/>
        </w:rPr>
        <w:t xml:space="preserve">[36] </w:t>
      </w:r>
      <w:bookmarkEnd w:id="445"/>
      <w:r>
        <w:rPr>
          <w:rFonts w:ascii="Times New Roman" w:hAnsi="Times New Roman"/>
          <w:color w:val="000000"/>
          <w:sz w:val="20"/>
        </w:rPr>
        <w:t xml:space="preserve">OpenAI, "GPT-4.1 Mini Model Documentation and Pricing," OpenAI API Documentation, 2026. [En línea]. Disponible en: </w:t>
      </w:r>
      <w:hyperlink r:id="rId50">
        <w:r>
          <w:rPr>
            <w:rFonts w:ascii="Times New Roman" w:hAnsi="Times New Roman"/>
            <w:color w:val="0563C1"/>
            <w:sz w:val="20"/>
            <w:u w:val="single"/>
          </w:rPr>
          <w:t>https://platform.openai.com/docs/models/gpt-4.1-mini</w:t>
        </w:r>
      </w:hyperlink>
      <w:r>
        <w:rPr>
          <w:rFonts w:ascii="Times New Roman" w:hAnsi="Times New Roman"/>
          <w:color w:val="000000"/>
          <w:sz w:val="20"/>
        </w:rPr>
        <w:t>.</w:t>
      </w:r>
    </w:p>
    <w:p w14:paraId="42E0E5E8" w14:textId="2D29263C" w:rsidR="00184D02" w:rsidRPr="00D00781" w:rsidRDefault="00184D02">
      <w:pPr>
        <w:spacing w:after="120"/>
        <w:jc w:val="both"/>
        <w:rPr>
          <w:lang w:val="en-US"/>
        </w:rPr>
      </w:pPr>
      <w:bookmarkStart w:id="446" w:name="ref_37"/>
      <w:r w:rsidRPr="00D00781">
        <w:rPr>
          <w:rFonts w:ascii="Times New Roman" w:hAnsi="Times New Roman"/>
          <w:b/>
          <w:color w:val="000000"/>
          <w:sz w:val="20"/>
          <w:lang w:val="en-US"/>
        </w:rPr>
        <w:lastRenderedPageBreak/>
        <w:t xml:space="preserve">[37] </w:t>
      </w:r>
      <w:bookmarkEnd w:id="446"/>
      <w:r w:rsidRPr="00D00781">
        <w:rPr>
          <w:rFonts w:ascii="Times New Roman" w:hAnsi="Times New Roman"/>
          <w:color w:val="000000"/>
          <w:sz w:val="20"/>
          <w:lang w:val="en-US"/>
        </w:rPr>
        <w:t xml:space="preserve">OpenAI, "Advancing the price-performance frontier with GPT-5.6," OpenAI News and API Guidelines, 30 de julio de 2026. [En línea]. Disponible en: </w:t>
      </w:r>
      <w:hyperlink r:id="rId51">
        <w:r w:rsidRPr="00D00781">
          <w:rPr>
            <w:rFonts w:ascii="Times New Roman" w:hAnsi="Times New Roman"/>
            <w:color w:val="0563C1"/>
            <w:sz w:val="20"/>
            <w:u w:val="single"/>
            <w:lang w:val="en-US"/>
          </w:rPr>
          <w:t>https://openai.com/index/gpt-5-6/</w:t>
        </w:r>
      </w:hyperlink>
      <w:r w:rsidRPr="00D00781">
        <w:rPr>
          <w:rFonts w:ascii="Times New Roman" w:hAnsi="Times New Roman"/>
          <w:color w:val="000000"/>
          <w:sz w:val="20"/>
          <w:lang w:val="en-US"/>
        </w:rPr>
        <w:t>.</w:t>
      </w:r>
    </w:p>
    <w:p w14:paraId="48E0D4D1" w14:textId="5FCB765A" w:rsidR="00184D02" w:rsidRDefault="00184D02">
      <w:pPr>
        <w:spacing w:after="120"/>
        <w:jc w:val="both"/>
      </w:pPr>
      <w:bookmarkStart w:id="447" w:name="ref_38"/>
      <w:r w:rsidRPr="00D00781">
        <w:rPr>
          <w:rFonts w:ascii="Times New Roman" w:hAnsi="Times New Roman"/>
          <w:b/>
          <w:color w:val="000000"/>
          <w:sz w:val="20"/>
          <w:lang w:val="en-US"/>
        </w:rPr>
        <w:t xml:space="preserve">[38] </w:t>
      </w:r>
      <w:bookmarkEnd w:id="447"/>
      <w:r w:rsidRPr="00D00781">
        <w:rPr>
          <w:rFonts w:ascii="Times New Roman" w:hAnsi="Times New Roman"/>
          <w:color w:val="000000"/>
          <w:sz w:val="20"/>
          <w:lang w:val="en-US"/>
        </w:rPr>
        <w:t xml:space="preserve">OpenAI, "GPT-6 Luna Model Documentation and API Specifications," OpenAI API Documentation, 2026. </w:t>
      </w:r>
      <w:r>
        <w:rPr>
          <w:rFonts w:ascii="Times New Roman" w:hAnsi="Times New Roman"/>
          <w:color w:val="000000"/>
          <w:sz w:val="20"/>
        </w:rPr>
        <w:t xml:space="preserve">[En línea]. Disponible en: </w:t>
      </w:r>
      <w:hyperlink r:id="rId52">
        <w:r>
          <w:rPr>
            <w:rFonts w:ascii="Times New Roman" w:hAnsi="Times New Roman"/>
            <w:color w:val="0563C1"/>
            <w:sz w:val="20"/>
            <w:u w:val="single"/>
          </w:rPr>
          <w:t>https://platform.openai.com/docs/models/gpt-6-luna</w:t>
        </w:r>
      </w:hyperlink>
      <w:r>
        <w:rPr>
          <w:rFonts w:ascii="Times New Roman" w:hAnsi="Times New Roman"/>
          <w:color w:val="000000"/>
          <w:sz w:val="20"/>
        </w:rPr>
        <w:t>.</w:t>
      </w:r>
    </w:p>
    <w:p w14:paraId="7451201A" w14:textId="556525A5" w:rsidR="00184D02" w:rsidRDefault="00184D02">
      <w:pPr>
        <w:spacing w:after="120"/>
        <w:jc w:val="both"/>
      </w:pPr>
      <w:bookmarkStart w:id="448" w:name="ref_39"/>
      <w:r w:rsidRPr="00D00781">
        <w:rPr>
          <w:rFonts w:ascii="Times New Roman" w:hAnsi="Times New Roman"/>
          <w:b/>
          <w:color w:val="000000"/>
          <w:sz w:val="20"/>
          <w:lang w:val="en-US"/>
        </w:rPr>
        <w:t xml:space="preserve">[39] </w:t>
      </w:r>
      <w:bookmarkEnd w:id="448"/>
      <w:r w:rsidRPr="00D00781">
        <w:rPr>
          <w:rFonts w:ascii="Times New Roman" w:hAnsi="Times New Roman"/>
          <w:color w:val="000000"/>
          <w:sz w:val="20"/>
          <w:lang w:val="en-US"/>
        </w:rPr>
        <w:t xml:space="preserve">OpenAI, "Vector Embeddings: Model specifications and pricing guide," OpenAI Official Documentation, 2026. </w:t>
      </w:r>
      <w:r>
        <w:rPr>
          <w:rFonts w:ascii="Times New Roman" w:hAnsi="Times New Roman"/>
          <w:color w:val="000000"/>
          <w:sz w:val="20"/>
        </w:rPr>
        <w:t xml:space="preserve">[En línea]. Disponible en: </w:t>
      </w:r>
      <w:hyperlink r:id="rId53">
        <w:r>
          <w:rPr>
            <w:rFonts w:ascii="Times New Roman" w:hAnsi="Times New Roman"/>
            <w:color w:val="0563C1"/>
            <w:sz w:val="20"/>
            <w:u w:val="single"/>
          </w:rPr>
          <w:t>https://platform.openai.com/docs/guides/embeddings</w:t>
        </w:r>
      </w:hyperlink>
      <w:r>
        <w:rPr>
          <w:rFonts w:ascii="Times New Roman" w:hAnsi="Times New Roman"/>
          <w:color w:val="000000"/>
          <w:sz w:val="20"/>
        </w:rPr>
        <w:t>.</w:t>
      </w:r>
    </w:p>
    <w:p w14:paraId="67497EE7" w14:textId="60A5EF95" w:rsidR="00184D02" w:rsidRDefault="00184D02">
      <w:pPr>
        <w:spacing w:after="120"/>
        <w:jc w:val="both"/>
      </w:pPr>
      <w:bookmarkStart w:id="449" w:name="ref_40"/>
      <w:r w:rsidRPr="00D00781">
        <w:rPr>
          <w:rFonts w:ascii="Times New Roman" w:hAnsi="Times New Roman"/>
          <w:b/>
          <w:color w:val="000000"/>
          <w:sz w:val="20"/>
          <w:lang w:val="en-US"/>
        </w:rPr>
        <w:t xml:space="preserve">[40] </w:t>
      </w:r>
      <w:bookmarkEnd w:id="449"/>
      <w:r w:rsidRPr="00D00781">
        <w:rPr>
          <w:rFonts w:ascii="Times New Roman" w:hAnsi="Times New Roman"/>
          <w:color w:val="000000"/>
          <w:sz w:val="20"/>
          <w:lang w:val="en-US"/>
        </w:rPr>
        <w:t xml:space="preserve">OpenAI, "What are tokens and how to count them?," OpenAI Help Center and Technical FAQ, 2026. </w:t>
      </w:r>
      <w:r>
        <w:rPr>
          <w:rFonts w:ascii="Times New Roman" w:hAnsi="Times New Roman"/>
          <w:color w:val="000000"/>
          <w:sz w:val="20"/>
        </w:rPr>
        <w:t xml:space="preserve">[En línea]. Disponible en: </w:t>
      </w:r>
      <w:hyperlink r:id="rId54">
        <w:r>
          <w:rPr>
            <w:rFonts w:ascii="Times New Roman" w:hAnsi="Times New Roman"/>
            <w:color w:val="0563C1"/>
            <w:sz w:val="20"/>
            <w:u w:val="single"/>
          </w:rPr>
          <w:t>https://help.openai.com/en/articles/4936856-what-are-tokens-and-how-to-count-them</w:t>
        </w:r>
      </w:hyperlink>
      <w:r>
        <w:rPr>
          <w:rFonts w:ascii="Times New Roman" w:hAnsi="Times New Roman"/>
          <w:color w:val="000000"/>
          <w:sz w:val="20"/>
        </w:rPr>
        <w:t>.</w:t>
      </w:r>
    </w:p>
    <w:p w14:paraId="09964EB2" w14:textId="68A74A9F" w:rsidR="00184D02" w:rsidRDefault="00184D02">
      <w:pPr>
        <w:spacing w:after="120"/>
        <w:jc w:val="both"/>
      </w:pPr>
      <w:bookmarkStart w:id="450" w:name="ref_41"/>
      <w:r w:rsidRPr="00D00781">
        <w:rPr>
          <w:rFonts w:ascii="Times New Roman" w:hAnsi="Times New Roman"/>
          <w:b/>
          <w:color w:val="000000"/>
          <w:sz w:val="20"/>
          <w:lang w:val="en-US"/>
        </w:rPr>
        <w:t xml:space="preserve">[41] </w:t>
      </w:r>
      <w:bookmarkEnd w:id="450"/>
      <w:r w:rsidRPr="00D00781">
        <w:rPr>
          <w:rFonts w:ascii="Times New Roman" w:hAnsi="Times New Roman"/>
          <w:color w:val="000000"/>
          <w:sz w:val="20"/>
          <w:lang w:val="en-US"/>
        </w:rPr>
        <w:t xml:space="preserve">Amazon Web Services (AWS), "Amazon EC2 On-Demand Pricing for T3 and T4g Instances," AWS Documentation, 2026. </w:t>
      </w:r>
      <w:r>
        <w:rPr>
          <w:rFonts w:ascii="Times New Roman" w:hAnsi="Times New Roman"/>
          <w:color w:val="000000"/>
          <w:sz w:val="20"/>
        </w:rPr>
        <w:t xml:space="preserve">[En línea]. Disponible en: </w:t>
      </w:r>
      <w:hyperlink r:id="rId55">
        <w:r>
          <w:rPr>
            <w:rFonts w:ascii="Times New Roman" w:hAnsi="Times New Roman"/>
            <w:color w:val="0563C1"/>
            <w:sz w:val="20"/>
            <w:u w:val="single"/>
          </w:rPr>
          <w:t>https://aws.amazon.com/ec2/pricing/on-demand/</w:t>
        </w:r>
      </w:hyperlink>
      <w:r>
        <w:rPr>
          <w:rFonts w:ascii="Times New Roman" w:hAnsi="Times New Roman"/>
          <w:color w:val="000000"/>
          <w:sz w:val="20"/>
        </w:rPr>
        <w:t>.</w:t>
      </w:r>
    </w:p>
    <w:p w14:paraId="6655AFEB" w14:textId="4D170D7F" w:rsidR="00184D02" w:rsidRDefault="00184D02">
      <w:pPr>
        <w:spacing w:after="120"/>
        <w:jc w:val="both"/>
      </w:pPr>
      <w:bookmarkStart w:id="451" w:name="ref_42"/>
      <w:r w:rsidRPr="00D00781">
        <w:rPr>
          <w:rFonts w:ascii="Times New Roman" w:hAnsi="Times New Roman"/>
          <w:b/>
          <w:color w:val="000000"/>
          <w:sz w:val="20"/>
          <w:lang w:val="en-US"/>
        </w:rPr>
        <w:t xml:space="preserve">[42] </w:t>
      </w:r>
      <w:bookmarkEnd w:id="451"/>
      <w:r w:rsidRPr="00D00781">
        <w:rPr>
          <w:rFonts w:ascii="Times New Roman" w:hAnsi="Times New Roman"/>
          <w:color w:val="000000"/>
          <w:sz w:val="20"/>
          <w:lang w:val="en-US"/>
        </w:rPr>
        <w:t xml:space="preserve">Amazon Web Services (AWS), "Amazon EBS Volume Types and Pricing: gp3 Volumes," AWS Documentation, 2026. </w:t>
      </w:r>
      <w:r>
        <w:rPr>
          <w:rFonts w:ascii="Times New Roman" w:hAnsi="Times New Roman"/>
          <w:color w:val="000000"/>
          <w:sz w:val="20"/>
        </w:rPr>
        <w:t xml:space="preserve">[En línea]. Disponible en: </w:t>
      </w:r>
      <w:hyperlink r:id="rId56">
        <w:r>
          <w:rPr>
            <w:rFonts w:ascii="Times New Roman" w:hAnsi="Times New Roman"/>
            <w:color w:val="0563C1"/>
            <w:sz w:val="20"/>
            <w:u w:val="single"/>
          </w:rPr>
          <w:t>https://aws.amazon.com/ebs/pricing/</w:t>
        </w:r>
      </w:hyperlink>
      <w:r>
        <w:rPr>
          <w:rFonts w:ascii="Times New Roman" w:hAnsi="Times New Roman"/>
          <w:color w:val="000000"/>
          <w:sz w:val="20"/>
        </w:rPr>
        <w:t>.</w:t>
      </w:r>
    </w:p>
    <w:p w14:paraId="004ABF7D" w14:textId="6E6F4B0B" w:rsidR="00184D02" w:rsidRDefault="00184D02">
      <w:pPr>
        <w:spacing w:after="120"/>
        <w:jc w:val="both"/>
      </w:pPr>
      <w:bookmarkStart w:id="452" w:name="ref_43"/>
      <w:r w:rsidRPr="00D00781">
        <w:rPr>
          <w:rFonts w:ascii="Times New Roman" w:hAnsi="Times New Roman"/>
          <w:b/>
          <w:color w:val="000000"/>
          <w:sz w:val="20"/>
          <w:lang w:val="en-US"/>
        </w:rPr>
        <w:t xml:space="preserve">[43] </w:t>
      </w:r>
      <w:bookmarkEnd w:id="452"/>
      <w:r w:rsidRPr="00D00781">
        <w:rPr>
          <w:rFonts w:ascii="Times New Roman" w:hAnsi="Times New Roman"/>
          <w:color w:val="000000"/>
          <w:sz w:val="20"/>
          <w:lang w:val="en-US"/>
        </w:rPr>
        <w:t xml:space="preserve">Amazon Web Services (AWS), "Amazon VPC and Public IPv4 Address Pricing Insights," AWS News and Documentation, 2026. </w:t>
      </w:r>
      <w:r>
        <w:rPr>
          <w:rFonts w:ascii="Times New Roman" w:hAnsi="Times New Roman"/>
          <w:color w:val="000000"/>
          <w:sz w:val="20"/>
        </w:rPr>
        <w:t xml:space="preserve">[En línea]. Disponible en: </w:t>
      </w:r>
      <w:hyperlink r:id="rId57">
        <w:r>
          <w:rPr>
            <w:rFonts w:ascii="Times New Roman" w:hAnsi="Times New Roman"/>
            <w:color w:val="0563C1"/>
            <w:sz w:val="20"/>
            <w:u w:val="single"/>
          </w:rPr>
          <w:t>https://aws.amazon.com/vpc/pricing/</w:t>
        </w:r>
      </w:hyperlink>
      <w:r>
        <w:rPr>
          <w:rFonts w:ascii="Times New Roman" w:hAnsi="Times New Roman"/>
          <w:color w:val="000000"/>
          <w:sz w:val="20"/>
        </w:rPr>
        <w:t>.</w:t>
      </w:r>
    </w:p>
    <w:p w14:paraId="4EA0CE37" w14:textId="6F4A789A" w:rsidR="00184D02" w:rsidRDefault="00184D02">
      <w:pPr>
        <w:spacing w:after="120"/>
        <w:jc w:val="both"/>
      </w:pPr>
      <w:bookmarkStart w:id="453" w:name="ref_44"/>
      <w:r w:rsidRPr="00D00781">
        <w:rPr>
          <w:rFonts w:ascii="Times New Roman" w:hAnsi="Times New Roman"/>
          <w:b/>
          <w:color w:val="000000"/>
          <w:sz w:val="20"/>
          <w:lang w:val="en-US"/>
        </w:rPr>
        <w:t xml:space="preserve">[44] </w:t>
      </w:r>
      <w:bookmarkEnd w:id="453"/>
      <w:r w:rsidRPr="00D00781">
        <w:rPr>
          <w:rFonts w:ascii="Times New Roman" w:hAnsi="Times New Roman"/>
          <w:color w:val="000000"/>
          <w:sz w:val="20"/>
          <w:lang w:val="en-US"/>
        </w:rPr>
        <w:t xml:space="preserve">Amazon Web Services (AWS), "Amazon S3 Simple Storage Service Pricing," AWS Cloud Storage Services, 2026. </w:t>
      </w:r>
      <w:r>
        <w:rPr>
          <w:rFonts w:ascii="Times New Roman" w:hAnsi="Times New Roman"/>
          <w:color w:val="000000"/>
          <w:sz w:val="20"/>
        </w:rPr>
        <w:t xml:space="preserve">[En línea]. Disponible en: </w:t>
      </w:r>
      <w:hyperlink r:id="rId58">
        <w:r>
          <w:rPr>
            <w:rFonts w:ascii="Times New Roman" w:hAnsi="Times New Roman"/>
            <w:color w:val="0563C1"/>
            <w:sz w:val="20"/>
            <w:u w:val="single"/>
          </w:rPr>
          <w:t>https://aws.amazon.com/s3/pricing/</w:t>
        </w:r>
      </w:hyperlink>
      <w:r>
        <w:rPr>
          <w:rFonts w:ascii="Times New Roman" w:hAnsi="Times New Roman"/>
          <w:color w:val="000000"/>
          <w:sz w:val="20"/>
        </w:rPr>
        <w:t>.</w:t>
      </w:r>
    </w:p>
    <w:p w14:paraId="0A13E97B" w14:textId="33B4FC51" w:rsidR="00184D02" w:rsidRDefault="00184D02">
      <w:pPr>
        <w:spacing w:after="120"/>
        <w:jc w:val="both"/>
      </w:pPr>
      <w:bookmarkStart w:id="454" w:name="ref_45"/>
      <w:r w:rsidRPr="00D00781">
        <w:rPr>
          <w:rFonts w:ascii="Times New Roman" w:hAnsi="Times New Roman"/>
          <w:b/>
          <w:color w:val="000000"/>
          <w:sz w:val="20"/>
          <w:lang w:val="en-US"/>
        </w:rPr>
        <w:t xml:space="preserve">[45] </w:t>
      </w:r>
      <w:bookmarkEnd w:id="454"/>
      <w:r w:rsidRPr="00D00781">
        <w:rPr>
          <w:rFonts w:ascii="Times New Roman" w:hAnsi="Times New Roman"/>
          <w:color w:val="000000"/>
          <w:sz w:val="20"/>
          <w:lang w:val="en-US"/>
        </w:rPr>
        <w:t xml:space="preserve">Amazon Web Services (AWS), "Amazon OpenSearch Serverless Pricing and Compute Units," AWS Documentation, 2026. </w:t>
      </w:r>
      <w:r>
        <w:rPr>
          <w:rFonts w:ascii="Times New Roman" w:hAnsi="Times New Roman"/>
          <w:color w:val="000000"/>
          <w:sz w:val="20"/>
        </w:rPr>
        <w:t xml:space="preserve">[En línea]. Disponible en: </w:t>
      </w:r>
      <w:hyperlink r:id="rId59">
        <w:r>
          <w:rPr>
            <w:rFonts w:ascii="Times New Roman" w:hAnsi="Times New Roman"/>
            <w:color w:val="0563C1"/>
            <w:sz w:val="20"/>
            <w:u w:val="single"/>
          </w:rPr>
          <w:t>https://aws.amazon.com/opensearch-service/pricing/</w:t>
        </w:r>
      </w:hyperlink>
      <w:r>
        <w:rPr>
          <w:rFonts w:ascii="Times New Roman" w:hAnsi="Times New Roman"/>
          <w:color w:val="000000"/>
          <w:sz w:val="20"/>
        </w:rPr>
        <w:t>.</w:t>
      </w:r>
    </w:p>
    <w:p w14:paraId="38F0B8D9" w14:textId="638B6B20" w:rsidR="00184D02" w:rsidRPr="00D00781" w:rsidRDefault="00184D02">
      <w:pPr>
        <w:spacing w:after="120"/>
        <w:jc w:val="both"/>
        <w:rPr>
          <w:lang w:val="en-US"/>
        </w:rPr>
      </w:pPr>
      <w:bookmarkStart w:id="455" w:name="ref_46"/>
      <w:r w:rsidRPr="00D00781">
        <w:rPr>
          <w:rFonts w:ascii="Times New Roman" w:hAnsi="Times New Roman"/>
          <w:b/>
          <w:color w:val="000000"/>
          <w:sz w:val="20"/>
          <w:lang w:val="en-US"/>
        </w:rPr>
        <w:t xml:space="preserve">[46] </w:t>
      </w:r>
      <w:bookmarkEnd w:id="455"/>
      <w:r w:rsidRPr="00D00781">
        <w:rPr>
          <w:rFonts w:ascii="Times New Roman" w:hAnsi="Times New Roman"/>
          <w:color w:val="000000"/>
          <w:sz w:val="20"/>
          <w:lang w:val="en-US"/>
        </w:rPr>
        <w:t xml:space="preserve">Pinecone Systems Inc., "Pinecone Pricing and Serverless Billing Dimensions," Pinecone Documentation, 2026. [En línea]. Disponible en: </w:t>
      </w:r>
      <w:hyperlink r:id="rId60">
        <w:r w:rsidRPr="00D00781">
          <w:rPr>
            <w:rFonts w:ascii="Times New Roman" w:hAnsi="Times New Roman"/>
            <w:color w:val="0563C1"/>
            <w:sz w:val="20"/>
            <w:u w:val="single"/>
            <w:lang w:val="en-US"/>
          </w:rPr>
          <w:t>https://www.pinecone.io/pricing/</w:t>
        </w:r>
      </w:hyperlink>
      <w:r w:rsidRPr="00D00781">
        <w:rPr>
          <w:rFonts w:ascii="Times New Roman" w:hAnsi="Times New Roman"/>
          <w:color w:val="000000"/>
          <w:sz w:val="20"/>
          <w:lang w:val="en-US"/>
        </w:rPr>
        <w:t>.</w:t>
      </w:r>
    </w:p>
    <w:p w14:paraId="05F03A45" w14:textId="77777777" w:rsidR="00184D02" w:rsidRPr="00D00781" w:rsidRDefault="00184D02">
      <w:pPr>
        <w:spacing w:after="120"/>
        <w:jc w:val="both"/>
        <w:rPr>
          <w:lang w:val="en-US"/>
        </w:rPr>
      </w:pPr>
      <w:bookmarkStart w:id="456" w:name="ref_47"/>
      <w:r w:rsidRPr="00D00781">
        <w:rPr>
          <w:rFonts w:ascii="Times New Roman" w:hAnsi="Times New Roman"/>
          <w:b/>
          <w:color w:val="000000"/>
          <w:sz w:val="20"/>
          <w:lang w:val="en-US"/>
        </w:rPr>
        <w:t xml:space="preserve">[47] </w:t>
      </w:r>
      <w:bookmarkEnd w:id="456"/>
      <w:r w:rsidRPr="00D00781">
        <w:rPr>
          <w:rFonts w:ascii="Times New Roman" w:hAnsi="Times New Roman"/>
          <w:color w:val="000000"/>
          <w:sz w:val="20"/>
          <w:lang w:val="en-US"/>
        </w:rPr>
        <w:t>International Organization for Standardization (ISO), Systems and software engineering — Systems and software Quality Requirements and Evaluation (SQuaRE) — Product quality model, ISO/IEC 25010:2023, Ginebra, Suiza: ISO, 2023.</w:t>
      </w:r>
    </w:p>
    <w:p w14:paraId="6BF82FF2" w14:textId="77777777" w:rsidR="00184D02" w:rsidRPr="00D00781" w:rsidRDefault="00184D02">
      <w:pPr>
        <w:spacing w:after="120"/>
        <w:jc w:val="both"/>
        <w:rPr>
          <w:lang w:val="en-US"/>
        </w:rPr>
      </w:pPr>
      <w:bookmarkStart w:id="457" w:name="ref_48"/>
      <w:r w:rsidRPr="00D00781">
        <w:rPr>
          <w:rFonts w:ascii="Times New Roman" w:hAnsi="Times New Roman"/>
          <w:b/>
          <w:color w:val="000000"/>
          <w:sz w:val="20"/>
          <w:lang w:val="en-US"/>
        </w:rPr>
        <w:t xml:space="preserve">[48] </w:t>
      </w:r>
      <w:bookmarkEnd w:id="457"/>
      <w:r w:rsidRPr="00D00781">
        <w:rPr>
          <w:rFonts w:ascii="Times New Roman" w:hAnsi="Times New Roman"/>
          <w:color w:val="000000"/>
          <w:sz w:val="20"/>
          <w:lang w:val="en-US"/>
        </w:rPr>
        <w:t>International Organization for Standardization and IEEE, Software and systems engineering — Software testing — Part 1: Concepts and definitions, ISO/IEC/IEEE 29119-1:2022, Ginebra, Suiza: ISO/IEEE, 2022.</w:t>
      </w:r>
    </w:p>
    <w:p w14:paraId="2B5450AD" w14:textId="77777777" w:rsidR="00184D02" w:rsidRPr="00D00781" w:rsidRDefault="00184D02">
      <w:pPr>
        <w:spacing w:after="120"/>
        <w:jc w:val="both"/>
        <w:rPr>
          <w:lang w:val="en-US"/>
        </w:rPr>
      </w:pPr>
      <w:bookmarkStart w:id="458" w:name="ref_49"/>
      <w:r w:rsidRPr="00D00781">
        <w:rPr>
          <w:rFonts w:ascii="Times New Roman" w:hAnsi="Times New Roman"/>
          <w:b/>
          <w:color w:val="000000"/>
          <w:sz w:val="20"/>
          <w:lang w:val="en-US"/>
        </w:rPr>
        <w:t xml:space="preserve">[49] </w:t>
      </w:r>
      <w:bookmarkEnd w:id="458"/>
      <w:r w:rsidRPr="00D00781">
        <w:rPr>
          <w:rFonts w:ascii="Times New Roman" w:hAnsi="Times New Roman"/>
          <w:color w:val="000000"/>
          <w:sz w:val="20"/>
          <w:lang w:val="en-US"/>
        </w:rPr>
        <w:t>IEEE, "IEEE Standard for the Evaluation of Artificial Intelligence (AI) Dialogue System Capabilities," IEEE Std 3128-2025, IEEE Computer Society, Piscataway, NJ, USA, 2025.</w:t>
      </w:r>
    </w:p>
    <w:p w14:paraId="5CA7B6C4" w14:textId="7B13F40B" w:rsidR="00184D02" w:rsidRDefault="00184D02">
      <w:pPr>
        <w:spacing w:after="120"/>
        <w:jc w:val="both"/>
      </w:pPr>
      <w:bookmarkStart w:id="459" w:name="ref_50"/>
      <w:r w:rsidRPr="00D00781">
        <w:rPr>
          <w:rFonts w:ascii="Times New Roman" w:hAnsi="Times New Roman"/>
          <w:b/>
          <w:color w:val="000000"/>
          <w:sz w:val="20"/>
          <w:lang w:val="en-US"/>
        </w:rPr>
        <w:t xml:space="preserve">[50] </w:t>
      </w:r>
      <w:bookmarkEnd w:id="459"/>
      <w:r w:rsidRPr="00D00781">
        <w:rPr>
          <w:rFonts w:ascii="Times New Roman" w:hAnsi="Times New Roman"/>
          <w:color w:val="000000"/>
          <w:sz w:val="20"/>
          <w:lang w:val="en-US"/>
        </w:rPr>
        <w:t xml:space="preserve">World Wide Web Consortium (W3C), "Web Content Accessibility Guidelines (WCAG) 2.1," W3C Recommendation, 5 de junio de 2018. </w:t>
      </w:r>
      <w:r>
        <w:rPr>
          <w:rFonts w:ascii="Times New Roman" w:hAnsi="Times New Roman"/>
          <w:color w:val="000000"/>
          <w:sz w:val="20"/>
        </w:rPr>
        <w:t xml:space="preserve">[En línea]. Disponible en: </w:t>
      </w:r>
      <w:hyperlink r:id="rId61">
        <w:r>
          <w:rPr>
            <w:rFonts w:ascii="Times New Roman" w:hAnsi="Times New Roman"/>
            <w:color w:val="0563C1"/>
            <w:sz w:val="20"/>
            <w:u w:val="single"/>
          </w:rPr>
          <w:t>https://www.w3.org/TR/WCAG21/</w:t>
        </w:r>
      </w:hyperlink>
      <w:r>
        <w:rPr>
          <w:rFonts w:ascii="Times New Roman" w:hAnsi="Times New Roman"/>
          <w:color w:val="000000"/>
          <w:sz w:val="20"/>
        </w:rPr>
        <w:t>.</w:t>
      </w:r>
    </w:p>
    <w:p w14:paraId="291B66B4" w14:textId="77777777" w:rsidR="00184D02" w:rsidRDefault="00184D02">
      <w:pPr>
        <w:spacing w:after="120"/>
        <w:jc w:val="both"/>
      </w:pPr>
      <w:bookmarkStart w:id="460" w:name="ref_51"/>
      <w:r>
        <w:rPr>
          <w:rFonts w:ascii="Times New Roman" w:hAnsi="Times New Roman"/>
          <w:b/>
          <w:color w:val="000000"/>
          <w:sz w:val="20"/>
        </w:rPr>
        <w:t xml:space="preserve">[51] </w:t>
      </w:r>
      <w:bookmarkEnd w:id="460"/>
      <w:r>
        <w:rPr>
          <w:rFonts w:ascii="Times New Roman" w:hAnsi="Times New Roman"/>
          <w:color w:val="000000"/>
          <w:sz w:val="20"/>
        </w:rPr>
        <w:t>Equipo 404, "Enunciado del Alcance del Proyecto: Nexus FI," Licenciatura en Ingeniería en Computación, Facultad de Ingeniería, Universidad Autónoma del Estado de México (UAEMéx), Toluca, Estado de México, 2026.</w:t>
      </w:r>
    </w:p>
    <w:p w14:paraId="1B3FD7A4" w14:textId="078E449F" w:rsidR="00184D02" w:rsidRDefault="00184D02">
      <w:pPr>
        <w:spacing w:after="120"/>
        <w:jc w:val="both"/>
      </w:pPr>
      <w:bookmarkStart w:id="461" w:name="ref_52"/>
      <w:r>
        <w:rPr>
          <w:rFonts w:ascii="Times New Roman" w:hAnsi="Times New Roman"/>
          <w:b/>
          <w:color w:val="000000"/>
          <w:sz w:val="20"/>
        </w:rPr>
        <w:t xml:space="preserve">[52] </w:t>
      </w:r>
      <w:bookmarkEnd w:id="461"/>
      <w:r>
        <w:rPr>
          <w:rFonts w:ascii="Times New Roman" w:hAnsi="Times New Roman"/>
          <w:color w:val="000000"/>
          <w:sz w:val="20"/>
        </w:rPr>
        <w:t xml:space="preserve">D. Zizumbo, "Ingeniería elige a Giorgio Makenzie como su nuevo director," AD Noticias, 24 de agosto de 2026. [En línea]. Disponible en: </w:t>
      </w:r>
      <w:hyperlink r:id="rId62">
        <w:r>
          <w:rPr>
            <w:rFonts w:ascii="Times New Roman" w:hAnsi="Times New Roman"/>
            <w:color w:val="0563C1"/>
            <w:sz w:val="20"/>
            <w:u w:val="single"/>
          </w:rPr>
          <w:t>https://adnoticias.mx/giorgio-makenzie-director-ingenieria-uaemex/</w:t>
        </w:r>
      </w:hyperlink>
      <w:r>
        <w:rPr>
          <w:rFonts w:ascii="Times New Roman" w:hAnsi="Times New Roman"/>
          <w:color w:val="000000"/>
          <w:sz w:val="20"/>
        </w:rPr>
        <w:t>.</w:t>
      </w:r>
    </w:p>
    <w:p w14:paraId="7B4076A8" w14:textId="15638F4F" w:rsidR="00184D02" w:rsidRDefault="00184D02">
      <w:pPr>
        <w:spacing w:after="120"/>
        <w:jc w:val="both"/>
      </w:pPr>
      <w:bookmarkStart w:id="462" w:name="ref_53"/>
      <w:r>
        <w:rPr>
          <w:rFonts w:ascii="Times New Roman" w:hAnsi="Times New Roman"/>
          <w:b/>
          <w:color w:val="000000"/>
          <w:sz w:val="20"/>
        </w:rPr>
        <w:t xml:space="preserve">[53] </w:t>
      </w:r>
      <w:bookmarkEnd w:id="462"/>
      <w:r>
        <w:rPr>
          <w:rFonts w:ascii="Times New Roman" w:hAnsi="Times New Roman"/>
          <w:color w:val="000000"/>
          <w:sz w:val="20"/>
        </w:rPr>
        <w:t xml:space="preserve">Universidad Autónoma del Estado de México, Reglamento de Estudios Profesionales de la Universidad Autónoma del Estado de México, Toluca, México: Oficina del Abogado General, UAEMéx, Art. 64. [En línea]. Disponible en: </w:t>
      </w:r>
      <w:hyperlink r:id="rId63">
        <w:r>
          <w:rPr>
            <w:rFonts w:ascii="Times New Roman" w:hAnsi="Times New Roman"/>
            <w:color w:val="0563C1"/>
            <w:sz w:val="20"/>
            <w:u w:val="single"/>
          </w:rPr>
          <w:t>https://cj.uaemex.mx/images/normatividad/phpoffice/pdf/reglamento/16.pdf</w:t>
        </w:r>
      </w:hyperlink>
      <w:r>
        <w:rPr>
          <w:rFonts w:ascii="Times New Roman" w:hAnsi="Times New Roman"/>
          <w:color w:val="000000"/>
          <w:sz w:val="20"/>
        </w:rPr>
        <w:t>.</w:t>
      </w:r>
    </w:p>
    <w:p w14:paraId="73150131" w14:textId="18318B3E" w:rsidR="00184D02" w:rsidRDefault="00184D02">
      <w:pPr>
        <w:spacing w:after="120"/>
        <w:jc w:val="both"/>
      </w:pPr>
      <w:bookmarkStart w:id="463" w:name="ref_54"/>
      <w:r>
        <w:rPr>
          <w:rFonts w:ascii="Times New Roman" w:hAnsi="Times New Roman"/>
          <w:b/>
          <w:color w:val="000000"/>
          <w:sz w:val="20"/>
        </w:rPr>
        <w:t xml:space="preserve">[54] </w:t>
      </w:r>
      <w:bookmarkEnd w:id="463"/>
      <w:r>
        <w:rPr>
          <w:rFonts w:ascii="Times New Roman" w:hAnsi="Times New Roman"/>
          <w:color w:val="000000"/>
          <w:sz w:val="20"/>
        </w:rPr>
        <w:t xml:space="preserve">Dirección General de Educación Superior Universitaria e Intercultural (DGESUI), "Subsidio Ordinario 2025: Universidad Autónoma del Estado de México (UAEMéx)," Secretaría de Educación Pública (SEP), 16 de agosto de 2026. [En línea]. Disponible en: </w:t>
      </w:r>
      <w:hyperlink r:id="rId64">
        <w:r>
          <w:rPr>
            <w:rFonts w:ascii="Times New Roman" w:hAnsi="Times New Roman"/>
            <w:color w:val="0563C1"/>
            <w:sz w:val="20"/>
            <w:u w:val="single"/>
          </w:rPr>
          <w:t>https://dgesui.ses.sep.gob.mx/sep.subsidioentransparencia.mx/2025/subsidio-ordinario/universidad/UAEM%C3%A9x</w:t>
        </w:r>
      </w:hyperlink>
      <w:r>
        <w:rPr>
          <w:rFonts w:ascii="Times New Roman" w:hAnsi="Times New Roman"/>
          <w:color w:val="000000"/>
          <w:sz w:val="20"/>
        </w:rPr>
        <w:t>.</w:t>
      </w:r>
    </w:p>
    <w:p w14:paraId="07DB9FE1" w14:textId="77777777" w:rsidR="00184D02" w:rsidRDefault="00184D02">
      <w:pPr>
        <w:spacing w:after="120"/>
        <w:jc w:val="both"/>
      </w:pPr>
      <w:bookmarkStart w:id="464" w:name="ref_55"/>
      <w:r>
        <w:rPr>
          <w:rFonts w:ascii="Times New Roman" w:hAnsi="Times New Roman"/>
          <w:b/>
          <w:color w:val="000000"/>
          <w:sz w:val="20"/>
        </w:rPr>
        <w:t xml:space="preserve">[55] </w:t>
      </w:r>
      <w:bookmarkEnd w:id="464"/>
      <w:r>
        <w:rPr>
          <w:rFonts w:ascii="Times New Roman" w:hAnsi="Times New Roman"/>
          <w:color w:val="000000"/>
          <w:sz w:val="20"/>
        </w:rPr>
        <w:t>Project Management Institute (PMI), Guía de los Fundamentos para la Dirección de Proyectos (Guía del PMBOK), 6.ª ed. Newtown Square, PA, USA: Project Management Institute, 2017, pp. 395-572.</w:t>
      </w:r>
    </w:p>
    <w:p w14:paraId="0F911D95" w14:textId="77777777" w:rsidR="00184D02" w:rsidRDefault="00184D02">
      <w:pPr>
        <w:spacing w:after="120"/>
        <w:jc w:val="both"/>
      </w:pPr>
      <w:bookmarkStart w:id="465" w:name="ref_56"/>
      <w:r>
        <w:rPr>
          <w:rFonts w:ascii="Times New Roman" w:hAnsi="Times New Roman"/>
          <w:b/>
          <w:color w:val="000000"/>
          <w:sz w:val="20"/>
        </w:rPr>
        <w:t xml:space="preserve">[56] </w:t>
      </w:r>
      <w:bookmarkEnd w:id="465"/>
      <w:r>
        <w:rPr>
          <w:rFonts w:ascii="Times New Roman" w:hAnsi="Times New Roman"/>
          <w:color w:val="000000"/>
          <w:sz w:val="20"/>
        </w:rPr>
        <w:t>Universidad Autónoma del Estado de México (UAEMéx), Reglamento del Servicio Social de la Universidad Autónoma del Estado de México, Toluca, México: Gaceta Universitaria, 2021.</w:t>
      </w:r>
    </w:p>
    <w:p w14:paraId="4D28A25D" w14:textId="77777777" w:rsidR="00184D02" w:rsidRDefault="00184D02">
      <w:pPr>
        <w:spacing w:after="120"/>
        <w:jc w:val="both"/>
      </w:pPr>
      <w:bookmarkStart w:id="466" w:name="ref_57"/>
      <w:r>
        <w:rPr>
          <w:rFonts w:ascii="Times New Roman" w:hAnsi="Times New Roman"/>
          <w:b/>
          <w:color w:val="000000"/>
          <w:sz w:val="20"/>
        </w:rPr>
        <w:lastRenderedPageBreak/>
        <w:t xml:space="preserve">[57] </w:t>
      </w:r>
      <w:bookmarkEnd w:id="466"/>
      <w:r>
        <w:rPr>
          <w:rFonts w:ascii="Times New Roman" w:hAnsi="Times New Roman"/>
          <w:color w:val="000000"/>
          <w:sz w:val="20"/>
        </w:rPr>
        <w:t>I. en C. C. González Mireles, «Material didáctico y diapositivas de cátedra: Gestión de Comunicaciones, Riesgos, Adquisiciones e Interesados,» Unidad de Aprendizaje: Administración de Proyectos Informáticos, Facultad de Ingeniería, UAEMéx, Periodo 2026-B.</w:t>
      </w:r>
    </w:p>
    <w:p w14:paraId="2AE99D55" w14:textId="77777777" w:rsidR="00184D02" w:rsidRDefault="00184D02">
      <w:pPr>
        <w:spacing w:after="120"/>
        <w:jc w:val="both"/>
      </w:pPr>
      <w:bookmarkStart w:id="467" w:name="ref_58"/>
      <w:r>
        <w:rPr>
          <w:rFonts w:ascii="Times New Roman" w:hAnsi="Times New Roman"/>
          <w:b/>
          <w:color w:val="000000"/>
          <w:sz w:val="20"/>
        </w:rPr>
        <w:t xml:space="preserve">[58] </w:t>
      </w:r>
      <w:bookmarkEnd w:id="467"/>
      <w:r>
        <w:rPr>
          <w:rFonts w:ascii="Times New Roman" w:hAnsi="Times New Roman"/>
          <w:color w:val="000000"/>
          <w:sz w:val="20"/>
        </w:rPr>
        <w:t>Equipo 404, «Oficio Institucional de Solicitud de Información Matricular No. FI/ICO/API/2026-B/001,» Turnado a la Subdirección Académica y Jefatura de Control Escolar, Facultad de Ingeniería, UAEMéx, 29 de septiembre de 2026.</w:t>
      </w:r>
    </w:p>
    <w:p w14:paraId="5F458DA9" w14:textId="7D09BD41" w:rsidR="00184D02" w:rsidRDefault="00184D02">
      <w:pPr>
        <w:spacing w:after="120"/>
        <w:jc w:val="both"/>
      </w:pPr>
      <w:bookmarkStart w:id="468" w:name="ref_59"/>
      <w:r>
        <w:rPr>
          <w:rFonts w:ascii="Times New Roman" w:hAnsi="Times New Roman"/>
          <w:b/>
          <w:color w:val="000000"/>
          <w:sz w:val="20"/>
        </w:rPr>
        <w:t xml:space="preserve">[59] </w:t>
      </w:r>
      <w:bookmarkEnd w:id="468"/>
      <w:r>
        <w:rPr>
          <w:rFonts w:ascii="Times New Roman" w:hAnsi="Times New Roman"/>
          <w:color w:val="000000"/>
          <w:sz w:val="20"/>
        </w:rPr>
        <w:t xml:space="preserve">Instituto Nacional de Transparencia, Acceso a la Información y Protección de Datos Personales (INAI), «Ley General de Protección de Datos Personales en Posesión de Sujetos Obligados (LGPDPPSO),» Diario Oficial de la Federación, última reforma 2023. [En línea]. Disponible: </w:t>
      </w:r>
      <w:hyperlink r:id="rId65">
        <w:r>
          <w:rPr>
            <w:rFonts w:ascii="Times New Roman" w:hAnsi="Times New Roman"/>
            <w:color w:val="0563C1"/>
            <w:sz w:val="20"/>
            <w:u w:val="single"/>
          </w:rPr>
          <w:t>https://www.diputados.gob.mx/LeyesBiblio/pdf/LGPDPPSO.pdf</w:t>
        </w:r>
      </w:hyperlink>
    </w:p>
    <w:p w14:paraId="0A5866B0" w14:textId="3374689F" w:rsidR="00184D02" w:rsidRDefault="00184D02">
      <w:pPr>
        <w:spacing w:after="120"/>
        <w:jc w:val="both"/>
      </w:pPr>
      <w:bookmarkStart w:id="469" w:name="ref_60"/>
      <w:r w:rsidRPr="00D00781">
        <w:rPr>
          <w:rFonts w:ascii="Times New Roman" w:hAnsi="Times New Roman"/>
          <w:b/>
          <w:color w:val="000000"/>
          <w:sz w:val="20"/>
          <w:lang w:val="en-US"/>
        </w:rPr>
        <w:t xml:space="preserve">[60] </w:t>
      </w:r>
      <w:bookmarkEnd w:id="469"/>
      <w:r w:rsidRPr="00D00781">
        <w:rPr>
          <w:rFonts w:ascii="Times New Roman" w:hAnsi="Times New Roman"/>
          <w:color w:val="000000"/>
          <w:sz w:val="20"/>
          <w:lang w:val="en-US"/>
        </w:rPr>
        <w:t xml:space="preserve">Amazon Web Services (AWS), «AWS Well-Architected Framework: Reliability and Performance Pillars,» AWS Documentation, 2026. </w:t>
      </w:r>
      <w:r>
        <w:rPr>
          <w:rFonts w:ascii="Times New Roman" w:hAnsi="Times New Roman"/>
          <w:color w:val="000000"/>
          <w:sz w:val="20"/>
        </w:rPr>
        <w:t xml:space="preserve">[En línea]. Disponible en: </w:t>
      </w:r>
      <w:hyperlink r:id="rId66">
        <w:r>
          <w:rPr>
            <w:rFonts w:ascii="Times New Roman" w:hAnsi="Times New Roman"/>
            <w:color w:val="0563C1"/>
            <w:sz w:val="20"/>
            <w:u w:val="single"/>
          </w:rPr>
          <w:t>https://aws.amazon.com/architecture/well-architected/</w:t>
        </w:r>
      </w:hyperlink>
    </w:p>
    <w:p w14:paraId="7C681CB0" w14:textId="5652BDA3" w:rsidR="00184D02" w:rsidRDefault="00184D02">
      <w:pPr>
        <w:spacing w:after="120"/>
        <w:jc w:val="both"/>
      </w:pPr>
      <w:bookmarkStart w:id="470" w:name="ref_61"/>
      <w:r w:rsidRPr="00D00781">
        <w:rPr>
          <w:rFonts w:ascii="Times New Roman" w:hAnsi="Times New Roman"/>
          <w:b/>
          <w:color w:val="000000"/>
          <w:sz w:val="20"/>
          <w:lang w:val="en-US"/>
        </w:rPr>
        <w:t xml:space="preserve">[61] </w:t>
      </w:r>
      <w:bookmarkEnd w:id="470"/>
      <w:r w:rsidRPr="00D00781">
        <w:rPr>
          <w:rFonts w:ascii="Times New Roman" w:hAnsi="Times New Roman"/>
          <w:color w:val="000000"/>
          <w:sz w:val="20"/>
          <w:lang w:val="en-US"/>
        </w:rPr>
        <w:t xml:space="preserve">World Wide Web Consortium (W3C), «HTTP/1.1: Status Code Definitions,» RFC 7231, Hypertext Transfer Protocol (HTTP/1.1): Semantics and Content, 2024. </w:t>
      </w:r>
      <w:r>
        <w:rPr>
          <w:rFonts w:ascii="Times New Roman" w:hAnsi="Times New Roman"/>
          <w:color w:val="000000"/>
          <w:sz w:val="20"/>
        </w:rPr>
        <w:t xml:space="preserve">[En línea]. Disponible en: </w:t>
      </w:r>
      <w:hyperlink r:id="rId67">
        <w:r>
          <w:rPr>
            <w:rFonts w:ascii="Times New Roman" w:hAnsi="Times New Roman"/>
            <w:color w:val="0563C1"/>
            <w:sz w:val="20"/>
            <w:u w:val="single"/>
          </w:rPr>
          <w:t>https://www.rfc-editor.org/rfc/rfc7231</w:t>
        </w:r>
      </w:hyperlink>
    </w:p>
    <w:p w14:paraId="41219954" w14:textId="60441384" w:rsidR="00184D02" w:rsidRDefault="00184D02">
      <w:pPr>
        <w:spacing w:after="120"/>
        <w:jc w:val="both"/>
      </w:pPr>
      <w:bookmarkStart w:id="471" w:name="ref_62"/>
      <w:r w:rsidRPr="00D00781">
        <w:rPr>
          <w:rFonts w:ascii="Times New Roman" w:hAnsi="Times New Roman"/>
          <w:b/>
          <w:color w:val="000000"/>
          <w:sz w:val="20"/>
          <w:lang w:val="en-US"/>
        </w:rPr>
        <w:t xml:space="preserve">[62] </w:t>
      </w:r>
      <w:bookmarkEnd w:id="471"/>
      <w:r w:rsidRPr="00D00781">
        <w:rPr>
          <w:rFonts w:ascii="Times New Roman" w:hAnsi="Times New Roman"/>
          <w:color w:val="000000"/>
          <w:sz w:val="20"/>
          <w:lang w:val="en-US"/>
        </w:rPr>
        <w:t xml:space="preserve">OWASP Foundation, «OWASP Top 10 for Large Language Model Applications (2025-2026),» Open Web Application Security Project, 2026. </w:t>
      </w:r>
      <w:r>
        <w:rPr>
          <w:rFonts w:ascii="Times New Roman" w:hAnsi="Times New Roman"/>
          <w:color w:val="000000"/>
          <w:sz w:val="20"/>
        </w:rPr>
        <w:t xml:space="preserve">[En línea]. Disponible en: </w:t>
      </w:r>
      <w:hyperlink r:id="rId68">
        <w:r>
          <w:rPr>
            <w:rFonts w:ascii="Times New Roman" w:hAnsi="Times New Roman"/>
            <w:color w:val="0563C1"/>
            <w:sz w:val="20"/>
            <w:u w:val="single"/>
          </w:rPr>
          <w:t>https://owasp.org/www-project-top-10-for-large-language-model-applications/</w:t>
        </w:r>
      </w:hyperlink>
    </w:p>
    <w:p w14:paraId="4103FC10" w14:textId="523D673A" w:rsidR="00184D02" w:rsidRDefault="00184D02">
      <w:pPr>
        <w:spacing w:after="120"/>
        <w:jc w:val="both"/>
      </w:pPr>
      <w:bookmarkStart w:id="472" w:name="ref_63"/>
      <w:r w:rsidRPr="00D00781">
        <w:rPr>
          <w:rFonts w:ascii="Times New Roman" w:hAnsi="Times New Roman"/>
          <w:b/>
          <w:color w:val="000000"/>
          <w:sz w:val="20"/>
          <w:lang w:val="en-US"/>
        </w:rPr>
        <w:t xml:space="preserve">[63] </w:t>
      </w:r>
      <w:bookmarkEnd w:id="472"/>
      <w:r w:rsidRPr="00D00781">
        <w:rPr>
          <w:rFonts w:ascii="Times New Roman" w:hAnsi="Times New Roman"/>
          <w:color w:val="000000"/>
          <w:sz w:val="20"/>
          <w:lang w:val="en-US"/>
        </w:rPr>
        <w:t xml:space="preserve">Pinecone Systems Inc., «Pinecone Serverless Pricing &amp; Billing Dimensions,» Pinecone Documentation Guide, 2026. </w:t>
      </w:r>
      <w:r>
        <w:rPr>
          <w:rFonts w:ascii="Times New Roman" w:hAnsi="Times New Roman"/>
          <w:color w:val="000000"/>
          <w:sz w:val="20"/>
        </w:rPr>
        <w:t xml:space="preserve">[En línea]. Disponible: </w:t>
      </w:r>
      <w:hyperlink r:id="rId69">
        <w:r>
          <w:rPr>
            <w:rFonts w:ascii="Times New Roman" w:hAnsi="Times New Roman"/>
            <w:color w:val="0563C1"/>
            <w:sz w:val="20"/>
            <w:u w:val="single"/>
          </w:rPr>
          <w:t>https://www.pinecone.io/pricing/</w:t>
        </w:r>
      </w:hyperlink>
    </w:p>
    <w:p w14:paraId="50E9D5C4" w14:textId="77777777" w:rsidR="00184D02" w:rsidRDefault="00184D02">
      <w:pPr>
        <w:spacing w:after="120"/>
        <w:jc w:val="both"/>
      </w:pPr>
      <w:bookmarkStart w:id="473" w:name="ref_64"/>
      <w:r>
        <w:rPr>
          <w:rFonts w:ascii="Times New Roman" w:hAnsi="Times New Roman"/>
          <w:b/>
          <w:color w:val="000000"/>
          <w:sz w:val="20"/>
        </w:rPr>
        <w:t xml:space="preserve">[64] </w:t>
      </w:r>
      <w:bookmarkEnd w:id="473"/>
      <w:r>
        <w:rPr>
          <w:rFonts w:ascii="Times New Roman" w:hAnsi="Times New Roman"/>
          <w:color w:val="000000"/>
          <w:sz w:val="20"/>
        </w:rPr>
        <w:t>Gobierno del Estado de México, «Ley de Contratación Pública del Estado de México y Municipios,» Gaceta del Gobierno del Estado de México, Toluca, México, última reforma 2024.</w:t>
      </w:r>
    </w:p>
    <w:p w14:paraId="35BAA5E2" w14:textId="77777777" w:rsidR="00184D02" w:rsidRDefault="00184D02">
      <w:pPr>
        <w:spacing w:after="120"/>
        <w:jc w:val="both"/>
      </w:pPr>
      <w:bookmarkStart w:id="474" w:name="ref_65"/>
      <w:r>
        <w:rPr>
          <w:rFonts w:ascii="Times New Roman" w:hAnsi="Times New Roman"/>
          <w:b/>
          <w:color w:val="000000"/>
          <w:sz w:val="20"/>
        </w:rPr>
        <w:t xml:space="preserve">[65] </w:t>
      </w:r>
      <w:bookmarkEnd w:id="474"/>
      <w:r>
        <w:rPr>
          <w:rFonts w:ascii="Times New Roman" w:hAnsi="Times New Roman"/>
          <w:color w:val="000000"/>
          <w:sz w:val="20"/>
        </w:rPr>
        <w:t>Dirección de Recursos Materiales (DRM UAEMéx), «Reglamento de Adquisiciones, Arrendamientos y Servicios de la UAEMéx y Lineamientos del Portal SIIA v3.1,» Secretaría de Administración y Finanzas, UAEMéx, 2025.</w:t>
      </w:r>
    </w:p>
    <w:p w14:paraId="547A953C" w14:textId="67941CB9" w:rsidR="00184D02" w:rsidRDefault="00184D02">
      <w:pPr>
        <w:spacing w:after="120"/>
        <w:jc w:val="both"/>
      </w:pPr>
      <w:bookmarkStart w:id="475" w:name="ref_66"/>
      <w:r w:rsidRPr="00D00781">
        <w:rPr>
          <w:rFonts w:ascii="Times New Roman" w:hAnsi="Times New Roman"/>
          <w:b/>
          <w:color w:val="000000"/>
          <w:sz w:val="20"/>
          <w:lang w:val="en-US"/>
        </w:rPr>
        <w:t xml:space="preserve">[66] </w:t>
      </w:r>
      <w:bookmarkEnd w:id="475"/>
      <w:r w:rsidRPr="00D00781">
        <w:rPr>
          <w:rFonts w:ascii="Times New Roman" w:hAnsi="Times New Roman"/>
          <w:color w:val="000000"/>
          <w:sz w:val="20"/>
          <w:lang w:val="en-US"/>
        </w:rPr>
        <w:t xml:space="preserve">OpenAI, «GPT-6 Luna Model Specifications and Vector Embeddings Guide,» OpenAI Official Documentation, 2026. </w:t>
      </w:r>
      <w:r>
        <w:rPr>
          <w:rFonts w:ascii="Times New Roman" w:hAnsi="Times New Roman"/>
          <w:color w:val="000000"/>
          <w:sz w:val="20"/>
        </w:rPr>
        <w:t xml:space="preserve">[En línea]. Disponible: </w:t>
      </w:r>
      <w:hyperlink r:id="rId70">
        <w:r>
          <w:rPr>
            <w:rFonts w:ascii="Times New Roman" w:hAnsi="Times New Roman"/>
            <w:color w:val="0563C1"/>
            <w:sz w:val="20"/>
            <w:u w:val="single"/>
          </w:rPr>
          <w:t>https://platform.openai.com/docs/guides/embeddings</w:t>
        </w:r>
      </w:hyperlink>
    </w:p>
    <w:p w14:paraId="7DBBF93B" w14:textId="77777777" w:rsidR="00184D02" w:rsidRDefault="00184D02">
      <w:pPr>
        <w:spacing w:after="120"/>
        <w:jc w:val="both"/>
      </w:pPr>
      <w:bookmarkStart w:id="476" w:name="ref_67"/>
      <w:r>
        <w:rPr>
          <w:rFonts w:ascii="Times New Roman" w:hAnsi="Times New Roman"/>
          <w:b/>
          <w:color w:val="000000"/>
          <w:sz w:val="20"/>
        </w:rPr>
        <w:t xml:space="preserve">[67] </w:t>
      </w:r>
      <w:bookmarkEnd w:id="476"/>
      <w:r>
        <w:rPr>
          <w:rFonts w:ascii="Times New Roman" w:hAnsi="Times New Roman"/>
          <w:color w:val="000000"/>
          <w:sz w:val="20"/>
        </w:rPr>
        <w:t>Equipo 404, «Gestión de Interesados: Identificación, Registro, Matriz de Poder/Interés y Modelo de Prominencia,» Licenciatura en Ingeniería en Computación, Facultad de Ingeniería, UAEMéx, Documento Técnico, octubre de 2026.</w:t>
      </w:r>
    </w:p>
    <w:p w14:paraId="2F5555DA" w14:textId="77777777" w:rsidR="00184D02" w:rsidRDefault="00184D02">
      <w:pPr>
        <w:spacing w:after="120"/>
        <w:jc w:val="both"/>
      </w:pPr>
      <w:bookmarkStart w:id="477" w:name="ref_68"/>
      <w:r>
        <w:rPr>
          <w:rFonts w:ascii="Times New Roman" w:hAnsi="Times New Roman"/>
          <w:b/>
          <w:color w:val="000000"/>
          <w:sz w:val="20"/>
        </w:rPr>
        <w:t xml:space="preserve">[68] </w:t>
      </w:r>
      <w:bookmarkEnd w:id="477"/>
      <w:r>
        <w:rPr>
          <w:rFonts w:ascii="Times New Roman" w:hAnsi="Times New Roman"/>
          <w:color w:val="000000"/>
          <w:sz w:val="20"/>
        </w:rPr>
        <w:t>Equipo 404, «Gestión de Costos, Calidad y Recursos del Proyecto Nexus FI,» Licenciatura en Ingeniería en Computación, Facultad de Ingeniería, UAEMéx, Documento Técnico Interno, octubre de 2026.</w:t>
      </w:r>
    </w:p>
    <w:p w14:paraId="46516BC7" w14:textId="6778EE0B" w:rsidR="00184D02" w:rsidRDefault="00184D02">
      <w:pPr>
        <w:spacing w:after="160" w:line="259" w:lineRule="auto"/>
      </w:pPr>
      <w:r>
        <w:br w:type="page"/>
      </w:r>
    </w:p>
    <w:p w14:paraId="5AC68182" w14:textId="77777777" w:rsidR="00184D02" w:rsidRDefault="00184D02">
      <w:pPr>
        <w:pStyle w:val="Ttulo1"/>
        <w:spacing w:after="160"/>
      </w:pPr>
      <w:bookmarkStart w:id="478" w:name="_Toc242865677"/>
      <w:bookmarkStart w:id="479" w:name="_Toc242871187"/>
      <w:r>
        <w:rPr>
          <w:rFonts w:ascii="Times New Roman" w:hAnsi="Times New Roman"/>
          <w:sz w:val="32"/>
        </w:rPr>
        <w:lastRenderedPageBreak/>
        <w:t>ANEXO A: OFICIO INSTITUCIONAL FI/ICO/API/2026-B/001 Y CONTINGENCIA PERIMETRAL</w:t>
      </w:r>
      <w:bookmarkEnd w:id="478"/>
      <w:bookmarkEnd w:id="479"/>
    </w:p>
    <w:p w14:paraId="0C634BFF" w14:textId="77777777" w:rsidR="00184D02" w:rsidRDefault="00184D02">
      <w:pPr>
        <w:spacing w:after="120" w:line="264" w:lineRule="auto"/>
        <w:jc w:val="both"/>
        <w:rPr>
          <w:rFonts w:ascii="Times New Roman" w:hAnsi="Times New Roman"/>
          <w:i/>
          <w:color w:val="3C3C3C"/>
          <w:sz w:val="22"/>
        </w:rPr>
      </w:pPr>
      <w:r>
        <w:rPr>
          <w:rFonts w:ascii="Times New Roman" w:hAnsi="Times New Roman"/>
          <w:i/>
          <w:color w:val="3C3C3C"/>
          <w:sz w:val="22"/>
        </w:rPr>
        <w:t>Dictamen Técnico y Contexto de Emisión: Con fecha 29 de septiembre de 2026, el Equipo 404 tramitó formalmente ante la Subdirección Académica y la Jefatura del Departamento de Servicios Escolares de la Facultad de Ingeniería el oficio FI/ICO/API/2026-B/001 solicitando la relación de matrícula y padrón estudiantil de Ingeniería en Computación (ICO) para dimensionar las pruebas UAT. Ante la falta de respuesta institucional centralizada dentro de los plazos perentorios del cronograma (silencio administrativo / negativa tácita), el proyecto activó el Plan de Contingencia Perimetral: sustituir la autenticación individual por cuenta institucional LDAP por un control de acceso perimetral basado en el filtrado por segmento de red institucional UAEMéx (148.215.X.X), focalizando el acervo normativo y los árboles conversacionales exclusivamente en la carrera de Computación con el aval de la Coordinación a cargo de la Mtra. Beatriz Orozco Garduño ($0.00 sobrecosto).</w:t>
      </w:r>
    </w:p>
    <w:p w14:paraId="5940805B" w14:textId="77777777" w:rsidR="007448E3" w:rsidRPr="007448E3" w:rsidRDefault="007448E3" w:rsidP="007448E3">
      <w:pPr>
        <w:spacing w:after="120" w:line="264" w:lineRule="auto"/>
        <w:jc w:val="both"/>
        <w:rPr>
          <w:rFonts w:ascii="Times New Roman" w:hAnsi="Times New Roman" w:cs="Times New Roman"/>
          <w:b/>
          <w:bCs/>
          <w:lang w:val="es-419"/>
        </w:rPr>
      </w:pPr>
      <w:bookmarkStart w:id="480" w:name="_jh1e1rwn9imk"/>
      <w:bookmarkEnd w:id="480"/>
      <w:r w:rsidRPr="007448E3">
        <w:rPr>
          <w:rFonts w:ascii="Times New Roman" w:hAnsi="Times New Roman" w:cs="Times New Roman"/>
          <w:b/>
          <w:bCs/>
          <w:lang w:val="es-419"/>
        </w:rPr>
        <w:t>UNIVERSIDAD AUTÓNOMA DEL ESTADO DE MÉXICO</w:t>
      </w:r>
    </w:p>
    <w:p w14:paraId="1A89139A" w14:textId="77777777" w:rsidR="007448E3" w:rsidRPr="007448E3" w:rsidRDefault="007448E3" w:rsidP="007448E3">
      <w:pPr>
        <w:spacing w:after="120" w:line="264" w:lineRule="auto"/>
        <w:jc w:val="both"/>
        <w:rPr>
          <w:rFonts w:ascii="Times New Roman" w:hAnsi="Times New Roman" w:cs="Times New Roman"/>
          <w:b/>
          <w:bCs/>
          <w:lang w:val="es-419"/>
        </w:rPr>
      </w:pPr>
      <w:bookmarkStart w:id="481" w:name="_ir65dmje2e97"/>
      <w:bookmarkEnd w:id="481"/>
      <w:r w:rsidRPr="007448E3">
        <w:rPr>
          <w:rFonts w:ascii="Times New Roman" w:hAnsi="Times New Roman" w:cs="Times New Roman"/>
          <w:b/>
          <w:bCs/>
          <w:lang w:val="es-419"/>
        </w:rPr>
        <w:t>FACULTAD DE INGENIERÍA</w:t>
      </w:r>
    </w:p>
    <w:p w14:paraId="17C1CE0B" w14:textId="77777777" w:rsidR="007448E3" w:rsidRPr="007448E3" w:rsidRDefault="007448E3" w:rsidP="00600A81">
      <w:pPr>
        <w:spacing w:after="120" w:line="264" w:lineRule="auto"/>
        <w:rPr>
          <w:rFonts w:ascii="Times New Roman" w:hAnsi="Times New Roman" w:cs="Times New Roman"/>
          <w:lang w:val="es-419"/>
        </w:rPr>
      </w:pPr>
      <w:r w:rsidRPr="007448E3">
        <w:rPr>
          <w:rFonts w:ascii="Times New Roman" w:hAnsi="Times New Roman" w:cs="Times New Roman"/>
          <w:b/>
          <w:bCs/>
          <w:lang w:val="es-419"/>
        </w:rPr>
        <w:t>Licenciatura en Ingeniería en Computación | Semestre Lectivo 2026-B</w:t>
      </w:r>
      <w:r w:rsidRPr="007448E3">
        <w:rPr>
          <w:rFonts w:ascii="Times New Roman" w:hAnsi="Times New Roman" w:cs="Times New Roman"/>
          <w:lang w:val="es-419"/>
        </w:rPr>
        <w:br/>
      </w:r>
      <w:r w:rsidRPr="007448E3">
        <w:rPr>
          <w:rFonts w:ascii="Times New Roman" w:hAnsi="Times New Roman" w:cs="Times New Roman"/>
          <w:i/>
          <w:iCs/>
          <w:lang w:val="es-419"/>
        </w:rPr>
        <w:t>Unidad de Aprendizaje: Administración de Proyectos Informáticos (Grupo O2)</w:t>
      </w:r>
    </w:p>
    <w:p w14:paraId="010A4056" w14:textId="77777777" w:rsidR="007448E3" w:rsidRPr="007448E3" w:rsidRDefault="007448E3" w:rsidP="00600A81">
      <w:pPr>
        <w:spacing w:after="120" w:line="264" w:lineRule="auto"/>
        <w:rPr>
          <w:rFonts w:ascii="Times New Roman" w:hAnsi="Times New Roman" w:cs="Times New Roman"/>
          <w:lang w:val="es-419"/>
        </w:rPr>
      </w:pPr>
    </w:p>
    <w:p w14:paraId="0152C989" w14:textId="77777777" w:rsidR="007448E3" w:rsidRPr="007448E3" w:rsidRDefault="007448E3" w:rsidP="00600A81">
      <w:pPr>
        <w:spacing w:after="120" w:line="264" w:lineRule="auto"/>
        <w:rPr>
          <w:rFonts w:ascii="Times New Roman" w:hAnsi="Times New Roman" w:cs="Times New Roman"/>
          <w:lang w:val="es-419"/>
        </w:rPr>
      </w:pPr>
      <w:r w:rsidRPr="007448E3">
        <w:rPr>
          <w:rFonts w:ascii="Times New Roman" w:hAnsi="Times New Roman" w:cs="Times New Roman"/>
          <w:b/>
          <w:bCs/>
          <w:lang w:val="es-419"/>
        </w:rPr>
        <w:t>OFICIO No.:</w:t>
      </w:r>
      <w:r w:rsidRPr="007448E3">
        <w:rPr>
          <w:rFonts w:ascii="Times New Roman" w:hAnsi="Times New Roman" w:cs="Times New Roman"/>
          <w:lang w:val="es-419"/>
        </w:rPr>
        <w:t xml:space="preserve"> FI/ICO/API/2026-B/001</w:t>
      </w:r>
      <w:r w:rsidRPr="007448E3">
        <w:rPr>
          <w:rFonts w:ascii="Times New Roman" w:hAnsi="Times New Roman" w:cs="Times New Roman"/>
          <w:lang w:val="es-419"/>
        </w:rPr>
        <w:br/>
      </w:r>
      <w:r w:rsidRPr="007448E3">
        <w:rPr>
          <w:rFonts w:ascii="Times New Roman" w:hAnsi="Times New Roman" w:cs="Times New Roman"/>
          <w:b/>
          <w:bCs/>
          <w:lang w:val="es-419"/>
        </w:rPr>
        <w:t>ASUNTO:</w:t>
      </w:r>
      <w:r w:rsidRPr="007448E3">
        <w:rPr>
          <w:rFonts w:ascii="Times New Roman" w:hAnsi="Times New Roman" w:cs="Times New Roman"/>
          <w:lang w:val="es-419"/>
        </w:rPr>
        <w:t xml:space="preserve"> Solicitud de padrón estudiantil para el proyecto Nexus FI (Periodo 2026-B).</w:t>
      </w:r>
      <w:r w:rsidRPr="007448E3">
        <w:rPr>
          <w:rFonts w:ascii="Times New Roman" w:hAnsi="Times New Roman" w:cs="Times New Roman"/>
          <w:lang w:val="es-419"/>
        </w:rPr>
        <w:br/>
      </w:r>
      <w:r w:rsidRPr="007448E3">
        <w:rPr>
          <w:rFonts w:ascii="Times New Roman" w:hAnsi="Times New Roman" w:cs="Times New Roman"/>
          <w:i/>
          <w:iCs/>
          <w:lang w:val="es-419"/>
        </w:rPr>
        <w:t>Toluca de Lerdo, Estado de México; a 29 de septiembre de 2026.</w:t>
      </w:r>
    </w:p>
    <w:p w14:paraId="600A3947" w14:textId="77777777" w:rsidR="007448E3" w:rsidRPr="007448E3" w:rsidRDefault="007448E3" w:rsidP="00600A81">
      <w:pPr>
        <w:spacing w:after="120" w:line="264" w:lineRule="auto"/>
        <w:rPr>
          <w:rFonts w:ascii="Times New Roman" w:hAnsi="Times New Roman" w:cs="Times New Roman"/>
          <w:lang w:val="es-419"/>
        </w:rPr>
      </w:pPr>
    </w:p>
    <w:p w14:paraId="03443A17" w14:textId="77777777" w:rsidR="007448E3" w:rsidRPr="007448E3" w:rsidRDefault="007448E3" w:rsidP="00600A81">
      <w:pPr>
        <w:spacing w:after="120" w:line="264" w:lineRule="auto"/>
        <w:rPr>
          <w:rFonts w:ascii="Times New Roman" w:hAnsi="Times New Roman" w:cs="Times New Roman"/>
          <w:lang w:val="es-419"/>
        </w:rPr>
      </w:pPr>
      <w:r w:rsidRPr="007448E3">
        <w:rPr>
          <w:rFonts w:ascii="Times New Roman" w:hAnsi="Times New Roman" w:cs="Times New Roman"/>
          <w:b/>
          <w:bCs/>
          <w:lang w:val="es-419"/>
        </w:rPr>
        <w:t>M. EN C. LORENA ELIZABETH MANJARREZ GARDUÑO</w:t>
      </w:r>
      <w:r w:rsidRPr="007448E3">
        <w:rPr>
          <w:rFonts w:ascii="Times New Roman" w:hAnsi="Times New Roman" w:cs="Times New Roman"/>
          <w:lang w:val="es-419"/>
        </w:rPr>
        <w:br/>
        <w:t>Subdirectora Académica de la Facultad de Ingeniería, UAEMéx</w:t>
      </w:r>
    </w:p>
    <w:p w14:paraId="6B752EB0" w14:textId="77777777" w:rsidR="007448E3" w:rsidRPr="007448E3" w:rsidRDefault="007448E3" w:rsidP="00600A81">
      <w:pPr>
        <w:spacing w:after="120" w:line="264" w:lineRule="auto"/>
        <w:rPr>
          <w:rFonts w:ascii="Times New Roman" w:hAnsi="Times New Roman" w:cs="Times New Roman"/>
          <w:lang w:val="es-419"/>
        </w:rPr>
      </w:pPr>
    </w:p>
    <w:p w14:paraId="098D07D6" w14:textId="77777777" w:rsidR="007448E3" w:rsidRPr="007448E3" w:rsidRDefault="007448E3" w:rsidP="00600A81">
      <w:pPr>
        <w:spacing w:after="120" w:line="264" w:lineRule="auto"/>
        <w:rPr>
          <w:rFonts w:ascii="Times New Roman" w:hAnsi="Times New Roman" w:cs="Times New Roman"/>
          <w:lang w:val="es-419"/>
        </w:rPr>
      </w:pPr>
      <w:r w:rsidRPr="007448E3">
        <w:rPr>
          <w:rFonts w:ascii="Times New Roman" w:hAnsi="Times New Roman" w:cs="Times New Roman"/>
          <w:b/>
          <w:bCs/>
          <w:lang w:val="es-419"/>
        </w:rPr>
        <w:t>M. EN C. GUADALUPE RODRÍGUEZ CAMACHO</w:t>
      </w:r>
      <w:r w:rsidRPr="007448E3">
        <w:rPr>
          <w:rFonts w:ascii="Times New Roman" w:hAnsi="Times New Roman" w:cs="Times New Roman"/>
          <w:lang w:val="es-419"/>
        </w:rPr>
        <w:br/>
        <w:t>Jefa del Departamento de Servicios Escolares de la Facultad de Ingeniería, UAEMéx</w:t>
      </w:r>
    </w:p>
    <w:p w14:paraId="02724488" w14:textId="77777777" w:rsidR="007448E3" w:rsidRPr="007448E3" w:rsidRDefault="007448E3" w:rsidP="007448E3">
      <w:pPr>
        <w:spacing w:after="120" w:line="264" w:lineRule="auto"/>
        <w:jc w:val="both"/>
        <w:rPr>
          <w:rFonts w:ascii="Times New Roman" w:hAnsi="Times New Roman" w:cs="Times New Roman"/>
          <w:lang w:val="es-419"/>
        </w:rPr>
      </w:pPr>
    </w:p>
    <w:p w14:paraId="74BBDA30" w14:textId="77777777" w:rsidR="007448E3" w:rsidRPr="007448E3" w:rsidRDefault="007448E3" w:rsidP="007448E3">
      <w:pPr>
        <w:spacing w:after="120" w:line="264" w:lineRule="auto"/>
        <w:jc w:val="both"/>
        <w:rPr>
          <w:rFonts w:ascii="Times New Roman" w:hAnsi="Times New Roman" w:cs="Times New Roman"/>
          <w:lang w:val="es-419"/>
        </w:rPr>
      </w:pPr>
    </w:p>
    <w:p w14:paraId="65AE59E6"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P R E S E N T E S</w:t>
      </w:r>
    </w:p>
    <w:p w14:paraId="6CBBC410" w14:textId="77777777" w:rsidR="007448E3" w:rsidRPr="007448E3" w:rsidRDefault="007448E3" w:rsidP="007448E3">
      <w:pPr>
        <w:spacing w:after="120" w:line="264" w:lineRule="auto"/>
        <w:jc w:val="both"/>
        <w:rPr>
          <w:rFonts w:ascii="Times New Roman" w:hAnsi="Times New Roman" w:cs="Times New Roman"/>
          <w:lang w:val="es-419"/>
        </w:rPr>
      </w:pPr>
    </w:p>
    <w:p w14:paraId="7A5D8F26"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Por medio de la presente, nos dirigimos a ustedes de la manera más atenta y respetuosa en el marco de las actividades académicas de la asignatura de Administración de Proyectos Informáticos (Grupo O2, Semestre Lectivo 2026-B), impartida y coordinada por la docente I. en C. Cíntia González Mireles, con la finalidad de solicitar formalmente su autorización y apoyo institucional para la obtención de datos académicos.</w:t>
      </w:r>
    </w:p>
    <w:p w14:paraId="72499006" w14:textId="77777777" w:rsidR="007448E3" w:rsidRPr="007448E3" w:rsidRDefault="007448E3" w:rsidP="007448E3">
      <w:pPr>
        <w:spacing w:after="120" w:line="264" w:lineRule="auto"/>
        <w:jc w:val="both"/>
        <w:rPr>
          <w:rFonts w:ascii="Times New Roman" w:hAnsi="Times New Roman" w:cs="Times New Roman"/>
          <w:lang w:val="es-419"/>
        </w:rPr>
      </w:pPr>
    </w:p>
    <w:p w14:paraId="0B2733B0"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Actualmente se encuentra en desarrollo el proyecto Nexus FI, consistente en un asistente conversacional inteligente institucional basado en arquitectura de Generación Aumentada por Recuperación. Este sistema tiene por objeto brindar orientación continua a la comunidad universitaria sobre servicios escolares disponibles en la institución, mediante el uso de un chat-bot especializado, en ello.</w:t>
      </w:r>
    </w:p>
    <w:p w14:paraId="79F6A400" w14:textId="77777777" w:rsidR="007448E3" w:rsidRPr="007448E3" w:rsidRDefault="007448E3" w:rsidP="007448E3">
      <w:pPr>
        <w:spacing w:after="120" w:line="264" w:lineRule="auto"/>
        <w:jc w:val="both"/>
        <w:rPr>
          <w:rFonts w:ascii="Times New Roman" w:hAnsi="Times New Roman" w:cs="Times New Roman"/>
          <w:lang w:val="es-419"/>
        </w:rPr>
      </w:pPr>
    </w:p>
    <w:p w14:paraId="05FE95A1"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 xml:space="preserve">Por lo anterior, se solicita atentamente su valiosa intervención para que, por conducto del Departamento de Servicios Escolares, se proporcione la </w:t>
      </w:r>
      <w:r w:rsidRPr="007448E3">
        <w:rPr>
          <w:rFonts w:ascii="Times New Roman" w:hAnsi="Times New Roman" w:cs="Times New Roman"/>
          <w:b/>
          <w:bCs/>
          <w:lang w:val="es-419"/>
        </w:rPr>
        <w:t>relación general de la totalidad de los alumnos inscritos en la Facultad de Ingeniería durante el periodo escolar 2026-B</w:t>
      </w:r>
      <w:r w:rsidRPr="007448E3">
        <w:rPr>
          <w:rFonts w:ascii="Times New Roman" w:hAnsi="Times New Roman" w:cs="Times New Roman"/>
          <w:lang w:val="es-419"/>
        </w:rPr>
        <w:t xml:space="preserve">, comprendiendo todas los planes de estudio y todos los semestres; haciendo constar que, de conformidad con la delimitación del alcance aprobada para el proyecto, dicha información se empleará en las fases de desarrollo y pruebas piloto enfocándose exclusivamente en la población estudiantil inscrita en la </w:t>
      </w:r>
      <w:r w:rsidRPr="007448E3">
        <w:rPr>
          <w:rFonts w:ascii="Times New Roman" w:hAnsi="Times New Roman" w:cs="Times New Roman"/>
          <w:b/>
          <w:bCs/>
          <w:lang w:val="es-419"/>
        </w:rPr>
        <w:t>Licenciatura en Ingeniería en Computación</w:t>
      </w:r>
      <w:r w:rsidRPr="007448E3">
        <w:rPr>
          <w:rFonts w:ascii="Times New Roman" w:hAnsi="Times New Roman" w:cs="Times New Roman"/>
          <w:lang w:val="es-419"/>
        </w:rPr>
        <w:t>.</w:t>
      </w:r>
    </w:p>
    <w:p w14:paraId="12BEFE42" w14:textId="77777777" w:rsidR="007448E3" w:rsidRPr="007448E3" w:rsidRDefault="007448E3" w:rsidP="007448E3">
      <w:pPr>
        <w:spacing w:after="120" w:line="264" w:lineRule="auto"/>
        <w:jc w:val="both"/>
        <w:rPr>
          <w:rFonts w:ascii="Times New Roman" w:hAnsi="Times New Roman" w:cs="Times New Roman"/>
          <w:b/>
          <w:bCs/>
          <w:lang w:val="es-419"/>
        </w:rPr>
      </w:pPr>
      <w:r w:rsidRPr="007448E3">
        <w:rPr>
          <w:rFonts w:ascii="Times New Roman" w:hAnsi="Times New Roman" w:cs="Times New Roman"/>
          <w:b/>
          <w:bCs/>
          <w:lang w:val="es-419"/>
        </w:rPr>
        <w:t>Campos de datos requeridos:</w:t>
      </w:r>
    </w:p>
    <w:tbl>
      <w:tblPr>
        <w:tblW w:w="5000" w:type="pct"/>
        <w:tblBorders>
          <w:top w:val="single" w:sz="4" w:space="0" w:color="D0D7D1"/>
          <w:bottom w:val="single" w:sz="4" w:space="0" w:color="D0D7D1"/>
          <w:insideH w:val="single" w:sz="4" w:space="0" w:color="E2E7E3"/>
          <w:insideV w:val="nil"/>
        </w:tblBorders>
        <w:tblLook w:val="0620" w:firstRow="1" w:lastRow="0" w:firstColumn="0" w:lastColumn="0" w:noHBand="1" w:noVBand="1"/>
      </w:tblPr>
      <w:tblGrid>
        <w:gridCol w:w="3044"/>
        <w:gridCol w:w="3044"/>
        <w:gridCol w:w="3042"/>
      </w:tblGrid>
      <w:tr w:rsidR="007448E3" w:rsidRPr="007448E3" w14:paraId="3B11FF1B" w14:textId="77777777">
        <w:trPr>
          <w:tblHeader/>
        </w:trPr>
        <w:tc>
          <w:tcPr>
            <w:tcW w:w="1667" w:type="pct"/>
            <w:tcBorders>
              <w:top w:val="single" w:sz="4" w:space="0" w:color="D0D7D1"/>
              <w:left w:val="nil"/>
              <w:bottom w:val="single" w:sz="4" w:space="0" w:color="E2E7E3"/>
              <w:right w:val="nil"/>
            </w:tcBorders>
            <w:hideMark/>
          </w:tcPr>
          <w:p w14:paraId="442CE95E"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No.</w:t>
            </w:r>
          </w:p>
        </w:tc>
        <w:tc>
          <w:tcPr>
            <w:tcW w:w="1667" w:type="pct"/>
            <w:tcBorders>
              <w:top w:val="single" w:sz="4" w:space="0" w:color="D0D7D1"/>
              <w:left w:val="nil"/>
              <w:bottom w:val="single" w:sz="4" w:space="0" w:color="E2E7E3"/>
              <w:right w:val="nil"/>
            </w:tcBorders>
            <w:hideMark/>
          </w:tcPr>
          <w:p w14:paraId="0A018841"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Dato Solicitado</w:t>
            </w:r>
          </w:p>
        </w:tc>
        <w:tc>
          <w:tcPr>
            <w:tcW w:w="1667" w:type="pct"/>
            <w:tcBorders>
              <w:top w:val="single" w:sz="4" w:space="0" w:color="D0D7D1"/>
              <w:left w:val="nil"/>
              <w:bottom w:val="single" w:sz="4" w:space="0" w:color="E2E7E3"/>
              <w:right w:val="nil"/>
            </w:tcBorders>
            <w:hideMark/>
          </w:tcPr>
          <w:p w14:paraId="77D4D590"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Finalidad Técnica en el Proyecto Nexus FI</w:t>
            </w:r>
          </w:p>
        </w:tc>
      </w:tr>
      <w:tr w:rsidR="007448E3" w:rsidRPr="007448E3" w14:paraId="39FDDAE6" w14:textId="77777777">
        <w:tc>
          <w:tcPr>
            <w:tcW w:w="1667" w:type="pct"/>
            <w:tcBorders>
              <w:top w:val="single" w:sz="4" w:space="0" w:color="E2E7E3"/>
              <w:left w:val="nil"/>
              <w:bottom w:val="single" w:sz="4" w:space="0" w:color="E2E7E3"/>
              <w:right w:val="nil"/>
            </w:tcBorders>
            <w:hideMark/>
          </w:tcPr>
          <w:p w14:paraId="3C748A26"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1</w:t>
            </w:r>
          </w:p>
        </w:tc>
        <w:tc>
          <w:tcPr>
            <w:tcW w:w="1667" w:type="pct"/>
            <w:tcBorders>
              <w:top w:val="single" w:sz="4" w:space="0" w:color="E2E7E3"/>
              <w:left w:val="nil"/>
              <w:bottom w:val="single" w:sz="4" w:space="0" w:color="E2E7E3"/>
              <w:right w:val="nil"/>
            </w:tcBorders>
            <w:hideMark/>
          </w:tcPr>
          <w:p w14:paraId="5DE49763"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Nombre del Alumno</w:t>
            </w:r>
          </w:p>
        </w:tc>
        <w:tc>
          <w:tcPr>
            <w:tcW w:w="1667" w:type="pct"/>
            <w:tcBorders>
              <w:top w:val="single" w:sz="4" w:space="0" w:color="E2E7E3"/>
              <w:left w:val="nil"/>
              <w:bottom w:val="single" w:sz="4" w:space="0" w:color="E2E7E3"/>
              <w:right w:val="nil"/>
            </w:tcBorders>
            <w:hideMark/>
          </w:tcPr>
          <w:p w14:paraId="2590AB06"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Identificación y personalización en la muestra de pruebas UAT.</w:t>
            </w:r>
          </w:p>
        </w:tc>
      </w:tr>
      <w:tr w:rsidR="007448E3" w:rsidRPr="007448E3" w14:paraId="0BE41F7D" w14:textId="77777777">
        <w:tc>
          <w:tcPr>
            <w:tcW w:w="1667" w:type="pct"/>
            <w:tcBorders>
              <w:top w:val="single" w:sz="4" w:space="0" w:color="E2E7E3"/>
              <w:left w:val="nil"/>
              <w:bottom w:val="single" w:sz="4" w:space="0" w:color="E2E7E3"/>
              <w:right w:val="nil"/>
            </w:tcBorders>
            <w:hideMark/>
          </w:tcPr>
          <w:p w14:paraId="5AC37B9A"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2</w:t>
            </w:r>
          </w:p>
        </w:tc>
        <w:tc>
          <w:tcPr>
            <w:tcW w:w="1667" w:type="pct"/>
            <w:tcBorders>
              <w:top w:val="single" w:sz="4" w:space="0" w:color="E2E7E3"/>
              <w:left w:val="nil"/>
              <w:bottom w:val="single" w:sz="4" w:space="0" w:color="E2E7E3"/>
              <w:right w:val="nil"/>
            </w:tcBorders>
            <w:hideMark/>
          </w:tcPr>
          <w:p w14:paraId="186998D1"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Número de Cuenta del Alumno</w:t>
            </w:r>
          </w:p>
        </w:tc>
        <w:tc>
          <w:tcPr>
            <w:tcW w:w="1667" w:type="pct"/>
            <w:tcBorders>
              <w:top w:val="single" w:sz="4" w:space="0" w:color="E2E7E3"/>
              <w:left w:val="nil"/>
              <w:bottom w:val="single" w:sz="4" w:space="0" w:color="E2E7E3"/>
              <w:right w:val="nil"/>
            </w:tcBorders>
            <w:hideMark/>
          </w:tcPr>
          <w:p w14:paraId="2618438C"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Identificador unívoco para simulación de credenciales de autenticación.</w:t>
            </w:r>
          </w:p>
        </w:tc>
      </w:tr>
      <w:tr w:rsidR="007448E3" w:rsidRPr="007448E3" w14:paraId="02A7DFB2" w14:textId="77777777">
        <w:tc>
          <w:tcPr>
            <w:tcW w:w="1667" w:type="pct"/>
            <w:tcBorders>
              <w:top w:val="single" w:sz="4" w:space="0" w:color="E2E7E3"/>
              <w:left w:val="nil"/>
              <w:bottom w:val="single" w:sz="4" w:space="0" w:color="E2E7E3"/>
              <w:right w:val="nil"/>
            </w:tcBorders>
            <w:hideMark/>
          </w:tcPr>
          <w:p w14:paraId="4998B8C7"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3</w:t>
            </w:r>
          </w:p>
        </w:tc>
        <w:tc>
          <w:tcPr>
            <w:tcW w:w="1667" w:type="pct"/>
            <w:tcBorders>
              <w:top w:val="single" w:sz="4" w:space="0" w:color="E2E7E3"/>
              <w:left w:val="nil"/>
              <w:bottom w:val="single" w:sz="4" w:space="0" w:color="E2E7E3"/>
              <w:right w:val="nil"/>
            </w:tcBorders>
            <w:hideMark/>
          </w:tcPr>
          <w:p w14:paraId="02F5973E"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Semestre Actual que Cursa</w:t>
            </w:r>
          </w:p>
        </w:tc>
        <w:tc>
          <w:tcPr>
            <w:tcW w:w="1667" w:type="pct"/>
            <w:tcBorders>
              <w:top w:val="single" w:sz="4" w:space="0" w:color="E2E7E3"/>
              <w:left w:val="nil"/>
              <w:bottom w:val="single" w:sz="4" w:space="0" w:color="E2E7E3"/>
              <w:right w:val="nil"/>
            </w:tcBorders>
            <w:hideMark/>
          </w:tcPr>
          <w:p w14:paraId="22B7DD0C"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Segmentación de consultas normativas según nivel de avance escolar.</w:t>
            </w:r>
          </w:p>
        </w:tc>
      </w:tr>
      <w:tr w:rsidR="007448E3" w:rsidRPr="007448E3" w14:paraId="40749D80" w14:textId="77777777">
        <w:tc>
          <w:tcPr>
            <w:tcW w:w="1667" w:type="pct"/>
            <w:tcBorders>
              <w:top w:val="single" w:sz="4" w:space="0" w:color="E2E7E3"/>
              <w:left w:val="nil"/>
              <w:bottom w:val="single" w:sz="4" w:space="0" w:color="D0D7D1"/>
              <w:right w:val="nil"/>
            </w:tcBorders>
            <w:hideMark/>
          </w:tcPr>
          <w:p w14:paraId="7D3D5AF8"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4</w:t>
            </w:r>
          </w:p>
        </w:tc>
        <w:tc>
          <w:tcPr>
            <w:tcW w:w="1667" w:type="pct"/>
            <w:tcBorders>
              <w:top w:val="single" w:sz="4" w:space="0" w:color="E2E7E3"/>
              <w:left w:val="nil"/>
              <w:bottom w:val="single" w:sz="4" w:space="0" w:color="D0D7D1"/>
              <w:right w:val="nil"/>
            </w:tcBorders>
            <w:hideMark/>
          </w:tcPr>
          <w:p w14:paraId="35D7DBDA"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Carrera del Alumno</w:t>
            </w:r>
          </w:p>
        </w:tc>
        <w:tc>
          <w:tcPr>
            <w:tcW w:w="1667" w:type="pct"/>
            <w:tcBorders>
              <w:top w:val="single" w:sz="4" w:space="0" w:color="E2E7E3"/>
              <w:left w:val="nil"/>
              <w:bottom w:val="single" w:sz="4" w:space="0" w:color="D0D7D1"/>
              <w:right w:val="nil"/>
            </w:tcBorders>
            <w:hideMark/>
          </w:tcPr>
          <w:p w14:paraId="3519F910"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Verificación del criterio muestral (Ingeniería en Computación).</w:t>
            </w:r>
          </w:p>
        </w:tc>
      </w:tr>
    </w:tbl>
    <w:p w14:paraId="54CB044D" w14:textId="77777777" w:rsidR="007448E3" w:rsidRPr="007448E3" w:rsidRDefault="007448E3" w:rsidP="007448E3">
      <w:pPr>
        <w:spacing w:after="120" w:line="264" w:lineRule="auto"/>
        <w:jc w:val="both"/>
        <w:rPr>
          <w:rFonts w:ascii="Times New Roman" w:hAnsi="Times New Roman" w:cs="Times New Roman"/>
          <w:lang w:val="es-419"/>
        </w:rPr>
      </w:pPr>
    </w:p>
    <w:p w14:paraId="0B70DEC9"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 xml:space="preserve">Con el propósito de agilizar la integración de los datos, se solicita de la manera más atenta que la información sea proporcionada en formato digital (preferentemente </w:t>
      </w:r>
      <w:r w:rsidRPr="007448E3">
        <w:rPr>
          <w:rFonts w:ascii="Times New Roman" w:hAnsi="Times New Roman" w:cs="Times New Roman"/>
          <w:b/>
          <w:bCs/>
          <w:lang w:val="es-419"/>
        </w:rPr>
        <w:t>CSV</w:t>
      </w:r>
      <w:r w:rsidRPr="007448E3">
        <w:rPr>
          <w:rFonts w:ascii="Times New Roman" w:hAnsi="Times New Roman" w:cs="Times New Roman"/>
          <w:lang w:val="es-419"/>
        </w:rPr>
        <w:t xml:space="preserve">, </w:t>
      </w:r>
      <w:r w:rsidRPr="007448E3">
        <w:rPr>
          <w:rFonts w:ascii="Times New Roman" w:hAnsi="Times New Roman" w:cs="Times New Roman"/>
          <w:b/>
          <w:bCs/>
          <w:lang w:val="es-419"/>
        </w:rPr>
        <w:t>Excel</w:t>
      </w:r>
      <w:r w:rsidRPr="007448E3">
        <w:rPr>
          <w:rFonts w:ascii="Times New Roman" w:hAnsi="Times New Roman" w:cs="Times New Roman"/>
          <w:lang w:val="es-419"/>
        </w:rPr>
        <w:t xml:space="preserve"> o cualquier formato tabular o de texto disponible en los sistemas de control escolar). Dicho archivo podrá ser remitido vía correo electrónico institucional a la cuenta del alumno coordinador: </w:t>
      </w:r>
      <w:r w:rsidRPr="007448E3">
        <w:rPr>
          <w:rFonts w:ascii="Times New Roman" w:hAnsi="Times New Roman" w:cs="Times New Roman"/>
          <w:b/>
          <w:bCs/>
          <w:lang w:val="es-419"/>
        </w:rPr>
        <w:t xml:space="preserve">fazuarai001@alumno.uaemex.mx, </w:t>
      </w:r>
      <w:r w:rsidRPr="007448E3">
        <w:rPr>
          <w:rFonts w:ascii="Times New Roman" w:hAnsi="Times New Roman" w:cs="Times New Roman"/>
          <w:lang w:val="es-419"/>
        </w:rPr>
        <w:t xml:space="preserve">quien actúa en representación del equipo de desarrollo conformado por los estudiantes: Fernando Azuara Ibarra, Santiago Cuevas Sánchez, Aarón </w:t>
      </w:r>
      <w:r w:rsidRPr="007448E3">
        <w:rPr>
          <w:rFonts w:ascii="Times New Roman" w:hAnsi="Times New Roman" w:cs="Times New Roman"/>
          <w:lang w:val="es-419"/>
        </w:rPr>
        <w:lastRenderedPageBreak/>
        <w:t>Nevid Domínguez Fuentes, Joaquín Ulises García Álvarez, Daniel Aguilar Sánchez, Azuleica Betsabel de la Cruz González, Ángel Israel de la Cruz Martínez y Joan Alexis Ocaña Martínez.</w:t>
      </w:r>
    </w:p>
    <w:p w14:paraId="041F6C36" w14:textId="77777777" w:rsidR="007448E3" w:rsidRPr="007448E3" w:rsidRDefault="007448E3" w:rsidP="007448E3">
      <w:pPr>
        <w:spacing w:after="120" w:line="264" w:lineRule="auto"/>
        <w:jc w:val="both"/>
        <w:rPr>
          <w:rFonts w:ascii="Times New Roman" w:hAnsi="Times New Roman" w:cs="Times New Roman"/>
          <w:lang w:val="es-419"/>
        </w:rPr>
      </w:pPr>
    </w:p>
    <w:p w14:paraId="44870705"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 xml:space="preserve">Se asume el compromiso ético y formal de que la información será tratada con estricta confidencialidad en apego a la </w:t>
      </w:r>
      <w:r w:rsidRPr="007448E3">
        <w:rPr>
          <w:rFonts w:ascii="Times New Roman" w:hAnsi="Times New Roman" w:cs="Times New Roman"/>
          <w:i/>
          <w:iCs/>
          <w:lang w:val="es-419"/>
        </w:rPr>
        <w:t>Ley General de Protección de Datos Personales en Posesión de Sujetos Obligados</w:t>
      </w:r>
      <w:r w:rsidRPr="007448E3">
        <w:rPr>
          <w:rFonts w:ascii="Times New Roman" w:hAnsi="Times New Roman" w:cs="Times New Roman"/>
          <w:lang w:val="es-419"/>
        </w:rPr>
        <w:t xml:space="preserve"> y a la normativa de la UAEMéx. Los datos tendrán un uso exclusivamente académico y de experimentación técnica, bajo almacenamiento seguro en ambiente local y sin divulgación pública ni cesión a terceros.</w:t>
      </w:r>
    </w:p>
    <w:p w14:paraId="0B251586" w14:textId="77777777" w:rsidR="007448E3" w:rsidRPr="007448E3" w:rsidRDefault="007448E3" w:rsidP="007448E3">
      <w:pPr>
        <w:spacing w:after="120" w:line="264" w:lineRule="auto"/>
        <w:jc w:val="both"/>
        <w:rPr>
          <w:rFonts w:ascii="Times New Roman" w:hAnsi="Times New Roman" w:cs="Times New Roman"/>
          <w:lang w:val="es-419"/>
        </w:rPr>
      </w:pPr>
    </w:p>
    <w:p w14:paraId="28B76CD4"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Agradeciendo de antemano la gentileza de su atención y las facilidades institucionales que tengan a bien brindar al presente proyecto, quedamos a su distinguida disposición.</w:t>
      </w:r>
    </w:p>
    <w:p w14:paraId="1FD6CEDE" w14:textId="77777777" w:rsidR="007448E3" w:rsidRPr="007448E3" w:rsidRDefault="007448E3" w:rsidP="007448E3">
      <w:pPr>
        <w:spacing w:after="120" w:line="264" w:lineRule="auto"/>
        <w:jc w:val="both"/>
        <w:rPr>
          <w:rFonts w:ascii="Times New Roman" w:hAnsi="Times New Roman" w:cs="Times New Roman"/>
          <w:lang w:val="es-419"/>
        </w:rPr>
      </w:pPr>
    </w:p>
    <w:p w14:paraId="0ECAE9ED" w14:textId="77777777" w:rsidR="007448E3" w:rsidRPr="007448E3" w:rsidRDefault="007448E3" w:rsidP="007448E3">
      <w:pPr>
        <w:spacing w:after="120" w:line="264" w:lineRule="auto"/>
        <w:jc w:val="both"/>
        <w:rPr>
          <w:rFonts w:ascii="Times New Roman" w:hAnsi="Times New Roman" w:cs="Times New Roman"/>
          <w:i/>
          <w:iCs/>
          <w:lang w:val="es-419"/>
        </w:rPr>
      </w:pPr>
      <w:r w:rsidRPr="007448E3">
        <w:rPr>
          <w:rFonts w:ascii="Times New Roman" w:hAnsi="Times New Roman" w:cs="Times New Roman"/>
          <w:b/>
          <w:bCs/>
          <w:lang w:val="es-419"/>
        </w:rPr>
        <w:t>A T E N T A M E N T E</w:t>
      </w:r>
      <w:r w:rsidRPr="007448E3">
        <w:rPr>
          <w:rFonts w:ascii="Times New Roman" w:hAnsi="Times New Roman" w:cs="Times New Roman"/>
          <w:lang w:val="es-419"/>
        </w:rPr>
        <w:br/>
      </w:r>
      <w:r w:rsidRPr="007448E3">
        <w:rPr>
          <w:rFonts w:ascii="Times New Roman" w:hAnsi="Times New Roman" w:cs="Times New Roman"/>
          <w:i/>
          <w:iCs/>
          <w:lang w:val="es-419"/>
        </w:rPr>
        <w:t>"Patria, Ciencia y Trabajo"</w:t>
      </w:r>
      <w:r w:rsidRPr="007448E3">
        <w:rPr>
          <w:rFonts w:ascii="Times New Roman" w:hAnsi="Times New Roman" w:cs="Times New Roman"/>
          <w:lang w:val="es-419"/>
        </w:rPr>
        <w:br/>
      </w:r>
      <w:r w:rsidRPr="007448E3">
        <w:rPr>
          <w:rFonts w:ascii="Times New Roman" w:hAnsi="Times New Roman" w:cs="Times New Roman"/>
          <w:i/>
          <w:iCs/>
          <w:lang w:val="es-419"/>
        </w:rPr>
        <w:t>"2026, Conmemoración del ingreso de la científica y académica Elena Cárdenas Guerrero al Instituto Científico y Literario"</w:t>
      </w:r>
    </w:p>
    <w:p w14:paraId="197CE352" w14:textId="77777777" w:rsidR="007448E3" w:rsidRPr="007448E3" w:rsidRDefault="007448E3" w:rsidP="007448E3">
      <w:pPr>
        <w:spacing w:after="120" w:line="264" w:lineRule="auto"/>
        <w:jc w:val="both"/>
        <w:rPr>
          <w:rFonts w:ascii="Times New Roman" w:hAnsi="Times New Roman" w:cs="Times New Roman"/>
          <w:lang w:val="es-419"/>
        </w:rPr>
      </w:pPr>
    </w:p>
    <w:p w14:paraId="6729796F" w14:textId="77777777" w:rsidR="007448E3" w:rsidRPr="007448E3" w:rsidRDefault="007448E3" w:rsidP="007448E3">
      <w:pPr>
        <w:spacing w:after="120" w:line="264" w:lineRule="auto"/>
        <w:jc w:val="both"/>
        <w:rPr>
          <w:rFonts w:ascii="Times New Roman" w:hAnsi="Times New Roman" w:cs="Times New Roman"/>
          <w:b/>
          <w:bCs/>
          <w:lang w:val="es-419"/>
        </w:rPr>
      </w:pPr>
      <w:bookmarkStart w:id="482" w:name="_9bfcd2yfu3l1"/>
      <w:bookmarkEnd w:id="482"/>
      <w:r w:rsidRPr="007448E3">
        <w:rPr>
          <w:rFonts w:ascii="Times New Roman" w:hAnsi="Times New Roman" w:cs="Times New Roman"/>
          <w:b/>
          <w:bCs/>
          <w:lang w:val="es-419"/>
        </w:rPr>
        <w:t>VO. BO. DE LA DOCENTE Y COORDINADORA</w:t>
      </w:r>
    </w:p>
    <w:p w14:paraId="3D247D74" w14:textId="77777777" w:rsidR="007448E3" w:rsidRPr="007448E3" w:rsidRDefault="007448E3" w:rsidP="007448E3">
      <w:pPr>
        <w:spacing w:after="120" w:line="264" w:lineRule="auto"/>
        <w:jc w:val="both"/>
        <w:rPr>
          <w:rFonts w:ascii="Times New Roman" w:hAnsi="Times New Roman" w:cs="Times New Roman"/>
          <w:lang w:val="es-419"/>
        </w:rPr>
      </w:pPr>
    </w:p>
    <w:p w14:paraId="3BED94B9" w14:textId="77777777" w:rsidR="007448E3" w:rsidRPr="007448E3" w:rsidRDefault="007448E3" w:rsidP="007448E3">
      <w:pPr>
        <w:spacing w:after="120" w:line="264" w:lineRule="auto"/>
        <w:jc w:val="both"/>
        <w:rPr>
          <w:rFonts w:ascii="Times New Roman" w:hAnsi="Times New Roman" w:cs="Times New Roman"/>
          <w:lang w:val="es-419"/>
        </w:rPr>
      </w:pPr>
    </w:p>
    <w:p w14:paraId="246F3EEC" w14:textId="77777777" w:rsidR="007448E3" w:rsidRPr="007448E3" w:rsidRDefault="007448E3" w:rsidP="007448E3">
      <w:pPr>
        <w:spacing w:after="120" w:line="264" w:lineRule="auto"/>
        <w:jc w:val="both"/>
        <w:rPr>
          <w:rFonts w:ascii="Times New Roman" w:hAnsi="Times New Roman" w:cs="Times New Roman"/>
          <w:lang w:val="es-419"/>
        </w:rPr>
      </w:pPr>
    </w:p>
    <w:p w14:paraId="5ACDA2AC" w14:textId="77777777" w:rsidR="007448E3" w:rsidRPr="007448E3" w:rsidRDefault="007448E3" w:rsidP="007448E3">
      <w:pPr>
        <w:spacing w:after="120" w:line="264" w:lineRule="auto"/>
        <w:jc w:val="both"/>
        <w:rPr>
          <w:rFonts w:ascii="Times New Roman" w:hAnsi="Times New Roman" w:cs="Times New Roman"/>
          <w:lang w:val="es-419"/>
        </w:rPr>
      </w:pPr>
    </w:p>
    <w:p w14:paraId="1DE69081" w14:textId="77777777" w:rsidR="007448E3" w:rsidRPr="007448E3" w:rsidRDefault="00000000" w:rsidP="007448E3">
      <w:pPr>
        <w:spacing w:after="120" w:line="264" w:lineRule="auto"/>
        <w:jc w:val="both"/>
        <w:rPr>
          <w:rFonts w:ascii="Times New Roman" w:hAnsi="Times New Roman" w:cs="Times New Roman"/>
          <w:lang w:val="es-419"/>
        </w:rPr>
      </w:pPr>
      <w:r>
        <w:rPr>
          <w:rFonts w:ascii="Times New Roman" w:hAnsi="Times New Roman" w:cs="Times New Roman"/>
          <w:lang w:val="es-419"/>
        </w:rPr>
        <w:pict w14:anchorId="5BB210EF">
          <v:rect id="_x0000_i1025" style="width:441.9pt;height:1.5pt" o:hralign="center" o:hrstd="t" o:hr="t" fillcolor="#a0a0a0" stroked="f"/>
        </w:pict>
      </w:r>
    </w:p>
    <w:p w14:paraId="31426D8C" w14:textId="77777777" w:rsidR="007448E3" w:rsidRPr="007448E3" w:rsidRDefault="007448E3" w:rsidP="007448E3">
      <w:pPr>
        <w:spacing w:after="120" w:line="264" w:lineRule="auto"/>
        <w:jc w:val="both"/>
        <w:rPr>
          <w:rFonts w:ascii="Times New Roman" w:hAnsi="Times New Roman" w:cs="Times New Roman"/>
          <w:lang w:val="es-419"/>
        </w:rPr>
      </w:pPr>
    </w:p>
    <w:p w14:paraId="5C714EAD"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b/>
          <w:bCs/>
          <w:lang w:val="es-419"/>
        </w:rPr>
        <w:t>I. en C. Cíntia González Mireles</w:t>
      </w:r>
      <w:r w:rsidRPr="007448E3">
        <w:rPr>
          <w:rFonts w:ascii="Times New Roman" w:hAnsi="Times New Roman" w:cs="Times New Roman"/>
          <w:lang w:val="es-419"/>
        </w:rPr>
        <w:br/>
        <w:t>Docente Titular de la Asignatura</w:t>
      </w:r>
      <w:r w:rsidRPr="007448E3">
        <w:rPr>
          <w:rFonts w:ascii="Times New Roman" w:hAnsi="Times New Roman" w:cs="Times New Roman"/>
          <w:lang w:val="es-419"/>
        </w:rPr>
        <w:br/>
        <w:t>Administración de Proyectos Informáticos | Facultad de Ingeniería</w:t>
      </w:r>
    </w:p>
    <w:p w14:paraId="01E4333F" w14:textId="77777777" w:rsidR="007448E3" w:rsidRPr="007448E3" w:rsidRDefault="007448E3" w:rsidP="007448E3">
      <w:pPr>
        <w:spacing w:after="120" w:line="264" w:lineRule="auto"/>
        <w:jc w:val="both"/>
        <w:rPr>
          <w:rFonts w:ascii="Times New Roman" w:hAnsi="Times New Roman" w:cs="Times New Roman"/>
          <w:lang w:val="es-419"/>
        </w:rPr>
      </w:pPr>
    </w:p>
    <w:tbl>
      <w:tblPr>
        <w:tblW w:w="10005" w:type="dxa"/>
        <w:tblBorders>
          <w:top w:val="single" w:sz="4" w:space="0" w:color="D0D7D1"/>
          <w:bottom w:val="single" w:sz="4" w:space="0" w:color="D0D7D1"/>
          <w:insideH w:val="single" w:sz="4" w:space="0" w:color="E2E7E3"/>
          <w:insideV w:val="nil"/>
        </w:tblBorders>
        <w:tblLayout w:type="fixed"/>
        <w:tblLook w:val="0620" w:firstRow="1" w:lastRow="0" w:firstColumn="0" w:lastColumn="0" w:noHBand="1" w:noVBand="1"/>
      </w:tblPr>
      <w:tblGrid>
        <w:gridCol w:w="5002"/>
        <w:gridCol w:w="5003"/>
      </w:tblGrid>
      <w:tr w:rsidR="007448E3" w:rsidRPr="007448E3" w14:paraId="5BD5AF12" w14:textId="77777777">
        <w:trPr>
          <w:tblHeader/>
        </w:trPr>
        <w:tc>
          <w:tcPr>
            <w:tcW w:w="5000" w:type="dxa"/>
            <w:tcBorders>
              <w:top w:val="single" w:sz="4" w:space="0" w:color="D0D7D1"/>
              <w:left w:val="nil"/>
              <w:bottom w:val="single" w:sz="4" w:space="0" w:color="E2E7E3"/>
              <w:right w:val="nil"/>
            </w:tcBorders>
            <w:hideMark/>
          </w:tcPr>
          <w:p w14:paraId="2A8E96AF"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AUTORIZÓ</w:t>
            </w:r>
          </w:p>
        </w:tc>
        <w:tc>
          <w:tcPr>
            <w:tcW w:w="5000" w:type="dxa"/>
            <w:tcBorders>
              <w:top w:val="single" w:sz="4" w:space="0" w:color="D0D7D1"/>
              <w:left w:val="nil"/>
              <w:bottom w:val="single" w:sz="4" w:space="0" w:color="E2E7E3"/>
              <w:right w:val="nil"/>
            </w:tcBorders>
            <w:hideMark/>
          </w:tcPr>
          <w:p w14:paraId="3B378427"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ATENCIÓN Y ENTREGA</w:t>
            </w:r>
          </w:p>
        </w:tc>
      </w:tr>
      <w:tr w:rsidR="007448E3" w:rsidRPr="007448E3" w14:paraId="70889B66" w14:textId="77777777">
        <w:tc>
          <w:tcPr>
            <w:tcW w:w="5000" w:type="dxa"/>
            <w:tcBorders>
              <w:top w:val="single" w:sz="4" w:space="0" w:color="E2E7E3"/>
              <w:left w:val="nil"/>
              <w:bottom w:val="single" w:sz="4" w:space="0" w:color="D0D7D1"/>
              <w:right w:val="nil"/>
            </w:tcBorders>
          </w:tcPr>
          <w:p w14:paraId="2FAA3CC0" w14:textId="77777777" w:rsidR="007448E3" w:rsidRPr="007448E3" w:rsidRDefault="007448E3" w:rsidP="007448E3">
            <w:pPr>
              <w:spacing w:after="120" w:line="264" w:lineRule="auto"/>
              <w:jc w:val="both"/>
              <w:rPr>
                <w:rFonts w:ascii="Times New Roman" w:hAnsi="Times New Roman" w:cs="Times New Roman"/>
                <w:lang w:val="es-419"/>
              </w:rPr>
            </w:pPr>
          </w:p>
          <w:p w14:paraId="30E96B37" w14:textId="77777777" w:rsidR="007448E3" w:rsidRPr="007448E3" w:rsidRDefault="007448E3" w:rsidP="007448E3">
            <w:pPr>
              <w:spacing w:after="120" w:line="264" w:lineRule="auto"/>
              <w:jc w:val="both"/>
              <w:rPr>
                <w:rFonts w:ascii="Times New Roman" w:hAnsi="Times New Roman" w:cs="Times New Roman"/>
                <w:lang w:val="es-419"/>
              </w:rPr>
            </w:pPr>
          </w:p>
          <w:p w14:paraId="05C2F22E" w14:textId="77777777" w:rsidR="007448E3" w:rsidRPr="007448E3" w:rsidRDefault="007448E3" w:rsidP="007448E3">
            <w:pPr>
              <w:spacing w:after="120" w:line="264" w:lineRule="auto"/>
              <w:jc w:val="both"/>
              <w:rPr>
                <w:rFonts w:ascii="Times New Roman" w:hAnsi="Times New Roman" w:cs="Times New Roman"/>
                <w:lang w:val="es-419"/>
              </w:rPr>
            </w:pPr>
          </w:p>
          <w:p w14:paraId="22D16FFB" w14:textId="77777777" w:rsidR="007448E3" w:rsidRPr="007448E3" w:rsidRDefault="007448E3" w:rsidP="007448E3">
            <w:pPr>
              <w:spacing w:after="120" w:line="264" w:lineRule="auto"/>
              <w:jc w:val="both"/>
              <w:rPr>
                <w:rFonts w:ascii="Times New Roman" w:hAnsi="Times New Roman" w:cs="Times New Roman"/>
                <w:lang w:val="es-419"/>
              </w:rPr>
            </w:pPr>
          </w:p>
          <w:p w14:paraId="57C1BC89" w14:textId="77777777" w:rsidR="007448E3" w:rsidRPr="007448E3" w:rsidRDefault="007448E3" w:rsidP="007448E3">
            <w:pPr>
              <w:spacing w:after="120" w:line="264" w:lineRule="auto"/>
              <w:jc w:val="both"/>
              <w:rPr>
                <w:rFonts w:ascii="Times New Roman" w:hAnsi="Times New Roman" w:cs="Times New Roman"/>
                <w:b/>
                <w:bCs/>
                <w:lang w:val="es-419"/>
              </w:rPr>
            </w:pPr>
            <w:r w:rsidRPr="007448E3">
              <w:rPr>
                <w:rFonts w:ascii="Times New Roman" w:hAnsi="Times New Roman" w:cs="Times New Roman"/>
                <w:b/>
                <w:bCs/>
                <w:lang w:val="es-419"/>
              </w:rPr>
              <w:lastRenderedPageBreak/>
              <w:t>M. en C. Lorena Elizabeth Manjarrez Garduño</w:t>
            </w:r>
          </w:p>
          <w:p w14:paraId="3E6AB121"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Subdirectora Académica</w:t>
            </w:r>
          </w:p>
          <w:p w14:paraId="1E1A2545"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Facultad de Ingeniería — UAEMéx</w:t>
            </w:r>
          </w:p>
        </w:tc>
        <w:tc>
          <w:tcPr>
            <w:tcW w:w="5000" w:type="dxa"/>
            <w:tcBorders>
              <w:top w:val="single" w:sz="4" w:space="0" w:color="E2E7E3"/>
              <w:left w:val="nil"/>
              <w:bottom w:val="single" w:sz="4" w:space="0" w:color="D0D7D1"/>
              <w:right w:val="nil"/>
            </w:tcBorders>
          </w:tcPr>
          <w:p w14:paraId="6C147938" w14:textId="77777777" w:rsidR="007448E3" w:rsidRPr="007448E3" w:rsidRDefault="007448E3" w:rsidP="007448E3">
            <w:pPr>
              <w:spacing w:after="120" w:line="264" w:lineRule="auto"/>
              <w:jc w:val="both"/>
              <w:rPr>
                <w:rFonts w:ascii="Times New Roman" w:hAnsi="Times New Roman" w:cs="Times New Roman"/>
                <w:lang w:val="es-419"/>
              </w:rPr>
            </w:pPr>
          </w:p>
          <w:p w14:paraId="687B392D" w14:textId="77777777" w:rsidR="007448E3" w:rsidRPr="007448E3" w:rsidRDefault="007448E3" w:rsidP="007448E3">
            <w:pPr>
              <w:spacing w:after="120" w:line="264" w:lineRule="auto"/>
              <w:jc w:val="both"/>
              <w:rPr>
                <w:rFonts w:ascii="Times New Roman" w:hAnsi="Times New Roman" w:cs="Times New Roman"/>
                <w:lang w:val="es-419"/>
              </w:rPr>
            </w:pPr>
          </w:p>
          <w:p w14:paraId="5A4D5979" w14:textId="77777777" w:rsidR="007448E3" w:rsidRPr="007448E3" w:rsidRDefault="007448E3" w:rsidP="007448E3">
            <w:pPr>
              <w:spacing w:after="120" w:line="264" w:lineRule="auto"/>
              <w:jc w:val="both"/>
              <w:rPr>
                <w:rFonts w:ascii="Times New Roman" w:hAnsi="Times New Roman" w:cs="Times New Roman"/>
                <w:lang w:val="es-419"/>
              </w:rPr>
            </w:pPr>
          </w:p>
          <w:p w14:paraId="646E66E6" w14:textId="77777777" w:rsidR="007448E3" w:rsidRPr="007448E3" w:rsidRDefault="007448E3" w:rsidP="007448E3">
            <w:pPr>
              <w:spacing w:after="120" w:line="264" w:lineRule="auto"/>
              <w:jc w:val="both"/>
              <w:rPr>
                <w:rFonts w:ascii="Times New Roman" w:hAnsi="Times New Roman" w:cs="Times New Roman"/>
                <w:lang w:val="es-419"/>
              </w:rPr>
            </w:pPr>
          </w:p>
          <w:p w14:paraId="7A6E6DA0" w14:textId="77777777" w:rsidR="007448E3" w:rsidRPr="007448E3" w:rsidRDefault="007448E3" w:rsidP="007448E3">
            <w:pPr>
              <w:spacing w:after="120" w:line="264" w:lineRule="auto"/>
              <w:jc w:val="both"/>
              <w:rPr>
                <w:rFonts w:ascii="Times New Roman" w:hAnsi="Times New Roman" w:cs="Times New Roman"/>
                <w:b/>
                <w:bCs/>
                <w:lang w:val="es-419"/>
              </w:rPr>
            </w:pPr>
            <w:r w:rsidRPr="007448E3">
              <w:rPr>
                <w:rFonts w:ascii="Times New Roman" w:hAnsi="Times New Roman" w:cs="Times New Roman"/>
                <w:b/>
                <w:bCs/>
                <w:lang w:val="es-419"/>
              </w:rPr>
              <w:lastRenderedPageBreak/>
              <w:t>M. en C. Guadalupe Rodríguez Camacho</w:t>
            </w:r>
          </w:p>
          <w:p w14:paraId="79709ECA"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lang w:val="es-419"/>
              </w:rPr>
              <w:t>Jefa del Departamento de Servicios Escolares Facultad de Ingeniería — UAEMéx</w:t>
            </w:r>
          </w:p>
        </w:tc>
      </w:tr>
    </w:tbl>
    <w:p w14:paraId="43BE872C" w14:textId="77777777" w:rsidR="007448E3" w:rsidRPr="007448E3" w:rsidRDefault="007448E3" w:rsidP="007448E3">
      <w:pPr>
        <w:spacing w:after="120" w:line="264" w:lineRule="auto"/>
        <w:jc w:val="both"/>
        <w:rPr>
          <w:rFonts w:ascii="Times New Roman" w:hAnsi="Times New Roman" w:cs="Times New Roman"/>
          <w:lang w:val="es-419"/>
        </w:rPr>
      </w:pPr>
    </w:p>
    <w:p w14:paraId="7F548B35" w14:textId="77777777" w:rsidR="007448E3" w:rsidRPr="007448E3" w:rsidRDefault="007448E3" w:rsidP="007448E3">
      <w:pPr>
        <w:spacing w:after="120" w:line="264" w:lineRule="auto"/>
        <w:jc w:val="both"/>
        <w:rPr>
          <w:rFonts w:ascii="Times New Roman" w:hAnsi="Times New Roman" w:cs="Times New Roman"/>
          <w:lang w:val="es-419"/>
        </w:rPr>
      </w:pPr>
      <w:r w:rsidRPr="007448E3">
        <w:rPr>
          <w:rFonts w:ascii="Times New Roman" w:hAnsi="Times New Roman" w:cs="Times New Roman"/>
          <w:i/>
          <w:iCs/>
          <w:lang w:val="es-419"/>
        </w:rPr>
        <w:t>C.c.p. Minutario / Archivo de la Unidad de Aprendizaje.</w:t>
      </w:r>
    </w:p>
    <w:p w14:paraId="535A7C98" w14:textId="77777777" w:rsidR="007448E3" w:rsidRDefault="007448E3">
      <w:pPr>
        <w:spacing w:after="120" w:line="264" w:lineRule="auto"/>
        <w:jc w:val="both"/>
        <w:rPr>
          <w:lang w:val="es-419"/>
        </w:rPr>
      </w:pPr>
    </w:p>
    <w:p w14:paraId="08406742" w14:textId="77777777" w:rsidR="007448E3" w:rsidRDefault="007448E3">
      <w:pPr>
        <w:spacing w:after="120" w:line="264" w:lineRule="auto"/>
        <w:jc w:val="both"/>
        <w:rPr>
          <w:lang w:val="es-419"/>
        </w:rPr>
      </w:pPr>
    </w:p>
    <w:p w14:paraId="2F108E84" w14:textId="77777777" w:rsidR="007448E3" w:rsidRDefault="007448E3">
      <w:pPr>
        <w:spacing w:after="120" w:line="264" w:lineRule="auto"/>
        <w:jc w:val="both"/>
        <w:rPr>
          <w:lang w:val="es-419"/>
        </w:rPr>
      </w:pPr>
    </w:p>
    <w:p w14:paraId="41F1217F" w14:textId="77777777" w:rsidR="007448E3" w:rsidRDefault="007448E3">
      <w:pPr>
        <w:spacing w:after="120" w:line="264" w:lineRule="auto"/>
        <w:jc w:val="both"/>
        <w:rPr>
          <w:lang w:val="es-419"/>
        </w:rPr>
      </w:pPr>
    </w:p>
    <w:p w14:paraId="23C8F7B7" w14:textId="77777777" w:rsidR="007448E3" w:rsidRDefault="007448E3">
      <w:pPr>
        <w:spacing w:after="120" w:line="264" w:lineRule="auto"/>
        <w:jc w:val="both"/>
        <w:rPr>
          <w:lang w:val="es-419"/>
        </w:rPr>
      </w:pPr>
    </w:p>
    <w:p w14:paraId="2FA87B53" w14:textId="77777777" w:rsidR="007448E3" w:rsidRDefault="007448E3">
      <w:pPr>
        <w:spacing w:after="120" w:line="264" w:lineRule="auto"/>
        <w:jc w:val="both"/>
        <w:rPr>
          <w:lang w:val="es-419"/>
        </w:rPr>
      </w:pPr>
    </w:p>
    <w:p w14:paraId="46BE6A6A" w14:textId="77777777" w:rsidR="007448E3" w:rsidRDefault="007448E3">
      <w:pPr>
        <w:spacing w:after="120" w:line="264" w:lineRule="auto"/>
        <w:jc w:val="both"/>
        <w:rPr>
          <w:lang w:val="es-419"/>
        </w:rPr>
      </w:pPr>
    </w:p>
    <w:p w14:paraId="52D47D2A" w14:textId="77777777" w:rsidR="007448E3" w:rsidRDefault="007448E3">
      <w:pPr>
        <w:spacing w:after="120" w:line="264" w:lineRule="auto"/>
        <w:jc w:val="both"/>
        <w:rPr>
          <w:lang w:val="es-419"/>
        </w:rPr>
      </w:pPr>
    </w:p>
    <w:p w14:paraId="0A986BF4" w14:textId="77777777" w:rsidR="007448E3" w:rsidRDefault="007448E3">
      <w:pPr>
        <w:spacing w:after="120" w:line="264" w:lineRule="auto"/>
        <w:jc w:val="both"/>
        <w:rPr>
          <w:lang w:val="es-419"/>
        </w:rPr>
      </w:pPr>
    </w:p>
    <w:p w14:paraId="4DA4D758" w14:textId="77777777" w:rsidR="007448E3" w:rsidRDefault="007448E3">
      <w:pPr>
        <w:spacing w:after="120" w:line="264" w:lineRule="auto"/>
        <w:jc w:val="both"/>
        <w:rPr>
          <w:lang w:val="es-419"/>
        </w:rPr>
      </w:pPr>
    </w:p>
    <w:p w14:paraId="2215EC55" w14:textId="77777777" w:rsidR="007448E3" w:rsidRDefault="007448E3">
      <w:pPr>
        <w:spacing w:after="120" w:line="264" w:lineRule="auto"/>
        <w:jc w:val="both"/>
        <w:rPr>
          <w:lang w:val="es-419"/>
        </w:rPr>
      </w:pPr>
    </w:p>
    <w:p w14:paraId="3626E25C" w14:textId="77777777" w:rsidR="007448E3" w:rsidRDefault="007448E3">
      <w:pPr>
        <w:spacing w:after="120" w:line="264" w:lineRule="auto"/>
        <w:jc w:val="both"/>
        <w:rPr>
          <w:lang w:val="es-419"/>
        </w:rPr>
      </w:pPr>
    </w:p>
    <w:p w14:paraId="32863E93" w14:textId="77777777" w:rsidR="007448E3" w:rsidRDefault="007448E3">
      <w:pPr>
        <w:spacing w:after="120" w:line="264" w:lineRule="auto"/>
        <w:jc w:val="both"/>
        <w:rPr>
          <w:lang w:val="es-419"/>
        </w:rPr>
      </w:pPr>
    </w:p>
    <w:p w14:paraId="05B0A92D" w14:textId="77777777" w:rsidR="007448E3" w:rsidRDefault="007448E3">
      <w:pPr>
        <w:spacing w:after="120" w:line="264" w:lineRule="auto"/>
        <w:jc w:val="both"/>
        <w:rPr>
          <w:lang w:val="es-419"/>
        </w:rPr>
      </w:pPr>
    </w:p>
    <w:p w14:paraId="23C4654B" w14:textId="77777777" w:rsidR="007448E3" w:rsidRDefault="007448E3">
      <w:pPr>
        <w:spacing w:after="120" w:line="264" w:lineRule="auto"/>
        <w:jc w:val="both"/>
        <w:rPr>
          <w:lang w:val="es-419"/>
        </w:rPr>
      </w:pPr>
    </w:p>
    <w:p w14:paraId="07B8B016" w14:textId="77777777" w:rsidR="007448E3" w:rsidRDefault="007448E3">
      <w:pPr>
        <w:spacing w:after="120" w:line="264" w:lineRule="auto"/>
        <w:jc w:val="both"/>
        <w:rPr>
          <w:lang w:val="es-419"/>
        </w:rPr>
      </w:pPr>
    </w:p>
    <w:p w14:paraId="137D3B78" w14:textId="77777777" w:rsidR="007448E3" w:rsidRDefault="007448E3">
      <w:pPr>
        <w:spacing w:after="120" w:line="264" w:lineRule="auto"/>
        <w:jc w:val="both"/>
        <w:rPr>
          <w:lang w:val="es-419"/>
        </w:rPr>
      </w:pPr>
    </w:p>
    <w:p w14:paraId="7628B4D4" w14:textId="77777777" w:rsidR="007448E3" w:rsidRDefault="007448E3">
      <w:pPr>
        <w:spacing w:after="120" w:line="264" w:lineRule="auto"/>
        <w:jc w:val="both"/>
        <w:rPr>
          <w:lang w:val="es-419"/>
        </w:rPr>
      </w:pPr>
    </w:p>
    <w:p w14:paraId="071116F2" w14:textId="77777777" w:rsidR="007448E3" w:rsidRPr="007448E3" w:rsidRDefault="007448E3">
      <w:pPr>
        <w:spacing w:after="120" w:line="264" w:lineRule="auto"/>
        <w:jc w:val="both"/>
        <w:rPr>
          <w:lang w:val="es-419"/>
        </w:rPr>
      </w:pPr>
    </w:p>
    <w:p w14:paraId="541FBE0A" w14:textId="77777777" w:rsidR="00184D02" w:rsidRDefault="00184D02">
      <w:pPr>
        <w:pStyle w:val="Ttulo1"/>
        <w:spacing w:after="160"/>
      </w:pPr>
      <w:bookmarkStart w:id="483" w:name="_Toc242865678"/>
      <w:bookmarkStart w:id="484" w:name="_Toc242871188"/>
      <w:r>
        <w:rPr>
          <w:rFonts w:ascii="Times New Roman" w:hAnsi="Times New Roman"/>
          <w:sz w:val="32"/>
        </w:rPr>
        <w:lastRenderedPageBreak/>
        <w:t>ANEXO B: MINUTAS DE TRABAJO DE PLANIFICACIÓN DEL EQUIPO 404</w:t>
      </w:r>
      <w:bookmarkEnd w:id="483"/>
      <w:bookmarkEnd w:id="484"/>
    </w:p>
    <w:p w14:paraId="4D4D872F" w14:textId="77777777" w:rsidR="00184D02" w:rsidRDefault="00184D02">
      <w:pPr>
        <w:pStyle w:val="Ttulo2"/>
        <w:spacing w:before="280" w:after="120"/>
      </w:pPr>
      <w:bookmarkStart w:id="485" w:name="_Toc242865679"/>
      <w:bookmarkStart w:id="486" w:name="_Toc242871189"/>
      <w:r>
        <w:rPr>
          <w:rFonts w:ascii="Times New Roman" w:hAnsi="Times New Roman"/>
          <w:sz w:val="28"/>
        </w:rPr>
        <w:t>B.1 Minuta de Trabajo — Planificación Parte 2 (Gestión de Costos, Calidad y Recursos)</w:t>
      </w:r>
      <w:bookmarkEnd w:id="485"/>
      <w:bookmarkEnd w:id="486"/>
    </w:p>
    <w:p w14:paraId="49E68362" w14:textId="4E975B36"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b/>
          <w:sz w:val="22"/>
          <w:szCs w:val="22"/>
          <w:lang w:val="es-MX"/>
        </w:rPr>
        <w:t>UNIVERSIDAD AUTÓNOMA DEL ESTADO DE MÉXICO — FACULTAD DE INGENIERÍA</w:t>
      </w:r>
    </w:p>
    <w:p w14:paraId="2B4B149A"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i/>
          <w:sz w:val="22"/>
          <w:szCs w:val="22"/>
          <w:lang w:val="es-MX"/>
        </w:rPr>
        <w:t>Licenciatura en Ingeniería en Computación | Administración de Proyectos Informáticos | Grupo O2</w:t>
      </w:r>
    </w:p>
    <w:p w14:paraId="7A623527"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b/>
          <w:sz w:val="22"/>
          <w:szCs w:val="22"/>
          <w:lang w:val="es-MX"/>
        </w:rPr>
        <w:t>MINUTA DE TRABAJO Y ASIGNACIÓN DE ACTIVIDADES: PLANIFICACIÓN PARTE 2</w:t>
      </w:r>
      <w:r w:rsidRPr="007448E3">
        <w:rPr>
          <w:rFonts w:ascii="Times New Roman" w:hAnsi="Times New Roman" w:cs="Times New Roman"/>
          <w:b/>
          <w:sz w:val="22"/>
          <w:szCs w:val="22"/>
          <w:lang w:val="es-MX"/>
        </w:rPr>
        <w:br/>
        <w:t>Gestión de Costos, Calidad y Recursos</w:t>
      </w:r>
    </w:p>
    <w:tbl>
      <w:tblPr>
        <w:tblW w:w="0" w:type="auto"/>
        <w:jc w:val="center"/>
        <w:tblLook w:val="04A0" w:firstRow="1" w:lastRow="0" w:firstColumn="1" w:lastColumn="0" w:noHBand="0" w:noVBand="1"/>
      </w:tblPr>
      <w:tblGrid>
        <w:gridCol w:w="2455"/>
        <w:gridCol w:w="2225"/>
        <w:gridCol w:w="2225"/>
        <w:gridCol w:w="2225"/>
      </w:tblGrid>
      <w:tr w:rsidR="007448E3" w:rsidRPr="007448E3" w14:paraId="63B7BB27" w14:textId="77777777">
        <w:trPr>
          <w:jc w:val="center"/>
        </w:trPr>
        <w:tc>
          <w:tcPr>
            <w:tcW w:w="3384" w:type="dxa"/>
            <w:shd w:val="clear" w:color="auto" w:fill="F2F2F2"/>
            <w:tcMar>
              <w:top w:w="60" w:type="dxa"/>
              <w:left w:w="100" w:type="dxa"/>
              <w:bottom w:w="60" w:type="dxa"/>
              <w:right w:w="100" w:type="dxa"/>
            </w:tcMar>
            <w:hideMark/>
          </w:tcPr>
          <w:p w14:paraId="249E17E0"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Equipo:</w:t>
            </w:r>
          </w:p>
        </w:tc>
        <w:tc>
          <w:tcPr>
            <w:tcW w:w="3384" w:type="dxa"/>
            <w:shd w:val="clear" w:color="auto" w:fill="F2F2F2"/>
            <w:tcMar>
              <w:top w:w="60" w:type="dxa"/>
              <w:left w:w="100" w:type="dxa"/>
              <w:bottom w:w="60" w:type="dxa"/>
              <w:right w:w="100" w:type="dxa"/>
            </w:tcMar>
            <w:hideMark/>
          </w:tcPr>
          <w:p w14:paraId="6006A5D8"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Equipo 404 (Nexus FI)</w:t>
            </w:r>
          </w:p>
        </w:tc>
        <w:tc>
          <w:tcPr>
            <w:tcW w:w="3384" w:type="dxa"/>
            <w:shd w:val="clear" w:color="auto" w:fill="F2F2F2"/>
            <w:tcMar>
              <w:top w:w="60" w:type="dxa"/>
              <w:left w:w="100" w:type="dxa"/>
              <w:bottom w:w="60" w:type="dxa"/>
              <w:right w:w="100" w:type="dxa"/>
            </w:tcMar>
            <w:hideMark/>
          </w:tcPr>
          <w:p w14:paraId="7A153585"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Docente:</w:t>
            </w:r>
          </w:p>
        </w:tc>
        <w:tc>
          <w:tcPr>
            <w:tcW w:w="3384" w:type="dxa"/>
            <w:shd w:val="clear" w:color="auto" w:fill="F2F2F2"/>
            <w:tcMar>
              <w:top w:w="60" w:type="dxa"/>
              <w:left w:w="100" w:type="dxa"/>
              <w:bottom w:w="60" w:type="dxa"/>
              <w:right w:w="100" w:type="dxa"/>
            </w:tcMar>
            <w:hideMark/>
          </w:tcPr>
          <w:p w14:paraId="1AB3184B"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I. en C. Cíntia González Mireles</w:t>
            </w:r>
          </w:p>
        </w:tc>
      </w:tr>
      <w:tr w:rsidR="007448E3" w:rsidRPr="007448E3" w14:paraId="474D4F42" w14:textId="77777777">
        <w:trPr>
          <w:jc w:val="center"/>
        </w:trPr>
        <w:tc>
          <w:tcPr>
            <w:tcW w:w="3384" w:type="dxa"/>
            <w:shd w:val="clear" w:color="auto" w:fill="F2F2F2"/>
            <w:tcMar>
              <w:top w:w="60" w:type="dxa"/>
              <w:left w:w="100" w:type="dxa"/>
              <w:bottom w:w="60" w:type="dxa"/>
              <w:right w:w="100" w:type="dxa"/>
            </w:tcMar>
            <w:hideMark/>
          </w:tcPr>
          <w:p w14:paraId="1A93B311"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Coordinador:</w:t>
            </w:r>
          </w:p>
        </w:tc>
        <w:tc>
          <w:tcPr>
            <w:tcW w:w="3384" w:type="dxa"/>
            <w:shd w:val="clear" w:color="auto" w:fill="F2F2F2"/>
            <w:tcMar>
              <w:top w:w="60" w:type="dxa"/>
              <w:left w:w="100" w:type="dxa"/>
              <w:bottom w:w="60" w:type="dxa"/>
              <w:right w:w="100" w:type="dxa"/>
            </w:tcMar>
            <w:hideMark/>
          </w:tcPr>
          <w:p w14:paraId="2F495C3B"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Fernando Azuara Ibarra</w:t>
            </w:r>
          </w:p>
        </w:tc>
        <w:tc>
          <w:tcPr>
            <w:tcW w:w="3384" w:type="dxa"/>
            <w:shd w:val="clear" w:color="auto" w:fill="F2F2F2"/>
            <w:tcMar>
              <w:top w:w="60" w:type="dxa"/>
              <w:left w:w="100" w:type="dxa"/>
              <w:bottom w:w="60" w:type="dxa"/>
              <w:right w:w="100" w:type="dxa"/>
            </w:tcMar>
            <w:hideMark/>
          </w:tcPr>
          <w:p w14:paraId="2C642118"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Fecha de Minuta:</w:t>
            </w:r>
          </w:p>
        </w:tc>
        <w:tc>
          <w:tcPr>
            <w:tcW w:w="3384" w:type="dxa"/>
            <w:shd w:val="clear" w:color="auto" w:fill="F2F2F2"/>
            <w:tcMar>
              <w:top w:w="60" w:type="dxa"/>
              <w:left w:w="100" w:type="dxa"/>
              <w:bottom w:w="60" w:type="dxa"/>
              <w:right w:w="100" w:type="dxa"/>
            </w:tcMar>
            <w:hideMark/>
          </w:tcPr>
          <w:p w14:paraId="18567182"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04 de Octubre de 2026</w:t>
            </w:r>
          </w:p>
        </w:tc>
      </w:tr>
    </w:tbl>
    <w:p w14:paraId="7BE6784E" w14:textId="77777777" w:rsidR="007448E3" w:rsidRPr="007448E3" w:rsidRDefault="007448E3" w:rsidP="007448E3">
      <w:pPr>
        <w:rPr>
          <w:rFonts w:ascii="Times New Roman" w:hAnsi="Times New Roman" w:cs="Times New Roman"/>
          <w:sz w:val="22"/>
          <w:szCs w:val="22"/>
          <w:lang w:val="en-US"/>
        </w:rPr>
      </w:pP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050"/>
        <w:gridCol w:w="2599"/>
        <w:gridCol w:w="1440"/>
        <w:gridCol w:w="1431"/>
        <w:gridCol w:w="1594"/>
      </w:tblGrid>
      <w:tr w:rsidR="007448E3" w:rsidRPr="007448E3" w14:paraId="4AEF9AD7" w14:textId="77777777">
        <w:trPr>
          <w:jc w:val="center"/>
        </w:trPr>
        <w:tc>
          <w:tcPr>
            <w:tcW w:w="3600" w:type="dxa"/>
            <w:tcBorders>
              <w:top w:val="single" w:sz="6" w:space="0" w:color="000000"/>
              <w:left w:val="single" w:sz="6" w:space="0" w:color="000000"/>
              <w:bottom w:val="single" w:sz="4" w:space="0" w:color="000000"/>
              <w:right w:val="single" w:sz="4" w:space="0" w:color="000000"/>
            </w:tcBorders>
            <w:shd w:val="clear" w:color="auto" w:fill="FFFF00"/>
            <w:hideMark/>
          </w:tcPr>
          <w:p w14:paraId="53A246AA"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Responsable</w:t>
            </w:r>
          </w:p>
        </w:tc>
        <w:tc>
          <w:tcPr>
            <w:tcW w:w="5184" w:type="dxa"/>
            <w:tcBorders>
              <w:top w:val="single" w:sz="6" w:space="0" w:color="000000"/>
              <w:left w:val="single" w:sz="4" w:space="0" w:color="000000"/>
              <w:bottom w:val="single" w:sz="4" w:space="0" w:color="000000"/>
              <w:right w:val="single" w:sz="4" w:space="0" w:color="000000"/>
            </w:tcBorders>
            <w:shd w:val="clear" w:color="auto" w:fill="FFFF00"/>
            <w:hideMark/>
          </w:tcPr>
          <w:p w14:paraId="137DCB31"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Tarea Asignada</w:t>
            </w:r>
          </w:p>
        </w:tc>
        <w:tc>
          <w:tcPr>
            <w:tcW w:w="1872" w:type="dxa"/>
            <w:tcBorders>
              <w:top w:val="single" w:sz="6" w:space="0" w:color="000000"/>
              <w:left w:val="single" w:sz="4" w:space="0" w:color="000000"/>
              <w:bottom w:val="single" w:sz="4" w:space="0" w:color="000000"/>
              <w:right w:val="single" w:sz="4" w:space="0" w:color="000000"/>
            </w:tcBorders>
            <w:shd w:val="clear" w:color="auto" w:fill="FFFF00"/>
            <w:hideMark/>
          </w:tcPr>
          <w:p w14:paraId="5BE8CBB3"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Fecha de Asignación</w:t>
            </w:r>
          </w:p>
        </w:tc>
        <w:tc>
          <w:tcPr>
            <w:tcW w:w="1872" w:type="dxa"/>
            <w:tcBorders>
              <w:top w:val="single" w:sz="6" w:space="0" w:color="000000"/>
              <w:left w:val="single" w:sz="4" w:space="0" w:color="000000"/>
              <w:bottom w:val="single" w:sz="4" w:space="0" w:color="000000"/>
              <w:right w:val="single" w:sz="4" w:space="0" w:color="000000"/>
            </w:tcBorders>
            <w:shd w:val="clear" w:color="auto" w:fill="FFFF00"/>
            <w:hideMark/>
          </w:tcPr>
          <w:p w14:paraId="0CDB7503"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Fecha de Entrega</w:t>
            </w:r>
          </w:p>
        </w:tc>
        <w:tc>
          <w:tcPr>
            <w:tcW w:w="2448" w:type="dxa"/>
            <w:tcBorders>
              <w:top w:val="single" w:sz="6" w:space="0" w:color="000000"/>
              <w:left w:val="single" w:sz="4" w:space="0" w:color="000000"/>
              <w:bottom w:val="single" w:sz="4" w:space="0" w:color="000000"/>
              <w:right w:val="single" w:sz="6" w:space="0" w:color="000000"/>
            </w:tcBorders>
            <w:shd w:val="clear" w:color="auto" w:fill="FFFF00"/>
            <w:hideMark/>
          </w:tcPr>
          <w:p w14:paraId="5A24A58B"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Estado del Trabajo</w:t>
            </w:r>
          </w:p>
        </w:tc>
      </w:tr>
      <w:tr w:rsidR="007448E3" w:rsidRPr="007448E3" w14:paraId="25806E61" w14:textId="77777777">
        <w:trPr>
          <w:jc w:val="center"/>
        </w:trPr>
        <w:tc>
          <w:tcPr>
            <w:tcW w:w="3600" w:type="dxa"/>
            <w:tcBorders>
              <w:top w:val="single" w:sz="4" w:space="0" w:color="000000"/>
              <w:left w:val="single" w:sz="6"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513FFAC"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Santiago Cuevas Sánchez</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B4453F5"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Estimación de Costos de Inferencia LLM y Cómputo</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755BC1E"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02/10/2026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F1E83C5"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04/10/2026</w:t>
            </w:r>
          </w:p>
        </w:tc>
        <w:tc>
          <w:tcPr>
            <w:tcW w:w="2448" w:type="dxa"/>
            <w:tcBorders>
              <w:top w:val="single" w:sz="4" w:space="0" w:color="000000"/>
              <w:left w:val="single" w:sz="4" w:space="0" w:color="000000"/>
              <w:bottom w:val="single" w:sz="4" w:space="0" w:color="000000"/>
              <w:right w:val="single" w:sz="6" w:space="0" w:color="000000"/>
            </w:tcBorders>
            <w:shd w:val="clear" w:color="auto" w:fill="92D050"/>
            <w:tcMar>
              <w:top w:w="80" w:type="dxa"/>
              <w:left w:w="120" w:type="dxa"/>
              <w:bottom w:w="80" w:type="dxa"/>
              <w:right w:w="120" w:type="dxa"/>
            </w:tcMar>
            <w:hideMark/>
          </w:tcPr>
          <w:p w14:paraId="60B1F13C"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Entregada</w:t>
            </w:r>
          </w:p>
        </w:tc>
      </w:tr>
      <w:tr w:rsidR="007448E3" w:rsidRPr="007448E3" w14:paraId="5459E03E" w14:textId="77777777">
        <w:trPr>
          <w:jc w:val="center"/>
        </w:trPr>
        <w:tc>
          <w:tcPr>
            <w:tcW w:w="3600" w:type="dxa"/>
            <w:tcBorders>
              <w:top w:val="single" w:sz="4" w:space="0" w:color="000000"/>
              <w:left w:val="single" w:sz="6"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B174213"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Aarón Nevid Domínguez Fuentes</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64EADA4"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Costos de bases vectoriales y embeddings</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3684525"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02/10/2026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2316ABD"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04/10/2026</w:t>
            </w:r>
          </w:p>
        </w:tc>
        <w:tc>
          <w:tcPr>
            <w:tcW w:w="2448" w:type="dxa"/>
            <w:tcBorders>
              <w:top w:val="single" w:sz="4" w:space="0" w:color="000000"/>
              <w:left w:val="single" w:sz="4" w:space="0" w:color="000000"/>
              <w:bottom w:val="single" w:sz="4" w:space="0" w:color="000000"/>
              <w:right w:val="single" w:sz="6" w:space="0" w:color="000000"/>
            </w:tcBorders>
            <w:shd w:val="clear" w:color="auto" w:fill="92D050"/>
            <w:tcMar>
              <w:top w:w="80" w:type="dxa"/>
              <w:left w:w="120" w:type="dxa"/>
              <w:bottom w:w="80" w:type="dxa"/>
              <w:right w:w="120" w:type="dxa"/>
            </w:tcMar>
            <w:hideMark/>
          </w:tcPr>
          <w:p w14:paraId="6CD8CDBE"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Entregada</w:t>
            </w:r>
          </w:p>
        </w:tc>
      </w:tr>
      <w:tr w:rsidR="007448E3" w:rsidRPr="007448E3" w14:paraId="60C83782" w14:textId="77777777">
        <w:trPr>
          <w:jc w:val="center"/>
        </w:trPr>
        <w:tc>
          <w:tcPr>
            <w:tcW w:w="3600" w:type="dxa"/>
            <w:tcBorders>
              <w:top w:val="single" w:sz="4" w:space="0" w:color="000000"/>
              <w:left w:val="single" w:sz="6"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6FC8BDC"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Joaquín Ulises García Álvarez</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18E2886"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Gestión de costos y determinación del presupuesto</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5B57FF5"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02/10/2026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EFACDC4"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04/10/2026</w:t>
            </w:r>
          </w:p>
        </w:tc>
        <w:tc>
          <w:tcPr>
            <w:tcW w:w="2448" w:type="dxa"/>
            <w:tcBorders>
              <w:top w:val="single" w:sz="4" w:space="0" w:color="000000"/>
              <w:left w:val="single" w:sz="4" w:space="0" w:color="000000"/>
              <w:bottom w:val="single" w:sz="4" w:space="0" w:color="000000"/>
              <w:right w:val="single" w:sz="6" w:space="0" w:color="000000"/>
            </w:tcBorders>
            <w:shd w:val="clear" w:color="auto" w:fill="92D050"/>
            <w:tcMar>
              <w:top w:w="80" w:type="dxa"/>
              <w:left w:w="120" w:type="dxa"/>
              <w:bottom w:w="80" w:type="dxa"/>
              <w:right w:w="120" w:type="dxa"/>
            </w:tcMar>
            <w:hideMark/>
          </w:tcPr>
          <w:p w14:paraId="06B4CA79"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Entregada</w:t>
            </w:r>
          </w:p>
        </w:tc>
      </w:tr>
      <w:tr w:rsidR="007448E3" w:rsidRPr="007448E3" w14:paraId="0EC302A6" w14:textId="77777777">
        <w:trPr>
          <w:jc w:val="center"/>
        </w:trPr>
        <w:tc>
          <w:tcPr>
            <w:tcW w:w="3600" w:type="dxa"/>
            <w:tcBorders>
              <w:top w:val="single" w:sz="4" w:space="0" w:color="000000"/>
              <w:left w:val="single" w:sz="6"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C064EDD"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Daniel Aguilar Sánchez</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90C6FEB"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Planificación de Métricas de Calidad</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D2E5920"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02/10/2026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61DD06E"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04/10/2026</w:t>
            </w:r>
          </w:p>
        </w:tc>
        <w:tc>
          <w:tcPr>
            <w:tcW w:w="2448" w:type="dxa"/>
            <w:tcBorders>
              <w:top w:val="single" w:sz="4" w:space="0" w:color="000000"/>
              <w:left w:val="single" w:sz="4" w:space="0" w:color="000000"/>
              <w:bottom w:val="single" w:sz="4" w:space="0" w:color="000000"/>
              <w:right w:val="single" w:sz="6" w:space="0" w:color="000000"/>
            </w:tcBorders>
            <w:shd w:val="clear" w:color="auto" w:fill="FFC000"/>
            <w:tcMar>
              <w:top w:w="80" w:type="dxa"/>
              <w:left w:w="120" w:type="dxa"/>
              <w:bottom w:w="80" w:type="dxa"/>
              <w:right w:w="120" w:type="dxa"/>
            </w:tcMar>
            <w:hideMark/>
          </w:tcPr>
          <w:p w14:paraId="00D1E175"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Con retraso</w:t>
            </w:r>
          </w:p>
        </w:tc>
      </w:tr>
      <w:tr w:rsidR="007448E3" w:rsidRPr="007448E3" w14:paraId="22D017B9" w14:textId="77777777">
        <w:trPr>
          <w:jc w:val="center"/>
        </w:trPr>
        <w:tc>
          <w:tcPr>
            <w:tcW w:w="3600" w:type="dxa"/>
            <w:tcBorders>
              <w:top w:val="single" w:sz="4" w:space="0" w:color="000000"/>
              <w:left w:val="single" w:sz="6"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A49562C"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b/>
                <w:sz w:val="22"/>
                <w:szCs w:val="22"/>
                <w:lang w:val="es-MX"/>
              </w:rPr>
              <w:t>Ángel Israel De La Cruz Martínez</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A7BC059"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Matriz de asignación (RACI)</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88ED6C6"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02/10/2026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AD22580"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04/10/2026</w:t>
            </w:r>
          </w:p>
        </w:tc>
        <w:tc>
          <w:tcPr>
            <w:tcW w:w="2448" w:type="dxa"/>
            <w:tcBorders>
              <w:top w:val="single" w:sz="4" w:space="0" w:color="000000"/>
              <w:left w:val="single" w:sz="4" w:space="0" w:color="000000"/>
              <w:bottom w:val="single" w:sz="4" w:space="0" w:color="000000"/>
              <w:right w:val="single" w:sz="6" w:space="0" w:color="000000"/>
            </w:tcBorders>
            <w:shd w:val="clear" w:color="auto" w:fill="92D050"/>
            <w:tcMar>
              <w:top w:w="80" w:type="dxa"/>
              <w:left w:w="120" w:type="dxa"/>
              <w:bottom w:w="80" w:type="dxa"/>
              <w:right w:w="120" w:type="dxa"/>
            </w:tcMar>
            <w:hideMark/>
          </w:tcPr>
          <w:p w14:paraId="2AF5627D"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Entregada</w:t>
            </w:r>
          </w:p>
        </w:tc>
      </w:tr>
      <w:tr w:rsidR="007448E3" w:rsidRPr="007448E3" w14:paraId="4D57F4FF" w14:textId="77777777">
        <w:trPr>
          <w:jc w:val="center"/>
        </w:trPr>
        <w:tc>
          <w:tcPr>
            <w:tcW w:w="3600" w:type="dxa"/>
            <w:tcBorders>
              <w:top w:val="single" w:sz="4" w:space="0" w:color="000000"/>
              <w:left w:val="single" w:sz="6"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42AE488"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Joan Alexis Ocaña Martínez</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C8E0475"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Plan de gestión de recursos</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F4DC82F"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02/10/2026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6057816"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04/10/2026</w:t>
            </w:r>
          </w:p>
        </w:tc>
        <w:tc>
          <w:tcPr>
            <w:tcW w:w="2448" w:type="dxa"/>
            <w:tcBorders>
              <w:top w:val="single" w:sz="4" w:space="0" w:color="000000"/>
              <w:left w:val="single" w:sz="4" w:space="0" w:color="000000"/>
              <w:bottom w:val="single" w:sz="4" w:space="0" w:color="000000"/>
              <w:right w:val="single" w:sz="6" w:space="0" w:color="000000"/>
            </w:tcBorders>
            <w:shd w:val="clear" w:color="auto" w:fill="92D050"/>
            <w:tcMar>
              <w:top w:w="80" w:type="dxa"/>
              <w:left w:w="120" w:type="dxa"/>
              <w:bottom w:w="80" w:type="dxa"/>
              <w:right w:w="120" w:type="dxa"/>
            </w:tcMar>
            <w:hideMark/>
          </w:tcPr>
          <w:p w14:paraId="0ADCA2A3"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Entregada</w:t>
            </w:r>
          </w:p>
        </w:tc>
      </w:tr>
      <w:tr w:rsidR="007448E3" w:rsidRPr="007448E3" w14:paraId="74E647F0" w14:textId="77777777">
        <w:trPr>
          <w:jc w:val="center"/>
        </w:trPr>
        <w:tc>
          <w:tcPr>
            <w:tcW w:w="3600" w:type="dxa"/>
            <w:tcBorders>
              <w:top w:val="single" w:sz="4" w:space="0" w:color="000000"/>
              <w:left w:val="single" w:sz="6"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25EB3CD"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Fernando Azuara Ibarra</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6249F28"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Revisión integral y consolidación de documento</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5FA99A7"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02/10/2026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9E54028"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04/10/2026</w:t>
            </w:r>
          </w:p>
        </w:tc>
        <w:tc>
          <w:tcPr>
            <w:tcW w:w="2448" w:type="dxa"/>
            <w:tcBorders>
              <w:top w:val="single" w:sz="4" w:space="0" w:color="000000"/>
              <w:left w:val="single" w:sz="4" w:space="0" w:color="000000"/>
              <w:bottom w:val="single" w:sz="4" w:space="0" w:color="000000"/>
              <w:right w:val="single" w:sz="6" w:space="0" w:color="000000"/>
            </w:tcBorders>
            <w:shd w:val="clear" w:color="auto" w:fill="92D050"/>
            <w:tcMar>
              <w:top w:w="80" w:type="dxa"/>
              <w:left w:w="120" w:type="dxa"/>
              <w:bottom w:w="80" w:type="dxa"/>
              <w:right w:w="120" w:type="dxa"/>
            </w:tcMar>
            <w:hideMark/>
          </w:tcPr>
          <w:p w14:paraId="6ADB29FA"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Entregada</w:t>
            </w:r>
          </w:p>
        </w:tc>
      </w:tr>
      <w:tr w:rsidR="007448E3" w:rsidRPr="007448E3" w14:paraId="4D82D5B6" w14:textId="77777777">
        <w:trPr>
          <w:jc w:val="center"/>
        </w:trPr>
        <w:tc>
          <w:tcPr>
            <w:tcW w:w="3600" w:type="dxa"/>
            <w:tcBorders>
              <w:top w:val="single" w:sz="4" w:space="0" w:color="000000"/>
              <w:left w:val="single" w:sz="6" w:space="0" w:color="000000"/>
              <w:bottom w:val="single" w:sz="6" w:space="0" w:color="000000"/>
              <w:right w:val="single" w:sz="4" w:space="0" w:color="000000"/>
            </w:tcBorders>
            <w:shd w:val="clear" w:color="auto" w:fill="FFFFFF"/>
            <w:tcMar>
              <w:top w:w="80" w:type="dxa"/>
              <w:left w:w="120" w:type="dxa"/>
              <w:bottom w:w="80" w:type="dxa"/>
              <w:right w:w="120" w:type="dxa"/>
            </w:tcMar>
            <w:hideMark/>
          </w:tcPr>
          <w:p w14:paraId="4162C696"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b/>
                <w:sz w:val="22"/>
                <w:szCs w:val="22"/>
                <w:lang w:val="es-MX"/>
              </w:rPr>
              <w:t>Azuleica Betsabel De La Cruz González</w:t>
            </w:r>
          </w:p>
        </w:tc>
        <w:tc>
          <w:tcPr>
            <w:tcW w:w="5184" w:type="dxa"/>
            <w:tcBorders>
              <w:top w:val="single" w:sz="4" w:space="0" w:color="000000"/>
              <w:left w:val="single" w:sz="4" w:space="0" w:color="000000"/>
              <w:bottom w:val="single" w:sz="6" w:space="0" w:color="000000"/>
              <w:right w:val="single" w:sz="4" w:space="0" w:color="000000"/>
            </w:tcBorders>
            <w:shd w:val="clear" w:color="auto" w:fill="FFFFFF"/>
            <w:tcMar>
              <w:top w:w="80" w:type="dxa"/>
              <w:left w:w="120" w:type="dxa"/>
              <w:bottom w:w="80" w:type="dxa"/>
              <w:right w:w="120" w:type="dxa"/>
            </w:tcMar>
            <w:hideMark/>
          </w:tcPr>
          <w:p w14:paraId="056940D6"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Planificación de la calidad y normas ISO</w:t>
            </w:r>
          </w:p>
        </w:tc>
        <w:tc>
          <w:tcPr>
            <w:tcW w:w="1872" w:type="dxa"/>
            <w:tcBorders>
              <w:top w:val="single" w:sz="4" w:space="0" w:color="000000"/>
              <w:left w:val="single" w:sz="4" w:space="0" w:color="000000"/>
              <w:bottom w:val="single" w:sz="6" w:space="0" w:color="000000"/>
              <w:right w:val="single" w:sz="4" w:space="0" w:color="000000"/>
            </w:tcBorders>
            <w:shd w:val="clear" w:color="auto" w:fill="FFFFFF"/>
            <w:tcMar>
              <w:top w:w="80" w:type="dxa"/>
              <w:left w:w="120" w:type="dxa"/>
              <w:bottom w:w="80" w:type="dxa"/>
              <w:right w:w="120" w:type="dxa"/>
            </w:tcMar>
            <w:hideMark/>
          </w:tcPr>
          <w:p w14:paraId="31E90B23"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02/10/2026</w:t>
            </w:r>
          </w:p>
        </w:tc>
        <w:tc>
          <w:tcPr>
            <w:tcW w:w="1872" w:type="dxa"/>
            <w:tcBorders>
              <w:top w:val="single" w:sz="4" w:space="0" w:color="000000"/>
              <w:left w:val="single" w:sz="4" w:space="0" w:color="000000"/>
              <w:bottom w:val="single" w:sz="6" w:space="0" w:color="000000"/>
              <w:right w:val="single" w:sz="4" w:space="0" w:color="000000"/>
            </w:tcBorders>
            <w:shd w:val="clear" w:color="auto" w:fill="FFFFFF"/>
            <w:tcMar>
              <w:top w:w="80" w:type="dxa"/>
              <w:left w:w="120" w:type="dxa"/>
              <w:bottom w:w="80" w:type="dxa"/>
              <w:right w:w="120" w:type="dxa"/>
            </w:tcMar>
            <w:hideMark/>
          </w:tcPr>
          <w:p w14:paraId="545D1CCC"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04/10/2026</w:t>
            </w:r>
          </w:p>
        </w:tc>
        <w:tc>
          <w:tcPr>
            <w:tcW w:w="2448" w:type="dxa"/>
            <w:tcBorders>
              <w:top w:val="single" w:sz="4" w:space="0" w:color="000000"/>
              <w:left w:val="single" w:sz="4" w:space="0" w:color="000000"/>
              <w:bottom w:val="single" w:sz="6" w:space="0" w:color="000000"/>
              <w:right w:val="single" w:sz="6" w:space="0" w:color="000000"/>
            </w:tcBorders>
            <w:shd w:val="clear" w:color="auto" w:fill="92D050"/>
            <w:tcMar>
              <w:top w:w="80" w:type="dxa"/>
              <w:left w:w="120" w:type="dxa"/>
              <w:bottom w:w="80" w:type="dxa"/>
              <w:right w:w="120" w:type="dxa"/>
            </w:tcMar>
            <w:hideMark/>
          </w:tcPr>
          <w:p w14:paraId="1326AB35"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Entregada</w:t>
            </w:r>
          </w:p>
        </w:tc>
      </w:tr>
    </w:tbl>
    <w:p w14:paraId="2F4D8F92"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b/>
          <w:sz w:val="22"/>
          <w:szCs w:val="22"/>
          <w:lang w:val="es-MX"/>
        </w:rPr>
        <w:t>Código de Estados de Control:</w:t>
      </w:r>
    </w:p>
    <w:tbl>
      <w:tblPr>
        <w:tblW w:w="0" w:type="auto"/>
        <w:tblBorders>
          <w:top w:val="single" w:sz="4" w:space="0" w:color="000000"/>
          <w:left w:val="single" w:sz="4" w:space="0" w:color="000000"/>
          <w:bottom w:val="single" w:sz="4" w:space="0" w:color="000000"/>
          <w:right w:val="single" w:sz="4" w:space="0" w:color="000000"/>
          <w:insideV w:val="single" w:sz="4" w:space="0" w:color="000000"/>
        </w:tblBorders>
        <w:tblLook w:val="04A0" w:firstRow="1" w:lastRow="0" w:firstColumn="1" w:lastColumn="0" w:noHBand="0" w:noVBand="1"/>
      </w:tblPr>
      <w:tblGrid>
        <w:gridCol w:w="2288"/>
        <w:gridCol w:w="2302"/>
        <w:gridCol w:w="2238"/>
        <w:gridCol w:w="2292"/>
      </w:tblGrid>
      <w:tr w:rsidR="007448E3" w:rsidRPr="007448E3" w14:paraId="143B3A94" w14:textId="77777777">
        <w:tc>
          <w:tcPr>
            <w:tcW w:w="2592" w:type="dxa"/>
            <w:tcBorders>
              <w:top w:val="single" w:sz="4" w:space="0" w:color="000000"/>
              <w:left w:val="single" w:sz="4" w:space="0" w:color="000000"/>
              <w:bottom w:val="single" w:sz="4" w:space="0" w:color="000000"/>
              <w:right w:val="single" w:sz="4" w:space="0" w:color="000000"/>
            </w:tcBorders>
            <w:shd w:val="clear" w:color="auto" w:fill="0070C0"/>
            <w:tcMar>
              <w:top w:w="40" w:type="dxa"/>
              <w:left w:w="80" w:type="dxa"/>
              <w:bottom w:w="40" w:type="dxa"/>
              <w:right w:w="80" w:type="dxa"/>
            </w:tcMar>
            <w:hideMark/>
          </w:tcPr>
          <w:p w14:paraId="4D898F75"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Pendiente</w:t>
            </w:r>
          </w:p>
        </w:tc>
        <w:tc>
          <w:tcPr>
            <w:tcW w:w="2592" w:type="dxa"/>
            <w:tcBorders>
              <w:top w:val="single" w:sz="4" w:space="0" w:color="000000"/>
              <w:left w:val="single" w:sz="4" w:space="0" w:color="000000"/>
              <w:bottom w:val="single" w:sz="4" w:space="0" w:color="000000"/>
              <w:right w:val="single" w:sz="4" w:space="0" w:color="000000"/>
            </w:tcBorders>
            <w:shd w:val="clear" w:color="auto" w:fill="92D050"/>
            <w:tcMar>
              <w:top w:w="40" w:type="dxa"/>
              <w:left w:w="80" w:type="dxa"/>
              <w:bottom w:w="40" w:type="dxa"/>
              <w:right w:w="80" w:type="dxa"/>
            </w:tcMar>
            <w:hideMark/>
          </w:tcPr>
          <w:p w14:paraId="315156EB"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Entregada</w:t>
            </w:r>
          </w:p>
        </w:tc>
        <w:tc>
          <w:tcPr>
            <w:tcW w:w="2592" w:type="dxa"/>
            <w:tcBorders>
              <w:top w:val="single" w:sz="4" w:space="0" w:color="000000"/>
              <w:left w:val="single" w:sz="4" w:space="0" w:color="000000"/>
              <w:bottom w:val="single" w:sz="4" w:space="0" w:color="000000"/>
              <w:right w:val="single" w:sz="4" w:space="0" w:color="000000"/>
            </w:tcBorders>
            <w:shd w:val="clear" w:color="auto" w:fill="FFC000"/>
            <w:tcMar>
              <w:top w:w="40" w:type="dxa"/>
              <w:left w:w="80" w:type="dxa"/>
              <w:bottom w:w="40" w:type="dxa"/>
              <w:right w:w="80" w:type="dxa"/>
            </w:tcMar>
            <w:hideMark/>
          </w:tcPr>
          <w:p w14:paraId="18803FED"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Con retraso</w:t>
            </w:r>
          </w:p>
        </w:tc>
        <w:tc>
          <w:tcPr>
            <w:tcW w:w="2592" w:type="dxa"/>
            <w:tcBorders>
              <w:top w:val="single" w:sz="4" w:space="0" w:color="000000"/>
              <w:left w:val="single" w:sz="4" w:space="0" w:color="000000"/>
              <w:bottom w:val="single" w:sz="4" w:space="0" w:color="000000"/>
              <w:right w:val="single" w:sz="4" w:space="0" w:color="000000"/>
            </w:tcBorders>
            <w:shd w:val="clear" w:color="auto" w:fill="FF0000"/>
            <w:tcMar>
              <w:top w:w="40" w:type="dxa"/>
              <w:left w:w="80" w:type="dxa"/>
              <w:bottom w:w="40" w:type="dxa"/>
              <w:right w:w="80" w:type="dxa"/>
            </w:tcMar>
            <w:hideMark/>
          </w:tcPr>
          <w:p w14:paraId="0B2136AD"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No entregada</w:t>
            </w:r>
          </w:p>
        </w:tc>
      </w:tr>
    </w:tbl>
    <w:p w14:paraId="0B4A8703" w14:textId="6A7466C5" w:rsidR="00184D02" w:rsidRDefault="00184D02">
      <w:pPr>
        <w:pStyle w:val="Ttulo2"/>
        <w:spacing w:before="280" w:after="120"/>
        <w:rPr>
          <w:rFonts w:ascii="Times New Roman" w:hAnsi="Times New Roman"/>
          <w:sz w:val="28"/>
        </w:rPr>
      </w:pPr>
      <w:bookmarkStart w:id="487" w:name="_Toc242865680"/>
      <w:bookmarkStart w:id="488" w:name="_Toc242871190"/>
      <w:r>
        <w:rPr>
          <w:rFonts w:ascii="Times New Roman" w:hAnsi="Times New Roman"/>
          <w:sz w:val="28"/>
        </w:rPr>
        <w:lastRenderedPageBreak/>
        <w:t>B.2 Minuta de Trabajo — Planificación Parte 3 (Gestión de Comunicaciones, Riesgos, Adquisición e Interesados)</w:t>
      </w:r>
      <w:bookmarkEnd w:id="487"/>
      <w:bookmarkEnd w:id="488"/>
    </w:p>
    <w:p w14:paraId="2D86B5A0"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b/>
          <w:sz w:val="22"/>
          <w:szCs w:val="22"/>
          <w:lang w:val="es-MX"/>
        </w:rPr>
        <w:t>UNIVERSIDAD AUTÓNOMA DEL ESTADO DE MÉXICO — FACULTAD DE INGENIERÍA</w:t>
      </w:r>
    </w:p>
    <w:p w14:paraId="23F27FE9"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i/>
          <w:sz w:val="22"/>
          <w:szCs w:val="22"/>
          <w:lang w:val="es-MX"/>
        </w:rPr>
        <w:t>Licenciatura en Ingeniería en Computación | Administración de Proyectos Informáticos | Grupo O2</w:t>
      </w:r>
    </w:p>
    <w:p w14:paraId="2921DDBF"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b/>
          <w:sz w:val="22"/>
          <w:szCs w:val="22"/>
          <w:lang w:val="es-MX"/>
        </w:rPr>
        <w:t>MINUTA DE TRABAJO Y ASIGNACIÓN DE ACTIVIDADES: PLANIFICACIÓN PARTE 3</w:t>
      </w:r>
      <w:r w:rsidRPr="007448E3">
        <w:rPr>
          <w:rFonts w:ascii="Times New Roman" w:hAnsi="Times New Roman" w:cs="Times New Roman"/>
          <w:b/>
          <w:sz w:val="22"/>
          <w:szCs w:val="22"/>
          <w:lang w:val="es-MX"/>
        </w:rPr>
        <w:br/>
        <w:t>Gestión de Comunicaciones, Riesgos, Adquisición e Interesados</w:t>
      </w:r>
    </w:p>
    <w:tbl>
      <w:tblPr>
        <w:tblW w:w="0" w:type="auto"/>
        <w:jc w:val="center"/>
        <w:tblLook w:val="04A0" w:firstRow="1" w:lastRow="0" w:firstColumn="1" w:lastColumn="0" w:noHBand="0" w:noVBand="1"/>
      </w:tblPr>
      <w:tblGrid>
        <w:gridCol w:w="2455"/>
        <w:gridCol w:w="2225"/>
        <w:gridCol w:w="2225"/>
        <w:gridCol w:w="2225"/>
      </w:tblGrid>
      <w:tr w:rsidR="007448E3" w:rsidRPr="007448E3" w14:paraId="661858F6" w14:textId="77777777">
        <w:trPr>
          <w:jc w:val="center"/>
        </w:trPr>
        <w:tc>
          <w:tcPr>
            <w:tcW w:w="3384" w:type="dxa"/>
            <w:shd w:val="clear" w:color="auto" w:fill="F2F2F2"/>
            <w:tcMar>
              <w:top w:w="60" w:type="dxa"/>
              <w:left w:w="100" w:type="dxa"/>
              <w:bottom w:w="60" w:type="dxa"/>
              <w:right w:w="100" w:type="dxa"/>
            </w:tcMar>
            <w:hideMark/>
          </w:tcPr>
          <w:p w14:paraId="1344A289"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Equipo:</w:t>
            </w:r>
          </w:p>
        </w:tc>
        <w:tc>
          <w:tcPr>
            <w:tcW w:w="3384" w:type="dxa"/>
            <w:shd w:val="clear" w:color="auto" w:fill="F2F2F2"/>
            <w:tcMar>
              <w:top w:w="60" w:type="dxa"/>
              <w:left w:w="100" w:type="dxa"/>
              <w:bottom w:w="60" w:type="dxa"/>
              <w:right w:w="100" w:type="dxa"/>
            </w:tcMar>
            <w:hideMark/>
          </w:tcPr>
          <w:p w14:paraId="4B1C1372"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Equipo 404 (Nexus FI)</w:t>
            </w:r>
          </w:p>
        </w:tc>
        <w:tc>
          <w:tcPr>
            <w:tcW w:w="3384" w:type="dxa"/>
            <w:shd w:val="clear" w:color="auto" w:fill="F2F2F2"/>
            <w:tcMar>
              <w:top w:w="60" w:type="dxa"/>
              <w:left w:w="100" w:type="dxa"/>
              <w:bottom w:w="60" w:type="dxa"/>
              <w:right w:w="100" w:type="dxa"/>
            </w:tcMar>
            <w:hideMark/>
          </w:tcPr>
          <w:p w14:paraId="0F22E6AA"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Docente:</w:t>
            </w:r>
          </w:p>
        </w:tc>
        <w:tc>
          <w:tcPr>
            <w:tcW w:w="3384" w:type="dxa"/>
            <w:shd w:val="clear" w:color="auto" w:fill="F2F2F2"/>
            <w:tcMar>
              <w:top w:w="60" w:type="dxa"/>
              <w:left w:w="100" w:type="dxa"/>
              <w:bottom w:w="60" w:type="dxa"/>
              <w:right w:w="100" w:type="dxa"/>
            </w:tcMar>
            <w:hideMark/>
          </w:tcPr>
          <w:p w14:paraId="48F7D0F6"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I. en C. Cíntia González Mireles</w:t>
            </w:r>
          </w:p>
        </w:tc>
      </w:tr>
      <w:tr w:rsidR="007448E3" w:rsidRPr="007448E3" w14:paraId="17D2BDE6" w14:textId="77777777">
        <w:trPr>
          <w:jc w:val="center"/>
        </w:trPr>
        <w:tc>
          <w:tcPr>
            <w:tcW w:w="3384" w:type="dxa"/>
            <w:shd w:val="clear" w:color="auto" w:fill="F2F2F2"/>
            <w:tcMar>
              <w:top w:w="60" w:type="dxa"/>
              <w:left w:w="100" w:type="dxa"/>
              <w:bottom w:w="60" w:type="dxa"/>
              <w:right w:w="100" w:type="dxa"/>
            </w:tcMar>
            <w:hideMark/>
          </w:tcPr>
          <w:p w14:paraId="4F19CF46"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Coordinador:</w:t>
            </w:r>
          </w:p>
        </w:tc>
        <w:tc>
          <w:tcPr>
            <w:tcW w:w="3384" w:type="dxa"/>
            <w:shd w:val="clear" w:color="auto" w:fill="F2F2F2"/>
            <w:tcMar>
              <w:top w:w="60" w:type="dxa"/>
              <w:left w:w="100" w:type="dxa"/>
              <w:bottom w:w="60" w:type="dxa"/>
              <w:right w:w="100" w:type="dxa"/>
            </w:tcMar>
            <w:hideMark/>
          </w:tcPr>
          <w:p w14:paraId="2C319E93"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Fernando Azuara Ibarra</w:t>
            </w:r>
          </w:p>
        </w:tc>
        <w:tc>
          <w:tcPr>
            <w:tcW w:w="3384" w:type="dxa"/>
            <w:shd w:val="clear" w:color="auto" w:fill="F2F2F2"/>
            <w:tcMar>
              <w:top w:w="60" w:type="dxa"/>
              <w:left w:w="100" w:type="dxa"/>
              <w:bottom w:w="60" w:type="dxa"/>
              <w:right w:w="100" w:type="dxa"/>
            </w:tcMar>
            <w:hideMark/>
          </w:tcPr>
          <w:p w14:paraId="069D47B2"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Fecha de Minuta:</w:t>
            </w:r>
          </w:p>
        </w:tc>
        <w:tc>
          <w:tcPr>
            <w:tcW w:w="3384" w:type="dxa"/>
            <w:shd w:val="clear" w:color="auto" w:fill="F2F2F2"/>
            <w:tcMar>
              <w:top w:w="60" w:type="dxa"/>
              <w:left w:w="100" w:type="dxa"/>
              <w:bottom w:w="60" w:type="dxa"/>
              <w:right w:w="100" w:type="dxa"/>
            </w:tcMar>
            <w:hideMark/>
          </w:tcPr>
          <w:p w14:paraId="5AD4266B"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12 de Octubre de 2026</w:t>
            </w:r>
          </w:p>
        </w:tc>
      </w:tr>
    </w:tbl>
    <w:p w14:paraId="0ACBF108" w14:textId="77777777" w:rsidR="007448E3" w:rsidRPr="007448E3" w:rsidRDefault="007448E3" w:rsidP="007448E3">
      <w:pPr>
        <w:rPr>
          <w:rFonts w:ascii="Times New Roman" w:hAnsi="Times New Roman" w:cs="Times New Roman"/>
          <w:sz w:val="22"/>
          <w:szCs w:val="22"/>
          <w:lang w:val="en-US"/>
        </w:rPr>
      </w:pP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015"/>
        <w:gridCol w:w="2673"/>
        <w:gridCol w:w="1430"/>
        <w:gridCol w:w="1421"/>
        <w:gridCol w:w="1575"/>
      </w:tblGrid>
      <w:tr w:rsidR="007448E3" w:rsidRPr="007448E3" w14:paraId="6E87B8CD" w14:textId="77777777">
        <w:trPr>
          <w:jc w:val="center"/>
        </w:trPr>
        <w:tc>
          <w:tcPr>
            <w:tcW w:w="3600" w:type="dxa"/>
            <w:tcBorders>
              <w:top w:val="single" w:sz="6" w:space="0" w:color="000000"/>
              <w:left w:val="single" w:sz="6" w:space="0" w:color="000000"/>
              <w:bottom w:val="single" w:sz="4" w:space="0" w:color="000000"/>
              <w:right w:val="single" w:sz="4" w:space="0" w:color="000000"/>
            </w:tcBorders>
            <w:shd w:val="clear" w:color="auto" w:fill="FFFF00"/>
            <w:hideMark/>
          </w:tcPr>
          <w:p w14:paraId="4CEA7687"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Responsable</w:t>
            </w:r>
          </w:p>
        </w:tc>
        <w:tc>
          <w:tcPr>
            <w:tcW w:w="5184" w:type="dxa"/>
            <w:tcBorders>
              <w:top w:val="single" w:sz="6" w:space="0" w:color="000000"/>
              <w:left w:val="single" w:sz="4" w:space="0" w:color="000000"/>
              <w:bottom w:val="single" w:sz="4" w:space="0" w:color="000000"/>
              <w:right w:val="single" w:sz="4" w:space="0" w:color="000000"/>
            </w:tcBorders>
            <w:shd w:val="clear" w:color="auto" w:fill="FFFF00"/>
            <w:hideMark/>
          </w:tcPr>
          <w:p w14:paraId="59D202D7"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Tarea Asignada</w:t>
            </w:r>
          </w:p>
        </w:tc>
        <w:tc>
          <w:tcPr>
            <w:tcW w:w="1872" w:type="dxa"/>
            <w:tcBorders>
              <w:top w:val="single" w:sz="6" w:space="0" w:color="000000"/>
              <w:left w:val="single" w:sz="4" w:space="0" w:color="000000"/>
              <w:bottom w:val="single" w:sz="4" w:space="0" w:color="000000"/>
              <w:right w:val="single" w:sz="4" w:space="0" w:color="000000"/>
            </w:tcBorders>
            <w:shd w:val="clear" w:color="auto" w:fill="FFFF00"/>
            <w:hideMark/>
          </w:tcPr>
          <w:p w14:paraId="68C3DE3A"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Fecha de Asignación</w:t>
            </w:r>
          </w:p>
        </w:tc>
        <w:tc>
          <w:tcPr>
            <w:tcW w:w="1872" w:type="dxa"/>
            <w:tcBorders>
              <w:top w:val="single" w:sz="6" w:space="0" w:color="000000"/>
              <w:left w:val="single" w:sz="4" w:space="0" w:color="000000"/>
              <w:bottom w:val="single" w:sz="4" w:space="0" w:color="000000"/>
              <w:right w:val="single" w:sz="4" w:space="0" w:color="000000"/>
            </w:tcBorders>
            <w:shd w:val="clear" w:color="auto" w:fill="FFFF00"/>
            <w:hideMark/>
          </w:tcPr>
          <w:p w14:paraId="3D313508"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Fecha de Entrega</w:t>
            </w:r>
          </w:p>
        </w:tc>
        <w:tc>
          <w:tcPr>
            <w:tcW w:w="2448" w:type="dxa"/>
            <w:tcBorders>
              <w:top w:val="single" w:sz="6" w:space="0" w:color="000000"/>
              <w:left w:val="single" w:sz="4" w:space="0" w:color="000000"/>
              <w:bottom w:val="single" w:sz="4" w:space="0" w:color="000000"/>
              <w:right w:val="single" w:sz="6" w:space="0" w:color="000000"/>
            </w:tcBorders>
            <w:shd w:val="clear" w:color="auto" w:fill="FFFF00"/>
            <w:hideMark/>
          </w:tcPr>
          <w:p w14:paraId="23CC4535"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Estado del Trabajo</w:t>
            </w:r>
          </w:p>
        </w:tc>
      </w:tr>
      <w:tr w:rsidR="007448E3" w:rsidRPr="007448E3" w14:paraId="65D65535" w14:textId="77777777">
        <w:trPr>
          <w:jc w:val="center"/>
        </w:trPr>
        <w:tc>
          <w:tcPr>
            <w:tcW w:w="3600" w:type="dxa"/>
            <w:tcBorders>
              <w:top w:val="single" w:sz="4" w:space="0" w:color="000000"/>
              <w:left w:val="single" w:sz="6"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7C9734D"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Santiago Cuevas Sánchez</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659414B"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Canales de comunicación y modelos</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92A9870"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05/10/2026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226D163"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12/10/2026</w:t>
            </w:r>
          </w:p>
        </w:tc>
        <w:tc>
          <w:tcPr>
            <w:tcW w:w="2448" w:type="dxa"/>
            <w:tcBorders>
              <w:top w:val="single" w:sz="4" w:space="0" w:color="000000"/>
              <w:left w:val="single" w:sz="4" w:space="0" w:color="000000"/>
              <w:bottom w:val="single" w:sz="4" w:space="0" w:color="000000"/>
              <w:right w:val="single" w:sz="6" w:space="0" w:color="000000"/>
            </w:tcBorders>
            <w:shd w:val="clear" w:color="auto" w:fill="92D050"/>
            <w:tcMar>
              <w:top w:w="80" w:type="dxa"/>
              <w:left w:w="120" w:type="dxa"/>
              <w:bottom w:w="80" w:type="dxa"/>
              <w:right w:w="120" w:type="dxa"/>
            </w:tcMar>
            <w:hideMark/>
          </w:tcPr>
          <w:p w14:paraId="763B8E7D"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Entregada</w:t>
            </w:r>
          </w:p>
        </w:tc>
      </w:tr>
      <w:tr w:rsidR="007448E3" w:rsidRPr="007448E3" w14:paraId="1EEBDAFA" w14:textId="77777777">
        <w:trPr>
          <w:jc w:val="center"/>
        </w:trPr>
        <w:tc>
          <w:tcPr>
            <w:tcW w:w="3600" w:type="dxa"/>
            <w:tcBorders>
              <w:top w:val="single" w:sz="4" w:space="0" w:color="000000"/>
              <w:left w:val="single" w:sz="6"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A8FBF92"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Fernando Azuara Ibarra</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7B544C5"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Plan y matriz de comunicaciones</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01BEF4A"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05/10/2026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AB7CCC9"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12/10/2026</w:t>
            </w:r>
          </w:p>
        </w:tc>
        <w:tc>
          <w:tcPr>
            <w:tcW w:w="2448" w:type="dxa"/>
            <w:tcBorders>
              <w:top w:val="single" w:sz="4" w:space="0" w:color="000000"/>
              <w:left w:val="single" w:sz="4" w:space="0" w:color="000000"/>
              <w:bottom w:val="single" w:sz="4" w:space="0" w:color="000000"/>
              <w:right w:val="single" w:sz="6" w:space="0" w:color="000000"/>
            </w:tcBorders>
            <w:shd w:val="clear" w:color="auto" w:fill="92D050"/>
            <w:tcMar>
              <w:top w:w="80" w:type="dxa"/>
              <w:left w:w="120" w:type="dxa"/>
              <w:bottom w:w="80" w:type="dxa"/>
              <w:right w:w="120" w:type="dxa"/>
            </w:tcMar>
            <w:hideMark/>
          </w:tcPr>
          <w:p w14:paraId="7838323A"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Entregada</w:t>
            </w:r>
          </w:p>
        </w:tc>
      </w:tr>
      <w:tr w:rsidR="007448E3" w:rsidRPr="007448E3" w14:paraId="50BBFE43" w14:textId="77777777">
        <w:trPr>
          <w:jc w:val="center"/>
        </w:trPr>
        <w:tc>
          <w:tcPr>
            <w:tcW w:w="3600" w:type="dxa"/>
            <w:tcBorders>
              <w:top w:val="single" w:sz="4" w:space="0" w:color="000000"/>
              <w:left w:val="single" w:sz="6"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93C5EB1"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Daniel Aguilar Sánchez</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C099D24"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Metodología de riesgos y matriz RBS</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7DE5D0D"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05/10/2026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8A46FA6"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12/10/2026</w:t>
            </w:r>
          </w:p>
        </w:tc>
        <w:tc>
          <w:tcPr>
            <w:tcW w:w="2448" w:type="dxa"/>
            <w:tcBorders>
              <w:top w:val="single" w:sz="4" w:space="0" w:color="000000"/>
              <w:left w:val="single" w:sz="4" w:space="0" w:color="000000"/>
              <w:bottom w:val="single" w:sz="4" w:space="0" w:color="000000"/>
              <w:right w:val="single" w:sz="6" w:space="0" w:color="000000"/>
            </w:tcBorders>
            <w:shd w:val="clear" w:color="auto" w:fill="FF0000"/>
            <w:tcMar>
              <w:top w:w="80" w:type="dxa"/>
              <w:left w:w="120" w:type="dxa"/>
              <w:bottom w:w="80" w:type="dxa"/>
              <w:right w:w="120" w:type="dxa"/>
            </w:tcMar>
            <w:hideMark/>
          </w:tcPr>
          <w:p w14:paraId="675C086C"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Mal Uso de IA</w:t>
            </w:r>
          </w:p>
        </w:tc>
      </w:tr>
      <w:tr w:rsidR="007448E3" w:rsidRPr="007448E3" w14:paraId="43301E49" w14:textId="77777777">
        <w:trPr>
          <w:jc w:val="center"/>
        </w:trPr>
        <w:tc>
          <w:tcPr>
            <w:tcW w:w="3600" w:type="dxa"/>
            <w:tcBorders>
              <w:top w:val="single" w:sz="4" w:space="0" w:color="000000"/>
              <w:left w:val="single" w:sz="6"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71620D0"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Joaquín Ulises García Álvarez</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6F5A88D"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Registro de riesgos y contingencias</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94FECA9"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05/10/2026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A36D528"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12/10/2026</w:t>
            </w:r>
          </w:p>
        </w:tc>
        <w:tc>
          <w:tcPr>
            <w:tcW w:w="2448" w:type="dxa"/>
            <w:tcBorders>
              <w:top w:val="single" w:sz="4" w:space="0" w:color="000000"/>
              <w:left w:val="single" w:sz="4" w:space="0" w:color="000000"/>
              <w:bottom w:val="single" w:sz="4" w:space="0" w:color="000000"/>
              <w:right w:val="single" w:sz="6" w:space="0" w:color="000000"/>
            </w:tcBorders>
            <w:shd w:val="clear" w:color="auto" w:fill="92D050"/>
            <w:tcMar>
              <w:top w:w="80" w:type="dxa"/>
              <w:left w:w="120" w:type="dxa"/>
              <w:bottom w:w="80" w:type="dxa"/>
              <w:right w:w="120" w:type="dxa"/>
            </w:tcMar>
            <w:hideMark/>
          </w:tcPr>
          <w:p w14:paraId="149C1722"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Entregada</w:t>
            </w:r>
          </w:p>
        </w:tc>
      </w:tr>
      <w:tr w:rsidR="007448E3" w:rsidRPr="007448E3" w14:paraId="27F98158" w14:textId="77777777">
        <w:trPr>
          <w:jc w:val="center"/>
        </w:trPr>
        <w:tc>
          <w:tcPr>
            <w:tcW w:w="3600" w:type="dxa"/>
            <w:tcBorders>
              <w:top w:val="single" w:sz="4" w:space="0" w:color="000000"/>
              <w:left w:val="single" w:sz="6"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806B36F"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Aarón Nevid Domínguez Fuentes</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41E65CB"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Análisis de hacer o comprar (Make-or-Buy)</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D33E6A0"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05/10/2026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0B2365B7"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12/10/2026</w:t>
            </w:r>
          </w:p>
        </w:tc>
        <w:tc>
          <w:tcPr>
            <w:tcW w:w="2448" w:type="dxa"/>
            <w:tcBorders>
              <w:top w:val="single" w:sz="4" w:space="0" w:color="000000"/>
              <w:left w:val="single" w:sz="4" w:space="0" w:color="000000"/>
              <w:bottom w:val="single" w:sz="4" w:space="0" w:color="000000"/>
              <w:right w:val="single" w:sz="6" w:space="0" w:color="000000"/>
            </w:tcBorders>
            <w:shd w:val="clear" w:color="auto" w:fill="FFC000"/>
            <w:tcMar>
              <w:top w:w="80" w:type="dxa"/>
              <w:left w:w="120" w:type="dxa"/>
              <w:bottom w:w="80" w:type="dxa"/>
              <w:right w:w="120" w:type="dxa"/>
            </w:tcMar>
            <w:hideMark/>
          </w:tcPr>
          <w:p w14:paraId="6801CBEF"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Con retraso</w:t>
            </w:r>
          </w:p>
        </w:tc>
      </w:tr>
      <w:tr w:rsidR="007448E3" w:rsidRPr="007448E3" w14:paraId="03F7AAA9" w14:textId="77777777">
        <w:trPr>
          <w:jc w:val="center"/>
        </w:trPr>
        <w:tc>
          <w:tcPr>
            <w:tcW w:w="3600" w:type="dxa"/>
            <w:tcBorders>
              <w:top w:val="single" w:sz="4" w:space="0" w:color="000000"/>
              <w:left w:val="single" w:sz="6"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9E3C790"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Joan Alexis Ocaña Martínez</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26BBACD"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Criterios de selección y adquisiciones</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9EA1BFF"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05/10/2026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540D117"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12/10/2026</w:t>
            </w:r>
          </w:p>
        </w:tc>
        <w:tc>
          <w:tcPr>
            <w:tcW w:w="2448" w:type="dxa"/>
            <w:tcBorders>
              <w:top w:val="single" w:sz="4" w:space="0" w:color="000000"/>
              <w:left w:val="single" w:sz="4" w:space="0" w:color="000000"/>
              <w:bottom w:val="single" w:sz="4" w:space="0" w:color="000000"/>
              <w:right w:val="single" w:sz="6" w:space="0" w:color="000000"/>
            </w:tcBorders>
            <w:shd w:val="clear" w:color="auto" w:fill="FFC000"/>
            <w:tcMar>
              <w:top w:w="80" w:type="dxa"/>
              <w:left w:w="120" w:type="dxa"/>
              <w:bottom w:w="80" w:type="dxa"/>
              <w:right w:w="120" w:type="dxa"/>
            </w:tcMar>
            <w:hideMark/>
          </w:tcPr>
          <w:p w14:paraId="62A235D2"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Con retraso</w:t>
            </w:r>
          </w:p>
        </w:tc>
      </w:tr>
      <w:tr w:rsidR="007448E3" w:rsidRPr="007448E3" w14:paraId="6A23E6F7" w14:textId="77777777">
        <w:trPr>
          <w:jc w:val="center"/>
        </w:trPr>
        <w:tc>
          <w:tcPr>
            <w:tcW w:w="3600" w:type="dxa"/>
            <w:tcBorders>
              <w:top w:val="single" w:sz="4" w:space="0" w:color="000000"/>
              <w:left w:val="single" w:sz="6"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F5AC20D"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b/>
                <w:sz w:val="22"/>
                <w:szCs w:val="22"/>
                <w:lang w:val="es-MX"/>
              </w:rPr>
              <w:t>Azuleica Betsabel De La Cruz González</w:t>
            </w:r>
          </w:p>
        </w:tc>
        <w:tc>
          <w:tcPr>
            <w:tcW w:w="51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7D35073"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Registro de interesados y modelo de prominencia</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0C242EA"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05/10/2026</w:t>
            </w:r>
          </w:p>
        </w:tc>
        <w:tc>
          <w:tcPr>
            <w:tcW w:w="18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78DDD81"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12/10/2026</w:t>
            </w:r>
          </w:p>
        </w:tc>
        <w:tc>
          <w:tcPr>
            <w:tcW w:w="2448" w:type="dxa"/>
            <w:tcBorders>
              <w:top w:val="single" w:sz="4" w:space="0" w:color="000000"/>
              <w:left w:val="single" w:sz="4" w:space="0" w:color="000000"/>
              <w:bottom w:val="single" w:sz="4" w:space="0" w:color="000000"/>
              <w:right w:val="single" w:sz="6" w:space="0" w:color="000000"/>
            </w:tcBorders>
            <w:shd w:val="clear" w:color="auto" w:fill="92D050"/>
            <w:tcMar>
              <w:top w:w="80" w:type="dxa"/>
              <w:left w:w="120" w:type="dxa"/>
              <w:bottom w:w="80" w:type="dxa"/>
              <w:right w:w="120" w:type="dxa"/>
            </w:tcMar>
            <w:hideMark/>
          </w:tcPr>
          <w:p w14:paraId="0877772E"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Entregada</w:t>
            </w:r>
          </w:p>
        </w:tc>
      </w:tr>
      <w:tr w:rsidR="007448E3" w:rsidRPr="007448E3" w14:paraId="0D8C20EA" w14:textId="77777777">
        <w:trPr>
          <w:jc w:val="center"/>
        </w:trPr>
        <w:tc>
          <w:tcPr>
            <w:tcW w:w="3600" w:type="dxa"/>
            <w:tcBorders>
              <w:top w:val="single" w:sz="4" w:space="0" w:color="000000"/>
              <w:left w:val="single" w:sz="6" w:space="0" w:color="000000"/>
              <w:bottom w:val="single" w:sz="6" w:space="0" w:color="000000"/>
              <w:right w:val="single" w:sz="4" w:space="0" w:color="000000"/>
            </w:tcBorders>
            <w:shd w:val="clear" w:color="auto" w:fill="FFFFFF"/>
            <w:tcMar>
              <w:top w:w="80" w:type="dxa"/>
              <w:left w:w="120" w:type="dxa"/>
              <w:bottom w:w="80" w:type="dxa"/>
              <w:right w:w="120" w:type="dxa"/>
            </w:tcMar>
            <w:hideMark/>
          </w:tcPr>
          <w:p w14:paraId="7E6087F7"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b/>
                <w:sz w:val="22"/>
                <w:szCs w:val="22"/>
                <w:lang w:val="es-MX"/>
              </w:rPr>
              <w:t>Ángel Israel De La Cruz Martínez</w:t>
            </w:r>
          </w:p>
        </w:tc>
        <w:tc>
          <w:tcPr>
            <w:tcW w:w="5184" w:type="dxa"/>
            <w:tcBorders>
              <w:top w:val="single" w:sz="4" w:space="0" w:color="000000"/>
              <w:left w:val="single" w:sz="4" w:space="0" w:color="000000"/>
              <w:bottom w:val="single" w:sz="6" w:space="0" w:color="000000"/>
              <w:right w:val="single" w:sz="4" w:space="0" w:color="000000"/>
            </w:tcBorders>
            <w:shd w:val="clear" w:color="auto" w:fill="FFFFFF"/>
            <w:tcMar>
              <w:top w:w="80" w:type="dxa"/>
              <w:left w:w="120" w:type="dxa"/>
              <w:bottom w:w="80" w:type="dxa"/>
              <w:right w:w="120" w:type="dxa"/>
            </w:tcMar>
            <w:hideMark/>
          </w:tcPr>
          <w:p w14:paraId="584D00B2"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sz w:val="22"/>
                <w:szCs w:val="22"/>
                <w:lang w:val="es-MX"/>
              </w:rPr>
              <w:t>Matriz de involucramiento y estrategias</w:t>
            </w:r>
          </w:p>
        </w:tc>
        <w:tc>
          <w:tcPr>
            <w:tcW w:w="1872" w:type="dxa"/>
            <w:tcBorders>
              <w:top w:val="single" w:sz="4" w:space="0" w:color="000000"/>
              <w:left w:val="single" w:sz="4" w:space="0" w:color="000000"/>
              <w:bottom w:val="single" w:sz="6" w:space="0" w:color="000000"/>
              <w:right w:val="single" w:sz="4" w:space="0" w:color="000000"/>
            </w:tcBorders>
            <w:shd w:val="clear" w:color="auto" w:fill="FFFFFF"/>
            <w:tcMar>
              <w:top w:w="80" w:type="dxa"/>
              <w:left w:w="120" w:type="dxa"/>
              <w:bottom w:w="80" w:type="dxa"/>
              <w:right w:w="120" w:type="dxa"/>
            </w:tcMar>
            <w:hideMark/>
          </w:tcPr>
          <w:p w14:paraId="1D209125"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05/10/2026</w:t>
            </w:r>
          </w:p>
        </w:tc>
        <w:tc>
          <w:tcPr>
            <w:tcW w:w="1872" w:type="dxa"/>
            <w:tcBorders>
              <w:top w:val="single" w:sz="4" w:space="0" w:color="000000"/>
              <w:left w:val="single" w:sz="4" w:space="0" w:color="000000"/>
              <w:bottom w:val="single" w:sz="6" w:space="0" w:color="000000"/>
              <w:right w:val="single" w:sz="4" w:space="0" w:color="000000"/>
            </w:tcBorders>
            <w:shd w:val="clear" w:color="auto" w:fill="FFFFFF"/>
            <w:tcMar>
              <w:top w:w="80" w:type="dxa"/>
              <w:left w:w="120" w:type="dxa"/>
              <w:bottom w:w="80" w:type="dxa"/>
              <w:right w:w="120" w:type="dxa"/>
            </w:tcMar>
            <w:hideMark/>
          </w:tcPr>
          <w:p w14:paraId="056D022D"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sz w:val="22"/>
                <w:szCs w:val="22"/>
                <w:lang w:val="en-US"/>
              </w:rPr>
              <w:t>12/10/2026</w:t>
            </w:r>
          </w:p>
        </w:tc>
        <w:tc>
          <w:tcPr>
            <w:tcW w:w="2448" w:type="dxa"/>
            <w:tcBorders>
              <w:top w:val="single" w:sz="4" w:space="0" w:color="000000"/>
              <w:left w:val="single" w:sz="4" w:space="0" w:color="000000"/>
              <w:bottom w:val="single" w:sz="6" w:space="0" w:color="000000"/>
              <w:right w:val="single" w:sz="6" w:space="0" w:color="000000"/>
            </w:tcBorders>
            <w:shd w:val="clear" w:color="auto" w:fill="92D050"/>
            <w:tcMar>
              <w:top w:w="80" w:type="dxa"/>
              <w:left w:w="120" w:type="dxa"/>
              <w:bottom w:w="80" w:type="dxa"/>
              <w:right w:w="120" w:type="dxa"/>
            </w:tcMar>
            <w:hideMark/>
          </w:tcPr>
          <w:p w14:paraId="41F921A2"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Entregada</w:t>
            </w:r>
          </w:p>
        </w:tc>
      </w:tr>
    </w:tbl>
    <w:p w14:paraId="53D77B69" w14:textId="77777777" w:rsidR="007448E3" w:rsidRPr="007448E3" w:rsidRDefault="007448E3" w:rsidP="007448E3">
      <w:pPr>
        <w:rPr>
          <w:rFonts w:ascii="Times New Roman" w:hAnsi="Times New Roman" w:cs="Times New Roman"/>
          <w:sz w:val="22"/>
          <w:szCs w:val="22"/>
          <w:lang w:val="es-MX"/>
        </w:rPr>
      </w:pPr>
      <w:r w:rsidRPr="007448E3">
        <w:rPr>
          <w:rFonts w:ascii="Times New Roman" w:hAnsi="Times New Roman" w:cs="Times New Roman"/>
          <w:b/>
          <w:sz w:val="22"/>
          <w:szCs w:val="22"/>
          <w:lang w:val="es-MX"/>
        </w:rPr>
        <w:t>Código de Estados de Control:</w:t>
      </w:r>
    </w:p>
    <w:tbl>
      <w:tblPr>
        <w:tblW w:w="0" w:type="auto"/>
        <w:tblBorders>
          <w:top w:val="single" w:sz="4" w:space="0" w:color="000000"/>
          <w:left w:val="single" w:sz="4" w:space="0" w:color="000000"/>
          <w:bottom w:val="single" w:sz="4" w:space="0" w:color="000000"/>
          <w:right w:val="single" w:sz="4" w:space="0" w:color="000000"/>
          <w:insideV w:val="single" w:sz="4" w:space="0" w:color="000000"/>
        </w:tblBorders>
        <w:tblLook w:val="04A0" w:firstRow="1" w:lastRow="0" w:firstColumn="1" w:lastColumn="0" w:noHBand="0" w:noVBand="1"/>
      </w:tblPr>
      <w:tblGrid>
        <w:gridCol w:w="2288"/>
        <w:gridCol w:w="2302"/>
        <w:gridCol w:w="2238"/>
        <w:gridCol w:w="2292"/>
      </w:tblGrid>
      <w:tr w:rsidR="007448E3" w:rsidRPr="007448E3" w14:paraId="7C13052B" w14:textId="77777777">
        <w:tc>
          <w:tcPr>
            <w:tcW w:w="2592" w:type="dxa"/>
            <w:tcBorders>
              <w:top w:val="single" w:sz="4" w:space="0" w:color="000000"/>
              <w:left w:val="single" w:sz="4" w:space="0" w:color="000000"/>
              <w:bottom w:val="single" w:sz="4" w:space="0" w:color="000000"/>
              <w:right w:val="single" w:sz="4" w:space="0" w:color="000000"/>
            </w:tcBorders>
            <w:shd w:val="clear" w:color="auto" w:fill="0070C0"/>
            <w:tcMar>
              <w:top w:w="40" w:type="dxa"/>
              <w:left w:w="80" w:type="dxa"/>
              <w:bottom w:w="40" w:type="dxa"/>
              <w:right w:w="80" w:type="dxa"/>
            </w:tcMar>
            <w:hideMark/>
          </w:tcPr>
          <w:p w14:paraId="0CA65326"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Pendiente</w:t>
            </w:r>
          </w:p>
        </w:tc>
        <w:tc>
          <w:tcPr>
            <w:tcW w:w="2592" w:type="dxa"/>
            <w:tcBorders>
              <w:top w:val="single" w:sz="4" w:space="0" w:color="000000"/>
              <w:left w:val="single" w:sz="4" w:space="0" w:color="000000"/>
              <w:bottom w:val="single" w:sz="4" w:space="0" w:color="000000"/>
              <w:right w:val="single" w:sz="4" w:space="0" w:color="000000"/>
            </w:tcBorders>
            <w:shd w:val="clear" w:color="auto" w:fill="92D050"/>
            <w:tcMar>
              <w:top w:w="40" w:type="dxa"/>
              <w:left w:w="80" w:type="dxa"/>
              <w:bottom w:w="40" w:type="dxa"/>
              <w:right w:w="80" w:type="dxa"/>
            </w:tcMar>
            <w:hideMark/>
          </w:tcPr>
          <w:p w14:paraId="63D090C6"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Entregada</w:t>
            </w:r>
          </w:p>
        </w:tc>
        <w:tc>
          <w:tcPr>
            <w:tcW w:w="2592" w:type="dxa"/>
            <w:tcBorders>
              <w:top w:val="single" w:sz="4" w:space="0" w:color="000000"/>
              <w:left w:val="single" w:sz="4" w:space="0" w:color="000000"/>
              <w:bottom w:val="single" w:sz="4" w:space="0" w:color="000000"/>
              <w:right w:val="single" w:sz="4" w:space="0" w:color="000000"/>
            </w:tcBorders>
            <w:shd w:val="clear" w:color="auto" w:fill="FFC000"/>
            <w:tcMar>
              <w:top w:w="40" w:type="dxa"/>
              <w:left w:w="80" w:type="dxa"/>
              <w:bottom w:w="40" w:type="dxa"/>
              <w:right w:w="80" w:type="dxa"/>
            </w:tcMar>
            <w:hideMark/>
          </w:tcPr>
          <w:p w14:paraId="534EF011"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Con retraso</w:t>
            </w:r>
          </w:p>
        </w:tc>
        <w:tc>
          <w:tcPr>
            <w:tcW w:w="2592" w:type="dxa"/>
            <w:tcBorders>
              <w:top w:val="single" w:sz="4" w:space="0" w:color="000000"/>
              <w:left w:val="single" w:sz="4" w:space="0" w:color="000000"/>
              <w:bottom w:val="single" w:sz="4" w:space="0" w:color="000000"/>
              <w:right w:val="single" w:sz="4" w:space="0" w:color="000000"/>
            </w:tcBorders>
            <w:shd w:val="clear" w:color="auto" w:fill="FF0000"/>
            <w:tcMar>
              <w:top w:w="40" w:type="dxa"/>
              <w:left w:w="80" w:type="dxa"/>
              <w:bottom w:w="40" w:type="dxa"/>
              <w:right w:w="80" w:type="dxa"/>
            </w:tcMar>
            <w:hideMark/>
          </w:tcPr>
          <w:p w14:paraId="165CAAD9" w14:textId="77777777" w:rsidR="007448E3" w:rsidRPr="007448E3" w:rsidRDefault="007448E3" w:rsidP="007448E3">
            <w:pPr>
              <w:rPr>
                <w:rFonts w:ascii="Times New Roman" w:hAnsi="Times New Roman" w:cs="Times New Roman"/>
                <w:sz w:val="22"/>
                <w:szCs w:val="22"/>
                <w:lang w:val="en-US"/>
              </w:rPr>
            </w:pPr>
            <w:r w:rsidRPr="007448E3">
              <w:rPr>
                <w:rFonts w:ascii="Times New Roman" w:hAnsi="Times New Roman" w:cs="Times New Roman"/>
                <w:b/>
                <w:sz w:val="22"/>
                <w:szCs w:val="22"/>
                <w:lang w:val="en-US"/>
              </w:rPr>
              <w:t>No entregada</w:t>
            </w:r>
          </w:p>
        </w:tc>
      </w:tr>
    </w:tbl>
    <w:p w14:paraId="1E501281" w14:textId="77777777" w:rsidR="00184D02" w:rsidRPr="007448E3" w:rsidRDefault="00184D02">
      <w:pPr>
        <w:rPr>
          <w:rFonts w:ascii="Times New Roman" w:hAnsi="Times New Roman" w:cs="Times New Roman"/>
          <w:sz w:val="22"/>
          <w:szCs w:val="22"/>
        </w:rPr>
      </w:pPr>
    </w:p>
    <w:p w14:paraId="1F87AB7D" w14:textId="77777777" w:rsidR="00C31BDF" w:rsidRDefault="00C31BDF">
      <w:pPr>
        <w:rPr>
          <w:rFonts w:ascii="Times New Roman" w:hAnsi="Times New Roman" w:cs="Times New Roman"/>
          <w:sz w:val="22"/>
          <w:szCs w:val="22"/>
        </w:rPr>
      </w:pPr>
    </w:p>
    <w:p w14:paraId="279AB3B8" w14:textId="77777777" w:rsidR="007448E3" w:rsidRDefault="007448E3">
      <w:pPr>
        <w:rPr>
          <w:rFonts w:ascii="Times New Roman" w:hAnsi="Times New Roman" w:cs="Times New Roman"/>
          <w:sz w:val="22"/>
          <w:szCs w:val="22"/>
        </w:rPr>
      </w:pPr>
    </w:p>
    <w:p w14:paraId="50378364" w14:textId="77777777" w:rsidR="007448E3" w:rsidRDefault="007448E3">
      <w:pPr>
        <w:rPr>
          <w:rFonts w:ascii="Times New Roman" w:hAnsi="Times New Roman" w:cs="Times New Roman"/>
          <w:sz w:val="22"/>
          <w:szCs w:val="22"/>
        </w:rPr>
      </w:pPr>
    </w:p>
    <w:p w14:paraId="492CE8B5" w14:textId="77777777" w:rsidR="007448E3" w:rsidRDefault="007448E3">
      <w:pPr>
        <w:rPr>
          <w:rFonts w:ascii="Times New Roman" w:hAnsi="Times New Roman" w:cs="Times New Roman"/>
          <w:sz w:val="22"/>
          <w:szCs w:val="22"/>
        </w:rPr>
      </w:pPr>
    </w:p>
    <w:p w14:paraId="1CE9A1B8" w14:textId="77777777" w:rsidR="007448E3" w:rsidRDefault="007448E3">
      <w:pPr>
        <w:rPr>
          <w:rFonts w:ascii="Times New Roman" w:hAnsi="Times New Roman" w:cs="Times New Roman"/>
          <w:sz w:val="22"/>
          <w:szCs w:val="22"/>
        </w:rPr>
      </w:pPr>
    </w:p>
    <w:p w14:paraId="42BE2333" w14:textId="77777777" w:rsidR="007448E3" w:rsidRDefault="007448E3">
      <w:pPr>
        <w:rPr>
          <w:rFonts w:ascii="Times New Roman" w:hAnsi="Times New Roman" w:cs="Times New Roman"/>
          <w:sz w:val="22"/>
          <w:szCs w:val="22"/>
        </w:rPr>
      </w:pPr>
    </w:p>
    <w:p w14:paraId="622D1420" w14:textId="77777777" w:rsidR="007448E3" w:rsidRDefault="007448E3">
      <w:pPr>
        <w:rPr>
          <w:rFonts w:ascii="Times New Roman" w:hAnsi="Times New Roman" w:cs="Times New Roman"/>
          <w:sz w:val="22"/>
          <w:szCs w:val="22"/>
        </w:rPr>
      </w:pPr>
    </w:p>
    <w:p w14:paraId="5CC8D6E1" w14:textId="77777777" w:rsidR="007448E3" w:rsidRDefault="007448E3">
      <w:pPr>
        <w:rPr>
          <w:rFonts w:ascii="Times New Roman" w:hAnsi="Times New Roman" w:cs="Times New Roman"/>
          <w:sz w:val="22"/>
          <w:szCs w:val="22"/>
        </w:rPr>
      </w:pPr>
    </w:p>
    <w:p w14:paraId="060D0A36" w14:textId="4550199C" w:rsidR="00600A81" w:rsidRDefault="00600A81" w:rsidP="00600A81">
      <w:pPr>
        <w:pStyle w:val="Ttulo1"/>
        <w:spacing w:after="160"/>
        <w:rPr>
          <w:rFonts w:ascii="Times New Roman" w:hAnsi="Times New Roman"/>
          <w:sz w:val="32"/>
        </w:rPr>
      </w:pPr>
      <w:bookmarkStart w:id="489" w:name="_Toc242871191"/>
      <w:r>
        <w:rPr>
          <w:rFonts w:ascii="Times New Roman" w:hAnsi="Times New Roman"/>
          <w:sz w:val="32"/>
        </w:rPr>
        <w:lastRenderedPageBreak/>
        <w:t>ANEXO C: FORMATOS DE TABULACIÓN UTILIZADOS.</w:t>
      </w:r>
      <w:bookmarkEnd w:id="489"/>
    </w:p>
    <w:p w14:paraId="03BB61D7" w14:textId="37E0B9F3" w:rsidR="00546FDD" w:rsidRPr="00546FDD" w:rsidRDefault="00546FDD" w:rsidP="00546FDD">
      <w:pPr>
        <w:pStyle w:val="Ttulo2"/>
        <w:rPr>
          <w:rFonts w:ascii="Times New Roman" w:hAnsi="Times New Roman" w:cs="Times New Roman"/>
          <w:sz w:val="28"/>
          <w:szCs w:val="28"/>
        </w:rPr>
      </w:pPr>
      <w:bookmarkStart w:id="490" w:name="_Toc242871192"/>
      <w:r w:rsidRPr="00546FDD">
        <w:rPr>
          <w:rFonts w:ascii="Times New Roman" w:hAnsi="Times New Roman" w:cs="Times New Roman"/>
          <w:sz w:val="28"/>
          <w:szCs w:val="28"/>
        </w:rPr>
        <w:t>Título: CAPÍTULO 1: IDENTIFICACIÓN DE LA NECESIDAD Y SOLICITUD DE PROPUESTA (RFP)</w:t>
      </w:r>
      <w:bookmarkEnd w:id="490"/>
    </w:p>
    <w:p w14:paraId="46A51E17" w14:textId="338F0EE7" w:rsidR="00546FDD" w:rsidRPr="00546FDD" w:rsidRDefault="00546FDD" w:rsidP="00546FDD">
      <w:pPr>
        <w:keepNext/>
        <w:spacing w:after="240"/>
        <w:rPr>
          <w:rFonts w:ascii="Times New Roman" w:hAnsi="Times New Roman" w:cs="Times New Roman"/>
          <w:lang w:val="es-MX"/>
        </w:rPr>
      </w:pPr>
      <w:r w:rsidRPr="00546FDD">
        <w:rPr>
          <w:rFonts w:ascii="Times New Roman" w:hAnsi="Times New Roman" w:cs="Times New Roman"/>
          <w:lang w:val="es-MX"/>
        </w:rPr>
        <w:t>A continuación, se presentan los formatos tabulares (4 tablas) correspondientes a esta etapa del proyecto:</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60695C0B"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47803FE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Componente / Servicio</w:t>
            </w:r>
          </w:p>
        </w:tc>
        <w:tc>
          <w:tcPr>
            <w:tcW w:w="1250" w:type="pct"/>
            <w:shd w:val="clear" w:color="auto" w:fill="D9D9D9"/>
            <w:tcMar>
              <w:top w:w="80" w:type="dxa"/>
              <w:left w:w="90" w:type="dxa"/>
              <w:bottom w:w="80" w:type="dxa"/>
              <w:right w:w="90" w:type="dxa"/>
            </w:tcMar>
          </w:tcPr>
          <w:p w14:paraId="1E20822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Modelo de Costo</w:t>
            </w:r>
          </w:p>
        </w:tc>
        <w:tc>
          <w:tcPr>
            <w:tcW w:w="1250" w:type="pct"/>
            <w:shd w:val="clear" w:color="auto" w:fill="D9D9D9"/>
            <w:tcMar>
              <w:top w:w="80" w:type="dxa"/>
              <w:left w:w="90" w:type="dxa"/>
              <w:bottom w:w="80" w:type="dxa"/>
              <w:right w:w="90" w:type="dxa"/>
            </w:tcMar>
          </w:tcPr>
          <w:p w14:paraId="602E921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Periodicidad</w:t>
            </w:r>
          </w:p>
        </w:tc>
        <w:tc>
          <w:tcPr>
            <w:tcW w:w="1250" w:type="pct"/>
            <w:shd w:val="clear" w:color="auto" w:fill="D9D9D9"/>
            <w:tcMar>
              <w:top w:w="80" w:type="dxa"/>
              <w:left w:w="90" w:type="dxa"/>
              <w:bottom w:w="80" w:type="dxa"/>
              <w:right w:w="90" w:type="dxa"/>
            </w:tcMar>
          </w:tcPr>
          <w:p w14:paraId="75A89BA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Descripción / Notas de Referencia</w:t>
            </w:r>
          </w:p>
        </w:tc>
      </w:tr>
      <w:tr w:rsidR="00546FDD" w:rsidRPr="00546FDD" w14:paraId="548B60D4" w14:textId="77777777" w:rsidTr="00810ACC">
        <w:trPr>
          <w:cantSplit/>
          <w:trHeight w:val="520"/>
          <w:jc w:val="center"/>
        </w:trPr>
        <w:tc>
          <w:tcPr>
            <w:tcW w:w="1250" w:type="pct"/>
            <w:shd w:val="clear" w:color="auto" w:fill="FFFFFF"/>
            <w:tcMar>
              <w:top w:w="80" w:type="dxa"/>
              <w:left w:w="90" w:type="dxa"/>
              <w:bottom w:w="80" w:type="dxa"/>
              <w:right w:w="90" w:type="dxa"/>
            </w:tcMar>
          </w:tcPr>
          <w:p w14:paraId="44FCF952"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37F5AB23"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66B32A37"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02676B48" w14:textId="77777777" w:rsidR="00546FDD" w:rsidRPr="00546FDD" w:rsidRDefault="00546FDD" w:rsidP="00810ACC">
            <w:pPr>
              <w:spacing w:before="40" w:after="40"/>
              <w:rPr>
                <w:rFonts w:ascii="Times New Roman" w:hAnsi="Times New Roman" w:cs="Times New Roman"/>
              </w:rPr>
            </w:pPr>
          </w:p>
        </w:tc>
      </w:tr>
    </w:tbl>
    <w:p w14:paraId="020E7D4A"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2.6.1: </w:t>
      </w:r>
      <w:r w:rsidRPr="00546FDD">
        <w:rPr>
          <w:rFonts w:ascii="Times New Roman" w:hAnsi="Times New Roman" w:cs="Times New Roman"/>
          <w:lang w:val="es-MX"/>
        </w:rPr>
        <w:t>Componentes de infraestructura elástica de referencia y modelo de costos operativos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83"/>
        <w:gridCol w:w="2984"/>
        <w:gridCol w:w="2982"/>
      </w:tblGrid>
      <w:tr w:rsidR="00546FDD" w:rsidRPr="00546FDD" w14:paraId="60D8BECC" w14:textId="77777777" w:rsidTr="00810ACC">
        <w:trPr>
          <w:cantSplit/>
          <w:trHeight w:val="440"/>
          <w:tblHeader/>
          <w:jc w:val="center"/>
        </w:trPr>
        <w:tc>
          <w:tcPr>
            <w:tcW w:w="1667" w:type="pct"/>
            <w:shd w:val="clear" w:color="auto" w:fill="D9D9D9"/>
            <w:tcMar>
              <w:top w:w="80" w:type="dxa"/>
              <w:left w:w="90" w:type="dxa"/>
              <w:bottom w:w="80" w:type="dxa"/>
              <w:right w:w="90" w:type="dxa"/>
            </w:tcMar>
          </w:tcPr>
          <w:p w14:paraId="00E922F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Etapa del Concurso / Licitación</w:t>
            </w:r>
          </w:p>
        </w:tc>
        <w:tc>
          <w:tcPr>
            <w:tcW w:w="1667" w:type="pct"/>
            <w:shd w:val="clear" w:color="auto" w:fill="D9D9D9"/>
            <w:tcMar>
              <w:top w:w="80" w:type="dxa"/>
              <w:left w:w="90" w:type="dxa"/>
              <w:bottom w:w="80" w:type="dxa"/>
              <w:right w:w="90" w:type="dxa"/>
            </w:tcMar>
          </w:tcPr>
          <w:p w14:paraId="0AEE9E6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Periodo / Plazo Estimado</w:t>
            </w:r>
          </w:p>
        </w:tc>
        <w:tc>
          <w:tcPr>
            <w:tcW w:w="1667" w:type="pct"/>
            <w:shd w:val="clear" w:color="auto" w:fill="D9D9D9"/>
            <w:tcMar>
              <w:top w:w="80" w:type="dxa"/>
              <w:left w:w="90" w:type="dxa"/>
              <w:bottom w:w="80" w:type="dxa"/>
              <w:right w:w="90" w:type="dxa"/>
            </w:tcMar>
          </w:tcPr>
          <w:p w14:paraId="7F404D0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Entregable / Resultado Oficial</w:t>
            </w:r>
          </w:p>
        </w:tc>
      </w:tr>
      <w:tr w:rsidR="00546FDD" w:rsidRPr="00546FDD" w14:paraId="6D69B042" w14:textId="77777777" w:rsidTr="00810ACC">
        <w:trPr>
          <w:cantSplit/>
          <w:trHeight w:val="520"/>
          <w:jc w:val="center"/>
        </w:trPr>
        <w:tc>
          <w:tcPr>
            <w:tcW w:w="1667" w:type="pct"/>
            <w:shd w:val="clear" w:color="auto" w:fill="FFFFFF"/>
            <w:tcMar>
              <w:top w:w="80" w:type="dxa"/>
              <w:left w:w="90" w:type="dxa"/>
              <w:bottom w:w="80" w:type="dxa"/>
              <w:right w:w="90" w:type="dxa"/>
            </w:tcMar>
          </w:tcPr>
          <w:p w14:paraId="761C8AAC"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4000DE46"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7C5BEB95" w14:textId="77777777" w:rsidR="00546FDD" w:rsidRPr="00546FDD" w:rsidRDefault="00546FDD" w:rsidP="00810ACC">
            <w:pPr>
              <w:spacing w:before="40" w:after="40"/>
              <w:rPr>
                <w:rFonts w:ascii="Times New Roman" w:hAnsi="Times New Roman" w:cs="Times New Roman"/>
              </w:rPr>
            </w:pPr>
          </w:p>
        </w:tc>
      </w:tr>
    </w:tbl>
    <w:p w14:paraId="0A9BBB02"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2.7.1: </w:t>
      </w:r>
      <w:r w:rsidRPr="00546FDD">
        <w:rPr>
          <w:rFonts w:ascii="Times New Roman" w:hAnsi="Times New Roman" w:cs="Times New Roman"/>
          <w:lang w:val="es-MX"/>
        </w:rPr>
        <w:t>Cronograma formal de etapas del concurso de licitación institucional</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89"/>
        <w:gridCol w:w="1790"/>
        <w:gridCol w:w="1790"/>
        <w:gridCol w:w="1790"/>
        <w:gridCol w:w="1790"/>
      </w:tblGrid>
      <w:tr w:rsidR="00546FDD" w:rsidRPr="00546FDD" w14:paraId="72802FBE" w14:textId="77777777" w:rsidTr="00810ACC">
        <w:trPr>
          <w:cantSplit/>
          <w:trHeight w:val="440"/>
          <w:tblHeader/>
          <w:jc w:val="center"/>
        </w:trPr>
        <w:tc>
          <w:tcPr>
            <w:tcW w:w="1000" w:type="pct"/>
            <w:shd w:val="clear" w:color="auto" w:fill="D9D9D9"/>
            <w:tcMar>
              <w:top w:w="80" w:type="dxa"/>
              <w:left w:w="90" w:type="dxa"/>
              <w:bottom w:w="80" w:type="dxa"/>
              <w:right w:w="90" w:type="dxa"/>
            </w:tcMar>
          </w:tcPr>
          <w:p w14:paraId="1361E5E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Criterio Evaluado</w:t>
            </w:r>
          </w:p>
        </w:tc>
        <w:tc>
          <w:tcPr>
            <w:tcW w:w="1000" w:type="pct"/>
            <w:shd w:val="clear" w:color="auto" w:fill="D9D9D9"/>
            <w:tcMar>
              <w:top w:w="80" w:type="dxa"/>
              <w:left w:w="90" w:type="dxa"/>
              <w:bottom w:w="80" w:type="dxa"/>
              <w:right w:w="90" w:type="dxa"/>
            </w:tcMar>
          </w:tcPr>
          <w:p w14:paraId="2DBDFF9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Peso</w:t>
            </w:r>
          </w:p>
        </w:tc>
        <w:tc>
          <w:tcPr>
            <w:tcW w:w="1000" w:type="pct"/>
            <w:shd w:val="clear" w:color="auto" w:fill="D9D9D9"/>
            <w:tcMar>
              <w:top w:w="80" w:type="dxa"/>
              <w:left w:w="90" w:type="dxa"/>
              <w:bottom w:w="80" w:type="dxa"/>
              <w:right w:w="90" w:type="dxa"/>
            </w:tcMar>
          </w:tcPr>
          <w:p w14:paraId="6D03764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Excelente (100%)</w:t>
            </w:r>
          </w:p>
        </w:tc>
        <w:tc>
          <w:tcPr>
            <w:tcW w:w="1000" w:type="pct"/>
            <w:shd w:val="clear" w:color="auto" w:fill="D9D9D9"/>
            <w:tcMar>
              <w:top w:w="80" w:type="dxa"/>
              <w:left w:w="90" w:type="dxa"/>
              <w:bottom w:w="80" w:type="dxa"/>
              <w:right w:w="90" w:type="dxa"/>
            </w:tcMar>
          </w:tcPr>
          <w:p w14:paraId="38DCAE7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Aceptable (75%)</w:t>
            </w:r>
          </w:p>
        </w:tc>
        <w:tc>
          <w:tcPr>
            <w:tcW w:w="1000" w:type="pct"/>
            <w:shd w:val="clear" w:color="auto" w:fill="D9D9D9"/>
            <w:tcMar>
              <w:top w:w="80" w:type="dxa"/>
              <w:left w:w="90" w:type="dxa"/>
              <w:bottom w:w="80" w:type="dxa"/>
              <w:right w:w="90" w:type="dxa"/>
            </w:tcMar>
          </w:tcPr>
          <w:p w14:paraId="051E326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Deficiente (0-40%)</w:t>
            </w:r>
          </w:p>
        </w:tc>
      </w:tr>
      <w:tr w:rsidR="00546FDD" w:rsidRPr="00546FDD" w14:paraId="07E675E6" w14:textId="77777777" w:rsidTr="00810ACC">
        <w:trPr>
          <w:cantSplit/>
          <w:trHeight w:val="520"/>
          <w:jc w:val="center"/>
        </w:trPr>
        <w:tc>
          <w:tcPr>
            <w:tcW w:w="1000" w:type="pct"/>
            <w:shd w:val="clear" w:color="auto" w:fill="FFFFFF"/>
            <w:tcMar>
              <w:top w:w="80" w:type="dxa"/>
              <w:left w:w="90" w:type="dxa"/>
              <w:bottom w:w="80" w:type="dxa"/>
              <w:right w:w="90" w:type="dxa"/>
            </w:tcMar>
          </w:tcPr>
          <w:p w14:paraId="3AB4912C"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3C321648"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688DA511"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1D026002"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7F29F69A" w14:textId="77777777" w:rsidR="00546FDD" w:rsidRPr="00546FDD" w:rsidRDefault="00546FDD" w:rsidP="00810ACC">
            <w:pPr>
              <w:spacing w:before="40" w:after="40"/>
              <w:rPr>
                <w:rFonts w:ascii="Times New Roman" w:hAnsi="Times New Roman" w:cs="Times New Roman"/>
              </w:rPr>
            </w:pPr>
          </w:p>
        </w:tc>
      </w:tr>
    </w:tbl>
    <w:p w14:paraId="2F45A716"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2.8.1: </w:t>
      </w:r>
      <w:r w:rsidRPr="00546FDD">
        <w:rPr>
          <w:rFonts w:ascii="Times New Roman" w:hAnsi="Times New Roman" w:cs="Times New Roman"/>
          <w:lang w:val="es-MX"/>
        </w:rPr>
        <w:t>Rúbrica cuantitativa de evaluación y dictamen de propuestas de solución</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164A9855"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1E27C91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Versión</w:t>
            </w:r>
          </w:p>
        </w:tc>
        <w:tc>
          <w:tcPr>
            <w:tcW w:w="1250" w:type="pct"/>
            <w:shd w:val="clear" w:color="auto" w:fill="D9D9D9"/>
            <w:tcMar>
              <w:top w:w="80" w:type="dxa"/>
              <w:left w:w="90" w:type="dxa"/>
              <w:bottom w:w="80" w:type="dxa"/>
              <w:right w:w="90" w:type="dxa"/>
            </w:tcMar>
          </w:tcPr>
          <w:p w14:paraId="775B3A5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Fecha de Emisión</w:t>
            </w:r>
          </w:p>
        </w:tc>
        <w:tc>
          <w:tcPr>
            <w:tcW w:w="1250" w:type="pct"/>
            <w:shd w:val="clear" w:color="auto" w:fill="D9D9D9"/>
            <w:tcMar>
              <w:top w:w="80" w:type="dxa"/>
              <w:left w:w="90" w:type="dxa"/>
              <w:bottom w:w="80" w:type="dxa"/>
              <w:right w:w="90" w:type="dxa"/>
            </w:tcMar>
          </w:tcPr>
          <w:p w14:paraId="01DB2A6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Autor / Rol</w:t>
            </w:r>
          </w:p>
        </w:tc>
        <w:tc>
          <w:tcPr>
            <w:tcW w:w="1250" w:type="pct"/>
            <w:shd w:val="clear" w:color="auto" w:fill="D9D9D9"/>
            <w:tcMar>
              <w:top w:w="80" w:type="dxa"/>
              <w:left w:w="90" w:type="dxa"/>
              <w:bottom w:w="80" w:type="dxa"/>
              <w:right w:w="90" w:type="dxa"/>
            </w:tcMar>
          </w:tcPr>
          <w:p w14:paraId="4FF57306"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Descripción Detallada del Cambio Efectuado y Justificación</w:t>
            </w:r>
          </w:p>
        </w:tc>
      </w:tr>
      <w:tr w:rsidR="00546FDD" w:rsidRPr="00546FDD" w14:paraId="0D11464E" w14:textId="77777777" w:rsidTr="00810ACC">
        <w:trPr>
          <w:cantSplit/>
          <w:trHeight w:val="520"/>
          <w:jc w:val="center"/>
        </w:trPr>
        <w:tc>
          <w:tcPr>
            <w:tcW w:w="1250" w:type="pct"/>
            <w:shd w:val="clear" w:color="auto" w:fill="FFFFFF"/>
            <w:tcMar>
              <w:top w:w="80" w:type="dxa"/>
              <w:left w:w="90" w:type="dxa"/>
              <w:bottom w:w="80" w:type="dxa"/>
              <w:right w:w="90" w:type="dxa"/>
            </w:tcMar>
          </w:tcPr>
          <w:p w14:paraId="46C2B59E"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36BE45D7"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3C8A21F9"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1A461145" w14:textId="77777777" w:rsidR="00546FDD" w:rsidRPr="00546FDD" w:rsidRDefault="00546FDD" w:rsidP="00810ACC">
            <w:pPr>
              <w:spacing w:before="40" w:after="40"/>
              <w:rPr>
                <w:rFonts w:ascii="Times New Roman" w:hAnsi="Times New Roman" w:cs="Times New Roman"/>
                <w:lang w:val="es-MX"/>
              </w:rPr>
            </w:pPr>
          </w:p>
        </w:tc>
      </w:tr>
    </w:tbl>
    <w:p w14:paraId="6AC2E7B0"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3.1.1: </w:t>
      </w:r>
      <w:r w:rsidRPr="00546FDD">
        <w:rPr>
          <w:rFonts w:ascii="Times New Roman" w:hAnsi="Times New Roman" w:cs="Times New Roman"/>
          <w:lang w:val="es-MX"/>
        </w:rPr>
        <w:t>Historial formal de revisiones y control de cambios del documento</w:t>
      </w:r>
    </w:p>
    <w:p w14:paraId="6032A142" w14:textId="1569C83A" w:rsidR="00546FDD" w:rsidRPr="00546FDD" w:rsidRDefault="00546FDD" w:rsidP="00546FDD">
      <w:pPr>
        <w:pStyle w:val="Ttulo2"/>
        <w:rPr>
          <w:rFonts w:ascii="Times New Roman" w:hAnsi="Times New Roman" w:cs="Times New Roman"/>
          <w:sz w:val="28"/>
          <w:szCs w:val="28"/>
        </w:rPr>
      </w:pPr>
      <w:bookmarkStart w:id="491" w:name="_Toc242871193"/>
      <w:r w:rsidRPr="00546FDD">
        <w:rPr>
          <w:rFonts w:ascii="Times New Roman" w:hAnsi="Times New Roman" w:cs="Times New Roman"/>
          <w:sz w:val="28"/>
          <w:szCs w:val="28"/>
        </w:rPr>
        <w:lastRenderedPageBreak/>
        <w:t>Título: CAPÍTULO 2: PROPUESTA TÉCNICA, ADMINISTRATIVA Y FINANCIERA DE SOLUCIÓN</w:t>
      </w:r>
      <w:bookmarkEnd w:id="491"/>
    </w:p>
    <w:p w14:paraId="11614FE0" w14:textId="59CC807B" w:rsidR="00546FDD" w:rsidRPr="00546FDD" w:rsidRDefault="00546FDD" w:rsidP="00546FDD">
      <w:pPr>
        <w:keepNext/>
        <w:spacing w:after="240"/>
        <w:rPr>
          <w:rFonts w:ascii="Times New Roman" w:hAnsi="Times New Roman" w:cs="Times New Roman"/>
          <w:lang w:val="es-MX"/>
        </w:rPr>
      </w:pPr>
      <w:r w:rsidRPr="00546FDD">
        <w:rPr>
          <w:rFonts w:ascii="Times New Roman" w:hAnsi="Times New Roman" w:cs="Times New Roman"/>
          <w:lang w:val="es-MX"/>
        </w:rPr>
        <w:t>A continuación, se presentan los formatos tabulares (11 tablas) correspondientes a esta etapa del proyecto:</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83"/>
        <w:gridCol w:w="2984"/>
        <w:gridCol w:w="2982"/>
      </w:tblGrid>
      <w:tr w:rsidR="00546FDD" w:rsidRPr="00546FDD" w14:paraId="108BD105" w14:textId="77777777" w:rsidTr="00810ACC">
        <w:trPr>
          <w:cantSplit/>
          <w:trHeight w:val="440"/>
          <w:tblHeader/>
          <w:jc w:val="center"/>
        </w:trPr>
        <w:tc>
          <w:tcPr>
            <w:tcW w:w="1667" w:type="pct"/>
            <w:shd w:val="clear" w:color="auto" w:fill="D9D9D9"/>
            <w:tcMar>
              <w:top w:w="80" w:type="dxa"/>
              <w:left w:w="90" w:type="dxa"/>
              <w:bottom w:w="80" w:type="dxa"/>
              <w:right w:w="90" w:type="dxa"/>
            </w:tcMar>
          </w:tcPr>
          <w:p w14:paraId="5D41F14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Código</w:t>
            </w:r>
          </w:p>
        </w:tc>
        <w:tc>
          <w:tcPr>
            <w:tcW w:w="1667" w:type="pct"/>
            <w:shd w:val="clear" w:color="auto" w:fill="D9D9D9"/>
            <w:tcMar>
              <w:top w:w="80" w:type="dxa"/>
              <w:left w:w="90" w:type="dxa"/>
              <w:bottom w:w="80" w:type="dxa"/>
              <w:right w:w="90" w:type="dxa"/>
            </w:tcMar>
          </w:tcPr>
          <w:p w14:paraId="45D1433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Nombre del Requisito Funcional</w:t>
            </w:r>
          </w:p>
        </w:tc>
        <w:tc>
          <w:tcPr>
            <w:tcW w:w="1667" w:type="pct"/>
            <w:shd w:val="clear" w:color="auto" w:fill="D9D9D9"/>
            <w:tcMar>
              <w:top w:w="80" w:type="dxa"/>
              <w:left w:w="90" w:type="dxa"/>
              <w:bottom w:w="80" w:type="dxa"/>
              <w:right w:w="90" w:type="dxa"/>
            </w:tcMar>
          </w:tcPr>
          <w:p w14:paraId="080DB2AA"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Descripción Operativa y Criterio de Cumplimiento</w:t>
            </w:r>
          </w:p>
        </w:tc>
      </w:tr>
      <w:tr w:rsidR="00546FDD" w:rsidRPr="00546FDD" w14:paraId="6572570E" w14:textId="77777777" w:rsidTr="00810ACC">
        <w:trPr>
          <w:cantSplit/>
          <w:trHeight w:val="520"/>
          <w:jc w:val="center"/>
        </w:trPr>
        <w:tc>
          <w:tcPr>
            <w:tcW w:w="1667" w:type="pct"/>
            <w:shd w:val="clear" w:color="auto" w:fill="FFFFFF"/>
            <w:tcMar>
              <w:top w:w="80" w:type="dxa"/>
              <w:left w:w="90" w:type="dxa"/>
              <w:bottom w:w="80" w:type="dxa"/>
              <w:right w:w="90" w:type="dxa"/>
            </w:tcMar>
          </w:tcPr>
          <w:p w14:paraId="5EDE5534" w14:textId="77777777" w:rsidR="00546FDD" w:rsidRPr="00546FDD" w:rsidRDefault="00546FDD" w:rsidP="00810ACC">
            <w:pPr>
              <w:spacing w:before="40" w:after="40"/>
              <w:rPr>
                <w:rFonts w:ascii="Times New Roman" w:hAnsi="Times New Roman" w:cs="Times New Roman"/>
                <w:lang w:val="es-MX"/>
              </w:rPr>
            </w:pPr>
          </w:p>
        </w:tc>
        <w:tc>
          <w:tcPr>
            <w:tcW w:w="1667" w:type="pct"/>
            <w:shd w:val="clear" w:color="auto" w:fill="FFFFFF"/>
            <w:tcMar>
              <w:top w:w="80" w:type="dxa"/>
              <w:left w:w="90" w:type="dxa"/>
              <w:bottom w:w="80" w:type="dxa"/>
              <w:right w:w="90" w:type="dxa"/>
            </w:tcMar>
          </w:tcPr>
          <w:p w14:paraId="12778210" w14:textId="77777777" w:rsidR="00546FDD" w:rsidRPr="00546FDD" w:rsidRDefault="00546FDD" w:rsidP="00810ACC">
            <w:pPr>
              <w:spacing w:before="40" w:after="40"/>
              <w:rPr>
                <w:rFonts w:ascii="Times New Roman" w:hAnsi="Times New Roman" w:cs="Times New Roman"/>
                <w:lang w:val="es-MX"/>
              </w:rPr>
            </w:pPr>
          </w:p>
        </w:tc>
        <w:tc>
          <w:tcPr>
            <w:tcW w:w="1667" w:type="pct"/>
            <w:shd w:val="clear" w:color="auto" w:fill="FFFFFF"/>
            <w:tcMar>
              <w:top w:w="80" w:type="dxa"/>
              <w:left w:w="90" w:type="dxa"/>
              <w:bottom w:w="80" w:type="dxa"/>
              <w:right w:w="90" w:type="dxa"/>
            </w:tcMar>
          </w:tcPr>
          <w:p w14:paraId="0DC54EF2" w14:textId="77777777" w:rsidR="00546FDD" w:rsidRPr="00546FDD" w:rsidRDefault="00546FDD" w:rsidP="00810ACC">
            <w:pPr>
              <w:spacing w:before="40" w:after="40"/>
              <w:rPr>
                <w:rFonts w:ascii="Times New Roman" w:hAnsi="Times New Roman" w:cs="Times New Roman"/>
                <w:lang w:val="es-MX"/>
              </w:rPr>
            </w:pPr>
          </w:p>
        </w:tc>
      </w:tr>
    </w:tbl>
    <w:p w14:paraId="6E829650"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1.7.1: </w:t>
      </w:r>
      <w:r w:rsidRPr="00546FDD">
        <w:rPr>
          <w:rFonts w:ascii="Times New Roman" w:hAnsi="Times New Roman" w:cs="Times New Roman"/>
          <w:lang w:val="es-MX"/>
        </w:rPr>
        <w:t>Matriz consolidada de requisitos funcionales (RF01 a RF13) de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83"/>
        <w:gridCol w:w="2984"/>
        <w:gridCol w:w="2982"/>
      </w:tblGrid>
      <w:tr w:rsidR="00546FDD" w:rsidRPr="00546FDD" w14:paraId="0F0F954C" w14:textId="77777777" w:rsidTr="00810ACC">
        <w:trPr>
          <w:cantSplit/>
          <w:trHeight w:val="440"/>
          <w:tblHeader/>
          <w:jc w:val="center"/>
        </w:trPr>
        <w:tc>
          <w:tcPr>
            <w:tcW w:w="1667" w:type="pct"/>
            <w:shd w:val="clear" w:color="auto" w:fill="D9D9D9"/>
            <w:tcMar>
              <w:top w:w="80" w:type="dxa"/>
              <w:left w:w="90" w:type="dxa"/>
              <w:bottom w:w="80" w:type="dxa"/>
              <w:right w:w="90" w:type="dxa"/>
            </w:tcMar>
          </w:tcPr>
          <w:p w14:paraId="22CD804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Código</w:t>
            </w:r>
          </w:p>
        </w:tc>
        <w:tc>
          <w:tcPr>
            <w:tcW w:w="1667" w:type="pct"/>
            <w:shd w:val="clear" w:color="auto" w:fill="D9D9D9"/>
            <w:tcMar>
              <w:top w:w="80" w:type="dxa"/>
              <w:left w:w="90" w:type="dxa"/>
              <w:bottom w:w="80" w:type="dxa"/>
              <w:right w:w="90" w:type="dxa"/>
            </w:tcMar>
          </w:tcPr>
          <w:p w14:paraId="40BF48D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Atributo de Calidad</w:t>
            </w:r>
          </w:p>
        </w:tc>
        <w:tc>
          <w:tcPr>
            <w:tcW w:w="1667" w:type="pct"/>
            <w:shd w:val="clear" w:color="auto" w:fill="D9D9D9"/>
            <w:tcMar>
              <w:top w:w="80" w:type="dxa"/>
              <w:left w:w="90" w:type="dxa"/>
              <w:bottom w:w="80" w:type="dxa"/>
              <w:right w:w="90" w:type="dxa"/>
            </w:tcMar>
          </w:tcPr>
          <w:p w14:paraId="055AFFAF"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Descripción y Métrica de Aceptación</w:t>
            </w:r>
          </w:p>
        </w:tc>
      </w:tr>
      <w:tr w:rsidR="00546FDD" w:rsidRPr="00546FDD" w14:paraId="3F190824" w14:textId="77777777" w:rsidTr="00810ACC">
        <w:trPr>
          <w:cantSplit/>
          <w:trHeight w:val="520"/>
          <w:jc w:val="center"/>
        </w:trPr>
        <w:tc>
          <w:tcPr>
            <w:tcW w:w="1667" w:type="pct"/>
            <w:shd w:val="clear" w:color="auto" w:fill="FFFFFF"/>
            <w:tcMar>
              <w:top w:w="80" w:type="dxa"/>
              <w:left w:w="90" w:type="dxa"/>
              <w:bottom w:w="80" w:type="dxa"/>
              <w:right w:w="90" w:type="dxa"/>
            </w:tcMar>
          </w:tcPr>
          <w:p w14:paraId="63DF4B57" w14:textId="77777777" w:rsidR="00546FDD" w:rsidRPr="00546FDD" w:rsidRDefault="00546FDD" w:rsidP="00810ACC">
            <w:pPr>
              <w:spacing w:before="40" w:after="40"/>
              <w:rPr>
                <w:rFonts w:ascii="Times New Roman" w:hAnsi="Times New Roman" w:cs="Times New Roman"/>
                <w:lang w:val="es-MX"/>
              </w:rPr>
            </w:pPr>
          </w:p>
        </w:tc>
        <w:tc>
          <w:tcPr>
            <w:tcW w:w="1667" w:type="pct"/>
            <w:shd w:val="clear" w:color="auto" w:fill="FFFFFF"/>
            <w:tcMar>
              <w:top w:w="80" w:type="dxa"/>
              <w:left w:w="90" w:type="dxa"/>
              <w:bottom w:w="80" w:type="dxa"/>
              <w:right w:w="90" w:type="dxa"/>
            </w:tcMar>
          </w:tcPr>
          <w:p w14:paraId="085A346E" w14:textId="77777777" w:rsidR="00546FDD" w:rsidRPr="00546FDD" w:rsidRDefault="00546FDD" w:rsidP="00810ACC">
            <w:pPr>
              <w:spacing w:before="40" w:after="40"/>
              <w:rPr>
                <w:rFonts w:ascii="Times New Roman" w:hAnsi="Times New Roman" w:cs="Times New Roman"/>
                <w:lang w:val="es-MX"/>
              </w:rPr>
            </w:pPr>
          </w:p>
        </w:tc>
        <w:tc>
          <w:tcPr>
            <w:tcW w:w="1667" w:type="pct"/>
            <w:shd w:val="clear" w:color="auto" w:fill="FFFFFF"/>
            <w:tcMar>
              <w:top w:w="80" w:type="dxa"/>
              <w:left w:w="90" w:type="dxa"/>
              <w:bottom w:w="80" w:type="dxa"/>
              <w:right w:w="90" w:type="dxa"/>
            </w:tcMar>
          </w:tcPr>
          <w:p w14:paraId="079A220D" w14:textId="77777777" w:rsidR="00546FDD" w:rsidRPr="00546FDD" w:rsidRDefault="00546FDD" w:rsidP="00810ACC">
            <w:pPr>
              <w:spacing w:before="40" w:after="40"/>
              <w:rPr>
                <w:rFonts w:ascii="Times New Roman" w:hAnsi="Times New Roman" w:cs="Times New Roman"/>
                <w:lang w:val="es-MX"/>
              </w:rPr>
            </w:pPr>
          </w:p>
        </w:tc>
      </w:tr>
    </w:tbl>
    <w:p w14:paraId="3E5A287E"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1.7.2: </w:t>
      </w:r>
      <w:r w:rsidRPr="00546FDD">
        <w:rPr>
          <w:rFonts w:ascii="Times New Roman" w:hAnsi="Times New Roman" w:cs="Times New Roman"/>
          <w:lang w:val="es-MX"/>
        </w:rPr>
        <w:t>Matriz consolidada de requisitos no funcionales (RNF01 a RNF04) de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394"/>
        <w:gridCol w:w="1632"/>
        <w:gridCol w:w="1714"/>
        <w:gridCol w:w="1404"/>
        <w:gridCol w:w="1396"/>
        <w:gridCol w:w="1409"/>
      </w:tblGrid>
      <w:tr w:rsidR="00546FDD" w:rsidRPr="00546FDD" w14:paraId="0A211312" w14:textId="77777777" w:rsidTr="00810ACC">
        <w:trPr>
          <w:cantSplit/>
          <w:trHeight w:val="440"/>
          <w:tblHeader/>
          <w:jc w:val="center"/>
        </w:trPr>
        <w:tc>
          <w:tcPr>
            <w:tcW w:w="801" w:type="pct"/>
            <w:shd w:val="clear" w:color="auto" w:fill="D9D9D9"/>
            <w:tcMar>
              <w:top w:w="80" w:type="dxa"/>
              <w:left w:w="90" w:type="dxa"/>
              <w:bottom w:w="80" w:type="dxa"/>
              <w:right w:w="90" w:type="dxa"/>
            </w:tcMar>
          </w:tcPr>
          <w:p w14:paraId="23D0345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ID</w:t>
            </w:r>
          </w:p>
        </w:tc>
        <w:tc>
          <w:tcPr>
            <w:tcW w:w="934" w:type="pct"/>
            <w:shd w:val="clear" w:color="auto" w:fill="D9D9D9"/>
            <w:tcMar>
              <w:top w:w="80" w:type="dxa"/>
              <w:left w:w="90" w:type="dxa"/>
              <w:bottom w:w="80" w:type="dxa"/>
              <w:right w:w="90" w:type="dxa"/>
            </w:tcMar>
          </w:tcPr>
          <w:p w14:paraId="05744A1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Fase / Tarea de Trabajo</w:t>
            </w:r>
          </w:p>
        </w:tc>
        <w:tc>
          <w:tcPr>
            <w:tcW w:w="847" w:type="pct"/>
            <w:shd w:val="clear" w:color="auto" w:fill="D9D9D9"/>
            <w:tcMar>
              <w:top w:w="80" w:type="dxa"/>
              <w:left w:w="90" w:type="dxa"/>
              <w:bottom w:w="80" w:type="dxa"/>
              <w:right w:w="90" w:type="dxa"/>
            </w:tcMar>
          </w:tcPr>
          <w:p w14:paraId="594B2A7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Responsable(s)</w:t>
            </w:r>
          </w:p>
        </w:tc>
        <w:tc>
          <w:tcPr>
            <w:tcW w:w="806" w:type="pct"/>
            <w:shd w:val="clear" w:color="auto" w:fill="D9D9D9"/>
            <w:tcMar>
              <w:top w:w="80" w:type="dxa"/>
              <w:left w:w="90" w:type="dxa"/>
              <w:bottom w:w="80" w:type="dxa"/>
              <w:right w:w="90" w:type="dxa"/>
            </w:tcMar>
          </w:tcPr>
          <w:p w14:paraId="33A84C4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Semana</w:t>
            </w:r>
          </w:p>
        </w:tc>
        <w:tc>
          <w:tcPr>
            <w:tcW w:w="802" w:type="pct"/>
            <w:shd w:val="clear" w:color="auto" w:fill="D9D9D9"/>
            <w:tcMar>
              <w:top w:w="80" w:type="dxa"/>
              <w:left w:w="90" w:type="dxa"/>
              <w:bottom w:w="80" w:type="dxa"/>
              <w:right w:w="90" w:type="dxa"/>
            </w:tcMar>
          </w:tcPr>
          <w:p w14:paraId="5A840D9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Días</w:t>
            </w:r>
          </w:p>
        </w:tc>
        <w:tc>
          <w:tcPr>
            <w:tcW w:w="809" w:type="pct"/>
            <w:shd w:val="clear" w:color="auto" w:fill="D9D9D9"/>
            <w:tcMar>
              <w:top w:w="80" w:type="dxa"/>
              <w:left w:w="90" w:type="dxa"/>
              <w:bottom w:w="80" w:type="dxa"/>
              <w:right w:w="90" w:type="dxa"/>
            </w:tcMar>
          </w:tcPr>
          <w:p w14:paraId="170A887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Entregable Asociado</w:t>
            </w:r>
          </w:p>
        </w:tc>
      </w:tr>
      <w:tr w:rsidR="00546FDD" w:rsidRPr="00546FDD" w14:paraId="3060B4B7" w14:textId="77777777" w:rsidTr="00810ACC">
        <w:trPr>
          <w:cantSplit/>
          <w:trHeight w:val="520"/>
          <w:jc w:val="center"/>
        </w:trPr>
        <w:tc>
          <w:tcPr>
            <w:tcW w:w="801" w:type="pct"/>
            <w:shd w:val="clear" w:color="auto" w:fill="FFFFFF"/>
            <w:tcMar>
              <w:top w:w="80" w:type="dxa"/>
              <w:left w:w="90" w:type="dxa"/>
              <w:bottom w:w="80" w:type="dxa"/>
              <w:right w:w="90" w:type="dxa"/>
            </w:tcMar>
          </w:tcPr>
          <w:p w14:paraId="31E55FF9" w14:textId="77777777" w:rsidR="00546FDD" w:rsidRPr="00546FDD" w:rsidRDefault="00546FDD" w:rsidP="00810ACC">
            <w:pPr>
              <w:spacing w:before="40" w:after="40"/>
              <w:rPr>
                <w:rFonts w:ascii="Times New Roman" w:hAnsi="Times New Roman" w:cs="Times New Roman"/>
              </w:rPr>
            </w:pPr>
          </w:p>
        </w:tc>
        <w:tc>
          <w:tcPr>
            <w:tcW w:w="934" w:type="pct"/>
            <w:shd w:val="clear" w:color="auto" w:fill="FFFFFF"/>
            <w:tcMar>
              <w:top w:w="80" w:type="dxa"/>
              <w:left w:w="90" w:type="dxa"/>
              <w:bottom w:w="80" w:type="dxa"/>
              <w:right w:w="90" w:type="dxa"/>
            </w:tcMar>
          </w:tcPr>
          <w:p w14:paraId="479FA368" w14:textId="77777777" w:rsidR="00546FDD" w:rsidRPr="00546FDD" w:rsidRDefault="00546FDD" w:rsidP="00810ACC">
            <w:pPr>
              <w:spacing w:before="40" w:after="40"/>
              <w:rPr>
                <w:rFonts w:ascii="Times New Roman" w:hAnsi="Times New Roman" w:cs="Times New Roman"/>
              </w:rPr>
            </w:pPr>
          </w:p>
        </w:tc>
        <w:tc>
          <w:tcPr>
            <w:tcW w:w="847" w:type="pct"/>
            <w:shd w:val="clear" w:color="auto" w:fill="FFFFFF"/>
            <w:tcMar>
              <w:top w:w="80" w:type="dxa"/>
              <w:left w:w="90" w:type="dxa"/>
              <w:bottom w:w="80" w:type="dxa"/>
              <w:right w:w="90" w:type="dxa"/>
            </w:tcMar>
          </w:tcPr>
          <w:p w14:paraId="524C9F5A" w14:textId="77777777" w:rsidR="00546FDD" w:rsidRPr="00546FDD" w:rsidRDefault="00546FDD" w:rsidP="00810ACC">
            <w:pPr>
              <w:spacing w:before="40" w:after="40"/>
              <w:rPr>
                <w:rFonts w:ascii="Times New Roman" w:hAnsi="Times New Roman" w:cs="Times New Roman"/>
              </w:rPr>
            </w:pPr>
          </w:p>
        </w:tc>
        <w:tc>
          <w:tcPr>
            <w:tcW w:w="806" w:type="pct"/>
            <w:shd w:val="clear" w:color="auto" w:fill="FFFFFF"/>
            <w:tcMar>
              <w:top w:w="80" w:type="dxa"/>
              <w:left w:w="90" w:type="dxa"/>
              <w:bottom w:w="80" w:type="dxa"/>
              <w:right w:w="90" w:type="dxa"/>
            </w:tcMar>
          </w:tcPr>
          <w:p w14:paraId="608A1FFA" w14:textId="77777777" w:rsidR="00546FDD" w:rsidRPr="00546FDD" w:rsidRDefault="00546FDD" w:rsidP="00810ACC">
            <w:pPr>
              <w:spacing w:before="40" w:after="40"/>
              <w:rPr>
                <w:rFonts w:ascii="Times New Roman" w:hAnsi="Times New Roman" w:cs="Times New Roman"/>
              </w:rPr>
            </w:pPr>
          </w:p>
        </w:tc>
        <w:tc>
          <w:tcPr>
            <w:tcW w:w="802" w:type="pct"/>
            <w:shd w:val="clear" w:color="auto" w:fill="FFFFFF"/>
            <w:tcMar>
              <w:top w:w="80" w:type="dxa"/>
              <w:left w:w="90" w:type="dxa"/>
              <w:bottom w:w="80" w:type="dxa"/>
              <w:right w:w="90" w:type="dxa"/>
            </w:tcMar>
          </w:tcPr>
          <w:p w14:paraId="2DF9A352" w14:textId="77777777" w:rsidR="00546FDD" w:rsidRPr="00546FDD" w:rsidRDefault="00546FDD" w:rsidP="00810ACC">
            <w:pPr>
              <w:spacing w:before="40" w:after="40"/>
              <w:rPr>
                <w:rFonts w:ascii="Times New Roman" w:hAnsi="Times New Roman" w:cs="Times New Roman"/>
              </w:rPr>
            </w:pPr>
          </w:p>
        </w:tc>
        <w:tc>
          <w:tcPr>
            <w:tcW w:w="809" w:type="pct"/>
            <w:shd w:val="clear" w:color="auto" w:fill="FFFFFF"/>
            <w:tcMar>
              <w:top w:w="80" w:type="dxa"/>
              <w:left w:w="90" w:type="dxa"/>
              <w:bottom w:w="80" w:type="dxa"/>
              <w:right w:w="90" w:type="dxa"/>
            </w:tcMar>
          </w:tcPr>
          <w:p w14:paraId="5CFB5109" w14:textId="77777777" w:rsidR="00546FDD" w:rsidRPr="00546FDD" w:rsidRDefault="00546FDD" w:rsidP="00810ACC">
            <w:pPr>
              <w:spacing w:before="40" w:after="40"/>
              <w:rPr>
                <w:rFonts w:ascii="Times New Roman" w:hAnsi="Times New Roman" w:cs="Times New Roman"/>
              </w:rPr>
            </w:pPr>
          </w:p>
        </w:tc>
      </w:tr>
    </w:tbl>
    <w:p w14:paraId="0901A048"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2.1.1: </w:t>
      </w:r>
      <w:r w:rsidRPr="00546FDD">
        <w:rPr>
          <w:rFonts w:ascii="Times New Roman" w:hAnsi="Times New Roman" w:cs="Times New Roman"/>
          <w:lang w:val="es-MX"/>
        </w:rPr>
        <w:t>Cronograma detallado de tareas, responsables y entregables del proyecto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1D2FD575"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1E6EAEC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Integrante</w:t>
            </w:r>
          </w:p>
        </w:tc>
        <w:tc>
          <w:tcPr>
            <w:tcW w:w="1250" w:type="pct"/>
            <w:shd w:val="clear" w:color="auto" w:fill="D9D9D9"/>
            <w:tcMar>
              <w:top w:w="80" w:type="dxa"/>
              <w:left w:w="90" w:type="dxa"/>
              <w:bottom w:w="80" w:type="dxa"/>
              <w:right w:w="90" w:type="dxa"/>
            </w:tcMar>
          </w:tcPr>
          <w:p w14:paraId="173463E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Rol Asignado</w:t>
            </w:r>
          </w:p>
        </w:tc>
        <w:tc>
          <w:tcPr>
            <w:tcW w:w="1250" w:type="pct"/>
            <w:shd w:val="clear" w:color="auto" w:fill="D9D9D9"/>
            <w:tcMar>
              <w:top w:w="80" w:type="dxa"/>
              <w:left w:w="90" w:type="dxa"/>
              <w:bottom w:w="80" w:type="dxa"/>
              <w:right w:w="90" w:type="dxa"/>
            </w:tcMar>
          </w:tcPr>
          <w:p w14:paraId="4FE9A40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Carga Semanal</w:t>
            </w:r>
          </w:p>
        </w:tc>
        <w:tc>
          <w:tcPr>
            <w:tcW w:w="1250" w:type="pct"/>
            <w:shd w:val="clear" w:color="auto" w:fill="D9D9D9"/>
            <w:tcMar>
              <w:top w:w="80" w:type="dxa"/>
              <w:left w:w="90" w:type="dxa"/>
              <w:bottom w:w="80" w:type="dxa"/>
              <w:right w:w="90" w:type="dxa"/>
            </w:tcMar>
          </w:tcPr>
          <w:p w14:paraId="51469E3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Responsabilidades Específicas</w:t>
            </w:r>
          </w:p>
        </w:tc>
      </w:tr>
      <w:tr w:rsidR="00546FDD" w:rsidRPr="00546FDD" w14:paraId="5CCD65A5" w14:textId="77777777" w:rsidTr="00810ACC">
        <w:trPr>
          <w:cantSplit/>
          <w:trHeight w:val="520"/>
          <w:jc w:val="center"/>
        </w:trPr>
        <w:tc>
          <w:tcPr>
            <w:tcW w:w="1250" w:type="pct"/>
            <w:shd w:val="clear" w:color="auto" w:fill="FFFFFF"/>
            <w:tcMar>
              <w:top w:w="80" w:type="dxa"/>
              <w:left w:w="90" w:type="dxa"/>
              <w:bottom w:w="80" w:type="dxa"/>
              <w:right w:w="90" w:type="dxa"/>
            </w:tcMar>
          </w:tcPr>
          <w:p w14:paraId="4F1CB58E"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1B6DF070"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63ADC915"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1D082703" w14:textId="77777777" w:rsidR="00546FDD" w:rsidRPr="00546FDD" w:rsidRDefault="00546FDD" w:rsidP="00810ACC">
            <w:pPr>
              <w:spacing w:before="40" w:after="40"/>
              <w:rPr>
                <w:rFonts w:ascii="Times New Roman" w:hAnsi="Times New Roman" w:cs="Times New Roman"/>
              </w:rPr>
            </w:pPr>
          </w:p>
        </w:tc>
      </w:tr>
    </w:tbl>
    <w:p w14:paraId="4EC156B0"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2.3.1: </w:t>
      </w:r>
      <w:r w:rsidRPr="00546FDD">
        <w:rPr>
          <w:rFonts w:ascii="Times New Roman" w:hAnsi="Times New Roman" w:cs="Times New Roman"/>
          <w:lang w:val="es-MX"/>
        </w:rPr>
        <w:t>Matriz de asignación de roles y responsabilidades del Equipo 404</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340"/>
        <w:gridCol w:w="1461"/>
        <w:gridCol w:w="927"/>
        <w:gridCol w:w="1114"/>
        <w:gridCol w:w="1247"/>
        <w:gridCol w:w="1247"/>
        <w:gridCol w:w="1674"/>
      </w:tblGrid>
      <w:tr w:rsidR="00546FDD" w:rsidRPr="00546FDD" w14:paraId="26534C52" w14:textId="77777777" w:rsidTr="00810ACC">
        <w:trPr>
          <w:cantSplit/>
          <w:trHeight w:val="440"/>
          <w:tblHeader/>
          <w:jc w:val="center"/>
        </w:trPr>
        <w:tc>
          <w:tcPr>
            <w:tcW w:w="848" w:type="pct"/>
            <w:shd w:val="clear" w:color="auto" w:fill="D9D9D9"/>
            <w:tcMar>
              <w:top w:w="80" w:type="dxa"/>
              <w:left w:w="90" w:type="dxa"/>
              <w:bottom w:w="80" w:type="dxa"/>
              <w:right w:w="90" w:type="dxa"/>
            </w:tcMar>
          </w:tcPr>
          <w:p w14:paraId="6A277F6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Rol Profesional</w:t>
            </w:r>
          </w:p>
        </w:tc>
        <w:tc>
          <w:tcPr>
            <w:tcW w:w="723" w:type="pct"/>
            <w:shd w:val="clear" w:color="auto" w:fill="D9D9D9"/>
            <w:tcMar>
              <w:top w:w="80" w:type="dxa"/>
              <w:left w:w="90" w:type="dxa"/>
              <w:bottom w:w="80" w:type="dxa"/>
              <w:right w:w="90" w:type="dxa"/>
            </w:tcMar>
          </w:tcPr>
          <w:p w14:paraId="085011C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Responsable (Equipo 404)</w:t>
            </w:r>
          </w:p>
        </w:tc>
        <w:tc>
          <w:tcPr>
            <w:tcW w:w="621" w:type="pct"/>
            <w:shd w:val="clear" w:color="auto" w:fill="D9D9D9"/>
            <w:tcMar>
              <w:top w:w="80" w:type="dxa"/>
              <w:left w:w="90" w:type="dxa"/>
              <w:bottom w:w="80" w:type="dxa"/>
              <w:right w:w="90" w:type="dxa"/>
            </w:tcMar>
          </w:tcPr>
          <w:p w14:paraId="02C6B3F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Horas Totales</w:t>
            </w:r>
          </w:p>
        </w:tc>
        <w:tc>
          <w:tcPr>
            <w:tcW w:w="647" w:type="pct"/>
            <w:shd w:val="clear" w:color="auto" w:fill="D9D9D9"/>
            <w:tcMar>
              <w:top w:w="80" w:type="dxa"/>
              <w:left w:w="90" w:type="dxa"/>
              <w:bottom w:w="80" w:type="dxa"/>
              <w:right w:w="90" w:type="dxa"/>
            </w:tcMar>
          </w:tcPr>
          <w:p w14:paraId="1BF2FF2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Tarifa Mercado (MXN/h)</w:t>
            </w:r>
          </w:p>
        </w:tc>
        <w:tc>
          <w:tcPr>
            <w:tcW w:w="668" w:type="pct"/>
            <w:shd w:val="clear" w:color="auto" w:fill="D9D9D9"/>
            <w:tcMar>
              <w:top w:w="80" w:type="dxa"/>
              <w:left w:w="90" w:type="dxa"/>
              <w:bottom w:w="80" w:type="dxa"/>
              <w:right w:w="90" w:type="dxa"/>
            </w:tcMar>
          </w:tcPr>
          <w:p w14:paraId="5433F8C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Valor Comercial Mercado</w:t>
            </w:r>
          </w:p>
        </w:tc>
        <w:tc>
          <w:tcPr>
            <w:tcW w:w="665" w:type="pct"/>
            <w:shd w:val="clear" w:color="auto" w:fill="D9D9D9"/>
            <w:tcMar>
              <w:top w:w="80" w:type="dxa"/>
              <w:left w:w="90" w:type="dxa"/>
              <w:bottom w:w="80" w:type="dxa"/>
              <w:right w:w="90" w:type="dxa"/>
            </w:tcMar>
          </w:tcPr>
          <w:p w14:paraId="68DCBBB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Facturado a Facultad</w:t>
            </w:r>
          </w:p>
        </w:tc>
        <w:tc>
          <w:tcPr>
            <w:tcW w:w="827" w:type="pct"/>
            <w:shd w:val="clear" w:color="auto" w:fill="D9D9D9"/>
            <w:tcMar>
              <w:top w:w="80" w:type="dxa"/>
              <w:left w:w="90" w:type="dxa"/>
              <w:bottom w:w="80" w:type="dxa"/>
              <w:right w:w="90" w:type="dxa"/>
            </w:tcMar>
          </w:tcPr>
          <w:p w14:paraId="771972B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Observaciones</w:t>
            </w:r>
          </w:p>
        </w:tc>
      </w:tr>
      <w:tr w:rsidR="00546FDD" w:rsidRPr="00546FDD" w14:paraId="59151725" w14:textId="77777777" w:rsidTr="00810ACC">
        <w:trPr>
          <w:cantSplit/>
          <w:trHeight w:val="520"/>
          <w:jc w:val="center"/>
        </w:trPr>
        <w:tc>
          <w:tcPr>
            <w:tcW w:w="848" w:type="pct"/>
            <w:shd w:val="clear" w:color="auto" w:fill="FFFFFF"/>
            <w:tcMar>
              <w:top w:w="80" w:type="dxa"/>
              <w:left w:w="90" w:type="dxa"/>
              <w:bottom w:w="80" w:type="dxa"/>
              <w:right w:w="90" w:type="dxa"/>
            </w:tcMar>
          </w:tcPr>
          <w:p w14:paraId="64A3BE47" w14:textId="77777777" w:rsidR="00546FDD" w:rsidRPr="00546FDD" w:rsidRDefault="00546FDD" w:rsidP="00810ACC">
            <w:pPr>
              <w:spacing w:before="40" w:after="40"/>
              <w:rPr>
                <w:rFonts w:ascii="Times New Roman" w:hAnsi="Times New Roman" w:cs="Times New Roman"/>
              </w:rPr>
            </w:pPr>
          </w:p>
        </w:tc>
        <w:tc>
          <w:tcPr>
            <w:tcW w:w="723" w:type="pct"/>
            <w:shd w:val="clear" w:color="auto" w:fill="FFFFFF"/>
            <w:tcMar>
              <w:top w:w="80" w:type="dxa"/>
              <w:left w:w="90" w:type="dxa"/>
              <w:bottom w:w="80" w:type="dxa"/>
              <w:right w:w="90" w:type="dxa"/>
            </w:tcMar>
          </w:tcPr>
          <w:p w14:paraId="78C7977C" w14:textId="77777777" w:rsidR="00546FDD" w:rsidRPr="00546FDD" w:rsidRDefault="00546FDD" w:rsidP="00810ACC">
            <w:pPr>
              <w:spacing w:before="40" w:after="40"/>
              <w:rPr>
                <w:rFonts w:ascii="Times New Roman" w:hAnsi="Times New Roman" w:cs="Times New Roman"/>
              </w:rPr>
            </w:pPr>
          </w:p>
        </w:tc>
        <w:tc>
          <w:tcPr>
            <w:tcW w:w="621" w:type="pct"/>
            <w:shd w:val="clear" w:color="auto" w:fill="FFFFFF"/>
            <w:tcMar>
              <w:top w:w="80" w:type="dxa"/>
              <w:left w:w="90" w:type="dxa"/>
              <w:bottom w:w="80" w:type="dxa"/>
              <w:right w:w="90" w:type="dxa"/>
            </w:tcMar>
          </w:tcPr>
          <w:p w14:paraId="1C0B6D41" w14:textId="77777777" w:rsidR="00546FDD" w:rsidRPr="00546FDD" w:rsidRDefault="00546FDD" w:rsidP="00810ACC">
            <w:pPr>
              <w:spacing w:before="40" w:after="40"/>
              <w:rPr>
                <w:rFonts w:ascii="Times New Roman" w:hAnsi="Times New Roman" w:cs="Times New Roman"/>
              </w:rPr>
            </w:pPr>
          </w:p>
        </w:tc>
        <w:tc>
          <w:tcPr>
            <w:tcW w:w="647" w:type="pct"/>
            <w:shd w:val="clear" w:color="auto" w:fill="FFFFFF"/>
            <w:tcMar>
              <w:top w:w="80" w:type="dxa"/>
              <w:left w:w="90" w:type="dxa"/>
              <w:bottom w:w="80" w:type="dxa"/>
              <w:right w:w="90" w:type="dxa"/>
            </w:tcMar>
          </w:tcPr>
          <w:p w14:paraId="7D6B1E2B" w14:textId="77777777" w:rsidR="00546FDD" w:rsidRPr="00546FDD" w:rsidRDefault="00546FDD" w:rsidP="00810ACC">
            <w:pPr>
              <w:spacing w:before="40" w:after="40"/>
              <w:rPr>
                <w:rFonts w:ascii="Times New Roman" w:hAnsi="Times New Roman" w:cs="Times New Roman"/>
              </w:rPr>
            </w:pPr>
          </w:p>
        </w:tc>
        <w:tc>
          <w:tcPr>
            <w:tcW w:w="668" w:type="pct"/>
            <w:shd w:val="clear" w:color="auto" w:fill="FFFFFF"/>
            <w:tcMar>
              <w:top w:w="80" w:type="dxa"/>
              <w:left w:w="90" w:type="dxa"/>
              <w:bottom w:w="80" w:type="dxa"/>
              <w:right w:w="90" w:type="dxa"/>
            </w:tcMar>
          </w:tcPr>
          <w:p w14:paraId="1171435F" w14:textId="77777777" w:rsidR="00546FDD" w:rsidRPr="00546FDD" w:rsidRDefault="00546FDD" w:rsidP="00810ACC">
            <w:pPr>
              <w:spacing w:before="40" w:after="40"/>
              <w:rPr>
                <w:rFonts w:ascii="Times New Roman" w:hAnsi="Times New Roman" w:cs="Times New Roman"/>
              </w:rPr>
            </w:pPr>
          </w:p>
        </w:tc>
        <w:tc>
          <w:tcPr>
            <w:tcW w:w="665" w:type="pct"/>
            <w:shd w:val="clear" w:color="auto" w:fill="FFFFFF"/>
            <w:tcMar>
              <w:top w:w="80" w:type="dxa"/>
              <w:left w:w="90" w:type="dxa"/>
              <w:bottom w:w="80" w:type="dxa"/>
              <w:right w:w="90" w:type="dxa"/>
            </w:tcMar>
          </w:tcPr>
          <w:p w14:paraId="41324EC8" w14:textId="77777777" w:rsidR="00546FDD" w:rsidRPr="00546FDD" w:rsidRDefault="00546FDD" w:rsidP="00810ACC">
            <w:pPr>
              <w:spacing w:before="40" w:after="40"/>
              <w:rPr>
                <w:rFonts w:ascii="Times New Roman" w:hAnsi="Times New Roman" w:cs="Times New Roman"/>
              </w:rPr>
            </w:pPr>
          </w:p>
        </w:tc>
        <w:tc>
          <w:tcPr>
            <w:tcW w:w="827" w:type="pct"/>
            <w:shd w:val="clear" w:color="auto" w:fill="FFFFFF"/>
            <w:tcMar>
              <w:top w:w="80" w:type="dxa"/>
              <w:left w:w="90" w:type="dxa"/>
              <w:bottom w:w="80" w:type="dxa"/>
              <w:right w:w="90" w:type="dxa"/>
            </w:tcMar>
          </w:tcPr>
          <w:p w14:paraId="42051C22" w14:textId="77777777" w:rsidR="00546FDD" w:rsidRPr="00546FDD" w:rsidRDefault="00546FDD" w:rsidP="00810ACC">
            <w:pPr>
              <w:spacing w:before="40" w:after="40"/>
              <w:rPr>
                <w:rFonts w:ascii="Times New Roman" w:hAnsi="Times New Roman" w:cs="Times New Roman"/>
              </w:rPr>
            </w:pPr>
          </w:p>
        </w:tc>
      </w:tr>
    </w:tbl>
    <w:p w14:paraId="1925DBA2"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lastRenderedPageBreak/>
        <w:t xml:space="preserve">Tabla 3.1.1: </w:t>
      </w:r>
      <w:r w:rsidRPr="00546FDD">
        <w:rPr>
          <w:rFonts w:ascii="Times New Roman" w:hAnsi="Times New Roman" w:cs="Times New Roman"/>
          <w:lang w:val="es-MX"/>
        </w:rPr>
        <w:t>Valorización de mano de obra a precios de mercado profesional frente al costo facturado</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279"/>
        <w:gridCol w:w="1278"/>
        <w:gridCol w:w="1278"/>
        <w:gridCol w:w="1278"/>
        <w:gridCol w:w="1278"/>
        <w:gridCol w:w="1278"/>
        <w:gridCol w:w="1280"/>
      </w:tblGrid>
      <w:tr w:rsidR="00546FDD" w:rsidRPr="00546FDD" w14:paraId="668115E9" w14:textId="77777777" w:rsidTr="00810ACC">
        <w:trPr>
          <w:cantSplit/>
          <w:trHeight w:val="440"/>
          <w:tblHeader/>
          <w:jc w:val="center"/>
        </w:trPr>
        <w:tc>
          <w:tcPr>
            <w:tcW w:w="714" w:type="pct"/>
            <w:shd w:val="clear" w:color="auto" w:fill="D9D9D9"/>
            <w:tcMar>
              <w:top w:w="80" w:type="dxa"/>
              <w:left w:w="90" w:type="dxa"/>
              <w:bottom w:w="80" w:type="dxa"/>
              <w:right w:w="90" w:type="dxa"/>
            </w:tcMar>
          </w:tcPr>
          <w:p w14:paraId="5C678C9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Modelo de Inferencia</w:t>
            </w:r>
          </w:p>
        </w:tc>
        <w:tc>
          <w:tcPr>
            <w:tcW w:w="714" w:type="pct"/>
            <w:shd w:val="clear" w:color="auto" w:fill="D9D9D9"/>
            <w:tcMar>
              <w:top w:w="80" w:type="dxa"/>
              <w:left w:w="90" w:type="dxa"/>
              <w:bottom w:w="80" w:type="dxa"/>
              <w:right w:w="90" w:type="dxa"/>
            </w:tcMar>
          </w:tcPr>
          <w:p w14:paraId="0B8AA78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Concepto de Token</w:t>
            </w:r>
          </w:p>
        </w:tc>
        <w:tc>
          <w:tcPr>
            <w:tcW w:w="714" w:type="pct"/>
            <w:shd w:val="clear" w:color="auto" w:fill="D9D9D9"/>
            <w:tcMar>
              <w:top w:w="80" w:type="dxa"/>
              <w:left w:w="90" w:type="dxa"/>
              <w:bottom w:w="80" w:type="dxa"/>
              <w:right w:w="90" w:type="dxa"/>
            </w:tcMar>
          </w:tcPr>
          <w:p w14:paraId="6148970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Tarifa Unitaria (USD)</w:t>
            </w:r>
          </w:p>
        </w:tc>
        <w:tc>
          <w:tcPr>
            <w:tcW w:w="714" w:type="pct"/>
            <w:shd w:val="clear" w:color="auto" w:fill="D9D9D9"/>
            <w:tcMar>
              <w:top w:w="80" w:type="dxa"/>
              <w:left w:w="90" w:type="dxa"/>
              <w:bottom w:w="80" w:type="dxa"/>
              <w:right w:w="90" w:type="dxa"/>
            </w:tcMar>
          </w:tcPr>
          <w:p w14:paraId="38D6532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Tarifa Unitaria (MXN)</w:t>
            </w:r>
          </w:p>
        </w:tc>
        <w:tc>
          <w:tcPr>
            <w:tcW w:w="714" w:type="pct"/>
            <w:shd w:val="clear" w:color="auto" w:fill="D9D9D9"/>
            <w:tcMar>
              <w:top w:w="80" w:type="dxa"/>
              <w:left w:w="90" w:type="dxa"/>
              <w:bottom w:w="80" w:type="dxa"/>
              <w:right w:w="90" w:type="dxa"/>
            </w:tcMar>
          </w:tcPr>
          <w:p w14:paraId="11413C8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Volumen Mensual</w:t>
            </w:r>
          </w:p>
        </w:tc>
        <w:tc>
          <w:tcPr>
            <w:tcW w:w="714" w:type="pct"/>
            <w:shd w:val="clear" w:color="auto" w:fill="D9D9D9"/>
            <w:tcMar>
              <w:top w:w="80" w:type="dxa"/>
              <w:left w:w="90" w:type="dxa"/>
              <w:bottom w:w="80" w:type="dxa"/>
              <w:right w:w="90" w:type="dxa"/>
            </w:tcMar>
          </w:tcPr>
          <w:p w14:paraId="0EBB47A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Costo Mensual (MXN)</w:t>
            </w:r>
          </w:p>
        </w:tc>
        <w:tc>
          <w:tcPr>
            <w:tcW w:w="715" w:type="pct"/>
            <w:shd w:val="clear" w:color="auto" w:fill="D9D9D9"/>
            <w:tcMar>
              <w:top w:w="80" w:type="dxa"/>
              <w:left w:w="90" w:type="dxa"/>
              <w:bottom w:w="80" w:type="dxa"/>
              <w:right w:w="90" w:type="dxa"/>
            </w:tcMar>
          </w:tcPr>
          <w:p w14:paraId="41B8B83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Costo / Consulta</w:t>
            </w:r>
          </w:p>
        </w:tc>
      </w:tr>
      <w:tr w:rsidR="00546FDD" w:rsidRPr="00546FDD" w14:paraId="4182DACB" w14:textId="77777777" w:rsidTr="00810ACC">
        <w:trPr>
          <w:cantSplit/>
          <w:trHeight w:val="520"/>
          <w:jc w:val="center"/>
        </w:trPr>
        <w:tc>
          <w:tcPr>
            <w:tcW w:w="714" w:type="pct"/>
            <w:shd w:val="clear" w:color="auto" w:fill="FFFFFF"/>
            <w:tcMar>
              <w:top w:w="80" w:type="dxa"/>
              <w:left w:w="90" w:type="dxa"/>
              <w:bottom w:w="80" w:type="dxa"/>
              <w:right w:w="90" w:type="dxa"/>
            </w:tcMar>
          </w:tcPr>
          <w:p w14:paraId="0132815C" w14:textId="77777777" w:rsidR="00546FDD" w:rsidRPr="00546FDD" w:rsidRDefault="00546FDD" w:rsidP="00810ACC">
            <w:pPr>
              <w:spacing w:before="40" w:after="40"/>
              <w:rPr>
                <w:rFonts w:ascii="Times New Roman" w:hAnsi="Times New Roman" w:cs="Times New Roman"/>
              </w:rPr>
            </w:pPr>
          </w:p>
        </w:tc>
        <w:tc>
          <w:tcPr>
            <w:tcW w:w="714" w:type="pct"/>
            <w:shd w:val="clear" w:color="auto" w:fill="FFFFFF"/>
            <w:tcMar>
              <w:top w:w="80" w:type="dxa"/>
              <w:left w:w="90" w:type="dxa"/>
              <w:bottom w:w="80" w:type="dxa"/>
              <w:right w:w="90" w:type="dxa"/>
            </w:tcMar>
          </w:tcPr>
          <w:p w14:paraId="0999679D" w14:textId="77777777" w:rsidR="00546FDD" w:rsidRPr="00546FDD" w:rsidRDefault="00546FDD" w:rsidP="00810ACC">
            <w:pPr>
              <w:spacing w:before="40" w:after="40"/>
              <w:rPr>
                <w:rFonts w:ascii="Times New Roman" w:hAnsi="Times New Roman" w:cs="Times New Roman"/>
              </w:rPr>
            </w:pPr>
          </w:p>
        </w:tc>
        <w:tc>
          <w:tcPr>
            <w:tcW w:w="714" w:type="pct"/>
            <w:shd w:val="clear" w:color="auto" w:fill="FFFFFF"/>
            <w:tcMar>
              <w:top w:w="80" w:type="dxa"/>
              <w:left w:w="90" w:type="dxa"/>
              <w:bottom w:w="80" w:type="dxa"/>
              <w:right w:w="90" w:type="dxa"/>
            </w:tcMar>
          </w:tcPr>
          <w:p w14:paraId="5D28A68F" w14:textId="77777777" w:rsidR="00546FDD" w:rsidRPr="00546FDD" w:rsidRDefault="00546FDD" w:rsidP="00810ACC">
            <w:pPr>
              <w:spacing w:before="40" w:after="40"/>
              <w:rPr>
                <w:rFonts w:ascii="Times New Roman" w:hAnsi="Times New Roman" w:cs="Times New Roman"/>
              </w:rPr>
            </w:pPr>
          </w:p>
        </w:tc>
        <w:tc>
          <w:tcPr>
            <w:tcW w:w="714" w:type="pct"/>
            <w:shd w:val="clear" w:color="auto" w:fill="FFFFFF"/>
            <w:tcMar>
              <w:top w:w="80" w:type="dxa"/>
              <w:left w:w="90" w:type="dxa"/>
              <w:bottom w:w="80" w:type="dxa"/>
              <w:right w:w="90" w:type="dxa"/>
            </w:tcMar>
          </w:tcPr>
          <w:p w14:paraId="7B8AADF3" w14:textId="77777777" w:rsidR="00546FDD" w:rsidRPr="00546FDD" w:rsidRDefault="00546FDD" w:rsidP="00810ACC">
            <w:pPr>
              <w:spacing w:before="40" w:after="40"/>
              <w:rPr>
                <w:rFonts w:ascii="Times New Roman" w:hAnsi="Times New Roman" w:cs="Times New Roman"/>
              </w:rPr>
            </w:pPr>
          </w:p>
        </w:tc>
        <w:tc>
          <w:tcPr>
            <w:tcW w:w="714" w:type="pct"/>
            <w:shd w:val="clear" w:color="auto" w:fill="FFFFFF"/>
            <w:tcMar>
              <w:top w:w="80" w:type="dxa"/>
              <w:left w:w="90" w:type="dxa"/>
              <w:bottom w:w="80" w:type="dxa"/>
              <w:right w:w="90" w:type="dxa"/>
            </w:tcMar>
          </w:tcPr>
          <w:p w14:paraId="12403E50" w14:textId="77777777" w:rsidR="00546FDD" w:rsidRPr="00546FDD" w:rsidRDefault="00546FDD" w:rsidP="00810ACC">
            <w:pPr>
              <w:spacing w:before="40" w:after="40"/>
              <w:rPr>
                <w:rFonts w:ascii="Times New Roman" w:hAnsi="Times New Roman" w:cs="Times New Roman"/>
              </w:rPr>
            </w:pPr>
          </w:p>
        </w:tc>
        <w:tc>
          <w:tcPr>
            <w:tcW w:w="714" w:type="pct"/>
            <w:shd w:val="clear" w:color="auto" w:fill="FFFFFF"/>
            <w:tcMar>
              <w:top w:w="80" w:type="dxa"/>
              <w:left w:w="90" w:type="dxa"/>
              <w:bottom w:w="80" w:type="dxa"/>
              <w:right w:w="90" w:type="dxa"/>
            </w:tcMar>
          </w:tcPr>
          <w:p w14:paraId="45A3406E" w14:textId="77777777" w:rsidR="00546FDD" w:rsidRPr="00546FDD" w:rsidRDefault="00546FDD" w:rsidP="00810ACC">
            <w:pPr>
              <w:spacing w:before="40" w:after="40"/>
              <w:rPr>
                <w:rFonts w:ascii="Times New Roman" w:hAnsi="Times New Roman" w:cs="Times New Roman"/>
              </w:rPr>
            </w:pPr>
          </w:p>
        </w:tc>
        <w:tc>
          <w:tcPr>
            <w:tcW w:w="715" w:type="pct"/>
            <w:shd w:val="clear" w:color="auto" w:fill="FFFFFF"/>
            <w:tcMar>
              <w:top w:w="80" w:type="dxa"/>
              <w:left w:w="90" w:type="dxa"/>
              <w:bottom w:w="80" w:type="dxa"/>
              <w:right w:w="90" w:type="dxa"/>
            </w:tcMar>
          </w:tcPr>
          <w:p w14:paraId="22EB8CBC" w14:textId="77777777" w:rsidR="00546FDD" w:rsidRPr="00546FDD" w:rsidRDefault="00546FDD" w:rsidP="00810ACC">
            <w:pPr>
              <w:spacing w:before="40" w:after="40"/>
              <w:rPr>
                <w:rFonts w:ascii="Times New Roman" w:hAnsi="Times New Roman" w:cs="Times New Roman"/>
              </w:rPr>
            </w:pPr>
          </w:p>
        </w:tc>
      </w:tr>
    </w:tbl>
    <w:p w14:paraId="5410770F"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3.3.1: </w:t>
      </w:r>
      <w:r w:rsidRPr="00546FDD">
        <w:rPr>
          <w:rFonts w:ascii="Times New Roman" w:hAnsi="Times New Roman" w:cs="Times New Roman"/>
          <w:lang w:val="es-MX"/>
        </w:rPr>
        <w:t>Tarifas unitarias y costo mensual de inferencia de modelos LLM (Tipo de cambio: 1 USD = $19.50 MXN)</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38"/>
        <w:gridCol w:w="1779"/>
        <w:gridCol w:w="1779"/>
        <w:gridCol w:w="1779"/>
        <w:gridCol w:w="1774"/>
      </w:tblGrid>
      <w:tr w:rsidR="00546FDD" w:rsidRPr="00546FDD" w14:paraId="0DF554D1" w14:textId="77777777" w:rsidTr="00810ACC">
        <w:trPr>
          <w:cantSplit/>
          <w:trHeight w:val="440"/>
          <w:tblHeader/>
          <w:jc w:val="center"/>
        </w:trPr>
        <w:tc>
          <w:tcPr>
            <w:tcW w:w="1027" w:type="pct"/>
            <w:shd w:val="clear" w:color="auto" w:fill="D9D9D9"/>
            <w:tcMar>
              <w:top w:w="80" w:type="dxa"/>
              <w:left w:w="90" w:type="dxa"/>
              <w:bottom w:w="80" w:type="dxa"/>
              <w:right w:w="90" w:type="dxa"/>
            </w:tcMar>
          </w:tcPr>
          <w:p w14:paraId="16B4681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Servicio / Recurso AWS</w:t>
            </w:r>
          </w:p>
        </w:tc>
        <w:tc>
          <w:tcPr>
            <w:tcW w:w="994" w:type="pct"/>
            <w:shd w:val="clear" w:color="auto" w:fill="D9D9D9"/>
            <w:tcMar>
              <w:top w:w="80" w:type="dxa"/>
              <w:left w:w="90" w:type="dxa"/>
              <w:bottom w:w="80" w:type="dxa"/>
              <w:right w:w="90" w:type="dxa"/>
            </w:tcMar>
          </w:tcPr>
          <w:p w14:paraId="22094A6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Métrica de Consumo Mensual</w:t>
            </w:r>
          </w:p>
        </w:tc>
        <w:tc>
          <w:tcPr>
            <w:tcW w:w="994" w:type="pct"/>
            <w:shd w:val="clear" w:color="auto" w:fill="D9D9D9"/>
            <w:tcMar>
              <w:top w:w="80" w:type="dxa"/>
              <w:left w:w="90" w:type="dxa"/>
              <w:bottom w:w="80" w:type="dxa"/>
              <w:right w:w="90" w:type="dxa"/>
            </w:tcMar>
          </w:tcPr>
          <w:p w14:paraId="5978901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Tarifa Unitaria Oficial</w:t>
            </w:r>
          </w:p>
        </w:tc>
        <w:tc>
          <w:tcPr>
            <w:tcW w:w="994" w:type="pct"/>
            <w:shd w:val="clear" w:color="auto" w:fill="D9D9D9"/>
            <w:tcMar>
              <w:top w:w="80" w:type="dxa"/>
              <w:left w:w="90" w:type="dxa"/>
              <w:bottom w:w="80" w:type="dxa"/>
              <w:right w:w="90" w:type="dxa"/>
            </w:tcMar>
          </w:tcPr>
          <w:p w14:paraId="013D669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Costo Mensual (USD)</w:t>
            </w:r>
          </w:p>
        </w:tc>
        <w:tc>
          <w:tcPr>
            <w:tcW w:w="993" w:type="pct"/>
            <w:shd w:val="clear" w:color="auto" w:fill="D9D9D9"/>
            <w:tcMar>
              <w:top w:w="80" w:type="dxa"/>
              <w:left w:w="90" w:type="dxa"/>
              <w:bottom w:w="80" w:type="dxa"/>
              <w:right w:w="90" w:type="dxa"/>
            </w:tcMar>
          </w:tcPr>
          <w:p w14:paraId="2B94FE8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Costo Mensual (MXN)</w:t>
            </w:r>
          </w:p>
        </w:tc>
      </w:tr>
      <w:tr w:rsidR="00546FDD" w:rsidRPr="00546FDD" w14:paraId="60EE0EE3" w14:textId="77777777" w:rsidTr="00810ACC">
        <w:trPr>
          <w:cantSplit/>
          <w:trHeight w:val="520"/>
          <w:jc w:val="center"/>
        </w:trPr>
        <w:tc>
          <w:tcPr>
            <w:tcW w:w="1027" w:type="pct"/>
            <w:shd w:val="clear" w:color="auto" w:fill="FFFFFF"/>
            <w:tcMar>
              <w:top w:w="80" w:type="dxa"/>
              <w:left w:w="90" w:type="dxa"/>
              <w:bottom w:w="80" w:type="dxa"/>
              <w:right w:w="90" w:type="dxa"/>
            </w:tcMar>
          </w:tcPr>
          <w:p w14:paraId="17C397C1" w14:textId="77777777" w:rsidR="00546FDD" w:rsidRPr="00546FDD" w:rsidRDefault="00546FDD" w:rsidP="00810ACC">
            <w:pPr>
              <w:spacing w:before="40" w:after="40"/>
              <w:rPr>
                <w:rFonts w:ascii="Times New Roman" w:hAnsi="Times New Roman" w:cs="Times New Roman"/>
              </w:rPr>
            </w:pPr>
          </w:p>
        </w:tc>
        <w:tc>
          <w:tcPr>
            <w:tcW w:w="994" w:type="pct"/>
            <w:shd w:val="clear" w:color="auto" w:fill="FFFFFF"/>
            <w:tcMar>
              <w:top w:w="80" w:type="dxa"/>
              <w:left w:w="90" w:type="dxa"/>
              <w:bottom w:w="80" w:type="dxa"/>
              <w:right w:w="90" w:type="dxa"/>
            </w:tcMar>
          </w:tcPr>
          <w:p w14:paraId="45A17D53" w14:textId="77777777" w:rsidR="00546FDD" w:rsidRPr="00546FDD" w:rsidRDefault="00546FDD" w:rsidP="00810ACC">
            <w:pPr>
              <w:spacing w:before="40" w:after="40"/>
              <w:rPr>
                <w:rFonts w:ascii="Times New Roman" w:hAnsi="Times New Roman" w:cs="Times New Roman"/>
              </w:rPr>
            </w:pPr>
          </w:p>
        </w:tc>
        <w:tc>
          <w:tcPr>
            <w:tcW w:w="994" w:type="pct"/>
            <w:shd w:val="clear" w:color="auto" w:fill="FFFFFF"/>
            <w:tcMar>
              <w:top w:w="80" w:type="dxa"/>
              <w:left w:w="90" w:type="dxa"/>
              <w:bottom w:w="80" w:type="dxa"/>
              <w:right w:w="90" w:type="dxa"/>
            </w:tcMar>
          </w:tcPr>
          <w:p w14:paraId="5F51AFCE" w14:textId="77777777" w:rsidR="00546FDD" w:rsidRPr="00546FDD" w:rsidRDefault="00546FDD" w:rsidP="00810ACC">
            <w:pPr>
              <w:spacing w:before="40" w:after="40"/>
              <w:rPr>
                <w:rFonts w:ascii="Times New Roman" w:hAnsi="Times New Roman" w:cs="Times New Roman"/>
              </w:rPr>
            </w:pPr>
          </w:p>
        </w:tc>
        <w:tc>
          <w:tcPr>
            <w:tcW w:w="994" w:type="pct"/>
            <w:shd w:val="clear" w:color="auto" w:fill="FFFFFF"/>
            <w:tcMar>
              <w:top w:w="80" w:type="dxa"/>
              <w:left w:w="90" w:type="dxa"/>
              <w:bottom w:w="80" w:type="dxa"/>
              <w:right w:w="90" w:type="dxa"/>
            </w:tcMar>
          </w:tcPr>
          <w:p w14:paraId="5BD2617A" w14:textId="77777777" w:rsidR="00546FDD" w:rsidRPr="00546FDD" w:rsidRDefault="00546FDD" w:rsidP="00810ACC">
            <w:pPr>
              <w:spacing w:before="40" w:after="40"/>
              <w:rPr>
                <w:rFonts w:ascii="Times New Roman" w:hAnsi="Times New Roman" w:cs="Times New Roman"/>
              </w:rPr>
            </w:pPr>
          </w:p>
        </w:tc>
        <w:tc>
          <w:tcPr>
            <w:tcW w:w="993" w:type="pct"/>
            <w:shd w:val="clear" w:color="auto" w:fill="FFFFFF"/>
            <w:tcMar>
              <w:top w:w="80" w:type="dxa"/>
              <w:left w:w="90" w:type="dxa"/>
              <w:bottom w:w="80" w:type="dxa"/>
              <w:right w:w="90" w:type="dxa"/>
            </w:tcMar>
          </w:tcPr>
          <w:p w14:paraId="30F277E3" w14:textId="77777777" w:rsidR="00546FDD" w:rsidRPr="00546FDD" w:rsidRDefault="00546FDD" w:rsidP="00810ACC">
            <w:pPr>
              <w:spacing w:before="40" w:after="40"/>
              <w:rPr>
                <w:rFonts w:ascii="Times New Roman" w:hAnsi="Times New Roman" w:cs="Times New Roman"/>
              </w:rPr>
            </w:pPr>
          </w:p>
        </w:tc>
      </w:tr>
    </w:tbl>
    <w:p w14:paraId="27BE08FC"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3.3.2: </w:t>
      </w:r>
      <w:r w:rsidRPr="00546FDD">
        <w:rPr>
          <w:rFonts w:ascii="Times New Roman" w:hAnsi="Times New Roman" w:cs="Times New Roman"/>
          <w:lang w:val="es-MX"/>
        </w:rPr>
        <w:t>Desglose de gastos unitarios de infraestructura en la nube AWS (Región us-east-1)</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221"/>
        <w:gridCol w:w="1661"/>
        <w:gridCol w:w="1214"/>
        <w:gridCol w:w="1214"/>
        <w:gridCol w:w="1212"/>
        <w:gridCol w:w="1215"/>
        <w:gridCol w:w="1212"/>
      </w:tblGrid>
      <w:tr w:rsidR="00546FDD" w:rsidRPr="00546FDD" w14:paraId="57E8F9AE" w14:textId="77777777" w:rsidTr="00810ACC">
        <w:trPr>
          <w:cantSplit/>
          <w:trHeight w:val="440"/>
          <w:tblHeader/>
          <w:jc w:val="center"/>
        </w:trPr>
        <w:tc>
          <w:tcPr>
            <w:tcW w:w="700" w:type="pct"/>
            <w:shd w:val="clear" w:color="auto" w:fill="D9D9D9"/>
            <w:tcMar>
              <w:top w:w="80" w:type="dxa"/>
              <w:left w:w="90" w:type="dxa"/>
              <w:bottom w:w="80" w:type="dxa"/>
              <w:right w:w="90" w:type="dxa"/>
            </w:tcMar>
          </w:tcPr>
          <w:p w14:paraId="406B825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Escenario Operativo</w:t>
            </w:r>
          </w:p>
        </w:tc>
        <w:tc>
          <w:tcPr>
            <w:tcW w:w="821" w:type="pct"/>
            <w:shd w:val="clear" w:color="auto" w:fill="D9D9D9"/>
            <w:tcMar>
              <w:top w:w="80" w:type="dxa"/>
              <w:left w:w="90" w:type="dxa"/>
              <w:bottom w:w="80" w:type="dxa"/>
              <w:right w:w="90" w:type="dxa"/>
            </w:tcMar>
          </w:tcPr>
          <w:p w14:paraId="77731DF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Configuración de Servicios Cloud</w:t>
            </w:r>
          </w:p>
        </w:tc>
        <w:tc>
          <w:tcPr>
            <w:tcW w:w="696" w:type="pct"/>
            <w:shd w:val="clear" w:color="auto" w:fill="D9D9D9"/>
            <w:tcMar>
              <w:top w:w="80" w:type="dxa"/>
              <w:left w:w="90" w:type="dxa"/>
              <w:bottom w:w="80" w:type="dxa"/>
              <w:right w:w="90" w:type="dxa"/>
            </w:tcMar>
          </w:tcPr>
          <w:p w14:paraId="1650691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Subtotal USD</w:t>
            </w:r>
          </w:p>
        </w:tc>
        <w:tc>
          <w:tcPr>
            <w:tcW w:w="696" w:type="pct"/>
            <w:shd w:val="clear" w:color="auto" w:fill="D9D9D9"/>
            <w:tcMar>
              <w:top w:w="80" w:type="dxa"/>
              <w:left w:w="90" w:type="dxa"/>
              <w:bottom w:w="80" w:type="dxa"/>
              <w:right w:w="90" w:type="dxa"/>
            </w:tcMar>
          </w:tcPr>
          <w:p w14:paraId="25DC563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Subtotal MXN</w:t>
            </w:r>
          </w:p>
        </w:tc>
        <w:tc>
          <w:tcPr>
            <w:tcW w:w="695" w:type="pct"/>
            <w:shd w:val="clear" w:color="auto" w:fill="D9D9D9"/>
            <w:tcMar>
              <w:top w:w="80" w:type="dxa"/>
              <w:left w:w="90" w:type="dxa"/>
              <w:bottom w:w="80" w:type="dxa"/>
              <w:right w:w="90" w:type="dxa"/>
            </w:tcMar>
          </w:tcPr>
          <w:p w14:paraId="10E48B6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Reserva 20%</w:t>
            </w:r>
          </w:p>
        </w:tc>
        <w:tc>
          <w:tcPr>
            <w:tcW w:w="697" w:type="pct"/>
            <w:shd w:val="clear" w:color="auto" w:fill="D9D9D9"/>
            <w:tcMar>
              <w:top w:w="80" w:type="dxa"/>
              <w:left w:w="90" w:type="dxa"/>
              <w:bottom w:w="80" w:type="dxa"/>
              <w:right w:w="90" w:type="dxa"/>
            </w:tcMar>
          </w:tcPr>
          <w:p w14:paraId="2AC46E7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Total Mensual (MXN)</w:t>
            </w:r>
          </w:p>
        </w:tc>
        <w:tc>
          <w:tcPr>
            <w:tcW w:w="695" w:type="pct"/>
            <w:shd w:val="clear" w:color="auto" w:fill="D9D9D9"/>
            <w:tcMar>
              <w:top w:w="80" w:type="dxa"/>
              <w:left w:w="90" w:type="dxa"/>
              <w:bottom w:w="80" w:type="dxa"/>
              <w:right w:w="90" w:type="dxa"/>
            </w:tcMar>
          </w:tcPr>
          <w:p w14:paraId="4CCFB89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Costo / Alumno / Mes</w:t>
            </w:r>
          </w:p>
        </w:tc>
      </w:tr>
      <w:tr w:rsidR="00546FDD" w:rsidRPr="00546FDD" w14:paraId="54558E8C" w14:textId="77777777" w:rsidTr="00810ACC">
        <w:trPr>
          <w:cantSplit/>
          <w:trHeight w:val="520"/>
          <w:jc w:val="center"/>
        </w:trPr>
        <w:tc>
          <w:tcPr>
            <w:tcW w:w="700" w:type="pct"/>
            <w:shd w:val="clear" w:color="auto" w:fill="FFFFFF"/>
            <w:tcMar>
              <w:top w:w="80" w:type="dxa"/>
              <w:left w:w="90" w:type="dxa"/>
              <w:bottom w:w="80" w:type="dxa"/>
              <w:right w:w="90" w:type="dxa"/>
            </w:tcMar>
          </w:tcPr>
          <w:p w14:paraId="1FBF61FA" w14:textId="77777777" w:rsidR="00546FDD" w:rsidRPr="00546FDD" w:rsidRDefault="00546FDD" w:rsidP="00810ACC">
            <w:pPr>
              <w:spacing w:before="40" w:after="40"/>
              <w:rPr>
                <w:rFonts w:ascii="Times New Roman" w:hAnsi="Times New Roman" w:cs="Times New Roman"/>
              </w:rPr>
            </w:pPr>
          </w:p>
        </w:tc>
        <w:tc>
          <w:tcPr>
            <w:tcW w:w="821" w:type="pct"/>
            <w:shd w:val="clear" w:color="auto" w:fill="FFFFFF"/>
            <w:tcMar>
              <w:top w:w="80" w:type="dxa"/>
              <w:left w:w="90" w:type="dxa"/>
              <w:bottom w:w="80" w:type="dxa"/>
              <w:right w:w="90" w:type="dxa"/>
            </w:tcMar>
          </w:tcPr>
          <w:p w14:paraId="0C1E7E87" w14:textId="77777777" w:rsidR="00546FDD" w:rsidRPr="00546FDD" w:rsidRDefault="00546FDD" w:rsidP="00810ACC">
            <w:pPr>
              <w:spacing w:before="40" w:after="40"/>
              <w:rPr>
                <w:rFonts w:ascii="Times New Roman" w:hAnsi="Times New Roman" w:cs="Times New Roman"/>
              </w:rPr>
            </w:pPr>
          </w:p>
        </w:tc>
        <w:tc>
          <w:tcPr>
            <w:tcW w:w="696" w:type="pct"/>
            <w:shd w:val="clear" w:color="auto" w:fill="FFFFFF"/>
            <w:tcMar>
              <w:top w:w="80" w:type="dxa"/>
              <w:left w:w="90" w:type="dxa"/>
              <w:bottom w:w="80" w:type="dxa"/>
              <w:right w:w="90" w:type="dxa"/>
            </w:tcMar>
          </w:tcPr>
          <w:p w14:paraId="08E8B832" w14:textId="77777777" w:rsidR="00546FDD" w:rsidRPr="00546FDD" w:rsidRDefault="00546FDD" w:rsidP="00810ACC">
            <w:pPr>
              <w:spacing w:before="40" w:after="40"/>
              <w:rPr>
                <w:rFonts w:ascii="Times New Roman" w:hAnsi="Times New Roman" w:cs="Times New Roman"/>
              </w:rPr>
            </w:pPr>
          </w:p>
        </w:tc>
        <w:tc>
          <w:tcPr>
            <w:tcW w:w="696" w:type="pct"/>
            <w:shd w:val="clear" w:color="auto" w:fill="FFFFFF"/>
            <w:tcMar>
              <w:top w:w="80" w:type="dxa"/>
              <w:left w:w="90" w:type="dxa"/>
              <w:bottom w:w="80" w:type="dxa"/>
              <w:right w:w="90" w:type="dxa"/>
            </w:tcMar>
          </w:tcPr>
          <w:p w14:paraId="62EEFDA6" w14:textId="77777777" w:rsidR="00546FDD" w:rsidRPr="00546FDD" w:rsidRDefault="00546FDD" w:rsidP="00810ACC">
            <w:pPr>
              <w:spacing w:before="40" w:after="40"/>
              <w:rPr>
                <w:rFonts w:ascii="Times New Roman" w:hAnsi="Times New Roman" w:cs="Times New Roman"/>
              </w:rPr>
            </w:pPr>
          </w:p>
        </w:tc>
        <w:tc>
          <w:tcPr>
            <w:tcW w:w="695" w:type="pct"/>
            <w:shd w:val="clear" w:color="auto" w:fill="FFFFFF"/>
            <w:tcMar>
              <w:top w:w="80" w:type="dxa"/>
              <w:left w:w="90" w:type="dxa"/>
              <w:bottom w:w="80" w:type="dxa"/>
              <w:right w:w="90" w:type="dxa"/>
            </w:tcMar>
          </w:tcPr>
          <w:p w14:paraId="0585BEF2" w14:textId="77777777" w:rsidR="00546FDD" w:rsidRPr="00546FDD" w:rsidRDefault="00546FDD" w:rsidP="00810ACC">
            <w:pPr>
              <w:spacing w:before="40" w:after="40"/>
              <w:rPr>
                <w:rFonts w:ascii="Times New Roman" w:hAnsi="Times New Roman" w:cs="Times New Roman"/>
              </w:rPr>
            </w:pPr>
          </w:p>
        </w:tc>
        <w:tc>
          <w:tcPr>
            <w:tcW w:w="697" w:type="pct"/>
            <w:shd w:val="clear" w:color="auto" w:fill="FFFFFF"/>
            <w:tcMar>
              <w:top w:w="80" w:type="dxa"/>
              <w:left w:w="90" w:type="dxa"/>
              <w:bottom w:w="80" w:type="dxa"/>
              <w:right w:w="90" w:type="dxa"/>
            </w:tcMar>
          </w:tcPr>
          <w:p w14:paraId="76FB0421" w14:textId="77777777" w:rsidR="00546FDD" w:rsidRPr="00546FDD" w:rsidRDefault="00546FDD" w:rsidP="00810ACC">
            <w:pPr>
              <w:spacing w:before="40" w:after="40"/>
              <w:rPr>
                <w:rFonts w:ascii="Times New Roman" w:hAnsi="Times New Roman" w:cs="Times New Roman"/>
              </w:rPr>
            </w:pPr>
          </w:p>
        </w:tc>
        <w:tc>
          <w:tcPr>
            <w:tcW w:w="695" w:type="pct"/>
            <w:shd w:val="clear" w:color="auto" w:fill="FFFFFF"/>
            <w:tcMar>
              <w:top w:w="80" w:type="dxa"/>
              <w:left w:w="90" w:type="dxa"/>
              <w:bottom w:w="80" w:type="dxa"/>
              <w:right w:w="90" w:type="dxa"/>
            </w:tcMar>
          </w:tcPr>
          <w:p w14:paraId="16DA6B5D" w14:textId="77777777" w:rsidR="00546FDD" w:rsidRPr="00546FDD" w:rsidRDefault="00546FDD" w:rsidP="00810ACC">
            <w:pPr>
              <w:spacing w:before="40" w:after="40"/>
              <w:rPr>
                <w:rFonts w:ascii="Times New Roman" w:hAnsi="Times New Roman" w:cs="Times New Roman"/>
              </w:rPr>
            </w:pPr>
          </w:p>
        </w:tc>
      </w:tr>
    </w:tbl>
    <w:p w14:paraId="714A80CD"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3.3.3: </w:t>
      </w:r>
      <w:r w:rsidRPr="00546FDD">
        <w:rPr>
          <w:rFonts w:ascii="Times New Roman" w:hAnsi="Times New Roman" w:cs="Times New Roman"/>
          <w:lang w:val="es-MX"/>
        </w:rPr>
        <w:t>Consolidación de escenarios operativos de nube y costo unitario por estudiante activo</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89"/>
        <w:gridCol w:w="1790"/>
        <w:gridCol w:w="1790"/>
        <w:gridCol w:w="1790"/>
        <w:gridCol w:w="1790"/>
      </w:tblGrid>
      <w:tr w:rsidR="00546FDD" w:rsidRPr="00546FDD" w14:paraId="215228A9" w14:textId="77777777" w:rsidTr="00810ACC">
        <w:trPr>
          <w:cantSplit/>
          <w:trHeight w:val="440"/>
          <w:tblHeader/>
          <w:jc w:val="center"/>
        </w:trPr>
        <w:tc>
          <w:tcPr>
            <w:tcW w:w="1000" w:type="pct"/>
            <w:shd w:val="clear" w:color="auto" w:fill="D9D9D9"/>
            <w:tcMar>
              <w:top w:w="80" w:type="dxa"/>
              <w:left w:w="90" w:type="dxa"/>
              <w:bottom w:w="80" w:type="dxa"/>
              <w:right w:w="90" w:type="dxa"/>
            </w:tcMar>
          </w:tcPr>
          <w:p w14:paraId="523C208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Componente de Inversión</w:t>
            </w:r>
          </w:p>
        </w:tc>
        <w:tc>
          <w:tcPr>
            <w:tcW w:w="1000" w:type="pct"/>
            <w:shd w:val="clear" w:color="auto" w:fill="D9D9D9"/>
            <w:tcMar>
              <w:top w:w="80" w:type="dxa"/>
              <w:left w:w="90" w:type="dxa"/>
              <w:bottom w:w="80" w:type="dxa"/>
              <w:right w:w="90" w:type="dxa"/>
            </w:tcMar>
          </w:tcPr>
          <w:p w14:paraId="67B9803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Entidad Aportante / Financiamiento</w:t>
            </w:r>
          </w:p>
        </w:tc>
        <w:tc>
          <w:tcPr>
            <w:tcW w:w="1000" w:type="pct"/>
            <w:shd w:val="clear" w:color="auto" w:fill="D9D9D9"/>
            <w:tcMar>
              <w:top w:w="80" w:type="dxa"/>
              <w:left w:w="90" w:type="dxa"/>
              <w:bottom w:w="80" w:type="dxa"/>
              <w:right w:w="90" w:type="dxa"/>
            </w:tcMar>
          </w:tcPr>
          <w:p w14:paraId="527974C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Monto (MXN)</w:t>
            </w:r>
          </w:p>
        </w:tc>
        <w:tc>
          <w:tcPr>
            <w:tcW w:w="1000" w:type="pct"/>
            <w:shd w:val="clear" w:color="auto" w:fill="D9D9D9"/>
            <w:tcMar>
              <w:top w:w="80" w:type="dxa"/>
              <w:left w:w="90" w:type="dxa"/>
              <w:bottom w:w="80" w:type="dxa"/>
              <w:right w:w="90" w:type="dxa"/>
            </w:tcMar>
          </w:tcPr>
          <w:p w14:paraId="1882079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Participación (%)</w:t>
            </w:r>
          </w:p>
        </w:tc>
        <w:tc>
          <w:tcPr>
            <w:tcW w:w="1000" w:type="pct"/>
            <w:shd w:val="clear" w:color="auto" w:fill="D9D9D9"/>
            <w:tcMar>
              <w:top w:w="80" w:type="dxa"/>
              <w:left w:w="90" w:type="dxa"/>
              <w:bottom w:w="80" w:type="dxa"/>
              <w:right w:w="90" w:type="dxa"/>
            </w:tcMar>
          </w:tcPr>
          <w:p w14:paraId="4F699A5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Naturaleza Contable</w:t>
            </w:r>
          </w:p>
        </w:tc>
      </w:tr>
      <w:tr w:rsidR="00546FDD" w:rsidRPr="00546FDD" w14:paraId="45A59C33" w14:textId="77777777" w:rsidTr="00810ACC">
        <w:trPr>
          <w:cantSplit/>
          <w:trHeight w:val="520"/>
          <w:jc w:val="center"/>
        </w:trPr>
        <w:tc>
          <w:tcPr>
            <w:tcW w:w="1000" w:type="pct"/>
            <w:shd w:val="clear" w:color="auto" w:fill="FFFFFF"/>
            <w:tcMar>
              <w:top w:w="80" w:type="dxa"/>
              <w:left w:w="90" w:type="dxa"/>
              <w:bottom w:w="80" w:type="dxa"/>
              <w:right w:w="90" w:type="dxa"/>
            </w:tcMar>
          </w:tcPr>
          <w:p w14:paraId="67EEB24F"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4B3B7583"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4318033F"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0B416DDE"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6820994A" w14:textId="77777777" w:rsidR="00546FDD" w:rsidRPr="00546FDD" w:rsidRDefault="00546FDD" w:rsidP="00810ACC">
            <w:pPr>
              <w:spacing w:before="40" w:after="40"/>
              <w:rPr>
                <w:rFonts w:ascii="Times New Roman" w:hAnsi="Times New Roman" w:cs="Times New Roman"/>
              </w:rPr>
            </w:pPr>
          </w:p>
        </w:tc>
      </w:tr>
    </w:tbl>
    <w:p w14:paraId="7D663514"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3.5.1: </w:t>
      </w:r>
      <w:r w:rsidRPr="00546FDD">
        <w:rPr>
          <w:rFonts w:ascii="Times New Roman" w:hAnsi="Times New Roman" w:cs="Times New Roman"/>
          <w:lang w:val="es-MX"/>
        </w:rPr>
        <w:t>Consolidación de la Inversión Integral Total del proyecto Nexus FI (Moneda nacional MXN)</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1A5DE5DB"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550F375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lastRenderedPageBreak/>
              <w:t>Métrica Financiera Institucional</w:t>
            </w:r>
          </w:p>
        </w:tc>
        <w:tc>
          <w:tcPr>
            <w:tcW w:w="1250" w:type="pct"/>
            <w:shd w:val="clear" w:color="auto" w:fill="D9D9D9"/>
            <w:tcMar>
              <w:top w:w="80" w:type="dxa"/>
              <w:left w:w="90" w:type="dxa"/>
              <w:bottom w:w="80" w:type="dxa"/>
              <w:right w:w="90" w:type="dxa"/>
            </w:tcMar>
          </w:tcPr>
          <w:p w14:paraId="43CA5D1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Fórmula / Base de Cálculo</w:t>
            </w:r>
          </w:p>
        </w:tc>
        <w:tc>
          <w:tcPr>
            <w:tcW w:w="1250" w:type="pct"/>
            <w:shd w:val="clear" w:color="auto" w:fill="D9D9D9"/>
            <w:tcMar>
              <w:top w:w="80" w:type="dxa"/>
              <w:left w:w="90" w:type="dxa"/>
              <w:bottom w:w="80" w:type="dxa"/>
              <w:right w:w="90" w:type="dxa"/>
            </w:tcMar>
          </w:tcPr>
          <w:p w14:paraId="45632C4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Valor Resultante (MXN / Ratio)</w:t>
            </w:r>
          </w:p>
        </w:tc>
        <w:tc>
          <w:tcPr>
            <w:tcW w:w="1250" w:type="pct"/>
            <w:shd w:val="clear" w:color="auto" w:fill="D9D9D9"/>
            <w:tcMar>
              <w:top w:w="80" w:type="dxa"/>
              <w:left w:w="90" w:type="dxa"/>
              <w:bottom w:w="80" w:type="dxa"/>
              <w:right w:w="90" w:type="dxa"/>
            </w:tcMar>
          </w:tcPr>
          <w:p w14:paraId="08A76F1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Interpretación Estratégica</w:t>
            </w:r>
          </w:p>
        </w:tc>
      </w:tr>
      <w:tr w:rsidR="00546FDD" w:rsidRPr="00546FDD" w14:paraId="1D9D8312" w14:textId="77777777" w:rsidTr="00810ACC">
        <w:trPr>
          <w:cantSplit/>
          <w:trHeight w:val="520"/>
          <w:jc w:val="center"/>
        </w:trPr>
        <w:tc>
          <w:tcPr>
            <w:tcW w:w="1250" w:type="pct"/>
            <w:shd w:val="clear" w:color="auto" w:fill="FFFFFF"/>
            <w:tcMar>
              <w:top w:w="80" w:type="dxa"/>
              <w:left w:w="90" w:type="dxa"/>
              <w:bottom w:w="80" w:type="dxa"/>
              <w:right w:w="90" w:type="dxa"/>
            </w:tcMar>
          </w:tcPr>
          <w:p w14:paraId="1F47B8E2"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1D8C8408"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32B1D6C9"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6B89B97B" w14:textId="77777777" w:rsidR="00546FDD" w:rsidRPr="00546FDD" w:rsidRDefault="00546FDD" w:rsidP="00810ACC">
            <w:pPr>
              <w:spacing w:before="40" w:after="40"/>
              <w:rPr>
                <w:rFonts w:ascii="Times New Roman" w:hAnsi="Times New Roman" w:cs="Times New Roman"/>
              </w:rPr>
            </w:pPr>
          </w:p>
        </w:tc>
      </w:tr>
    </w:tbl>
    <w:p w14:paraId="3EBA05DB"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3.5.2: </w:t>
      </w:r>
      <w:r w:rsidRPr="00546FDD">
        <w:rPr>
          <w:rFonts w:ascii="Times New Roman" w:hAnsi="Times New Roman" w:cs="Times New Roman"/>
          <w:lang w:val="es-MX"/>
        </w:rPr>
        <w:t>Matriz de Retorno de Inversión (ROI) y Beneficio Neto Institucional frente a Pérdidas Estimadas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62EE34D0"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017F84D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Versión</w:t>
            </w:r>
          </w:p>
        </w:tc>
        <w:tc>
          <w:tcPr>
            <w:tcW w:w="1250" w:type="pct"/>
            <w:shd w:val="clear" w:color="auto" w:fill="D9D9D9"/>
            <w:tcMar>
              <w:top w:w="80" w:type="dxa"/>
              <w:left w:w="90" w:type="dxa"/>
              <w:bottom w:w="80" w:type="dxa"/>
              <w:right w:w="90" w:type="dxa"/>
            </w:tcMar>
          </w:tcPr>
          <w:p w14:paraId="1418F81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Fecha de Emisión</w:t>
            </w:r>
          </w:p>
        </w:tc>
        <w:tc>
          <w:tcPr>
            <w:tcW w:w="1250" w:type="pct"/>
            <w:shd w:val="clear" w:color="auto" w:fill="D9D9D9"/>
            <w:tcMar>
              <w:top w:w="80" w:type="dxa"/>
              <w:left w:w="90" w:type="dxa"/>
              <w:bottom w:w="80" w:type="dxa"/>
              <w:right w:w="90" w:type="dxa"/>
            </w:tcMar>
          </w:tcPr>
          <w:p w14:paraId="1CF3449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Autor / Rol</w:t>
            </w:r>
          </w:p>
        </w:tc>
        <w:tc>
          <w:tcPr>
            <w:tcW w:w="1250" w:type="pct"/>
            <w:shd w:val="clear" w:color="auto" w:fill="D9D9D9"/>
            <w:tcMar>
              <w:top w:w="80" w:type="dxa"/>
              <w:left w:w="90" w:type="dxa"/>
              <w:bottom w:w="80" w:type="dxa"/>
              <w:right w:w="90" w:type="dxa"/>
            </w:tcMar>
          </w:tcPr>
          <w:p w14:paraId="3B9BCC02"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Descripción Detallada del Cambio Efectuado y Justificación</w:t>
            </w:r>
          </w:p>
        </w:tc>
      </w:tr>
      <w:tr w:rsidR="00546FDD" w:rsidRPr="00546FDD" w14:paraId="13C2B03B" w14:textId="77777777" w:rsidTr="00810ACC">
        <w:trPr>
          <w:cantSplit/>
          <w:trHeight w:val="520"/>
          <w:jc w:val="center"/>
        </w:trPr>
        <w:tc>
          <w:tcPr>
            <w:tcW w:w="1250" w:type="pct"/>
            <w:shd w:val="clear" w:color="auto" w:fill="FFFFFF"/>
            <w:tcMar>
              <w:top w:w="80" w:type="dxa"/>
              <w:left w:w="90" w:type="dxa"/>
              <w:bottom w:w="80" w:type="dxa"/>
              <w:right w:w="90" w:type="dxa"/>
            </w:tcMar>
          </w:tcPr>
          <w:p w14:paraId="676D0E0A"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5DC086D9"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3E021E48"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725075C3" w14:textId="77777777" w:rsidR="00546FDD" w:rsidRPr="00546FDD" w:rsidRDefault="00546FDD" w:rsidP="00810ACC">
            <w:pPr>
              <w:spacing w:before="40" w:after="40"/>
              <w:rPr>
                <w:rFonts w:ascii="Times New Roman" w:hAnsi="Times New Roman" w:cs="Times New Roman"/>
                <w:lang w:val="es-MX"/>
              </w:rPr>
            </w:pPr>
          </w:p>
        </w:tc>
      </w:tr>
    </w:tbl>
    <w:p w14:paraId="2EEF7A9C"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4.1.1: </w:t>
      </w:r>
      <w:r w:rsidRPr="00546FDD">
        <w:rPr>
          <w:rFonts w:ascii="Times New Roman" w:hAnsi="Times New Roman" w:cs="Times New Roman"/>
          <w:lang w:val="es-MX"/>
        </w:rPr>
        <w:t>Historial formal de revisiones y control de cambios del documento</w:t>
      </w:r>
    </w:p>
    <w:p w14:paraId="05576B42" w14:textId="749B909E" w:rsidR="00546FDD" w:rsidRPr="00546FDD" w:rsidRDefault="00546FDD" w:rsidP="00546FDD">
      <w:pPr>
        <w:pStyle w:val="Ttulo2"/>
        <w:rPr>
          <w:rFonts w:ascii="Times New Roman" w:hAnsi="Times New Roman" w:cs="Times New Roman"/>
          <w:sz w:val="28"/>
          <w:szCs w:val="28"/>
        </w:rPr>
      </w:pPr>
      <w:bookmarkStart w:id="492" w:name="_Toc242871194"/>
      <w:r w:rsidRPr="00546FDD">
        <w:rPr>
          <w:rFonts w:ascii="Times New Roman" w:hAnsi="Times New Roman" w:cs="Times New Roman"/>
          <w:sz w:val="28"/>
          <w:szCs w:val="28"/>
        </w:rPr>
        <w:t>Título: CAPÍTULO 3: GRUPO DE PROCESOS DE INICIO — ACTA DE CONSTITUCIÓN DEL PROYECTO</w:t>
      </w:r>
      <w:bookmarkEnd w:id="492"/>
    </w:p>
    <w:p w14:paraId="05BA6958" w14:textId="67279567" w:rsidR="00546FDD" w:rsidRPr="00546FDD" w:rsidRDefault="00546FDD" w:rsidP="00546FDD">
      <w:pPr>
        <w:keepNext/>
        <w:spacing w:after="240"/>
        <w:rPr>
          <w:rFonts w:ascii="Times New Roman" w:hAnsi="Times New Roman" w:cs="Times New Roman"/>
          <w:lang w:val="es-MX"/>
        </w:rPr>
      </w:pPr>
      <w:r w:rsidRPr="00546FDD">
        <w:rPr>
          <w:rFonts w:ascii="Times New Roman" w:hAnsi="Times New Roman" w:cs="Times New Roman"/>
          <w:lang w:val="es-MX"/>
        </w:rPr>
        <w:t>A continuación, se presentan los formatos tabulares (15 tablas) correspondientes a esta etapa del proyecto:</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474"/>
        <w:gridCol w:w="4475"/>
      </w:tblGrid>
      <w:tr w:rsidR="00546FDD" w:rsidRPr="00546FDD" w14:paraId="6FCD5861" w14:textId="77777777" w:rsidTr="00810ACC">
        <w:trPr>
          <w:cantSplit/>
          <w:trHeight w:val="440"/>
          <w:tblHeader/>
          <w:jc w:val="center"/>
        </w:trPr>
        <w:tc>
          <w:tcPr>
            <w:tcW w:w="2500" w:type="pct"/>
            <w:shd w:val="clear" w:color="auto" w:fill="D9D9D9"/>
            <w:tcMar>
              <w:top w:w="80" w:type="dxa"/>
              <w:left w:w="90" w:type="dxa"/>
              <w:bottom w:w="80" w:type="dxa"/>
              <w:right w:w="90" w:type="dxa"/>
            </w:tcMar>
          </w:tcPr>
          <w:p w14:paraId="5B68087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Campo</w:t>
            </w:r>
          </w:p>
        </w:tc>
        <w:tc>
          <w:tcPr>
            <w:tcW w:w="2500" w:type="pct"/>
            <w:shd w:val="clear" w:color="auto" w:fill="D9D9D9"/>
            <w:tcMar>
              <w:top w:w="80" w:type="dxa"/>
              <w:left w:w="90" w:type="dxa"/>
              <w:bottom w:w="80" w:type="dxa"/>
              <w:right w:w="90" w:type="dxa"/>
            </w:tcMar>
          </w:tcPr>
          <w:p w14:paraId="4118CF1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Detalle Institucional del Proyecto</w:t>
            </w:r>
          </w:p>
        </w:tc>
      </w:tr>
      <w:tr w:rsidR="00546FDD" w:rsidRPr="00546FDD" w14:paraId="125B7E8C" w14:textId="77777777" w:rsidTr="00810ACC">
        <w:trPr>
          <w:cantSplit/>
          <w:trHeight w:val="520"/>
          <w:jc w:val="center"/>
        </w:trPr>
        <w:tc>
          <w:tcPr>
            <w:tcW w:w="2500" w:type="pct"/>
            <w:shd w:val="clear" w:color="auto" w:fill="FFFFFF"/>
            <w:tcMar>
              <w:top w:w="80" w:type="dxa"/>
              <w:left w:w="90" w:type="dxa"/>
              <w:bottom w:w="80" w:type="dxa"/>
              <w:right w:w="90" w:type="dxa"/>
            </w:tcMar>
          </w:tcPr>
          <w:p w14:paraId="33C475D4" w14:textId="77777777" w:rsidR="00546FDD" w:rsidRPr="00546FDD" w:rsidRDefault="00546FDD" w:rsidP="00810ACC">
            <w:pPr>
              <w:spacing w:before="40" w:after="40"/>
              <w:rPr>
                <w:rFonts w:ascii="Times New Roman" w:hAnsi="Times New Roman" w:cs="Times New Roman"/>
              </w:rPr>
            </w:pPr>
          </w:p>
        </w:tc>
        <w:tc>
          <w:tcPr>
            <w:tcW w:w="2500" w:type="pct"/>
            <w:shd w:val="clear" w:color="auto" w:fill="FFFFFF"/>
            <w:tcMar>
              <w:top w:w="80" w:type="dxa"/>
              <w:left w:w="90" w:type="dxa"/>
              <w:bottom w:w="80" w:type="dxa"/>
              <w:right w:w="90" w:type="dxa"/>
            </w:tcMar>
          </w:tcPr>
          <w:p w14:paraId="12E911C5" w14:textId="77777777" w:rsidR="00546FDD" w:rsidRPr="00546FDD" w:rsidRDefault="00546FDD" w:rsidP="00810ACC">
            <w:pPr>
              <w:spacing w:before="40" w:after="40"/>
              <w:rPr>
                <w:rFonts w:ascii="Times New Roman" w:hAnsi="Times New Roman" w:cs="Times New Roman"/>
              </w:rPr>
            </w:pPr>
          </w:p>
        </w:tc>
      </w:tr>
    </w:tbl>
    <w:p w14:paraId="5B127B61"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1.1.1: </w:t>
      </w:r>
      <w:r w:rsidRPr="00546FDD">
        <w:rPr>
          <w:rFonts w:ascii="Times New Roman" w:hAnsi="Times New Roman" w:cs="Times New Roman"/>
          <w:lang w:val="es-MX"/>
        </w:rPr>
        <w:t>Ficha de identificación e información general del proyecto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83"/>
        <w:gridCol w:w="2984"/>
        <w:gridCol w:w="2982"/>
      </w:tblGrid>
      <w:tr w:rsidR="00546FDD" w:rsidRPr="00546FDD" w14:paraId="1C05D78B" w14:textId="77777777" w:rsidTr="00810ACC">
        <w:trPr>
          <w:cantSplit/>
          <w:trHeight w:val="440"/>
          <w:tblHeader/>
          <w:jc w:val="center"/>
        </w:trPr>
        <w:tc>
          <w:tcPr>
            <w:tcW w:w="1667" w:type="pct"/>
            <w:shd w:val="clear" w:color="auto" w:fill="D9D9D9"/>
            <w:tcMar>
              <w:top w:w="80" w:type="dxa"/>
              <w:left w:w="90" w:type="dxa"/>
              <w:bottom w:w="80" w:type="dxa"/>
              <w:right w:w="90" w:type="dxa"/>
            </w:tcMar>
          </w:tcPr>
          <w:p w14:paraId="6F140CC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Dimensión SMART</w:t>
            </w:r>
          </w:p>
        </w:tc>
        <w:tc>
          <w:tcPr>
            <w:tcW w:w="1667" w:type="pct"/>
            <w:shd w:val="clear" w:color="auto" w:fill="D9D9D9"/>
            <w:tcMar>
              <w:top w:w="80" w:type="dxa"/>
              <w:left w:w="90" w:type="dxa"/>
              <w:bottom w:w="80" w:type="dxa"/>
              <w:right w:w="90" w:type="dxa"/>
            </w:tcMar>
          </w:tcPr>
          <w:p w14:paraId="6F3A441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Objetivo Estratégico</w:t>
            </w:r>
          </w:p>
        </w:tc>
        <w:tc>
          <w:tcPr>
            <w:tcW w:w="1667" w:type="pct"/>
            <w:shd w:val="clear" w:color="auto" w:fill="D9D9D9"/>
            <w:tcMar>
              <w:top w:w="80" w:type="dxa"/>
              <w:left w:w="90" w:type="dxa"/>
              <w:bottom w:w="80" w:type="dxa"/>
              <w:right w:w="90" w:type="dxa"/>
            </w:tcMar>
          </w:tcPr>
          <w:p w14:paraId="2954246B"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Criterio de Éxito Cuantitativo y Cualitativo</w:t>
            </w:r>
          </w:p>
        </w:tc>
      </w:tr>
      <w:tr w:rsidR="00546FDD" w:rsidRPr="00546FDD" w14:paraId="63D7F9C8" w14:textId="77777777" w:rsidTr="00810ACC">
        <w:trPr>
          <w:cantSplit/>
          <w:trHeight w:val="520"/>
          <w:jc w:val="center"/>
        </w:trPr>
        <w:tc>
          <w:tcPr>
            <w:tcW w:w="1667" w:type="pct"/>
            <w:shd w:val="clear" w:color="auto" w:fill="FFFFFF"/>
            <w:tcMar>
              <w:top w:w="80" w:type="dxa"/>
              <w:left w:w="90" w:type="dxa"/>
              <w:bottom w:w="80" w:type="dxa"/>
              <w:right w:w="90" w:type="dxa"/>
            </w:tcMar>
          </w:tcPr>
          <w:p w14:paraId="272AAB97" w14:textId="77777777" w:rsidR="00546FDD" w:rsidRPr="00546FDD" w:rsidRDefault="00546FDD" w:rsidP="00810ACC">
            <w:pPr>
              <w:spacing w:before="40" w:after="40"/>
              <w:rPr>
                <w:rFonts w:ascii="Times New Roman" w:hAnsi="Times New Roman" w:cs="Times New Roman"/>
                <w:lang w:val="es-MX"/>
              </w:rPr>
            </w:pPr>
          </w:p>
        </w:tc>
        <w:tc>
          <w:tcPr>
            <w:tcW w:w="1667" w:type="pct"/>
            <w:shd w:val="clear" w:color="auto" w:fill="FFFFFF"/>
            <w:tcMar>
              <w:top w:w="80" w:type="dxa"/>
              <w:left w:w="90" w:type="dxa"/>
              <w:bottom w:w="80" w:type="dxa"/>
              <w:right w:w="90" w:type="dxa"/>
            </w:tcMar>
          </w:tcPr>
          <w:p w14:paraId="2B058D42" w14:textId="77777777" w:rsidR="00546FDD" w:rsidRPr="00546FDD" w:rsidRDefault="00546FDD" w:rsidP="00810ACC">
            <w:pPr>
              <w:spacing w:before="40" w:after="40"/>
              <w:rPr>
                <w:rFonts w:ascii="Times New Roman" w:hAnsi="Times New Roman" w:cs="Times New Roman"/>
                <w:lang w:val="es-MX"/>
              </w:rPr>
            </w:pPr>
          </w:p>
        </w:tc>
        <w:tc>
          <w:tcPr>
            <w:tcW w:w="1667" w:type="pct"/>
            <w:shd w:val="clear" w:color="auto" w:fill="FFFFFF"/>
            <w:tcMar>
              <w:top w:w="80" w:type="dxa"/>
              <w:left w:w="90" w:type="dxa"/>
              <w:bottom w:w="80" w:type="dxa"/>
              <w:right w:w="90" w:type="dxa"/>
            </w:tcMar>
          </w:tcPr>
          <w:p w14:paraId="0F08E8CF" w14:textId="77777777" w:rsidR="00546FDD" w:rsidRPr="00546FDD" w:rsidRDefault="00546FDD" w:rsidP="00810ACC">
            <w:pPr>
              <w:spacing w:before="40" w:after="40"/>
              <w:rPr>
                <w:rFonts w:ascii="Times New Roman" w:hAnsi="Times New Roman" w:cs="Times New Roman"/>
                <w:lang w:val="es-MX"/>
              </w:rPr>
            </w:pPr>
          </w:p>
        </w:tc>
      </w:tr>
    </w:tbl>
    <w:p w14:paraId="6F964A6A"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1.3.1: </w:t>
      </w:r>
      <w:r w:rsidRPr="00546FDD">
        <w:rPr>
          <w:rFonts w:ascii="Times New Roman" w:hAnsi="Times New Roman" w:cs="Times New Roman"/>
          <w:lang w:val="es-MX"/>
        </w:rPr>
        <w:t>Matriz de objetivos SMART y criterios de éxito del proyecto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58765506"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73B1BFC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lastRenderedPageBreak/>
              <w:t>Código</w:t>
            </w:r>
          </w:p>
        </w:tc>
        <w:tc>
          <w:tcPr>
            <w:tcW w:w="1250" w:type="pct"/>
            <w:shd w:val="clear" w:color="auto" w:fill="D9D9D9"/>
            <w:tcMar>
              <w:top w:w="80" w:type="dxa"/>
              <w:left w:w="90" w:type="dxa"/>
              <w:bottom w:w="80" w:type="dxa"/>
              <w:right w:w="90" w:type="dxa"/>
            </w:tcMar>
          </w:tcPr>
          <w:p w14:paraId="0516946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Requisito Funcional</w:t>
            </w:r>
          </w:p>
        </w:tc>
        <w:tc>
          <w:tcPr>
            <w:tcW w:w="1250" w:type="pct"/>
            <w:shd w:val="clear" w:color="auto" w:fill="D9D9D9"/>
            <w:tcMar>
              <w:top w:w="80" w:type="dxa"/>
              <w:left w:w="90" w:type="dxa"/>
              <w:bottom w:w="80" w:type="dxa"/>
              <w:right w:w="90" w:type="dxa"/>
            </w:tcMar>
          </w:tcPr>
          <w:p w14:paraId="4E47F0E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Categoría Temática</w:t>
            </w:r>
          </w:p>
        </w:tc>
        <w:tc>
          <w:tcPr>
            <w:tcW w:w="1250" w:type="pct"/>
            <w:shd w:val="clear" w:color="auto" w:fill="D9D9D9"/>
            <w:tcMar>
              <w:top w:w="80" w:type="dxa"/>
              <w:left w:w="90" w:type="dxa"/>
              <w:bottom w:w="80" w:type="dxa"/>
              <w:right w:w="90" w:type="dxa"/>
            </w:tcMar>
          </w:tcPr>
          <w:p w14:paraId="38F2DF89"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Descripción y Criterio de Cumplimiento</w:t>
            </w:r>
          </w:p>
        </w:tc>
      </w:tr>
      <w:tr w:rsidR="00546FDD" w:rsidRPr="00546FDD" w14:paraId="5FCB4CE3" w14:textId="77777777" w:rsidTr="00810ACC">
        <w:trPr>
          <w:cantSplit/>
          <w:trHeight w:val="520"/>
          <w:jc w:val="center"/>
        </w:trPr>
        <w:tc>
          <w:tcPr>
            <w:tcW w:w="1250" w:type="pct"/>
            <w:shd w:val="clear" w:color="auto" w:fill="FFFFFF"/>
            <w:tcMar>
              <w:top w:w="80" w:type="dxa"/>
              <w:left w:w="90" w:type="dxa"/>
              <w:bottom w:w="80" w:type="dxa"/>
              <w:right w:w="90" w:type="dxa"/>
            </w:tcMar>
          </w:tcPr>
          <w:p w14:paraId="4EA8A13E"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363EAE1A"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1DA9E879"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1A48394F" w14:textId="77777777" w:rsidR="00546FDD" w:rsidRPr="00546FDD" w:rsidRDefault="00546FDD" w:rsidP="00810ACC">
            <w:pPr>
              <w:spacing w:before="40" w:after="40"/>
              <w:rPr>
                <w:rFonts w:ascii="Times New Roman" w:hAnsi="Times New Roman" w:cs="Times New Roman"/>
                <w:lang w:val="es-MX"/>
              </w:rPr>
            </w:pPr>
          </w:p>
        </w:tc>
      </w:tr>
    </w:tbl>
    <w:p w14:paraId="15517B5B"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1.4.1: </w:t>
      </w:r>
      <w:r w:rsidRPr="00546FDD">
        <w:rPr>
          <w:rFonts w:ascii="Times New Roman" w:hAnsi="Times New Roman" w:cs="Times New Roman"/>
          <w:lang w:val="es-MX"/>
        </w:rPr>
        <w:t>Matriz de requisitos funcionales de alto nivel (RF01 a RF13) de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427D89CC"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71F6123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Código</w:t>
            </w:r>
          </w:p>
        </w:tc>
        <w:tc>
          <w:tcPr>
            <w:tcW w:w="1250" w:type="pct"/>
            <w:shd w:val="clear" w:color="auto" w:fill="D9D9D9"/>
            <w:tcMar>
              <w:top w:w="80" w:type="dxa"/>
              <w:left w:w="90" w:type="dxa"/>
              <w:bottom w:w="80" w:type="dxa"/>
              <w:right w:w="90" w:type="dxa"/>
            </w:tcMar>
          </w:tcPr>
          <w:p w14:paraId="0824F49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Requisito No Funcional</w:t>
            </w:r>
          </w:p>
        </w:tc>
        <w:tc>
          <w:tcPr>
            <w:tcW w:w="1250" w:type="pct"/>
            <w:shd w:val="clear" w:color="auto" w:fill="D9D9D9"/>
            <w:tcMar>
              <w:top w:w="80" w:type="dxa"/>
              <w:left w:w="90" w:type="dxa"/>
              <w:bottom w:w="80" w:type="dxa"/>
              <w:right w:w="90" w:type="dxa"/>
            </w:tcMar>
          </w:tcPr>
          <w:p w14:paraId="0CC7F20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Categoría</w:t>
            </w:r>
          </w:p>
        </w:tc>
        <w:tc>
          <w:tcPr>
            <w:tcW w:w="1250" w:type="pct"/>
            <w:shd w:val="clear" w:color="auto" w:fill="D9D9D9"/>
            <w:tcMar>
              <w:top w:w="80" w:type="dxa"/>
              <w:left w:w="90" w:type="dxa"/>
              <w:bottom w:w="80" w:type="dxa"/>
              <w:right w:w="90" w:type="dxa"/>
            </w:tcMar>
          </w:tcPr>
          <w:p w14:paraId="6D9D316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Métrica y Especificación Técnica</w:t>
            </w:r>
          </w:p>
        </w:tc>
      </w:tr>
      <w:tr w:rsidR="00546FDD" w:rsidRPr="00546FDD" w14:paraId="48F5E135" w14:textId="77777777" w:rsidTr="00810ACC">
        <w:trPr>
          <w:cantSplit/>
          <w:trHeight w:val="520"/>
          <w:jc w:val="center"/>
        </w:trPr>
        <w:tc>
          <w:tcPr>
            <w:tcW w:w="1250" w:type="pct"/>
            <w:shd w:val="clear" w:color="auto" w:fill="FFFFFF"/>
            <w:tcMar>
              <w:top w:w="80" w:type="dxa"/>
              <w:left w:w="90" w:type="dxa"/>
              <w:bottom w:w="80" w:type="dxa"/>
              <w:right w:w="90" w:type="dxa"/>
            </w:tcMar>
          </w:tcPr>
          <w:p w14:paraId="651C2C4D"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04DC73F9"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1859BD73"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45C59BC6" w14:textId="77777777" w:rsidR="00546FDD" w:rsidRPr="00546FDD" w:rsidRDefault="00546FDD" w:rsidP="00810ACC">
            <w:pPr>
              <w:spacing w:before="40" w:after="40"/>
              <w:rPr>
                <w:rFonts w:ascii="Times New Roman" w:hAnsi="Times New Roman" w:cs="Times New Roman"/>
              </w:rPr>
            </w:pPr>
          </w:p>
        </w:tc>
      </w:tr>
    </w:tbl>
    <w:p w14:paraId="1BCD85C6"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1.4.2: </w:t>
      </w:r>
      <w:r w:rsidRPr="00546FDD">
        <w:rPr>
          <w:rFonts w:ascii="Times New Roman" w:hAnsi="Times New Roman" w:cs="Times New Roman"/>
          <w:lang w:val="es-MX"/>
        </w:rPr>
        <w:t>Matriz de requisitos no funcionales (RNF01 a RNF04) de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474"/>
        <w:gridCol w:w="4475"/>
      </w:tblGrid>
      <w:tr w:rsidR="00546FDD" w:rsidRPr="00546FDD" w14:paraId="590DEDC8" w14:textId="77777777" w:rsidTr="00810ACC">
        <w:trPr>
          <w:cantSplit/>
          <w:trHeight w:val="440"/>
          <w:tblHeader/>
          <w:jc w:val="center"/>
        </w:trPr>
        <w:tc>
          <w:tcPr>
            <w:tcW w:w="2500" w:type="pct"/>
            <w:shd w:val="clear" w:color="auto" w:fill="D9D9D9"/>
            <w:tcMar>
              <w:top w:w="80" w:type="dxa"/>
              <w:left w:w="90" w:type="dxa"/>
              <w:bottom w:w="80" w:type="dxa"/>
              <w:right w:w="90" w:type="dxa"/>
            </w:tcMar>
          </w:tcPr>
          <w:p w14:paraId="3691B667"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In-Scope (Dentro del Alcance)</w:t>
            </w:r>
          </w:p>
        </w:tc>
        <w:tc>
          <w:tcPr>
            <w:tcW w:w="2500" w:type="pct"/>
            <w:shd w:val="clear" w:color="auto" w:fill="D9D9D9"/>
            <w:tcMar>
              <w:top w:w="80" w:type="dxa"/>
              <w:left w:w="90" w:type="dxa"/>
              <w:bottom w:w="80" w:type="dxa"/>
              <w:right w:w="90" w:type="dxa"/>
            </w:tcMar>
          </w:tcPr>
          <w:p w14:paraId="0F0F4D1C"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Fuera del Alcance (Exclusiones Explícitas)</w:t>
            </w:r>
          </w:p>
        </w:tc>
      </w:tr>
      <w:tr w:rsidR="00546FDD" w:rsidRPr="00546FDD" w14:paraId="4E6D8DCD" w14:textId="77777777" w:rsidTr="00810ACC">
        <w:trPr>
          <w:cantSplit/>
          <w:trHeight w:val="520"/>
          <w:jc w:val="center"/>
        </w:trPr>
        <w:tc>
          <w:tcPr>
            <w:tcW w:w="2500" w:type="pct"/>
            <w:shd w:val="clear" w:color="auto" w:fill="FFFFFF"/>
            <w:tcMar>
              <w:top w:w="80" w:type="dxa"/>
              <w:left w:w="90" w:type="dxa"/>
              <w:bottom w:w="80" w:type="dxa"/>
              <w:right w:w="90" w:type="dxa"/>
            </w:tcMar>
          </w:tcPr>
          <w:p w14:paraId="0667FDDB" w14:textId="77777777" w:rsidR="00546FDD" w:rsidRPr="00546FDD" w:rsidRDefault="00546FDD" w:rsidP="00810ACC">
            <w:pPr>
              <w:spacing w:before="40" w:after="40"/>
              <w:rPr>
                <w:rFonts w:ascii="Times New Roman" w:hAnsi="Times New Roman" w:cs="Times New Roman"/>
                <w:lang w:val="es-MX"/>
              </w:rPr>
            </w:pPr>
          </w:p>
        </w:tc>
        <w:tc>
          <w:tcPr>
            <w:tcW w:w="2500" w:type="pct"/>
            <w:shd w:val="clear" w:color="auto" w:fill="FFFFFF"/>
            <w:tcMar>
              <w:top w:w="80" w:type="dxa"/>
              <w:left w:w="90" w:type="dxa"/>
              <w:bottom w:w="80" w:type="dxa"/>
              <w:right w:w="90" w:type="dxa"/>
            </w:tcMar>
          </w:tcPr>
          <w:p w14:paraId="5E82791F" w14:textId="77777777" w:rsidR="00546FDD" w:rsidRPr="00546FDD" w:rsidRDefault="00546FDD" w:rsidP="00810ACC">
            <w:pPr>
              <w:spacing w:before="40" w:after="40"/>
              <w:rPr>
                <w:rFonts w:ascii="Times New Roman" w:hAnsi="Times New Roman" w:cs="Times New Roman"/>
                <w:lang w:val="es-MX"/>
              </w:rPr>
            </w:pPr>
          </w:p>
        </w:tc>
      </w:tr>
    </w:tbl>
    <w:p w14:paraId="5BE5CEC2"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1.5.1: </w:t>
      </w:r>
      <w:r w:rsidRPr="00546FDD">
        <w:rPr>
          <w:rFonts w:ascii="Times New Roman" w:hAnsi="Times New Roman" w:cs="Times New Roman"/>
          <w:lang w:val="es-MX"/>
        </w:rPr>
        <w:t>Matriz de delimitación de alcance preliminar: dentro y fuera del proyecto</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89"/>
        <w:gridCol w:w="1790"/>
        <w:gridCol w:w="1790"/>
        <w:gridCol w:w="1790"/>
        <w:gridCol w:w="1790"/>
      </w:tblGrid>
      <w:tr w:rsidR="00546FDD" w:rsidRPr="00546FDD" w14:paraId="58BF6A29" w14:textId="77777777" w:rsidTr="00810ACC">
        <w:trPr>
          <w:cantSplit/>
          <w:trHeight w:val="440"/>
          <w:tblHeader/>
          <w:jc w:val="center"/>
        </w:trPr>
        <w:tc>
          <w:tcPr>
            <w:tcW w:w="1000" w:type="pct"/>
            <w:shd w:val="clear" w:color="auto" w:fill="D9D9D9"/>
            <w:tcMar>
              <w:top w:w="80" w:type="dxa"/>
              <w:left w:w="90" w:type="dxa"/>
              <w:bottom w:w="80" w:type="dxa"/>
              <w:right w:w="90" w:type="dxa"/>
            </w:tcMar>
          </w:tcPr>
          <w:p w14:paraId="1A39C7C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ID</w:t>
            </w:r>
          </w:p>
        </w:tc>
        <w:tc>
          <w:tcPr>
            <w:tcW w:w="1000" w:type="pct"/>
            <w:shd w:val="clear" w:color="auto" w:fill="D9D9D9"/>
            <w:tcMar>
              <w:top w:w="80" w:type="dxa"/>
              <w:left w:w="90" w:type="dxa"/>
              <w:bottom w:w="80" w:type="dxa"/>
              <w:right w:w="90" w:type="dxa"/>
            </w:tcMar>
          </w:tcPr>
          <w:p w14:paraId="35B245A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Descripción del Riesgo</w:t>
            </w:r>
          </w:p>
        </w:tc>
        <w:tc>
          <w:tcPr>
            <w:tcW w:w="1000" w:type="pct"/>
            <w:shd w:val="clear" w:color="auto" w:fill="D9D9D9"/>
            <w:tcMar>
              <w:top w:w="80" w:type="dxa"/>
              <w:left w:w="90" w:type="dxa"/>
              <w:bottom w:w="80" w:type="dxa"/>
              <w:right w:w="90" w:type="dxa"/>
            </w:tcMar>
          </w:tcPr>
          <w:p w14:paraId="13271D7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Probabilidad</w:t>
            </w:r>
          </w:p>
        </w:tc>
        <w:tc>
          <w:tcPr>
            <w:tcW w:w="1000" w:type="pct"/>
            <w:shd w:val="clear" w:color="auto" w:fill="D9D9D9"/>
            <w:tcMar>
              <w:top w:w="80" w:type="dxa"/>
              <w:left w:w="90" w:type="dxa"/>
              <w:bottom w:w="80" w:type="dxa"/>
              <w:right w:w="90" w:type="dxa"/>
            </w:tcMar>
          </w:tcPr>
          <w:p w14:paraId="5EA32DF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Impacto</w:t>
            </w:r>
          </w:p>
        </w:tc>
        <w:tc>
          <w:tcPr>
            <w:tcW w:w="1000" w:type="pct"/>
            <w:shd w:val="clear" w:color="auto" w:fill="D9D9D9"/>
            <w:tcMar>
              <w:top w:w="80" w:type="dxa"/>
              <w:left w:w="90" w:type="dxa"/>
              <w:bottom w:w="80" w:type="dxa"/>
              <w:right w:w="90" w:type="dxa"/>
            </w:tcMar>
          </w:tcPr>
          <w:p w14:paraId="3527F3C4"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Estrategia Preventiva y de Mitigación</w:t>
            </w:r>
          </w:p>
        </w:tc>
      </w:tr>
      <w:tr w:rsidR="00546FDD" w:rsidRPr="00546FDD" w14:paraId="549E2C17" w14:textId="77777777" w:rsidTr="00810ACC">
        <w:trPr>
          <w:cantSplit/>
          <w:trHeight w:val="520"/>
          <w:jc w:val="center"/>
        </w:trPr>
        <w:tc>
          <w:tcPr>
            <w:tcW w:w="1000" w:type="pct"/>
            <w:shd w:val="clear" w:color="auto" w:fill="FFFFFF"/>
            <w:tcMar>
              <w:top w:w="80" w:type="dxa"/>
              <w:left w:w="90" w:type="dxa"/>
              <w:bottom w:w="80" w:type="dxa"/>
              <w:right w:w="90" w:type="dxa"/>
            </w:tcMar>
          </w:tcPr>
          <w:p w14:paraId="42589D6E" w14:textId="77777777" w:rsidR="00546FDD" w:rsidRPr="00546FDD" w:rsidRDefault="00546FDD" w:rsidP="00810ACC">
            <w:pPr>
              <w:spacing w:before="40" w:after="40"/>
              <w:rPr>
                <w:rFonts w:ascii="Times New Roman" w:hAnsi="Times New Roman" w:cs="Times New Roman"/>
                <w:lang w:val="es-MX"/>
              </w:rPr>
            </w:pPr>
          </w:p>
        </w:tc>
        <w:tc>
          <w:tcPr>
            <w:tcW w:w="1000" w:type="pct"/>
            <w:shd w:val="clear" w:color="auto" w:fill="FFFFFF"/>
            <w:tcMar>
              <w:top w:w="80" w:type="dxa"/>
              <w:left w:w="90" w:type="dxa"/>
              <w:bottom w:w="80" w:type="dxa"/>
              <w:right w:w="90" w:type="dxa"/>
            </w:tcMar>
          </w:tcPr>
          <w:p w14:paraId="5C9C6C6F" w14:textId="77777777" w:rsidR="00546FDD" w:rsidRPr="00546FDD" w:rsidRDefault="00546FDD" w:rsidP="00810ACC">
            <w:pPr>
              <w:spacing w:before="40" w:after="40"/>
              <w:rPr>
                <w:rFonts w:ascii="Times New Roman" w:hAnsi="Times New Roman" w:cs="Times New Roman"/>
                <w:lang w:val="es-MX"/>
              </w:rPr>
            </w:pPr>
          </w:p>
        </w:tc>
        <w:tc>
          <w:tcPr>
            <w:tcW w:w="1000" w:type="pct"/>
            <w:shd w:val="clear" w:color="auto" w:fill="FFFFFF"/>
            <w:tcMar>
              <w:top w:w="80" w:type="dxa"/>
              <w:left w:w="90" w:type="dxa"/>
              <w:bottom w:w="80" w:type="dxa"/>
              <w:right w:w="90" w:type="dxa"/>
            </w:tcMar>
          </w:tcPr>
          <w:p w14:paraId="77F8D89B" w14:textId="77777777" w:rsidR="00546FDD" w:rsidRPr="00546FDD" w:rsidRDefault="00546FDD" w:rsidP="00810ACC">
            <w:pPr>
              <w:spacing w:before="40" w:after="40"/>
              <w:rPr>
                <w:rFonts w:ascii="Times New Roman" w:hAnsi="Times New Roman" w:cs="Times New Roman"/>
                <w:lang w:val="es-MX"/>
              </w:rPr>
            </w:pPr>
          </w:p>
        </w:tc>
        <w:tc>
          <w:tcPr>
            <w:tcW w:w="1000" w:type="pct"/>
            <w:shd w:val="clear" w:color="auto" w:fill="FFFFFF"/>
            <w:tcMar>
              <w:top w:w="80" w:type="dxa"/>
              <w:left w:w="90" w:type="dxa"/>
              <w:bottom w:w="80" w:type="dxa"/>
              <w:right w:w="90" w:type="dxa"/>
            </w:tcMar>
          </w:tcPr>
          <w:p w14:paraId="209A9CEF" w14:textId="77777777" w:rsidR="00546FDD" w:rsidRPr="00546FDD" w:rsidRDefault="00546FDD" w:rsidP="00810ACC">
            <w:pPr>
              <w:spacing w:before="40" w:after="40"/>
              <w:rPr>
                <w:rFonts w:ascii="Times New Roman" w:hAnsi="Times New Roman" w:cs="Times New Roman"/>
                <w:lang w:val="es-MX"/>
              </w:rPr>
            </w:pPr>
          </w:p>
        </w:tc>
        <w:tc>
          <w:tcPr>
            <w:tcW w:w="1000" w:type="pct"/>
            <w:shd w:val="clear" w:color="auto" w:fill="FFFFFF"/>
            <w:tcMar>
              <w:top w:w="80" w:type="dxa"/>
              <w:left w:w="90" w:type="dxa"/>
              <w:bottom w:w="80" w:type="dxa"/>
              <w:right w:w="90" w:type="dxa"/>
            </w:tcMar>
          </w:tcPr>
          <w:p w14:paraId="66834295" w14:textId="77777777" w:rsidR="00546FDD" w:rsidRPr="00546FDD" w:rsidRDefault="00546FDD" w:rsidP="00810ACC">
            <w:pPr>
              <w:spacing w:before="40" w:after="40"/>
              <w:rPr>
                <w:rFonts w:ascii="Times New Roman" w:hAnsi="Times New Roman" w:cs="Times New Roman"/>
                <w:lang w:val="es-MX"/>
              </w:rPr>
            </w:pPr>
          </w:p>
        </w:tc>
      </w:tr>
    </w:tbl>
    <w:p w14:paraId="530E3FA7"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1.6.1: </w:t>
      </w:r>
      <w:r w:rsidRPr="00546FDD">
        <w:rPr>
          <w:rFonts w:ascii="Times New Roman" w:hAnsi="Times New Roman" w:cs="Times New Roman"/>
          <w:lang w:val="es-MX"/>
        </w:rPr>
        <w:t>Matriz inicial de riesgos de alto nivel y planes de mitigación</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83"/>
        <w:gridCol w:w="2984"/>
        <w:gridCol w:w="2982"/>
      </w:tblGrid>
      <w:tr w:rsidR="00546FDD" w:rsidRPr="00546FDD" w14:paraId="09A97575" w14:textId="77777777" w:rsidTr="00810ACC">
        <w:trPr>
          <w:cantSplit/>
          <w:trHeight w:val="440"/>
          <w:tblHeader/>
          <w:jc w:val="center"/>
        </w:trPr>
        <w:tc>
          <w:tcPr>
            <w:tcW w:w="1667" w:type="pct"/>
            <w:shd w:val="clear" w:color="auto" w:fill="D9D9D9"/>
            <w:tcMar>
              <w:top w:w="80" w:type="dxa"/>
              <w:left w:w="90" w:type="dxa"/>
              <w:bottom w:w="80" w:type="dxa"/>
              <w:right w:w="90" w:type="dxa"/>
            </w:tcMar>
          </w:tcPr>
          <w:p w14:paraId="64ACC69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Hito Maestro de 10 Semanas</w:t>
            </w:r>
          </w:p>
        </w:tc>
        <w:tc>
          <w:tcPr>
            <w:tcW w:w="1667" w:type="pct"/>
            <w:shd w:val="clear" w:color="auto" w:fill="D9D9D9"/>
            <w:tcMar>
              <w:top w:w="80" w:type="dxa"/>
              <w:left w:w="90" w:type="dxa"/>
              <w:bottom w:w="80" w:type="dxa"/>
              <w:right w:w="90" w:type="dxa"/>
            </w:tcMar>
          </w:tcPr>
          <w:p w14:paraId="534AFE9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Fecha Estimada</w:t>
            </w:r>
          </w:p>
        </w:tc>
        <w:tc>
          <w:tcPr>
            <w:tcW w:w="1667" w:type="pct"/>
            <w:shd w:val="clear" w:color="auto" w:fill="D9D9D9"/>
            <w:tcMar>
              <w:top w:w="80" w:type="dxa"/>
              <w:left w:w="90" w:type="dxa"/>
              <w:bottom w:w="80" w:type="dxa"/>
              <w:right w:w="90" w:type="dxa"/>
            </w:tcMar>
          </w:tcPr>
          <w:p w14:paraId="7F15FD7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Criterio de Validación Formal</w:t>
            </w:r>
          </w:p>
        </w:tc>
      </w:tr>
      <w:tr w:rsidR="00546FDD" w:rsidRPr="00546FDD" w14:paraId="08405733" w14:textId="77777777" w:rsidTr="00810ACC">
        <w:trPr>
          <w:cantSplit/>
          <w:trHeight w:val="520"/>
          <w:jc w:val="center"/>
        </w:trPr>
        <w:tc>
          <w:tcPr>
            <w:tcW w:w="1667" w:type="pct"/>
            <w:shd w:val="clear" w:color="auto" w:fill="FFFFFF"/>
            <w:tcMar>
              <w:top w:w="80" w:type="dxa"/>
              <w:left w:w="90" w:type="dxa"/>
              <w:bottom w:w="80" w:type="dxa"/>
              <w:right w:w="90" w:type="dxa"/>
            </w:tcMar>
          </w:tcPr>
          <w:p w14:paraId="450BB809"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6DA00363"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2EAEF02A" w14:textId="77777777" w:rsidR="00546FDD" w:rsidRPr="00546FDD" w:rsidRDefault="00546FDD" w:rsidP="00810ACC">
            <w:pPr>
              <w:spacing w:before="40" w:after="40"/>
              <w:rPr>
                <w:rFonts w:ascii="Times New Roman" w:hAnsi="Times New Roman" w:cs="Times New Roman"/>
              </w:rPr>
            </w:pPr>
          </w:p>
        </w:tc>
      </w:tr>
    </w:tbl>
    <w:p w14:paraId="275DEE22"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1.7.1: </w:t>
      </w:r>
      <w:r w:rsidRPr="00546FDD">
        <w:rPr>
          <w:rFonts w:ascii="Times New Roman" w:hAnsi="Times New Roman" w:cs="Times New Roman"/>
          <w:lang w:val="es-MX"/>
        </w:rPr>
        <w:t>Cronograma resumido de los cuatro hitos maestros de control formal</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83"/>
        <w:gridCol w:w="2984"/>
        <w:gridCol w:w="2982"/>
      </w:tblGrid>
      <w:tr w:rsidR="00546FDD" w:rsidRPr="00546FDD" w14:paraId="5A966A9A" w14:textId="77777777" w:rsidTr="00810ACC">
        <w:trPr>
          <w:cantSplit/>
          <w:trHeight w:val="440"/>
          <w:tblHeader/>
          <w:jc w:val="center"/>
        </w:trPr>
        <w:tc>
          <w:tcPr>
            <w:tcW w:w="1667" w:type="pct"/>
            <w:shd w:val="clear" w:color="auto" w:fill="D9D9D9"/>
            <w:tcMar>
              <w:top w:w="80" w:type="dxa"/>
              <w:left w:w="90" w:type="dxa"/>
              <w:bottom w:w="80" w:type="dxa"/>
              <w:right w:w="90" w:type="dxa"/>
            </w:tcMar>
          </w:tcPr>
          <w:p w14:paraId="5985677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lastRenderedPageBreak/>
              <w:t>Rubro Financiero / Indicador</w:t>
            </w:r>
          </w:p>
        </w:tc>
        <w:tc>
          <w:tcPr>
            <w:tcW w:w="1667" w:type="pct"/>
            <w:shd w:val="clear" w:color="auto" w:fill="D9D9D9"/>
            <w:tcMar>
              <w:top w:w="80" w:type="dxa"/>
              <w:left w:w="90" w:type="dxa"/>
              <w:bottom w:w="80" w:type="dxa"/>
              <w:right w:w="90" w:type="dxa"/>
            </w:tcMar>
          </w:tcPr>
          <w:p w14:paraId="6DDE32C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Monto / Indicador Formal</w:t>
            </w:r>
          </w:p>
        </w:tc>
        <w:tc>
          <w:tcPr>
            <w:tcW w:w="1667" w:type="pct"/>
            <w:shd w:val="clear" w:color="auto" w:fill="D9D9D9"/>
            <w:tcMar>
              <w:top w:w="80" w:type="dxa"/>
              <w:left w:w="90" w:type="dxa"/>
              <w:bottom w:w="80" w:type="dxa"/>
              <w:right w:w="90" w:type="dxa"/>
            </w:tcMar>
          </w:tcPr>
          <w:p w14:paraId="004E657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Descripción y Sustento Metodológico</w:t>
            </w:r>
          </w:p>
        </w:tc>
      </w:tr>
      <w:tr w:rsidR="00546FDD" w:rsidRPr="00546FDD" w14:paraId="1B5C5993" w14:textId="77777777" w:rsidTr="00810ACC">
        <w:trPr>
          <w:cantSplit/>
          <w:trHeight w:val="520"/>
          <w:jc w:val="center"/>
        </w:trPr>
        <w:tc>
          <w:tcPr>
            <w:tcW w:w="1667" w:type="pct"/>
            <w:shd w:val="clear" w:color="auto" w:fill="FFFFFF"/>
            <w:tcMar>
              <w:top w:w="80" w:type="dxa"/>
              <w:left w:w="90" w:type="dxa"/>
              <w:bottom w:w="80" w:type="dxa"/>
              <w:right w:w="90" w:type="dxa"/>
            </w:tcMar>
          </w:tcPr>
          <w:p w14:paraId="57848BE2"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12F74195"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329BBADC" w14:textId="77777777" w:rsidR="00546FDD" w:rsidRPr="00546FDD" w:rsidRDefault="00546FDD" w:rsidP="00810ACC">
            <w:pPr>
              <w:spacing w:before="40" w:after="40"/>
              <w:rPr>
                <w:rFonts w:ascii="Times New Roman" w:hAnsi="Times New Roman" w:cs="Times New Roman"/>
              </w:rPr>
            </w:pPr>
          </w:p>
        </w:tc>
      </w:tr>
    </w:tbl>
    <w:p w14:paraId="40E5131A"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1.8.1: </w:t>
      </w:r>
      <w:r w:rsidRPr="00546FDD">
        <w:rPr>
          <w:rFonts w:ascii="Times New Roman" w:hAnsi="Times New Roman" w:cs="Times New Roman"/>
          <w:lang w:val="es-MX"/>
        </w:rPr>
        <w:t>Consolidación de la inversión integral y retorno de inversión institucional (ROI)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3E302148"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2F1A96DA"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Docente Titular y Patrocinadora Metodológica</w:t>
            </w:r>
          </w:p>
        </w:tc>
        <w:tc>
          <w:tcPr>
            <w:tcW w:w="1250" w:type="pct"/>
            <w:shd w:val="clear" w:color="auto" w:fill="D9D9D9"/>
            <w:tcMar>
              <w:top w:w="80" w:type="dxa"/>
              <w:left w:w="90" w:type="dxa"/>
              <w:bottom w:w="80" w:type="dxa"/>
              <w:right w:w="90" w:type="dxa"/>
            </w:tcMar>
          </w:tcPr>
          <w:p w14:paraId="2A19EAD6"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Patrocinador Institucional de la FI</w:t>
            </w:r>
          </w:p>
        </w:tc>
        <w:tc>
          <w:tcPr>
            <w:tcW w:w="1250" w:type="pct"/>
            <w:shd w:val="clear" w:color="auto" w:fill="D9D9D9"/>
            <w:tcMar>
              <w:top w:w="80" w:type="dxa"/>
              <w:left w:w="90" w:type="dxa"/>
              <w:bottom w:w="80" w:type="dxa"/>
              <w:right w:w="90" w:type="dxa"/>
            </w:tcMar>
          </w:tcPr>
          <w:p w14:paraId="3F52CBB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Director del Proyecto (Project Manager)</w:t>
            </w:r>
          </w:p>
        </w:tc>
        <w:tc>
          <w:tcPr>
            <w:tcW w:w="1250" w:type="pct"/>
            <w:shd w:val="clear" w:color="auto" w:fill="D9D9D9"/>
            <w:tcMar>
              <w:top w:w="80" w:type="dxa"/>
              <w:left w:w="90" w:type="dxa"/>
              <w:bottom w:w="80" w:type="dxa"/>
              <w:right w:w="90" w:type="dxa"/>
            </w:tcMar>
          </w:tcPr>
          <w:p w14:paraId="665DF94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Representación Técnica del Equipo 404</w:t>
            </w:r>
          </w:p>
        </w:tc>
      </w:tr>
      <w:tr w:rsidR="00546FDD" w:rsidRPr="00546FDD" w14:paraId="42E71421" w14:textId="77777777" w:rsidTr="00810ACC">
        <w:trPr>
          <w:cantSplit/>
          <w:trHeight w:val="520"/>
          <w:jc w:val="center"/>
        </w:trPr>
        <w:tc>
          <w:tcPr>
            <w:tcW w:w="1250" w:type="pct"/>
            <w:shd w:val="clear" w:color="auto" w:fill="FFFFFF"/>
            <w:tcMar>
              <w:top w:w="80" w:type="dxa"/>
              <w:left w:w="90" w:type="dxa"/>
              <w:bottom w:w="80" w:type="dxa"/>
              <w:right w:w="90" w:type="dxa"/>
            </w:tcMar>
          </w:tcPr>
          <w:p w14:paraId="5779ABDC"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71C2F58E"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5F53323C"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15BB0622" w14:textId="77777777" w:rsidR="00546FDD" w:rsidRPr="00546FDD" w:rsidRDefault="00546FDD" w:rsidP="00810ACC">
            <w:pPr>
              <w:spacing w:before="40" w:after="40"/>
              <w:rPr>
                <w:rFonts w:ascii="Times New Roman" w:hAnsi="Times New Roman" w:cs="Times New Roman"/>
              </w:rPr>
            </w:pPr>
          </w:p>
        </w:tc>
      </w:tr>
    </w:tbl>
    <w:p w14:paraId="35FBFE4C"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1.11.1: </w:t>
      </w:r>
      <w:r w:rsidRPr="00546FDD">
        <w:rPr>
          <w:rFonts w:ascii="Times New Roman" w:hAnsi="Times New Roman" w:cs="Times New Roman"/>
          <w:lang w:val="es-MX"/>
        </w:rPr>
        <w:t>Firmas de aprobación institucional y formalización del Acta de Constitución</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474"/>
        <w:gridCol w:w="4475"/>
      </w:tblGrid>
      <w:tr w:rsidR="00546FDD" w:rsidRPr="00546FDD" w14:paraId="4871DB4B" w14:textId="77777777" w:rsidTr="00810ACC">
        <w:trPr>
          <w:cantSplit/>
          <w:trHeight w:val="440"/>
          <w:tblHeader/>
          <w:jc w:val="center"/>
        </w:trPr>
        <w:tc>
          <w:tcPr>
            <w:tcW w:w="2500" w:type="pct"/>
            <w:shd w:val="clear" w:color="auto" w:fill="D9D9D9"/>
            <w:tcMar>
              <w:top w:w="80" w:type="dxa"/>
              <w:left w:w="90" w:type="dxa"/>
              <w:bottom w:w="80" w:type="dxa"/>
              <w:right w:w="90" w:type="dxa"/>
            </w:tcMar>
          </w:tcPr>
          <w:p w14:paraId="1F5767F4"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Supuestos del Proyecto (Factores Considerados Verdaderos)</w:t>
            </w:r>
          </w:p>
        </w:tc>
        <w:tc>
          <w:tcPr>
            <w:tcW w:w="2500" w:type="pct"/>
            <w:shd w:val="clear" w:color="auto" w:fill="D9D9D9"/>
            <w:tcMar>
              <w:top w:w="80" w:type="dxa"/>
              <w:left w:w="90" w:type="dxa"/>
              <w:bottom w:w="80" w:type="dxa"/>
              <w:right w:w="90" w:type="dxa"/>
            </w:tcMar>
          </w:tcPr>
          <w:p w14:paraId="773BB3E9"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Restricciones del Proyecto (Factores Limitantes)</w:t>
            </w:r>
          </w:p>
        </w:tc>
      </w:tr>
      <w:tr w:rsidR="00546FDD" w:rsidRPr="00546FDD" w14:paraId="43060396" w14:textId="77777777" w:rsidTr="00810ACC">
        <w:trPr>
          <w:cantSplit/>
          <w:trHeight w:val="520"/>
          <w:jc w:val="center"/>
        </w:trPr>
        <w:tc>
          <w:tcPr>
            <w:tcW w:w="2500" w:type="pct"/>
            <w:shd w:val="clear" w:color="auto" w:fill="FFFFFF"/>
            <w:tcMar>
              <w:top w:w="80" w:type="dxa"/>
              <w:left w:w="90" w:type="dxa"/>
              <w:bottom w:w="80" w:type="dxa"/>
              <w:right w:w="90" w:type="dxa"/>
            </w:tcMar>
          </w:tcPr>
          <w:p w14:paraId="52F6AA94" w14:textId="77777777" w:rsidR="00546FDD" w:rsidRPr="00546FDD" w:rsidRDefault="00546FDD" w:rsidP="00810ACC">
            <w:pPr>
              <w:spacing w:before="40" w:after="40"/>
              <w:rPr>
                <w:rFonts w:ascii="Times New Roman" w:hAnsi="Times New Roman" w:cs="Times New Roman"/>
                <w:lang w:val="es-MX"/>
              </w:rPr>
            </w:pPr>
          </w:p>
        </w:tc>
        <w:tc>
          <w:tcPr>
            <w:tcW w:w="2500" w:type="pct"/>
            <w:shd w:val="clear" w:color="auto" w:fill="FFFFFF"/>
            <w:tcMar>
              <w:top w:w="80" w:type="dxa"/>
              <w:left w:w="90" w:type="dxa"/>
              <w:bottom w:w="80" w:type="dxa"/>
              <w:right w:w="90" w:type="dxa"/>
            </w:tcMar>
          </w:tcPr>
          <w:p w14:paraId="5BFAE3E7" w14:textId="77777777" w:rsidR="00546FDD" w:rsidRPr="00546FDD" w:rsidRDefault="00546FDD" w:rsidP="00810ACC">
            <w:pPr>
              <w:spacing w:before="40" w:after="40"/>
              <w:rPr>
                <w:rFonts w:ascii="Times New Roman" w:hAnsi="Times New Roman" w:cs="Times New Roman"/>
                <w:lang w:val="es-MX"/>
              </w:rPr>
            </w:pPr>
          </w:p>
        </w:tc>
      </w:tr>
    </w:tbl>
    <w:p w14:paraId="58C47632"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1.12.1: </w:t>
      </w:r>
      <w:r w:rsidRPr="00546FDD">
        <w:rPr>
          <w:rFonts w:ascii="Times New Roman" w:hAnsi="Times New Roman" w:cs="Times New Roman"/>
          <w:lang w:val="es-MX"/>
        </w:rPr>
        <w:t>Registro inicial consolidado de supuestos y restricciones del proyecto</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181"/>
        <w:gridCol w:w="1474"/>
        <w:gridCol w:w="1182"/>
        <w:gridCol w:w="1221"/>
        <w:gridCol w:w="1157"/>
        <w:gridCol w:w="1500"/>
        <w:gridCol w:w="1234"/>
      </w:tblGrid>
      <w:tr w:rsidR="00546FDD" w:rsidRPr="00546FDD" w14:paraId="52938F75" w14:textId="77777777" w:rsidTr="00810ACC">
        <w:trPr>
          <w:cantSplit/>
          <w:trHeight w:val="440"/>
          <w:tblHeader/>
          <w:jc w:val="center"/>
        </w:trPr>
        <w:tc>
          <w:tcPr>
            <w:tcW w:w="714" w:type="pct"/>
            <w:shd w:val="clear" w:color="auto" w:fill="D9D9D9"/>
            <w:tcMar>
              <w:top w:w="80" w:type="dxa"/>
              <w:left w:w="90" w:type="dxa"/>
              <w:bottom w:w="80" w:type="dxa"/>
              <w:right w:w="90" w:type="dxa"/>
            </w:tcMar>
          </w:tcPr>
          <w:p w14:paraId="03F73AC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Nombre</w:t>
            </w:r>
          </w:p>
        </w:tc>
        <w:tc>
          <w:tcPr>
            <w:tcW w:w="714" w:type="pct"/>
            <w:shd w:val="clear" w:color="auto" w:fill="D9D9D9"/>
            <w:tcMar>
              <w:top w:w="80" w:type="dxa"/>
              <w:left w:w="90" w:type="dxa"/>
              <w:bottom w:w="80" w:type="dxa"/>
              <w:right w:w="90" w:type="dxa"/>
            </w:tcMar>
          </w:tcPr>
          <w:p w14:paraId="3E978DC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Puesto Institucional</w:t>
            </w:r>
          </w:p>
        </w:tc>
        <w:tc>
          <w:tcPr>
            <w:tcW w:w="714" w:type="pct"/>
            <w:shd w:val="clear" w:color="auto" w:fill="D9D9D9"/>
            <w:tcMar>
              <w:top w:w="80" w:type="dxa"/>
              <w:left w:w="90" w:type="dxa"/>
              <w:bottom w:w="80" w:type="dxa"/>
              <w:right w:w="90" w:type="dxa"/>
            </w:tcMar>
          </w:tcPr>
          <w:p w14:paraId="572629A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Rol en el Proyecto</w:t>
            </w:r>
          </w:p>
        </w:tc>
        <w:tc>
          <w:tcPr>
            <w:tcW w:w="714" w:type="pct"/>
            <w:shd w:val="clear" w:color="auto" w:fill="D9D9D9"/>
            <w:tcMar>
              <w:top w:w="80" w:type="dxa"/>
              <w:left w:w="90" w:type="dxa"/>
              <w:bottom w:w="80" w:type="dxa"/>
              <w:right w:w="90" w:type="dxa"/>
            </w:tcMar>
          </w:tcPr>
          <w:p w14:paraId="6E191E9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Influencia</w:t>
            </w:r>
          </w:p>
        </w:tc>
        <w:tc>
          <w:tcPr>
            <w:tcW w:w="714" w:type="pct"/>
            <w:shd w:val="clear" w:color="auto" w:fill="D9D9D9"/>
            <w:tcMar>
              <w:top w:w="80" w:type="dxa"/>
              <w:left w:w="90" w:type="dxa"/>
              <w:bottom w:w="80" w:type="dxa"/>
              <w:right w:w="90" w:type="dxa"/>
            </w:tcMar>
          </w:tcPr>
          <w:p w14:paraId="54B7A42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Interés</w:t>
            </w:r>
          </w:p>
        </w:tc>
        <w:tc>
          <w:tcPr>
            <w:tcW w:w="714" w:type="pct"/>
            <w:shd w:val="clear" w:color="auto" w:fill="D9D9D9"/>
            <w:tcMar>
              <w:top w:w="80" w:type="dxa"/>
              <w:left w:w="90" w:type="dxa"/>
              <w:bottom w:w="80" w:type="dxa"/>
              <w:right w:w="90" w:type="dxa"/>
            </w:tcMar>
          </w:tcPr>
          <w:p w14:paraId="24206A0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Clasificación</w:t>
            </w:r>
          </w:p>
        </w:tc>
        <w:tc>
          <w:tcPr>
            <w:tcW w:w="715" w:type="pct"/>
            <w:shd w:val="clear" w:color="auto" w:fill="D9D9D9"/>
            <w:tcMar>
              <w:top w:w="80" w:type="dxa"/>
              <w:left w:w="90" w:type="dxa"/>
              <w:bottom w:w="80" w:type="dxa"/>
              <w:right w:w="90" w:type="dxa"/>
            </w:tcMar>
          </w:tcPr>
          <w:p w14:paraId="0A90081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Estrategia de Gestión</w:t>
            </w:r>
          </w:p>
        </w:tc>
      </w:tr>
      <w:tr w:rsidR="00546FDD" w:rsidRPr="00546FDD" w14:paraId="65FC37B5" w14:textId="77777777" w:rsidTr="00810ACC">
        <w:trPr>
          <w:cantSplit/>
          <w:trHeight w:val="520"/>
          <w:jc w:val="center"/>
        </w:trPr>
        <w:tc>
          <w:tcPr>
            <w:tcW w:w="714" w:type="pct"/>
            <w:shd w:val="clear" w:color="auto" w:fill="FFFFFF"/>
            <w:tcMar>
              <w:top w:w="80" w:type="dxa"/>
              <w:left w:w="90" w:type="dxa"/>
              <w:bottom w:w="80" w:type="dxa"/>
              <w:right w:w="90" w:type="dxa"/>
            </w:tcMar>
          </w:tcPr>
          <w:p w14:paraId="01F35652" w14:textId="77777777" w:rsidR="00546FDD" w:rsidRPr="00546FDD" w:rsidRDefault="00546FDD" w:rsidP="00810ACC">
            <w:pPr>
              <w:spacing w:before="40" w:after="40"/>
              <w:rPr>
                <w:rFonts w:ascii="Times New Roman" w:hAnsi="Times New Roman" w:cs="Times New Roman"/>
              </w:rPr>
            </w:pPr>
          </w:p>
        </w:tc>
        <w:tc>
          <w:tcPr>
            <w:tcW w:w="714" w:type="pct"/>
            <w:shd w:val="clear" w:color="auto" w:fill="FFFFFF"/>
            <w:tcMar>
              <w:top w:w="80" w:type="dxa"/>
              <w:left w:w="90" w:type="dxa"/>
              <w:bottom w:w="80" w:type="dxa"/>
              <w:right w:w="90" w:type="dxa"/>
            </w:tcMar>
          </w:tcPr>
          <w:p w14:paraId="6F4340F5" w14:textId="77777777" w:rsidR="00546FDD" w:rsidRPr="00546FDD" w:rsidRDefault="00546FDD" w:rsidP="00810ACC">
            <w:pPr>
              <w:spacing w:before="40" w:after="40"/>
              <w:rPr>
                <w:rFonts w:ascii="Times New Roman" w:hAnsi="Times New Roman" w:cs="Times New Roman"/>
              </w:rPr>
            </w:pPr>
          </w:p>
        </w:tc>
        <w:tc>
          <w:tcPr>
            <w:tcW w:w="714" w:type="pct"/>
            <w:shd w:val="clear" w:color="auto" w:fill="FFFFFF"/>
            <w:tcMar>
              <w:top w:w="80" w:type="dxa"/>
              <w:left w:w="90" w:type="dxa"/>
              <w:bottom w:w="80" w:type="dxa"/>
              <w:right w:w="90" w:type="dxa"/>
            </w:tcMar>
          </w:tcPr>
          <w:p w14:paraId="021FE78D" w14:textId="77777777" w:rsidR="00546FDD" w:rsidRPr="00546FDD" w:rsidRDefault="00546FDD" w:rsidP="00810ACC">
            <w:pPr>
              <w:spacing w:before="40" w:after="40"/>
              <w:rPr>
                <w:rFonts w:ascii="Times New Roman" w:hAnsi="Times New Roman" w:cs="Times New Roman"/>
              </w:rPr>
            </w:pPr>
          </w:p>
        </w:tc>
        <w:tc>
          <w:tcPr>
            <w:tcW w:w="714" w:type="pct"/>
            <w:shd w:val="clear" w:color="auto" w:fill="FFFFFF"/>
            <w:tcMar>
              <w:top w:w="80" w:type="dxa"/>
              <w:left w:w="90" w:type="dxa"/>
              <w:bottom w:w="80" w:type="dxa"/>
              <w:right w:w="90" w:type="dxa"/>
            </w:tcMar>
          </w:tcPr>
          <w:p w14:paraId="1D02D009" w14:textId="77777777" w:rsidR="00546FDD" w:rsidRPr="00546FDD" w:rsidRDefault="00546FDD" w:rsidP="00810ACC">
            <w:pPr>
              <w:spacing w:before="40" w:after="40"/>
              <w:rPr>
                <w:rFonts w:ascii="Times New Roman" w:hAnsi="Times New Roman" w:cs="Times New Roman"/>
              </w:rPr>
            </w:pPr>
          </w:p>
        </w:tc>
        <w:tc>
          <w:tcPr>
            <w:tcW w:w="714" w:type="pct"/>
            <w:shd w:val="clear" w:color="auto" w:fill="FFFFFF"/>
            <w:tcMar>
              <w:top w:w="80" w:type="dxa"/>
              <w:left w:w="90" w:type="dxa"/>
              <w:bottom w:w="80" w:type="dxa"/>
              <w:right w:w="90" w:type="dxa"/>
            </w:tcMar>
          </w:tcPr>
          <w:p w14:paraId="0FF3AB83" w14:textId="77777777" w:rsidR="00546FDD" w:rsidRPr="00546FDD" w:rsidRDefault="00546FDD" w:rsidP="00810ACC">
            <w:pPr>
              <w:spacing w:before="40" w:after="40"/>
              <w:rPr>
                <w:rFonts w:ascii="Times New Roman" w:hAnsi="Times New Roman" w:cs="Times New Roman"/>
              </w:rPr>
            </w:pPr>
          </w:p>
        </w:tc>
        <w:tc>
          <w:tcPr>
            <w:tcW w:w="714" w:type="pct"/>
            <w:shd w:val="clear" w:color="auto" w:fill="FFFFFF"/>
            <w:tcMar>
              <w:top w:w="80" w:type="dxa"/>
              <w:left w:w="90" w:type="dxa"/>
              <w:bottom w:w="80" w:type="dxa"/>
              <w:right w:w="90" w:type="dxa"/>
            </w:tcMar>
          </w:tcPr>
          <w:p w14:paraId="12077A96" w14:textId="77777777" w:rsidR="00546FDD" w:rsidRPr="00546FDD" w:rsidRDefault="00546FDD" w:rsidP="00810ACC">
            <w:pPr>
              <w:spacing w:before="40" w:after="40"/>
              <w:rPr>
                <w:rFonts w:ascii="Times New Roman" w:hAnsi="Times New Roman" w:cs="Times New Roman"/>
              </w:rPr>
            </w:pPr>
          </w:p>
        </w:tc>
        <w:tc>
          <w:tcPr>
            <w:tcW w:w="715" w:type="pct"/>
            <w:shd w:val="clear" w:color="auto" w:fill="FFFFFF"/>
            <w:tcMar>
              <w:top w:w="80" w:type="dxa"/>
              <w:left w:w="90" w:type="dxa"/>
              <w:bottom w:w="80" w:type="dxa"/>
              <w:right w:w="90" w:type="dxa"/>
            </w:tcMar>
          </w:tcPr>
          <w:p w14:paraId="43F69699" w14:textId="77777777" w:rsidR="00546FDD" w:rsidRPr="00546FDD" w:rsidRDefault="00546FDD" w:rsidP="00810ACC">
            <w:pPr>
              <w:spacing w:before="40" w:after="40"/>
              <w:rPr>
                <w:rFonts w:ascii="Times New Roman" w:hAnsi="Times New Roman" w:cs="Times New Roman"/>
              </w:rPr>
            </w:pPr>
          </w:p>
        </w:tc>
      </w:tr>
    </w:tbl>
    <w:p w14:paraId="17F20993"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2.1.1: </w:t>
      </w:r>
      <w:r w:rsidRPr="00546FDD">
        <w:rPr>
          <w:rFonts w:ascii="Times New Roman" w:hAnsi="Times New Roman" w:cs="Times New Roman"/>
          <w:lang w:val="es-MX"/>
        </w:rPr>
        <w:t>Registro y matriz de partes interesadas del proyecto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83"/>
        <w:gridCol w:w="2984"/>
        <w:gridCol w:w="2982"/>
      </w:tblGrid>
      <w:tr w:rsidR="00546FDD" w:rsidRPr="00546FDD" w14:paraId="6531B61C" w14:textId="77777777" w:rsidTr="00810ACC">
        <w:trPr>
          <w:cantSplit/>
          <w:trHeight w:val="440"/>
          <w:tblHeader/>
          <w:jc w:val="center"/>
        </w:trPr>
        <w:tc>
          <w:tcPr>
            <w:tcW w:w="1667" w:type="pct"/>
            <w:shd w:val="clear" w:color="auto" w:fill="D9D9D9"/>
            <w:tcMar>
              <w:top w:w="80" w:type="dxa"/>
              <w:left w:w="90" w:type="dxa"/>
              <w:bottom w:w="80" w:type="dxa"/>
              <w:right w:w="90" w:type="dxa"/>
            </w:tcMar>
          </w:tcPr>
          <w:p w14:paraId="3B6618A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Nivel de Poder / Interés</w:t>
            </w:r>
          </w:p>
        </w:tc>
        <w:tc>
          <w:tcPr>
            <w:tcW w:w="1667" w:type="pct"/>
            <w:shd w:val="clear" w:color="auto" w:fill="D9D9D9"/>
            <w:tcMar>
              <w:top w:w="80" w:type="dxa"/>
              <w:left w:w="90" w:type="dxa"/>
              <w:bottom w:w="80" w:type="dxa"/>
              <w:right w:w="90" w:type="dxa"/>
            </w:tcMar>
          </w:tcPr>
          <w:p w14:paraId="56CDA19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Bajo Interés</w:t>
            </w:r>
          </w:p>
        </w:tc>
        <w:tc>
          <w:tcPr>
            <w:tcW w:w="1667" w:type="pct"/>
            <w:shd w:val="clear" w:color="auto" w:fill="D9D9D9"/>
            <w:tcMar>
              <w:top w:w="80" w:type="dxa"/>
              <w:left w:w="90" w:type="dxa"/>
              <w:bottom w:w="80" w:type="dxa"/>
              <w:right w:w="90" w:type="dxa"/>
            </w:tcMar>
          </w:tcPr>
          <w:p w14:paraId="29BD7B5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Alto Interés</w:t>
            </w:r>
          </w:p>
        </w:tc>
      </w:tr>
      <w:tr w:rsidR="00546FDD" w:rsidRPr="00546FDD" w14:paraId="3A092F69" w14:textId="77777777" w:rsidTr="00810ACC">
        <w:trPr>
          <w:cantSplit/>
          <w:trHeight w:val="520"/>
          <w:jc w:val="center"/>
        </w:trPr>
        <w:tc>
          <w:tcPr>
            <w:tcW w:w="1667" w:type="pct"/>
            <w:shd w:val="clear" w:color="auto" w:fill="FFFFFF"/>
            <w:tcMar>
              <w:top w:w="80" w:type="dxa"/>
              <w:left w:w="90" w:type="dxa"/>
              <w:bottom w:w="80" w:type="dxa"/>
              <w:right w:w="90" w:type="dxa"/>
            </w:tcMar>
          </w:tcPr>
          <w:p w14:paraId="3F243387"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6AD99656"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38694858" w14:textId="77777777" w:rsidR="00546FDD" w:rsidRPr="00546FDD" w:rsidRDefault="00546FDD" w:rsidP="00810ACC">
            <w:pPr>
              <w:spacing w:before="40" w:after="40"/>
              <w:rPr>
                <w:rFonts w:ascii="Times New Roman" w:hAnsi="Times New Roman" w:cs="Times New Roman"/>
              </w:rPr>
            </w:pPr>
          </w:p>
        </w:tc>
      </w:tr>
    </w:tbl>
    <w:p w14:paraId="0D6CA803"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2.2.1: </w:t>
      </w:r>
      <w:r w:rsidRPr="00546FDD">
        <w:rPr>
          <w:rFonts w:ascii="Times New Roman" w:hAnsi="Times New Roman" w:cs="Times New Roman"/>
          <w:lang w:val="es-MX"/>
        </w:rPr>
        <w:t>Matriz de categorización de interesados según el modelo de Poder frente a Interés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4126F064"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1C763EE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lastRenderedPageBreak/>
              <w:t>Clase de Interesado</w:t>
            </w:r>
          </w:p>
        </w:tc>
        <w:tc>
          <w:tcPr>
            <w:tcW w:w="1250" w:type="pct"/>
            <w:shd w:val="clear" w:color="auto" w:fill="D9D9D9"/>
            <w:tcMar>
              <w:top w:w="80" w:type="dxa"/>
              <w:left w:w="90" w:type="dxa"/>
              <w:bottom w:w="80" w:type="dxa"/>
              <w:right w:w="90" w:type="dxa"/>
            </w:tcMar>
          </w:tcPr>
          <w:p w14:paraId="7F57E62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Atributos Presentes</w:t>
            </w:r>
          </w:p>
        </w:tc>
        <w:tc>
          <w:tcPr>
            <w:tcW w:w="1250" w:type="pct"/>
            <w:shd w:val="clear" w:color="auto" w:fill="D9D9D9"/>
            <w:tcMar>
              <w:top w:w="80" w:type="dxa"/>
              <w:left w:w="90" w:type="dxa"/>
              <w:bottom w:w="80" w:type="dxa"/>
              <w:right w:w="90" w:type="dxa"/>
            </w:tcMar>
          </w:tcPr>
          <w:p w14:paraId="6A2555E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Interesados Asignados</w:t>
            </w:r>
          </w:p>
        </w:tc>
        <w:tc>
          <w:tcPr>
            <w:tcW w:w="1250" w:type="pct"/>
            <w:shd w:val="clear" w:color="auto" w:fill="D9D9D9"/>
            <w:tcMar>
              <w:top w:w="80" w:type="dxa"/>
              <w:left w:w="90" w:type="dxa"/>
              <w:bottom w:w="80" w:type="dxa"/>
              <w:right w:w="90" w:type="dxa"/>
            </w:tcMar>
          </w:tcPr>
          <w:p w14:paraId="355CB8B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Enfoque Estratégico de Gestión</w:t>
            </w:r>
          </w:p>
        </w:tc>
      </w:tr>
      <w:tr w:rsidR="00546FDD" w:rsidRPr="00546FDD" w14:paraId="79B50944" w14:textId="77777777" w:rsidTr="00810ACC">
        <w:trPr>
          <w:cantSplit/>
          <w:trHeight w:val="520"/>
          <w:jc w:val="center"/>
        </w:trPr>
        <w:tc>
          <w:tcPr>
            <w:tcW w:w="1250" w:type="pct"/>
            <w:shd w:val="clear" w:color="auto" w:fill="FFFFFF"/>
            <w:tcMar>
              <w:top w:w="80" w:type="dxa"/>
              <w:left w:w="90" w:type="dxa"/>
              <w:bottom w:w="80" w:type="dxa"/>
              <w:right w:w="90" w:type="dxa"/>
            </w:tcMar>
          </w:tcPr>
          <w:p w14:paraId="0DE0F0BE"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09805649"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1B7AD6E9"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52935873" w14:textId="77777777" w:rsidR="00546FDD" w:rsidRPr="00546FDD" w:rsidRDefault="00546FDD" w:rsidP="00810ACC">
            <w:pPr>
              <w:spacing w:before="40" w:after="40"/>
              <w:rPr>
                <w:rFonts w:ascii="Times New Roman" w:hAnsi="Times New Roman" w:cs="Times New Roman"/>
              </w:rPr>
            </w:pPr>
          </w:p>
        </w:tc>
      </w:tr>
    </w:tbl>
    <w:p w14:paraId="31317F93"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2.2.2: </w:t>
      </w:r>
      <w:r w:rsidRPr="00546FDD">
        <w:rPr>
          <w:rFonts w:ascii="Times New Roman" w:hAnsi="Times New Roman" w:cs="Times New Roman"/>
          <w:lang w:val="es-MX"/>
        </w:rPr>
        <w:t>Matriz de clasificación de interesados según el Modelo de Prominencia</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274"/>
        <w:gridCol w:w="1607"/>
        <w:gridCol w:w="1200"/>
        <w:gridCol w:w="1200"/>
        <w:gridCol w:w="1200"/>
        <w:gridCol w:w="1200"/>
        <w:gridCol w:w="1268"/>
      </w:tblGrid>
      <w:tr w:rsidR="00546FDD" w:rsidRPr="00546FDD" w14:paraId="645FE124" w14:textId="77777777" w:rsidTr="00810ACC">
        <w:trPr>
          <w:cantSplit/>
          <w:trHeight w:val="440"/>
          <w:tblHeader/>
          <w:jc w:val="center"/>
        </w:trPr>
        <w:tc>
          <w:tcPr>
            <w:tcW w:w="705" w:type="pct"/>
            <w:shd w:val="clear" w:color="auto" w:fill="D9D9D9"/>
            <w:tcMar>
              <w:top w:w="80" w:type="dxa"/>
              <w:left w:w="90" w:type="dxa"/>
              <w:bottom w:w="80" w:type="dxa"/>
              <w:right w:w="90" w:type="dxa"/>
            </w:tcMar>
          </w:tcPr>
          <w:p w14:paraId="52F7E64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Interesado o Grupo Clave</w:t>
            </w:r>
          </w:p>
        </w:tc>
        <w:tc>
          <w:tcPr>
            <w:tcW w:w="731" w:type="pct"/>
            <w:shd w:val="clear" w:color="auto" w:fill="D9D9D9"/>
            <w:tcMar>
              <w:top w:w="80" w:type="dxa"/>
              <w:left w:w="90" w:type="dxa"/>
              <w:bottom w:w="80" w:type="dxa"/>
              <w:right w:w="90" w:type="dxa"/>
            </w:tcMar>
          </w:tcPr>
          <w:p w14:paraId="0B49C3E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Desconocedor</w:t>
            </w:r>
          </w:p>
        </w:tc>
        <w:tc>
          <w:tcPr>
            <w:tcW w:w="705" w:type="pct"/>
            <w:shd w:val="clear" w:color="auto" w:fill="D9D9D9"/>
            <w:tcMar>
              <w:top w:w="80" w:type="dxa"/>
              <w:left w:w="90" w:type="dxa"/>
              <w:bottom w:w="80" w:type="dxa"/>
              <w:right w:w="90" w:type="dxa"/>
            </w:tcMar>
          </w:tcPr>
          <w:p w14:paraId="27EE334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Reticente</w:t>
            </w:r>
          </w:p>
        </w:tc>
        <w:tc>
          <w:tcPr>
            <w:tcW w:w="705" w:type="pct"/>
            <w:shd w:val="clear" w:color="auto" w:fill="D9D9D9"/>
            <w:tcMar>
              <w:top w:w="80" w:type="dxa"/>
              <w:left w:w="90" w:type="dxa"/>
              <w:bottom w:w="80" w:type="dxa"/>
              <w:right w:w="90" w:type="dxa"/>
            </w:tcMar>
          </w:tcPr>
          <w:p w14:paraId="78326FB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Neutral</w:t>
            </w:r>
          </w:p>
        </w:tc>
        <w:tc>
          <w:tcPr>
            <w:tcW w:w="705" w:type="pct"/>
            <w:shd w:val="clear" w:color="auto" w:fill="D9D9D9"/>
            <w:tcMar>
              <w:top w:w="80" w:type="dxa"/>
              <w:left w:w="90" w:type="dxa"/>
              <w:bottom w:w="80" w:type="dxa"/>
              <w:right w:w="90" w:type="dxa"/>
            </w:tcMar>
          </w:tcPr>
          <w:p w14:paraId="41F433B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 apoyo</w:t>
            </w:r>
          </w:p>
        </w:tc>
        <w:tc>
          <w:tcPr>
            <w:tcW w:w="705" w:type="pct"/>
            <w:shd w:val="clear" w:color="auto" w:fill="D9D9D9"/>
            <w:tcMar>
              <w:top w:w="80" w:type="dxa"/>
              <w:left w:w="90" w:type="dxa"/>
              <w:bottom w:w="80" w:type="dxa"/>
              <w:right w:w="90" w:type="dxa"/>
            </w:tcMar>
          </w:tcPr>
          <w:p w14:paraId="5070DFE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Líder</w:t>
            </w:r>
          </w:p>
        </w:tc>
        <w:tc>
          <w:tcPr>
            <w:tcW w:w="743" w:type="pct"/>
            <w:shd w:val="clear" w:color="auto" w:fill="D9D9D9"/>
            <w:tcMar>
              <w:top w:w="80" w:type="dxa"/>
              <w:left w:w="90" w:type="dxa"/>
              <w:bottom w:w="80" w:type="dxa"/>
              <w:right w:w="90" w:type="dxa"/>
            </w:tcMar>
          </w:tcPr>
          <w:p w14:paraId="154A7464"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Estrategia de Cierre de Brecha de C hacia D</w:t>
            </w:r>
          </w:p>
        </w:tc>
      </w:tr>
      <w:tr w:rsidR="00546FDD" w:rsidRPr="00546FDD" w14:paraId="6E3A90FD" w14:textId="77777777" w:rsidTr="00810ACC">
        <w:trPr>
          <w:cantSplit/>
          <w:trHeight w:val="520"/>
          <w:jc w:val="center"/>
        </w:trPr>
        <w:tc>
          <w:tcPr>
            <w:tcW w:w="705" w:type="pct"/>
            <w:shd w:val="clear" w:color="auto" w:fill="FFFFFF"/>
            <w:tcMar>
              <w:top w:w="80" w:type="dxa"/>
              <w:left w:w="90" w:type="dxa"/>
              <w:bottom w:w="80" w:type="dxa"/>
              <w:right w:w="90" w:type="dxa"/>
            </w:tcMar>
          </w:tcPr>
          <w:p w14:paraId="4D4D007D" w14:textId="77777777" w:rsidR="00546FDD" w:rsidRPr="00546FDD" w:rsidRDefault="00546FDD" w:rsidP="00810ACC">
            <w:pPr>
              <w:spacing w:before="40" w:after="40"/>
              <w:rPr>
                <w:rFonts w:ascii="Times New Roman" w:hAnsi="Times New Roman" w:cs="Times New Roman"/>
                <w:lang w:val="es-MX"/>
              </w:rPr>
            </w:pPr>
          </w:p>
        </w:tc>
        <w:tc>
          <w:tcPr>
            <w:tcW w:w="731" w:type="pct"/>
            <w:shd w:val="clear" w:color="auto" w:fill="FFFFFF"/>
            <w:tcMar>
              <w:top w:w="80" w:type="dxa"/>
              <w:left w:w="90" w:type="dxa"/>
              <w:bottom w:w="80" w:type="dxa"/>
              <w:right w:w="90" w:type="dxa"/>
            </w:tcMar>
          </w:tcPr>
          <w:p w14:paraId="1E189028" w14:textId="77777777" w:rsidR="00546FDD" w:rsidRPr="00546FDD" w:rsidRDefault="00546FDD" w:rsidP="00810ACC">
            <w:pPr>
              <w:spacing w:before="40" w:after="40"/>
              <w:rPr>
                <w:rFonts w:ascii="Times New Roman" w:hAnsi="Times New Roman" w:cs="Times New Roman"/>
                <w:lang w:val="es-MX"/>
              </w:rPr>
            </w:pPr>
          </w:p>
        </w:tc>
        <w:tc>
          <w:tcPr>
            <w:tcW w:w="705" w:type="pct"/>
            <w:shd w:val="clear" w:color="auto" w:fill="FFFFFF"/>
            <w:tcMar>
              <w:top w:w="80" w:type="dxa"/>
              <w:left w:w="90" w:type="dxa"/>
              <w:bottom w:w="80" w:type="dxa"/>
              <w:right w:w="90" w:type="dxa"/>
            </w:tcMar>
          </w:tcPr>
          <w:p w14:paraId="2F5F12B8" w14:textId="77777777" w:rsidR="00546FDD" w:rsidRPr="00546FDD" w:rsidRDefault="00546FDD" w:rsidP="00810ACC">
            <w:pPr>
              <w:spacing w:before="40" w:after="40"/>
              <w:rPr>
                <w:rFonts w:ascii="Times New Roman" w:hAnsi="Times New Roman" w:cs="Times New Roman"/>
                <w:lang w:val="es-MX"/>
              </w:rPr>
            </w:pPr>
          </w:p>
        </w:tc>
        <w:tc>
          <w:tcPr>
            <w:tcW w:w="705" w:type="pct"/>
            <w:shd w:val="clear" w:color="auto" w:fill="FFFFFF"/>
            <w:tcMar>
              <w:top w:w="80" w:type="dxa"/>
              <w:left w:w="90" w:type="dxa"/>
              <w:bottom w:w="80" w:type="dxa"/>
              <w:right w:w="90" w:type="dxa"/>
            </w:tcMar>
          </w:tcPr>
          <w:p w14:paraId="6D5DDB8E" w14:textId="77777777" w:rsidR="00546FDD" w:rsidRPr="00546FDD" w:rsidRDefault="00546FDD" w:rsidP="00810ACC">
            <w:pPr>
              <w:spacing w:before="40" w:after="40"/>
              <w:rPr>
                <w:rFonts w:ascii="Times New Roman" w:hAnsi="Times New Roman" w:cs="Times New Roman"/>
                <w:lang w:val="es-MX"/>
              </w:rPr>
            </w:pPr>
          </w:p>
        </w:tc>
        <w:tc>
          <w:tcPr>
            <w:tcW w:w="705" w:type="pct"/>
            <w:shd w:val="clear" w:color="auto" w:fill="FFFFFF"/>
            <w:tcMar>
              <w:top w:w="80" w:type="dxa"/>
              <w:left w:w="90" w:type="dxa"/>
              <w:bottom w:w="80" w:type="dxa"/>
              <w:right w:w="90" w:type="dxa"/>
            </w:tcMar>
          </w:tcPr>
          <w:p w14:paraId="44BCD810" w14:textId="77777777" w:rsidR="00546FDD" w:rsidRPr="00546FDD" w:rsidRDefault="00546FDD" w:rsidP="00810ACC">
            <w:pPr>
              <w:spacing w:before="40" w:after="40"/>
              <w:rPr>
                <w:rFonts w:ascii="Times New Roman" w:hAnsi="Times New Roman" w:cs="Times New Roman"/>
                <w:lang w:val="es-MX"/>
              </w:rPr>
            </w:pPr>
          </w:p>
        </w:tc>
        <w:tc>
          <w:tcPr>
            <w:tcW w:w="705" w:type="pct"/>
            <w:shd w:val="clear" w:color="auto" w:fill="FFFFFF"/>
            <w:tcMar>
              <w:top w:w="80" w:type="dxa"/>
              <w:left w:w="90" w:type="dxa"/>
              <w:bottom w:w="80" w:type="dxa"/>
              <w:right w:w="90" w:type="dxa"/>
            </w:tcMar>
          </w:tcPr>
          <w:p w14:paraId="1BB9B2DC" w14:textId="77777777" w:rsidR="00546FDD" w:rsidRPr="00546FDD" w:rsidRDefault="00546FDD" w:rsidP="00810ACC">
            <w:pPr>
              <w:spacing w:before="40" w:after="40"/>
              <w:rPr>
                <w:rFonts w:ascii="Times New Roman" w:hAnsi="Times New Roman" w:cs="Times New Roman"/>
                <w:lang w:val="es-MX"/>
              </w:rPr>
            </w:pPr>
          </w:p>
        </w:tc>
        <w:tc>
          <w:tcPr>
            <w:tcW w:w="743" w:type="pct"/>
            <w:shd w:val="clear" w:color="auto" w:fill="FFFFFF"/>
            <w:tcMar>
              <w:top w:w="80" w:type="dxa"/>
              <w:left w:w="90" w:type="dxa"/>
              <w:bottom w:w="80" w:type="dxa"/>
              <w:right w:w="90" w:type="dxa"/>
            </w:tcMar>
          </w:tcPr>
          <w:p w14:paraId="3E0F5B9E" w14:textId="77777777" w:rsidR="00546FDD" w:rsidRPr="00546FDD" w:rsidRDefault="00546FDD" w:rsidP="00810ACC">
            <w:pPr>
              <w:spacing w:before="40" w:after="40"/>
              <w:rPr>
                <w:rFonts w:ascii="Times New Roman" w:hAnsi="Times New Roman" w:cs="Times New Roman"/>
                <w:lang w:val="es-MX"/>
              </w:rPr>
            </w:pPr>
          </w:p>
        </w:tc>
      </w:tr>
    </w:tbl>
    <w:p w14:paraId="57D93CE2"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2.3.1: </w:t>
      </w:r>
      <w:r w:rsidRPr="00546FDD">
        <w:rPr>
          <w:rFonts w:ascii="Times New Roman" w:hAnsi="Times New Roman" w:cs="Times New Roman"/>
          <w:lang w:val="es-MX"/>
        </w:rPr>
        <w:t>Matriz de evaluación del nivel de involucramiento actual (C) y deseado (D)</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256"/>
        <w:gridCol w:w="1439"/>
        <w:gridCol w:w="1636"/>
        <w:gridCol w:w="1294"/>
        <w:gridCol w:w="1440"/>
        <w:gridCol w:w="2055"/>
      </w:tblGrid>
      <w:tr w:rsidR="00546FDD" w:rsidRPr="00546FDD" w14:paraId="2474E2F1" w14:textId="77777777" w:rsidTr="00810ACC">
        <w:trPr>
          <w:cantSplit/>
          <w:trHeight w:val="440"/>
          <w:tblHeader/>
          <w:jc w:val="center"/>
        </w:trPr>
        <w:tc>
          <w:tcPr>
            <w:tcW w:w="815" w:type="pct"/>
            <w:shd w:val="clear" w:color="auto" w:fill="D9D9D9"/>
            <w:tcMar>
              <w:top w:w="80" w:type="dxa"/>
              <w:left w:w="90" w:type="dxa"/>
              <w:bottom w:w="80" w:type="dxa"/>
              <w:right w:w="90" w:type="dxa"/>
            </w:tcMar>
          </w:tcPr>
          <w:p w14:paraId="4401976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Interesado</w:t>
            </w:r>
          </w:p>
        </w:tc>
        <w:tc>
          <w:tcPr>
            <w:tcW w:w="815" w:type="pct"/>
            <w:shd w:val="clear" w:color="auto" w:fill="D9D9D9"/>
            <w:tcMar>
              <w:top w:w="80" w:type="dxa"/>
              <w:left w:w="90" w:type="dxa"/>
              <w:bottom w:w="80" w:type="dxa"/>
              <w:right w:w="90" w:type="dxa"/>
            </w:tcMar>
          </w:tcPr>
          <w:p w14:paraId="0C1AE49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Información a Gestionar</w:t>
            </w:r>
          </w:p>
        </w:tc>
        <w:tc>
          <w:tcPr>
            <w:tcW w:w="815" w:type="pct"/>
            <w:shd w:val="clear" w:color="auto" w:fill="D9D9D9"/>
            <w:tcMar>
              <w:top w:w="80" w:type="dxa"/>
              <w:left w:w="90" w:type="dxa"/>
              <w:bottom w:w="80" w:type="dxa"/>
              <w:right w:w="90" w:type="dxa"/>
            </w:tcMar>
          </w:tcPr>
          <w:p w14:paraId="7EC09DA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Canal de Comunicación</w:t>
            </w:r>
          </w:p>
        </w:tc>
        <w:tc>
          <w:tcPr>
            <w:tcW w:w="815" w:type="pct"/>
            <w:shd w:val="clear" w:color="auto" w:fill="D9D9D9"/>
            <w:tcMar>
              <w:top w:w="80" w:type="dxa"/>
              <w:left w:w="90" w:type="dxa"/>
              <w:bottom w:w="80" w:type="dxa"/>
              <w:right w:w="90" w:type="dxa"/>
            </w:tcMar>
          </w:tcPr>
          <w:p w14:paraId="3E6D8C0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Frecuencia</w:t>
            </w:r>
          </w:p>
        </w:tc>
        <w:tc>
          <w:tcPr>
            <w:tcW w:w="815" w:type="pct"/>
            <w:shd w:val="clear" w:color="auto" w:fill="D9D9D9"/>
            <w:tcMar>
              <w:top w:w="80" w:type="dxa"/>
              <w:left w:w="90" w:type="dxa"/>
              <w:bottom w:w="80" w:type="dxa"/>
              <w:right w:w="90" w:type="dxa"/>
            </w:tcMar>
          </w:tcPr>
          <w:p w14:paraId="0BA1B96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Responsable en Equipo 404</w:t>
            </w:r>
          </w:p>
        </w:tc>
        <w:tc>
          <w:tcPr>
            <w:tcW w:w="924" w:type="pct"/>
            <w:shd w:val="clear" w:color="auto" w:fill="D9D9D9"/>
            <w:tcMar>
              <w:top w:w="80" w:type="dxa"/>
              <w:left w:w="90" w:type="dxa"/>
              <w:bottom w:w="80" w:type="dxa"/>
              <w:right w:w="90" w:type="dxa"/>
            </w:tcMar>
          </w:tcPr>
          <w:p w14:paraId="56520AC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Mecanismo de Retroalimentación</w:t>
            </w:r>
          </w:p>
        </w:tc>
      </w:tr>
      <w:tr w:rsidR="00546FDD" w:rsidRPr="00546FDD" w14:paraId="7C78FF5E" w14:textId="77777777" w:rsidTr="00810ACC">
        <w:trPr>
          <w:cantSplit/>
          <w:trHeight w:val="520"/>
          <w:jc w:val="center"/>
        </w:trPr>
        <w:tc>
          <w:tcPr>
            <w:tcW w:w="815" w:type="pct"/>
            <w:shd w:val="clear" w:color="auto" w:fill="FFFFFF"/>
            <w:tcMar>
              <w:top w:w="80" w:type="dxa"/>
              <w:left w:w="90" w:type="dxa"/>
              <w:bottom w:w="80" w:type="dxa"/>
              <w:right w:w="90" w:type="dxa"/>
            </w:tcMar>
          </w:tcPr>
          <w:p w14:paraId="3332FF2F" w14:textId="77777777" w:rsidR="00546FDD" w:rsidRPr="00546FDD" w:rsidRDefault="00546FDD" w:rsidP="00810ACC">
            <w:pPr>
              <w:spacing w:before="40" w:after="40"/>
              <w:rPr>
                <w:rFonts w:ascii="Times New Roman" w:hAnsi="Times New Roman" w:cs="Times New Roman"/>
              </w:rPr>
            </w:pPr>
          </w:p>
        </w:tc>
        <w:tc>
          <w:tcPr>
            <w:tcW w:w="815" w:type="pct"/>
            <w:shd w:val="clear" w:color="auto" w:fill="FFFFFF"/>
            <w:tcMar>
              <w:top w:w="80" w:type="dxa"/>
              <w:left w:w="90" w:type="dxa"/>
              <w:bottom w:w="80" w:type="dxa"/>
              <w:right w:w="90" w:type="dxa"/>
            </w:tcMar>
          </w:tcPr>
          <w:p w14:paraId="46747A6D" w14:textId="77777777" w:rsidR="00546FDD" w:rsidRPr="00546FDD" w:rsidRDefault="00546FDD" w:rsidP="00810ACC">
            <w:pPr>
              <w:spacing w:before="40" w:after="40"/>
              <w:rPr>
                <w:rFonts w:ascii="Times New Roman" w:hAnsi="Times New Roman" w:cs="Times New Roman"/>
              </w:rPr>
            </w:pPr>
          </w:p>
        </w:tc>
        <w:tc>
          <w:tcPr>
            <w:tcW w:w="815" w:type="pct"/>
            <w:shd w:val="clear" w:color="auto" w:fill="FFFFFF"/>
            <w:tcMar>
              <w:top w:w="80" w:type="dxa"/>
              <w:left w:w="90" w:type="dxa"/>
              <w:bottom w:w="80" w:type="dxa"/>
              <w:right w:w="90" w:type="dxa"/>
            </w:tcMar>
          </w:tcPr>
          <w:p w14:paraId="7D8984F4" w14:textId="77777777" w:rsidR="00546FDD" w:rsidRPr="00546FDD" w:rsidRDefault="00546FDD" w:rsidP="00810ACC">
            <w:pPr>
              <w:spacing w:before="40" w:after="40"/>
              <w:rPr>
                <w:rFonts w:ascii="Times New Roman" w:hAnsi="Times New Roman" w:cs="Times New Roman"/>
              </w:rPr>
            </w:pPr>
          </w:p>
        </w:tc>
        <w:tc>
          <w:tcPr>
            <w:tcW w:w="815" w:type="pct"/>
            <w:shd w:val="clear" w:color="auto" w:fill="FFFFFF"/>
            <w:tcMar>
              <w:top w:w="80" w:type="dxa"/>
              <w:left w:w="90" w:type="dxa"/>
              <w:bottom w:w="80" w:type="dxa"/>
              <w:right w:w="90" w:type="dxa"/>
            </w:tcMar>
          </w:tcPr>
          <w:p w14:paraId="1FBE9149" w14:textId="77777777" w:rsidR="00546FDD" w:rsidRPr="00546FDD" w:rsidRDefault="00546FDD" w:rsidP="00810ACC">
            <w:pPr>
              <w:spacing w:before="40" w:after="40"/>
              <w:rPr>
                <w:rFonts w:ascii="Times New Roman" w:hAnsi="Times New Roman" w:cs="Times New Roman"/>
              </w:rPr>
            </w:pPr>
          </w:p>
        </w:tc>
        <w:tc>
          <w:tcPr>
            <w:tcW w:w="815" w:type="pct"/>
            <w:shd w:val="clear" w:color="auto" w:fill="FFFFFF"/>
            <w:tcMar>
              <w:top w:w="80" w:type="dxa"/>
              <w:left w:w="90" w:type="dxa"/>
              <w:bottom w:w="80" w:type="dxa"/>
              <w:right w:w="90" w:type="dxa"/>
            </w:tcMar>
          </w:tcPr>
          <w:p w14:paraId="6CD84EBF" w14:textId="77777777" w:rsidR="00546FDD" w:rsidRPr="00546FDD" w:rsidRDefault="00546FDD" w:rsidP="00810ACC">
            <w:pPr>
              <w:spacing w:before="40" w:after="40"/>
              <w:rPr>
                <w:rFonts w:ascii="Times New Roman" w:hAnsi="Times New Roman" w:cs="Times New Roman"/>
              </w:rPr>
            </w:pPr>
          </w:p>
        </w:tc>
        <w:tc>
          <w:tcPr>
            <w:tcW w:w="924" w:type="pct"/>
            <w:shd w:val="clear" w:color="auto" w:fill="FFFFFF"/>
            <w:tcMar>
              <w:top w:w="80" w:type="dxa"/>
              <w:left w:w="90" w:type="dxa"/>
              <w:bottom w:w="80" w:type="dxa"/>
              <w:right w:w="90" w:type="dxa"/>
            </w:tcMar>
          </w:tcPr>
          <w:p w14:paraId="4151DC30" w14:textId="77777777" w:rsidR="00546FDD" w:rsidRPr="00546FDD" w:rsidRDefault="00546FDD" w:rsidP="00810ACC">
            <w:pPr>
              <w:spacing w:before="40" w:after="40"/>
              <w:rPr>
                <w:rFonts w:ascii="Times New Roman" w:hAnsi="Times New Roman" w:cs="Times New Roman"/>
              </w:rPr>
            </w:pPr>
          </w:p>
        </w:tc>
      </w:tr>
    </w:tbl>
    <w:p w14:paraId="48E9A27F"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2.4.1: </w:t>
      </w:r>
      <w:r w:rsidRPr="00546FDD">
        <w:rPr>
          <w:rFonts w:ascii="Times New Roman" w:hAnsi="Times New Roman" w:cs="Times New Roman"/>
          <w:lang w:val="es-MX"/>
        </w:rPr>
        <w:t>Matriz del plan de comunicación e involucramiento de las partes interesadas</w:t>
      </w:r>
    </w:p>
    <w:p w14:paraId="4D761DA0" w14:textId="0F07F570" w:rsidR="00546FDD" w:rsidRPr="00546FDD" w:rsidRDefault="00546FDD" w:rsidP="00546FDD">
      <w:pPr>
        <w:pStyle w:val="Ttulo2"/>
        <w:rPr>
          <w:rFonts w:ascii="Times New Roman" w:hAnsi="Times New Roman" w:cs="Times New Roman"/>
          <w:sz w:val="28"/>
          <w:szCs w:val="28"/>
        </w:rPr>
      </w:pPr>
      <w:bookmarkStart w:id="493" w:name="_Toc242871195"/>
      <w:r w:rsidRPr="00546FDD">
        <w:rPr>
          <w:rFonts w:ascii="Times New Roman" w:hAnsi="Times New Roman" w:cs="Times New Roman"/>
          <w:sz w:val="28"/>
          <w:szCs w:val="28"/>
        </w:rPr>
        <w:t>Título: CAPÍTULO 4: PLAN DE GESTIÓN DEL ALCANCE DEL PROYECTO</w:t>
      </w:r>
      <w:bookmarkEnd w:id="493"/>
    </w:p>
    <w:p w14:paraId="475B704C" w14:textId="12722D4A" w:rsidR="00546FDD" w:rsidRPr="00546FDD" w:rsidRDefault="00546FDD" w:rsidP="00546FDD">
      <w:pPr>
        <w:keepNext/>
        <w:spacing w:after="240"/>
        <w:rPr>
          <w:rFonts w:ascii="Times New Roman" w:hAnsi="Times New Roman" w:cs="Times New Roman"/>
          <w:lang w:val="es-MX"/>
        </w:rPr>
      </w:pPr>
      <w:r w:rsidRPr="00546FDD">
        <w:rPr>
          <w:rFonts w:ascii="Times New Roman" w:hAnsi="Times New Roman" w:cs="Times New Roman"/>
          <w:lang w:val="es-MX"/>
        </w:rPr>
        <w:t>A continuación, se presentan los formatos tabulares (5 tablas) correspondientes a esta etapa del proyecto:</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6327D788"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19EFE00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Código</w:t>
            </w:r>
          </w:p>
        </w:tc>
        <w:tc>
          <w:tcPr>
            <w:tcW w:w="1250" w:type="pct"/>
            <w:shd w:val="clear" w:color="auto" w:fill="D9D9D9"/>
            <w:tcMar>
              <w:top w:w="80" w:type="dxa"/>
              <w:left w:w="90" w:type="dxa"/>
              <w:bottom w:w="80" w:type="dxa"/>
              <w:right w:w="90" w:type="dxa"/>
            </w:tcMar>
          </w:tcPr>
          <w:p w14:paraId="22729D9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Requisito Funcional</w:t>
            </w:r>
          </w:p>
        </w:tc>
        <w:tc>
          <w:tcPr>
            <w:tcW w:w="1250" w:type="pct"/>
            <w:shd w:val="clear" w:color="auto" w:fill="D9D9D9"/>
            <w:tcMar>
              <w:top w:w="80" w:type="dxa"/>
              <w:left w:w="90" w:type="dxa"/>
              <w:bottom w:w="80" w:type="dxa"/>
              <w:right w:w="90" w:type="dxa"/>
            </w:tcMar>
          </w:tcPr>
          <w:p w14:paraId="2214D8B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Categoría Temática</w:t>
            </w:r>
          </w:p>
        </w:tc>
        <w:tc>
          <w:tcPr>
            <w:tcW w:w="1250" w:type="pct"/>
            <w:shd w:val="clear" w:color="auto" w:fill="D9D9D9"/>
            <w:tcMar>
              <w:top w:w="80" w:type="dxa"/>
              <w:left w:w="90" w:type="dxa"/>
              <w:bottom w:w="80" w:type="dxa"/>
              <w:right w:w="90" w:type="dxa"/>
            </w:tcMar>
          </w:tcPr>
          <w:p w14:paraId="14CBA28E"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Descripción y Criterio de Cumplimiento</w:t>
            </w:r>
          </w:p>
        </w:tc>
      </w:tr>
      <w:tr w:rsidR="00546FDD" w:rsidRPr="00546FDD" w14:paraId="1FC294BB" w14:textId="77777777" w:rsidTr="00810ACC">
        <w:trPr>
          <w:cantSplit/>
          <w:trHeight w:val="520"/>
          <w:jc w:val="center"/>
        </w:trPr>
        <w:tc>
          <w:tcPr>
            <w:tcW w:w="1250" w:type="pct"/>
            <w:shd w:val="clear" w:color="auto" w:fill="FFFFFF"/>
            <w:tcMar>
              <w:top w:w="80" w:type="dxa"/>
              <w:left w:w="90" w:type="dxa"/>
              <w:bottom w:w="80" w:type="dxa"/>
              <w:right w:w="90" w:type="dxa"/>
            </w:tcMar>
          </w:tcPr>
          <w:p w14:paraId="0A847438"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166B4CD5"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2D6F3B9B"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1F4E73F1" w14:textId="77777777" w:rsidR="00546FDD" w:rsidRPr="00546FDD" w:rsidRDefault="00546FDD" w:rsidP="00810ACC">
            <w:pPr>
              <w:spacing w:before="40" w:after="40"/>
              <w:rPr>
                <w:rFonts w:ascii="Times New Roman" w:hAnsi="Times New Roman" w:cs="Times New Roman"/>
                <w:lang w:val="es-MX"/>
              </w:rPr>
            </w:pPr>
          </w:p>
        </w:tc>
      </w:tr>
    </w:tbl>
    <w:p w14:paraId="06D09BE9"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1.2.1: </w:t>
      </w:r>
      <w:r w:rsidRPr="00546FDD">
        <w:rPr>
          <w:rFonts w:ascii="Times New Roman" w:hAnsi="Times New Roman" w:cs="Times New Roman"/>
          <w:lang w:val="es-MX"/>
        </w:rPr>
        <w:t>Matriz consolidada de requisitos funcionales (RF01 a RF13) para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496B8A22"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0BF9E22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lastRenderedPageBreak/>
              <w:t>Código</w:t>
            </w:r>
          </w:p>
        </w:tc>
        <w:tc>
          <w:tcPr>
            <w:tcW w:w="1250" w:type="pct"/>
            <w:shd w:val="clear" w:color="auto" w:fill="D9D9D9"/>
            <w:tcMar>
              <w:top w:w="80" w:type="dxa"/>
              <w:left w:w="90" w:type="dxa"/>
              <w:bottom w:w="80" w:type="dxa"/>
              <w:right w:w="90" w:type="dxa"/>
            </w:tcMar>
          </w:tcPr>
          <w:p w14:paraId="0C66E2D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Requisito No Funcional</w:t>
            </w:r>
          </w:p>
        </w:tc>
        <w:tc>
          <w:tcPr>
            <w:tcW w:w="1250" w:type="pct"/>
            <w:shd w:val="clear" w:color="auto" w:fill="D9D9D9"/>
            <w:tcMar>
              <w:top w:w="80" w:type="dxa"/>
              <w:left w:w="90" w:type="dxa"/>
              <w:bottom w:w="80" w:type="dxa"/>
              <w:right w:w="90" w:type="dxa"/>
            </w:tcMar>
          </w:tcPr>
          <w:p w14:paraId="6218392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Categoría</w:t>
            </w:r>
          </w:p>
        </w:tc>
        <w:tc>
          <w:tcPr>
            <w:tcW w:w="1250" w:type="pct"/>
            <w:shd w:val="clear" w:color="auto" w:fill="D9D9D9"/>
            <w:tcMar>
              <w:top w:w="80" w:type="dxa"/>
              <w:left w:w="90" w:type="dxa"/>
              <w:bottom w:w="80" w:type="dxa"/>
              <w:right w:w="90" w:type="dxa"/>
            </w:tcMar>
          </w:tcPr>
          <w:p w14:paraId="5656579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Métrica y Especificación Técnica</w:t>
            </w:r>
          </w:p>
        </w:tc>
      </w:tr>
      <w:tr w:rsidR="00546FDD" w:rsidRPr="00546FDD" w14:paraId="672BE767" w14:textId="77777777" w:rsidTr="00810ACC">
        <w:trPr>
          <w:cantSplit/>
          <w:trHeight w:val="520"/>
          <w:jc w:val="center"/>
        </w:trPr>
        <w:tc>
          <w:tcPr>
            <w:tcW w:w="1250" w:type="pct"/>
            <w:shd w:val="clear" w:color="auto" w:fill="FFFFFF"/>
            <w:tcMar>
              <w:top w:w="80" w:type="dxa"/>
              <w:left w:w="90" w:type="dxa"/>
              <w:bottom w:w="80" w:type="dxa"/>
              <w:right w:w="90" w:type="dxa"/>
            </w:tcMar>
          </w:tcPr>
          <w:p w14:paraId="3D9F165D"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1B29C9BA"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2D2C932D"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2216FE71" w14:textId="77777777" w:rsidR="00546FDD" w:rsidRPr="00546FDD" w:rsidRDefault="00546FDD" w:rsidP="00810ACC">
            <w:pPr>
              <w:spacing w:before="40" w:after="40"/>
              <w:rPr>
                <w:rFonts w:ascii="Times New Roman" w:hAnsi="Times New Roman" w:cs="Times New Roman"/>
              </w:rPr>
            </w:pPr>
          </w:p>
        </w:tc>
      </w:tr>
    </w:tbl>
    <w:p w14:paraId="1A5936A8"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1.2.2: </w:t>
      </w:r>
      <w:r w:rsidRPr="00546FDD">
        <w:rPr>
          <w:rFonts w:ascii="Times New Roman" w:hAnsi="Times New Roman" w:cs="Times New Roman"/>
          <w:lang w:val="es-MX"/>
        </w:rPr>
        <w:t>Matriz consolidada de requisitos no funcionales (RNF01 a RNF04) para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474"/>
        <w:gridCol w:w="4475"/>
      </w:tblGrid>
      <w:tr w:rsidR="00546FDD" w:rsidRPr="00546FDD" w14:paraId="1EAED774" w14:textId="77777777" w:rsidTr="00810ACC">
        <w:trPr>
          <w:cantSplit/>
          <w:trHeight w:val="440"/>
          <w:tblHeader/>
          <w:jc w:val="center"/>
        </w:trPr>
        <w:tc>
          <w:tcPr>
            <w:tcW w:w="2500" w:type="pct"/>
            <w:shd w:val="clear" w:color="auto" w:fill="D9D9D9"/>
            <w:tcMar>
              <w:top w:w="80" w:type="dxa"/>
              <w:left w:w="90" w:type="dxa"/>
              <w:bottom w:w="80" w:type="dxa"/>
              <w:right w:w="90" w:type="dxa"/>
            </w:tcMar>
          </w:tcPr>
          <w:p w14:paraId="6B92958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Concepto</w:t>
            </w:r>
          </w:p>
        </w:tc>
        <w:tc>
          <w:tcPr>
            <w:tcW w:w="2500" w:type="pct"/>
            <w:shd w:val="clear" w:color="auto" w:fill="D9D9D9"/>
            <w:tcMar>
              <w:top w:w="80" w:type="dxa"/>
              <w:left w:w="90" w:type="dxa"/>
              <w:bottom w:w="80" w:type="dxa"/>
              <w:right w:w="90" w:type="dxa"/>
            </w:tcMar>
          </w:tcPr>
          <w:p w14:paraId="717E8B31"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Criterio de Aceptación Cuantitativo y Cualitativo</w:t>
            </w:r>
          </w:p>
        </w:tc>
      </w:tr>
      <w:tr w:rsidR="00546FDD" w:rsidRPr="00546FDD" w14:paraId="4B7381BA" w14:textId="77777777" w:rsidTr="00810ACC">
        <w:trPr>
          <w:cantSplit/>
          <w:trHeight w:val="520"/>
          <w:jc w:val="center"/>
        </w:trPr>
        <w:tc>
          <w:tcPr>
            <w:tcW w:w="2500" w:type="pct"/>
            <w:shd w:val="clear" w:color="auto" w:fill="FFFFFF"/>
            <w:tcMar>
              <w:top w:w="80" w:type="dxa"/>
              <w:left w:w="90" w:type="dxa"/>
              <w:bottom w:w="80" w:type="dxa"/>
              <w:right w:w="90" w:type="dxa"/>
            </w:tcMar>
          </w:tcPr>
          <w:p w14:paraId="348C5256" w14:textId="77777777" w:rsidR="00546FDD" w:rsidRPr="00546FDD" w:rsidRDefault="00546FDD" w:rsidP="00810ACC">
            <w:pPr>
              <w:spacing w:before="40" w:after="40"/>
              <w:rPr>
                <w:rFonts w:ascii="Times New Roman" w:hAnsi="Times New Roman" w:cs="Times New Roman"/>
                <w:lang w:val="es-MX"/>
              </w:rPr>
            </w:pPr>
          </w:p>
        </w:tc>
        <w:tc>
          <w:tcPr>
            <w:tcW w:w="2500" w:type="pct"/>
            <w:shd w:val="clear" w:color="auto" w:fill="FFFFFF"/>
            <w:tcMar>
              <w:top w:w="80" w:type="dxa"/>
              <w:left w:w="90" w:type="dxa"/>
              <w:bottom w:w="80" w:type="dxa"/>
              <w:right w:w="90" w:type="dxa"/>
            </w:tcMar>
          </w:tcPr>
          <w:p w14:paraId="063F74E1" w14:textId="77777777" w:rsidR="00546FDD" w:rsidRPr="00546FDD" w:rsidRDefault="00546FDD" w:rsidP="00810ACC">
            <w:pPr>
              <w:spacing w:before="40" w:after="40"/>
              <w:rPr>
                <w:rFonts w:ascii="Times New Roman" w:hAnsi="Times New Roman" w:cs="Times New Roman"/>
                <w:lang w:val="es-MX"/>
              </w:rPr>
            </w:pPr>
          </w:p>
        </w:tc>
      </w:tr>
    </w:tbl>
    <w:p w14:paraId="294499EF"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2.3.1: </w:t>
      </w:r>
      <w:r w:rsidRPr="00546FDD">
        <w:rPr>
          <w:rFonts w:ascii="Times New Roman" w:hAnsi="Times New Roman" w:cs="Times New Roman"/>
          <w:lang w:val="es-MX"/>
        </w:rPr>
        <w:t>Criterios formales de aceptación técnica, de calidad, administrativa y legal</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89"/>
        <w:gridCol w:w="1790"/>
        <w:gridCol w:w="1790"/>
        <w:gridCol w:w="1790"/>
        <w:gridCol w:w="1790"/>
      </w:tblGrid>
      <w:tr w:rsidR="00546FDD" w:rsidRPr="00546FDD" w14:paraId="57174FD5" w14:textId="77777777" w:rsidTr="00810ACC">
        <w:trPr>
          <w:cantSplit/>
          <w:trHeight w:val="440"/>
          <w:tblHeader/>
          <w:jc w:val="center"/>
        </w:trPr>
        <w:tc>
          <w:tcPr>
            <w:tcW w:w="1000" w:type="pct"/>
            <w:shd w:val="clear" w:color="auto" w:fill="D9D9D9"/>
            <w:tcMar>
              <w:top w:w="80" w:type="dxa"/>
              <w:left w:w="90" w:type="dxa"/>
              <w:bottom w:w="80" w:type="dxa"/>
              <w:right w:w="90" w:type="dxa"/>
            </w:tcMar>
          </w:tcPr>
          <w:p w14:paraId="47D225B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Código WBS</w:t>
            </w:r>
          </w:p>
        </w:tc>
        <w:tc>
          <w:tcPr>
            <w:tcW w:w="1000" w:type="pct"/>
            <w:shd w:val="clear" w:color="auto" w:fill="D9D9D9"/>
            <w:tcMar>
              <w:top w:w="80" w:type="dxa"/>
              <w:left w:w="90" w:type="dxa"/>
              <w:bottom w:w="80" w:type="dxa"/>
              <w:right w:w="90" w:type="dxa"/>
            </w:tcMar>
          </w:tcPr>
          <w:p w14:paraId="63FE9B2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Elemento / Paquete de Trabajo</w:t>
            </w:r>
          </w:p>
        </w:tc>
        <w:tc>
          <w:tcPr>
            <w:tcW w:w="1000" w:type="pct"/>
            <w:shd w:val="clear" w:color="auto" w:fill="D9D9D9"/>
            <w:tcMar>
              <w:top w:w="80" w:type="dxa"/>
              <w:left w:w="90" w:type="dxa"/>
              <w:bottom w:w="80" w:type="dxa"/>
              <w:right w:w="90" w:type="dxa"/>
            </w:tcMar>
          </w:tcPr>
          <w:p w14:paraId="3993ED2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Nivel</w:t>
            </w:r>
          </w:p>
        </w:tc>
        <w:tc>
          <w:tcPr>
            <w:tcW w:w="1000" w:type="pct"/>
            <w:shd w:val="clear" w:color="auto" w:fill="D9D9D9"/>
            <w:tcMar>
              <w:top w:w="80" w:type="dxa"/>
              <w:left w:w="90" w:type="dxa"/>
              <w:bottom w:w="80" w:type="dxa"/>
              <w:right w:w="90" w:type="dxa"/>
            </w:tcMar>
          </w:tcPr>
          <w:p w14:paraId="7AFEE3C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Entregable del Alcance Vinculado</w:t>
            </w:r>
          </w:p>
        </w:tc>
        <w:tc>
          <w:tcPr>
            <w:tcW w:w="1000" w:type="pct"/>
            <w:shd w:val="clear" w:color="auto" w:fill="D9D9D9"/>
            <w:tcMar>
              <w:top w:w="80" w:type="dxa"/>
              <w:left w:w="90" w:type="dxa"/>
              <w:bottom w:w="80" w:type="dxa"/>
              <w:right w:w="90" w:type="dxa"/>
            </w:tcMar>
          </w:tcPr>
          <w:p w14:paraId="1F7498D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Actividades Asociadas</w:t>
            </w:r>
          </w:p>
        </w:tc>
      </w:tr>
      <w:tr w:rsidR="00546FDD" w:rsidRPr="00546FDD" w14:paraId="4F6F5D4D" w14:textId="77777777" w:rsidTr="00810ACC">
        <w:trPr>
          <w:cantSplit/>
          <w:trHeight w:val="520"/>
          <w:jc w:val="center"/>
        </w:trPr>
        <w:tc>
          <w:tcPr>
            <w:tcW w:w="1000" w:type="pct"/>
            <w:shd w:val="clear" w:color="auto" w:fill="FFFFFF"/>
            <w:tcMar>
              <w:top w:w="80" w:type="dxa"/>
              <w:left w:w="90" w:type="dxa"/>
              <w:bottom w:w="80" w:type="dxa"/>
              <w:right w:w="90" w:type="dxa"/>
            </w:tcMar>
          </w:tcPr>
          <w:p w14:paraId="345E8A47"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29EB8EDA"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4CD3F87E"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7AF0D58F"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043DBC59" w14:textId="77777777" w:rsidR="00546FDD" w:rsidRPr="00546FDD" w:rsidRDefault="00546FDD" w:rsidP="00810ACC">
            <w:pPr>
              <w:spacing w:before="40" w:after="40"/>
              <w:rPr>
                <w:rFonts w:ascii="Times New Roman" w:hAnsi="Times New Roman" w:cs="Times New Roman"/>
              </w:rPr>
            </w:pPr>
          </w:p>
        </w:tc>
      </w:tr>
    </w:tbl>
    <w:p w14:paraId="7E5B2AEF"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3.1.1: </w:t>
      </w:r>
      <w:r w:rsidRPr="00546FDD">
        <w:rPr>
          <w:rFonts w:ascii="Times New Roman" w:hAnsi="Times New Roman" w:cs="Times New Roman"/>
          <w:lang w:val="es-MX"/>
        </w:rPr>
        <w:t>Diccionario y matriz de la Estructura de Desglose del Trabajo (EDT/WBS) de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88"/>
        <w:gridCol w:w="1488"/>
        <w:gridCol w:w="1488"/>
        <w:gridCol w:w="1487"/>
        <w:gridCol w:w="1487"/>
        <w:gridCol w:w="1511"/>
      </w:tblGrid>
      <w:tr w:rsidR="00546FDD" w:rsidRPr="00546FDD" w14:paraId="061D6A4D" w14:textId="77777777" w:rsidTr="00810ACC">
        <w:trPr>
          <w:cantSplit/>
          <w:trHeight w:val="440"/>
          <w:tblHeader/>
          <w:jc w:val="center"/>
        </w:trPr>
        <w:tc>
          <w:tcPr>
            <w:tcW w:w="831" w:type="pct"/>
            <w:shd w:val="clear" w:color="auto" w:fill="D9D9D9"/>
            <w:tcMar>
              <w:top w:w="80" w:type="dxa"/>
              <w:left w:w="90" w:type="dxa"/>
              <w:bottom w:w="80" w:type="dxa"/>
              <w:right w:w="90" w:type="dxa"/>
            </w:tcMar>
          </w:tcPr>
          <w:p w14:paraId="0A8B1C7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Versión</w:t>
            </w:r>
          </w:p>
        </w:tc>
        <w:tc>
          <w:tcPr>
            <w:tcW w:w="831" w:type="pct"/>
            <w:shd w:val="clear" w:color="auto" w:fill="D9D9D9"/>
            <w:tcMar>
              <w:top w:w="80" w:type="dxa"/>
              <w:left w:w="90" w:type="dxa"/>
              <w:bottom w:w="80" w:type="dxa"/>
              <w:right w:w="90" w:type="dxa"/>
            </w:tcMar>
          </w:tcPr>
          <w:p w14:paraId="15CFF4F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Elaborado por</w:t>
            </w:r>
          </w:p>
        </w:tc>
        <w:tc>
          <w:tcPr>
            <w:tcW w:w="831" w:type="pct"/>
            <w:shd w:val="clear" w:color="auto" w:fill="D9D9D9"/>
            <w:tcMar>
              <w:top w:w="80" w:type="dxa"/>
              <w:left w:w="90" w:type="dxa"/>
              <w:bottom w:w="80" w:type="dxa"/>
              <w:right w:w="90" w:type="dxa"/>
            </w:tcMar>
          </w:tcPr>
          <w:p w14:paraId="65F6A67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Revisado por</w:t>
            </w:r>
          </w:p>
        </w:tc>
        <w:tc>
          <w:tcPr>
            <w:tcW w:w="831" w:type="pct"/>
            <w:shd w:val="clear" w:color="auto" w:fill="D9D9D9"/>
            <w:tcMar>
              <w:top w:w="80" w:type="dxa"/>
              <w:left w:w="90" w:type="dxa"/>
              <w:bottom w:w="80" w:type="dxa"/>
              <w:right w:w="90" w:type="dxa"/>
            </w:tcMar>
          </w:tcPr>
          <w:p w14:paraId="425CF62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Aprobado por</w:t>
            </w:r>
          </w:p>
        </w:tc>
        <w:tc>
          <w:tcPr>
            <w:tcW w:w="831" w:type="pct"/>
            <w:shd w:val="clear" w:color="auto" w:fill="D9D9D9"/>
            <w:tcMar>
              <w:top w:w="80" w:type="dxa"/>
              <w:left w:w="90" w:type="dxa"/>
              <w:bottom w:w="80" w:type="dxa"/>
              <w:right w:w="90" w:type="dxa"/>
            </w:tcMar>
          </w:tcPr>
          <w:p w14:paraId="035CF91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Fecha</w:t>
            </w:r>
          </w:p>
        </w:tc>
        <w:tc>
          <w:tcPr>
            <w:tcW w:w="844" w:type="pct"/>
            <w:shd w:val="clear" w:color="auto" w:fill="D9D9D9"/>
            <w:tcMar>
              <w:top w:w="80" w:type="dxa"/>
              <w:left w:w="90" w:type="dxa"/>
              <w:bottom w:w="80" w:type="dxa"/>
              <w:right w:w="90" w:type="dxa"/>
            </w:tcMar>
          </w:tcPr>
          <w:p w14:paraId="20CD7C1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Motivo del Cambio</w:t>
            </w:r>
          </w:p>
        </w:tc>
      </w:tr>
      <w:tr w:rsidR="00546FDD" w:rsidRPr="00546FDD" w14:paraId="633E1086" w14:textId="77777777" w:rsidTr="00810ACC">
        <w:trPr>
          <w:cantSplit/>
          <w:trHeight w:val="520"/>
          <w:jc w:val="center"/>
        </w:trPr>
        <w:tc>
          <w:tcPr>
            <w:tcW w:w="831" w:type="pct"/>
            <w:shd w:val="clear" w:color="auto" w:fill="FFFFFF"/>
            <w:tcMar>
              <w:top w:w="80" w:type="dxa"/>
              <w:left w:w="90" w:type="dxa"/>
              <w:bottom w:w="80" w:type="dxa"/>
              <w:right w:w="90" w:type="dxa"/>
            </w:tcMar>
          </w:tcPr>
          <w:p w14:paraId="3183C272" w14:textId="77777777" w:rsidR="00546FDD" w:rsidRPr="00546FDD" w:rsidRDefault="00546FDD" w:rsidP="00810ACC">
            <w:pPr>
              <w:spacing w:before="40" w:after="40"/>
              <w:rPr>
                <w:rFonts w:ascii="Times New Roman" w:hAnsi="Times New Roman" w:cs="Times New Roman"/>
              </w:rPr>
            </w:pPr>
          </w:p>
        </w:tc>
        <w:tc>
          <w:tcPr>
            <w:tcW w:w="831" w:type="pct"/>
            <w:shd w:val="clear" w:color="auto" w:fill="FFFFFF"/>
            <w:tcMar>
              <w:top w:w="80" w:type="dxa"/>
              <w:left w:w="90" w:type="dxa"/>
              <w:bottom w:w="80" w:type="dxa"/>
              <w:right w:w="90" w:type="dxa"/>
            </w:tcMar>
          </w:tcPr>
          <w:p w14:paraId="26C76B47" w14:textId="77777777" w:rsidR="00546FDD" w:rsidRPr="00546FDD" w:rsidRDefault="00546FDD" w:rsidP="00810ACC">
            <w:pPr>
              <w:spacing w:before="40" w:after="40"/>
              <w:rPr>
                <w:rFonts w:ascii="Times New Roman" w:hAnsi="Times New Roman" w:cs="Times New Roman"/>
              </w:rPr>
            </w:pPr>
          </w:p>
        </w:tc>
        <w:tc>
          <w:tcPr>
            <w:tcW w:w="831" w:type="pct"/>
            <w:shd w:val="clear" w:color="auto" w:fill="FFFFFF"/>
            <w:tcMar>
              <w:top w:w="80" w:type="dxa"/>
              <w:left w:w="90" w:type="dxa"/>
              <w:bottom w:w="80" w:type="dxa"/>
              <w:right w:w="90" w:type="dxa"/>
            </w:tcMar>
          </w:tcPr>
          <w:p w14:paraId="4B6B50CB" w14:textId="77777777" w:rsidR="00546FDD" w:rsidRPr="00546FDD" w:rsidRDefault="00546FDD" w:rsidP="00810ACC">
            <w:pPr>
              <w:spacing w:before="40" w:after="40"/>
              <w:rPr>
                <w:rFonts w:ascii="Times New Roman" w:hAnsi="Times New Roman" w:cs="Times New Roman"/>
              </w:rPr>
            </w:pPr>
          </w:p>
        </w:tc>
        <w:tc>
          <w:tcPr>
            <w:tcW w:w="831" w:type="pct"/>
            <w:shd w:val="clear" w:color="auto" w:fill="FFFFFF"/>
            <w:tcMar>
              <w:top w:w="80" w:type="dxa"/>
              <w:left w:w="90" w:type="dxa"/>
              <w:bottom w:w="80" w:type="dxa"/>
              <w:right w:w="90" w:type="dxa"/>
            </w:tcMar>
          </w:tcPr>
          <w:p w14:paraId="6F0758F4" w14:textId="77777777" w:rsidR="00546FDD" w:rsidRPr="00546FDD" w:rsidRDefault="00546FDD" w:rsidP="00810ACC">
            <w:pPr>
              <w:spacing w:before="40" w:after="40"/>
              <w:rPr>
                <w:rFonts w:ascii="Times New Roman" w:hAnsi="Times New Roman" w:cs="Times New Roman"/>
              </w:rPr>
            </w:pPr>
          </w:p>
        </w:tc>
        <w:tc>
          <w:tcPr>
            <w:tcW w:w="831" w:type="pct"/>
            <w:shd w:val="clear" w:color="auto" w:fill="FFFFFF"/>
            <w:tcMar>
              <w:top w:w="80" w:type="dxa"/>
              <w:left w:w="90" w:type="dxa"/>
              <w:bottom w:w="80" w:type="dxa"/>
              <w:right w:w="90" w:type="dxa"/>
            </w:tcMar>
          </w:tcPr>
          <w:p w14:paraId="07EC8759" w14:textId="77777777" w:rsidR="00546FDD" w:rsidRPr="00546FDD" w:rsidRDefault="00546FDD" w:rsidP="00810ACC">
            <w:pPr>
              <w:spacing w:before="40" w:after="40"/>
              <w:rPr>
                <w:rFonts w:ascii="Times New Roman" w:hAnsi="Times New Roman" w:cs="Times New Roman"/>
              </w:rPr>
            </w:pPr>
          </w:p>
        </w:tc>
        <w:tc>
          <w:tcPr>
            <w:tcW w:w="844" w:type="pct"/>
            <w:shd w:val="clear" w:color="auto" w:fill="FFFFFF"/>
            <w:tcMar>
              <w:top w:w="80" w:type="dxa"/>
              <w:left w:w="90" w:type="dxa"/>
              <w:bottom w:w="80" w:type="dxa"/>
              <w:right w:w="90" w:type="dxa"/>
            </w:tcMar>
          </w:tcPr>
          <w:p w14:paraId="18111ACE" w14:textId="77777777" w:rsidR="00546FDD" w:rsidRPr="00546FDD" w:rsidRDefault="00546FDD" w:rsidP="00810ACC">
            <w:pPr>
              <w:spacing w:before="40" w:after="40"/>
              <w:rPr>
                <w:rFonts w:ascii="Times New Roman" w:hAnsi="Times New Roman" w:cs="Times New Roman"/>
              </w:rPr>
            </w:pPr>
          </w:p>
        </w:tc>
      </w:tr>
    </w:tbl>
    <w:p w14:paraId="5F0CCDA7"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4.1.1: </w:t>
      </w:r>
      <w:r w:rsidRPr="00546FDD">
        <w:rPr>
          <w:rFonts w:ascii="Times New Roman" w:hAnsi="Times New Roman" w:cs="Times New Roman"/>
          <w:lang w:val="es-MX"/>
        </w:rPr>
        <w:t>Registro de control de versiones y trazabilidad de cambios del documento de alcance</w:t>
      </w:r>
    </w:p>
    <w:p w14:paraId="2148E237" w14:textId="045760BC" w:rsidR="00546FDD" w:rsidRPr="00546FDD" w:rsidRDefault="00546FDD" w:rsidP="00546FDD">
      <w:pPr>
        <w:pStyle w:val="Ttulo2"/>
        <w:rPr>
          <w:rFonts w:ascii="Times New Roman" w:hAnsi="Times New Roman" w:cs="Times New Roman"/>
          <w:sz w:val="28"/>
          <w:szCs w:val="28"/>
        </w:rPr>
      </w:pPr>
      <w:bookmarkStart w:id="494" w:name="_Toc242871196"/>
      <w:r w:rsidRPr="00546FDD">
        <w:rPr>
          <w:rFonts w:ascii="Times New Roman" w:hAnsi="Times New Roman" w:cs="Times New Roman"/>
          <w:sz w:val="28"/>
          <w:szCs w:val="28"/>
        </w:rPr>
        <w:lastRenderedPageBreak/>
        <w:t>Título: CAPÍTULO 5: PLAN DE GESTIÓN DE CALENDARIOS DEL PROYECTO</w:t>
      </w:r>
      <w:bookmarkEnd w:id="494"/>
    </w:p>
    <w:p w14:paraId="041B2529" w14:textId="43A0A143" w:rsidR="00546FDD" w:rsidRPr="00546FDD" w:rsidRDefault="00546FDD" w:rsidP="00546FDD">
      <w:pPr>
        <w:keepNext/>
        <w:spacing w:after="240"/>
        <w:rPr>
          <w:rFonts w:ascii="Times New Roman" w:hAnsi="Times New Roman" w:cs="Times New Roman"/>
          <w:lang w:val="es-MX"/>
        </w:rPr>
      </w:pPr>
      <w:r w:rsidRPr="00546FDD">
        <w:rPr>
          <w:rFonts w:ascii="Times New Roman" w:hAnsi="Times New Roman" w:cs="Times New Roman"/>
          <w:lang w:val="es-MX"/>
        </w:rPr>
        <w:t>A continuación, se presentan los formatos tabulares (4 tablas) correspondientes a esta etapa del proyecto:</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89"/>
        <w:gridCol w:w="1790"/>
        <w:gridCol w:w="1790"/>
        <w:gridCol w:w="1790"/>
        <w:gridCol w:w="1790"/>
      </w:tblGrid>
      <w:tr w:rsidR="00546FDD" w:rsidRPr="00546FDD" w14:paraId="245CABA7" w14:textId="77777777" w:rsidTr="00810ACC">
        <w:trPr>
          <w:cantSplit/>
          <w:trHeight w:val="440"/>
          <w:tblHeader/>
          <w:jc w:val="center"/>
        </w:trPr>
        <w:tc>
          <w:tcPr>
            <w:tcW w:w="1000" w:type="pct"/>
            <w:shd w:val="clear" w:color="auto" w:fill="D9D9D9"/>
            <w:tcMar>
              <w:top w:w="80" w:type="dxa"/>
              <w:left w:w="90" w:type="dxa"/>
              <w:bottom w:w="80" w:type="dxa"/>
              <w:right w:w="90" w:type="dxa"/>
            </w:tcMar>
          </w:tcPr>
          <w:p w14:paraId="206D4CD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Código</w:t>
            </w:r>
          </w:p>
        </w:tc>
        <w:tc>
          <w:tcPr>
            <w:tcW w:w="1000" w:type="pct"/>
            <w:shd w:val="clear" w:color="auto" w:fill="D9D9D9"/>
            <w:tcMar>
              <w:top w:w="80" w:type="dxa"/>
              <w:left w:w="90" w:type="dxa"/>
              <w:bottom w:w="80" w:type="dxa"/>
              <w:right w:w="90" w:type="dxa"/>
            </w:tcMar>
          </w:tcPr>
          <w:p w14:paraId="1C28CD3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Nombre de la Actividad</w:t>
            </w:r>
          </w:p>
        </w:tc>
        <w:tc>
          <w:tcPr>
            <w:tcW w:w="1000" w:type="pct"/>
            <w:shd w:val="clear" w:color="auto" w:fill="D9D9D9"/>
            <w:tcMar>
              <w:top w:w="80" w:type="dxa"/>
              <w:left w:w="90" w:type="dxa"/>
              <w:bottom w:w="80" w:type="dxa"/>
              <w:right w:w="90" w:type="dxa"/>
            </w:tcMar>
          </w:tcPr>
          <w:p w14:paraId="6456526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Predecesoras</w:t>
            </w:r>
          </w:p>
        </w:tc>
        <w:tc>
          <w:tcPr>
            <w:tcW w:w="1000" w:type="pct"/>
            <w:shd w:val="clear" w:color="auto" w:fill="D9D9D9"/>
            <w:tcMar>
              <w:top w:w="80" w:type="dxa"/>
              <w:left w:w="90" w:type="dxa"/>
              <w:bottom w:w="80" w:type="dxa"/>
              <w:right w:w="90" w:type="dxa"/>
            </w:tcMar>
          </w:tcPr>
          <w:p w14:paraId="5EA54BC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Tipo</w:t>
            </w:r>
          </w:p>
        </w:tc>
        <w:tc>
          <w:tcPr>
            <w:tcW w:w="1000" w:type="pct"/>
            <w:shd w:val="clear" w:color="auto" w:fill="D9D9D9"/>
            <w:tcMar>
              <w:top w:w="80" w:type="dxa"/>
              <w:left w:w="90" w:type="dxa"/>
              <w:bottom w:w="80" w:type="dxa"/>
              <w:right w:w="90" w:type="dxa"/>
            </w:tcMar>
          </w:tcPr>
          <w:p w14:paraId="0659213C"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Justificación Lógica de la Dependencia</w:t>
            </w:r>
          </w:p>
        </w:tc>
      </w:tr>
      <w:tr w:rsidR="00546FDD" w:rsidRPr="00546FDD" w14:paraId="0500A7AE" w14:textId="77777777" w:rsidTr="00810ACC">
        <w:trPr>
          <w:cantSplit/>
          <w:trHeight w:val="520"/>
          <w:jc w:val="center"/>
        </w:trPr>
        <w:tc>
          <w:tcPr>
            <w:tcW w:w="1000" w:type="pct"/>
            <w:shd w:val="clear" w:color="auto" w:fill="FFFFFF"/>
            <w:tcMar>
              <w:top w:w="80" w:type="dxa"/>
              <w:left w:w="90" w:type="dxa"/>
              <w:bottom w:w="80" w:type="dxa"/>
              <w:right w:w="90" w:type="dxa"/>
            </w:tcMar>
          </w:tcPr>
          <w:p w14:paraId="1231E9A2" w14:textId="77777777" w:rsidR="00546FDD" w:rsidRPr="00546FDD" w:rsidRDefault="00546FDD" w:rsidP="00810ACC">
            <w:pPr>
              <w:spacing w:before="40" w:after="40"/>
              <w:rPr>
                <w:rFonts w:ascii="Times New Roman" w:hAnsi="Times New Roman" w:cs="Times New Roman"/>
                <w:lang w:val="es-MX"/>
              </w:rPr>
            </w:pPr>
          </w:p>
        </w:tc>
        <w:tc>
          <w:tcPr>
            <w:tcW w:w="1000" w:type="pct"/>
            <w:shd w:val="clear" w:color="auto" w:fill="FFFFFF"/>
            <w:tcMar>
              <w:top w:w="80" w:type="dxa"/>
              <w:left w:w="90" w:type="dxa"/>
              <w:bottom w:w="80" w:type="dxa"/>
              <w:right w:w="90" w:type="dxa"/>
            </w:tcMar>
          </w:tcPr>
          <w:p w14:paraId="1FDC95AA" w14:textId="77777777" w:rsidR="00546FDD" w:rsidRPr="00546FDD" w:rsidRDefault="00546FDD" w:rsidP="00810ACC">
            <w:pPr>
              <w:spacing w:before="40" w:after="40"/>
              <w:rPr>
                <w:rFonts w:ascii="Times New Roman" w:hAnsi="Times New Roman" w:cs="Times New Roman"/>
                <w:lang w:val="es-MX"/>
              </w:rPr>
            </w:pPr>
          </w:p>
        </w:tc>
        <w:tc>
          <w:tcPr>
            <w:tcW w:w="1000" w:type="pct"/>
            <w:shd w:val="clear" w:color="auto" w:fill="FFFFFF"/>
            <w:tcMar>
              <w:top w:w="80" w:type="dxa"/>
              <w:left w:w="90" w:type="dxa"/>
              <w:bottom w:w="80" w:type="dxa"/>
              <w:right w:w="90" w:type="dxa"/>
            </w:tcMar>
          </w:tcPr>
          <w:p w14:paraId="6C665BDE" w14:textId="77777777" w:rsidR="00546FDD" w:rsidRPr="00546FDD" w:rsidRDefault="00546FDD" w:rsidP="00810ACC">
            <w:pPr>
              <w:spacing w:before="40" w:after="40"/>
              <w:rPr>
                <w:rFonts w:ascii="Times New Roman" w:hAnsi="Times New Roman" w:cs="Times New Roman"/>
                <w:lang w:val="es-MX"/>
              </w:rPr>
            </w:pPr>
          </w:p>
        </w:tc>
        <w:tc>
          <w:tcPr>
            <w:tcW w:w="1000" w:type="pct"/>
            <w:shd w:val="clear" w:color="auto" w:fill="FFFFFF"/>
            <w:tcMar>
              <w:top w:w="80" w:type="dxa"/>
              <w:left w:w="90" w:type="dxa"/>
              <w:bottom w:w="80" w:type="dxa"/>
              <w:right w:w="90" w:type="dxa"/>
            </w:tcMar>
          </w:tcPr>
          <w:p w14:paraId="2DDF4DEF" w14:textId="77777777" w:rsidR="00546FDD" w:rsidRPr="00546FDD" w:rsidRDefault="00546FDD" w:rsidP="00810ACC">
            <w:pPr>
              <w:spacing w:before="40" w:after="40"/>
              <w:rPr>
                <w:rFonts w:ascii="Times New Roman" w:hAnsi="Times New Roman" w:cs="Times New Roman"/>
                <w:lang w:val="es-MX"/>
              </w:rPr>
            </w:pPr>
          </w:p>
        </w:tc>
        <w:tc>
          <w:tcPr>
            <w:tcW w:w="1000" w:type="pct"/>
            <w:shd w:val="clear" w:color="auto" w:fill="FFFFFF"/>
            <w:tcMar>
              <w:top w:w="80" w:type="dxa"/>
              <w:left w:w="90" w:type="dxa"/>
              <w:bottom w:w="80" w:type="dxa"/>
              <w:right w:w="90" w:type="dxa"/>
            </w:tcMar>
          </w:tcPr>
          <w:p w14:paraId="6ABD8E15" w14:textId="77777777" w:rsidR="00546FDD" w:rsidRPr="00546FDD" w:rsidRDefault="00546FDD" w:rsidP="00810ACC">
            <w:pPr>
              <w:spacing w:before="40" w:after="40"/>
              <w:rPr>
                <w:rFonts w:ascii="Times New Roman" w:hAnsi="Times New Roman" w:cs="Times New Roman"/>
                <w:lang w:val="es-MX"/>
              </w:rPr>
            </w:pPr>
          </w:p>
        </w:tc>
      </w:tr>
    </w:tbl>
    <w:p w14:paraId="052D6ED8"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2.1.1: </w:t>
      </w:r>
      <w:r w:rsidRPr="00546FDD">
        <w:rPr>
          <w:rFonts w:ascii="Times New Roman" w:hAnsi="Times New Roman" w:cs="Times New Roman"/>
          <w:lang w:val="es-MX"/>
        </w:rPr>
        <w:t>Matriz completa de dependencias lógicas y tipos de precedencia para las actividades de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3E5D867F"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3B02038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Fase del Proyecto</w:t>
            </w:r>
          </w:p>
        </w:tc>
        <w:tc>
          <w:tcPr>
            <w:tcW w:w="1250" w:type="pct"/>
            <w:shd w:val="clear" w:color="auto" w:fill="D9D9D9"/>
            <w:tcMar>
              <w:top w:w="80" w:type="dxa"/>
              <w:left w:w="90" w:type="dxa"/>
              <w:bottom w:w="80" w:type="dxa"/>
              <w:right w:w="90" w:type="dxa"/>
            </w:tcMar>
          </w:tcPr>
          <w:p w14:paraId="574E083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Actividades Clave en Secuencia</w:t>
            </w:r>
          </w:p>
        </w:tc>
        <w:tc>
          <w:tcPr>
            <w:tcW w:w="1250" w:type="pct"/>
            <w:shd w:val="clear" w:color="auto" w:fill="D9D9D9"/>
            <w:tcMar>
              <w:top w:w="80" w:type="dxa"/>
              <w:left w:w="90" w:type="dxa"/>
              <w:bottom w:w="80" w:type="dxa"/>
              <w:right w:w="90" w:type="dxa"/>
            </w:tcMar>
          </w:tcPr>
          <w:p w14:paraId="679E0C5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Tipo de Flujo</w:t>
            </w:r>
          </w:p>
        </w:tc>
        <w:tc>
          <w:tcPr>
            <w:tcW w:w="1250" w:type="pct"/>
            <w:shd w:val="clear" w:color="auto" w:fill="D9D9D9"/>
            <w:tcMar>
              <w:top w:w="80" w:type="dxa"/>
              <w:left w:w="90" w:type="dxa"/>
              <w:bottom w:w="80" w:type="dxa"/>
              <w:right w:w="90" w:type="dxa"/>
            </w:tcMar>
          </w:tcPr>
          <w:p w14:paraId="354BF75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Hito de Cierre Asociado</w:t>
            </w:r>
          </w:p>
        </w:tc>
      </w:tr>
      <w:tr w:rsidR="00546FDD" w:rsidRPr="00546FDD" w14:paraId="1E11C5CB" w14:textId="77777777" w:rsidTr="00810ACC">
        <w:trPr>
          <w:cantSplit/>
          <w:trHeight w:val="520"/>
          <w:jc w:val="center"/>
        </w:trPr>
        <w:tc>
          <w:tcPr>
            <w:tcW w:w="1250" w:type="pct"/>
            <w:shd w:val="clear" w:color="auto" w:fill="FFFFFF"/>
            <w:tcMar>
              <w:top w:w="80" w:type="dxa"/>
              <w:left w:w="90" w:type="dxa"/>
              <w:bottom w:w="80" w:type="dxa"/>
              <w:right w:w="90" w:type="dxa"/>
            </w:tcMar>
          </w:tcPr>
          <w:p w14:paraId="24FD9C91"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306C25C4"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3FF1A7CB"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34BEFD8C" w14:textId="77777777" w:rsidR="00546FDD" w:rsidRPr="00546FDD" w:rsidRDefault="00546FDD" w:rsidP="00810ACC">
            <w:pPr>
              <w:spacing w:before="40" w:after="40"/>
              <w:rPr>
                <w:rFonts w:ascii="Times New Roman" w:hAnsi="Times New Roman" w:cs="Times New Roman"/>
              </w:rPr>
            </w:pPr>
          </w:p>
        </w:tc>
      </w:tr>
    </w:tbl>
    <w:p w14:paraId="2ADDBFBC"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2.1.2: </w:t>
      </w:r>
      <w:r w:rsidRPr="00546FDD">
        <w:rPr>
          <w:rFonts w:ascii="Times New Roman" w:hAnsi="Times New Roman" w:cs="Times New Roman"/>
          <w:lang w:val="es-MX"/>
        </w:rPr>
        <w:t>Resumen de secuenciación de actividades y ruta crítica por fases del proyecto</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26"/>
        <w:gridCol w:w="1112"/>
        <w:gridCol w:w="1297"/>
        <w:gridCol w:w="1359"/>
        <w:gridCol w:w="1420"/>
        <w:gridCol w:w="1063"/>
        <w:gridCol w:w="720"/>
        <w:gridCol w:w="499"/>
        <w:gridCol w:w="1224"/>
      </w:tblGrid>
      <w:tr w:rsidR="00546FDD" w:rsidRPr="00546FDD" w14:paraId="36AEA88C" w14:textId="77777777" w:rsidTr="00810ACC">
        <w:trPr>
          <w:cantSplit/>
          <w:trHeight w:val="440"/>
          <w:tblHeader/>
          <w:jc w:val="center"/>
        </w:trPr>
        <w:tc>
          <w:tcPr>
            <w:tcW w:w="329" w:type="pct"/>
            <w:shd w:val="clear" w:color="auto" w:fill="D9D9D9"/>
            <w:tcMar>
              <w:top w:w="80" w:type="dxa"/>
              <w:left w:w="90" w:type="dxa"/>
              <w:bottom w:w="80" w:type="dxa"/>
              <w:right w:w="90" w:type="dxa"/>
            </w:tcMar>
          </w:tcPr>
          <w:p w14:paraId="1811519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ID</w:t>
            </w:r>
          </w:p>
        </w:tc>
        <w:tc>
          <w:tcPr>
            <w:tcW w:w="521" w:type="pct"/>
            <w:shd w:val="clear" w:color="auto" w:fill="D9D9D9"/>
            <w:tcMar>
              <w:top w:w="80" w:type="dxa"/>
              <w:left w:w="90" w:type="dxa"/>
              <w:bottom w:w="80" w:type="dxa"/>
              <w:right w:w="90" w:type="dxa"/>
            </w:tcMar>
          </w:tcPr>
          <w:p w14:paraId="6B749DF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Categoría</w:t>
            </w:r>
          </w:p>
        </w:tc>
        <w:tc>
          <w:tcPr>
            <w:tcW w:w="715" w:type="pct"/>
            <w:shd w:val="clear" w:color="auto" w:fill="D9D9D9"/>
            <w:tcMar>
              <w:top w:w="80" w:type="dxa"/>
              <w:left w:w="90" w:type="dxa"/>
              <w:bottom w:w="80" w:type="dxa"/>
              <w:right w:w="90" w:type="dxa"/>
            </w:tcMar>
          </w:tcPr>
          <w:p w14:paraId="73DE0EA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Descripción de la Actividad</w:t>
            </w:r>
          </w:p>
        </w:tc>
        <w:tc>
          <w:tcPr>
            <w:tcW w:w="655" w:type="pct"/>
            <w:shd w:val="clear" w:color="auto" w:fill="D9D9D9"/>
            <w:tcMar>
              <w:top w:w="80" w:type="dxa"/>
              <w:left w:w="90" w:type="dxa"/>
              <w:bottom w:w="80" w:type="dxa"/>
              <w:right w:w="90" w:type="dxa"/>
            </w:tcMar>
          </w:tcPr>
          <w:p w14:paraId="28E641B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Rol Responsable</w:t>
            </w:r>
          </w:p>
        </w:tc>
        <w:tc>
          <w:tcPr>
            <w:tcW w:w="650" w:type="pct"/>
            <w:shd w:val="clear" w:color="auto" w:fill="D9D9D9"/>
            <w:tcMar>
              <w:top w:w="80" w:type="dxa"/>
              <w:left w:w="90" w:type="dxa"/>
              <w:bottom w:w="80" w:type="dxa"/>
              <w:right w:w="90" w:type="dxa"/>
            </w:tcMar>
          </w:tcPr>
          <w:p w14:paraId="2472EF5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Predecesoras</w:t>
            </w:r>
          </w:p>
        </w:tc>
        <w:tc>
          <w:tcPr>
            <w:tcW w:w="501" w:type="pct"/>
            <w:shd w:val="clear" w:color="auto" w:fill="D9D9D9"/>
            <w:tcMar>
              <w:top w:w="80" w:type="dxa"/>
              <w:left w:w="90" w:type="dxa"/>
              <w:bottom w:w="80" w:type="dxa"/>
              <w:right w:w="90" w:type="dxa"/>
            </w:tcMar>
          </w:tcPr>
          <w:p w14:paraId="6855378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Duración</w:t>
            </w:r>
          </w:p>
        </w:tc>
        <w:tc>
          <w:tcPr>
            <w:tcW w:w="508" w:type="pct"/>
            <w:shd w:val="clear" w:color="auto" w:fill="D9D9D9"/>
            <w:tcMar>
              <w:top w:w="80" w:type="dxa"/>
              <w:left w:w="90" w:type="dxa"/>
              <w:bottom w:w="80" w:type="dxa"/>
              <w:right w:w="90" w:type="dxa"/>
            </w:tcMar>
          </w:tcPr>
          <w:p w14:paraId="2840C64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Inicio</w:t>
            </w:r>
          </w:p>
        </w:tc>
        <w:tc>
          <w:tcPr>
            <w:tcW w:w="508" w:type="pct"/>
            <w:shd w:val="clear" w:color="auto" w:fill="D9D9D9"/>
            <w:tcMar>
              <w:top w:w="80" w:type="dxa"/>
              <w:left w:w="90" w:type="dxa"/>
              <w:bottom w:w="80" w:type="dxa"/>
              <w:right w:w="90" w:type="dxa"/>
            </w:tcMar>
          </w:tcPr>
          <w:p w14:paraId="5802A7F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Fin</w:t>
            </w:r>
          </w:p>
        </w:tc>
        <w:tc>
          <w:tcPr>
            <w:tcW w:w="614" w:type="pct"/>
            <w:shd w:val="clear" w:color="auto" w:fill="D9D9D9"/>
            <w:tcMar>
              <w:top w:w="80" w:type="dxa"/>
              <w:left w:w="90" w:type="dxa"/>
              <w:bottom w:w="80" w:type="dxa"/>
              <w:right w:w="90" w:type="dxa"/>
            </w:tcMar>
          </w:tcPr>
          <w:p w14:paraId="78F3A93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Entregable / Hito Vinculado</w:t>
            </w:r>
          </w:p>
        </w:tc>
      </w:tr>
      <w:tr w:rsidR="00546FDD" w:rsidRPr="00546FDD" w14:paraId="11447186" w14:textId="77777777" w:rsidTr="00810ACC">
        <w:trPr>
          <w:cantSplit/>
          <w:trHeight w:val="520"/>
          <w:jc w:val="center"/>
        </w:trPr>
        <w:tc>
          <w:tcPr>
            <w:tcW w:w="329" w:type="pct"/>
            <w:shd w:val="clear" w:color="auto" w:fill="FFFFFF"/>
            <w:tcMar>
              <w:top w:w="80" w:type="dxa"/>
              <w:left w:w="90" w:type="dxa"/>
              <w:bottom w:w="80" w:type="dxa"/>
              <w:right w:w="90" w:type="dxa"/>
            </w:tcMar>
          </w:tcPr>
          <w:p w14:paraId="6584E47D" w14:textId="77777777" w:rsidR="00546FDD" w:rsidRPr="00546FDD" w:rsidRDefault="00546FDD" w:rsidP="00810ACC">
            <w:pPr>
              <w:spacing w:before="40" w:after="40"/>
              <w:rPr>
                <w:rFonts w:ascii="Times New Roman" w:hAnsi="Times New Roman" w:cs="Times New Roman"/>
              </w:rPr>
            </w:pPr>
          </w:p>
        </w:tc>
        <w:tc>
          <w:tcPr>
            <w:tcW w:w="521" w:type="pct"/>
            <w:shd w:val="clear" w:color="auto" w:fill="FFFFFF"/>
            <w:tcMar>
              <w:top w:w="80" w:type="dxa"/>
              <w:left w:w="90" w:type="dxa"/>
              <w:bottom w:w="80" w:type="dxa"/>
              <w:right w:w="90" w:type="dxa"/>
            </w:tcMar>
          </w:tcPr>
          <w:p w14:paraId="363E8340" w14:textId="77777777" w:rsidR="00546FDD" w:rsidRPr="00546FDD" w:rsidRDefault="00546FDD" w:rsidP="00810ACC">
            <w:pPr>
              <w:spacing w:before="40" w:after="40"/>
              <w:rPr>
                <w:rFonts w:ascii="Times New Roman" w:hAnsi="Times New Roman" w:cs="Times New Roman"/>
              </w:rPr>
            </w:pPr>
          </w:p>
        </w:tc>
        <w:tc>
          <w:tcPr>
            <w:tcW w:w="715" w:type="pct"/>
            <w:shd w:val="clear" w:color="auto" w:fill="FFFFFF"/>
            <w:tcMar>
              <w:top w:w="80" w:type="dxa"/>
              <w:left w:w="90" w:type="dxa"/>
              <w:bottom w:w="80" w:type="dxa"/>
              <w:right w:w="90" w:type="dxa"/>
            </w:tcMar>
          </w:tcPr>
          <w:p w14:paraId="173E010C" w14:textId="77777777" w:rsidR="00546FDD" w:rsidRPr="00546FDD" w:rsidRDefault="00546FDD" w:rsidP="00810ACC">
            <w:pPr>
              <w:spacing w:before="40" w:after="40"/>
              <w:rPr>
                <w:rFonts w:ascii="Times New Roman" w:hAnsi="Times New Roman" w:cs="Times New Roman"/>
              </w:rPr>
            </w:pPr>
          </w:p>
        </w:tc>
        <w:tc>
          <w:tcPr>
            <w:tcW w:w="655" w:type="pct"/>
            <w:shd w:val="clear" w:color="auto" w:fill="FFFFFF"/>
            <w:tcMar>
              <w:top w:w="80" w:type="dxa"/>
              <w:left w:w="90" w:type="dxa"/>
              <w:bottom w:w="80" w:type="dxa"/>
              <w:right w:w="90" w:type="dxa"/>
            </w:tcMar>
          </w:tcPr>
          <w:p w14:paraId="40BAF82F" w14:textId="77777777" w:rsidR="00546FDD" w:rsidRPr="00546FDD" w:rsidRDefault="00546FDD" w:rsidP="00810ACC">
            <w:pPr>
              <w:spacing w:before="40" w:after="40"/>
              <w:rPr>
                <w:rFonts w:ascii="Times New Roman" w:hAnsi="Times New Roman" w:cs="Times New Roman"/>
              </w:rPr>
            </w:pPr>
          </w:p>
        </w:tc>
        <w:tc>
          <w:tcPr>
            <w:tcW w:w="650" w:type="pct"/>
            <w:shd w:val="clear" w:color="auto" w:fill="FFFFFF"/>
            <w:tcMar>
              <w:top w:w="80" w:type="dxa"/>
              <w:left w:w="90" w:type="dxa"/>
              <w:bottom w:w="80" w:type="dxa"/>
              <w:right w:w="90" w:type="dxa"/>
            </w:tcMar>
          </w:tcPr>
          <w:p w14:paraId="5FD00035" w14:textId="77777777" w:rsidR="00546FDD" w:rsidRPr="00546FDD" w:rsidRDefault="00546FDD" w:rsidP="00810ACC">
            <w:pPr>
              <w:spacing w:before="40" w:after="40"/>
              <w:rPr>
                <w:rFonts w:ascii="Times New Roman" w:hAnsi="Times New Roman" w:cs="Times New Roman"/>
              </w:rPr>
            </w:pPr>
          </w:p>
        </w:tc>
        <w:tc>
          <w:tcPr>
            <w:tcW w:w="501" w:type="pct"/>
            <w:shd w:val="clear" w:color="auto" w:fill="FFFFFF"/>
            <w:tcMar>
              <w:top w:w="80" w:type="dxa"/>
              <w:left w:w="90" w:type="dxa"/>
              <w:bottom w:w="80" w:type="dxa"/>
              <w:right w:w="90" w:type="dxa"/>
            </w:tcMar>
          </w:tcPr>
          <w:p w14:paraId="49A4E8FD" w14:textId="77777777" w:rsidR="00546FDD" w:rsidRPr="00546FDD" w:rsidRDefault="00546FDD" w:rsidP="00810ACC">
            <w:pPr>
              <w:spacing w:before="40" w:after="40"/>
              <w:rPr>
                <w:rFonts w:ascii="Times New Roman" w:hAnsi="Times New Roman" w:cs="Times New Roman"/>
              </w:rPr>
            </w:pPr>
          </w:p>
        </w:tc>
        <w:tc>
          <w:tcPr>
            <w:tcW w:w="508" w:type="pct"/>
            <w:shd w:val="clear" w:color="auto" w:fill="FFFFFF"/>
            <w:tcMar>
              <w:top w:w="80" w:type="dxa"/>
              <w:left w:w="90" w:type="dxa"/>
              <w:bottom w:w="80" w:type="dxa"/>
              <w:right w:w="90" w:type="dxa"/>
            </w:tcMar>
          </w:tcPr>
          <w:p w14:paraId="568B15CA" w14:textId="77777777" w:rsidR="00546FDD" w:rsidRPr="00546FDD" w:rsidRDefault="00546FDD" w:rsidP="00810ACC">
            <w:pPr>
              <w:spacing w:before="40" w:after="40"/>
              <w:rPr>
                <w:rFonts w:ascii="Times New Roman" w:hAnsi="Times New Roman" w:cs="Times New Roman"/>
              </w:rPr>
            </w:pPr>
          </w:p>
        </w:tc>
        <w:tc>
          <w:tcPr>
            <w:tcW w:w="508" w:type="pct"/>
            <w:shd w:val="clear" w:color="auto" w:fill="FFFFFF"/>
            <w:tcMar>
              <w:top w:w="80" w:type="dxa"/>
              <w:left w:w="90" w:type="dxa"/>
              <w:bottom w:w="80" w:type="dxa"/>
              <w:right w:w="90" w:type="dxa"/>
            </w:tcMar>
          </w:tcPr>
          <w:p w14:paraId="30CFC518" w14:textId="77777777" w:rsidR="00546FDD" w:rsidRPr="00546FDD" w:rsidRDefault="00546FDD" w:rsidP="00810ACC">
            <w:pPr>
              <w:spacing w:before="40" w:after="40"/>
              <w:rPr>
                <w:rFonts w:ascii="Times New Roman" w:hAnsi="Times New Roman" w:cs="Times New Roman"/>
              </w:rPr>
            </w:pPr>
          </w:p>
        </w:tc>
        <w:tc>
          <w:tcPr>
            <w:tcW w:w="614" w:type="pct"/>
            <w:shd w:val="clear" w:color="auto" w:fill="FFFFFF"/>
            <w:tcMar>
              <w:top w:w="80" w:type="dxa"/>
              <w:left w:w="90" w:type="dxa"/>
              <w:bottom w:w="80" w:type="dxa"/>
              <w:right w:w="90" w:type="dxa"/>
            </w:tcMar>
          </w:tcPr>
          <w:p w14:paraId="2DC8F3F9" w14:textId="77777777" w:rsidR="00546FDD" w:rsidRPr="00546FDD" w:rsidRDefault="00546FDD" w:rsidP="00810ACC">
            <w:pPr>
              <w:spacing w:before="40" w:after="40"/>
              <w:rPr>
                <w:rFonts w:ascii="Times New Roman" w:hAnsi="Times New Roman" w:cs="Times New Roman"/>
              </w:rPr>
            </w:pPr>
          </w:p>
        </w:tc>
      </w:tr>
    </w:tbl>
    <w:p w14:paraId="09C3E1E6"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4.1.1: </w:t>
      </w:r>
      <w:r w:rsidRPr="00546FDD">
        <w:rPr>
          <w:rFonts w:ascii="Times New Roman" w:hAnsi="Times New Roman" w:cs="Times New Roman"/>
          <w:lang w:val="es-MX"/>
        </w:rPr>
        <w:t>Cronograma maestro detallado de actividades, roles responsables, duraciones y entregables vinculados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181"/>
        <w:gridCol w:w="1398"/>
        <w:gridCol w:w="624"/>
        <w:gridCol w:w="624"/>
        <w:gridCol w:w="654"/>
        <w:gridCol w:w="626"/>
        <w:gridCol w:w="626"/>
        <w:gridCol w:w="626"/>
        <w:gridCol w:w="654"/>
        <w:gridCol w:w="626"/>
        <w:gridCol w:w="654"/>
        <w:gridCol w:w="656"/>
      </w:tblGrid>
      <w:tr w:rsidR="00546FDD" w:rsidRPr="00546FDD" w14:paraId="6D76D97C" w14:textId="77777777" w:rsidTr="00810ACC">
        <w:trPr>
          <w:cantSplit/>
          <w:trHeight w:val="440"/>
          <w:tblHeader/>
          <w:jc w:val="center"/>
        </w:trPr>
        <w:tc>
          <w:tcPr>
            <w:tcW w:w="566" w:type="pct"/>
            <w:shd w:val="clear" w:color="auto" w:fill="D9D9D9"/>
            <w:tcMar>
              <w:top w:w="80" w:type="dxa"/>
              <w:left w:w="90" w:type="dxa"/>
              <w:bottom w:w="80" w:type="dxa"/>
              <w:right w:w="90" w:type="dxa"/>
            </w:tcMar>
          </w:tcPr>
          <w:p w14:paraId="3ABDDB3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ID Actividad</w:t>
            </w:r>
          </w:p>
        </w:tc>
        <w:tc>
          <w:tcPr>
            <w:tcW w:w="790" w:type="pct"/>
            <w:shd w:val="clear" w:color="auto" w:fill="D9D9D9"/>
            <w:tcMar>
              <w:top w:w="80" w:type="dxa"/>
              <w:left w:w="90" w:type="dxa"/>
              <w:bottom w:w="80" w:type="dxa"/>
              <w:right w:w="90" w:type="dxa"/>
            </w:tcMar>
          </w:tcPr>
          <w:p w14:paraId="208FC2B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Descripción de Actividad</w:t>
            </w:r>
          </w:p>
        </w:tc>
        <w:tc>
          <w:tcPr>
            <w:tcW w:w="357" w:type="pct"/>
            <w:shd w:val="clear" w:color="auto" w:fill="D9D9D9"/>
            <w:tcMar>
              <w:top w:w="80" w:type="dxa"/>
              <w:left w:w="90" w:type="dxa"/>
              <w:bottom w:w="80" w:type="dxa"/>
              <w:right w:w="90" w:type="dxa"/>
            </w:tcMar>
          </w:tcPr>
          <w:p w14:paraId="462CE7D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S1</w:t>
            </w:r>
          </w:p>
        </w:tc>
        <w:tc>
          <w:tcPr>
            <w:tcW w:w="357" w:type="pct"/>
            <w:shd w:val="clear" w:color="auto" w:fill="D9D9D9"/>
            <w:tcMar>
              <w:top w:w="80" w:type="dxa"/>
              <w:left w:w="90" w:type="dxa"/>
              <w:bottom w:w="80" w:type="dxa"/>
              <w:right w:w="90" w:type="dxa"/>
            </w:tcMar>
          </w:tcPr>
          <w:p w14:paraId="43C7711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S2</w:t>
            </w:r>
          </w:p>
        </w:tc>
        <w:tc>
          <w:tcPr>
            <w:tcW w:w="374" w:type="pct"/>
            <w:shd w:val="clear" w:color="auto" w:fill="D9D9D9"/>
            <w:tcMar>
              <w:top w:w="80" w:type="dxa"/>
              <w:left w:w="90" w:type="dxa"/>
              <w:bottom w:w="80" w:type="dxa"/>
              <w:right w:w="90" w:type="dxa"/>
            </w:tcMar>
          </w:tcPr>
          <w:p w14:paraId="554A192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S3</w:t>
            </w:r>
          </w:p>
        </w:tc>
        <w:tc>
          <w:tcPr>
            <w:tcW w:w="358" w:type="pct"/>
            <w:shd w:val="clear" w:color="auto" w:fill="D9D9D9"/>
            <w:tcMar>
              <w:top w:w="80" w:type="dxa"/>
              <w:left w:w="90" w:type="dxa"/>
              <w:bottom w:w="80" w:type="dxa"/>
              <w:right w:w="90" w:type="dxa"/>
            </w:tcMar>
          </w:tcPr>
          <w:p w14:paraId="16B2F36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S4</w:t>
            </w:r>
          </w:p>
        </w:tc>
        <w:tc>
          <w:tcPr>
            <w:tcW w:w="358" w:type="pct"/>
            <w:shd w:val="clear" w:color="auto" w:fill="D9D9D9"/>
            <w:tcMar>
              <w:top w:w="80" w:type="dxa"/>
              <w:left w:w="90" w:type="dxa"/>
              <w:bottom w:w="80" w:type="dxa"/>
              <w:right w:w="90" w:type="dxa"/>
            </w:tcMar>
          </w:tcPr>
          <w:p w14:paraId="6A30D69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S5</w:t>
            </w:r>
          </w:p>
        </w:tc>
        <w:tc>
          <w:tcPr>
            <w:tcW w:w="358" w:type="pct"/>
            <w:shd w:val="clear" w:color="auto" w:fill="D9D9D9"/>
            <w:tcMar>
              <w:top w:w="80" w:type="dxa"/>
              <w:left w:w="90" w:type="dxa"/>
              <w:bottom w:w="80" w:type="dxa"/>
              <w:right w:w="90" w:type="dxa"/>
            </w:tcMar>
          </w:tcPr>
          <w:p w14:paraId="6EA62C3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S6</w:t>
            </w:r>
          </w:p>
        </w:tc>
        <w:tc>
          <w:tcPr>
            <w:tcW w:w="374" w:type="pct"/>
            <w:shd w:val="clear" w:color="auto" w:fill="D9D9D9"/>
            <w:tcMar>
              <w:top w:w="80" w:type="dxa"/>
              <w:left w:w="90" w:type="dxa"/>
              <w:bottom w:w="80" w:type="dxa"/>
              <w:right w:w="90" w:type="dxa"/>
            </w:tcMar>
          </w:tcPr>
          <w:p w14:paraId="77FAF20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S7</w:t>
            </w:r>
          </w:p>
        </w:tc>
        <w:tc>
          <w:tcPr>
            <w:tcW w:w="358" w:type="pct"/>
            <w:shd w:val="clear" w:color="auto" w:fill="D9D9D9"/>
            <w:tcMar>
              <w:top w:w="80" w:type="dxa"/>
              <w:left w:w="90" w:type="dxa"/>
              <w:bottom w:w="80" w:type="dxa"/>
              <w:right w:w="90" w:type="dxa"/>
            </w:tcMar>
          </w:tcPr>
          <w:p w14:paraId="7123CB4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S8</w:t>
            </w:r>
          </w:p>
        </w:tc>
        <w:tc>
          <w:tcPr>
            <w:tcW w:w="374" w:type="pct"/>
            <w:shd w:val="clear" w:color="auto" w:fill="D9D9D9"/>
            <w:tcMar>
              <w:top w:w="80" w:type="dxa"/>
              <w:left w:w="90" w:type="dxa"/>
              <w:bottom w:w="80" w:type="dxa"/>
              <w:right w:w="90" w:type="dxa"/>
            </w:tcMar>
          </w:tcPr>
          <w:p w14:paraId="053A9A2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S9</w:t>
            </w:r>
          </w:p>
        </w:tc>
        <w:tc>
          <w:tcPr>
            <w:tcW w:w="375" w:type="pct"/>
            <w:shd w:val="clear" w:color="auto" w:fill="D9D9D9"/>
            <w:tcMar>
              <w:top w:w="80" w:type="dxa"/>
              <w:left w:w="90" w:type="dxa"/>
              <w:bottom w:w="80" w:type="dxa"/>
              <w:right w:w="90" w:type="dxa"/>
            </w:tcMar>
          </w:tcPr>
          <w:p w14:paraId="3438433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S10</w:t>
            </w:r>
          </w:p>
        </w:tc>
      </w:tr>
      <w:tr w:rsidR="00546FDD" w:rsidRPr="00546FDD" w14:paraId="273EF6AC" w14:textId="77777777" w:rsidTr="00810ACC">
        <w:trPr>
          <w:cantSplit/>
          <w:trHeight w:val="520"/>
          <w:jc w:val="center"/>
        </w:trPr>
        <w:tc>
          <w:tcPr>
            <w:tcW w:w="566" w:type="pct"/>
            <w:shd w:val="clear" w:color="auto" w:fill="FFFFFF"/>
            <w:tcMar>
              <w:top w:w="80" w:type="dxa"/>
              <w:left w:w="90" w:type="dxa"/>
              <w:bottom w:w="80" w:type="dxa"/>
              <w:right w:w="90" w:type="dxa"/>
            </w:tcMar>
          </w:tcPr>
          <w:p w14:paraId="038261B6" w14:textId="77777777" w:rsidR="00546FDD" w:rsidRPr="00546FDD" w:rsidRDefault="00546FDD" w:rsidP="00810ACC">
            <w:pPr>
              <w:spacing w:before="40" w:after="40"/>
              <w:rPr>
                <w:rFonts w:ascii="Times New Roman" w:hAnsi="Times New Roman" w:cs="Times New Roman"/>
              </w:rPr>
            </w:pPr>
          </w:p>
        </w:tc>
        <w:tc>
          <w:tcPr>
            <w:tcW w:w="790" w:type="pct"/>
            <w:shd w:val="clear" w:color="auto" w:fill="FFFFFF"/>
            <w:tcMar>
              <w:top w:w="80" w:type="dxa"/>
              <w:left w:w="90" w:type="dxa"/>
              <w:bottom w:w="80" w:type="dxa"/>
              <w:right w:w="90" w:type="dxa"/>
            </w:tcMar>
          </w:tcPr>
          <w:p w14:paraId="3BEB39BE" w14:textId="77777777" w:rsidR="00546FDD" w:rsidRPr="00546FDD" w:rsidRDefault="00546FDD" w:rsidP="00810ACC">
            <w:pPr>
              <w:spacing w:before="40" w:after="40"/>
              <w:rPr>
                <w:rFonts w:ascii="Times New Roman" w:hAnsi="Times New Roman" w:cs="Times New Roman"/>
              </w:rPr>
            </w:pPr>
          </w:p>
        </w:tc>
        <w:tc>
          <w:tcPr>
            <w:tcW w:w="357" w:type="pct"/>
            <w:shd w:val="clear" w:color="auto" w:fill="FFFFFF"/>
            <w:tcMar>
              <w:top w:w="80" w:type="dxa"/>
              <w:left w:w="90" w:type="dxa"/>
              <w:bottom w:w="80" w:type="dxa"/>
              <w:right w:w="90" w:type="dxa"/>
            </w:tcMar>
          </w:tcPr>
          <w:p w14:paraId="4A12F175" w14:textId="77777777" w:rsidR="00546FDD" w:rsidRPr="00546FDD" w:rsidRDefault="00546FDD" w:rsidP="00810ACC">
            <w:pPr>
              <w:spacing w:before="40" w:after="40"/>
              <w:rPr>
                <w:rFonts w:ascii="Times New Roman" w:hAnsi="Times New Roman" w:cs="Times New Roman"/>
              </w:rPr>
            </w:pPr>
          </w:p>
        </w:tc>
        <w:tc>
          <w:tcPr>
            <w:tcW w:w="357" w:type="pct"/>
            <w:shd w:val="clear" w:color="auto" w:fill="FFFFFF"/>
            <w:tcMar>
              <w:top w:w="80" w:type="dxa"/>
              <w:left w:w="90" w:type="dxa"/>
              <w:bottom w:w="80" w:type="dxa"/>
              <w:right w:w="90" w:type="dxa"/>
            </w:tcMar>
          </w:tcPr>
          <w:p w14:paraId="53C601A0" w14:textId="77777777" w:rsidR="00546FDD" w:rsidRPr="00546FDD" w:rsidRDefault="00546FDD" w:rsidP="00810ACC">
            <w:pPr>
              <w:spacing w:before="40" w:after="40"/>
              <w:rPr>
                <w:rFonts w:ascii="Times New Roman" w:hAnsi="Times New Roman" w:cs="Times New Roman"/>
              </w:rPr>
            </w:pPr>
          </w:p>
        </w:tc>
        <w:tc>
          <w:tcPr>
            <w:tcW w:w="374" w:type="pct"/>
            <w:shd w:val="clear" w:color="auto" w:fill="FFFFFF"/>
            <w:tcMar>
              <w:top w:w="80" w:type="dxa"/>
              <w:left w:w="90" w:type="dxa"/>
              <w:bottom w:w="80" w:type="dxa"/>
              <w:right w:w="90" w:type="dxa"/>
            </w:tcMar>
          </w:tcPr>
          <w:p w14:paraId="6E393515" w14:textId="77777777" w:rsidR="00546FDD" w:rsidRPr="00546FDD" w:rsidRDefault="00546FDD" w:rsidP="00810ACC">
            <w:pPr>
              <w:spacing w:before="40" w:after="40"/>
              <w:rPr>
                <w:rFonts w:ascii="Times New Roman" w:hAnsi="Times New Roman" w:cs="Times New Roman"/>
              </w:rPr>
            </w:pPr>
          </w:p>
        </w:tc>
        <w:tc>
          <w:tcPr>
            <w:tcW w:w="358" w:type="pct"/>
            <w:shd w:val="clear" w:color="auto" w:fill="FFFFFF"/>
            <w:tcMar>
              <w:top w:w="80" w:type="dxa"/>
              <w:left w:w="90" w:type="dxa"/>
              <w:bottom w:w="80" w:type="dxa"/>
              <w:right w:w="90" w:type="dxa"/>
            </w:tcMar>
          </w:tcPr>
          <w:p w14:paraId="23B65E4B" w14:textId="77777777" w:rsidR="00546FDD" w:rsidRPr="00546FDD" w:rsidRDefault="00546FDD" w:rsidP="00810ACC">
            <w:pPr>
              <w:spacing w:before="40" w:after="40"/>
              <w:rPr>
                <w:rFonts w:ascii="Times New Roman" w:hAnsi="Times New Roman" w:cs="Times New Roman"/>
              </w:rPr>
            </w:pPr>
          </w:p>
        </w:tc>
        <w:tc>
          <w:tcPr>
            <w:tcW w:w="358" w:type="pct"/>
            <w:shd w:val="clear" w:color="auto" w:fill="FFFFFF"/>
            <w:tcMar>
              <w:top w:w="80" w:type="dxa"/>
              <w:left w:w="90" w:type="dxa"/>
              <w:bottom w:w="80" w:type="dxa"/>
              <w:right w:w="90" w:type="dxa"/>
            </w:tcMar>
          </w:tcPr>
          <w:p w14:paraId="264C19DF" w14:textId="77777777" w:rsidR="00546FDD" w:rsidRPr="00546FDD" w:rsidRDefault="00546FDD" w:rsidP="00810ACC">
            <w:pPr>
              <w:spacing w:before="40" w:after="40"/>
              <w:rPr>
                <w:rFonts w:ascii="Times New Roman" w:hAnsi="Times New Roman" w:cs="Times New Roman"/>
              </w:rPr>
            </w:pPr>
          </w:p>
        </w:tc>
        <w:tc>
          <w:tcPr>
            <w:tcW w:w="358" w:type="pct"/>
            <w:shd w:val="clear" w:color="auto" w:fill="FFFFFF"/>
            <w:tcMar>
              <w:top w:w="80" w:type="dxa"/>
              <w:left w:w="90" w:type="dxa"/>
              <w:bottom w:w="80" w:type="dxa"/>
              <w:right w:w="90" w:type="dxa"/>
            </w:tcMar>
          </w:tcPr>
          <w:p w14:paraId="50894372" w14:textId="77777777" w:rsidR="00546FDD" w:rsidRPr="00546FDD" w:rsidRDefault="00546FDD" w:rsidP="00810ACC">
            <w:pPr>
              <w:spacing w:before="40" w:after="40"/>
              <w:rPr>
                <w:rFonts w:ascii="Times New Roman" w:hAnsi="Times New Roman" w:cs="Times New Roman"/>
              </w:rPr>
            </w:pPr>
          </w:p>
        </w:tc>
        <w:tc>
          <w:tcPr>
            <w:tcW w:w="374" w:type="pct"/>
            <w:shd w:val="clear" w:color="auto" w:fill="FFFFFF"/>
            <w:tcMar>
              <w:top w:w="80" w:type="dxa"/>
              <w:left w:w="90" w:type="dxa"/>
              <w:bottom w:w="80" w:type="dxa"/>
              <w:right w:w="90" w:type="dxa"/>
            </w:tcMar>
          </w:tcPr>
          <w:p w14:paraId="3CED5889" w14:textId="77777777" w:rsidR="00546FDD" w:rsidRPr="00546FDD" w:rsidRDefault="00546FDD" w:rsidP="00810ACC">
            <w:pPr>
              <w:spacing w:before="40" w:after="40"/>
              <w:rPr>
                <w:rFonts w:ascii="Times New Roman" w:hAnsi="Times New Roman" w:cs="Times New Roman"/>
              </w:rPr>
            </w:pPr>
          </w:p>
        </w:tc>
        <w:tc>
          <w:tcPr>
            <w:tcW w:w="358" w:type="pct"/>
            <w:shd w:val="clear" w:color="auto" w:fill="FFFFFF"/>
            <w:tcMar>
              <w:top w:w="80" w:type="dxa"/>
              <w:left w:w="90" w:type="dxa"/>
              <w:bottom w:w="80" w:type="dxa"/>
              <w:right w:w="90" w:type="dxa"/>
            </w:tcMar>
          </w:tcPr>
          <w:p w14:paraId="786A5DBA" w14:textId="77777777" w:rsidR="00546FDD" w:rsidRPr="00546FDD" w:rsidRDefault="00546FDD" w:rsidP="00810ACC">
            <w:pPr>
              <w:spacing w:before="40" w:after="40"/>
              <w:rPr>
                <w:rFonts w:ascii="Times New Roman" w:hAnsi="Times New Roman" w:cs="Times New Roman"/>
              </w:rPr>
            </w:pPr>
          </w:p>
        </w:tc>
        <w:tc>
          <w:tcPr>
            <w:tcW w:w="374" w:type="pct"/>
            <w:shd w:val="clear" w:color="auto" w:fill="FFFFFF"/>
            <w:tcMar>
              <w:top w:w="80" w:type="dxa"/>
              <w:left w:w="90" w:type="dxa"/>
              <w:bottom w:w="80" w:type="dxa"/>
              <w:right w:w="90" w:type="dxa"/>
            </w:tcMar>
          </w:tcPr>
          <w:p w14:paraId="239AA03C" w14:textId="77777777" w:rsidR="00546FDD" w:rsidRPr="00546FDD" w:rsidRDefault="00546FDD" w:rsidP="00810ACC">
            <w:pPr>
              <w:spacing w:before="40" w:after="40"/>
              <w:rPr>
                <w:rFonts w:ascii="Times New Roman" w:hAnsi="Times New Roman" w:cs="Times New Roman"/>
              </w:rPr>
            </w:pPr>
          </w:p>
        </w:tc>
        <w:tc>
          <w:tcPr>
            <w:tcW w:w="375" w:type="pct"/>
            <w:shd w:val="clear" w:color="auto" w:fill="FFFFFF"/>
            <w:tcMar>
              <w:top w:w="80" w:type="dxa"/>
              <w:left w:w="90" w:type="dxa"/>
              <w:bottom w:w="80" w:type="dxa"/>
              <w:right w:w="90" w:type="dxa"/>
            </w:tcMar>
          </w:tcPr>
          <w:p w14:paraId="7E01D46B" w14:textId="77777777" w:rsidR="00546FDD" w:rsidRPr="00546FDD" w:rsidRDefault="00546FDD" w:rsidP="00810ACC">
            <w:pPr>
              <w:spacing w:before="40" w:after="40"/>
              <w:rPr>
                <w:rFonts w:ascii="Times New Roman" w:hAnsi="Times New Roman" w:cs="Times New Roman"/>
              </w:rPr>
            </w:pPr>
          </w:p>
        </w:tc>
      </w:tr>
    </w:tbl>
    <w:p w14:paraId="3589EA3E"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4.1.2: </w:t>
      </w:r>
      <w:r w:rsidRPr="00546FDD">
        <w:rPr>
          <w:rFonts w:ascii="Times New Roman" w:hAnsi="Times New Roman" w:cs="Times New Roman"/>
          <w:lang w:val="es-MX"/>
        </w:rPr>
        <w:t>Diagrama de Gantt semanal consolidado para las 10 semanas lectivas del proyecto Nexus FI</w:t>
      </w:r>
    </w:p>
    <w:p w14:paraId="2D26A858" w14:textId="38BF1B0A" w:rsidR="00546FDD" w:rsidRPr="00546FDD" w:rsidRDefault="00546FDD" w:rsidP="00546FDD">
      <w:pPr>
        <w:pStyle w:val="Ttulo2"/>
        <w:rPr>
          <w:rFonts w:ascii="Times New Roman" w:hAnsi="Times New Roman" w:cs="Times New Roman"/>
          <w:sz w:val="28"/>
          <w:szCs w:val="28"/>
        </w:rPr>
      </w:pPr>
      <w:bookmarkStart w:id="495" w:name="_Toc242871197"/>
      <w:r w:rsidRPr="00546FDD">
        <w:rPr>
          <w:rFonts w:ascii="Times New Roman" w:hAnsi="Times New Roman" w:cs="Times New Roman"/>
          <w:sz w:val="28"/>
          <w:szCs w:val="28"/>
        </w:rPr>
        <w:lastRenderedPageBreak/>
        <w:t>Título: CAPÍTULO 6: PLAN DE GESTIÓN DE COSTOS, CALIDAD Y RECURSOS DEL PROYECTO</w:t>
      </w:r>
      <w:bookmarkEnd w:id="495"/>
    </w:p>
    <w:p w14:paraId="3F1514E1" w14:textId="5CEE3048" w:rsidR="00546FDD" w:rsidRPr="00546FDD" w:rsidRDefault="00546FDD" w:rsidP="00546FDD">
      <w:pPr>
        <w:keepNext/>
        <w:spacing w:after="240"/>
        <w:rPr>
          <w:rFonts w:ascii="Times New Roman" w:hAnsi="Times New Roman" w:cs="Times New Roman"/>
          <w:lang w:val="es-MX"/>
        </w:rPr>
      </w:pPr>
      <w:r w:rsidRPr="00546FDD">
        <w:rPr>
          <w:rFonts w:ascii="Times New Roman" w:hAnsi="Times New Roman" w:cs="Times New Roman"/>
          <w:lang w:val="es-MX"/>
        </w:rPr>
        <w:t>A continuación, se presentan los formatos tabulares (19 tablas) correspondientes a esta etapa del proyecto:</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89"/>
        <w:gridCol w:w="1790"/>
        <w:gridCol w:w="1790"/>
        <w:gridCol w:w="1790"/>
        <w:gridCol w:w="1790"/>
      </w:tblGrid>
      <w:tr w:rsidR="00546FDD" w:rsidRPr="00546FDD" w14:paraId="5E37BBCB" w14:textId="77777777" w:rsidTr="00810ACC">
        <w:trPr>
          <w:cantSplit/>
          <w:trHeight w:val="440"/>
          <w:tblHeader/>
          <w:jc w:val="center"/>
        </w:trPr>
        <w:tc>
          <w:tcPr>
            <w:tcW w:w="1000" w:type="pct"/>
            <w:shd w:val="clear" w:color="auto" w:fill="D9D9D9"/>
            <w:tcMar>
              <w:top w:w="80" w:type="dxa"/>
              <w:left w:w="90" w:type="dxa"/>
              <w:bottom w:w="80" w:type="dxa"/>
              <w:right w:w="90" w:type="dxa"/>
            </w:tcMar>
          </w:tcPr>
          <w:p w14:paraId="26CEDE9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Concepto</w:t>
            </w:r>
          </w:p>
        </w:tc>
        <w:tc>
          <w:tcPr>
            <w:tcW w:w="1000" w:type="pct"/>
            <w:shd w:val="clear" w:color="auto" w:fill="D9D9D9"/>
            <w:tcMar>
              <w:top w:w="80" w:type="dxa"/>
              <w:left w:w="90" w:type="dxa"/>
              <w:bottom w:w="80" w:type="dxa"/>
              <w:right w:w="90" w:type="dxa"/>
            </w:tcMar>
          </w:tcPr>
          <w:p w14:paraId="693D50E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Descripción Operativa</w:t>
            </w:r>
          </w:p>
        </w:tc>
        <w:tc>
          <w:tcPr>
            <w:tcW w:w="1000" w:type="pct"/>
            <w:shd w:val="clear" w:color="auto" w:fill="D9D9D9"/>
            <w:tcMar>
              <w:top w:w="80" w:type="dxa"/>
              <w:left w:w="90" w:type="dxa"/>
              <w:bottom w:w="80" w:type="dxa"/>
              <w:right w:w="90" w:type="dxa"/>
            </w:tcMar>
          </w:tcPr>
          <w:p w14:paraId="705624F4"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Supuesto de Cálculo durante el periodo de diez semanas</w:t>
            </w:r>
          </w:p>
        </w:tc>
        <w:tc>
          <w:tcPr>
            <w:tcW w:w="1000" w:type="pct"/>
            <w:shd w:val="clear" w:color="auto" w:fill="D9D9D9"/>
            <w:tcMar>
              <w:top w:w="80" w:type="dxa"/>
              <w:left w:w="90" w:type="dxa"/>
              <w:bottom w:w="80" w:type="dxa"/>
              <w:right w:w="90" w:type="dxa"/>
            </w:tcMar>
          </w:tcPr>
          <w:p w14:paraId="33D49FD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Monto Estimado</w:t>
            </w:r>
          </w:p>
        </w:tc>
        <w:tc>
          <w:tcPr>
            <w:tcW w:w="1000" w:type="pct"/>
            <w:shd w:val="clear" w:color="auto" w:fill="D9D9D9"/>
            <w:tcMar>
              <w:top w:w="80" w:type="dxa"/>
              <w:left w:w="90" w:type="dxa"/>
              <w:bottom w:w="80" w:type="dxa"/>
              <w:right w:w="90" w:type="dxa"/>
            </w:tcMar>
          </w:tcPr>
          <w:p w14:paraId="7F042CC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Fuente de Información</w:t>
            </w:r>
          </w:p>
        </w:tc>
      </w:tr>
      <w:tr w:rsidR="00546FDD" w:rsidRPr="00546FDD" w14:paraId="197111A1" w14:textId="77777777" w:rsidTr="00810ACC">
        <w:trPr>
          <w:cantSplit/>
          <w:trHeight w:val="520"/>
          <w:jc w:val="center"/>
        </w:trPr>
        <w:tc>
          <w:tcPr>
            <w:tcW w:w="1000" w:type="pct"/>
            <w:shd w:val="clear" w:color="auto" w:fill="FFFFFF"/>
            <w:tcMar>
              <w:top w:w="80" w:type="dxa"/>
              <w:left w:w="90" w:type="dxa"/>
              <w:bottom w:w="80" w:type="dxa"/>
              <w:right w:w="90" w:type="dxa"/>
            </w:tcMar>
          </w:tcPr>
          <w:p w14:paraId="1B2C3663"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0A2F2D10"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4EE08206"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15E8F766"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2567C804" w14:textId="77777777" w:rsidR="00546FDD" w:rsidRPr="00546FDD" w:rsidRDefault="00546FDD" w:rsidP="00810ACC">
            <w:pPr>
              <w:spacing w:before="40" w:after="40"/>
              <w:rPr>
                <w:rFonts w:ascii="Times New Roman" w:hAnsi="Times New Roman" w:cs="Times New Roman"/>
              </w:rPr>
            </w:pPr>
          </w:p>
        </w:tc>
      </w:tr>
    </w:tbl>
    <w:p w14:paraId="21BE0E9A"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1.1.1: </w:t>
      </w:r>
      <w:r w:rsidRPr="00546FDD">
        <w:rPr>
          <w:rFonts w:ascii="Times New Roman" w:hAnsi="Times New Roman" w:cs="Times New Roman"/>
          <w:lang w:val="es-MX"/>
        </w:rPr>
        <w:t>Estructura de costos indirectos absorbidos durante el periodo de desarrollo (10 semanas)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633"/>
        <w:gridCol w:w="1260"/>
        <w:gridCol w:w="988"/>
        <w:gridCol w:w="1100"/>
        <w:gridCol w:w="1247"/>
        <w:gridCol w:w="1247"/>
        <w:gridCol w:w="1474"/>
      </w:tblGrid>
      <w:tr w:rsidR="00546FDD" w:rsidRPr="00546FDD" w14:paraId="084706D8" w14:textId="77777777" w:rsidTr="00810ACC">
        <w:trPr>
          <w:cantSplit/>
          <w:trHeight w:val="440"/>
          <w:tblHeader/>
          <w:jc w:val="center"/>
        </w:trPr>
        <w:tc>
          <w:tcPr>
            <w:tcW w:w="964" w:type="pct"/>
            <w:shd w:val="clear" w:color="auto" w:fill="D9D9D9"/>
            <w:tcMar>
              <w:top w:w="80" w:type="dxa"/>
              <w:left w:w="90" w:type="dxa"/>
              <w:bottom w:w="80" w:type="dxa"/>
              <w:right w:w="90" w:type="dxa"/>
            </w:tcMar>
          </w:tcPr>
          <w:p w14:paraId="1342FDD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Rol Profesional</w:t>
            </w:r>
          </w:p>
        </w:tc>
        <w:tc>
          <w:tcPr>
            <w:tcW w:w="678" w:type="pct"/>
            <w:shd w:val="clear" w:color="auto" w:fill="D9D9D9"/>
            <w:tcMar>
              <w:top w:w="80" w:type="dxa"/>
              <w:left w:w="90" w:type="dxa"/>
              <w:bottom w:w="80" w:type="dxa"/>
              <w:right w:w="90" w:type="dxa"/>
            </w:tcMar>
          </w:tcPr>
          <w:p w14:paraId="0C11F1E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Integrante Asignado</w:t>
            </w:r>
          </w:p>
        </w:tc>
        <w:tc>
          <w:tcPr>
            <w:tcW w:w="603" w:type="pct"/>
            <w:shd w:val="clear" w:color="auto" w:fill="D9D9D9"/>
            <w:tcMar>
              <w:top w:w="80" w:type="dxa"/>
              <w:left w:w="90" w:type="dxa"/>
              <w:bottom w:w="80" w:type="dxa"/>
              <w:right w:w="90" w:type="dxa"/>
            </w:tcMar>
          </w:tcPr>
          <w:p w14:paraId="277A3D5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Horas</w:t>
            </w:r>
          </w:p>
        </w:tc>
        <w:tc>
          <w:tcPr>
            <w:tcW w:w="650" w:type="pct"/>
            <w:shd w:val="clear" w:color="auto" w:fill="D9D9D9"/>
            <w:tcMar>
              <w:top w:w="80" w:type="dxa"/>
              <w:left w:w="90" w:type="dxa"/>
              <w:bottom w:w="80" w:type="dxa"/>
              <w:right w:w="90" w:type="dxa"/>
            </w:tcMar>
          </w:tcPr>
          <w:p w14:paraId="178F968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Tarifa Mercado</w:t>
            </w:r>
          </w:p>
        </w:tc>
        <w:tc>
          <w:tcPr>
            <w:tcW w:w="686" w:type="pct"/>
            <w:shd w:val="clear" w:color="auto" w:fill="D9D9D9"/>
            <w:tcMar>
              <w:top w:w="80" w:type="dxa"/>
              <w:left w:w="90" w:type="dxa"/>
              <w:bottom w:w="80" w:type="dxa"/>
              <w:right w:w="90" w:type="dxa"/>
            </w:tcMar>
          </w:tcPr>
          <w:p w14:paraId="7A8DCEA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Valor Comercial</w:t>
            </w:r>
          </w:p>
        </w:tc>
        <w:tc>
          <w:tcPr>
            <w:tcW w:w="674" w:type="pct"/>
            <w:shd w:val="clear" w:color="auto" w:fill="D9D9D9"/>
            <w:tcMar>
              <w:top w:w="80" w:type="dxa"/>
              <w:left w:w="90" w:type="dxa"/>
              <w:bottom w:w="80" w:type="dxa"/>
              <w:right w:w="90" w:type="dxa"/>
            </w:tcMar>
          </w:tcPr>
          <w:p w14:paraId="2D3D6C7B"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gasto de capital (CapEx) Facturado</w:t>
            </w:r>
          </w:p>
        </w:tc>
        <w:tc>
          <w:tcPr>
            <w:tcW w:w="745" w:type="pct"/>
            <w:shd w:val="clear" w:color="auto" w:fill="D9D9D9"/>
            <w:tcMar>
              <w:top w:w="80" w:type="dxa"/>
              <w:left w:w="90" w:type="dxa"/>
              <w:bottom w:w="80" w:type="dxa"/>
              <w:right w:w="90" w:type="dxa"/>
            </w:tcMar>
          </w:tcPr>
          <w:p w14:paraId="28776AC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Justificación</w:t>
            </w:r>
          </w:p>
        </w:tc>
      </w:tr>
      <w:tr w:rsidR="00546FDD" w:rsidRPr="00546FDD" w14:paraId="2410D691" w14:textId="77777777" w:rsidTr="00810ACC">
        <w:trPr>
          <w:cantSplit/>
          <w:trHeight w:val="520"/>
          <w:jc w:val="center"/>
        </w:trPr>
        <w:tc>
          <w:tcPr>
            <w:tcW w:w="964" w:type="pct"/>
            <w:shd w:val="clear" w:color="auto" w:fill="FFFFFF"/>
            <w:tcMar>
              <w:top w:w="80" w:type="dxa"/>
              <w:left w:w="90" w:type="dxa"/>
              <w:bottom w:w="80" w:type="dxa"/>
              <w:right w:w="90" w:type="dxa"/>
            </w:tcMar>
          </w:tcPr>
          <w:p w14:paraId="27DE3DB3" w14:textId="77777777" w:rsidR="00546FDD" w:rsidRPr="00546FDD" w:rsidRDefault="00546FDD" w:rsidP="00810ACC">
            <w:pPr>
              <w:spacing w:before="40" w:after="40"/>
              <w:rPr>
                <w:rFonts w:ascii="Times New Roman" w:hAnsi="Times New Roman" w:cs="Times New Roman"/>
              </w:rPr>
            </w:pPr>
          </w:p>
        </w:tc>
        <w:tc>
          <w:tcPr>
            <w:tcW w:w="678" w:type="pct"/>
            <w:shd w:val="clear" w:color="auto" w:fill="FFFFFF"/>
            <w:tcMar>
              <w:top w:w="80" w:type="dxa"/>
              <w:left w:w="90" w:type="dxa"/>
              <w:bottom w:w="80" w:type="dxa"/>
              <w:right w:w="90" w:type="dxa"/>
            </w:tcMar>
          </w:tcPr>
          <w:p w14:paraId="13F1BC78" w14:textId="77777777" w:rsidR="00546FDD" w:rsidRPr="00546FDD" w:rsidRDefault="00546FDD" w:rsidP="00810ACC">
            <w:pPr>
              <w:spacing w:before="40" w:after="40"/>
              <w:rPr>
                <w:rFonts w:ascii="Times New Roman" w:hAnsi="Times New Roman" w:cs="Times New Roman"/>
              </w:rPr>
            </w:pPr>
          </w:p>
        </w:tc>
        <w:tc>
          <w:tcPr>
            <w:tcW w:w="603" w:type="pct"/>
            <w:shd w:val="clear" w:color="auto" w:fill="FFFFFF"/>
            <w:tcMar>
              <w:top w:w="80" w:type="dxa"/>
              <w:left w:w="90" w:type="dxa"/>
              <w:bottom w:w="80" w:type="dxa"/>
              <w:right w:w="90" w:type="dxa"/>
            </w:tcMar>
          </w:tcPr>
          <w:p w14:paraId="3BD8032A" w14:textId="77777777" w:rsidR="00546FDD" w:rsidRPr="00546FDD" w:rsidRDefault="00546FDD" w:rsidP="00810ACC">
            <w:pPr>
              <w:spacing w:before="40" w:after="40"/>
              <w:rPr>
                <w:rFonts w:ascii="Times New Roman" w:hAnsi="Times New Roman" w:cs="Times New Roman"/>
              </w:rPr>
            </w:pPr>
          </w:p>
        </w:tc>
        <w:tc>
          <w:tcPr>
            <w:tcW w:w="650" w:type="pct"/>
            <w:shd w:val="clear" w:color="auto" w:fill="FFFFFF"/>
            <w:tcMar>
              <w:top w:w="80" w:type="dxa"/>
              <w:left w:w="90" w:type="dxa"/>
              <w:bottom w:w="80" w:type="dxa"/>
              <w:right w:w="90" w:type="dxa"/>
            </w:tcMar>
          </w:tcPr>
          <w:p w14:paraId="68FE253E" w14:textId="77777777" w:rsidR="00546FDD" w:rsidRPr="00546FDD" w:rsidRDefault="00546FDD" w:rsidP="00810ACC">
            <w:pPr>
              <w:spacing w:before="40" w:after="40"/>
              <w:rPr>
                <w:rFonts w:ascii="Times New Roman" w:hAnsi="Times New Roman" w:cs="Times New Roman"/>
              </w:rPr>
            </w:pPr>
          </w:p>
        </w:tc>
        <w:tc>
          <w:tcPr>
            <w:tcW w:w="686" w:type="pct"/>
            <w:shd w:val="clear" w:color="auto" w:fill="FFFFFF"/>
            <w:tcMar>
              <w:top w:w="80" w:type="dxa"/>
              <w:left w:w="90" w:type="dxa"/>
              <w:bottom w:w="80" w:type="dxa"/>
              <w:right w:w="90" w:type="dxa"/>
            </w:tcMar>
          </w:tcPr>
          <w:p w14:paraId="78E7A432" w14:textId="77777777" w:rsidR="00546FDD" w:rsidRPr="00546FDD" w:rsidRDefault="00546FDD" w:rsidP="00810ACC">
            <w:pPr>
              <w:spacing w:before="40" w:after="40"/>
              <w:rPr>
                <w:rFonts w:ascii="Times New Roman" w:hAnsi="Times New Roman" w:cs="Times New Roman"/>
              </w:rPr>
            </w:pPr>
          </w:p>
        </w:tc>
        <w:tc>
          <w:tcPr>
            <w:tcW w:w="674" w:type="pct"/>
            <w:shd w:val="clear" w:color="auto" w:fill="FFFFFF"/>
            <w:tcMar>
              <w:top w:w="80" w:type="dxa"/>
              <w:left w:w="90" w:type="dxa"/>
              <w:bottom w:w="80" w:type="dxa"/>
              <w:right w:w="90" w:type="dxa"/>
            </w:tcMar>
          </w:tcPr>
          <w:p w14:paraId="699308D9" w14:textId="77777777" w:rsidR="00546FDD" w:rsidRPr="00546FDD" w:rsidRDefault="00546FDD" w:rsidP="00810ACC">
            <w:pPr>
              <w:spacing w:before="40" w:after="40"/>
              <w:rPr>
                <w:rFonts w:ascii="Times New Roman" w:hAnsi="Times New Roman" w:cs="Times New Roman"/>
              </w:rPr>
            </w:pPr>
          </w:p>
        </w:tc>
        <w:tc>
          <w:tcPr>
            <w:tcW w:w="745" w:type="pct"/>
            <w:shd w:val="clear" w:color="auto" w:fill="FFFFFF"/>
            <w:tcMar>
              <w:top w:w="80" w:type="dxa"/>
              <w:left w:w="90" w:type="dxa"/>
              <w:bottom w:w="80" w:type="dxa"/>
              <w:right w:w="90" w:type="dxa"/>
            </w:tcMar>
          </w:tcPr>
          <w:p w14:paraId="48C7623F" w14:textId="77777777" w:rsidR="00546FDD" w:rsidRPr="00546FDD" w:rsidRDefault="00546FDD" w:rsidP="00810ACC">
            <w:pPr>
              <w:spacing w:before="40" w:after="40"/>
              <w:rPr>
                <w:rFonts w:ascii="Times New Roman" w:hAnsi="Times New Roman" w:cs="Times New Roman"/>
              </w:rPr>
            </w:pPr>
          </w:p>
        </w:tc>
      </w:tr>
    </w:tbl>
    <w:p w14:paraId="35043DB0"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1.2.1: </w:t>
      </w:r>
      <w:r w:rsidRPr="00546FDD">
        <w:rPr>
          <w:rFonts w:ascii="Times New Roman" w:hAnsi="Times New Roman" w:cs="Times New Roman"/>
          <w:lang w:val="es-MX"/>
        </w:rPr>
        <w:t>Análisis del valor comercial de la mano de obra y gasto de capital facturado a la Facultad</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89"/>
        <w:gridCol w:w="1790"/>
        <w:gridCol w:w="1790"/>
        <w:gridCol w:w="1790"/>
        <w:gridCol w:w="1790"/>
      </w:tblGrid>
      <w:tr w:rsidR="00546FDD" w:rsidRPr="00546FDD" w14:paraId="45A1FC66" w14:textId="77777777" w:rsidTr="00810ACC">
        <w:trPr>
          <w:cantSplit/>
          <w:trHeight w:val="440"/>
          <w:tblHeader/>
          <w:jc w:val="center"/>
        </w:trPr>
        <w:tc>
          <w:tcPr>
            <w:tcW w:w="1000" w:type="pct"/>
            <w:shd w:val="clear" w:color="auto" w:fill="D9D9D9"/>
            <w:tcMar>
              <w:top w:w="80" w:type="dxa"/>
              <w:left w:w="90" w:type="dxa"/>
              <w:bottom w:w="80" w:type="dxa"/>
              <w:right w:w="90" w:type="dxa"/>
            </w:tcMar>
          </w:tcPr>
          <w:p w14:paraId="7EBF479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Concepto de Consumo</w:t>
            </w:r>
          </w:p>
        </w:tc>
        <w:tc>
          <w:tcPr>
            <w:tcW w:w="1000" w:type="pct"/>
            <w:shd w:val="clear" w:color="auto" w:fill="D9D9D9"/>
            <w:tcMar>
              <w:top w:w="80" w:type="dxa"/>
              <w:left w:w="90" w:type="dxa"/>
              <w:bottom w:w="80" w:type="dxa"/>
              <w:right w:w="90" w:type="dxa"/>
            </w:tcMar>
          </w:tcPr>
          <w:p w14:paraId="0B29CCE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GPT-4.1 mini</w:t>
            </w:r>
          </w:p>
        </w:tc>
        <w:tc>
          <w:tcPr>
            <w:tcW w:w="1000" w:type="pct"/>
            <w:shd w:val="clear" w:color="auto" w:fill="D9D9D9"/>
            <w:tcMar>
              <w:top w:w="80" w:type="dxa"/>
              <w:left w:w="90" w:type="dxa"/>
              <w:bottom w:w="80" w:type="dxa"/>
              <w:right w:w="90" w:type="dxa"/>
            </w:tcMar>
          </w:tcPr>
          <w:p w14:paraId="5DA6DFE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GPT-5.6 Luna</w:t>
            </w:r>
          </w:p>
        </w:tc>
        <w:tc>
          <w:tcPr>
            <w:tcW w:w="1000" w:type="pct"/>
            <w:shd w:val="clear" w:color="auto" w:fill="D9D9D9"/>
            <w:tcMar>
              <w:top w:w="80" w:type="dxa"/>
              <w:left w:w="90" w:type="dxa"/>
              <w:bottom w:w="80" w:type="dxa"/>
              <w:right w:w="90" w:type="dxa"/>
            </w:tcMar>
          </w:tcPr>
          <w:p w14:paraId="65E7C7C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GPT-6 Luna</w:t>
            </w:r>
          </w:p>
        </w:tc>
        <w:tc>
          <w:tcPr>
            <w:tcW w:w="1000" w:type="pct"/>
            <w:shd w:val="clear" w:color="auto" w:fill="D9D9D9"/>
            <w:tcMar>
              <w:top w:w="80" w:type="dxa"/>
              <w:left w:w="90" w:type="dxa"/>
              <w:bottom w:w="80" w:type="dxa"/>
              <w:right w:w="90" w:type="dxa"/>
            </w:tcMar>
          </w:tcPr>
          <w:p w14:paraId="07E70B1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Fuente de Información</w:t>
            </w:r>
          </w:p>
        </w:tc>
      </w:tr>
      <w:tr w:rsidR="00546FDD" w:rsidRPr="00546FDD" w14:paraId="723B1795" w14:textId="77777777" w:rsidTr="00810ACC">
        <w:trPr>
          <w:cantSplit/>
          <w:trHeight w:val="520"/>
          <w:jc w:val="center"/>
        </w:trPr>
        <w:tc>
          <w:tcPr>
            <w:tcW w:w="1000" w:type="pct"/>
            <w:shd w:val="clear" w:color="auto" w:fill="FFFFFF"/>
            <w:tcMar>
              <w:top w:w="80" w:type="dxa"/>
              <w:left w:w="90" w:type="dxa"/>
              <w:bottom w:w="80" w:type="dxa"/>
              <w:right w:w="90" w:type="dxa"/>
            </w:tcMar>
          </w:tcPr>
          <w:p w14:paraId="725CBCFA"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6ACAC08C"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7F49B344"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496F3402"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4A2B17C1" w14:textId="77777777" w:rsidR="00546FDD" w:rsidRPr="00546FDD" w:rsidRDefault="00546FDD" w:rsidP="00810ACC">
            <w:pPr>
              <w:spacing w:before="40" w:after="40"/>
              <w:rPr>
                <w:rFonts w:ascii="Times New Roman" w:hAnsi="Times New Roman" w:cs="Times New Roman"/>
              </w:rPr>
            </w:pPr>
          </w:p>
        </w:tc>
      </w:tr>
    </w:tbl>
    <w:p w14:paraId="6004B27A"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1.3.1: </w:t>
      </w:r>
      <w:r w:rsidRPr="00546FDD">
        <w:rPr>
          <w:rFonts w:ascii="Times New Roman" w:hAnsi="Times New Roman" w:cs="Times New Roman"/>
          <w:lang w:val="es-MX"/>
        </w:rPr>
        <w:t>Precios de inferencia en OpenAI (USD por 1 millón de tokens)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89"/>
        <w:gridCol w:w="1790"/>
        <w:gridCol w:w="1790"/>
        <w:gridCol w:w="1790"/>
        <w:gridCol w:w="1790"/>
      </w:tblGrid>
      <w:tr w:rsidR="00546FDD" w:rsidRPr="00546FDD" w14:paraId="27B400F1" w14:textId="77777777" w:rsidTr="00810ACC">
        <w:trPr>
          <w:cantSplit/>
          <w:trHeight w:val="440"/>
          <w:tblHeader/>
          <w:jc w:val="center"/>
        </w:trPr>
        <w:tc>
          <w:tcPr>
            <w:tcW w:w="1000" w:type="pct"/>
            <w:shd w:val="clear" w:color="auto" w:fill="D9D9D9"/>
            <w:tcMar>
              <w:top w:w="80" w:type="dxa"/>
              <w:left w:w="90" w:type="dxa"/>
              <w:bottom w:w="80" w:type="dxa"/>
              <w:right w:w="90" w:type="dxa"/>
            </w:tcMar>
          </w:tcPr>
          <w:p w14:paraId="2F3FDC3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Rubro de Facturación</w:t>
            </w:r>
          </w:p>
        </w:tc>
        <w:tc>
          <w:tcPr>
            <w:tcW w:w="1000" w:type="pct"/>
            <w:shd w:val="clear" w:color="auto" w:fill="D9D9D9"/>
            <w:tcMar>
              <w:top w:w="80" w:type="dxa"/>
              <w:left w:w="90" w:type="dxa"/>
              <w:bottom w:w="80" w:type="dxa"/>
              <w:right w:w="90" w:type="dxa"/>
            </w:tcMar>
          </w:tcPr>
          <w:p w14:paraId="3FEF36E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Volumen (Millones)</w:t>
            </w:r>
          </w:p>
        </w:tc>
        <w:tc>
          <w:tcPr>
            <w:tcW w:w="1000" w:type="pct"/>
            <w:shd w:val="clear" w:color="auto" w:fill="D9D9D9"/>
            <w:tcMar>
              <w:top w:w="80" w:type="dxa"/>
              <w:left w:w="90" w:type="dxa"/>
              <w:bottom w:w="80" w:type="dxa"/>
              <w:right w:w="90" w:type="dxa"/>
            </w:tcMar>
          </w:tcPr>
          <w:p w14:paraId="5719A2A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GPT-4.1 mini (USD)</w:t>
            </w:r>
          </w:p>
        </w:tc>
        <w:tc>
          <w:tcPr>
            <w:tcW w:w="1000" w:type="pct"/>
            <w:shd w:val="clear" w:color="auto" w:fill="D9D9D9"/>
            <w:tcMar>
              <w:top w:w="80" w:type="dxa"/>
              <w:left w:w="90" w:type="dxa"/>
              <w:bottom w:w="80" w:type="dxa"/>
              <w:right w:w="90" w:type="dxa"/>
            </w:tcMar>
          </w:tcPr>
          <w:p w14:paraId="0D824BC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GPT-5.6 Luna (USD)</w:t>
            </w:r>
          </w:p>
        </w:tc>
        <w:tc>
          <w:tcPr>
            <w:tcW w:w="1000" w:type="pct"/>
            <w:shd w:val="clear" w:color="auto" w:fill="D9D9D9"/>
            <w:tcMar>
              <w:top w:w="80" w:type="dxa"/>
              <w:left w:w="90" w:type="dxa"/>
              <w:bottom w:w="80" w:type="dxa"/>
              <w:right w:w="90" w:type="dxa"/>
            </w:tcMar>
          </w:tcPr>
          <w:p w14:paraId="5AA2842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GPT-6 Luna (USD)</w:t>
            </w:r>
          </w:p>
        </w:tc>
      </w:tr>
      <w:tr w:rsidR="00546FDD" w:rsidRPr="00546FDD" w14:paraId="7ED14A2B" w14:textId="77777777" w:rsidTr="00810ACC">
        <w:trPr>
          <w:cantSplit/>
          <w:trHeight w:val="520"/>
          <w:jc w:val="center"/>
        </w:trPr>
        <w:tc>
          <w:tcPr>
            <w:tcW w:w="1000" w:type="pct"/>
            <w:shd w:val="clear" w:color="auto" w:fill="FFFFFF"/>
            <w:tcMar>
              <w:top w:w="80" w:type="dxa"/>
              <w:left w:w="90" w:type="dxa"/>
              <w:bottom w:w="80" w:type="dxa"/>
              <w:right w:w="90" w:type="dxa"/>
            </w:tcMar>
          </w:tcPr>
          <w:p w14:paraId="3F94E94E"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4EC72150"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4855DAF2"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20BD4A6F"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18DD59F8" w14:textId="77777777" w:rsidR="00546FDD" w:rsidRPr="00546FDD" w:rsidRDefault="00546FDD" w:rsidP="00810ACC">
            <w:pPr>
              <w:spacing w:before="40" w:after="40"/>
              <w:rPr>
                <w:rFonts w:ascii="Times New Roman" w:hAnsi="Times New Roman" w:cs="Times New Roman"/>
              </w:rPr>
            </w:pPr>
          </w:p>
        </w:tc>
      </w:tr>
    </w:tbl>
    <w:p w14:paraId="3E1753F9"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1.3.2: </w:t>
      </w:r>
      <w:r w:rsidRPr="00546FDD">
        <w:rPr>
          <w:rFonts w:ascii="Times New Roman" w:hAnsi="Times New Roman" w:cs="Times New Roman"/>
          <w:lang w:val="es-MX"/>
        </w:rPr>
        <w:t>Costo mensual de inferencia de modelos LLM (Consumo: 112.9 M tokens/mes)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1E5AE087"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1FFD572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lastRenderedPageBreak/>
              <w:t>Componente Tecnológico</w:t>
            </w:r>
          </w:p>
        </w:tc>
        <w:tc>
          <w:tcPr>
            <w:tcW w:w="1250" w:type="pct"/>
            <w:shd w:val="clear" w:color="auto" w:fill="D9D9D9"/>
            <w:tcMar>
              <w:top w:w="80" w:type="dxa"/>
              <w:left w:w="90" w:type="dxa"/>
              <w:bottom w:w="80" w:type="dxa"/>
              <w:right w:w="90" w:type="dxa"/>
            </w:tcMar>
          </w:tcPr>
          <w:p w14:paraId="5504D831"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Fórmula y Parámetros de Cálculo</w:t>
            </w:r>
          </w:p>
        </w:tc>
        <w:tc>
          <w:tcPr>
            <w:tcW w:w="1250" w:type="pct"/>
            <w:shd w:val="clear" w:color="auto" w:fill="D9D9D9"/>
            <w:tcMar>
              <w:top w:w="80" w:type="dxa"/>
              <w:left w:w="90" w:type="dxa"/>
              <w:bottom w:w="80" w:type="dxa"/>
              <w:right w:w="90" w:type="dxa"/>
            </w:tcMar>
          </w:tcPr>
          <w:p w14:paraId="35E6C10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Costo Mensual (USD)</w:t>
            </w:r>
          </w:p>
        </w:tc>
        <w:tc>
          <w:tcPr>
            <w:tcW w:w="1250" w:type="pct"/>
            <w:shd w:val="clear" w:color="auto" w:fill="D9D9D9"/>
            <w:tcMar>
              <w:top w:w="80" w:type="dxa"/>
              <w:left w:w="90" w:type="dxa"/>
              <w:bottom w:w="80" w:type="dxa"/>
              <w:right w:w="90" w:type="dxa"/>
            </w:tcMar>
          </w:tcPr>
          <w:p w14:paraId="7087A1E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Referencia Técnica</w:t>
            </w:r>
          </w:p>
        </w:tc>
      </w:tr>
      <w:tr w:rsidR="00546FDD" w:rsidRPr="00546FDD" w14:paraId="0BF14B3D" w14:textId="77777777" w:rsidTr="00810ACC">
        <w:trPr>
          <w:cantSplit/>
          <w:trHeight w:val="520"/>
          <w:jc w:val="center"/>
        </w:trPr>
        <w:tc>
          <w:tcPr>
            <w:tcW w:w="1250" w:type="pct"/>
            <w:shd w:val="clear" w:color="auto" w:fill="FFFFFF"/>
            <w:tcMar>
              <w:top w:w="80" w:type="dxa"/>
              <w:left w:w="90" w:type="dxa"/>
              <w:bottom w:w="80" w:type="dxa"/>
              <w:right w:w="90" w:type="dxa"/>
            </w:tcMar>
          </w:tcPr>
          <w:p w14:paraId="1F646B25"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6A6F2495"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44DB6688"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2FF959A8" w14:textId="77777777" w:rsidR="00546FDD" w:rsidRPr="00546FDD" w:rsidRDefault="00546FDD" w:rsidP="00810ACC">
            <w:pPr>
              <w:spacing w:before="40" w:after="40"/>
              <w:rPr>
                <w:rFonts w:ascii="Times New Roman" w:hAnsi="Times New Roman" w:cs="Times New Roman"/>
              </w:rPr>
            </w:pPr>
          </w:p>
        </w:tc>
      </w:tr>
    </w:tbl>
    <w:p w14:paraId="42E02865"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1.3.3: </w:t>
      </w:r>
      <w:r w:rsidRPr="00546FDD">
        <w:rPr>
          <w:rFonts w:ascii="Times New Roman" w:hAnsi="Times New Roman" w:cs="Times New Roman"/>
          <w:lang w:val="es-MX"/>
        </w:rPr>
        <w:t>Costo mensual de cómputo e infraestructura cloud en AWS (Comparativa t3.medium vs. t4g.small)</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92"/>
        <w:gridCol w:w="1492"/>
        <w:gridCol w:w="1492"/>
        <w:gridCol w:w="1491"/>
        <w:gridCol w:w="1491"/>
        <w:gridCol w:w="1491"/>
      </w:tblGrid>
      <w:tr w:rsidR="00546FDD" w:rsidRPr="00546FDD" w14:paraId="6A9DBCC1" w14:textId="77777777" w:rsidTr="00810ACC">
        <w:trPr>
          <w:cantSplit/>
          <w:trHeight w:val="440"/>
          <w:tblHeader/>
          <w:jc w:val="center"/>
        </w:trPr>
        <w:tc>
          <w:tcPr>
            <w:tcW w:w="833" w:type="pct"/>
            <w:shd w:val="clear" w:color="auto" w:fill="D9D9D9"/>
            <w:tcMar>
              <w:top w:w="80" w:type="dxa"/>
              <w:left w:w="90" w:type="dxa"/>
              <w:bottom w:w="80" w:type="dxa"/>
              <w:right w:w="90" w:type="dxa"/>
            </w:tcMar>
          </w:tcPr>
          <w:p w14:paraId="2C7A7E3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Escenario de Cómputo</w:t>
            </w:r>
          </w:p>
        </w:tc>
        <w:tc>
          <w:tcPr>
            <w:tcW w:w="833" w:type="pct"/>
            <w:shd w:val="clear" w:color="auto" w:fill="D9D9D9"/>
            <w:tcMar>
              <w:top w:w="80" w:type="dxa"/>
              <w:left w:w="90" w:type="dxa"/>
              <w:bottom w:w="80" w:type="dxa"/>
              <w:right w:w="90" w:type="dxa"/>
            </w:tcMar>
          </w:tcPr>
          <w:p w14:paraId="7249B1F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Horas-Instancia</w:t>
            </w:r>
          </w:p>
        </w:tc>
        <w:tc>
          <w:tcPr>
            <w:tcW w:w="833" w:type="pct"/>
            <w:shd w:val="clear" w:color="auto" w:fill="D9D9D9"/>
            <w:tcMar>
              <w:top w:w="80" w:type="dxa"/>
              <w:left w:w="90" w:type="dxa"/>
              <w:bottom w:w="80" w:type="dxa"/>
              <w:right w:w="90" w:type="dxa"/>
            </w:tcMar>
          </w:tcPr>
          <w:p w14:paraId="103C44D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Cómputo AWS</w:t>
            </w:r>
          </w:p>
        </w:tc>
        <w:tc>
          <w:tcPr>
            <w:tcW w:w="833" w:type="pct"/>
            <w:shd w:val="clear" w:color="auto" w:fill="D9D9D9"/>
            <w:tcMar>
              <w:top w:w="80" w:type="dxa"/>
              <w:left w:w="90" w:type="dxa"/>
              <w:bottom w:w="80" w:type="dxa"/>
              <w:right w:w="90" w:type="dxa"/>
            </w:tcMar>
          </w:tcPr>
          <w:p w14:paraId="7329C14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Total con Mini</w:t>
            </w:r>
          </w:p>
        </w:tc>
        <w:tc>
          <w:tcPr>
            <w:tcW w:w="833" w:type="pct"/>
            <w:shd w:val="clear" w:color="auto" w:fill="D9D9D9"/>
            <w:tcMar>
              <w:top w:w="80" w:type="dxa"/>
              <w:left w:w="90" w:type="dxa"/>
              <w:bottom w:w="80" w:type="dxa"/>
              <w:right w:w="90" w:type="dxa"/>
            </w:tcMar>
          </w:tcPr>
          <w:p w14:paraId="23E96E9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Total con Luna 5.6</w:t>
            </w:r>
          </w:p>
        </w:tc>
        <w:tc>
          <w:tcPr>
            <w:tcW w:w="833" w:type="pct"/>
            <w:shd w:val="clear" w:color="auto" w:fill="D9D9D9"/>
            <w:tcMar>
              <w:top w:w="80" w:type="dxa"/>
              <w:left w:w="90" w:type="dxa"/>
              <w:bottom w:w="80" w:type="dxa"/>
              <w:right w:w="90" w:type="dxa"/>
            </w:tcMar>
          </w:tcPr>
          <w:p w14:paraId="4D44FCA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Total con Luna 6</w:t>
            </w:r>
          </w:p>
        </w:tc>
      </w:tr>
      <w:tr w:rsidR="00546FDD" w:rsidRPr="00546FDD" w14:paraId="46EAA2B7" w14:textId="77777777" w:rsidTr="00810ACC">
        <w:trPr>
          <w:cantSplit/>
          <w:trHeight w:val="520"/>
          <w:jc w:val="center"/>
        </w:trPr>
        <w:tc>
          <w:tcPr>
            <w:tcW w:w="833" w:type="pct"/>
            <w:shd w:val="clear" w:color="auto" w:fill="FFFFFF"/>
            <w:tcMar>
              <w:top w:w="80" w:type="dxa"/>
              <w:left w:w="90" w:type="dxa"/>
              <w:bottom w:w="80" w:type="dxa"/>
              <w:right w:w="90" w:type="dxa"/>
            </w:tcMar>
          </w:tcPr>
          <w:p w14:paraId="405F1E64" w14:textId="77777777" w:rsidR="00546FDD" w:rsidRPr="00546FDD" w:rsidRDefault="00546FDD" w:rsidP="00810ACC">
            <w:pPr>
              <w:spacing w:before="40" w:after="40"/>
              <w:rPr>
                <w:rFonts w:ascii="Times New Roman" w:hAnsi="Times New Roman" w:cs="Times New Roman"/>
              </w:rPr>
            </w:pPr>
          </w:p>
        </w:tc>
        <w:tc>
          <w:tcPr>
            <w:tcW w:w="833" w:type="pct"/>
            <w:shd w:val="clear" w:color="auto" w:fill="FFFFFF"/>
            <w:tcMar>
              <w:top w:w="80" w:type="dxa"/>
              <w:left w:w="90" w:type="dxa"/>
              <w:bottom w:w="80" w:type="dxa"/>
              <w:right w:w="90" w:type="dxa"/>
            </w:tcMar>
          </w:tcPr>
          <w:p w14:paraId="1C1DB9D9" w14:textId="77777777" w:rsidR="00546FDD" w:rsidRPr="00546FDD" w:rsidRDefault="00546FDD" w:rsidP="00810ACC">
            <w:pPr>
              <w:spacing w:before="40" w:after="40"/>
              <w:rPr>
                <w:rFonts w:ascii="Times New Roman" w:hAnsi="Times New Roman" w:cs="Times New Roman"/>
              </w:rPr>
            </w:pPr>
          </w:p>
        </w:tc>
        <w:tc>
          <w:tcPr>
            <w:tcW w:w="833" w:type="pct"/>
            <w:shd w:val="clear" w:color="auto" w:fill="FFFFFF"/>
            <w:tcMar>
              <w:top w:w="80" w:type="dxa"/>
              <w:left w:w="90" w:type="dxa"/>
              <w:bottom w:w="80" w:type="dxa"/>
              <w:right w:w="90" w:type="dxa"/>
            </w:tcMar>
          </w:tcPr>
          <w:p w14:paraId="3B6F734D" w14:textId="77777777" w:rsidR="00546FDD" w:rsidRPr="00546FDD" w:rsidRDefault="00546FDD" w:rsidP="00810ACC">
            <w:pPr>
              <w:spacing w:before="40" w:after="40"/>
              <w:rPr>
                <w:rFonts w:ascii="Times New Roman" w:hAnsi="Times New Roman" w:cs="Times New Roman"/>
              </w:rPr>
            </w:pPr>
          </w:p>
        </w:tc>
        <w:tc>
          <w:tcPr>
            <w:tcW w:w="833" w:type="pct"/>
            <w:shd w:val="clear" w:color="auto" w:fill="FFFFFF"/>
            <w:tcMar>
              <w:top w:w="80" w:type="dxa"/>
              <w:left w:w="90" w:type="dxa"/>
              <w:bottom w:w="80" w:type="dxa"/>
              <w:right w:w="90" w:type="dxa"/>
            </w:tcMar>
          </w:tcPr>
          <w:p w14:paraId="3DA73707" w14:textId="77777777" w:rsidR="00546FDD" w:rsidRPr="00546FDD" w:rsidRDefault="00546FDD" w:rsidP="00810ACC">
            <w:pPr>
              <w:spacing w:before="40" w:after="40"/>
              <w:rPr>
                <w:rFonts w:ascii="Times New Roman" w:hAnsi="Times New Roman" w:cs="Times New Roman"/>
              </w:rPr>
            </w:pPr>
          </w:p>
        </w:tc>
        <w:tc>
          <w:tcPr>
            <w:tcW w:w="833" w:type="pct"/>
            <w:shd w:val="clear" w:color="auto" w:fill="FFFFFF"/>
            <w:tcMar>
              <w:top w:w="80" w:type="dxa"/>
              <w:left w:w="90" w:type="dxa"/>
              <w:bottom w:w="80" w:type="dxa"/>
              <w:right w:w="90" w:type="dxa"/>
            </w:tcMar>
          </w:tcPr>
          <w:p w14:paraId="52F6CA27" w14:textId="77777777" w:rsidR="00546FDD" w:rsidRPr="00546FDD" w:rsidRDefault="00546FDD" w:rsidP="00810ACC">
            <w:pPr>
              <w:spacing w:before="40" w:after="40"/>
              <w:rPr>
                <w:rFonts w:ascii="Times New Roman" w:hAnsi="Times New Roman" w:cs="Times New Roman"/>
              </w:rPr>
            </w:pPr>
          </w:p>
        </w:tc>
        <w:tc>
          <w:tcPr>
            <w:tcW w:w="833" w:type="pct"/>
            <w:shd w:val="clear" w:color="auto" w:fill="FFFFFF"/>
            <w:tcMar>
              <w:top w:w="80" w:type="dxa"/>
              <w:left w:w="90" w:type="dxa"/>
              <w:bottom w:w="80" w:type="dxa"/>
              <w:right w:w="90" w:type="dxa"/>
            </w:tcMar>
          </w:tcPr>
          <w:p w14:paraId="60B6265D" w14:textId="77777777" w:rsidR="00546FDD" w:rsidRPr="00546FDD" w:rsidRDefault="00546FDD" w:rsidP="00810ACC">
            <w:pPr>
              <w:spacing w:before="40" w:after="40"/>
              <w:rPr>
                <w:rFonts w:ascii="Times New Roman" w:hAnsi="Times New Roman" w:cs="Times New Roman"/>
              </w:rPr>
            </w:pPr>
          </w:p>
        </w:tc>
      </w:tr>
    </w:tbl>
    <w:p w14:paraId="327113A8"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1.3.4: </w:t>
      </w:r>
      <w:r w:rsidRPr="00546FDD">
        <w:rPr>
          <w:rFonts w:ascii="Times New Roman" w:hAnsi="Times New Roman" w:cs="Times New Roman"/>
          <w:lang w:val="es-MX"/>
        </w:rPr>
        <w:t>Costo mensual total por escenario arquitectónico de cómputo e inferencia (USD)</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83"/>
        <w:gridCol w:w="2984"/>
        <w:gridCol w:w="2982"/>
      </w:tblGrid>
      <w:tr w:rsidR="00546FDD" w:rsidRPr="00546FDD" w14:paraId="55C28248" w14:textId="77777777" w:rsidTr="00810ACC">
        <w:trPr>
          <w:cantSplit/>
          <w:trHeight w:val="440"/>
          <w:tblHeader/>
          <w:jc w:val="center"/>
        </w:trPr>
        <w:tc>
          <w:tcPr>
            <w:tcW w:w="1667" w:type="pct"/>
            <w:shd w:val="clear" w:color="auto" w:fill="D9D9D9"/>
            <w:tcMar>
              <w:top w:w="80" w:type="dxa"/>
              <w:left w:w="90" w:type="dxa"/>
              <w:bottom w:w="80" w:type="dxa"/>
              <w:right w:w="90" w:type="dxa"/>
            </w:tcMar>
          </w:tcPr>
          <w:p w14:paraId="370BF15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Componente de la Interacción</w:t>
            </w:r>
          </w:p>
        </w:tc>
        <w:tc>
          <w:tcPr>
            <w:tcW w:w="1667" w:type="pct"/>
            <w:shd w:val="clear" w:color="auto" w:fill="D9D9D9"/>
            <w:tcMar>
              <w:top w:w="80" w:type="dxa"/>
              <w:left w:w="90" w:type="dxa"/>
              <w:bottom w:w="80" w:type="dxa"/>
              <w:right w:w="90" w:type="dxa"/>
            </w:tcMar>
          </w:tcPr>
          <w:p w14:paraId="60358FBC"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Origen o Justificación de Diseño</w:t>
            </w:r>
          </w:p>
        </w:tc>
        <w:tc>
          <w:tcPr>
            <w:tcW w:w="1667" w:type="pct"/>
            <w:shd w:val="clear" w:color="auto" w:fill="D9D9D9"/>
            <w:tcMar>
              <w:top w:w="80" w:type="dxa"/>
              <w:left w:w="90" w:type="dxa"/>
              <w:bottom w:w="80" w:type="dxa"/>
              <w:right w:w="90" w:type="dxa"/>
            </w:tcMar>
          </w:tcPr>
          <w:p w14:paraId="01D7FAF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Volumen en Tokens</w:t>
            </w:r>
          </w:p>
        </w:tc>
      </w:tr>
      <w:tr w:rsidR="00546FDD" w:rsidRPr="00546FDD" w14:paraId="6E149098" w14:textId="77777777" w:rsidTr="00810ACC">
        <w:trPr>
          <w:cantSplit/>
          <w:trHeight w:val="520"/>
          <w:jc w:val="center"/>
        </w:trPr>
        <w:tc>
          <w:tcPr>
            <w:tcW w:w="1667" w:type="pct"/>
            <w:shd w:val="clear" w:color="auto" w:fill="FFFFFF"/>
            <w:tcMar>
              <w:top w:w="80" w:type="dxa"/>
              <w:left w:w="90" w:type="dxa"/>
              <w:bottom w:w="80" w:type="dxa"/>
              <w:right w:w="90" w:type="dxa"/>
            </w:tcMar>
          </w:tcPr>
          <w:p w14:paraId="220CEDBC"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65090D27"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274A726D" w14:textId="77777777" w:rsidR="00546FDD" w:rsidRPr="00546FDD" w:rsidRDefault="00546FDD" w:rsidP="00810ACC">
            <w:pPr>
              <w:spacing w:before="40" w:after="40"/>
              <w:rPr>
                <w:rFonts w:ascii="Times New Roman" w:hAnsi="Times New Roman" w:cs="Times New Roman"/>
              </w:rPr>
            </w:pPr>
          </w:p>
        </w:tc>
      </w:tr>
    </w:tbl>
    <w:p w14:paraId="25FBFE9F"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1.3.5: </w:t>
      </w:r>
      <w:r w:rsidRPr="00546FDD">
        <w:rPr>
          <w:rFonts w:ascii="Times New Roman" w:hAnsi="Times New Roman" w:cs="Times New Roman"/>
          <w:lang w:val="es-MX"/>
        </w:rPr>
        <w:t>Desglose de tokens por consulta estudiantil y consumo por alumno</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89"/>
        <w:gridCol w:w="1790"/>
        <w:gridCol w:w="1790"/>
        <w:gridCol w:w="1790"/>
        <w:gridCol w:w="1790"/>
      </w:tblGrid>
      <w:tr w:rsidR="00546FDD" w:rsidRPr="00546FDD" w14:paraId="4BC09EAB" w14:textId="77777777" w:rsidTr="00810ACC">
        <w:trPr>
          <w:cantSplit/>
          <w:trHeight w:val="440"/>
          <w:tblHeader/>
          <w:jc w:val="center"/>
        </w:trPr>
        <w:tc>
          <w:tcPr>
            <w:tcW w:w="1000" w:type="pct"/>
            <w:shd w:val="clear" w:color="auto" w:fill="D9D9D9"/>
            <w:tcMar>
              <w:top w:w="80" w:type="dxa"/>
              <w:left w:w="90" w:type="dxa"/>
              <w:bottom w:w="80" w:type="dxa"/>
              <w:right w:w="90" w:type="dxa"/>
            </w:tcMar>
          </w:tcPr>
          <w:p w14:paraId="4F63E6B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Concepto de Procesamiento</w:t>
            </w:r>
          </w:p>
        </w:tc>
        <w:tc>
          <w:tcPr>
            <w:tcW w:w="1000" w:type="pct"/>
            <w:shd w:val="clear" w:color="auto" w:fill="D9D9D9"/>
            <w:tcMar>
              <w:top w:w="80" w:type="dxa"/>
              <w:left w:w="90" w:type="dxa"/>
              <w:bottom w:w="80" w:type="dxa"/>
              <w:right w:w="90" w:type="dxa"/>
            </w:tcMar>
          </w:tcPr>
          <w:p w14:paraId="4696C2D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Naturaleza del Gasto</w:t>
            </w:r>
          </w:p>
        </w:tc>
        <w:tc>
          <w:tcPr>
            <w:tcW w:w="1000" w:type="pct"/>
            <w:shd w:val="clear" w:color="auto" w:fill="D9D9D9"/>
            <w:tcMar>
              <w:top w:w="80" w:type="dxa"/>
              <w:left w:w="90" w:type="dxa"/>
              <w:bottom w:w="80" w:type="dxa"/>
              <w:right w:w="90" w:type="dxa"/>
            </w:tcMar>
          </w:tcPr>
          <w:p w14:paraId="20BE5D9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Volumen de Tokens</w:t>
            </w:r>
          </w:p>
        </w:tc>
        <w:tc>
          <w:tcPr>
            <w:tcW w:w="1000" w:type="pct"/>
            <w:shd w:val="clear" w:color="auto" w:fill="D9D9D9"/>
            <w:tcMar>
              <w:top w:w="80" w:type="dxa"/>
              <w:left w:w="90" w:type="dxa"/>
              <w:bottom w:w="80" w:type="dxa"/>
              <w:right w:w="90" w:type="dxa"/>
            </w:tcMar>
          </w:tcPr>
          <w:p w14:paraId="42196AB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text-3-small (1,536d)</w:t>
            </w:r>
          </w:p>
        </w:tc>
        <w:tc>
          <w:tcPr>
            <w:tcW w:w="1000" w:type="pct"/>
            <w:shd w:val="clear" w:color="auto" w:fill="D9D9D9"/>
            <w:tcMar>
              <w:top w:w="80" w:type="dxa"/>
              <w:left w:w="90" w:type="dxa"/>
              <w:bottom w:w="80" w:type="dxa"/>
              <w:right w:w="90" w:type="dxa"/>
            </w:tcMar>
          </w:tcPr>
          <w:p w14:paraId="642071F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text-3-large (3,072d)</w:t>
            </w:r>
          </w:p>
        </w:tc>
      </w:tr>
      <w:tr w:rsidR="00546FDD" w:rsidRPr="00546FDD" w14:paraId="7CFE3409" w14:textId="77777777" w:rsidTr="00810ACC">
        <w:trPr>
          <w:cantSplit/>
          <w:trHeight w:val="520"/>
          <w:jc w:val="center"/>
        </w:trPr>
        <w:tc>
          <w:tcPr>
            <w:tcW w:w="1000" w:type="pct"/>
            <w:shd w:val="clear" w:color="auto" w:fill="FFFFFF"/>
            <w:tcMar>
              <w:top w:w="80" w:type="dxa"/>
              <w:left w:w="90" w:type="dxa"/>
              <w:bottom w:w="80" w:type="dxa"/>
              <w:right w:w="90" w:type="dxa"/>
            </w:tcMar>
          </w:tcPr>
          <w:p w14:paraId="3793D7B8"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3DC78044"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2990830D"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2800551A"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2FCD95F2" w14:textId="77777777" w:rsidR="00546FDD" w:rsidRPr="00546FDD" w:rsidRDefault="00546FDD" w:rsidP="00810ACC">
            <w:pPr>
              <w:spacing w:before="40" w:after="40"/>
              <w:rPr>
                <w:rFonts w:ascii="Times New Roman" w:hAnsi="Times New Roman" w:cs="Times New Roman"/>
              </w:rPr>
            </w:pPr>
          </w:p>
        </w:tc>
      </w:tr>
    </w:tbl>
    <w:p w14:paraId="3F1F3647"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1.4.1: </w:t>
      </w:r>
      <w:r w:rsidRPr="00546FDD">
        <w:rPr>
          <w:rFonts w:ascii="Times New Roman" w:hAnsi="Times New Roman" w:cs="Times New Roman"/>
          <w:lang w:val="es-MX"/>
        </w:rPr>
        <w:t>Costos de generación de embeddings mediante modelos de OpenAI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1FF27A61"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2B72291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Criterio de Evaluación</w:t>
            </w:r>
          </w:p>
        </w:tc>
        <w:tc>
          <w:tcPr>
            <w:tcW w:w="1250" w:type="pct"/>
            <w:shd w:val="clear" w:color="auto" w:fill="D9D9D9"/>
            <w:tcMar>
              <w:top w:w="80" w:type="dxa"/>
              <w:left w:w="90" w:type="dxa"/>
              <w:bottom w:w="80" w:type="dxa"/>
              <w:right w:w="90" w:type="dxa"/>
            </w:tcMar>
          </w:tcPr>
          <w:p w14:paraId="55A0503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Amazon S3 Vectors [19]</w:t>
            </w:r>
          </w:p>
        </w:tc>
        <w:tc>
          <w:tcPr>
            <w:tcW w:w="1250" w:type="pct"/>
            <w:shd w:val="clear" w:color="auto" w:fill="D9D9D9"/>
            <w:tcMar>
              <w:top w:w="80" w:type="dxa"/>
              <w:left w:w="90" w:type="dxa"/>
              <w:bottom w:w="80" w:type="dxa"/>
              <w:right w:w="90" w:type="dxa"/>
            </w:tcMar>
          </w:tcPr>
          <w:p w14:paraId="02334D6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Amazon OpenSearch Serverless [20]</w:t>
            </w:r>
          </w:p>
        </w:tc>
        <w:tc>
          <w:tcPr>
            <w:tcW w:w="1250" w:type="pct"/>
            <w:shd w:val="clear" w:color="auto" w:fill="D9D9D9"/>
            <w:tcMar>
              <w:top w:w="80" w:type="dxa"/>
              <w:left w:w="90" w:type="dxa"/>
              <w:bottom w:w="80" w:type="dxa"/>
              <w:right w:w="90" w:type="dxa"/>
            </w:tcMar>
          </w:tcPr>
          <w:p w14:paraId="052CBA4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Pinecone Serverless Standard [21]</w:t>
            </w:r>
          </w:p>
        </w:tc>
      </w:tr>
      <w:tr w:rsidR="00546FDD" w:rsidRPr="00546FDD" w14:paraId="39B77DC6" w14:textId="77777777" w:rsidTr="00810ACC">
        <w:trPr>
          <w:cantSplit/>
          <w:trHeight w:val="520"/>
          <w:jc w:val="center"/>
        </w:trPr>
        <w:tc>
          <w:tcPr>
            <w:tcW w:w="1250" w:type="pct"/>
            <w:shd w:val="clear" w:color="auto" w:fill="FFFFFF"/>
            <w:tcMar>
              <w:top w:w="80" w:type="dxa"/>
              <w:left w:w="90" w:type="dxa"/>
              <w:bottom w:w="80" w:type="dxa"/>
              <w:right w:w="90" w:type="dxa"/>
            </w:tcMar>
          </w:tcPr>
          <w:p w14:paraId="344DA423"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219E9331"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5B819109"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14A5DA61" w14:textId="77777777" w:rsidR="00546FDD" w:rsidRPr="00546FDD" w:rsidRDefault="00546FDD" w:rsidP="00810ACC">
            <w:pPr>
              <w:spacing w:before="40" w:after="40"/>
              <w:rPr>
                <w:rFonts w:ascii="Times New Roman" w:hAnsi="Times New Roman" w:cs="Times New Roman"/>
              </w:rPr>
            </w:pPr>
          </w:p>
        </w:tc>
      </w:tr>
    </w:tbl>
    <w:p w14:paraId="4F60FA28"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1.4.2: </w:t>
      </w:r>
      <w:r w:rsidRPr="00546FDD">
        <w:rPr>
          <w:rFonts w:ascii="Times New Roman" w:hAnsi="Times New Roman" w:cs="Times New Roman"/>
          <w:lang w:val="es-MX"/>
        </w:rPr>
        <w:t>Comparativa de repositorios vectoriales bajo demanda en la nube</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27"/>
        <w:gridCol w:w="1581"/>
        <w:gridCol w:w="1410"/>
        <w:gridCol w:w="1410"/>
        <w:gridCol w:w="1410"/>
        <w:gridCol w:w="1411"/>
      </w:tblGrid>
      <w:tr w:rsidR="00546FDD" w:rsidRPr="00546FDD" w14:paraId="47613AE1" w14:textId="77777777" w:rsidTr="00810ACC">
        <w:trPr>
          <w:cantSplit/>
          <w:trHeight w:val="440"/>
          <w:tblHeader/>
          <w:jc w:val="center"/>
        </w:trPr>
        <w:tc>
          <w:tcPr>
            <w:tcW w:w="944" w:type="pct"/>
            <w:shd w:val="clear" w:color="auto" w:fill="D9D9D9"/>
            <w:tcMar>
              <w:top w:w="80" w:type="dxa"/>
              <w:left w:w="90" w:type="dxa"/>
              <w:bottom w:w="80" w:type="dxa"/>
              <w:right w:w="90" w:type="dxa"/>
            </w:tcMar>
          </w:tcPr>
          <w:p w14:paraId="5669B99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lastRenderedPageBreak/>
              <w:t>Partida Presupuestaria</w:t>
            </w:r>
          </w:p>
        </w:tc>
        <w:tc>
          <w:tcPr>
            <w:tcW w:w="811" w:type="pct"/>
            <w:shd w:val="clear" w:color="auto" w:fill="D9D9D9"/>
            <w:tcMar>
              <w:top w:w="80" w:type="dxa"/>
              <w:left w:w="90" w:type="dxa"/>
              <w:bottom w:w="80" w:type="dxa"/>
              <w:right w:w="90" w:type="dxa"/>
            </w:tcMar>
          </w:tcPr>
          <w:p w14:paraId="310155E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Componentes Incluidos</w:t>
            </w:r>
          </w:p>
        </w:tc>
        <w:tc>
          <w:tcPr>
            <w:tcW w:w="811" w:type="pct"/>
            <w:shd w:val="clear" w:color="auto" w:fill="D9D9D9"/>
            <w:tcMar>
              <w:top w:w="80" w:type="dxa"/>
              <w:left w:w="90" w:type="dxa"/>
              <w:bottom w:w="80" w:type="dxa"/>
              <w:right w:w="90" w:type="dxa"/>
            </w:tcMar>
          </w:tcPr>
          <w:p w14:paraId="1B4A6C4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Costo Mensual (USD)</w:t>
            </w:r>
          </w:p>
        </w:tc>
        <w:tc>
          <w:tcPr>
            <w:tcW w:w="811" w:type="pct"/>
            <w:shd w:val="clear" w:color="auto" w:fill="D9D9D9"/>
            <w:tcMar>
              <w:top w:w="80" w:type="dxa"/>
              <w:left w:w="90" w:type="dxa"/>
              <w:bottom w:w="80" w:type="dxa"/>
              <w:right w:w="90" w:type="dxa"/>
            </w:tcMar>
          </w:tcPr>
          <w:p w14:paraId="1128609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Tasa de Cambio</w:t>
            </w:r>
          </w:p>
        </w:tc>
        <w:tc>
          <w:tcPr>
            <w:tcW w:w="811" w:type="pct"/>
            <w:shd w:val="clear" w:color="auto" w:fill="D9D9D9"/>
            <w:tcMar>
              <w:top w:w="80" w:type="dxa"/>
              <w:left w:w="90" w:type="dxa"/>
              <w:bottom w:w="80" w:type="dxa"/>
              <w:right w:w="90" w:type="dxa"/>
            </w:tcMar>
          </w:tcPr>
          <w:p w14:paraId="550F672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Subtotal Escenario Base</w:t>
            </w:r>
          </w:p>
        </w:tc>
        <w:tc>
          <w:tcPr>
            <w:tcW w:w="812" w:type="pct"/>
            <w:shd w:val="clear" w:color="auto" w:fill="D9D9D9"/>
            <w:tcMar>
              <w:top w:w="80" w:type="dxa"/>
              <w:left w:w="90" w:type="dxa"/>
              <w:bottom w:w="80" w:type="dxa"/>
              <w:right w:w="90" w:type="dxa"/>
            </w:tcMar>
          </w:tcPr>
          <w:p w14:paraId="4AF580F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Subtotal Optimizado (t4g.small)</w:t>
            </w:r>
          </w:p>
        </w:tc>
      </w:tr>
      <w:tr w:rsidR="00546FDD" w:rsidRPr="00546FDD" w14:paraId="3B0127ED" w14:textId="77777777" w:rsidTr="00810ACC">
        <w:trPr>
          <w:cantSplit/>
          <w:trHeight w:val="520"/>
          <w:jc w:val="center"/>
        </w:trPr>
        <w:tc>
          <w:tcPr>
            <w:tcW w:w="944" w:type="pct"/>
            <w:shd w:val="clear" w:color="auto" w:fill="FFFFFF"/>
            <w:tcMar>
              <w:top w:w="80" w:type="dxa"/>
              <w:left w:w="90" w:type="dxa"/>
              <w:bottom w:w="80" w:type="dxa"/>
              <w:right w:w="90" w:type="dxa"/>
            </w:tcMar>
          </w:tcPr>
          <w:p w14:paraId="781C9796" w14:textId="77777777" w:rsidR="00546FDD" w:rsidRPr="00546FDD" w:rsidRDefault="00546FDD" w:rsidP="00810ACC">
            <w:pPr>
              <w:spacing w:before="40" w:after="40"/>
              <w:rPr>
                <w:rFonts w:ascii="Times New Roman" w:hAnsi="Times New Roman" w:cs="Times New Roman"/>
              </w:rPr>
            </w:pPr>
          </w:p>
        </w:tc>
        <w:tc>
          <w:tcPr>
            <w:tcW w:w="811" w:type="pct"/>
            <w:shd w:val="clear" w:color="auto" w:fill="FFFFFF"/>
            <w:tcMar>
              <w:top w:w="80" w:type="dxa"/>
              <w:left w:w="90" w:type="dxa"/>
              <w:bottom w:w="80" w:type="dxa"/>
              <w:right w:w="90" w:type="dxa"/>
            </w:tcMar>
          </w:tcPr>
          <w:p w14:paraId="7BF04B20" w14:textId="77777777" w:rsidR="00546FDD" w:rsidRPr="00546FDD" w:rsidRDefault="00546FDD" w:rsidP="00810ACC">
            <w:pPr>
              <w:spacing w:before="40" w:after="40"/>
              <w:rPr>
                <w:rFonts w:ascii="Times New Roman" w:hAnsi="Times New Roman" w:cs="Times New Roman"/>
              </w:rPr>
            </w:pPr>
          </w:p>
        </w:tc>
        <w:tc>
          <w:tcPr>
            <w:tcW w:w="811" w:type="pct"/>
            <w:shd w:val="clear" w:color="auto" w:fill="FFFFFF"/>
            <w:tcMar>
              <w:top w:w="80" w:type="dxa"/>
              <w:left w:w="90" w:type="dxa"/>
              <w:bottom w:w="80" w:type="dxa"/>
              <w:right w:w="90" w:type="dxa"/>
            </w:tcMar>
          </w:tcPr>
          <w:p w14:paraId="4C7F11B8" w14:textId="77777777" w:rsidR="00546FDD" w:rsidRPr="00546FDD" w:rsidRDefault="00546FDD" w:rsidP="00810ACC">
            <w:pPr>
              <w:spacing w:before="40" w:after="40"/>
              <w:rPr>
                <w:rFonts w:ascii="Times New Roman" w:hAnsi="Times New Roman" w:cs="Times New Roman"/>
              </w:rPr>
            </w:pPr>
          </w:p>
        </w:tc>
        <w:tc>
          <w:tcPr>
            <w:tcW w:w="811" w:type="pct"/>
            <w:shd w:val="clear" w:color="auto" w:fill="FFFFFF"/>
            <w:tcMar>
              <w:top w:w="80" w:type="dxa"/>
              <w:left w:w="90" w:type="dxa"/>
              <w:bottom w:w="80" w:type="dxa"/>
              <w:right w:w="90" w:type="dxa"/>
            </w:tcMar>
          </w:tcPr>
          <w:p w14:paraId="41D7ACDD" w14:textId="77777777" w:rsidR="00546FDD" w:rsidRPr="00546FDD" w:rsidRDefault="00546FDD" w:rsidP="00810ACC">
            <w:pPr>
              <w:spacing w:before="40" w:after="40"/>
              <w:rPr>
                <w:rFonts w:ascii="Times New Roman" w:hAnsi="Times New Roman" w:cs="Times New Roman"/>
              </w:rPr>
            </w:pPr>
          </w:p>
        </w:tc>
        <w:tc>
          <w:tcPr>
            <w:tcW w:w="811" w:type="pct"/>
            <w:shd w:val="clear" w:color="auto" w:fill="FFFFFF"/>
            <w:tcMar>
              <w:top w:w="80" w:type="dxa"/>
              <w:left w:w="90" w:type="dxa"/>
              <w:bottom w:w="80" w:type="dxa"/>
              <w:right w:w="90" w:type="dxa"/>
            </w:tcMar>
          </w:tcPr>
          <w:p w14:paraId="0A0F7F24" w14:textId="77777777" w:rsidR="00546FDD" w:rsidRPr="00546FDD" w:rsidRDefault="00546FDD" w:rsidP="00810ACC">
            <w:pPr>
              <w:spacing w:before="40" w:after="40"/>
              <w:rPr>
                <w:rFonts w:ascii="Times New Roman" w:hAnsi="Times New Roman" w:cs="Times New Roman"/>
              </w:rPr>
            </w:pPr>
          </w:p>
        </w:tc>
        <w:tc>
          <w:tcPr>
            <w:tcW w:w="812" w:type="pct"/>
            <w:shd w:val="clear" w:color="auto" w:fill="FFFFFF"/>
            <w:tcMar>
              <w:top w:w="80" w:type="dxa"/>
              <w:left w:w="90" w:type="dxa"/>
              <w:bottom w:w="80" w:type="dxa"/>
              <w:right w:w="90" w:type="dxa"/>
            </w:tcMar>
          </w:tcPr>
          <w:p w14:paraId="0F8D4E4A" w14:textId="77777777" w:rsidR="00546FDD" w:rsidRPr="00546FDD" w:rsidRDefault="00546FDD" w:rsidP="00810ACC">
            <w:pPr>
              <w:spacing w:before="40" w:after="40"/>
              <w:rPr>
                <w:rFonts w:ascii="Times New Roman" w:hAnsi="Times New Roman" w:cs="Times New Roman"/>
              </w:rPr>
            </w:pPr>
          </w:p>
        </w:tc>
      </w:tr>
    </w:tbl>
    <w:p w14:paraId="36658E08"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1.5.1: </w:t>
      </w:r>
      <w:r w:rsidRPr="00546FDD">
        <w:rPr>
          <w:rFonts w:ascii="Times New Roman" w:hAnsi="Times New Roman" w:cs="Times New Roman"/>
          <w:lang w:val="es-MX"/>
        </w:rPr>
        <w:t>Presupuesto operativo mensual consolidado de Nexus FI con reserva de contingencia del 20 %</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72"/>
        <w:gridCol w:w="1461"/>
        <w:gridCol w:w="1461"/>
        <w:gridCol w:w="1461"/>
        <w:gridCol w:w="1460"/>
        <w:gridCol w:w="1634"/>
      </w:tblGrid>
      <w:tr w:rsidR="00546FDD" w:rsidRPr="00546FDD" w14:paraId="04513F63" w14:textId="77777777" w:rsidTr="00810ACC">
        <w:trPr>
          <w:cantSplit/>
          <w:trHeight w:val="440"/>
          <w:tblHeader/>
          <w:jc w:val="center"/>
        </w:trPr>
        <w:tc>
          <w:tcPr>
            <w:tcW w:w="822" w:type="pct"/>
            <w:shd w:val="clear" w:color="auto" w:fill="D9D9D9"/>
            <w:tcMar>
              <w:top w:w="80" w:type="dxa"/>
              <w:left w:w="90" w:type="dxa"/>
              <w:bottom w:w="80" w:type="dxa"/>
              <w:right w:w="90" w:type="dxa"/>
            </w:tcMar>
          </w:tcPr>
          <w:p w14:paraId="7106A81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Categoría de Inversión</w:t>
            </w:r>
          </w:p>
        </w:tc>
        <w:tc>
          <w:tcPr>
            <w:tcW w:w="816" w:type="pct"/>
            <w:shd w:val="clear" w:color="auto" w:fill="D9D9D9"/>
            <w:tcMar>
              <w:top w:w="80" w:type="dxa"/>
              <w:left w:w="90" w:type="dxa"/>
              <w:bottom w:w="80" w:type="dxa"/>
              <w:right w:w="90" w:type="dxa"/>
            </w:tcMar>
          </w:tcPr>
          <w:p w14:paraId="276A61E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Concepto Específico</w:t>
            </w:r>
          </w:p>
        </w:tc>
        <w:tc>
          <w:tcPr>
            <w:tcW w:w="816" w:type="pct"/>
            <w:shd w:val="clear" w:color="auto" w:fill="D9D9D9"/>
            <w:tcMar>
              <w:top w:w="80" w:type="dxa"/>
              <w:left w:w="90" w:type="dxa"/>
              <w:bottom w:w="80" w:type="dxa"/>
              <w:right w:w="90" w:type="dxa"/>
            </w:tcMar>
          </w:tcPr>
          <w:p w14:paraId="3739B62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Naturaleza del Costo</w:t>
            </w:r>
          </w:p>
        </w:tc>
        <w:tc>
          <w:tcPr>
            <w:tcW w:w="816" w:type="pct"/>
            <w:shd w:val="clear" w:color="auto" w:fill="D9D9D9"/>
            <w:tcMar>
              <w:top w:w="80" w:type="dxa"/>
              <w:left w:w="90" w:type="dxa"/>
              <w:bottom w:w="80" w:type="dxa"/>
              <w:right w:w="90" w:type="dxa"/>
            </w:tcMar>
          </w:tcPr>
          <w:p w14:paraId="3C0DBF9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Métricas de Volumen</w:t>
            </w:r>
          </w:p>
        </w:tc>
        <w:tc>
          <w:tcPr>
            <w:tcW w:w="816" w:type="pct"/>
            <w:shd w:val="clear" w:color="auto" w:fill="D9D9D9"/>
            <w:tcMar>
              <w:top w:w="80" w:type="dxa"/>
              <w:left w:w="90" w:type="dxa"/>
              <w:bottom w:w="80" w:type="dxa"/>
              <w:right w:w="90" w:type="dxa"/>
            </w:tcMar>
          </w:tcPr>
          <w:p w14:paraId="767C2AB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Valor Económico (MXN)</w:t>
            </w:r>
          </w:p>
        </w:tc>
        <w:tc>
          <w:tcPr>
            <w:tcW w:w="913" w:type="pct"/>
            <w:shd w:val="clear" w:color="auto" w:fill="D9D9D9"/>
            <w:tcMar>
              <w:top w:w="80" w:type="dxa"/>
              <w:left w:w="90" w:type="dxa"/>
              <w:bottom w:w="80" w:type="dxa"/>
              <w:right w:w="90" w:type="dxa"/>
            </w:tcMar>
          </w:tcPr>
          <w:p w14:paraId="147FC26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Impacto Presupuestal Facturado</w:t>
            </w:r>
          </w:p>
        </w:tc>
      </w:tr>
      <w:tr w:rsidR="00546FDD" w:rsidRPr="00546FDD" w14:paraId="1721B729" w14:textId="77777777" w:rsidTr="00810ACC">
        <w:trPr>
          <w:cantSplit/>
          <w:trHeight w:val="520"/>
          <w:jc w:val="center"/>
        </w:trPr>
        <w:tc>
          <w:tcPr>
            <w:tcW w:w="822" w:type="pct"/>
            <w:shd w:val="clear" w:color="auto" w:fill="FFFFFF"/>
            <w:tcMar>
              <w:top w:w="80" w:type="dxa"/>
              <w:left w:w="90" w:type="dxa"/>
              <w:bottom w:w="80" w:type="dxa"/>
              <w:right w:w="90" w:type="dxa"/>
            </w:tcMar>
          </w:tcPr>
          <w:p w14:paraId="3BF97043" w14:textId="77777777" w:rsidR="00546FDD" w:rsidRPr="00546FDD" w:rsidRDefault="00546FDD" w:rsidP="00810ACC">
            <w:pPr>
              <w:spacing w:before="40" w:after="40"/>
              <w:rPr>
                <w:rFonts w:ascii="Times New Roman" w:hAnsi="Times New Roman" w:cs="Times New Roman"/>
              </w:rPr>
            </w:pPr>
          </w:p>
        </w:tc>
        <w:tc>
          <w:tcPr>
            <w:tcW w:w="816" w:type="pct"/>
            <w:shd w:val="clear" w:color="auto" w:fill="FFFFFF"/>
            <w:tcMar>
              <w:top w:w="80" w:type="dxa"/>
              <w:left w:w="90" w:type="dxa"/>
              <w:bottom w:w="80" w:type="dxa"/>
              <w:right w:w="90" w:type="dxa"/>
            </w:tcMar>
          </w:tcPr>
          <w:p w14:paraId="6B549620" w14:textId="77777777" w:rsidR="00546FDD" w:rsidRPr="00546FDD" w:rsidRDefault="00546FDD" w:rsidP="00810ACC">
            <w:pPr>
              <w:spacing w:before="40" w:after="40"/>
              <w:rPr>
                <w:rFonts w:ascii="Times New Roman" w:hAnsi="Times New Roman" w:cs="Times New Roman"/>
              </w:rPr>
            </w:pPr>
          </w:p>
        </w:tc>
        <w:tc>
          <w:tcPr>
            <w:tcW w:w="816" w:type="pct"/>
            <w:shd w:val="clear" w:color="auto" w:fill="FFFFFF"/>
            <w:tcMar>
              <w:top w:w="80" w:type="dxa"/>
              <w:left w:w="90" w:type="dxa"/>
              <w:bottom w:w="80" w:type="dxa"/>
              <w:right w:w="90" w:type="dxa"/>
            </w:tcMar>
          </w:tcPr>
          <w:p w14:paraId="27103706" w14:textId="77777777" w:rsidR="00546FDD" w:rsidRPr="00546FDD" w:rsidRDefault="00546FDD" w:rsidP="00810ACC">
            <w:pPr>
              <w:spacing w:before="40" w:after="40"/>
              <w:rPr>
                <w:rFonts w:ascii="Times New Roman" w:hAnsi="Times New Roman" w:cs="Times New Roman"/>
              </w:rPr>
            </w:pPr>
          </w:p>
        </w:tc>
        <w:tc>
          <w:tcPr>
            <w:tcW w:w="816" w:type="pct"/>
            <w:shd w:val="clear" w:color="auto" w:fill="FFFFFF"/>
            <w:tcMar>
              <w:top w:w="80" w:type="dxa"/>
              <w:left w:w="90" w:type="dxa"/>
              <w:bottom w:w="80" w:type="dxa"/>
              <w:right w:w="90" w:type="dxa"/>
            </w:tcMar>
          </w:tcPr>
          <w:p w14:paraId="341B9C26" w14:textId="77777777" w:rsidR="00546FDD" w:rsidRPr="00546FDD" w:rsidRDefault="00546FDD" w:rsidP="00810ACC">
            <w:pPr>
              <w:spacing w:before="40" w:after="40"/>
              <w:rPr>
                <w:rFonts w:ascii="Times New Roman" w:hAnsi="Times New Roman" w:cs="Times New Roman"/>
              </w:rPr>
            </w:pPr>
          </w:p>
        </w:tc>
        <w:tc>
          <w:tcPr>
            <w:tcW w:w="816" w:type="pct"/>
            <w:shd w:val="clear" w:color="auto" w:fill="FFFFFF"/>
            <w:tcMar>
              <w:top w:w="80" w:type="dxa"/>
              <w:left w:w="90" w:type="dxa"/>
              <w:bottom w:w="80" w:type="dxa"/>
              <w:right w:w="90" w:type="dxa"/>
            </w:tcMar>
          </w:tcPr>
          <w:p w14:paraId="224235C6" w14:textId="77777777" w:rsidR="00546FDD" w:rsidRPr="00546FDD" w:rsidRDefault="00546FDD" w:rsidP="00810ACC">
            <w:pPr>
              <w:spacing w:before="40" w:after="40"/>
              <w:rPr>
                <w:rFonts w:ascii="Times New Roman" w:hAnsi="Times New Roman" w:cs="Times New Roman"/>
              </w:rPr>
            </w:pPr>
          </w:p>
        </w:tc>
        <w:tc>
          <w:tcPr>
            <w:tcW w:w="913" w:type="pct"/>
            <w:shd w:val="clear" w:color="auto" w:fill="FFFFFF"/>
            <w:tcMar>
              <w:top w:w="80" w:type="dxa"/>
              <w:left w:w="90" w:type="dxa"/>
              <w:bottom w:w="80" w:type="dxa"/>
              <w:right w:w="90" w:type="dxa"/>
            </w:tcMar>
          </w:tcPr>
          <w:p w14:paraId="6115A9D8" w14:textId="77777777" w:rsidR="00546FDD" w:rsidRPr="00546FDD" w:rsidRDefault="00546FDD" w:rsidP="00810ACC">
            <w:pPr>
              <w:spacing w:before="40" w:after="40"/>
              <w:rPr>
                <w:rFonts w:ascii="Times New Roman" w:hAnsi="Times New Roman" w:cs="Times New Roman"/>
              </w:rPr>
            </w:pPr>
          </w:p>
        </w:tc>
      </w:tr>
    </w:tbl>
    <w:p w14:paraId="037C64C2"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1.6.1: </w:t>
      </w:r>
      <w:r w:rsidRPr="00546FDD">
        <w:rPr>
          <w:rFonts w:ascii="Times New Roman" w:hAnsi="Times New Roman" w:cs="Times New Roman"/>
          <w:lang w:val="es-MX"/>
        </w:rPr>
        <w:t>Consolidación de la Inversión Integral Total del Proyecto Nexus FI (Costos Erogados y Absorbidos)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508"/>
        <w:gridCol w:w="1283"/>
        <w:gridCol w:w="1346"/>
        <w:gridCol w:w="1346"/>
        <w:gridCol w:w="1158"/>
        <w:gridCol w:w="1383"/>
        <w:gridCol w:w="1096"/>
      </w:tblGrid>
      <w:tr w:rsidR="00546FDD" w:rsidRPr="00546FDD" w14:paraId="16CA9C45" w14:textId="77777777" w:rsidTr="00810ACC">
        <w:trPr>
          <w:cantSplit/>
          <w:trHeight w:val="440"/>
          <w:tblHeader/>
          <w:jc w:val="center"/>
        </w:trPr>
        <w:tc>
          <w:tcPr>
            <w:tcW w:w="797" w:type="pct"/>
            <w:shd w:val="clear" w:color="auto" w:fill="D9D9D9"/>
            <w:tcMar>
              <w:top w:w="80" w:type="dxa"/>
              <w:left w:w="90" w:type="dxa"/>
              <w:bottom w:w="80" w:type="dxa"/>
              <w:right w:w="90" w:type="dxa"/>
            </w:tcMar>
          </w:tcPr>
          <w:p w14:paraId="5632172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Escenario de Recuperación</w:t>
            </w:r>
          </w:p>
        </w:tc>
        <w:tc>
          <w:tcPr>
            <w:tcW w:w="689" w:type="pct"/>
            <w:shd w:val="clear" w:color="auto" w:fill="D9D9D9"/>
            <w:tcMar>
              <w:top w:w="80" w:type="dxa"/>
              <w:left w:w="90" w:type="dxa"/>
              <w:bottom w:w="80" w:type="dxa"/>
              <w:right w:w="90" w:type="dxa"/>
            </w:tcMar>
          </w:tcPr>
          <w:p w14:paraId="5AB01C1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Tasa de Efectividad</w:t>
            </w:r>
          </w:p>
        </w:tc>
        <w:tc>
          <w:tcPr>
            <w:tcW w:w="751" w:type="pct"/>
            <w:shd w:val="clear" w:color="auto" w:fill="D9D9D9"/>
            <w:tcMar>
              <w:top w:w="80" w:type="dxa"/>
              <w:left w:w="90" w:type="dxa"/>
              <w:bottom w:w="80" w:type="dxa"/>
              <w:right w:w="90" w:type="dxa"/>
            </w:tcMar>
          </w:tcPr>
          <w:p w14:paraId="3132C38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Ahorro Mensual Recuperado</w:t>
            </w:r>
          </w:p>
        </w:tc>
        <w:tc>
          <w:tcPr>
            <w:tcW w:w="803" w:type="pct"/>
            <w:shd w:val="clear" w:color="auto" w:fill="D9D9D9"/>
            <w:tcMar>
              <w:top w:w="80" w:type="dxa"/>
              <w:left w:w="90" w:type="dxa"/>
              <w:bottom w:w="80" w:type="dxa"/>
              <w:right w:w="90" w:type="dxa"/>
            </w:tcMar>
          </w:tcPr>
          <w:p w14:paraId="0382C5D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Ahorro Anual Recuperado</w:t>
            </w:r>
          </w:p>
        </w:tc>
        <w:tc>
          <w:tcPr>
            <w:tcW w:w="627" w:type="pct"/>
            <w:shd w:val="clear" w:color="auto" w:fill="D9D9D9"/>
            <w:tcMar>
              <w:top w:w="80" w:type="dxa"/>
              <w:left w:w="90" w:type="dxa"/>
              <w:bottom w:w="80" w:type="dxa"/>
              <w:right w:w="90" w:type="dxa"/>
            </w:tcMar>
          </w:tcPr>
          <w:p w14:paraId="4AED8A3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Payback (sobre Costo Real $4,171.78)</w:t>
            </w:r>
          </w:p>
        </w:tc>
        <w:tc>
          <w:tcPr>
            <w:tcW w:w="736" w:type="pct"/>
            <w:shd w:val="clear" w:color="auto" w:fill="D9D9D9"/>
            <w:tcMar>
              <w:top w:w="80" w:type="dxa"/>
              <w:left w:w="90" w:type="dxa"/>
              <w:bottom w:w="80" w:type="dxa"/>
              <w:right w:w="90" w:type="dxa"/>
            </w:tcMar>
          </w:tcPr>
          <w:p w14:paraId="15DD805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Payback (sobre Inversión Integral $355,977.78)</w:t>
            </w:r>
          </w:p>
        </w:tc>
        <w:tc>
          <w:tcPr>
            <w:tcW w:w="597" w:type="pct"/>
            <w:shd w:val="clear" w:color="auto" w:fill="D9D9D9"/>
            <w:tcMar>
              <w:top w:w="80" w:type="dxa"/>
              <w:left w:w="90" w:type="dxa"/>
              <w:bottom w:w="80" w:type="dxa"/>
              <w:right w:w="90" w:type="dxa"/>
            </w:tcMar>
          </w:tcPr>
          <w:p w14:paraId="6D920B5B"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ROI Anual sobre Inversión Integral</w:t>
            </w:r>
          </w:p>
        </w:tc>
      </w:tr>
      <w:tr w:rsidR="00546FDD" w:rsidRPr="00546FDD" w14:paraId="0182BB7A" w14:textId="77777777" w:rsidTr="00810ACC">
        <w:trPr>
          <w:cantSplit/>
          <w:trHeight w:val="520"/>
          <w:jc w:val="center"/>
        </w:trPr>
        <w:tc>
          <w:tcPr>
            <w:tcW w:w="797" w:type="pct"/>
            <w:shd w:val="clear" w:color="auto" w:fill="FFFFFF"/>
            <w:tcMar>
              <w:top w:w="80" w:type="dxa"/>
              <w:left w:w="90" w:type="dxa"/>
              <w:bottom w:w="80" w:type="dxa"/>
              <w:right w:w="90" w:type="dxa"/>
            </w:tcMar>
          </w:tcPr>
          <w:p w14:paraId="75D9C06E" w14:textId="77777777" w:rsidR="00546FDD" w:rsidRPr="00546FDD" w:rsidRDefault="00546FDD" w:rsidP="00810ACC">
            <w:pPr>
              <w:spacing w:before="40" w:after="40"/>
              <w:rPr>
                <w:rFonts w:ascii="Times New Roman" w:hAnsi="Times New Roman" w:cs="Times New Roman"/>
                <w:lang w:val="es-MX"/>
              </w:rPr>
            </w:pPr>
          </w:p>
        </w:tc>
        <w:tc>
          <w:tcPr>
            <w:tcW w:w="689" w:type="pct"/>
            <w:shd w:val="clear" w:color="auto" w:fill="FFFFFF"/>
            <w:tcMar>
              <w:top w:w="80" w:type="dxa"/>
              <w:left w:w="90" w:type="dxa"/>
              <w:bottom w:w="80" w:type="dxa"/>
              <w:right w:w="90" w:type="dxa"/>
            </w:tcMar>
          </w:tcPr>
          <w:p w14:paraId="3DB83319" w14:textId="77777777" w:rsidR="00546FDD" w:rsidRPr="00546FDD" w:rsidRDefault="00546FDD" w:rsidP="00810ACC">
            <w:pPr>
              <w:spacing w:before="40" w:after="40"/>
              <w:rPr>
                <w:rFonts w:ascii="Times New Roman" w:hAnsi="Times New Roman" w:cs="Times New Roman"/>
                <w:lang w:val="es-MX"/>
              </w:rPr>
            </w:pPr>
          </w:p>
        </w:tc>
        <w:tc>
          <w:tcPr>
            <w:tcW w:w="751" w:type="pct"/>
            <w:shd w:val="clear" w:color="auto" w:fill="FFFFFF"/>
            <w:tcMar>
              <w:top w:w="80" w:type="dxa"/>
              <w:left w:w="90" w:type="dxa"/>
              <w:bottom w:w="80" w:type="dxa"/>
              <w:right w:w="90" w:type="dxa"/>
            </w:tcMar>
          </w:tcPr>
          <w:p w14:paraId="5E8D18BA" w14:textId="77777777" w:rsidR="00546FDD" w:rsidRPr="00546FDD" w:rsidRDefault="00546FDD" w:rsidP="00810ACC">
            <w:pPr>
              <w:spacing w:before="40" w:after="40"/>
              <w:rPr>
                <w:rFonts w:ascii="Times New Roman" w:hAnsi="Times New Roman" w:cs="Times New Roman"/>
                <w:lang w:val="es-MX"/>
              </w:rPr>
            </w:pPr>
          </w:p>
        </w:tc>
        <w:tc>
          <w:tcPr>
            <w:tcW w:w="803" w:type="pct"/>
            <w:shd w:val="clear" w:color="auto" w:fill="FFFFFF"/>
            <w:tcMar>
              <w:top w:w="80" w:type="dxa"/>
              <w:left w:w="90" w:type="dxa"/>
              <w:bottom w:w="80" w:type="dxa"/>
              <w:right w:w="90" w:type="dxa"/>
            </w:tcMar>
          </w:tcPr>
          <w:p w14:paraId="65FA7ED2" w14:textId="77777777" w:rsidR="00546FDD" w:rsidRPr="00546FDD" w:rsidRDefault="00546FDD" w:rsidP="00810ACC">
            <w:pPr>
              <w:spacing w:before="40" w:after="40"/>
              <w:rPr>
                <w:rFonts w:ascii="Times New Roman" w:hAnsi="Times New Roman" w:cs="Times New Roman"/>
                <w:lang w:val="es-MX"/>
              </w:rPr>
            </w:pPr>
          </w:p>
        </w:tc>
        <w:tc>
          <w:tcPr>
            <w:tcW w:w="627" w:type="pct"/>
            <w:shd w:val="clear" w:color="auto" w:fill="FFFFFF"/>
            <w:tcMar>
              <w:top w:w="80" w:type="dxa"/>
              <w:left w:w="90" w:type="dxa"/>
              <w:bottom w:w="80" w:type="dxa"/>
              <w:right w:w="90" w:type="dxa"/>
            </w:tcMar>
          </w:tcPr>
          <w:p w14:paraId="55E023AB" w14:textId="77777777" w:rsidR="00546FDD" w:rsidRPr="00546FDD" w:rsidRDefault="00546FDD" w:rsidP="00810ACC">
            <w:pPr>
              <w:spacing w:before="40" w:after="40"/>
              <w:rPr>
                <w:rFonts w:ascii="Times New Roman" w:hAnsi="Times New Roman" w:cs="Times New Roman"/>
                <w:lang w:val="es-MX"/>
              </w:rPr>
            </w:pPr>
          </w:p>
        </w:tc>
        <w:tc>
          <w:tcPr>
            <w:tcW w:w="736" w:type="pct"/>
            <w:shd w:val="clear" w:color="auto" w:fill="FFFFFF"/>
            <w:tcMar>
              <w:top w:w="80" w:type="dxa"/>
              <w:left w:w="90" w:type="dxa"/>
              <w:bottom w:w="80" w:type="dxa"/>
              <w:right w:w="90" w:type="dxa"/>
            </w:tcMar>
          </w:tcPr>
          <w:p w14:paraId="12C527BF" w14:textId="77777777" w:rsidR="00546FDD" w:rsidRPr="00546FDD" w:rsidRDefault="00546FDD" w:rsidP="00810ACC">
            <w:pPr>
              <w:spacing w:before="40" w:after="40"/>
              <w:rPr>
                <w:rFonts w:ascii="Times New Roman" w:hAnsi="Times New Roman" w:cs="Times New Roman"/>
                <w:lang w:val="es-MX"/>
              </w:rPr>
            </w:pPr>
          </w:p>
        </w:tc>
        <w:tc>
          <w:tcPr>
            <w:tcW w:w="597" w:type="pct"/>
            <w:shd w:val="clear" w:color="auto" w:fill="FFFFFF"/>
            <w:tcMar>
              <w:top w:w="80" w:type="dxa"/>
              <w:left w:w="90" w:type="dxa"/>
              <w:bottom w:w="80" w:type="dxa"/>
              <w:right w:w="90" w:type="dxa"/>
            </w:tcMar>
          </w:tcPr>
          <w:p w14:paraId="30928EF3" w14:textId="77777777" w:rsidR="00546FDD" w:rsidRPr="00546FDD" w:rsidRDefault="00546FDD" w:rsidP="00810ACC">
            <w:pPr>
              <w:spacing w:before="40" w:after="40"/>
              <w:rPr>
                <w:rFonts w:ascii="Times New Roman" w:hAnsi="Times New Roman" w:cs="Times New Roman"/>
                <w:lang w:val="es-MX"/>
              </w:rPr>
            </w:pPr>
          </w:p>
        </w:tc>
      </w:tr>
    </w:tbl>
    <w:p w14:paraId="0F5ED778"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1.7.1: </w:t>
      </w:r>
      <w:r w:rsidRPr="00546FDD">
        <w:rPr>
          <w:rFonts w:ascii="Times New Roman" w:hAnsi="Times New Roman" w:cs="Times New Roman"/>
          <w:lang w:val="es-MX"/>
        </w:rPr>
        <w:t>Indicadores Financieros de Retorno de Inversión (ROI) y Periodo de Recuperación Institucional</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29A71914"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447CC72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Dimensión de Calidad</w:t>
            </w:r>
          </w:p>
        </w:tc>
        <w:tc>
          <w:tcPr>
            <w:tcW w:w="1250" w:type="pct"/>
            <w:shd w:val="clear" w:color="auto" w:fill="D9D9D9"/>
            <w:tcMar>
              <w:top w:w="80" w:type="dxa"/>
              <w:left w:w="90" w:type="dxa"/>
              <w:bottom w:w="80" w:type="dxa"/>
              <w:right w:w="90" w:type="dxa"/>
            </w:tcMar>
          </w:tcPr>
          <w:p w14:paraId="01F0D6C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Estándar o Criterio</w:t>
            </w:r>
          </w:p>
        </w:tc>
        <w:tc>
          <w:tcPr>
            <w:tcW w:w="1250" w:type="pct"/>
            <w:shd w:val="clear" w:color="auto" w:fill="D9D9D9"/>
            <w:tcMar>
              <w:top w:w="80" w:type="dxa"/>
              <w:left w:w="90" w:type="dxa"/>
              <w:bottom w:w="80" w:type="dxa"/>
              <w:right w:w="90" w:type="dxa"/>
            </w:tcMar>
          </w:tcPr>
          <w:p w14:paraId="0F6B997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Mecanismo de Verificación</w:t>
            </w:r>
          </w:p>
        </w:tc>
        <w:tc>
          <w:tcPr>
            <w:tcW w:w="1250" w:type="pct"/>
            <w:shd w:val="clear" w:color="auto" w:fill="D9D9D9"/>
            <w:tcMar>
              <w:top w:w="80" w:type="dxa"/>
              <w:left w:w="90" w:type="dxa"/>
              <w:bottom w:w="80" w:type="dxa"/>
              <w:right w:w="90" w:type="dxa"/>
            </w:tcMar>
          </w:tcPr>
          <w:p w14:paraId="2DEAF43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Criterio de Aceptación</w:t>
            </w:r>
          </w:p>
        </w:tc>
      </w:tr>
      <w:tr w:rsidR="00546FDD" w:rsidRPr="00546FDD" w14:paraId="52AF65A1" w14:textId="77777777" w:rsidTr="00810ACC">
        <w:trPr>
          <w:cantSplit/>
          <w:trHeight w:val="520"/>
          <w:jc w:val="center"/>
        </w:trPr>
        <w:tc>
          <w:tcPr>
            <w:tcW w:w="1250" w:type="pct"/>
            <w:shd w:val="clear" w:color="auto" w:fill="FFFFFF"/>
            <w:tcMar>
              <w:top w:w="80" w:type="dxa"/>
              <w:left w:w="90" w:type="dxa"/>
              <w:bottom w:w="80" w:type="dxa"/>
              <w:right w:w="90" w:type="dxa"/>
            </w:tcMar>
          </w:tcPr>
          <w:p w14:paraId="0A79D1DC"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7E74A43C"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5BCD7E4B"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7572DDAE" w14:textId="77777777" w:rsidR="00546FDD" w:rsidRPr="00546FDD" w:rsidRDefault="00546FDD" w:rsidP="00810ACC">
            <w:pPr>
              <w:spacing w:before="40" w:after="40"/>
              <w:rPr>
                <w:rFonts w:ascii="Times New Roman" w:hAnsi="Times New Roman" w:cs="Times New Roman"/>
              </w:rPr>
            </w:pPr>
          </w:p>
        </w:tc>
      </w:tr>
    </w:tbl>
    <w:p w14:paraId="2DDAB06D"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2.2.1: </w:t>
      </w:r>
      <w:r w:rsidRPr="00546FDD">
        <w:rPr>
          <w:rFonts w:ascii="Times New Roman" w:hAnsi="Times New Roman" w:cs="Times New Roman"/>
          <w:lang w:val="es-MX"/>
        </w:rPr>
        <w:t>Matriz de estándares de calidad interfaz de usuario, usabilidad y accesibilidad asistente web</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68E00768"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39AEFE6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lastRenderedPageBreak/>
              <w:t>Métrica de Calidad</w:t>
            </w:r>
          </w:p>
        </w:tc>
        <w:tc>
          <w:tcPr>
            <w:tcW w:w="1250" w:type="pct"/>
            <w:shd w:val="clear" w:color="auto" w:fill="D9D9D9"/>
            <w:tcMar>
              <w:top w:w="80" w:type="dxa"/>
              <w:left w:w="90" w:type="dxa"/>
              <w:bottom w:w="80" w:type="dxa"/>
              <w:right w:w="90" w:type="dxa"/>
            </w:tcMar>
          </w:tcPr>
          <w:p w14:paraId="0962366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Definición Conceptual</w:t>
            </w:r>
          </w:p>
        </w:tc>
        <w:tc>
          <w:tcPr>
            <w:tcW w:w="1250" w:type="pct"/>
            <w:shd w:val="clear" w:color="auto" w:fill="D9D9D9"/>
            <w:tcMar>
              <w:top w:w="80" w:type="dxa"/>
              <w:left w:w="90" w:type="dxa"/>
              <w:bottom w:w="80" w:type="dxa"/>
              <w:right w:w="90" w:type="dxa"/>
            </w:tcMar>
          </w:tcPr>
          <w:p w14:paraId="17CD820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Meta Inicial Aprobada</w:t>
            </w:r>
          </w:p>
        </w:tc>
        <w:tc>
          <w:tcPr>
            <w:tcW w:w="1250" w:type="pct"/>
            <w:shd w:val="clear" w:color="auto" w:fill="D9D9D9"/>
            <w:tcMar>
              <w:top w:w="80" w:type="dxa"/>
              <w:left w:w="90" w:type="dxa"/>
              <w:bottom w:w="80" w:type="dxa"/>
              <w:right w:w="90" w:type="dxa"/>
            </w:tcMar>
          </w:tcPr>
          <w:p w14:paraId="42022F5E"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Herramienta y Método de Medición</w:t>
            </w:r>
          </w:p>
        </w:tc>
      </w:tr>
      <w:tr w:rsidR="00546FDD" w:rsidRPr="00546FDD" w14:paraId="6B77F0DB" w14:textId="77777777" w:rsidTr="00810ACC">
        <w:trPr>
          <w:cantSplit/>
          <w:trHeight w:val="520"/>
          <w:jc w:val="center"/>
        </w:trPr>
        <w:tc>
          <w:tcPr>
            <w:tcW w:w="1250" w:type="pct"/>
            <w:shd w:val="clear" w:color="auto" w:fill="FFFFFF"/>
            <w:tcMar>
              <w:top w:w="80" w:type="dxa"/>
              <w:left w:w="90" w:type="dxa"/>
              <w:bottom w:w="80" w:type="dxa"/>
              <w:right w:w="90" w:type="dxa"/>
            </w:tcMar>
          </w:tcPr>
          <w:p w14:paraId="75890DF3"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25E91612"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7A006E80"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7D9C2D04" w14:textId="77777777" w:rsidR="00546FDD" w:rsidRPr="00546FDD" w:rsidRDefault="00546FDD" w:rsidP="00810ACC">
            <w:pPr>
              <w:spacing w:before="40" w:after="40"/>
              <w:rPr>
                <w:rFonts w:ascii="Times New Roman" w:hAnsi="Times New Roman" w:cs="Times New Roman"/>
                <w:lang w:val="es-MX"/>
              </w:rPr>
            </w:pPr>
          </w:p>
        </w:tc>
      </w:tr>
    </w:tbl>
    <w:p w14:paraId="735FEBE1"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2.3.1: </w:t>
      </w:r>
      <w:r w:rsidRPr="00546FDD">
        <w:rPr>
          <w:rFonts w:ascii="Times New Roman" w:hAnsi="Times New Roman" w:cs="Times New Roman"/>
          <w:lang w:val="es-MX"/>
        </w:rPr>
        <w:t>Métricas cuantitativas de calidad y herramientas de medición para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83"/>
        <w:gridCol w:w="2984"/>
        <w:gridCol w:w="2982"/>
      </w:tblGrid>
      <w:tr w:rsidR="00546FDD" w:rsidRPr="00546FDD" w14:paraId="3668463F" w14:textId="77777777" w:rsidTr="00810ACC">
        <w:trPr>
          <w:cantSplit/>
          <w:trHeight w:val="440"/>
          <w:tblHeader/>
          <w:jc w:val="center"/>
        </w:trPr>
        <w:tc>
          <w:tcPr>
            <w:tcW w:w="1667" w:type="pct"/>
            <w:shd w:val="clear" w:color="auto" w:fill="D9D9D9"/>
            <w:tcMar>
              <w:top w:w="80" w:type="dxa"/>
              <w:left w:w="90" w:type="dxa"/>
              <w:bottom w:w="80" w:type="dxa"/>
              <w:right w:w="90" w:type="dxa"/>
            </w:tcMar>
          </w:tcPr>
          <w:p w14:paraId="41E90D5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Etapa Metodológica</w:t>
            </w:r>
          </w:p>
        </w:tc>
        <w:tc>
          <w:tcPr>
            <w:tcW w:w="1667" w:type="pct"/>
            <w:shd w:val="clear" w:color="auto" w:fill="D9D9D9"/>
            <w:tcMar>
              <w:top w:w="80" w:type="dxa"/>
              <w:left w:w="90" w:type="dxa"/>
              <w:bottom w:w="80" w:type="dxa"/>
              <w:right w:w="90" w:type="dxa"/>
            </w:tcMar>
          </w:tcPr>
          <w:p w14:paraId="24B1FDD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Procedimiento Operativo de Ejecución</w:t>
            </w:r>
          </w:p>
        </w:tc>
        <w:tc>
          <w:tcPr>
            <w:tcW w:w="1667" w:type="pct"/>
            <w:shd w:val="clear" w:color="auto" w:fill="D9D9D9"/>
            <w:tcMar>
              <w:top w:w="80" w:type="dxa"/>
              <w:left w:w="90" w:type="dxa"/>
              <w:bottom w:w="80" w:type="dxa"/>
              <w:right w:w="90" w:type="dxa"/>
            </w:tcMar>
          </w:tcPr>
          <w:p w14:paraId="5B646AF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Entregable / Resultado Esperado</w:t>
            </w:r>
          </w:p>
        </w:tc>
      </w:tr>
      <w:tr w:rsidR="00546FDD" w:rsidRPr="00546FDD" w14:paraId="34E1B82C" w14:textId="77777777" w:rsidTr="00810ACC">
        <w:trPr>
          <w:cantSplit/>
          <w:trHeight w:val="520"/>
          <w:jc w:val="center"/>
        </w:trPr>
        <w:tc>
          <w:tcPr>
            <w:tcW w:w="1667" w:type="pct"/>
            <w:shd w:val="clear" w:color="auto" w:fill="FFFFFF"/>
            <w:tcMar>
              <w:top w:w="80" w:type="dxa"/>
              <w:left w:w="90" w:type="dxa"/>
              <w:bottom w:w="80" w:type="dxa"/>
              <w:right w:w="90" w:type="dxa"/>
            </w:tcMar>
          </w:tcPr>
          <w:p w14:paraId="595BA16C"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2B4C9177"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337544EB" w14:textId="77777777" w:rsidR="00546FDD" w:rsidRPr="00546FDD" w:rsidRDefault="00546FDD" w:rsidP="00810ACC">
            <w:pPr>
              <w:spacing w:before="40" w:after="40"/>
              <w:rPr>
                <w:rFonts w:ascii="Times New Roman" w:hAnsi="Times New Roman" w:cs="Times New Roman"/>
              </w:rPr>
            </w:pPr>
          </w:p>
        </w:tc>
      </w:tr>
    </w:tbl>
    <w:p w14:paraId="526350CA"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2.4.1: </w:t>
      </w:r>
      <w:r w:rsidRPr="00546FDD">
        <w:rPr>
          <w:rFonts w:ascii="Times New Roman" w:hAnsi="Times New Roman" w:cs="Times New Roman"/>
          <w:lang w:val="es-MX"/>
        </w:rPr>
        <w:t>Protocolo formal de calibración empírica del umbral de similitud de coseno adaptado a OpenAI text-embedding-3-small</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1B0E8FA5"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471F494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ID Caso</w:t>
            </w:r>
          </w:p>
        </w:tc>
        <w:tc>
          <w:tcPr>
            <w:tcW w:w="1250" w:type="pct"/>
            <w:shd w:val="clear" w:color="auto" w:fill="D9D9D9"/>
            <w:tcMar>
              <w:top w:w="80" w:type="dxa"/>
              <w:left w:w="90" w:type="dxa"/>
              <w:bottom w:w="80" w:type="dxa"/>
              <w:right w:w="90" w:type="dxa"/>
            </w:tcMar>
          </w:tcPr>
          <w:p w14:paraId="164BC26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Escenario de Interacción Estudiantil</w:t>
            </w:r>
          </w:p>
        </w:tc>
        <w:tc>
          <w:tcPr>
            <w:tcW w:w="1250" w:type="pct"/>
            <w:shd w:val="clear" w:color="auto" w:fill="D9D9D9"/>
            <w:tcMar>
              <w:top w:w="80" w:type="dxa"/>
              <w:left w:w="90" w:type="dxa"/>
              <w:bottom w:w="80" w:type="dxa"/>
              <w:right w:w="90" w:type="dxa"/>
            </w:tcMar>
          </w:tcPr>
          <w:p w14:paraId="736CA79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Comportamiento Esperado del Sistema</w:t>
            </w:r>
          </w:p>
        </w:tc>
        <w:tc>
          <w:tcPr>
            <w:tcW w:w="1250" w:type="pct"/>
            <w:shd w:val="clear" w:color="auto" w:fill="D9D9D9"/>
            <w:tcMar>
              <w:top w:w="80" w:type="dxa"/>
              <w:left w:w="90" w:type="dxa"/>
              <w:bottom w:w="80" w:type="dxa"/>
              <w:right w:w="90" w:type="dxa"/>
            </w:tcMar>
          </w:tcPr>
          <w:p w14:paraId="2A65B64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Criterio de Aceptación Formal</w:t>
            </w:r>
          </w:p>
        </w:tc>
      </w:tr>
      <w:tr w:rsidR="00546FDD" w:rsidRPr="00546FDD" w14:paraId="4E5F30F3" w14:textId="77777777" w:rsidTr="00810ACC">
        <w:trPr>
          <w:cantSplit/>
          <w:trHeight w:val="520"/>
          <w:jc w:val="center"/>
        </w:trPr>
        <w:tc>
          <w:tcPr>
            <w:tcW w:w="1250" w:type="pct"/>
            <w:shd w:val="clear" w:color="auto" w:fill="FFFFFF"/>
            <w:tcMar>
              <w:top w:w="80" w:type="dxa"/>
              <w:left w:w="90" w:type="dxa"/>
              <w:bottom w:w="80" w:type="dxa"/>
              <w:right w:w="90" w:type="dxa"/>
            </w:tcMar>
          </w:tcPr>
          <w:p w14:paraId="18A97C38"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390F2A90"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15E0B553"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6898F0EA" w14:textId="77777777" w:rsidR="00546FDD" w:rsidRPr="00546FDD" w:rsidRDefault="00546FDD" w:rsidP="00810ACC">
            <w:pPr>
              <w:spacing w:before="40" w:after="40"/>
              <w:rPr>
                <w:rFonts w:ascii="Times New Roman" w:hAnsi="Times New Roman" w:cs="Times New Roman"/>
              </w:rPr>
            </w:pPr>
          </w:p>
        </w:tc>
      </w:tr>
    </w:tbl>
    <w:p w14:paraId="34E5C25B"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2.5.1: </w:t>
      </w:r>
      <w:r w:rsidRPr="00546FDD">
        <w:rPr>
          <w:rFonts w:ascii="Times New Roman" w:hAnsi="Times New Roman" w:cs="Times New Roman"/>
          <w:lang w:val="es-MX"/>
        </w:rPr>
        <w:t>Matriz de casos de prueba de aceptación de usuario comprendidos de UAT-01 a UAT-10</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3AD9CEE5"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6D5DDBF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Nivel de Severidad</w:t>
            </w:r>
          </w:p>
        </w:tc>
        <w:tc>
          <w:tcPr>
            <w:tcW w:w="1250" w:type="pct"/>
            <w:shd w:val="clear" w:color="auto" w:fill="D9D9D9"/>
            <w:tcMar>
              <w:top w:w="80" w:type="dxa"/>
              <w:left w:w="90" w:type="dxa"/>
              <w:bottom w:w="80" w:type="dxa"/>
              <w:right w:w="90" w:type="dxa"/>
            </w:tcMar>
          </w:tcPr>
          <w:p w14:paraId="44CDB5A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Descripción del Impacto</w:t>
            </w:r>
          </w:p>
        </w:tc>
        <w:tc>
          <w:tcPr>
            <w:tcW w:w="1250" w:type="pct"/>
            <w:shd w:val="clear" w:color="auto" w:fill="D9D9D9"/>
            <w:tcMar>
              <w:top w:w="80" w:type="dxa"/>
              <w:left w:w="90" w:type="dxa"/>
              <w:bottom w:w="80" w:type="dxa"/>
              <w:right w:w="90" w:type="dxa"/>
            </w:tcMar>
          </w:tcPr>
          <w:p w14:paraId="22BEB6CA"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Ejemplo Práctico en Nexus FI</w:t>
            </w:r>
          </w:p>
        </w:tc>
        <w:tc>
          <w:tcPr>
            <w:tcW w:w="1250" w:type="pct"/>
            <w:shd w:val="clear" w:color="auto" w:fill="D9D9D9"/>
            <w:tcMar>
              <w:top w:w="80" w:type="dxa"/>
              <w:left w:w="90" w:type="dxa"/>
              <w:bottom w:w="80" w:type="dxa"/>
              <w:right w:w="90" w:type="dxa"/>
            </w:tcMar>
          </w:tcPr>
          <w:p w14:paraId="0977252C"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Protocolo de Tratamiento y Resolución</w:t>
            </w:r>
          </w:p>
        </w:tc>
      </w:tr>
      <w:tr w:rsidR="00546FDD" w:rsidRPr="00546FDD" w14:paraId="5FCE613B" w14:textId="77777777" w:rsidTr="00810ACC">
        <w:trPr>
          <w:cantSplit/>
          <w:trHeight w:val="520"/>
          <w:jc w:val="center"/>
        </w:trPr>
        <w:tc>
          <w:tcPr>
            <w:tcW w:w="1250" w:type="pct"/>
            <w:shd w:val="clear" w:color="auto" w:fill="FFFFFF"/>
            <w:tcMar>
              <w:top w:w="80" w:type="dxa"/>
              <w:left w:w="90" w:type="dxa"/>
              <w:bottom w:w="80" w:type="dxa"/>
              <w:right w:w="90" w:type="dxa"/>
            </w:tcMar>
          </w:tcPr>
          <w:p w14:paraId="50E2ECB9"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2CA064A0"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20412BCA"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7F3999CE" w14:textId="77777777" w:rsidR="00546FDD" w:rsidRPr="00546FDD" w:rsidRDefault="00546FDD" w:rsidP="00810ACC">
            <w:pPr>
              <w:spacing w:before="40" w:after="40"/>
              <w:rPr>
                <w:rFonts w:ascii="Times New Roman" w:hAnsi="Times New Roman" w:cs="Times New Roman"/>
                <w:lang w:val="es-MX"/>
              </w:rPr>
            </w:pPr>
          </w:p>
        </w:tc>
      </w:tr>
    </w:tbl>
    <w:p w14:paraId="0B74F5C5"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2.5.2: </w:t>
      </w:r>
      <w:r w:rsidRPr="00546FDD">
        <w:rPr>
          <w:rFonts w:ascii="Times New Roman" w:hAnsi="Times New Roman" w:cs="Times New Roman"/>
          <w:lang w:val="es-MX"/>
        </w:rPr>
        <w:t>Matriz de severidad y tratamiento de defectos de software</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28"/>
        <w:gridCol w:w="2237"/>
        <w:gridCol w:w="2234"/>
        <w:gridCol w:w="2250"/>
      </w:tblGrid>
      <w:tr w:rsidR="00546FDD" w:rsidRPr="00546FDD" w14:paraId="591E1674" w14:textId="77777777" w:rsidTr="00810ACC">
        <w:trPr>
          <w:cantSplit/>
          <w:trHeight w:val="440"/>
          <w:tblHeader/>
          <w:jc w:val="center"/>
        </w:trPr>
        <w:tc>
          <w:tcPr>
            <w:tcW w:w="1245" w:type="pct"/>
            <w:tcBorders>
              <w:top w:val="single" w:sz="4" w:space="0" w:color="888888"/>
              <w:left w:val="single" w:sz="4" w:space="0" w:color="888888"/>
              <w:bottom w:val="single" w:sz="10" w:space="0" w:color="000000"/>
              <w:right w:val="single" w:sz="4" w:space="0" w:color="888888"/>
            </w:tcBorders>
            <w:shd w:val="clear" w:color="auto" w:fill="D9D9D9"/>
            <w:tcMar>
              <w:top w:w="80" w:type="dxa"/>
              <w:left w:w="90" w:type="dxa"/>
              <w:bottom w:w="80" w:type="dxa"/>
              <w:right w:w="90" w:type="dxa"/>
            </w:tcMar>
            <w:vAlign w:val="center"/>
          </w:tcPr>
          <w:p w14:paraId="2105382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1. RECURSOS HUMANOS (960 h)</w:t>
            </w:r>
          </w:p>
        </w:tc>
        <w:tc>
          <w:tcPr>
            <w:tcW w:w="1250" w:type="pct"/>
            <w:tcBorders>
              <w:top w:val="single" w:sz="4" w:space="0" w:color="888888"/>
              <w:left w:val="single" w:sz="4" w:space="0" w:color="888888"/>
              <w:bottom w:val="single" w:sz="10" w:space="0" w:color="000000"/>
              <w:right w:val="single" w:sz="4" w:space="0" w:color="888888"/>
            </w:tcBorders>
            <w:shd w:val="clear" w:color="auto" w:fill="D9D9D9"/>
            <w:tcMar>
              <w:top w:w="80" w:type="dxa"/>
              <w:left w:w="90" w:type="dxa"/>
              <w:bottom w:w="80" w:type="dxa"/>
              <w:right w:w="90" w:type="dxa"/>
            </w:tcMar>
            <w:vAlign w:val="center"/>
          </w:tcPr>
          <w:p w14:paraId="6048ACE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2. RECURSOS MATERIALES</w:t>
            </w:r>
          </w:p>
        </w:tc>
        <w:tc>
          <w:tcPr>
            <w:tcW w:w="1248" w:type="pct"/>
            <w:tcBorders>
              <w:top w:val="single" w:sz="4" w:space="0" w:color="888888"/>
              <w:left w:val="single" w:sz="4" w:space="0" w:color="888888"/>
              <w:bottom w:val="single" w:sz="10" w:space="0" w:color="000000"/>
              <w:right w:val="single" w:sz="4" w:space="0" w:color="888888"/>
            </w:tcBorders>
            <w:shd w:val="clear" w:color="auto" w:fill="D9D9D9"/>
            <w:tcMar>
              <w:top w:w="80" w:type="dxa"/>
              <w:left w:w="90" w:type="dxa"/>
              <w:bottom w:w="80" w:type="dxa"/>
              <w:right w:w="90" w:type="dxa"/>
            </w:tcMar>
            <w:vAlign w:val="center"/>
          </w:tcPr>
          <w:p w14:paraId="5F1DE73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3. SERVICIOS CLOUD</w:t>
            </w:r>
          </w:p>
        </w:tc>
        <w:tc>
          <w:tcPr>
            <w:tcW w:w="1257" w:type="pct"/>
            <w:tcBorders>
              <w:top w:val="single" w:sz="4" w:space="0" w:color="888888"/>
              <w:left w:val="single" w:sz="4" w:space="0" w:color="888888"/>
              <w:bottom w:val="single" w:sz="10" w:space="0" w:color="000000"/>
              <w:right w:val="single" w:sz="4" w:space="0" w:color="888888"/>
            </w:tcBorders>
            <w:shd w:val="clear" w:color="auto" w:fill="D9D9D9"/>
            <w:tcMar>
              <w:top w:w="80" w:type="dxa"/>
              <w:left w:w="90" w:type="dxa"/>
              <w:bottom w:w="80" w:type="dxa"/>
              <w:right w:w="90" w:type="dxa"/>
            </w:tcMar>
            <w:vAlign w:val="center"/>
          </w:tcPr>
          <w:p w14:paraId="193D20C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4. SOFTWARE Y ENTORNO</w:t>
            </w:r>
          </w:p>
        </w:tc>
      </w:tr>
      <w:tr w:rsidR="00546FDD" w:rsidRPr="00546FDD" w14:paraId="61643C29" w14:textId="77777777" w:rsidTr="00810ACC">
        <w:trPr>
          <w:cantSplit/>
          <w:trHeight w:val="520"/>
          <w:jc w:val="center"/>
        </w:trPr>
        <w:tc>
          <w:tcPr>
            <w:tcW w:w="1245" w:type="pct"/>
            <w:tcBorders>
              <w:top w:val="single" w:sz="4" w:space="0" w:color="888888"/>
              <w:left w:val="single" w:sz="4" w:space="0" w:color="888888"/>
              <w:bottom w:val="single" w:sz="4" w:space="0" w:color="888888"/>
              <w:right w:val="single" w:sz="4" w:space="0" w:color="888888"/>
            </w:tcBorders>
            <w:shd w:val="clear" w:color="auto" w:fill="FFFFFF"/>
            <w:tcMar>
              <w:top w:w="80" w:type="dxa"/>
              <w:left w:w="90" w:type="dxa"/>
              <w:bottom w:w="80" w:type="dxa"/>
              <w:right w:w="90" w:type="dxa"/>
            </w:tcMar>
            <w:vAlign w:val="center"/>
          </w:tcPr>
          <w:p w14:paraId="72503C86" w14:textId="77777777" w:rsidR="00546FDD" w:rsidRPr="00546FDD" w:rsidRDefault="00546FDD" w:rsidP="00810ACC">
            <w:pPr>
              <w:spacing w:before="40" w:after="40"/>
              <w:rPr>
                <w:rFonts w:ascii="Times New Roman" w:hAnsi="Times New Roman" w:cs="Times New Roman"/>
              </w:rPr>
            </w:pPr>
          </w:p>
        </w:tc>
        <w:tc>
          <w:tcPr>
            <w:tcW w:w="1250" w:type="pct"/>
            <w:tcBorders>
              <w:top w:val="single" w:sz="4" w:space="0" w:color="888888"/>
              <w:left w:val="single" w:sz="4" w:space="0" w:color="888888"/>
              <w:bottom w:val="single" w:sz="4" w:space="0" w:color="888888"/>
              <w:right w:val="single" w:sz="4" w:space="0" w:color="888888"/>
            </w:tcBorders>
            <w:shd w:val="clear" w:color="auto" w:fill="FFFFFF"/>
            <w:tcMar>
              <w:top w:w="80" w:type="dxa"/>
              <w:left w:w="90" w:type="dxa"/>
              <w:bottom w:w="80" w:type="dxa"/>
              <w:right w:w="90" w:type="dxa"/>
            </w:tcMar>
            <w:vAlign w:val="center"/>
          </w:tcPr>
          <w:p w14:paraId="0B2EDF76" w14:textId="77777777" w:rsidR="00546FDD" w:rsidRPr="00546FDD" w:rsidRDefault="00546FDD" w:rsidP="00810ACC">
            <w:pPr>
              <w:spacing w:before="40" w:after="40"/>
              <w:rPr>
                <w:rFonts w:ascii="Times New Roman" w:hAnsi="Times New Roman" w:cs="Times New Roman"/>
              </w:rPr>
            </w:pPr>
          </w:p>
        </w:tc>
        <w:tc>
          <w:tcPr>
            <w:tcW w:w="1248" w:type="pct"/>
            <w:tcBorders>
              <w:top w:val="single" w:sz="4" w:space="0" w:color="888888"/>
              <w:left w:val="single" w:sz="4" w:space="0" w:color="888888"/>
              <w:bottom w:val="single" w:sz="4" w:space="0" w:color="888888"/>
              <w:right w:val="single" w:sz="4" w:space="0" w:color="888888"/>
            </w:tcBorders>
            <w:shd w:val="clear" w:color="auto" w:fill="FFFFFF"/>
            <w:tcMar>
              <w:top w:w="80" w:type="dxa"/>
              <w:left w:w="90" w:type="dxa"/>
              <w:bottom w:w="80" w:type="dxa"/>
              <w:right w:w="90" w:type="dxa"/>
            </w:tcMar>
            <w:vAlign w:val="center"/>
          </w:tcPr>
          <w:p w14:paraId="203F723C" w14:textId="77777777" w:rsidR="00546FDD" w:rsidRPr="00546FDD" w:rsidRDefault="00546FDD" w:rsidP="00810ACC">
            <w:pPr>
              <w:spacing w:before="40" w:after="40"/>
              <w:rPr>
                <w:rFonts w:ascii="Times New Roman" w:hAnsi="Times New Roman" w:cs="Times New Roman"/>
              </w:rPr>
            </w:pPr>
          </w:p>
        </w:tc>
        <w:tc>
          <w:tcPr>
            <w:tcW w:w="1257" w:type="pct"/>
            <w:tcBorders>
              <w:top w:val="single" w:sz="4" w:space="0" w:color="888888"/>
              <w:left w:val="single" w:sz="4" w:space="0" w:color="888888"/>
              <w:bottom w:val="single" w:sz="4" w:space="0" w:color="888888"/>
              <w:right w:val="single" w:sz="4" w:space="0" w:color="888888"/>
            </w:tcBorders>
            <w:shd w:val="clear" w:color="auto" w:fill="FFFFFF"/>
            <w:tcMar>
              <w:top w:w="80" w:type="dxa"/>
              <w:left w:w="90" w:type="dxa"/>
              <w:bottom w:w="80" w:type="dxa"/>
              <w:right w:w="90" w:type="dxa"/>
            </w:tcMar>
            <w:vAlign w:val="center"/>
          </w:tcPr>
          <w:p w14:paraId="3D0E1C66" w14:textId="77777777" w:rsidR="00546FDD" w:rsidRPr="00546FDD" w:rsidRDefault="00546FDD" w:rsidP="00810ACC">
            <w:pPr>
              <w:spacing w:before="40" w:after="40"/>
              <w:rPr>
                <w:rFonts w:ascii="Times New Roman" w:hAnsi="Times New Roman" w:cs="Times New Roman"/>
              </w:rPr>
            </w:pPr>
          </w:p>
        </w:tc>
      </w:tr>
    </w:tbl>
    <w:p w14:paraId="5D64D931"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3.1.1: </w:t>
      </w:r>
      <w:r w:rsidRPr="00546FDD">
        <w:rPr>
          <w:rFonts w:ascii="Times New Roman" w:hAnsi="Times New Roman" w:cs="Times New Roman"/>
          <w:lang w:val="es-MX"/>
        </w:rPr>
        <w:t>Estructura de Desglose de Recursos (RBS) del Proyecto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914"/>
        <w:gridCol w:w="1586"/>
        <w:gridCol w:w="811"/>
        <w:gridCol w:w="801"/>
        <w:gridCol w:w="801"/>
        <w:gridCol w:w="809"/>
        <w:gridCol w:w="801"/>
        <w:gridCol w:w="809"/>
        <w:gridCol w:w="805"/>
        <w:gridCol w:w="812"/>
      </w:tblGrid>
      <w:tr w:rsidR="00546FDD" w:rsidRPr="00546FDD" w14:paraId="1A2B89BF" w14:textId="77777777" w:rsidTr="00810ACC">
        <w:trPr>
          <w:cantSplit/>
          <w:trHeight w:val="440"/>
          <w:tblHeader/>
          <w:jc w:val="center"/>
        </w:trPr>
        <w:tc>
          <w:tcPr>
            <w:tcW w:w="489" w:type="pct"/>
            <w:shd w:val="clear" w:color="auto" w:fill="D9D9D9"/>
            <w:tcMar>
              <w:top w:w="80" w:type="dxa"/>
              <w:left w:w="90" w:type="dxa"/>
              <w:bottom w:w="80" w:type="dxa"/>
              <w:right w:w="90" w:type="dxa"/>
            </w:tcMar>
          </w:tcPr>
          <w:p w14:paraId="00ED270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lastRenderedPageBreak/>
              <w:t>Código WBS</w:t>
            </w:r>
          </w:p>
        </w:tc>
        <w:tc>
          <w:tcPr>
            <w:tcW w:w="889" w:type="pct"/>
            <w:shd w:val="clear" w:color="auto" w:fill="D9D9D9"/>
            <w:tcMar>
              <w:top w:w="80" w:type="dxa"/>
              <w:left w:w="90" w:type="dxa"/>
              <w:bottom w:w="80" w:type="dxa"/>
              <w:right w:w="90" w:type="dxa"/>
            </w:tcMar>
          </w:tcPr>
          <w:p w14:paraId="24FE5B62"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Paquete de Trabajo del WBS</w:t>
            </w:r>
          </w:p>
        </w:tc>
        <w:tc>
          <w:tcPr>
            <w:tcW w:w="456" w:type="pct"/>
            <w:shd w:val="clear" w:color="auto" w:fill="D9D9D9"/>
            <w:tcMar>
              <w:top w:w="80" w:type="dxa"/>
              <w:left w:w="90" w:type="dxa"/>
              <w:bottom w:w="80" w:type="dxa"/>
              <w:right w:w="90" w:type="dxa"/>
            </w:tcMar>
          </w:tcPr>
          <w:p w14:paraId="4D04886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FA</w:t>
            </w:r>
          </w:p>
        </w:tc>
        <w:tc>
          <w:tcPr>
            <w:tcW w:w="450" w:type="pct"/>
            <w:shd w:val="clear" w:color="auto" w:fill="D9D9D9"/>
            <w:tcMar>
              <w:top w:w="80" w:type="dxa"/>
              <w:left w:w="90" w:type="dxa"/>
              <w:bottom w:w="80" w:type="dxa"/>
              <w:right w:w="90" w:type="dxa"/>
            </w:tcMar>
          </w:tcPr>
          <w:p w14:paraId="41F1DFE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JO</w:t>
            </w:r>
          </w:p>
        </w:tc>
        <w:tc>
          <w:tcPr>
            <w:tcW w:w="450" w:type="pct"/>
            <w:shd w:val="clear" w:color="auto" w:fill="D9D9D9"/>
            <w:tcMar>
              <w:top w:w="80" w:type="dxa"/>
              <w:left w:w="90" w:type="dxa"/>
              <w:bottom w:w="80" w:type="dxa"/>
              <w:right w:w="90" w:type="dxa"/>
            </w:tcMar>
          </w:tcPr>
          <w:p w14:paraId="7727621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CS</w:t>
            </w:r>
          </w:p>
        </w:tc>
        <w:tc>
          <w:tcPr>
            <w:tcW w:w="454" w:type="pct"/>
            <w:shd w:val="clear" w:color="auto" w:fill="D9D9D9"/>
            <w:tcMar>
              <w:top w:w="80" w:type="dxa"/>
              <w:left w:w="90" w:type="dxa"/>
              <w:bottom w:w="80" w:type="dxa"/>
              <w:right w:w="90" w:type="dxa"/>
            </w:tcMar>
          </w:tcPr>
          <w:p w14:paraId="3CEB80B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AD</w:t>
            </w:r>
          </w:p>
        </w:tc>
        <w:tc>
          <w:tcPr>
            <w:tcW w:w="450" w:type="pct"/>
            <w:shd w:val="clear" w:color="auto" w:fill="D9D9D9"/>
            <w:tcMar>
              <w:top w:w="80" w:type="dxa"/>
              <w:left w:w="90" w:type="dxa"/>
              <w:bottom w:w="80" w:type="dxa"/>
              <w:right w:w="90" w:type="dxa"/>
            </w:tcMar>
          </w:tcPr>
          <w:p w14:paraId="31B5133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JG</w:t>
            </w:r>
          </w:p>
        </w:tc>
        <w:tc>
          <w:tcPr>
            <w:tcW w:w="454" w:type="pct"/>
            <w:shd w:val="clear" w:color="auto" w:fill="D9D9D9"/>
            <w:tcMar>
              <w:top w:w="80" w:type="dxa"/>
              <w:left w:w="90" w:type="dxa"/>
              <w:bottom w:w="80" w:type="dxa"/>
              <w:right w:w="90" w:type="dxa"/>
            </w:tcMar>
          </w:tcPr>
          <w:p w14:paraId="0AAFFE8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DA</w:t>
            </w:r>
          </w:p>
        </w:tc>
        <w:tc>
          <w:tcPr>
            <w:tcW w:w="452" w:type="pct"/>
            <w:shd w:val="clear" w:color="auto" w:fill="D9D9D9"/>
            <w:tcMar>
              <w:top w:w="80" w:type="dxa"/>
              <w:left w:w="90" w:type="dxa"/>
              <w:bottom w:w="80" w:type="dxa"/>
              <w:right w:w="90" w:type="dxa"/>
            </w:tcMar>
          </w:tcPr>
          <w:p w14:paraId="1CC5369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ZC</w:t>
            </w:r>
          </w:p>
        </w:tc>
        <w:tc>
          <w:tcPr>
            <w:tcW w:w="457" w:type="pct"/>
            <w:shd w:val="clear" w:color="auto" w:fill="D9D9D9"/>
            <w:tcMar>
              <w:top w:w="80" w:type="dxa"/>
              <w:left w:w="90" w:type="dxa"/>
              <w:bottom w:w="80" w:type="dxa"/>
              <w:right w:w="90" w:type="dxa"/>
            </w:tcMar>
          </w:tcPr>
          <w:p w14:paraId="54CB669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AM</w:t>
            </w:r>
          </w:p>
        </w:tc>
      </w:tr>
      <w:tr w:rsidR="00546FDD" w:rsidRPr="00546FDD" w14:paraId="56419D85" w14:textId="77777777" w:rsidTr="00810ACC">
        <w:trPr>
          <w:cantSplit/>
          <w:trHeight w:val="520"/>
          <w:jc w:val="center"/>
        </w:trPr>
        <w:tc>
          <w:tcPr>
            <w:tcW w:w="489" w:type="pct"/>
            <w:shd w:val="clear" w:color="auto" w:fill="FFFFFF"/>
            <w:tcMar>
              <w:top w:w="80" w:type="dxa"/>
              <w:left w:w="90" w:type="dxa"/>
              <w:bottom w:w="80" w:type="dxa"/>
              <w:right w:w="90" w:type="dxa"/>
            </w:tcMar>
          </w:tcPr>
          <w:p w14:paraId="13502487" w14:textId="77777777" w:rsidR="00546FDD" w:rsidRPr="00546FDD" w:rsidRDefault="00546FDD" w:rsidP="00810ACC">
            <w:pPr>
              <w:spacing w:before="40" w:after="40"/>
              <w:rPr>
                <w:rFonts w:ascii="Times New Roman" w:hAnsi="Times New Roman" w:cs="Times New Roman"/>
              </w:rPr>
            </w:pPr>
          </w:p>
        </w:tc>
        <w:tc>
          <w:tcPr>
            <w:tcW w:w="889" w:type="pct"/>
            <w:shd w:val="clear" w:color="auto" w:fill="FFFFFF"/>
            <w:tcMar>
              <w:top w:w="80" w:type="dxa"/>
              <w:left w:w="90" w:type="dxa"/>
              <w:bottom w:w="80" w:type="dxa"/>
              <w:right w:w="90" w:type="dxa"/>
            </w:tcMar>
          </w:tcPr>
          <w:p w14:paraId="0496151B" w14:textId="77777777" w:rsidR="00546FDD" w:rsidRPr="00546FDD" w:rsidRDefault="00546FDD" w:rsidP="00810ACC">
            <w:pPr>
              <w:spacing w:before="40" w:after="40"/>
              <w:rPr>
                <w:rFonts w:ascii="Times New Roman" w:hAnsi="Times New Roman" w:cs="Times New Roman"/>
              </w:rPr>
            </w:pPr>
          </w:p>
        </w:tc>
        <w:tc>
          <w:tcPr>
            <w:tcW w:w="456" w:type="pct"/>
            <w:shd w:val="clear" w:color="auto" w:fill="FFFFFF"/>
            <w:tcMar>
              <w:top w:w="80" w:type="dxa"/>
              <w:left w:w="90" w:type="dxa"/>
              <w:bottom w:w="80" w:type="dxa"/>
              <w:right w:w="90" w:type="dxa"/>
            </w:tcMar>
          </w:tcPr>
          <w:p w14:paraId="0CB459EB" w14:textId="77777777" w:rsidR="00546FDD" w:rsidRPr="00546FDD" w:rsidRDefault="00546FDD" w:rsidP="00810ACC">
            <w:pPr>
              <w:spacing w:before="40" w:after="40"/>
              <w:rPr>
                <w:rFonts w:ascii="Times New Roman" w:hAnsi="Times New Roman" w:cs="Times New Roman"/>
              </w:rPr>
            </w:pPr>
          </w:p>
        </w:tc>
        <w:tc>
          <w:tcPr>
            <w:tcW w:w="450" w:type="pct"/>
            <w:shd w:val="clear" w:color="auto" w:fill="FFFFFF"/>
            <w:tcMar>
              <w:top w:w="80" w:type="dxa"/>
              <w:left w:w="90" w:type="dxa"/>
              <w:bottom w:w="80" w:type="dxa"/>
              <w:right w:w="90" w:type="dxa"/>
            </w:tcMar>
          </w:tcPr>
          <w:p w14:paraId="7DEA4D2E" w14:textId="77777777" w:rsidR="00546FDD" w:rsidRPr="00546FDD" w:rsidRDefault="00546FDD" w:rsidP="00810ACC">
            <w:pPr>
              <w:spacing w:before="40" w:after="40"/>
              <w:rPr>
                <w:rFonts w:ascii="Times New Roman" w:hAnsi="Times New Roman" w:cs="Times New Roman"/>
              </w:rPr>
            </w:pPr>
          </w:p>
        </w:tc>
        <w:tc>
          <w:tcPr>
            <w:tcW w:w="450" w:type="pct"/>
            <w:shd w:val="clear" w:color="auto" w:fill="FFFFFF"/>
            <w:tcMar>
              <w:top w:w="80" w:type="dxa"/>
              <w:left w:w="90" w:type="dxa"/>
              <w:bottom w:w="80" w:type="dxa"/>
              <w:right w:w="90" w:type="dxa"/>
            </w:tcMar>
          </w:tcPr>
          <w:p w14:paraId="209FE27C" w14:textId="77777777" w:rsidR="00546FDD" w:rsidRPr="00546FDD" w:rsidRDefault="00546FDD" w:rsidP="00810ACC">
            <w:pPr>
              <w:spacing w:before="40" w:after="40"/>
              <w:rPr>
                <w:rFonts w:ascii="Times New Roman" w:hAnsi="Times New Roman" w:cs="Times New Roman"/>
              </w:rPr>
            </w:pPr>
          </w:p>
        </w:tc>
        <w:tc>
          <w:tcPr>
            <w:tcW w:w="454" w:type="pct"/>
            <w:shd w:val="clear" w:color="auto" w:fill="FFFFFF"/>
            <w:tcMar>
              <w:top w:w="80" w:type="dxa"/>
              <w:left w:w="90" w:type="dxa"/>
              <w:bottom w:w="80" w:type="dxa"/>
              <w:right w:w="90" w:type="dxa"/>
            </w:tcMar>
          </w:tcPr>
          <w:p w14:paraId="30C083CB" w14:textId="77777777" w:rsidR="00546FDD" w:rsidRPr="00546FDD" w:rsidRDefault="00546FDD" w:rsidP="00810ACC">
            <w:pPr>
              <w:spacing w:before="40" w:after="40"/>
              <w:rPr>
                <w:rFonts w:ascii="Times New Roman" w:hAnsi="Times New Roman" w:cs="Times New Roman"/>
              </w:rPr>
            </w:pPr>
          </w:p>
        </w:tc>
        <w:tc>
          <w:tcPr>
            <w:tcW w:w="450" w:type="pct"/>
            <w:shd w:val="clear" w:color="auto" w:fill="FFFFFF"/>
            <w:tcMar>
              <w:top w:w="80" w:type="dxa"/>
              <w:left w:w="90" w:type="dxa"/>
              <w:bottom w:w="80" w:type="dxa"/>
              <w:right w:w="90" w:type="dxa"/>
            </w:tcMar>
          </w:tcPr>
          <w:p w14:paraId="648CC6EE" w14:textId="77777777" w:rsidR="00546FDD" w:rsidRPr="00546FDD" w:rsidRDefault="00546FDD" w:rsidP="00810ACC">
            <w:pPr>
              <w:spacing w:before="40" w:after="40"/>
              <w:rPr>
                <w:rFonts w:ascii="Times New Roman" w:hAnsi="Times New Roman" w:cs="Times New Roman"/>
              </w:rPr>
            </w:pPr>
          </w:p>
        </w:tc>
        <w:tc>
          <w:tcPr>
            <w:tcW w:w="454" w:type="pct"/>
            <w:shd w:val="clear" w:color="auto" w:fill="FFFFFF"/>
            <w:tcMar>
              <w:top w:w="80" w:type="dxa"/>
              <w:left w:w="90" w:type="dxa"/>
              <w:bottom w:w="80" w:type="dxa"/>
              <w:right w:w="90" w:type="dxa"/>
            </w:tcMar>
          </w:tcPr>
          <w:p w14:paraId="07B87D8B" w14:textId="77777777" w:rsidR="00546FDD" w:rsidRPr="00546FDD" w:rsidRDefault="00546FDD" w:rsidP="00810ACC">
            <w:pPr>
              <w:spacing w:before="40" w:after="40"/>
              <w:rPr>
                <w:rFonts w:ascii="Times New Roman" w:hAnsi="Times New Roman" w:cs="Times New Roman"/>
              </w:rPr>
            </w:pPr>
          </w:p>
        </w:tc>
        <w:tc>
          <w:tcPr>
            <w:tcW w:w="452" w:type="pct"/>
            <w:shd w:val="clear" w:color="auto" w:fill="FFFFFF"/>
            <w:tcMar>
              <w:top w:w="80" w:type="dxa"/>
              <w:left w:w="90" w:type="dxa"/>
              <w:bottom w:w="80" w:type="dxa"/>
              <w:right w:w="90" w:type="dxa"/>
            </w:tcMar>
          </w:tcPr>
          <w:p w14:paraId="4BB4F23F" w14:textId="77777777" w:rsidR="00546FDD" w:rsidRPr="00546FDD" w:rsidRDefault="00546FDD" w:rsidP="00810ACC">
            <w:pPr>
              <w:spacing w:before="40" w:after="40"/>
              <w:rPr>
                <w:rFonts w:ascii="Times New Roman" w:hAnsi="Times New Roman" w:cs="Times New Roman"/>
              </w:rPr>
            </w:pPr>
          </w:p>
        </w:tc>
        <w:tc>
          <w:tcPr>
            <w:tcW w:w="457" w:type="pct"/>
            <w:shd w:val="clear" w:color="auto" w:fill="FFFFFF"/>
            <w:tcMar>
              <w:top w:w="80" w:type="dxa"/>
              <w:left w:w="90" w:type="dxa"/>
              <w:bottom w:w="80" w:type="dxa"/>
              <w:right w:w="90" w:type="dxa"/>
            </w:tcMar>
          </w:tcPr>
          <w:p w14:paraId="77BE2FED" w14:textId="77777777" w:rsidR="00546FDD" w:rsidRPr="00546FDD" w:rsidRDefault="00546FDD" w:rsidP="00810ACC">
            <w:pPr>
              <w:spacing w:before="40" w:after="40"/>
              <w:rPr>
                <w:rFonts w:ascii="Times New Roman" w:hAnsi="Times New Roman" w:cs="Times New Roman"/>
              </w:rPr>
            </w:pPr>
          </w:p>
        </w:tc>
      </w:tr>
    </w:tbl>
    <w:p w14:paraId="2E44CC10"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3.3.1: </w:t>
      </w:r>
      <w:r w:rsidRPr="00546FDD">
        <w:rPr>
          <w:rFonts w:ascii="Times New Roman" w:hAnsi="Times New Roman" w:cs="Times New Roman"/>
          <w:lang w:val="es-MX"/>
        </w:rPr>
        <w:t>Matriz RACI detallada para los 22 paquetes de trabajo del WBS</w:t>
      </w:r>
    </w:p>
    <w:p w14:paraId="026B2CB8" w14:textId="167D2328" w:rsidR="00546FDD" w:rsidRPr="00546FDD" w:rsidRDefault="00546FDD" w:rsidP="00546FDD">
      <w:pPr>
        <w:pStyle w:val="Ttulo2"/>
        <w:rPr>
          <w:rFonts w:ascii="Times New Roman" w:hAnsi="Times New Roman" w:cs="Times New Roman"/>
          <w:sz w:val="28"/>
          <w:szCs w:val="28"/>
        </w:rPr>
      </w:pPr>
      <w:bookmarkStart w:id="496" w:name="_Toc242871198"/>
      <w:r w:rsidRPr="00546FDD">
        <w:rPr>
          <w:rFonts w:ascii="Times New Roman" w:hAnsi="Times New Roman" w:cs="Times New Roman"/>
          <w:sz w:val="28"/>
          <w:szCs w:val="28"/>
        </w:rPr>
        <w:t>Título: CAPÍTULO 7: PLAN DE GESTIÓN DE COMUNICACIONES, RIESGOS, ADQUISICIÓN E INTERESADOS</w:t>
      </w:r>
      <w:bookmarkEnd w:id="496"/>
    </w:p>
    <w:p w14:paraId="649F4397" w14:textId="2BCE4F92" w:rsidR="00546FDD" w:rsidRPr="00546FDD" w:rsidRDefault="00546FDD" w:rsidP="00546FDD">
      <w:pPr>
        <w:keepNext/>
        <w:spacing w:after="240"/>
        <w:rPr>
          <w:rFonts w:ascii="Times New Roman" w:hAnsi="Times New Roman" w:cs="Times New Roman"/>
          <w:lang w:val="es-MX"/>
        </w:rPr>
      </w:pPr>
      <w:r w:rsidRPr="00546FDD">
        <w:rPr>
          <w:rFonts w:ascii="Times New Roman" w:hAnsi="Times New Roman" w:cs="Times New Roman"/>
          <w:lang w:val="es-MX"/>
        </w:rPr>
        <w:t>A continuación, se presentan los formatos tabulares (28 tablas) correspondientes a esta etapa del proyecto:</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34"/>
        <w:gridCol w:w="2069"/>
        <w:gridCol w:w="1337"/>
        <w:gridCol w:w="1614"/>
        <w:gridCol w:w="1461"/>
        <w:gridCol w:w="1034"/>
      </w:tblGrid>
      <w:tr w:rsidR="00546FDD" w:rsidRPr="00546FDD" w14:paraId="486B0DFE" w14:textId="77777777" w:rsidTr="00810ACC">
        <w:trPr>
          <w:cantSplit/>
          <w:trHeight w:val="440"/>
          <w:tblHeader/>
          <w:jc w:val="center"/>
        </w:trPr>
        <w:tc>
          <w:tcPr>
            <w:tcW w:w="768" w:type="pct"/>
            <w:shd w:val="clear" w:color="auto" w:fill="D9D9D9"/>
            <w:tcMar>
              <w:top w:w="80" w:type="dxa"/>
              <w:left w:w="90" w:type="dxa"/>
              <w:bottom w:w="80" w:type="dxa"/>
              <w:right w:w="90" w:type="dxa"/>
            </w:tcMar>
          </w:tcPr>
          <w:p w14:paraId="4CF0F34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Involucrado</w:t>
            </w:r>
          </w:p>
        </w:tc>
        <w:tc>
          <w:tcPr>
            <w:tcW w:w="1178" w:type="pct"/>
            <w:shd w:val="clear" w:color="auto" w:fill="D9D9D9"/>
            <w:tcMar>
              <w:top w:w="80" w:type="dxa"/>
              <w:left w:w="90" w:type="dxa"/>
              <w:bottom w:w="80" w:type="dxa"/>
              <w:right w:w="90" w:type="dxa"/>
            </w:tcMar>
          </w:tcPr>
          <w:p w14:paraId="52B1486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Información que necesita</w:t>
            </w:r>
          </w:p>
        </w:tc>
        <w:tc>
          <w:tcPr>
            <w:tcW w:w="768" w:type="pct"/>
            <w:shd w:val="clear" w:color="auto" w:fill="D9D9D9"/>
            <w:tcMar>
              <w:top w:w="80" w:type="dxa"/>
              <w:left w:w="90" w:type="dxa"/>
              <w:bottom w:w="80" w:type="dxa"/>
              <w:right w:w="90" w:type="dxa"/>
            </w:tcMar>
          </w:tcPr>
          <w:p w14:paraId="763362F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Método</w:t>
            </w:r>
          </w:p>
        </w:tc>
        <w:tc>
          <w:tcPr>
            <w:tcW w:w="923" w:type="pct"/>
            <w:shd w:val="clear" w:color="auto" w:fill="D9D9D9"/>
            <w:tcMar>
              <w:top w:w="80" w:type="dxa"/>
              <w:left w:w="90" w:type="dxa"/>
              <w:bottom w:w="80" w:type="dxa"/>
              <w:right w:w="90" w:type="dxa"/>
            </w:tcMar>
          </w:tcPr>
          <w:p w14:paraId="2C67BB5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Frecuencia (propuesta)</w:t>
            </w:r>
          </w:p>
        </w:tc>
        <w:tc>
          <w:tcPr>
            <w:tcW w:w="764" w:type="pct"/>
            <w:shd w:val="clear" w:color="auto" w:fill="D9D9D9"/>
            <w:tcMar>
              <w:top w:w="80" w:type="dxa"/>
              <w:left w:w="90" w:type="dxa"/>
              <w:bottom w:w="80" w:type="dxa"/>
              <w:right w:w="90" w:type="dxa"/>
            </w:tcMar>
          </w:tcPr>
          <w:p w14:paraId="228B32A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Responsable</w:t>
            </w:r>
          </w:p>
        </w:tc>
        <w:tc>
          <w:tcPr>
            <w:tcW w:w="599" w:type="pct"/>
            <w:shd w:val="clear" w:color="auto" w:fill="D9D9D9"/>
            <w:tcMar>
              <w:top w:w="80" w:type="dxa"/>
              <w:left w:w="90" w:type="dxa"/>
              <w:bottom w:w="80" w:type="dxa"/>
              <w:right w:w="90" w:type="dxa"/>
            </w:tcMar>
          </w:tcPr>
          <w:p w14:paraId="51230B0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Fuente</w:t>
            </w:r>
          </w:p>
        </w:tc>
      </w:tr>
      <w:tr w:rsidR="00546FDD" w:rsidRPr="00546FDD" w14:paraId="15AE58D8" w14:textId="77777777" w:rsidTr="00810ACC">
        <w:trPr>
          <w:cantSplit/>
          <w:trHeight w:val="520"/>
          <w:jc w:val="center"/>
        </w:trPr>
        <w:tc>
          <w:tcPr>
            <w:tcW w:w="768" w:type="pct"/>
            <w:shd w:val="clear" w:color="auto" w:fill="FFFFFF"/>
            <w:tcMar>
              <w:top w:w="80" w:type="dxa"/>
              <w:left w:w="90" w:type="dxa"/>
              <w:bottom w:w="80" w:type="dxa"/>
              <w:right w:w="90" w:type="dxa"/>
            </w:tcMar>
          </w:tcPr>
          <w:p w14:paraId="4E04AC2E" w14:textId="77777777" w:rsidR="00546FDD" w:rsidRPr="00546FDD" w:rsidRDefault="00546FDD" w:rsidP="00810ACC">
            <w:pPr>
              <w:spacing w:before="40" w:after="40"/>
              <w:rPr>
                <w:rFonts w:ascii="Times New Roman" w:hAnsi="Times New Roman" w:cs="Times New Roman"/>
              </w:rPr>
            </w:pPr>
          </w:p>
        </w:tc>
        <w:tc>
          <w:tcPr>
            <w:tcW w:w="1178" w:type="pct"/>
            <w:shd w:val="clear" w:color="auto" w:fill="FFFFFF"/>
            <w:tcMar>
              <w:top w:w="80" w:type="dxa"/>
              <w:left w:w="90" w:type="dxa"/>
              <w:bottom w:w="80" w:type="dxa"/>
              <w:right w:w="90" w:type="dxa"/>
            </w:tcMar>
          </w:tcPr>
          <w:p w14:paraId="244E3190" w14:textId="77777777" w:rsidR="00546FDD" w:rsidRPr="00546FDD" w:rsidRDefault="00546FDD" w:rsidP="00810ACC">
            <w:pPr>
              <w:spacing w:before="40" w:after="40"/>
              <w:rPr>
                <w:rFonts w:ascii="Times New Roman" w:hAnsi="Times New Roman" w:cs="Times New Roman"/>
              </w:rPr>
            </w:pPr>
          </w:p>
        </w:tc>
        <w:tc>
          <w:tcPr>
            <w:tcW w:w="768" w:type="pct"/>
            <w:shd w:val="clear" w:color="auto" w:fill="FFFFFF"/>
            <w:tcMar>
              <w:top w:w="80" w:type="dxa"/>
              <w:left w:w="90" w:type="dxa"/>
              <w:bottom w:w="80" w:type="dxa"/>
              <w:right w:w="90" w:type="dxa"/>
            </w:tcMar>
          </w:tcPr>
          <w:p w14:paraId="66D01469" w14:textId="77777777" w:rsidR="00546FDD" w:rsidRPr="00546FDD" w:rsidRDefault="00546FDD" w:rsidP="00810ACC">
            <w:pPr>
              <w:spacing w:before="40" w:after="40"/>
              <w:rPr>
                <w:rFonts w:ascii="Times New Roman" w:hAnsi="Times New Roman" w:cs="Times New Roman"/>
              </w:rPr>
            </w:pPr>
          </w:p>
        </w:tc>
        <w:tc>
          <w:tcPr>
            <w:tcW w:w="923" w:type="pct"/>
            <w:shd w:val="clear" w:color="auto" w:fill="FFFFFF"/>
            <w:tcMar>
              <w:top w:w="80" w:type="dxa"/>
              <w:left w:w="90" w:type="dxa"/>
              <w:bottom w:w="80" w:type="dxa"/>
              <w:right w:w="90" w:type="dxa"/>
            </w:tcMar>
          </w:tcPr>
          <w:p w14:paraId="57ABFBB3" w14:textId="77777777" w:rsidR="00546FDD" w:rsidRPr="00546FDD" w:rsidRDefault="00546FDD" w:rsidP="00810ACC">
            <w:pPr>
              <w:spacing w:before="40" w:after="40"/>
              <w:rPr>
                <w:rFonts w:ascii="Times New Roman" w:hAnsi="Times New Roman" w:cs="Times New Roman"/>
              </w:rPr>
            </w:pPr>
          </w:p>
        </w:tc>
        <w:tc>
          <w:tcPr>
            <w:tcW w:w="764" w:type="pct"/>
            <w:shd w:val="clear" w:color="auto" w:fill="FFFFFF"/>
            <w:tcMar>
              <w:top w:w="80" w:type="dxa"/>
              <w:left w:w="90" w:type="dxa"/>
              <w:bottom w:w="80" w:type="dxa"/>
              <w:right w:w="90" w:type="dxa"/>
            </w:tcMar>
          </w:tcPr>
          <w:p w14:paraId="7BE3F005" w14:textId="77777777" w:rsidR="00546FDD" w:rsidRPr="00546FDD" w:rsidRDefault="00546FDD" w:rsidP="00810ACC">
            <w:pPr>
              <w:spacing w:before="40" w:after="40"/>
              <w:rPr>
                <w:rFonts w:ascii="Times New Roman" w:hAnsi="Times New Roman" w:cs="Times New Roman"/>
              </w:rPr>
            </w:pPr>
          </w:p>
        </w:tc>
        <w:tc>
          <w:tcPr>
            <w:tcW w:w="599" w:type="pct"/>
            <w:shd w:val="clear" w:color="auto" w:fill="FFFFFF"/>
            <w:tcMar>
              <w:top w:w="80" w:type="dxa"/>
              <w:left w:w="90" w:type="dxa"/>
              <w:bottom w:w="80" w:type="dxa"/>
              <w:right w:w="90" w:type="dxa"/>
            </w:tcMar>
          </w:tcPr>
          <w:p w14:paraId="727BE287" w14:textId="77777777" w:rsidR="00546FDD" w:rsidRPr="00546FDD" w:rsidRDefault="00546FDD" w:rsidP="00810ACC">
            <w:pPr>
              <w:spacing w:before="40" w:after="40"/>
              <w:rPr>
                <w:rFonts w:ascii="Times New Roman" w:hAnsi="Times New Roman" w:cs="Times New Roman"/>
              </w:rPr>
            </w:pPr>
          </w:p>
        </w:tc>
      </w:tr>
    </w:tbl>
    <w:p w14:paraId="5C931D6D"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1.1.1: </w:t>
      </w:r>
      <w:r w:rsidRPr="00546FDD">
        <w:rPr>
          <w:rFonts w:ascii="Times New Roman" w:hAnsi="Times New Roman" w:cs="Times New Roman"/>
          <w:lang w:val="es-MX"/>
        </w:rPr>
        <w:t>Matriz de necesidades de información de los involucrados de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89"/>
        <w:gridCol w:w="1790"/>
        <w:gridCol w:w="1790"/>
        <w:gridCol w:w="1790"/>
        <w:gridCol w:w="1790"/>
      </w:tblGrid>
      <w:tr w:rsidR="00546FDD" w:rsidRPr="00546FDD" w14:paraId="3210C930" w14:textId="77777777" w:rsidTr="00810ACC">
        <w:trPr>
          <w:cantSplit/>
          <w:trHeight w:val="440"/>
          <w:tblHeader/>
          <w:jc w:val="center"/>
        </w:trPr>
        <w:tc>
          <w:tcPr>
            <w:tcW w:w="1000" w:type="pct"/>
            <w:shd w:val="clear" w:color="auto" w:fill="D9D9D9"/>
            <w:tcMar>
              <w:top w:w="80" w:type="dxa"/>
              <w:left w:w="90" w:type="dxa"/>
              <w:bottom w:w="80" w:type="dxa"/>
              <w:right w:w="90" w:type="dxa"/>
            </w:tcMar>
          </w:tcPr>
          <w:p w14:paraId="12DCB8F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Escenario</w:t>
            </w:r>
          </w:p>
        </w:tc>
        <w:tc>
          <w:tcPr>
            <w:tcW w:w="1000" w:type="pct"/>
            <w:shd w:val="clear" w:color="auto" w:fill="D9D9D9"/>
            <w:tcMar>
              <w:top w:w="80" w:type="dxa"/>
              <w:left w:w="90" w:type="dxa"/>
              <w:bottom w:w="80" w:type="dxa"/>
              <w:right w:w="90" w:type="dxa"/>
            </w:tcMar>
          </w:tcPr>
          <w:p w14:paraId="38B0917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n</w:t>
            </w:r>
          </w:p>
        </w:tc>
        <w:tc>
          <w:tcPr>
            <w:tcW w:w="1000" w:type="pct"/>
            <w:shd w:val="clear" w:color="auto" w:fill="D9D9D9"/>
            <w:tcMar>
              <w:top w:w="80" w:type="dxa"/>
              <w:left w:w="90" w:type="dxa"/>
              <w:bottom w:w="80" w:type="dxa"/>
              <w:right w:w="90" w:type="dxa"/>
            </w:tcMar>
          </w:tcPr>
          <w:p w14:paraId="68C8F20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Sustitución</w:t>
            </w:r>
          </w:p>
        </w:tc>
        <w:tc>
          <w:tcPr>
            <w:tcW w:w="1000" w:type="pct"/>
            <w:shd w:val="clear" w:color="auto" w:fill="D9D9D9"/>
            <w:tcMar>
              <w:top w:w="80" w:type="dxa"/>
              <w:left w:w="90" w:type="dxa"/>
              <w:bottom w:w="80" w:type="dxa"/>
              <w:right w:w="90" w:type="dxa"/>
            </w:tcMar>
          </w:tcPr>
          <w:p w14:paraId="7FFA873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 (canales)</w:t>
            </w:r>
          </w:p>
        </w:tc>
        <w:tc>
          <w:tcPr>
            <w:tcW w:w="1000" w:type="pct"/>
            <w:shd w:val="clear" w:color="auto" w:fill="D9D9D9"/>
            <w:tcMar>
              <w:top w:w="80" w:type="dxa"/>
              <w:left w:w="90" w:type="dxa"/>
              <w:bottom w:w="80" w:type="dxa"/>
              <w:right w:w="90" w:type="dxa"/>
            </w:tcMar>
          </w:tcPr>
          <w:p w14:paraId="4921D5B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Fuente</w:t>
            </w:r>
          </w:p>
        </w:tc>
      </w:tr>
      <w:tr w:rsidR="00546FDD" w:rsidRPr="00546FDD" w14:paraId="2DA34512" w14:textId="77777777" w:rsidTr="00810ACC">
        <w:trPr>
          <w:cantSplit/>
          <w:trHeight w:val="520"/>
          <w:jc w:val="center"/>
        </w:trPr>
        <w:tc>
          <w:tcPr>
            <w:tcW w:w="1000" w:type="pct"/>
            <w:shd w:val="clear" w:color="auto" w:fill="FFFFFF"/>
            <w:tcMar>
              <w:top w:w="80" w:type="dxa"/>
              <w:left w:w="90" w:type="dxa"/>
              <w:bottom w:w="80" w:type="dxa"/>
              <w:right w:w="90" w:type="dxa"/>
            </w:tcMar>
          </w:tcPr>
          <w:p w14:paraId="49030C01"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14F06CD7"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668C2BDA"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2A7B296E"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51F135A1" w14:textId="77777777" w:rsidR="00546FDD" w:rsidRPr="00546FDD" w:rsidRDefault="00546FDD" w:rsidP="00810ACC">
            <w:pPr>
              <w:spacing w:before="40" w:after="40"/>
              <w:rPr>
                <w:rFonts w:ascii="Times New Roman" w:hAnsi="Times New Roman" w:cs="Times New Roman"/>
              </w:rPr>
            </w:pPr>
          </w:p>
        </w:tc>
      </w:tr>
    </w:tbl>
    <w:p w14:paraId="6B9D865F"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1.1.2: </w:t>
      </w:r>
      <w:r w:rsidRPr="00546FDD">
        <w:rPr>
          <w:rFonts w:ascii="Times New Roman" w:hAnsi="Times New Roman" w:cs="Times New Roman"/>
          <w:lang w:val="es-MX"/>
        </w:rPr>
        <w:t>Resumen del cálculo de canales de comunicación C = n(n − 1) / 2</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83"/>
        <w:gridCol w:w="2984"/>
        <w:gridCol w:w="2982"/>
      </w:tblGrid>
      <w:tr w:rsidR="00546FDD" w:rsidRPr="00546FDD" w14:paraId="5657F57F" w14:textId="77777777" w:rsidTr="00810ACC">
        <w:trPr>
          <w:cantSplit/>
          <w:trHeight w:val="440"/>
          <w:tblHeader/>
          <w:jc w:val="center"/>
        </w:trPr>
        <w:tc>
          <w:tcPr>
            <w:tcW w:w="1667" w:type="pct"/>
            <w:shd w:val="clear" w:color="auto" w:fill="D9D9D9"/>
            <w:tcMar>
              <w:top w:w="80" w:type="dxa"/>
              <w:left w:w="90" w:type="dxa"/>
              <w:bottom w:w="80" w:type="dxa"/>
              <w:right w:w="90" w:type="dxa"/>
            </w:tcMar>
          </w:tcPr>
          <w:p w14:paraId="1538EB9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Elemento</w:t>
            </w:r>
          </w:p>
        </w:tc>
        <w:tc>
          <w:tcPr>
            <w:tcW w:w="1667" w:type="pct"/>
            <w:shd w:val="clear" w:color="auto" w:fill="D9D9D9"/>
            <w:tcMar>
              <w:top w:w="80" w:type="dxa"/>
              <w:left w:w="90" w:type="dxa"/>
              <w:bottom w:w="80" w:type="dxa"/>
              <w:right w:w="90" w:type="dxa"/>
            </w:tcMar>
          </w:tcPr>
          <w:p w14:paraId="43B3BEA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Qué es</w:t>
            </w:r>
          </w:p>
        </w:tc>
        <w:tc>
          <w:tcPr>
            <w:tcW w:w="1667" w:type="pct"/>
            <w:shd w:val="clear" w:color="auto" w:fill="D9D9D9"/>
            <w:tcMar>
              <w:top w:w="80" w:type="dxa"/>
              <w:left w:w="90" w:type="dxa"/>
              <w:bottom w:w="80" w:type="dxa"/>
              <w:right w:w="90" w:type="dxa"/>
            </w:tcMar>
          </w:tcPr>
          <w:p w14:paraId="61A6C81D"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En Nexus FI (ejemplo: fallo detectado en UAT)</w:t>
            </w:r>
          </w:p>
        </w:tc>
      </w:tr>
      <w:tr w:rsidR="00546FDD" w:rsidRPr="00546FDD" w14:paraId="525AC2A6" w14:textId="77777777" w:rsidTr="00810ACC">
        <w:trPr>
          <w:cantSplit/>
          <w:trHeight w:val="520"/>
          <w:jc w:val="center"/>
        </w:trPr>
        <w:tc>
          <w:tcPr>
            <w:tcW w:w="1667" w:type="pct"/>
            <w:shd w:val="clear" w:color="auto" w:fill="FFFFFF"/>
            <w:tcMar>
              <w:top w:w="80" w:type="dxa"/>
              <w:left w:w="90" w:type="dxa"/>
              <w:bottom w:w="80" w:type="dxa"/>
              <w:right w:w="90" w:type="dxa"/>
            </w:tcMar>
          </w:tcPr>
          <w:p w14:paraId="0771F7BC" w14:textId="77777777" w:rsidR="00546FDD" w:rsidRPr="00546FDD" w:rsidRDefault="00546FDD" w:rsidP="00810ACC">
            <w:pPr>
              <w:spacing w:before="40" w:after="40"/>
              <w:rPr>
                <w:rFonts w:ascii="Times New Roman" w:hAnsi="Times New Roman" w:cs="Times New Roman"/>
                <w:lang w:val="es-MX"/>
              </w:rPr>
            </w:pPr>
          </w:p>
        </w:tc>
        <w:tc>
          <w:tcPr>
            <w:tcW w:w="1667" w:type="pct"/>
            <w:shd w:val="clear" w:color="auto" w:fill="FFFFFF"/>
            <w:tcMar>
              <w:top w:w="80" w:type="dxa"/>
              <w:left w:w="90" w:type="dxa"/>
              <w:bottom w:w="80" w:type="dxa"/>
              <w:right w:w="90" w:type="dxa"/>
            </w:tcMar>
          </w:tcPr>
          <w:p w14:paraId="3A399EAB" w14:textId="77777777" w:rsidR="00546FDD" w:rsidRPr="00546FDD" w:rsidRDefault="00546FDD" w:rsidP="00810ACC">
            <w:pPr>
              <w:spacing w:before="40" w:after="40"/>
              <w:rPr>
                <w:rFonts w:ascii="Times New Roman" w:hAnsi="Times New Roman" w:cs="Times New Roman"/>
                <w:lang w:val="es-MX"/>
              </w:rPr>
            </w:pPr>
          </w:p>
        </w:tc>
        <w:tc>
          <w:tcPr>
            <w:tcW w:w="1667" w:type="pct"/>
            <w:shd w:val="clear" w:color="auto" w:fill="FFFFFF"/>
            <w:tcMar>
              <w:top w:w="80" w:type="dxa"/>
              <w:left w:w="90" w:type="dxa"/>
              <w:bottom w:w="80" w:type="dxa"/>
              <w:right w:w="90" w:type="dxa"/>
            </w:tcMar>
          </w:tcPr>
          <w:p w14:paraId="4F88E8E0" w14:textId="77777777" w:rsidR="00546FDD" w:rsidRPr="00546FDD" w:rsidRDefault="00546FDD" w:rsidP="00810ACC">
            <w:pPr>
              <w:spacing w:before="40" w:after="40"/>
              <w:rPr>
                <w:rFonts w:ascii="Times New Roman" w:hAnsi="Times New Roman" w:cs="Times New Roman"/>
                <w:lang w:val="es-MX"/>
              </w:rPr>
            </w:pPr>
          </w:p>
        </w:tc>
      </w:tr>
    </w:tbl>
    <w:p w14:paraId="7EEA3C02"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1.1.3: </w:t>
      </w:r>
      <w:r w:rsidRPr="00546FDD">
        <w:rPr>
          <w:rFonts w:ascii="Times New Roman" w:hAnsi="Times New Roman" w:cs="Times New Roman"/>
          <w:lang w:val="es-MX"/>
        </w:rPr>
        <w:t>Elementos del modelo de comunicación aplicados a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1391"/>
        <w:gridCol w:w="420"/>
        <w:gridCol w:w="1474"/>
        <w:gridCol w:w="420"/>
        <w:gridCol w:w="1356"/>
        <w:gridCol w:w="420"/>
        <w:gridCol w:w="1687"/>
        <w:gridCol w:w="420"/>
        <w:gridCol w:w="1361"/>
      </w:tblGrid>
      <w:tr w:rsidR="00546FDD" w:rsidRPr="00546FDD" w14:paraId="05D92378" w14:textId="77777777" w:rsidTr="00810ACC">
        <w:trPr>
          <w:cantSplit/>
          <w:trHeight w:val="440"/>
          <w:tblHeader/>
          <w:jc w:val="center"/>
        </w:trPr>
        <w:tc>
          <w:tcPr>
            <w:tcW w:w="801" w:type="pct"/>
            <w:tcBorders>
              <w:top w:val="single" w:sz="4" w:space="0" w:color="808080"/>
              <w:left w:val="single" w:sz="4" w:space="0" w:color="808080"/>
              <w:bottom w:val="single" w:sz="4" w:space="0" w:color="808080"/>
              <w:right w:val="single" w:sz="4" w:space="0" w:color="808080"/>
            </w:tcBorders>
            <w:shd w:val="clear" w:color="auto" w:fill="D9D9D9"/>
            <w:tcMar>
              <w:top w:w="80" w:type="dxa"/>
              <w:left w:w="90" w:type="dxa"/>
              <w:bottom w:w="80" w:type="dxa"/>
              <w:right w:w="90" w:type="dxa"/>
            </w:tcMar>
            <w:vAlign w:val="center"/>
          </w:tcPr>
          <w:p w14:paraId="7B0D138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szCs w:val="18"/>
              </w:rPr>
              <w:t>Emisor</w:t>
            </w:r>
          </w:p>
          <w:p w14:paraId="3FB33D8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szCs w:val="18"/>
              </w:rPr>
              <w:t>QA (Joaquín García)</w:t>
            </w:r>
          </w:p>
        </w:tc>
        <w:tc>
          <w:tcPr>
            <w:tcW w:w="248" w:type="pct"/>
            <w:tcBorders>
              <w:top w:val="single" w:sz="4" w:space="0" w:color="808080"/>
              <w:left w:val="single" w:sz="4" w:space="0" w:color="808080"/>
              <w:bottom w:val="single" w:sz="4" w:space="0" w:color="808080"/>
              <w:right w:val="single" w:sz="4" w:space="0" w:color="808080"/>
            </w:tcBorders>
            <w:shd w:val="clear" w:color="auto" w:fill="D9D9D9"/>
            <w:tcMar>
              <w:top w:w="80" w:type="dxa"/>
              <w:left w:w="90" w:type="dxa"/>
              <w:bottom w:w="80" w:type="dxa"/>
              <w:right w:w="90" w:type="dxa"/>
            </w:tcMar>
            <w:vAlign w:val="center"/>
          </w:tcPr>
          <w:p w14:paraId="5A4BED8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bCs/>
              </w:rPr>
              <w:t>→</w:t>
            </w:r>
          </w:p>
        </w:tc>
        <w:tc>
          <w:tcPr>
            <w:tcW w:w="801" w:type="pct"/>
            <w:tcBorders>
              <w:top w:val="single" w:sz="4" w:space="0" w:color="808080"/>
              <w:left w:val="single" w:sz="4" w:space="0" w:color="808080"/>
              <w:bottom w:val="single" w:sz="4" w:space="0" w:color="808080"/>
              <w:right w:val="single" w:sz="4" w:space="0" w:color="808080"/>
            </w:tcBorders>
            <w:shd w:val="clear" w:color="auto" w:fill="D9D9D9"/>
            <w:tcMar>
              <w:top w:w="80" w:type="dxa"/>
              <w:left w:w="90" w:type="dxa"/>
              <w:bottom w:w="80" w:type="dxa"/>
              <w:right w:w="90" w:type="dxa"/>
            </w:tcMar>
            <w:vAlign w:val="center"/>
          </w:tcPr>
          <w:p w14:paraId="2DE5636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szCs w:val="18"/>
              </w:rPr>
              <w:t>Codificación</w:t>
            </w:r>
          </w:p>
          <w:p w14:paraId="5423928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szCs w:val="18"/>
              </w:rPr>
              <w:t>Issue redactado</w:t>
            </w:r>
          </w:p>
        </w:tc>
        <w:tc>
          <w:tcPr>
            <w:tcW w:w="248" w:type="pct"/>
            <w:tcBorders>
              <w:top w:val="single" w:sz="4" w:space="0" w:color="808080"/>
              <w:left w:val="single" w:sz="4" w:space="0" w:color="808080"/>
              <w:bottom w:val="single" w:sz="4" w:space="0" w:color="808080"/>
              <w:right w:val="single" w:sz="4" w:space="0" w:color="808080"/>
            </w:tcBorders>
            <w:shd w:val="clear" w:color="auto" w:fill="D9D9D9"/>
            <w:tcMar>
              <w:top w:w="80" w:type="dxa"/>
              <w:left w:w="90" w:type="dxa"/>
              <w:bottom w:w="80" w:type="dxa"/>
              <w:right w:w="90" w:type="dxa"/>
            </w:tcMar>
            <w:vAlign w:val="center"/>
          </w:tcPr>
          <w:p w14:paraId="73B927A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bCs/>
              </w:rPr>
              <w:t>→</w:t>
            </w:r>
          </w:p>
        </w:tc>
        <w:tc>
          <w:tcPr>
            <w:tcW w:w="801" w:type="pct"/>
            <w:tcBorders>
              <w:top w:val="single" w:sz="4" w:space="0" w:color="808080"/>
              <w:left w:val="single" w:sz="4" w:space="0" w:color="808080"/>
              <w:bottom w:val="single" w:sz="4" w:space="0" w:color="808080"/>
              <w:right w:val="single" w:sz="4" w:space="0" w:color="808080"/>
            </w:tcBorders>
            <w:shd w:val="clear" w:color="auto" w:fill="D9D9D9"/>
            <w:tcMar>
              <w:top w:w="80" w:type="dxa"/>
              <w:left w:w="90" w:type="dxa"/>
              <w:bottom w:w="80" w:type="dxa"/>
              <w:right w:w="90" w:type="dxa"/>
            </w:tcMar>
            <w:vAlign w:val="center"/>
          </w:tcPr>
          <w:p w14:paraId="2132E6A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szCs w:val="18"/>
              </w:rPr>
              <w:t>Canal</w:t>
            </w:r>
          </w:p>
          <w:p w14:paraId="38C70B9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szCs w:val="18"/>
              </w:rPr>
              <w:t>GitHub Issues</w:t>
            </w:r>
          </w:p>
        </w:tc>
        <w:tc>
          <w:tcPr>
            <w:tcW w:w="248" w:type="pct"/>
            <w:tcBorders>
              <w:top w:val="single" w:sz="4" w:space="0" w:color="808080"/>
              <w:left w:val="single" w:sz="4" w:space="0" w:color="808080"/>
              <w:bottom w:val="single" w:sz="4" w:space="0" w:color="808080"/>
              <w:right w:val="single" w:sz="4" w:space="0" w:color="808080"/>
            </w:tcBorders>
            <w:shd w:val="clear" w:color="auto" w:fill="D9D9D9"/>
            <w:tcMar>
              <w:top w:w="80" w:type="dxa"/>
              <w:left w:w="90" w:type="dxa"/>
              <w:bottom w:w="80" w:type="dxa"/>
              <w:right w:w="90" w:type="dxa"/>
            </w:tcMar>
            <w:vAlign w:val="center"/>
          </w:tcPr>
          <w:p w14:paraId="4714ED9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bCs/>
              </w:rPr>
              <w:t>→</w:t>
            </w:r>
          </w:p>
        </w:tc>
        <w:tc>
          <w:tcPr>
            <w:tcW w:w="801" w:type="pct"/>
            <w:tcBorders>
              <w:top w:val="single" w:sz="4" w:space="0" w:color="808080"/>
              <w:left w:val="single" w:sz="4" w:space="0" w:color="808080"/>
              <w:bottom w:val="single" w:sz="4" w:space="0" w:color="808080"/>
              <w:right w:val="single" w:sz="4" w:space="0" w:color="808080"/>
            </w:tcBorders>
            <w:shd w:val="clear" w:color="auto" w:fill="D9D9D9"/>
            <w:tcMar>
              <w:top w:w="80" w:type="dxa"/>
              <w:left w:w="90" w:type="dxa"/>
              <w:bottom w:w="80" w:type="dxa"/>
              <w:right w:w="90" w:type="dxa"/>
            </w:tcMar>
            <w:vAlign w:val="center"/>
          </w:tcPr>
          <w:p w14:paraId="08EC4B4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szCs w:val="18"/>
              </w:rPr>
              <w:t>Decodificación</w:t>
            </w:r>
          </w:p>
          <w:p w14:paraId="6C10687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szCs w:val="18"/>
              </w:rPr>
              <w:t>Revisión técnica</w:t>
            </w:r>
          </w:p>
        </w:tc>
        <w:tc>
          <w:tcPr>
            <w:tcW w:w="248" w:type="pct"/>
            <w:tcBorders>
              <w:top w:val="single" w:sz="4" w:space="0" w:color="808080"/>
              <w:left w:val="single" w:sz="4" w:space="0" w:color="808080"/>
              <w:bottom w:val="single" w:sz="4" w:space="0" w:color="808080"/>
              <w:right w:val="single" w:sz="4" w:space="0" w:color="808080"/>
            </w:tcBorders>
            <w:shd w:val="clear" w:color="auto" w:fill="D9D9D9"/>
            <w:tcMar>
              <w:top w:w="80" w:type="dxa"/>
              <w:left w:w="90" w:type="dxa"/>
              <w:bottom w:w="80" w:type="dxa"/>
              <w:right w:w="90" w:type="dxa"/>
            </w:tcMar>
            <w:vAlign w:val="center"/>
          </w:tcPr>
          <w:p w14:paraId="4C8555C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bCs/>
              </w:rPr>
              <w:t>→</w:t>
            </w:r>
          </w:p>
        </w:tc>
        <w:tc>
          <w:tcPr>
            <w:tcW w:w="801" w:type="pct"/>
            <w:tcBorders>
              <w:top w:val="single" w:sz="4" w:space="0" w:color="808080"/>
              <w:left w:val="single" w:sz="4" w:space="0" w:color="808080"/>
              <w:bottom w:val="single" w:sz="4" w:space="0" w:color="808080"/>
              <w:right w:val="single" w:sz="4" w:space="0" w:color="808080"/>
            </w:tcBorders>
            <w:shd w:val="clear" w:color="auto" w:fill="D9D9D9"/>
            <w:tcMar>
              <w:top w:w="80" w:type="dxa"/>
              <w:left w:w="90" w:type="dxa"/>
              <w:bottom w:w="80" w:type="dxa"/>
              <w:right w:w="90" w:type="dxa"/>
            </w:tcMar>
            <w:vAlign w:val="center"/>
          </w:tcPr>
          <w:p w14:paraId="3237BEE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szCs w:val="18"/>
              </w:rPr>
              <w:t>Receptor</w:t>
            </w:r>
          </w:p>
          <w:p w14:paraId="1FA486E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szCs w:val="18"/>
              </w:rPr>
              <w:t>Backend y Datos</w:t>
            </w:r>
          </w:p>
        </w:tc>
      </w:tr>
      <w:tr w:rsidR="00546FDD" w:rsidRPr="00546FDD" w14:paraId="057CFDFC" w14:textId="77777777" w:rsidTr="00810ACC">
        <w:trPr>
          <w:cantSplit/>
          <w:trHeight w:val="520"/>
          <w:jc w:val="center"/>
        </w:trPr>
        <w:tc>
          <w:tcPr>
            <w:tcW w:w="5000" w:type="pct"/>
            <w:gridSpan w:val="9"/>
            <w:tcBorders>
              <w:top w:val="single" w:sz="4" w:space="0" w:color="808080"/>
              <w:left w:val="single" w:sz="4" w:space="0" w:color="808080"/>
              <w:bottom w:val="single" w:sz="4" w:space="0" w:color="808080"/>
              <w:right w:val="single" w:sz="4" w:space="0" w:color="808080"/>
            </w:tcBorders>
            <w:shd w:val="clear" w:color="auto" w:fill="FFFFFF"/>
            <w:tcMar>
              <w:top w:w="80" w:type="dxa"/>
              <w:left w:w="90" w:type="dxa"/>
              <w:bottom w:w="80" w:type="dxa"/>
              <w:right w:w="90" w:type="dxa"/>
            </w:tcMar>
            <w:vAlign w:val="center"/>
          </w:tcPr>
          <w:p w14:paraId="76325F3F" w14:textId="77777777" w:rsidR="00546FDD" w:rsidRPr="00546FDD" w:rsidRDefault="00546FDD" w:rsidP="00810ACC">
            <w:pPr>
              <w:spacing w:before="40" w:after="40"/>
              <w:rPr>
                <w:rFonts w:ascii="Times New Roman" w:hAnsi="Times New Roman" w:cs="Times New Roman"/>
              </w:rPr>
            </w:pPr>
          </w:p>
        </w:tc>
      </w:tr>
    </w:tbl>
    <w:p w14:paraId="27285708"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lastRenderedPageBreak/>
        <w:t xml:space="preserve">Tabla 1.1.4: </w:t>
      </w:r>
      <w:r w:rsidRPr="00546FDD">
        <w:rPr>
          <w:rFonts w:ascii="Times New Roman" w:hAnsi="Times New Roman" w:cs="Times New Roman"/>
          <w:lang w:val="es-MX"/>
        </w:rPr>
        <w:t>Modelo de comunicación aplicado a un reporte de fallo en UAT (Diagrama de Flujo)</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1E65E5CA"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519FA75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Método</w:t>
            </w:r>
          </w:p>
        </w:tc>
        <w:tc>
          <w:tcPr>
            <w:tcW w:w="1250" w:type="pct"/>
            <w:shd w:val="clear" w:color="auto" w:fill="D9D9D9"/>
            <w:tcMar>
              <w:top w:w="80" w:type="dxa"/>
              <w:left w:w="90" w:type="dxa"/>
              <w:bottom w:w="80" w:type="dxa"/>
              <w:right w:w="90" w:type="dxa"/>
            </w:tcMar>
          </w:tcPr>
          <w:p w14:paraId="74E4BCB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Característica [1]</w:t>
            </w:r>
          </w:p>
        </w:tc>
        <w:tc>
          <w:tcPr>
            <w:tcW w:w="1250" w:type="pct"/>
            <w:shd w:val="clear" w:color="auto" w:fill="D9D9D9"/>
            <w:tcMar>
              <w:top w:w="80" w:type="dxa"/>
              <w:left w:w="90" w:type="dxa"/>
              <w:bottom w:w="80" w:type="dxa"/>
              <w:right w:w="90" w:type="dxa"/>
            </w:tcMar>
          </w:tcPr>
          <w:p w14:paraId="0628336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Herramientas en Nexus FI</w:t>
            </w:r>
          </w:p>
        </w:tc>
        <w:tc>
          <w:tcPr>
            <w:tcW w:w="1250" w:type="pct"/>
            <w:shd w:val="clear" w:color="auto" w:fill="D9D9D9"/>
            <w:tcMar>
              <w:top w:w="80" w:type="dxa"/>
              <w:left w:w="90" w:type="dxa"/>
              <w:bottom w:w="80" w:type="dxa"/>
              <w:right w:w="90" w:type="dxa"/>
            </w:tcMar>
          </w:tcPr>
          <w:p w14:paraId="4F48295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Cuándo se usa</w:t>
            </w:r>
          </w:p>
        </w:tc>
      </w:tr>
      <w:tr w:rsidR="00546FDD" w:rsidRPr="00546FDD" w14:paraId="2CD6A690" w14:textId="77777777" w:rsidTr="00810ACC">
        <w:trPr>
          <w:cantSplit/>
          <w:trHeight w:val="520"/>
          <w:jc w:val="center"/>
        </w:trPr>
        <w:tc>
          <w:tcPr>
            <w:tcW w:w="1250" w:type="pct"/>
            <w:shd w:val="clear" w:color="auto" w:fill="FFFFFF"/>
            <w:tcMar>
              <w:top w:w="80" w:type="dxa"/>
              <w:left w:w="90" w:type="dxa"/>
              <w:bottom w:w="80" w:type="dxa"/>
              <w:right w:w="90" w:type="dxa"/>
            </w:tcMar>
          </w:tcPr>
          <w:p w14:paraId="462D364C"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4F88D920"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4FFE8075"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7192EE8E" w14:textId="77777777" w:rsidR="00546FDD" w:rsidRPr="00546FDD" w:rsidRDefault="00546FDD" w:rsidP="00810ACC">
            <w:pPr>
              <w:spacing w:before="40" w:after="40"/>
              <w:rPr>
                <w:rFonts w:ascii="Times New Roman" w:hAnsi="Times New Roman" w:cs="Times New Roman"/>
              </w:rPr>
            </w:pPr>
          </w:p>
        </w:tc>
      </w:tr>
    </w:tbl>
    <w:p w14:paraId="41C0A839"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1.1.5: </w:t>
      </w:r>
      <w:r w:rsidRPr="00546FDD">
        <w:rPr>
          <w:rFonts w:ascii="Times New Roman" w:hAnsi="Times New Roman" w:cs="Times New Roman"/>
          <w:lang w:val="es-MX"/>
        </w:rPr>
        <w:t>Métodos de comunicación del proyecto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474"/>
        <w:gridCol w:w="4475"/>
      </w:tblGrid>
      <w:tr w:rsidR="00546FDD" w:rsidRPr="00546FDD" w14:paraId="2CC90A6D" w14:textId="77777777" w:rsidTr="00810ACC">
        <w:trPr>
          <w:cantSplit/>
          <w:trHeight w:val="440"/>
          <w:tblHeader/>
          <w:jc w:val="center"/>
        </w:trPr>
        <w:tc>
          <w:tcPr>
            <w:tcW w:w="2500" w:type="pct"/>
            <w:shd w:val="clear" w:color="auto" w:fill="D9D9D9"/>
            <w:tcMar>
              <w:top w:w="80" w:type="dxa"/>
              <w:left w:w="90" w:type="dxa"/>
              <w:bottom w:w="80" w:type="dxa"/>
              <w:right w:w="90" w:type="dxa"/>
            </w:tcMar>
          </w:tcPr>
          <w:p w14:paraId="1702583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Pregunta</w:t>
            </w:r>
          </w:p>
        </w:tc>
        <w:tc>
          <w:tcPr>
            <w:tcW w:w="2500" w:type="pct"/>
            <w:shd w:val="clear" w:color="auto" w:fill="D9D9D9"/>
            <w:tcMar>
              <w:top w:w="80" w:type="dxa"/>
              <w:left w:w="90" w:type="dxa"/>
              <w:bottom w:w="80" w:type="dxa"/>
              <w:right w:w="90" w:type="dxa"/>
            </w:tcMar>
          </w:tcPr>
          <w:p w14:paraId="50000B9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Respuesta para Nexus FI</w:t>
            </w:r>
          </w:p>
        </w:tc>
      </w:tr>
      <w:tr w:rsidR="00546FDD" w:rsidRPr="00546FDD" w14:paraId="21386EF9" w14:textId="77777777" w:rsidTr="00810ACC">
        <w:trPr>
          <w:cantSplit/>
          <w:trHeight w:val="520"/>
          <w:jc w:val="center"/>
        </w:trPr>
        <w:tc>
          <w:tcPr>
            <w:tcW w:w="2500" w:type="pct"/>
            <w:shd w:val="clear" w:color="auto" w:fill="FFFFFF"/>
            <w:tcMar>
              <w:top w:w="80" w:type="dxa"/>
              <w:left w:w="90" w:type="dxa"/>
              <w:bottom w:w="80" w:type="dxa"/>
              <w:right w:w="90" w:type="dxa"/>
            </w:tcMar>
          </w:tcPr>
          <w:p w14:paraId="37A1D363" w14:textId="77777777" w:rsidR="00546FDD" w:rsidRPr="00546FDD" w:rsidRDefault="00546FDD" w:rsidP="00810ACC">
            <w:pPr>
              <w:spacing w:before="40" w:after="40"/>
              <w:rPr>
                <w:rFonts w:ascii="Times New Roman" w:hAnsi="Times New Roman" w:cs="Times New Roman"/>
              </w:rPr>
            </w:pPr>
          </w:p>
        </w:tc>
        <w:tc>
          <w:tcPr>
            <w:tcW w:w="2500" w:type="pct"/>
            <w:shd w:val="clear" w:color="auto" w:fill="FFFFFF"/>
            <w:tcMar>
              <w:top w:w="80" w:type="dxa"/>
              <w:left w:w="90" w:type="dxa"/>
              <w:bottom w:w="80" w:type="dxa"/>
              <w:right w:w="90" w:type="dxa"/>
            </w:tcMar>
          </w:tcPr>
          <w:p w14:paraId="563743FF" w14:textId="77777777" w:rsidR="00546FDD" w:rsidRPr="00546FDD" w:rsidRDefault="00546FDD" w:rsidP="00810ACC">
            <w:pPr>
              <w:spacing w:before="40" w:after="40"/>
              <w:rPr>
                <w:rFonts w:ascii="Times New Roman" w:hAnsi="Times New Roman" w:cs="Times New Roman"/>
              </w:rPr>
            </w:pPr>
          </w:p>
        </w:tc>
      </w:tr>
    </w:tbl>
    <w:p w14:paraId="0D05F810"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1.1.6: </w:t>
      </w:r>
      <w:r w:rsidRPr="00546FDD">
        <w:rPr>
          <w:rFonts w:ascii="Times New Roman" w:hAnsi="Times New Roman" w:cs="Times New Roman"/>
          <w:lang w:val="es-MX"/>
        </w:rPr>
        <w:t>Preguntas clave de la estrategia de comunicación institucional</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83"/>
        <w:gridCol w:w="2984"/>
        <w:gridCol w:w="2982"/>
      </w:tblGrid>
      <w:tr w:rsidR="00546FDD" w:rsidRPr="00546FDD" w14:paraId="216F7B99" w14:textId="77777777" w:rsidTr="00810ACC">
        <w:trPr>
          <w:cantSplit/>
          <w:trHeight w:val="440"/>
          <w:tblHeader/>
          <w:jc w:val="center"/>
        </w:trPr>
        <w:tc>
          <w:tcPr>
            <w:tcW w:w="1667" w:type="pct"/>
            <w:shd w:val="clear" w:color="auto" w:fill="D9D9D9"/>
            <w:tcMar>
              <w:top w:w="80" w:type="dxa"/>
              <w:left w:w="90" w:type="dxa"/>
              <w:bottom w:w="80" w:type="dxa"/>
              <w:right w:w="90" w:type="dxa"/>
            </w:tcMar>
          </w:tcPr>
          <w:p w14:paraId="390A3AB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No.</w:t>
            </w:r>
          </w:p>
        </w:tc>
        <w:tc>
          <w:tcPr>
            <w:tcW w:w="1667" w:type="pct"/>
            <w:shd w:val="clear" w:color="auto" w:fill="D9D9D9"/>
            <w:tcMar>
              <w:top w:w="80" w:type="dxa"/>
              <w:left w:w="90" w:type="dxa"/>
              <w:bottom w:w="80" w:type="dxa"/>
              <w:right w:w="90" w:type="dxa"/>
            </w:tcMar>
          </w:tcPr>
          <w:p w14:paraId="587BE54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Qué mostrar</w:t>
            </w:r>
          </w:p>
        </w:tc>
        <w:tc>
          <w:tcPr>
            <w:tcW w:w="1667" w:type="pct"/>
            <w:shd w:val="clear" w:color="auto" w:fill="D9D9D9"/>
            <w:tcMar>
              <w:top w:w="80" w:type="dxa"/>
              <w:left w:w="90" w:type="dxa"/>
              <w:bottom w:w="80" w:type="dxa"/>
              <w:right w:w="90" w:type="dxa"/>
            </w:tcMar>
          </w:tcPr>
          <w:p w14:paraId="2417003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 dónde tomarlo</w:t>
            </w:r>
          </w:p>
        </w:tc>
      </w:tr>
      <w:tr w:rsidR="00546FDD" w:rsidRPr="00546FDD" w14:paraId="1DB32ACA" w14:textId="77777777" w:rsidTr="00810ACC">
        <w:trPr>
          <w:cantSplit/>
          <w:trHeight w:val="520"/>
          <w:jc w:val="center"/>
        </w:trPr>
        <w:tc>
          <w:tcPr>
            <w:tcW w:w="1667" w:type="pct"/>
            <w:shd w:val="clear" w:color="auto" w:fill="FFFFFF"/>
            <w:tcMar>
              <w:top w:w="80" w:type="dxa"/>
              <w:left w:w="90" w:type="dxa"/>
              <w:bottom w:w="80" w:type="dxa"/>
              <w:right w:w="90" w:type="dxa"/>
            </w:tcMar>
          </w:tcPr>
          <w:p w14:paraId="4CE5529B"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149EDCBA"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2D868BEF" w14:textId="77777777" w:rsidR="00546FDD" w:rsidRPr="00546FDD" w:rsidRDefault="00546FDD" w:rsidP="00810ACC">
            <w:pPr>
              <w:spacing w:before="40" w:after="40"/>
              <w:rPr>
                <w:rFonts w:ascii="Times New Roman" w:hAnsi="Times New Roman" w:cs="Times New Roman"/>
              </w:rPr>
            </w:pPr>
          </w:p>
        </w:tc>
      </w:tr>
    </w:tbl>
    <w:p w14:paraId="7D7D4E7D"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1.1.7: </w:t>
      </w:r>
      <w:r w:rsidRPr="00546FDD">
        <w:rPr>
          <w:rFonts w:ascii="Times New Roman" w:hAnsi="Times New Roman" w:cs="Times New Roman"/>
          <w:lang w:val="es-MX"/>
        </w:rPr>
        <w:t>Guía de elaboración y estructura de evidencias del informe de desempeño</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74"/>
        <w:gridCol w:w="1724"/>
        <w:gridCol w:w="1325"/>
        <w:gridCol w:w="1408"/>
        <w:gridCol w:w="1461"/>
        <w:gridCol w:w="1557"/>
      </w:tblGrid>
      <w:tr w:rsidR="00546FDD" w:rsidRPr="00546FDD" w14:paraId="466ADF61" w14:textId="77777777" w:rsidTr="00810ACC">
        <w:trPr>
          <w:cantSplit/>
          <w:trHeight w:val="440"/>
          <w:tblHeader/>
          <w:jc w:val="center"/>
        </w:trPr>
        <w:tc>
          <w:tcPr>
            <w:tcW w:w="814" w:type="pct"/>
            <w:shd w:val="clear" w:color="auto" w:fill="D9D9D9"/>
            <w:tcMar>
              <w:top w:w="80" w:type="dxa"/>
              <w:left w:w="90" w:type="dxa"/>
              <w:bottom w:w="80" w:type="dxa"/>
              <w:right w:w="90" w:type="dxa"/>
            </w:tcMar>
          </w:tcPr>
          <w:p w14:paraId="4B38F9B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Interesado y Cargo Institucional</w:t>
            </w:r>
          </w:p>
        </w:tc>
        <w:tc>
          <w:tcPr>
            <w:tcW w:w="979" w:type="pct"/>
            <w:shd w:val="clear" w:color="auto" w:fill="D9D9D9"/>
            <w:tcMar>
              <w:top w:w="80" w:type="dxa"/>
              <w:left w:w="90" w:type="dxa"/>
              <w:bottom w:w="80" w:type="dxa"/>
              <w:right w:w="90" w:type="dxa"/>
            </w:tcMar>
          </w:tcPr>
          <w:p w14:paraId="63D08EF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Contenido Informativo</w:t>
            </w:r>
          </w:p>
        </w:tc>
        <w:tc>
          <w:tcPr>
            <w:tcW w:w="756" w:type="pct"/>
            <w:shd w:val="clear" w:color="auto" w:fill="D9D9D9"/>
            <w:tcMar>
              <w:top w:w="80" w:type="dxa"/>
              <w:left w:w="90" w:type="dxa"/>
              <w:bottom w:w="80" w:type="dxa"/>
              <w:right w:w="90" w:type="dxa"/>
            </w:tcMar>
          </w:tcPr>
          <w:p w14:paraId="5309570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Frecuencia</w:t>
            </w:r>
          </w:p>
        </w:tc>
        <w:tc>
          <w:tcPr>
            <w:tcW w:w="802" w:type="pct"/>
            <w:shd w:val="clear" w:color="auto" w:fill="D9D9D9"/>
            <w:tcMar>
              <w:top w:w="80" w:type="dxa"/>
              <w:left w:w="90" w:type="dxa"/>
              <w:bottom w:w="80" w:type="dxa"/>
              <w:right w:w="90" w:type="dxa"/>
            </w:tcMar>
          </w:tcPr>
          <w:p w14:paraId="285C4AF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Medio y Formato</w:t>
            </w:r>
          </w:p>
        </w:tc>
        <w:tc>
          <w:tcPr>
            <w:tcW w:w="764" w:type="pct"/>
            <w:shd w:val="clear" w:color="auto" w:fill="D9D9D9"/>
            <w:tcMar>
              <w:top w:w="80" w:type="dxa"/>
              <w:left w:w="90" w:type="dxa"/>
              <w:bottom w:w="80" w:type="dxa"/>
              <w:right w:w="90" w:type="dxa"/>
            </w:tcMar>
          </w:tcPr>
          <w:p w14:paraId="77B57C2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Responsable de Envío</w:t>
            </w:r>
          </w:p>
        </w:tc>
        <w:tc>
          <w:tcPr>
            <w:tcW w:w="885" w:type="pct"/>
            <w:shd w:val="clear" w:color="auto" w:fill="D9D9D9"/>
            <w:tcMar>
              <w:top w:w="80" w:type="dxa"/>
              <w:left w:w="90" w:type="dxa"/>
              <w:bottom w:w="80" w:type="dxa"/>
              <w:right w:w="90" w:type="dxa"/>
            </w:tcMar>
          </w:tcPr>
          <w:p w14:paraId="08693034"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Documento o Canal Oficial Vinculado</w:t>
            </w:r>
          </w:p>
        </w:tc>
      </w:tr>
      <w:tr w:rsidR="00546FDD" w:rsidRPr="00546FDD" w14:paraId="3905A47F" w14:textId="77777777" w:rsidTr="00810ACC">
        <w:trPr>
          <w:cantSplit/>
          <w:trHeight w:val="520"/>
          <w:jc w:val="center"/>
        </w:trPr>
        <w:tc>
          <w:tcPr>
            <w:tcW w:w="814" w:type="pct"/>
            <w:shd w:val="clear" w:color="auto" w:fill="FFFFFF"/>
            <w:tcMar>
              <w:top w:w="80" w:type="dxa"/>
              <w:left w:w="90" w:type="dxa"/>
              <w:bottom w:w="80" w:type="dxa"/>
              <w:right w:w="90" w:type="dxa"/>
            </w:tcMar>
          </w:tcPr>
          <w:p w14:paraId="0D0877B0" w14:textId="77777777" w:rsidR="00546FDD" w:rsidRPr="00546FDD" w:rsidRDefault="00546FDD" w:rsidP="00810ACC">
            <w:pPr>
              <w:spacing w:before="40" w:after="40"/>
              <w:rPr>
                <w:rFonts w:ascii="Times New Roman" w:hAnsi="Times New Roman" w:cs="Times New Roman"/>
                <w:lang w:val="es-MX"/>
              </w:rPr>
            </w:pPr>
          </w:p>
        </w:tc>
        <w:tc>
          <w:tcPr>
            <w:tcW w:w="979" w:type="pct"/>
            <w:shd w:val="clear" w:color="auto" w:fill="FFFFFF"/>
            <w:tcMar>
              <w:top w:w="80" w:type="dxa"/>
              <w:left w:w="90" w:type="dxa"/>
              <w:bottom w:w="80" w:type="dxa"/>
              <w:right w:w="90" w:type="dxa"/>
            </w:tcMar>
          </w:tcPr>
          <w:p w14:paraId="18E4608C" w14:textId="77777777" w:rsidR="00546FDD" w:rsidRPr="00546FDD" w:rsidRDefault="00546FDD" w:rsidP="00810ACC">
            <w:pPr>
              <w:spacing w:before="40" w:after="40"/>
              <w:rPr>
                <w:rFonts w:ascii="Times New Roman" w:hAnsi="Times New Roman" w:cs="Times New Roman"/>
                <w:lang w:val="es-MX"/>
              </w:rPr>
            </w:pPr>
          </w:p>
        </w:tc>
        <w:tc>
          <w:tcPr>
            <w:tcW w:w="756" w:type="pct"/>
            <w:shd w:val="clear" w:color="auto" w:fill="FFFFFF"/>
            <w:tcMar>
              <w:top w:w="80" w:type="dxa"/>
              <w:left w:w="90" w:type="dxa"/>
              <w:bottom w:w="80" w:type="dxa"/>
              <w:right w:w="90" w:type="dxa"/>
            </w:tcMar>
          </w:tcPr>
          <w:p w14:paraId="0C58AAE3" w14:textId="77777777" w:rsidR="00546FDD" w:rsidRPr="00546FDD" w:rsidRDefault="00546FDD" w:rsidP="00810ACC">
            <w:pPr>
              <w:spacing w:before="40" w:after="40"/>
              <w:rPr>
                <w:rFonts w:ascii="Times New Roman" w:hAnsi="Times New Roman" w:cs="Times New Roman"/>
                <w:lang w:val="es-MX"/>
              </w:rPr>
            </w:pPr>
          </w:p>
        </w:tc>
        <w:tc>
          <w:tcPr>
            <w:tcW w:w="802" w:type="pct"/>
            <w:shd w:val="clear" w:color="auto" w:fill="FFFFFF"/>
            <w:tcMar>
              <w:top w:w="80" w:type="dxa"/>
              <w:left w:w="90" w:type="dxa"/>
              <w:bottom w:w="80" w:type="dxa"/>
              <w:right w:w="90" w:type="dxa"/>
            </w:tcMar>
          </w:tcPr>
          <w:p w14:paraId="40A079A4" w14:textId="77777777" w:rsidR="00546FDD" w:rsidRPr="00546FDD" w:rsidRDefault="00546FDD" w:rsidP="00810ACC">
            <w:pPr>
              <w:spacing w:before="40" w:after="40"/>
              <w:rPr>
                <w:rFonts w:ascii="Times New Roman" w:hAnsi="Times New Roman" w:cs="Times New Roman"/>
                <w:lang w:val="es-MX"/>
              </w:rPr>
            </w:pPr>
          </w:p>
        </w:tc>
        <w:tc>
          <w:tcPr>
            <w:tcW w:w="764" w:type="pct"/>
            <w:shd w:val="clear" w:color="auto" w:fill="FFFFFF"/>
            <w:tcMar>
              <w:top w:w="80" w:type="dxa"/>
              <w:left w:w="90" w:type="dxa"/>
              <w:bottom w:w="80" w:type="dxa"/>
              <w:right w:w="90" w:type="dxa"/>
            </w:tcMar>
          </w:tcPr>
          <w:p w14:paraId="676764BD" w14:textId="77777777" w:rsidR="00546FDD" w:rsidRPr="00546FDD" w:rsidRDefault="00546FDD" w:rsidP="00810ACC">
            <w:pPr>
              <w:spacing w:before="40" w:after="40"/>
              <w:rPr>
                <w:rFonts w:ascii="Times New Roman" w:hAnsi="Times New Roman" w:cs="Times New Roman"/>
                <w:lang w:val="es-MX"/>
              </w:rPr>
            </w:pPr>
          </w:p>
        </w:tc>
        <w:tc>
          <w:tcPr>
            <w:tcW w:w="885" w:type="pct"/>
            <w:shd w:val="clear" w:color="auto" w:fill="FFFFFF"/>
            <w:tcMar>
              <w:top w:w="80" w:type="dxa"/>
              <w:left w:w="90" w:type="dxa"/>
              <w:bottom w:w="80" w:type="dxa"/>
              <w:right w:w="90" w:type="dxa"/>
            </w:tcMar>
          </w:tcPr>
          <w:p w14:paraId="0490908A" w14:textId="77777777" w:rsidR="00546FDD" w:rsidRPr="00546FDD" w:rsidRDefault="00546FDD" w:rsidP="00810ACC">
            <w:pPr>
              <w:spacing w:before="40" w:after="40"/>
              <w:rPr>
                <w:rFonts w:ascii="Times New Roman" w:hAnsi="Times New Roman" w:cs="Times New Roman"/>
                <w:lang w:val="es-MX"/>
              </w:rPr>
            </w:pPr>
          </w:p>
        </w:tc>
      </w:tr>
    </w:tbl>
    <w:p w14:paraId="288475FA"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1.2.1: </w:t>
      </w:r>
      <w:r w:rsidRPr="00546FDD">
        <w:rPr>
          <w:rFonts w:ascii="Times New Roman" w:hAnsi="Times New Roman" w:cs="Times New Roman"/>
          <w:lang w:val="es-MX"/>
        </w:rPr>
        <w:t>Matriz detallada del plan de comunicaciones del proyecto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83"/>
        <w:gridCol w:w="2984"/>
        <w:gridCol w:w="2982"/>
      </w:tblGrid>
      <w:tr w:rsidR="00546FDD" w:rsidRPr="00546FDD" w14:paraId="2C3315AC" w14:textId="77777777" w:rsidTr="00810ACC">
        <w:trPr>
          <w:cantSplit/>
          <w:trHeight w:val="440"/>
          <w:tblHeader/>
          <w:jc w:val="center"/>
        </w:trPr>
        <w:tc>
          <w:tcPr>
            <w:tcW w:w="1667" w:type="pct"/>
            <w:shd w:val="clear" w:color="auto" w:fill="D9D9D9"/>
            <w:tcMar>
              <w:top w:w="80" w:type="dxa"/>
              <w:left w:w="90" w:type="dxa"/>
              <w:bottom w:w="80" w:type="dxa"/>
              <w:right w:w="90" w:type="dxa"/>
            </w:tcMar>
          </w:tcPr>
          <w:p w14:paraId="7CAEC97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Paso</w:t>
            </w:r>
          </w:p>
        </w:tc>
        <w:tc>
          <w:tcPr>
            <w:tcW w:w="1667" w:type="pct"/>
            <w:shd w:val="clear" w:color="auto" w:fill="D9D9D9"/>
            <w:tcMar>
              <w:top w:w="80" w:type="dxa"/>
              <w:left w:w="90" w:type="dxa"/>
              <w:bottom w:w="80" w:type="dxa"/>
              <w:right w:w="90" w:type="dxa"/>
            </w:tcMar>
          </w:tcPr>
          <w:p w14:paraId="5874C02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Descripción</w:t>
            </w:r>
          </w:p>
        </w:tc>
        <w:tc>
          <w:tcPr>
            <w:tcW w:w="1667" w:type="pct"/>
            <w:shd w:val="clear" w:color="auto" w:fill="D9D9D9"/>
            <w:tcMar>
              <w:top w:w="80" w:type="dxa"/>
              <w:left w:w="90" w:type="dxa"/>
              <w:bottom w:w="80" w:type="dxa"/>
              <w:right w:w="90" w:type="dxa"/>
            </w:tcMar>
          </w:tcPr>
          <w:p w14:paraId="11FCD99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Aplicación en Nexus FI</w:t>
            </w:r>
          </w:p>
        </w:tc>
      </w:tr>
      <w:tr w:rsidR="00546FDD" w:rsidRPr="00546FDD" w14:paraId="3F34298F" w14:textId="77777777" w:rsidTr="00810ACC">
        <w:trPr>
          <w:cantSplit/>
          <w:trHeight w:val="520"/>
          <w:jc w:val="center"/>
        </w:trPr>
        <w:tc>
          <w:tcPr>
            <w:tcW w:w="1667" w:type="pct"/>
            <w:shd w:val="clear" w:color="auto" w:fill="FFFFFF"/>
            <w:tcMar>
              <w:top w:w="80" w:type="dxa"/>
              <w:left w:w="90" w:type="dxa"/>
              <w:bottom w:w="80" w:type="dxa"/>
              <w:right w:w="90" w:type="dxa"/>
            </w:tcMar>
          </w:tcPr>
          <w:p w14:paraId="3ED32F57"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46CBFDDD"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1AD6D849" w14:textId="77777777" w:rsidR="00546FDD" w:rsidRPr="00546FDD" w:rsidRDefault="00546FDD" w:rsidP="00810ACC">
            <w:pPr>
              <w:spacing w:before="40" w:after="40"/>
              <w:rPr>
                <w:rFonts w:ascii="Times New Roman" w:hAnsi="Times New Roman" w:cs="Times New Roman"/>
              </w:rPr>
            </w:pPr>
          </w:p>
        </w:tc>
      </w:tr>
    </w:tbl>
    <w:p w14:paraId="4F2B1FE6"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2.1.1: </w:t>
      </w:r>
      <w:r w:rsidRPr="00546FDD">
        <w:rPr>
          <w:rFonts w:ascii="Times New Roman" w:hAnsi="Times New Roman" w:cs="Times New Roman"/>
          <w:lang w:val="es-MX"/>
        </w:rPr>
        <w:t>Fases y actividades del proceso de gestión de riesgos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83"/>
        <w:gridCol w:w="2984"/>
        <w:gridCol w:w="2982"/>
      </w:tblGrid>
      <w:tr w:rsidR="00546FDD" w:rsidRPr="00546FDD" w14:paraId="1BC87226" w14:textId="77777777" w:rsidTr="00810ACC">
        <w:trPr>
          <w:cantSplit/>
          <w:trHeight w:val="440"/>
          <w:tblHeader/>
          <w:jc w:val="center"/>
        </w:trPr>
        <w:tc>
          <w:tcPr>
            <w:tcW w:w="1667" w:type="pct"/>
            <w:shd w:val="clear" w:color="auto" w:fill="D9D9D9"/>
            <w:tcMar>
              <w:top w:w="80" w:type="dxa"/>
              <w:left w:w="90" w:type="dxa"/>
              <w:bottom w:w="80" w:type="dxa"/>
              <w:right w:w="90" w:type="dxa"/>
            </w:tcMar>
          </w:tcPr>
          <w:p w14:paraId="4473A94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lastRenderedPageBreak/>
              <w:t>Nivel</w:t>
            </w:r>
          </w:p>
        </w:tc>
        <w:tc>
          <w:tcPr>
            <w:tcW w:w="1667" w:type="pct"/>
            <w:shd w:val="clear" w:color="auto" w:fill="D9D9D9"/>
            <w:tcMar>
              <w:top w:w="80" w:type="dxa"/>
              <w:left w:w="90" w:type="dxa"/>
              <w:bottom w:w="80" w:type="dxa"/>
              <w:right w:w="90" w:type="dxa"/>
            </w:tcMar>
          </w:tcPr>
          <w:p w14:paraId="2432B44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Descripción</w:t>
            </w:r>
          </w:p>
        </w:tc>
        <w:tc>
          <w:tcPr>
            <w:tcW w:w="1667" w:type="pct"/>
            <w:shd w:val="clear" w:color="auto" w:fill="D9D9D9"/>
            <w:tcMar>
              <w:top w:w="80" w:type="dxa"/>
              <w:left w:w="90" w:type="dxa"/>
              <w:bottom w:w="80" w:type="dxa"/>
              <w:right w:w="90" w:type="dxa"/>
            </w:tcMar>
          </w:tcPr>
          <w:p w14:paraId="483B08A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Criterio práctico</w:t>
            </w:r>
          </w:p>
        </w:tc>
      </w:tr>
      <w:tr w:rsidR="00546FDD" w:rsidRPr="00546FDD" w14:paraId="4FCEDA1B" w14:textId="77777777" w:rsidTr="00810ACC">
        <w:trPr>
          <w:cantSplit/>
          <w:trHeight w:val="520"/>
          <w:jc w:val="center"/>
        </w:trPr>
        <w:tc>
          <w:tcPr>
            <w:tcW w:w="1667" w:type="pct"/>
            <w:shd w:val="clear" w:color="auto" w:fill="FFFFFF"/>
            <w:tcMar>
              <w:top w:w="80" w:type="dxa"/>
              <w:left w:w="90" w:type="dxa"/>
              <w:bottom w:w="80" w:type="dxa"/>
              <w:right w:w="90" w:type="dxa"/>
            </w:tcMar>
          </w:tcPr>
          <w:p w14:paraId="73CFD01A"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066F6D69"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7BC50146" w14:textId="77777777" w:rsidR="00546FDD" w:rsidRPr="00546FDD" w:rsidRDefault="00546FDD" w:rsidP="00810ACC">
            <w:pPr>
              <w:spacing w:before="40" w:after="40"/>
              <w:rPr>
                <w:rFonts w:ascii="Times New Roman" w:hAnsi="Times New Roman" w:cs="Times New Roman"/>
              </w:rPr>
            </w:pPr>
          </w:p>
        </w:tc>
      </w:tr>
    </w:tbl>
    <w:p w14:paraId="4D922B6E"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2.1.2: </w:t>
      </w:r>
      <w:r w:rsidRPr="00546FDD">
        <w:rPr>
          <w:rFonts w:ascii="Times New Roman" w:hAnsi="Times New Roman" w:cs="Times New Roman"/>
          <w:lang w:val="es-MX"/>
        </w:rPr>
        <w:t>Escala de probabilidad de ocurrencia de riesgos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47892AE0"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7B98EAD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Nivel</w:t>
            </w:r>
          </w:p>
        </w:tc>
        <w:tc>
          <w:tcPr>
            <w:tcW w:w="1250" w:type="pct"/>
            <w:shd w:val="clear" w:color="auto" w:fill="D9D9D9"/>
            <w:tcMar>
              <w:top w:w="80" w:type="dxa"/>
              <w:left w:w="90" w:type="dxa"/>
              <w:bottom w:w="80" w:type="dxa"/>
              <w:right w:w="90" w:type="dxa"/>
            </w:tcMar>
          </w:tcPr>
          <w:p w14:paraId="3475DF5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Impacto en tiempo</w:t>
            </w:r>
          </w:p>
        </w:tc>
        <w:tc>
          <w:tcPr>
            <w:tcW w:w="1250" w:type="pct"/>
            <w:shd w:val="clear" w:color="auto" w:fill="D9D9D9"/>
            <w:tcMar>
              <w:top w:w="80" w:type="dxa"/>
              <w:left w:w="90" w:type="dxa"/>
              <w:bottom w:w="80" w:type="dxa"/>
              <w:right w:w="90" w:type="dxa"/>
            </w:tcMar>
          </w:tcPr>
          <w:p w14:paraId="2906177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Impacto en costo</w:t>
            </w:r>
          </w:p>
        </w:tc>
        <w:tc>
          <w:tcPr>
            <w:tcW w:w="1250" w:type="pct"/>
            <w:shd w:val="clear" w:color="auto" w:fill="D9D9D9"/>
            <w:tcMar>
              <w:top w:w="80" w:type="dxa"/>
              <w:left w:w="90" w:type="dxa"/>
              <w:bottom w:w="80" w:type="dxa"/>
              <w:right w:w="90" w:type="dxa"/>
            </w:tcMar>
          </w:tcPr>
          <w:p w14:paraId="69BE6081"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Impacto en calidad, seguridad y operación</w:t>
            </w:r>
          </w:p>
        </w:tc>
      </w:tr>
      <w:tr w:rsidR="00546FDD" w:rsidRPr="00546FDD" w14:paraId="34DB705C" w14:textId="77777777" w:rsidTr="00810ACC">
        <w:trPr>
          <w:cantSplit/>
          <w:trHeight w:val="520"/>
          <w:jc w:val="center"/>
        </w:trPr>
        <w:tc>
          <w:tcPr>
            <w:tcW w:w="1250" w:type="pct"/>
            <w:shd w:val="clear" w:color="auto" w:fill="FFFFFF"/>
            <w:tcMar>
              <w:top w:w="80" w:type="dxa"/>
              <w:left w:w="90" w:type="dxa"/>
              <w:bottom w:w="80" w:type="dxa"/>
              <w:right w:w="90" w:type="dxa"/>
            </w:tcMar>
          </w:tcPr>
          <w:p w14:paraId="743EB06F"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24038318"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35C8F16F" w14:textId="77777777" w:rsidR="00546FDD" w:rsidRPr="00546FDD" w:rsidRDefault="00546FDD" w:rsidP="00810ACC">
            <w:pPr>
              <w:spacing w:before="40" w:after="40"/>
              <w:rPr>
                <w:rFonts w:ascii="Times New Roman" w:hAnsi="Times New Roman" w:cs="Times New Roman"/>
                <w:lang w:val="es-MX"/>
              </w:rPr>
            </w:pPr>
          </w:p>
        </w:tc>
        <w:tc>
          <w:tcPr>
            <w:tcW w:w="1250" w:type="pct"/>
            <w:shd w:val="clear" w:color="auto" w:fill="FFFFFF"/>
            <w:tcMar>
              <w:top w:w="80" w:type="dxa"/>
              <w:left w:w="90" w:type="dxa"/>
              <w:bottom w:w="80" w:type="dxa"/>
              <w:right w:w="90" w:type="dxa"/>
            </w:tcMar>
          </w:tcPr>
          <w:p w14:paraId="78E2EE43" w14:textId="77777777" w:rsidR="00546FDD" w:rsidRPr="00546FDD" w:rsidRDefault="00546FDD" w:rsidP="00810ACC">
            <w:pPr>
              <w:spacing w:before="40" w:after="40"/>
              <w:rPr>
                <w:rFonts w:ascii="Times New Roman" w:hAnsi="Times New Roman" w:cs="Times New Roman"/>
                <w:lang w:val="es-MX"/>
              </w:rPr>
            </w:pPr>
          </w:p>
        </w:tc>
      </w:tr>
    </w:tbl>
    <w:p w14:paraId="6172422D"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2.1.3: </w:t>
      </w:r>
      <w:r w:rsidRPr="00546FDD">
        <w:rPr>
          <w:rFonts w:ascii="Times New Roman" w:hAnsi="Times New Roman" w:cs="Times New Roman"/>
          <w:lang w:val="es-MX"/>
        </w:rPr>
        <w:t>Escala de impacto en objetivos del proyecto: tiempo, costo y calidad</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89"/>
        <w:gridCol w:w="1790"/>
        <w:gridCol w:w="1790"/>
        <w:gridCol w:w="1790"/>
        <w:gridCol w:w="1790"/>
      </w:tblGrid>
      <w:tr w:rsidR="00546FDD" w:rsidRPr="00546FDD" w14:paraId="0C8A30AB" w14:textId="77777777" w:rsidTr="00810ACC">
        <w:trPr>
          <w:cantSplit/>
          <w:trHeight w:val="440"/>
          <w:tblHeader/>
          <w:jc w:val="center"/>
        </w:trPr>
        <w:tc>
          <w:tcPr>
            <w:tcW w:w="1000" w:type="pct"/>
            <w:shd w:val="clear" w:color="auto" w:fill="D9D9D9"/>
            <w:tcMar>
              <w:top w:w="80" w:type="dxa"/>
              <w:left w:w="90" w:type="dxa"/>
              <w:bottom w:w="80" w:type="dxa"/>
              <w:right w:w="90" w:type="dxa"/>
            </w:tcMar>
          </w:tcPr>
          <w:p w14:paraId="7761A07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Probabilidad / Impacto</w:t>
            </w:r>
          </w:p>
        </w:tc>
        <w:tc>
          <w:tcPr>
            <w:tcW w:w="1000" w:type="pct"/>
            <w:shd w:val="clear" w:color="auto" w:fill="D9D9D9"/>
            <w:tcMar>
              <w:top w:w="80" w:type="dxa"/>
              <w:left w:w="90" w:type="dxa"/>
              <w:bottom w:w="80" w:type="dxa"/>
              <w:right w:w="90" w:type="dxa"/>
            </w:tcMar>
          </w:tcPr>
          <w:p w14:paraId="7757146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Bajo</w:t>
            </w:r>
          </w:p>
        </w:tc>
        <w:tc>
          <w:tcPr>
            <w:tcW w:w="1000" w:type="pct"/>
            <w:shd w:val="clear" w:color="auto" w:fill="D9D9D9"/>
            <w:tcMar>
              <w:top w:w="80" w:type="dxa"/>
              <w:left w:w="90" w:type="dxa"/>
              <w:bottom w:w="80" w:type="dxa"/>
              <w:right w:w="90" w:type="dxa"/>
            </w:tcMar>
          </w:tcPr>
          <w:p w14:paraId="62B6C5C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Medio</w:t>
            </w:r>
          </w:p>
        </w:tc>
        <w:tc>
          <w:tcPr>
            <w:tcW w:w="1000" w:type="pct"/>
            <w:shd w:val="clear" w:color="auto" w:fill="D9D9D9"/>
            <w:tcMar>
              <w:top w:w="80" w:type="dxa"/>
              <w:left w:w="90" w:type="dxa"/>
              <w:bottom w:w="80" w:type="dxa"/>
              <w:right w:w="90" w:type="dxa"/>
            </w:tcMar>
          </w:tcPr>
          <w:p w14:paraId="18CD4D3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Alto</w:t>
            </w:r>
          </w:p>
        </w:tc>
        <w:tc>
          <w:tcPr>
            <w:tcW w:w="1000" w:type="pct"/>
            <w:shd w:val="clear" w:color="auto" w:fill="D9D9D9"/>
            <w:tcMar>
              <w:top w:w="80" w:type="dxa"/>
              <w:left w:w="90" w:type="dxa"/>
              <w:bottom w:w="80" w:type="dxa"/>
              <w:right w:w="90" w:type="dxa"/>
            </w:tcMar>
          </w:tcPr>
          <w:p w14:paraId="1717F12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Crítico</w:t>
            </w:r>
          </w:p>
        </w:tc>
      </w:tr>
      <w:tr w:rsidR="00546FDD" w:rsidRPr="00546FDD" w14:paraId="3033A229" w14:textId="77777777" w:rsidTr="00810ACC">
        <w:trPr>
          <w:cantSplit/>
          <w:trHeight w:val="520"/>
          <w:jc w:val="center"/>
        </w:trPr>
        <w:tc>
          <w:tcPr>
            <w:tcW w:w="1000" w:type="pct"/>
            <w:shd w:val="clear" w:color="auto" w:fill="FFFFFF"/>
            <w:tcMar>
              <w:top w:w="80" w:type="dxa"/>
              <w:left w:w="90" w:type="dxa"/>
              <w:bottom w:w="80" w:type="dxa"/>
              <w:right w:w="90" w:type="dxa"/>
            </w:tcMar>
          </w:tcPr>
          <w:p w14:paraId="2C79D402"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58C719EE"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693AAB0E"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0AC131FF"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30A7CB6B" w14:textId="77777777" w:rsidR="00546FDD" w:rsidRPr="00546FDD" w:rsidRDefault="00546FDD" w:rsidP="00810ACC">
            <w:pPr>
              <w:spacing w:before="40" w:after="40"/>
              <w:rPr>
                <w:rFonts w:ascii="Times New Roman" w:hAnsi="Times New Roman" w:cs="Times New Roman"/>
              </w:rPr>
            </w:pPr>
          </w:p>
        </w:tc>
      </w:tr>
    </w:tbl>
    <w:p w14:paraId="47E0D403"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2.1.4: </w:t>
      </w:r>
      <w:r w:rsidRPr="00546FDD">
        <w:rPr>
          <w:rFonts w:ascii="Times New Roman" w:hAnsi="Times New Roman" w:cs="Times New Roman"/>
          <w:lang w:val="es-MX"/>
        </w:rPr>
        <w:t>Matriz de evaluación de probabilidad e impacto (3x4 y 5x5)</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474"/>
        <w:gridCol w:w="4475"/>
      </w:tblGrid>
      <w:tr w:rsidR="00546FDD" w:rsidRPr="00546FDD" w14:paraId="0A109A80" w14:textId="77777777" w:rsidTr="00810ACC">
        <w:trPr>
          <w:cantSplit/>
          <w:trHeight w:val="440"/>
          <w:tblHeader/>
          <w:jc w:val="center"/>
        </w:trPr>
        <w:tc>
          <w:tcPr>
            <w:tcW w:w="2500" w:type="pct"/>
            <w:shd w:val="clear" w:color="auto" w:fill="D9D9D9"/>
            <w:tcMar>
              <w:top w:w="80" w:type="dxa"/>
              <w:left w:w="90" w:type="dxa"/>
              <w:bottom w:w="80" w:type="dxa"/>
              <w:right w:w="90" w:type="dxa"/>
            </w:tcMar>
          </w:tcPr>
          <w:p w14:paraId="17325E1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Prioridad</w:t>
            </w:r>
          </w:p>
        </w:tc>
        <w:tc>
          <w:tcPr>
            <w:tcW w:w="2500" w:type="pct"/>
            <w:shd w:val="clear" w:color="auto" w:fill="D9D9D9"/>
            <w:tcMar>
              <w:top w:w="80" w:type="dxa"/>
              <w:left w:w="90" w:type="dxa"/>
              <w:bottom w:w="80" w:type="dxa"/>
              <w:right w:w="90" w:type="dxa"/>
            </w:tcMar>
          </w:tcPr>
          <w:p w14:paraId="0251756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Criterio de actuación</w:t>
            </w:r>
          </w:p>
        </w:tc>
      </w:tr>
      <w:tr w:rsidR="00546FDD" w:rsidRPr="00546FDD" w14:paraId="03E3C52A" w14:textId="77777777" w:rsidTr="00810ACC">
        <w:trPr>
          <w:cantSplit/>
          <w:trHeight w:val="520"/>
          <w:jc w:val="center"/>
        </w:trPr>
        <w:tc>
          <w:tcPr>
            <w:tcW w:w="2500" w:type="pct"/>
            <w:shd w:val="clear" w:color="auto" w:fill="FFFFFF"/>
            <w:tcMar>
              <w:top w:w="80" w:type="dxa"/>
              <w:left w:w="90" w:type="dxa"/>
              <w:bottom w:w="80" w:type="dxa"/>
              <w:right w:w="90" w:type="dxa"/>
            </w:tcMar>
          </w:tcPr>
          <w:p w14:paraId="3A03E3F0" w14:textId="77777777" w:rsidR="00546FDD" w:rsidRPr="00546FDD" w:rsidRDefault="00546FDD" w:rsidP="00810ACC">
            <w:pPr>
              <w:spacing w:before="40" w:after="40"/>
              <w:rPr>
                <w:rFonts w:ascii="Times New Roman" w:hAnsi="Times New Roman" w:cs="Times New Roman"/>
              </w:rPr>
            </w:pPr>
          </w:p>
        </w:tc>
        <w:tc>
          <w:tcPr>
            <w:tcW w:w="2500" w:type="pct"/>
            <w:shd w:val="clear" w:color="auto" w:fill="FFFFFF"/>
            <w:tcMar>
              <w:top w:w="80" w:type="dxa"/>
              <w:left w:w="90" w:type="dxa"/>
              <w:bottom w:w="80" w:type="dxa"/>
              <w:right w:w="90" w:type="dxa"/>
            </w:tcMar>
          </w:tcPr>
          <w:p w14:paraId="424C4AF1" w14:textId="77777777" w:rsidR="00546FDD" w:rsidRPr="00546FDD" w:rsidRDefault="00546FDD" w:rsidP="00810ACC">
            <w:pPr>
              <w:spacing w:before="40" w:after="40"/>
              <w:rPr>
                <w:rFonts w:ascii="Times New Roman" w:hAnsi="Times New Roman" w:cs="Times New Roman"/>
              </w:rPr>
            </w:pPr>
          </w:p>
        </w:tc>
      </w:tr>
    </w:tbl>
    <w:p w14:paraId="540F85EB"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2.1.5: </w:t>
      </w:r>
      <w:r w:rsidRPr="00546FDD">
        <w:rPr>
          <w:rFonts w:ascii="Times New Roman" w:hAnsi="Times New Roman" w:cs="Times New Roman"/>
          <w:lang w:val="es-MX"/>
        </w:rPr>
        <w:t>Criterios de severidad y priorización de riesgos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89"/>
        <w:gridCol w:w="1790"/>
        <w:gridCol w:w="1790"/>
        <w:gridCol w:w="1790"/>
        <w:gridCol w:w="1790"/>
      </w:tblGrid>
      <w:tr w:rsidR="00546FDD" w:rsidRPr="00546FDD" w14:paraId="0DC71DC8" w14:textId="77777777" w:rsidTr="00810ACC">
        <w:trPr>
          <w:cantSplit/>
          <w:trHeight w:val="440"/>
          <w:tblHeader/>
          <w:jc w:val="center"/>
        </w:trPr>
        <w:tc>
          <w:tcPr>
            <w:tcW w:w="1000" w:type="pct"/>
            <w:shd w:val="clear" w:color="auto" w:fill="D9D9D9"/>
            <w:tcMar>
              <w:top w:w="80" w:type="dxa"/>
              <w:left w:w="90" w:type="dxa"/>
              <w:bottom w:w="80" w:type="dxa"/>
              <w:right w:w="90" w:type="dxa"/>
            </w:tcMar>
          </w:tcPr>
          <w:p w14:paraId="729161E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Categoría (RBS)</w:t>
            </w:r>
          </w:p>
        </w:tc>
        <w:tc>
          <w:tcPr>
            <w:tcW w:w="1000" w:type="pct"/>
            <w:shd w:val="clear" w:color="auto" w:fill="D9D9D9"/>
            <w:tcMar>
              <w:top w:w="80" w:type="dxa"/>
              <w:left w:w="90" w:type="dxa"/>
              <w:bottom w:w="80" w:type="dxa"/>
              <w:right w:w="90" w:type="dxa"/>
            </w:tcMar>
          </w:tcPr>
          <w:p w14:paraId="4E6603C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Cód. Cat.</w:t>
            </w:r>
          </w:p>
        </w:tc>
        <w:tc>
          <w:tcPr>
            <w:tcW w:w="1000" w:type="pct"/>
            <w:shd w:val="clear" w:color="auto" w:fill="D9D9D9"/>
            <w:tcMar>
              <w:top w:w="80" w:type="dxa"/>
              <w:left w:w="90" w:type="dxa"/>
              <w:bottom w:w="80" w:type="dxa"/>
              <w:right w:w="90" w:type="dxa"/>
            </w:tcMar>
          </w:tcPr>
          <w:p w14:paraId="3AACDFD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Ítem</w:t>
            </w:r>
          </w:p>
        </w:tc>
        <w:tc>
          <w:tcPr>
            <w:tcW w:w="1000" w:type="pct"/>
            <w:shd w:val="clear" w:color="auto" w:fill="D9D9D9"/>
            <w:tcMar>
              <w:top w:w="80" w:type="dxa"/>
              <w:left w:w="90" w:type="dxa"/>
              <w:bottom w:w="80" w:type="dxa"/>
              <w:right w:w="90" w:type="dxa"/>
            </w:tcMar>
          </w:tcPr>
          <w:p w14:paraId="1514D59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Descripción del Riesgo / Oportunidad</w:t>
            </w:r>
          </w:p>
        </w:tc>
        <w:tc>
          <w:tcPr>
            <w:tcW w:w="1000" w:type="pct"/>
            <w:shd w:val="clear" w:color="auto" w:fill="D9D9D9"/>
            <w:tcMar>
              <w:top w:w="80" w:type="dxa"/>
              <w:left w:w="90" w:type="dxa"/>
              <w:bottom w:w="80" w:type="dxa"/>
              <w:right w:w="90" w:type="dxa"/>
            </w:tcMar>
          </w:tcPr>
          <w:p w14:paraId="5B52AD1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Código Específico</w:t>
            </w:r>
          </w:p>
        </w:tc>
      </w:tr>
      <w:tr w:rsidR="00546FDD" w:rsidRPr="00546FDD" w14:paraId="6471FAD6" w14:textId="77777777" w:rsidTr="00810ACC">
        <w:trPr>
          <w:cantSplit/>
          <w:trHeight w:val="520"/>
          <w:jc w:val="center"/>
        </w:trPr>
        <w:tc>
          <w:tcPr>
            <w:tcW w:w="1000" w:type="pct"/>
            <w:shd w:val="clear" w:color="auto" w:fill="FFFFFF"/>
            <w:tcMar>
              <w:top w:w="80" w:type="dxa"/>
              <w:left w:w="90" w:type="dxa"/>
              <w:bottom w:w="80" w:type="dxa"/>
              <w:right w:w="90" w:type="dxa"/>
            </w:tcMar>
          </w:tcPr>
          <w:p w14:paraId="2ACE2DA4"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42B9B7F5"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69D30180"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5EED80FC"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587A3C8E" w14:textId="77777777" w:rsidR="00546FDD" w:rsidRPr="00546FDD" w:rsidRDefault="00546FDD" w:rsidP="00810ACC">
            <w:pPr>
              <w:spacing w:before="40" w:after="40"/>
              <w:rPr>
                <w:rFonts w:ascii="Times New Roman" w:hAnsi="Times New Roman" w:cs="Times New Roman"/>
              </w:rPr>
            </w:pPr>
          </w:p>
        </w:tc>
      </w:tr>
    </w:tbl>
    <w:p w14:paraId="03B0C920"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2.1.6: </w:t>
      </w:r>
      <w:r w:rsidRPr="00546FDD">
        <w:rPr>
          <w:rFonts w:ascii="Times New Roman" w:hAnsi="Times New Roman" w:cs="Times New Roman"/>
          <w:lang w:val="es-MX"/>
        </w:rPr>
        <w:t>Estructura de Desglose de Riesgos (RBS) desglosada por ítems del proyecto</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83"/>
        <w:gridCol w:w="2984"/>
        <w:gridCol w:w="2982"/>
      </w:tblGrid>
      <w:tr w:rsidR="00546FDD" w:rsidRPr="00546FDD" w14:paraId="31C7972B" w14:textId="77777777" w:rsidTr="00810ACC">
        <w:trPr>
          <w:cantSplit/>
          <w:trHeight w:val="440"/>
          <w:tblHeader/>
          <w:jc w:val="center"/>
        </w:trPr>
        <w:tc>
          <w:tcPr>
            <w:tcW w:w="1667" w:type="pct"/>
            <w:shd w:val="clear" w:color="auto" w:fill="D9D9D9"/>
            <w:tcMar>
              <w:top w:w="80" w:type="dxa"/>
              <w:left w:w="90" w:type="dxa"/>
              <w:bottom w:w="80" w:type="dxa"/>
              <w:right w:w="90" w:type="dxa"/>
            </w:tcMar>
          </w:tcPr>
          <w:p w14:paraId="30207AE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Código</w:t>
            </w:r>
          </w:p>
        </w:tc>
        <w:tc>
          <w:tcPr>
            <w:tcW w:w="1667" w:type="pct"/>
            <w:shd w:val="clear" w:color="auto" w:fill="D9D9D9"/>
            <w:tcMar>
              <w:top w:w="80" w:type="dxa"/>
              <w:left w:w="90" w:type="dxa"/>
              <w:bottom w:w="80" w:type="dxa"/>
              <w:right w:w="90" w:type="dxa"/>
            </w:tcMar>
          </w:tcPr>
          <w:p w14:paraId="69171B0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Categoría</w:t>
            </w:r>
          </w:p>
        </w:tc>
        <w:tc>
          <w:tcPr>
            <w:tcW w:w="1667" w:type="pct"/>
            <w:shd w:val="clear" w:color="auto" w:fill="D9D9D9"/>
            <w:tcMar>
              <w:top w:w="80" w:type="dxa"/>
              <w:left w:w="90" w:type="dxa"/>
              <w:bottom w:w="80" w:type="dxa"/>
              <w:right w:w="90" w:type="dxa"/>
            </w:tcMar>
          </w:tcPr>
          <w:p w14:paraId="367496B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Descripción y ejemplos</w:t>
            </w:r>
          </w:p>
        </w:tc>
      </w:tr>
      <w:tr w:rsidR="00546FDD" w:rsidRPr="00546FDD" w14:paraId="7BD6F3FE" w14:textId="77777777" w:rsidTr="00810ACC">
        <w:trPr>
          <w:cantSplit/>
          <w:trHeight w:val="520"/>
          <w:jc w:val="center"/>
        </w:trPr>
        <w:tc>
          <w:tcPr>
            <w:tcW w:w="1667" w:type="pct"/>
            <w:shd w:val="clear" w:color="auto" w:fill="FFFFFF"/>
            <w:tcMar>
              <w:top w:w="80" w:type="dxa"/>
              <w:left w:w="90" w:type="dxa"/>
              <w:bottom w:w="80" w:type="dxa"/>
              <w:right w:w="90" w:type="dxa"/>
            </w:tcMar>
          </w:tcPr>
          <w:p w14:paraId="50FF238A"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67033395" w14:textId="77777777" w:rsidR="00546FDD" w:rsidRPr="00546FDD" w:rsidRDefault="00546FDD" w:rsidP="00810ACC">
            <w:pPr>
              <w:spacing w:before="40" w:after="40"/>
              <w:rPr>
                <w:rFonts w:ascii="Times New Roman" w:hAnsi="Times New Roman" w:cs="Times New Roman"/>
              </w:rPr>
            </w:pPr>
          </w:p>
        </w:tc>
        <w:tc>
          <w:tcPr>
            <w:tcW w:w="1667" w:type="pct"/>
            <w:shd w:val="clear" w:color="auto" w:fill="FFFFFF"/>
            <w:tcMar>
              <w:top w:w="80" w:type="dxa"/>
              <w:left w:w="90" w:type="dxa"/>
              <w:bottom w:w="80" w:type="dxa"/>
              <w:right w:w="90" w:type="dxa"/>
            </w:tcMar>
          </w:tcPr>
          <w:p w14:paraId="00DEBBCA" w14:textId="77777777" w:rsidR="00546FDD" w:rsidRPr="00546FDD" w:rsidRDefault="00546FDD" w:rsidP="00810ACC">
            <w:pPr>
              <w:spacing w:before="40" w:after="40"/>
              <w:rPr>
                <w:rFonts w:ascii="Times New Roman" w:hAnsi="Times New Roman" w:cs="Times New Roman"/>
              </w:rPr>
            </w:pPr>
          </w:p>
        </w:tc>
      </w:tr>
    </w:tbl>
    <w:p w14:paraId="005B5FA6"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lastRenderedPageBreak/>
        <w:t xml:space="preserve">Tabla 2.1.7: </w:t>
      </w:r>
      <w:r w:rsidRPr="00546FDD">
        <w:rPr>
          <w:rFonts w:ascii="Times New Roman" w:hAnsi="Times New Roman" w:cs="Times New Roman"/>
          <w:lang w:val="es-MX"/>
        </w:rPr>
        <w:t>Resumen de categorías de la Estructura de Desglose de Riesgos (RBS)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059"/>
        <w:gridCol w:w="1330"/>
        <w:gridCol w:w="1464"/>
        <w:gridCol w:w="1528"/>
        <w:gridCol w:w="1154"/>
        <w:gridCol w:w="1180"/>
        <w:gridCol w:w="1234"/>
      </w:tblGrid>
      <w:tr w:rsidR="00546FDD" w:rsidRPr="00546FDD" w14:paraId="3C63C44F" w14:textId="77777777" w:rsidTr="00810ACC">
        <w:trPr>
          <w:cantSplit/>
          <w:trHeight w:val="440"/>
          <w:tblHeader/>
          <w:jc w:val="center"/>
        </w:trPr>
        <w:tc>
          <w:tcPr>
            <w:tcW w:w="611" w:type="pct"/>
            <w:shd w:val="clear" w:color="auto" w:fill="D9D9D9"/>
            <w:tcMar>
              <w:top w:w="80" w:type="dxa"/>
              <w:left w:w="90" w:type="dxa"/>
              <w:bottom w:w="80" w:type="dxa"/>
              <w:right w:w="90" w:type="dxa"/>
            </w:tcMar>
          </w:tcPr>
          <w:p w14:paraId="4C71126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ID</w:t>
            </w:r>
          </w:p>
        </w:tc>
        <w:tc>
          <w:tcPr>
            <w:tcW w:w="762" w:type="pct"/>
            <w:shd w:val="clear" w:color="auto" w:fill="D9D9D9"/>
            <w:tcMar>
              <w:top w:w="80" w:type="dxa"/>
              <w:left w:w="90" w:type="dxa"/>
              <w:bottom w:w="80" w:type="dxa"/>
              <w:right w:w="90" w:type="dxa"/>
            </w:tcMar>
          </w:tcPr>
          <w:p w14:paraId="28DD0FD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Categoría</w:t>
            </w:r>
          </w:p>
        </w:tc>
        <w:tc>
          <w:tcPr>
            <w:tcW w:w="837" w:type="pct"/>
            <w:shd w:val="clear" w:color="auto" w:fill="D9D9D9"/>
            <w:tcMar>
              <w:top w:w="80" w:type="dxa"/>
              <w:left w:w="90" w:type="dxa"/>
              <w:bottom w:w="80" w:type="dxa"/>
              <w:right w:w="90" w:type="dxa"/>
            </w:tcMar>
          </w:tcPr>
          <w:p w14:paraId="43B528A2"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Riesgo identificado</w:t>
            </w:r>
          </w:p>
        </w:tc>
        <w:tc>
          <w:tcPr>
            <w:tcW w:w="769" w:type="pct"/>
            <w:shd w:val="clear" w:color="auto" w:fill="D9D9D9"/>
            <w:tcMar>
              <w:top w:w="80" w:type="dxa"/>
              <w:left w:w="90" w:type="dxa"/>
              <w:bottom w:w="80" w:type="dxa"/>
              <w:right w:w="90" w:type="dxa"/>
            </w:tcMar>
          </w:tcPr>
          <w:p w14:paraId="17E4A8E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Probabilidad</w:t>
            </w:r>
          </w:p>
        </w:tc>
        <w:tc>
          <w:tcPr>
            <w:tcW w:w="663" w:type="pct"/>
            <w:shd w:val="clear" w:color="auto" w:fill="D9D9D9"/>
            <w:tcMar>
              <w:top w:w="80" w:type="dxa"/>
              <w:left w:w="90" w:type="dxa"/>
              <w:bottom w:w="80" w:type="dxa"/>
              <w:right w:w="90" w:type="dxa"/>
            </w:tcMar>
          </w:tcPr>
          <w:p w14:paraId="3A30FF9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Impacto</w:t>
            </w:r>
          </w:p>
        </w:tc>
        <w:tc>
          <w:tcPr>
            <w:tcW w:w="676" w:type="pct"/>
            <w:shd w:val="clear" w:color="auto" w:fill="D9D9D9"/>
            <w:tcMar>
              <w:top w:w="80" w:type="dxa"/>
              <w:left w:w="90" w:type="dxa"/>
              <w:bottom w:w="80" w:type="dxa"/>
              <w:right w:w="90" w:type="dxa"/>
            </w:tcMar>
          </w:tcPr>
          <w:p w14:paraId="04C9EA8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Prioridad</w:t>
            </w:r>
          </w:p>
        </w:tc>
        <w:tc>
          <w:tcPr>
            <w:tcW w:w="682" w:type="pct"/>
            <w:shd w:val="clear" w:color="auto" w:fill="D9D9D9"/>
            <w:tcMar>
              <w:top w:w="80" w:type="dxa"/>
              <w:left w:w="90" w:type="dxa"/>
              <w:bottom w:w="80" w:type="dxa"/>
              <w:right w:w="90" w:type="dxa"/>
            </w:tcMar>
          </w:tcPr>
          <w:p w14:paraId="5136BFA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Estrategia</w:t>
            </w:r>
          </w:p>
        </w:tc>
      </w:tr>
      <w:tr w:rsidR="00546FDD" w:rsidRPr="00546FDD" w14:paraId="01581F3A" w14:textId="77777777" w:rsidTr="00810ACC">
        <w:trPr>
          <w:cantSplit/>
          <w:trHeight w:val="520"/>
          <w:jc w:val="center"/>
        </w:trPr>
        <w:tc>
          <w:tcPr>
            <w:tcW w:w="611" w:type="pct"/>
            <w:shd w:val="clear" w:color="auto" w:fill="FFFFFF"/>
            <w:tcMar>
              <w:top w:w="80" w:type="dxa"/>
              <w:left w:w="90" w:type="dxa"/>
              <w:bottom w:w="80" w:type="dxa"/>
              <w:right w:w="90" w:type="dxa"/>
            </w:tcMar>
          </w:tcPr>
          <w:p w14:paraId="5A6EE596" w14:textId="77777777" w:rsidR="00546FDD" w:rsidRPr="00546FDD" w:rsidRDefault="00546FDD" w:rsidP="00810ACC">
            <w:pPr>
              <w:spacing w:before="40" w:after="40"/>
              <w:rPr>
                <w:rFonts w:ascii="Times New Roman" w:hAnsi="Times New Roman" w:cs="Times New Roman"/>
              </w:rPr>
            </w:pPr>
          </w:p>
        </w:tc>
        <w:tc>
          <w:tcPr>
            <w:tcW w:w="762" w:type="pct"/>
            <w:shd w:val="clear" w:color="auto" w:fill="FFFFFF"/>
            <w:tcMar>
              <w:top w:w="80" w:type="dxa"/>
              <w:left w:w="90" w:type="dxa"/>
              <w:bottom w:w="80" w:type="dxa"/>
              <w:right w:w="90" w:type="dxa"/>
            </w:tcMar>
          </w:tcPr>
          <w:p w14:paraId="6B6A91FE" w14:textId="77777777" w:rsidR="00546FDD" w:rsidRPr="00546FDD" w:rsidRDefault="00546FDD" w:rsidP="00810ACC">
            <w:pPr>
              <w:spacing w:before="40" w:after="40"/>
              <w:rPr>
                <w:rFonts w:ascii="Times New Roman" w:hAnsi="Times New Roman" w:cs="Times New Roman"/>
              </w:rPr>
            </w:pPr>
          </w:p>
        </w:tc>
        <w:tc>
          <w:tcPr>
            <w:tcW w:w="837" w:type="pct"/>
            <w:shd w:val="clear" w:color="auto" w:fill="FFFFFF"/>
            <w:tcMar>
              <w:top w:w="80" w:type="dxa"/>
              <w:left w:w="90" w:type="dxa"/>
              <w:bottom w:w="80" w:type="dxa"/>
              <w:right w:w="90" w:type="dxa"/>
            </w:tcMar>
          </w:tcPr>
          <w:p w14:paraId="726FA9B1" w14:textId="77777777" w:rsidR="00546FDD" w:rsidRPr="00546FDD" w:rsidRDefault="00546FDD" w:rsidP="00810ACC">
            <w:pPr>
              <w:spacing w:before="40" w:after="40"/>
              <w:rPr>
                <w:rFonts w:ascii="Times New Roman" w:hAnsi="Times New Roman" w:cs="Times New Roman"/>
              </w:rPr>
            </w:pPr>
          </w:p>
        </w:tc>
        <w:tc>
          <w:tcPr>
            <w:tcW w:w="769" w:type="pct"/>
            <w:shd w:val="clear" w:color="auto" w:fill="FFFFFF"/>
            <w:tcMar>
              <w:top w:w="80" w:type="dxa"/>
              <w:left w:w="90" w:type="dxa"/>
              <w:bottom w:w="80" w:type="dxa"/>
              <w:right w:w="90" w:type="dxa"/>
            </w:tcMar>
          </w:tcPr>
          <w:p w14:paraId="40CDE536" w14:textId="77777777" w:rsidR="00546FDD" w:rsidRPr="00546FDD" w:rsidRDefault="00546FDD" w:rsidP="00810ACC">
            <w:pPr>
              <w:spacing w:before="40" w:after="40"/>
              <w:rPr>
                <w:rFonts w:ascii="Times New Roman" w:hAnsi="Times New Roman" w:cs="Times New Roman"/>
              </w:rPr>
            </w:pPr>
          </w:p>
        </w:tc>
        <w:tc>
          <w:tcPr>
            <w:tcW w:w="663" w:type="pct"/>
            <w:shd w:val="clear" w:color="auto" w:fill="FFFFFF"/>
            <w:tcMar>
              <w:top w:w="80" w:type="dxa"/>
              <w:left w:w="90" w:type="dxa"/>
              <w:bottom w:w="80" w:type="dxa"/>
              <w:right w:w="90" w:type="dxa"/>
            </w:tcMar>
          </w:tcPr>
          <w:p w14:paraId="35DF1079" w14:textId="77777777" w:rsidR="00546FDD" w:rsidRPr="00546FDD" w:rsidRDefault="00546FDD" w:rsidP="00810ACC">
            <w:pPr>
              <w:spacing w:before="40" w:after="40"/>
              <w:rPr>
                <w:rFonts w:ascii="Times New Roman" w:hAnsi="Times New Roman" w:cs="Times New Roman"/>
              </w:rPr>
            </w:pPr>
          </w:p>
        </w:tc>
        <w:tc>
          <w:tcPr>
            <w:tcW w:w="676" w:type="pct"/>
            <w:shd w:val="clear" w:color="auto" w:fill="FFFFFF"/>
            <w:tcMar>
              <w:top w:w="80" w:type="dxa"/>
              <w:left w:w="90" w:type="dxa"/>
              <w:bottom w:w="80" w:type="dxa"/>
              <w:right w:w="90" w:type="dxa"/>
            </w:tcMar>
          </w:tcPr>
          <w:p w14:paraId="4987D337" w14:textId="77777777" w:rsidR="00546FDD" w:rsidRPr="00546FDD" w:rsidRDefault="00546FDD" w:rsidP="00810ACC">
            <w:pPr>
              <w:spacing w:before="40" w:after="40"/>
              <w:rPr>
                <w:rFonts w:ascii="Times New Roman" w:hAnsi="Times New Roman" w:cs="Times New Roman"/>
              </w:rPr>
            </w:pPr>
          </w:p>
        </w:tc>
        <w:tc>
          <w:tcPr>
            <w:tcW w:w="682" w:type="pct"/>
            <w:shd w:val="clear" w:color="auto" w:fill="FFFFFF"/>
            <w:tcMar>
              <w:top w:w="80" w:type="dxa"/>
              <w:left w:w="90" w:type="dxa"/>
              <w:bottom w:w="80" w:type="dxa"/>
              <w:right w:w="90" w:type="dxa"/>
            </w:tcMar>
          </w:tcPr>
          <w:p w14:paraId="7ABEB5FA" w14:textId="77777777" w:rsidR="00546FDD" w:rsidRPr="00546FDD" w:rsidRDefault="00546FDD" w:rsidP="00810ACC">
            <w:pPr>
              <w:spacing w:before="40" w:after="40"/>
              <w:rPr>
                <w:rFonts w:ascii="Times New Roman" w:hAnsi="Times New Roman" w:cs="Times New Roman"/>
              </w:rPr>
            </w:pPr>
          </w:p>
        </w:tc>
      </w:tr>
    </w:tbl>
    <w:p w14:paraId="2CB29AA9"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2.1.8: </w:t>
      </w:r>
      <w:r w:rsidRPr="00546FDD">
        <w:rPr>
          <w:rFonts w:ascii="Times New Roman" w:hAnsi="Times New Roman" w:cs="Times New Roman"/>
          <w:lang w:val="es-MX"/>
        </w:rPr>
        <w:t>Matriz de registro inicial de riesgos del proyecto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474"/>
        <w:gridCol w:w="4475"/>
      </w:tblGrid>
      <w:tr w:rsidR="00546FDD" w:rsidRPr="00546FDD" w14:paraId="3B673AA5" w14:textId="77777777" w:rsidTr="00810ACC">
        <w:trPr>
          <w:cantSplit/>
          <w:trHeight w:val="440"/>
          <w:tblHeader/>
          <w:jc w:val="center"/>
        </w:trPr>
        <w:tc>
          <w:tcPr>
            <w:tcW w:w="2500" w:type="pct"/>
            <w:shd w:val="clear" w:color="auto" w:fill="D9D9D9"/>
            <w:tcMar>
              <w:top w:w="80" w:type="dxa"/>
              <w:left w:w="90" w:type="dxa"/>
              <w:bottom w:w="80" w:type="dxa"/>
              <w:right w:w="90" w:type="dxa"/>
            </w:tcMar>
          </w:tcPr>
          <w:p w14:paraId="5AE40DC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Concepto</w:t>
            </w:r>
          </w:p>
        </w:tc>
        <w:tc>
          <w:tcPr>
            <w:tcW w:w="2500" w:type="pct"/>
            <w:shd w:val="clear" w:color="auto" w:fill="D9D9D9"/>
            <w:tcMar>
              <w:top w:w="80" w:type="dxa"/>
              <w:left w:w="90" w:type="dxa"/>
              <w:bottom w:w="80" w:type="dxa"/>
              <w:right w:w="90" w:type="dxa"/>
            </w:tcMar>
          </w:tcPr>
          <w:p w14:paraId="79F15C1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Monto mensual</w:t>
            </w:r>
          </w:p>
        </w:tc>
      </w:tr>
      <w:tr w:rsidR="00546FDD" w:rsidRPr="00546FDD" w14:paraId="56495598" w14:textId="77777777" w:rsidTr="00810ACC">
        <w:trPr>
          <w:cantSplit/>
          <w:trHeight w:val="520"/>
          <w:jc w:val="center"/>
        </w:trPr>
        <w:tc>
          <w:tcPr>
            <w:tcW w:w="2500" w:type="pct"/>
            <w:shd w:val="clear" w:color="auto" w:fill="FFFFFF"/>
            <w:tcMar>
              <w:top w:w="80" w:type="dxa"/>
              <w:left w:w="90" w:type="dxa"/>
              <w:bottom w:w="80" w:type="dxa"/>
              <w:right w:w="90" w:type="dxa"/>
            </w:tcMar>
          </w:tcPr>
          <w:p w14:paraId="0241A6AF" w14:textId="77777777" w:rsidR="00546FDD" w:rsidRPr="00546FDD" w:rsidRDefault="00546FDD" w:rsidP="00810ACC">
            <w:pPr>
              <w:spacing w:before="40" w:after="40"/>
              <w:rPr>
                <w:rFonts w:ascii="Times New Roman" w:hAnsi="Times New Roman" w:cs="Times New Roman"/>
              </w:rPr>
            </w:pPr>
          </w:p>
        </w:tc>
        <w:tc>
          <w:tcPr>
            <w:tcW w:w="2500" w:type="pct"/>
            <w:shd w:val="clear" w:color="auto" w:fill="FFFFFF"/>
            <w:tcMar>
              <w:top w:w="80" w:type="dxa"/>
              <w:left w:w="90" w:type="dxa"/>
              <w:bottom w:w="80" w:type="dxa"/>
              <w:right w:w="90" w:type="dxa"/>
            </w:tcMar>
          </w:tcPr>
          <w:p w14:paraId="2BA439C7" w14:textId="77777777" w:rsidR="00546FDD" w:rsidRPr="00546FDD" w:rsidRDefault="00546FDD" w:rsidP="00810ACC">
            <w:pPr>
              <w:spacing w:before="40" w:after="40"/>
              <w:rPr>
                <w:rFonts w:ascii="Times New Roman" w:hAnsi="Times New Roman" w:cs="Times New Roman"/>
              </w:rPr>
            </w:pPr>
          </w:p>
        </w:tc>
      </w:tr>
    </w:tbl>
    <w:p w14:paraId="566591F1"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2.1.9: </w:t>
      </w:r>
      <w:r w:rsidRPr="00546FDD">
        <w:rPr>
          <w:rFonts w:ascii="Times New Roman" w:hAnsi="Times New Roman" w:cs="Times New Roman"/>
          <w:lang w:val="es-MX"/>
        </w:rPr>
        <w:t>Desglose y protocolo de la reserva de contingencia financiera</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546FDD" w:rsidRPr="00546FDD" w14:paraId="0EB9C923" w14:textId="77777777" w:rsidTr="00810ACC">
        <w:trPr>
          <w:cantSplit/>
          <w:trHeight w:val="440"/>
          <w:tblHeader/>
          <w:jc w:val="center"/>
        </w:trPr>
        <w:tc>
          <w:tcPr>
            <w:tcW w:w="1250" w:type="pct"/>
            <w:shd w:val="clear" w:color="auto" w:fill="D9D9D9"/>
            <w:tcMar>
              <w:top w:w="80" w:type="dxa"/>
              <w:left w:w="90" w:type="dxa"/>
              <w:bottom w:w="80" w:type="dxa"/>
              <w:right w:w="90" w:type="dxa"/>
            </w:tcMar>
          </w:tcPr>
          <w:p w14:paraId="119CAFB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ID</w:t>
            </w:r>
          </w:p>
        </w:tc>
        <w:tc>
          <w:tcPr>
            <w:tcW w:w="1250" w:type="pct"/>
            <w:shd w:val="clear" w:color="auto" w:fill="D9D9D9"/>
            <w:tcMar>
              <w:top w:w="80" w:type="dxa"/>
              <w:left w:w="90" w:type="dxa"/>
              <w:bottom w:w="80" w:type="dxa"/>
              <w:right w:w="90" w:type="dxa"/>
            </w:tcMar>
          </w:tcPr>
          <w:p w14:paraId="430D6E7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Oportunidad</w:t>
            </w:r>
          </w:p>
        </w:tc>
        <w:tc>
          <w:tcPr>
            <w:tcW w:w="1250" w:type="pct"/>
            <w:shd w:val="clear" w:color="auto" w:fill="D9D9D9"/>
            <w:tcMar>
              <w:top w:w="80" w:type="dxa"/>
              <w:left w:w="90" w:type="dxa"/>
              <w:bottom w:w="80" w:type="dxa"/>
              <w:right w:w="90" w:type="dxa"/>
            </w:tcMar>
          </w:tcPr>
          <w:p w14:paraId="7553E8E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Beneficio esperado</w:t>
            </w:r>
          </w:p>
        </w:tc>
        <w:tc>
          <w:tcPr>
            <w:tcW w:w="1250" w:type="pct"/>
            <w:shd w:val="clear" w:color="auto" w:fill="D9D9D9"/>
            <w:tcMar>
              <w:top w:w="80" w:type="dxa"/>
              <w:left w:w="90" w:type="dxa"/>
              <w:bottom w:w="80" w:type="dxa"/>
              <w:right w:w="90" w:type="dxa"/>
            </w:tcMar>
          </w:tcPr>
          <w:p w14:paraId="2F19E02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Acción propuesta</w:t>
            </w:r>
          </w:p>
        </w:tc>
      </w:tr>
      <w:tr w:rsidR="00546FDD" w:rsidRPr="00546FDD" w14:paraId="578DD832" w14:textId="77777777" w:rsidTr="00810ACC">
        <w:trPr>
          <w:cantSplit/>
          <w:trHeight w:val="520"/>
          <w:jc w:val="center"/>
        </w:trPr>
        <w:tc>
          <w:tcPr>
            <w:tcW w:w="1250" w:type="pct"/>
            <w:shd w:val="clear" w:color="auto" w:fill="FFFFFF"/>
            <w:tcMar>
              <w:top w:w="80" w:type="dxa"/>
              <w:left w:w="90" w:type="dxa"/>
              <w:bottom w:w="80" w:type="dxa"/>
              <w:right w:w="90" w:type="dxa"/>
            </w:tcMar>
          </w:tcPr>
          <w:p w14:paraId="0865EC54"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4928173A"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220FD534" w14:textId="77777777" w:rsidR="00546FDD" w:rsidRPr="00546FDD" w:rsidRDefault="00546FDD" w:rsidP="00810ACC">
            <w:pPr>
              <w:spacing w:before="40" w:after="40"/>
              <w:rPr>
                <w:rFonts w:ascii="Times New Roman" w:hAnsi="Times New Roman" w:cs="Times New Roman"/>
              </w:rPr>
            </w:pPr>
          </w:p>
        </w:tc>
        <w:tc>
          <w:tcPr>
            <w:tcW w:w="1250" w:type="pct"/>
            <w:shd w:val="clear" w:color="auto" w:fill="FFFFFF"/>
            <w:tcMar>
              <w:top w:w="80" w:type="dxa"/>
              <w:left w:w="90" w:type="dxa"/>
              <w:bottom w:w="80" w:type="dxa"/>
              <w:right w:w="90" w:type="dxa"/>
            </w:tcMar>
          </w:tcPr>
          <w:p w14:paraId="5472EA28" w14:textId="77777777" w:rsidR="00546FDD" w:rsidRPr="00546FDD" w:rsidRDefault="00546FDD" w:rsidP="00810ACC">
            <w:pPr>
              <w:spacing w:before="40" w:after="40"/>
              <w:rPr>
                <w:rFonts w:ascii="Times New Roman" w:hAnsi="Times New Roman" w:cs="Times New Roman"/>
              </w:rPr>
            </w:pPr>
          </w:p>
        </w:tc>
      </w:tr>
    </w:tbl>
    <w:p w14:paraId="77ABE3EE"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2.1.10: </w:t>
      </w:r>
      <w:r w:rsidRPr="00546FDD">
        <w:rPr>
          <w:rFonts w:ascii="Times New Roman" w:hAnsi="Times New Roman" w:cs="Times New Roman"/>
          <w:lang w:val="es-MX"/>
        </w:rPr>
        <w:t>Puntos de control y vinculación de riesgos con pruebas de calidad (UAT)</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04"/>
        <w:gridCol w:w="1027"/>
        <w:gridCol w:w="781"/>
        <w:gridCol w:w="1306"/>
        <w:gridCol w:w="893"/>
        <w:gridCol w:w="1015"/>
        <w:gridCol w:w="1060"/>
        <w:gridCol w:w="748"/>
        <w:gridCol w:w="681"/>
        <w:gridCol w:w="1205"/>
      </w:tblGrid>
      <w:tr w:rsidR="00546FDD" w:rsidRPr="00546FDD" w14:paraId="7A96C48B" w14:textId="77777777" w:rsidTr="00810ACC">
        <w:trPr>
          <w:cantSplit/>
          <w:trHeight w:val="440"/>
          <w:tblHeader/>
          <w:jc w:val="center"/>
        </w:trPr>
        <w:tc>
          <w:tcPr>
            <w:tcW w:w="236" w:type="pct"/>
            <w:shd w:val="clear" w:color="auto" w:fill="D9D9D9"/>
            <w:tcMar>
              <w:top w:w="80" w:type="dxa"/>
              <w:left w:w="90" w:type="dxa"/>
              <w:bottom w:w="80" w:type="dxa"/>
              <w:right w:w="90" w:type="dxa"/>
            </w:tcMar>
          </w:tcPr>
          <w:p w14:paraId="185425A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ID</w:t>
            </w:r>
          </w:p>
        </w:tc>
        <w:tc>
          <w:tcPr>
            <w:tcW w:w="505" w:type="pct"/>
            <w:shd w:val="clear" w:color="auto" w:fill="D9D9D9"/>
            <w:tcMar>
              <w:top w:w="80" w:type="dxa"/>
              <w:left w:w="90" w:type="dxa"/>
              <w:bottom w:w="80" w:type="dxa"/>
              <w:right w:w="90" w:type="dxa"/>
            </w:tcMar>
          </w:tcPr>
          <w:p w14:paraId="6F34A193" w14:textId="24CF4D49"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 xml:space="preserve">Categoría </w:t>
            </w:r>
          </w:p>
        </w:tc>
        <w:tc>
          <w:tcPr>
            <w:tcW w:w="614" w:type="pct"/>
            <w:shd w:val="clear" w:color="auto" w:fill="D9D9D9"/>
            <w:tcMar>
              <w:top w:w="80" w:type="dxa"/>
              <w:left w:w="90" w:type="dxa"/>
              <w:bottom w:w="80" w:type="dxa"/>
              <w:right w:w="90" w:type="dxa"/>
            </w:tcMar>
          </w:tcPr>
          <w:p w14:paraId="5127698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Evento de Riesgo</w:t>
            </w:r>
          </w:p>
        </w:tc>
        <w:tc>
          <w:tcPr>
            <w:tcW w:w="569" w:type="pct"/>
            <w:shd w:val="clear" w:color="auto" w:fill="D9D9D9"/>
            <w:tcMar>
              <w:top w:w="80" w:type="dxa"/>
              <w:left w:w="90" w:type="dxa"/>
              <w:bottom w:w="80" w:type="dxa"/>
              <w:right w:w="90" w:type="dxa"/>
            </w:tcMar>
          </w:tcPr>
          <w:p w14:paraId="70094ED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Probabilidad</w:t>
            </w:r>
          </w:p>
        </w:tc>
        <w:tc>
          <w:tcPr>
            <w:tcW w:w="417" w:type="pct"/>
            <w:shd w:val="clear" w:color="auto" w:fill="D9D9D9"/>
            <w:tcMar>
              <w:top w:w="80" w:type="dxa"/>
              <w:left w:w="90" w:type="dxa"/>
              <w:bottom w:w="80" w:type="dxa"/>
              <w:right w:w="90" w:type="dxa"/>
            </w:tcMar>
          </w:tcPr>
          <w:p w14:paraId="302186C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Impacto</w:t>
            </w:r>
          </w:p>
        </w:tc>
        <w:tc>
          <w:tcPr>
            <w:tcW w:w="462" w:type="pct"/>
            <w:shd w:val="clear" w:color="auto" w:fill="D9D9D9"/>
            <w:tcMar>
              <w:top w:w="80" w:type="dxa"/>
              <w:left w:w="90" w:type="dxa"/>
              <w:bottom w:w="80" w:type="dxa"/>
              <w:right w:w="90" w:type="dxa"/>
            </w:tcMar>
          </w:tcPr>
          <w:p w14:paraId="113CA55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Prioridad</w:t>
            </w:r>
          </w:p>
        </w:tc>
        <w:tc>
          <w:tcPr>
            <w:tcW w:w="479" w:type="pct"/>
            <w:shd w:val="clear" w:color="auto" w:fill="D9D9D9"/>
            <w:tcMar>
              <w:top w:w="80" w:type="dxa"/>
              <w:left w:w="90" w:type="dxa"/>
              <w:bottom w:w="80" w:type="dxa"/>
              <w:right w:w="90" w:type="dxa"/>
            </w:tcMar>
          </w:tcPr>
          <w:p w14:paraId="5EA09A2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Estrategia</w:t>
            </w:r>
          </w:p>
        </w:tc>
        <w:tc>
          <w:tcPr>
            <w:tcW w:w="482" w:type="pct"/>
            <w:shd w:val="clear" w:color="auto" w:fill="D9D9D9"/>
            <w:tcMar>
              <w:top w:w="80" w:type="dxa"/>
              <w:left w:w="90" w:type="dxa"/>
              <w:bottom w:w="80" w:type="dxa"/>
              <w:right w:w="90" w:type="dxa"/>
            </w:tcMar>
          </w:tcPr>
          <w:p w14:paraId="5247B5C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Dueño del Riesgo</w:t>
            </w:r>
          </w:p>
        </w:tc>
        <w:tc>
          <w:tcPr>
            <w:tcW w:w="619" w:type="pct"/>
            <w:shd w:val="clear" w:color="auto" w:fill="D9D9D9"/>
            <w:tcMar>
              <w:top w:w="80" w:type="dxa"/>
              <w:left w:w="90" w:type="dxa"/>
              <w:bottom w:w="80" w:type="dxa"/>
              <w:right w:w="90" w:type="dxa"/>
            </w:tcMar>
          </w:tcPr>
          <w:p w14:paraId="241619D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Señal de alerta</w:t>
            </w:r>
          </w:p>
        </w:tc>
        <w:tc>
          <w:tcPr>
            <w:tcW w:w="618" w:type="pct"/>
            <w:shd w:val="clear" w:color="auto" w:fill="D9D9D9"/>
            <w:tcMar>
              <w:top w:w="80" w:type="dxa"/>
              <w:left w:w="90" w:type="dxa"/>
              <w:bottom w:w="80" w:type="dxa"/>
              <w:right w:w="90" w:type="dxa"/>
            </w:tcMar>
          </w:tcPr>
          <w:p w14:paraId="7EEA38E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Plan de Contigencia</w:t>
            </w:r>
          </w:p>
        </w:tc>
      </w:tr>
      <w:tr w:rsidR="00546FDD" w:rsidRPr="00546FDD" w14:paraId="4B4D1E65" w14:textId="77777777" w:rsidTr="00810ACC">
        <w:trPr>
          <w:cantSplit/>
          <w:trHeight w:val="520"/>
          <w:jc w:val="center"/>
        </w:trPr>
        <w:tc>
          <w:tcPr>
            <w:tcW w:w="236" w:type="pct"/>
            <w:shd w:val="clear" w:color="auto" w:fill="FFFFFF"/>
            <w:tcMar>
              <w:top w:w="80" w:type="dxa"/>
              <w:left w:w="90" w:type="dxa"/>
              <w:bottom w:w="80" w:type="dxa"/>
              <w:right w:w="90" w:type="dxa"/>
            </w:tcMar>
          </w:tcPr>
          <w:p w14:paraId="04FF10CB" w14:textId="77777777" w:rsidR="00546FDD" w:rsidRPr="00546FDD" w:rsidRDefault="00546FDD" w:rsidP="00810ACC">
            <w:pPr>
              <w:spacing w:before="40" w:after="40"/>
              <w:rPr>
                <w:rFonts w:ascii="Times New Roman" w:hAnsi="Times New Roman" w:cs="Times New Roman"/>
              </w:rPr>
            </w:pPr>
          </w:p>
        </w:tc>
        <w:tc>
          <w:tcPr>
            <w:tcW w:w="505" w:type="pct"/>
            <w:shd w:val="clear" w:color="auto" w:fill="FFFFFF"/>
            <w:tcMar>
              <w:top w:w="80" w:type="dxa"/>
              <w:left w:w="90" w:type="dxa"/>
              <w:bottom w:w="80" w:type="dxa"/>
              <w:right w:w="90" w:type="dxa"/>
            </w:tcMar>
          </w:tcPr>
          <w:p w14:paraId="4833FECF" w14:textId="77777777" w:rsidR="00546FDD" w:rsidRPr="00546FDD" w:rsidRDefault="00546FDD" w:rsidP="00810ACC">
            <w:pPr>
              <w:spacing w:before="40" w:after="40"/>
              <w:rPr>
                <w:rFonts w:ascii="Times New Roman" w:hAnsi="Times New Roman" w:cs="Times New Roman"/>
              </w:rPr>
            </w:pPr>
          </w:p>
        </w:tc>
        <w:tc>
          <w:tcPr>
            <w:tcW w:w="614" w:type="pct"/>
            <w:shd w:val="clear" w:color="auto" w:fill="FFFFFF"/>
            <w:tcMar>
              <w:top w:w="80" w:type="dxa"/>
              <w:left w:w="90" w:type="dxa"/>
              <w:bottom w:w="80" w:type="dxa"/>
              <w:right w:w="90" w:type="dxa"/>
            </w:tcMar>
          </w:tcPr>
          <w:p w14:paraId="0DC3147C" w14:textId="77777777" w:rsidR="00546FDD" w:rsidRPr="00546FDD" w:rsidRDefault="00546FDD" w:rsidP="00810ACC">
            <w:pPr>
              <w:spacing w:before="40" w:after="40"/>
              <w:rPr>
                <w:rFonts w:ascii="Times New Roman" w:hAnsi="Times New Roman" w:cs="Times New Roman"/>
              </w:rPr>
            </w:pPr>
          </w:p>
        </w:tc>
        <w:tc>
          <w:tcPr>
            <w:tcW w:w="569" w:type="pct"/>
            <w:shd w:val="clear" w:color="auto" w:fill="FFFFFF"/>
            <w:tcMar>
              <w:top w:w="80" w:type="dxa"/>
              <w:left w:w="90" w:type="dxa"/>
              <w:bottom w:w="80" w:type="dxa"/>
              <w:right w:w="90" w:type="dxa"/>
            </w:tcMar>
          </w:tcPr>
          <w:p w14:paraId="0FF57EE4" w14:textId="77777777" w:rsidR="00546FDD" w:rsidRPr="00546FDD" w:rsidRDefault="00546FDD" w:rsidP="00810ACC">
            <w:pPr>
              <w:spacing w:before="40" w:after="40"/>
              <w:rPr>
                <w:rFonts w:ascii="Times New Roman" w:hAnsi="Times New Roman" w:cs="Times New Roman"/>
              </w:rPr>
            </w:pPr>
          </w:p>
        </w:tc>
        <w:tc>
          <w:tcPr>
            <w:tcW w:w="417" w:type="pct"/>
            <w:shd w:val="clear" w:color="auto" w:fill="FFFFFF"/>
            <w:tcMar>
              <w:top w:w="80" w:type="dxa"/>
              <w:left w:w="90" w:type="dxa"/>
              <w:bottom w:w="80" w:type="dxa"/>
              <w:right w:w="90" w:type="dxa"/>
            </w:tcMar>
          </w:tcPr>
          <w:p w14:paraId="581199E3" w14:textId="77777777" w:rsidR="00546FDD" w:rsidRPr="00546FDD" w:rsidRDefault="00546FDD" w:rsidP="00810ACC">
            <w:pPr>
              <w:spacing w:before="40" w:after="40"/>
              <w:rPr>
                <w:rFonts w:ascii="Times New Roman" w:hAnsi="Times New Roman" w:cs="Times New Roman"/>
              </w:rPr>
            </w:pPr>
          </w:p>
        </w:tc>
        <w:tc>
          <w:tcPr>
            <w:tcW w:w="462" w:type="pct"/>
            <w:shd w:val="clear" w:color="auto" w:fill="FFFFFF"/>
            <w:tcMar>
              <w:top w:w="80" w:type="dxa"/>
              <w:left w:w="90" w:type="dxa"/>
              <w:bottom w:w="80" w:type="dxa"/>
              <w:right w:w="90" w:type="dxa"/>
            </w:tcMar>
          </w:tcPr>
          <w:p w14:paraId="364987FC" w14:textId="77777777" w:rsidR="00546FDD" w:rsidRPr="00546FDD" w:rsidRDefault="00546FDD" w:rsidP="00810ACC">
            <w:pPr>
              <w:spacing w:before="40" w:after="40"/>
              <w:rPr>
                <w:rFonts w:ascii="Times New Roman" w:hAnsi="Times New Roman" w:cs="Times New Roman"/>
              </w:rPr>
            </w:pPr>
          </w:p>
        </w:tc>
        <w:tc>
          <w:tcPr>
            <w:tcW w:w="479" w:type="pct"/>
            <w:shd w:val="clear" w:color="auto" w:fill="FFFFFF"/>
            <w:tcMar>
              <w:top w:w="80" w:type="dxa"/>
              <w:left w:w="90" w:type="dxa"/>
              <w:bottom w:w="80" w:type="dxa"/>
              <w:right w:w="90" w:type="dxa"/>
            </w:tcMar>
          </w:tcPr>
          <w:p w14:paraId="3DF2A550" w14:textId="77777777" w:rsidR="00546FDD" w:rsidRPr="00546FDD" w:rsidRDefault="00546FDD" w:rsidP="00810ACC">
            <w:pPr>
              <w:spacing w:before="40" w:after="40"/>
              <w:rPr>
                <w:rFonts w:ascii="Times New Roman" w:hAnsi="Times New Roman" w:cs="Times New Roman"/>
              </w:rPr>
            </w:pPr>
          </w:p>
        </w:tc>
        <w:tc>
          <w:tcPr>
            <w:tcW w:w="482" w:type="pct"/>
            <w:shd w:val="clear" w:color="auto" w:fill="FFFFFF"/>
            <w:tcMar>
              <w:top w:w="80" w:type="dxa"/>
              <w:left w:w="90" w:type="dxa"/>
              <w:bottom w:w="80" w:type="dxa"/>
              <w:right w:w="90" w:type="dxa"/>
            </w:tcMar>
          </w:tcPr>
          <w:p w14:paraId="20BCD4F1" w14:textId="77777777" w:rsidR="00546FDD" w:rsidRPr="00546FDD" w:rsidRDefault="00546FDD" w:rsidP="00810ACC">
            <w:pPr>
              <w:spacing w:before="40" w:after="40"/>
              <w:rPr>
                <w:rFonts w:ascii="Times New Roman" w:hAnsi="Times New Roman" w:cs="Times New Roman"/>
              </w:rPr>
            </w:pPr>
          </w:p>
        </w:tc>
        <w:tc>
          <w:tcPr>
            <w:tcW w:w="619" w:type="pct"/>
            <w:shd w:val="clear" w:color="auto" w:fill="FFFFFF"/>
            <w:tcMar>
              <w:top w:w="80" w:type="dxa"/>
              <w:left w:w="90" w:type="dxa"/>
              <w:bottom w:w="80" w:type="dxa"/>
              <w:right w:w="90" w:type="dxa"/>
            </w:tcMar>
          </w:tcPr>
          <w:p w14:paraId="0741E417" w14:textId="77777777" w:rsidR="00546FDD" w:rsidRPr="00546FDD" w:rsidRDefault="00546FDD" w:rsidP="00810ACC">
            <w:pPr>
              <w:spacing w:before="40" w:after="40"/>
              <w:rPr>
                <w:rFonts w:ascii="Times New Roman" w:hAnsi="Times New Roman" w:cs="Times New Roman"/>
              </w:rPr>
            </w:pPr>
          </w:p>
        </w:tc>
        <w:tc>
          <w:tcPr>
            <w:tcW w:w="618" w:type="pct"/>
            <w:shd w:val="clear" w:color="auto" w:fill="FFFFFF"/>
            <w:tcMar>
              <w:top w:w="80" w:type="dxa"/>
              <w:left w:w="90" w:type="dxa"/>
              <w:bottom w:w="80" w:type="dxa"/>
              <w:right w:w="90" w:type="dxa"/>
            </w:tcMar>
          </w:tcPr>
          <w:p w14:paraId="05D80539" w14:textId="77777777" w:rsidR="00546FDD" w:rsidRPr="00546FDD" w:rsidRDefault="00546FDD" w:rsidP="00810ACC">
            <w:pPr>
              <w:spacing w:before="40" w:after="40"/>
              <w:rPr>
                <w:rFonts w:ascii="Times New Roman" w:hAnsi="Times New Roman" w:cs="Times New Roman"/>
              </w:rPr>
            </w:pPr>
          </w:p>
        </w:tc>
      </w:tr>
    </w:tbl>
    <w:p w14:paraId="6893D57E"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2.2.1: </w:t>
      </w:r>
      <w:r w:rsidRPr="00546FDD">
        <w:rPr>
          <w:rFonts w:ascii="Times New Roman" w:hAnsi="Times New Roman" w:cs="Times New Roman"/>
          <w:lang w:val="es-MX"/>
        </w:rPr>
        <w:t>Registro detallado de riesgos, planes de respuesta y contingencia (15 Riesgos Clave)</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474"/>
        <w:gridCol w:w="4475"/>
      </w:tblGrid>
      <w:tr w:rsidR="00546FDD" w:rsidRPr="00546FDD" w14:paraId="424464FA" w14:textId="77777777" w:rsidTr="00810ACC">
        <w:trPr>
          <w:cantSplit/>
          <w:trHeight w:val="440"/>
          <w:tblHeader/>
          <w:jc w:val="center"/>
        </w:trPr>
        <w:tc>
          <w:tcPr>
            <w:tcW w:w="2500" w:type="pct"/>
            <w:shd w:val="clear" w:color="auto" w:fill="D9D9D9"/>
            <w:tcMar>
              <w:top w:w="80" w:type="dxa"/>
              <w:left w:w="90" w:type="dxa"/>
              <w:bottom w:w="80" w:type="dxa"/>
              <w:right w:w="90" w:type="dxa"/>
            </w:tcMar>
          </w:tcPr>
          <w:p w14:paraId="0A722396"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Arquitectura del Sistema: Análisis de Hacer o Comprar [7], [8]</w:t>
            </w:r>
          </w:p>
        </w:tc>
        <w:tc>
          <w:tcPr>
            <w:tcW w:w="2500" w:type="pct"/>
            <w:shd w:val="clear" w:color="auto" w:fill="D9D9D9"/>
            <w:tcMar>
              <w:top w:w="80" w:type="dxa"/>
              <w:left w:w="90" w:type="dxa"/>
              <w:bottom w:w="80" w:type="dxa"/>
              <w:right w:w="90" w:type="dxa"/>
            </w:tcMar>
          </w:tcPr>
          <w:p w14:paraId="57CBD8AE"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Arquitectura del Sistema: Análisis de Hacer o Comprar [7], [8]</w:t>
            </w:r>
          </w:p>
        </w:tc>
      </w:tr>
      <w:tr w:rsidR="00546FDD" w:rsidRPr="00546FDD" w14:paraId="72E00CA6" w14:textId="77777777" w:rsidTr="00810ACC">
        <w:trPr>
          <w:cantSplit/>
          <w:trHeight w:val="520"/>
          <w:jc w:val="center"/>
        </w:trPr>
        <w:tc>
          <w:tcPr>
            <w:tcW w:w="2500" w:type="pct"/>
            <w:shd w:val="clear" w:color="auto" w:fill="FFFFFF"/>
            <w:tcMar>
              <w:top w:w="80" w:type="dxa"/>
              <w:left w:w="90" w:type="dxa"/>
              <w:bottom w:w="80" w:type="dxa"/>
              <w:right w:w="90" w:type="dxa"/>
            </w:tcMar>
          </w:tcPr>
          <w:p w14:paraId="54E29586" w14:textId="77777777" w:rsidR="00546FDD" w:rsidRPr="00546FDD" w:rsidRDefault="00546FDD" w:rsidP="00810ACC">
            <w:pPr>
              <w:spacing w:before="40" w:after="40"/>
              <w:rPr>
                <w:rFonts w:ascii="Times New Roman" w:hAnsi="Times New Roman" w:cs="Times New Roman"/>
                <w:lang w:val="es-MX"/>
              </w:rPr>
            </w:pPr>
          </w:p>
        </w:tc>
        <w:tc>
          <w:tcPr>
            <w:tcW w:w="2500" w:type="pct"/>
            <w:shd w:val="clear" w:color="auto" w:fill="FFFFFF"/>
            <w:tcMar>
              <w:top w:w="80" w:type="dxa"/>
              <w:left w:w="90" w:type="dxa"/>
              <w:bottom w:w="80" w:type="dxa"/>
              <w:right w:w="90" w:type="dxa"/>
            </w:tcMar>
          </w:tcPr>
          <w:p w14:paraId="138F1331" w14:textId="77777777" w:rsidR="00546FDD" w:rsidRPr="00546FDD" w:rsidRDefault="00546FDD" w:rsidP="00810ACC">
            <w:pPr>
              <w:spacing w:before="40" w:after="40"/>
              <w:rPr>
                <w:rFonts w:ascii="Times New Roman" w:hAnsi="Times New Roman" w:cs="Times New Roman"/>
                <w:lang w:val="es-MX"/>
              </w:rPr>
            </w:pPr>
          </w:p>
        </w:tc>
      </w:tr>
    </w:tbl>
    <w:p w14:paraId="185231F2"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3.1.1: </w:t>
      </w:r>
      <w:r w:rsidRPr="00546FDD">
        <w:rPr>
          <w:rFonts w:ascii="Times New Roman" w:hAnsi="Times New Roman" w:cs="Times New Roman"/>
          <w:lang w:val="es-MX"/>
        </w:rPr>
        <w:t>Matriz de análisis de hacer o comprar para Nexus FI</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89"/>
        <w:gridCol w:w="1790"/>
        <w:gridCol w:w="1790"/>
        <w:gridCol w:w="1790"/>
        <w:gridCol w:w="1790"/>
      </w:tblGrid>
      <w:tr w:rsidR="00546FDD" w:rsidRPr="00546FDD" w14:paraId="2AED410D" w14:textId="77777777" w:rsidTr="00810ACC">
        <w:trPr>
          <w:cantSplit/>
          <w:trHeight w:val="440"/>
          <w:tblHeader/>
          <w:jc w:val="center"/>
        </w:trPr>
        <w:tc>
          <w:tcPr>
            <w:tcW w:w="1000" w:type="pct"/>
            <w:shd w:val="clear" w:color="auto" w:fill="D9D9D9"/>
            <w:tcMar>
              <w:top w:w="80" w:type="dxa"/>
              <w:left w:w="90" w:type="dxa"/>
              <w:bottom w:w="80" w:type="dxa"/>
              <w:right w:w="90" w:type="dxa"/>
            </w:tcMar>
          </w:tcPr>
          <w:p w14:paraId="2452CB4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lastRenderedPageBreak/>
              <w:t>Concepto / Componente</w:t>
            </w:r>
          </w:p>
        </w:tc>
        <w:tc>
          <w:tcPr>
            <w:tcW w:w="1000" w:type="pct"/>
            <w:shd w:val="clear" w:color="auto" w:fill="D9D9D9"/>
            <w:tcMar>
              <w:top w:w="80" w:type="dxa"/>
              <w:left w:w="90" w:type="dxa"/>
              <w:bottom w:w="80" w:type="dxa"/>
              <w:right w:w="90" w:type="dxa"/>
            </w:tcMar>
          </w:tcPr>
          <w:p w14:paraId="174D761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OpenAI text-embedding-3-small [1]</w:t>
            </w:r>
          </w:p>
        </w:tc>
        <w:tc>
          <w:tcPr>
            <w:tcW w:w="1000" w:type="pct"/>
            <w:shd w:val="clear" w:color="auto" w:fill="D9D9D9"/>
            <w:tcMar>
              <w:top w:w="80" w:type="dxa"/>
              <w:left w:w="90" w:type="dxa"/>
              <w:bottom w:w="80" w:type="dxa"/>
              <w:right w:w="90" w:type="dxa"/>
            </w:tcMar>
          </w:tcPr>
          <w:p w14:paraId="11B8A15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Amazon S3 Vectors [2]</w:t>
            </w:r>
          </w:p>
        </w:tc>
        <w:tc>
          <w:tcPr>
            <w:tcW w:w="1000" w:type="pct"/>
            <w:shd w:val="clear" w:color="auto" w:fill="D9D9D9"/>
            <w:tcMar>
              <w:top w:w="80" w:type="dxa"/>
              <w:left w:w="90" w:type="dxa"/>
              <w:bottom w:w="80" w:type="dxa"/>
              <w:right w:w="90" w:type="dxa"/>
            </w:tcMar>
          </w:tcPr>
          <w:p w14:paraId="73120434"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Pinecone Serverless (Standard) [3]</w:t>
            </w:r>
          </w:p>
        </w:tc>
        <w:tc>
          <w:tcPr>
            <w:tcW w:w="1000" w:type="pct"/>
            <w:shd w:val="clear" w:color="auto" w:fill="D9D9D9"/>
            <w:tcMar>
              <w:top w:w="80" w:type="dxa"/>
              <w:left w:w="90" w:type="dxa"/>
              <w:bottom w:w="80" w:type="dxa"/>
              <w:right w:w="90" w:type="dxa"/>
            </w:tcMar>
          </w:tcPr>
          <w:p w14:paraId="1538464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Amazon OpenSearch Serverless [2]</w:t>
            </w:r>
          </w:p>
        </w:tc>
      </w:tr>
      <w:tr w:rsidR="00546FDD" w:rsidRPr="00546FDD" w14:paraId="698E153D" w14:textId="77777777" w:rsidTr="00810ACC">
        <w:trPr>
          <w:cantSplit/>
          <w:trHeight w:val="520"/>
          <w:jc w:val="center"/>
        </w:trPr>
        <w:tc>
          <w:tcPr>
            <w:tcW w:w="1000" w:type="pct"/>
            <w:shd w:val="clear" w:color="auto" w:fill="FFFFFF"/>
            <w:tcMar>
              <w:top w:w="80" w:type="dxa"/>
              <w:left w:w="90" w:type="dxa"/>
              <w:bottom w:w="80" w:type="dxa"/>
              <w:right w:w="90" w:type="dxa"/>
            </w:tcMar>
          </w:tcPr>
          <w:p w14:paraId="6AE56417"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7D3DB46C"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433F8CFE"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7810CC8E"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37844D16" w14:textId="77777777" w:rsidR="00546FDD" w:rsidRPr="00546FDD" w:rsidRDefault="00546FDD" w:rsidP="00810ACC">
            <w:pPr>
              <w:spacing w:before="40" w:after="40"/>
              <w:rPr>
                <w:rFonts w:ascii="Times New Roman" w:hAnsi="Times New Roman" w:cs="Times New Roman"/>
              </w:rPr>
            </w:pPr>
          </w:p>
        </w:tc>
      </w:tr>
    </w:tbl>
    <w:p w14:paraId="0AD1B39C"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3.1.2: </w:t>
      </w:r>
      <w:r w:rsidRPr="00546FDD">
        <w:rPr>
          <w:rFonts w:ascii="Times New Roman" w:hAnsi="Times New Roman" w:cs="Times New Roman"/>
          <w:lang w:val="es-MX"/>
        </w:rPr>
        <w:t>Evaluación de criterios técnicos y financieros para adquisiciones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474"/>
        <w:gridCol w:w="4475"/>
      </w:tblGrid>
      <w:tr w:rsidR="00546FDD" w:rsidRPr="00546FDD" w14:paraId="68777E5C" w14:textId="77777777" w:rsidTr="00810ACC">
        <w:trPr>
          <w:cantSplit/>
          <w:trHeight w:val="440"/>
          <w:tblHeader/>
          <w:jc w:val="center"/>
        </w:trPr>
        <w:tc>
          <w:tcPr>
            <w:tcW w:w="2500" w:type="pct"/>
            <w:shd w:val="clear" w:color="auto" w:fill="D9D9D9"/>
            <w:tcMar>
              <w:top w:w="80" w:type="dxa"/>
              <w:left w:w="90" w:type="dxa"/>
              <w:bottom w:w="80" w:type="dxa"/>
              <w:right w:w="90" w:type="dxa"/>
            </w:tcMar>
          </w:tcPr>
          <w:p w14:paraId="29E4111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ANÁLISIS DE MODELOS CONTRACTUALES [7]</w:t>
            </w:r>
          </w:p>
        </w:tc>
        <w:tc>
          <w:tcPr>
            <w:tcW w:w="2500" w:type="pct"/>
            <w:shd w:val="clear" w:color="auto" w:fill="D9D9D9"/>
            <w:tcMar>
              <w:top w:w="80" w:type="dxa"/>
              <w:left w:w="90" w:type="dxa"/>
              <w:bottom w:w="80" w:type="dxa"/>
              <w:right w:w="90" w:type="dxa"/>
            </w:tcMar>
          </w:tcPr>
          <w:p w14:paraId="2D7123C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ANÁLISIS DE MODELOS CONTRACTUALES [7]</w:t>
            </w:r>
          </w:p>
        </w:tc>
      </w:tr>
      <w:tr w:rsidR="00546FDD" w:rsidRPr="00546FDD" w14:paraId="5DC5F9B8" w14:textId="77777777" w:rsidTr="00810ACC">
        <w:trPr>
          <w:cantSplit/>
          <w:trHeight w:val="520"/>
          <w:jc w:val="center"/>
        </w:trPr>
        <w:tc>
          <w:tcPr>
            <w:tcW w:w="2500" w:type="pct"/>
            <w:shd w:val="clear" w:color="auto" w:fill="FFFFFF"/>
            <w:tcMar>
              <w:top w:w="80" w:type="dxa"/>
              <w:left w:w="90" w:type="dxa"/>
              <w:bottom w:w="80" w:type="dxa"/>
              <w:right w:w="90" w:type="dxa"/>
            </w:tcMar>
          </w:tcPr>
          <w:p w14:paraId="4B37782C" w14:textId="77777777" w:rsidR="00546FDD" w:rsidRPr="00546FDD" w:rsidRDefault="00546FDD" w:rsidP="00810ACC">
            <w:pPr>
              <w:spacing w:before="40" w:after="40"/>
              <w:rPr>
                <w:rFonts w:ascii="Times New Roman" w:hAnsi="Times New Roman" w:cs="Times New Roman"/>
              </w:rPr>
            </w:pPr>
          </w:p>
        </w:tc>
        <w:tc>
          <w:tcPr>
            <w:tcW w:w="2500" w:type="pct"/>
            <w:shd w:val="clear" w:color="auto" w:fill="FFFFFF"/>
            <w:tcMar>
              <w:top w:w="80" w:type="dxa"/>
              <w:left w:w="90" w:type="dxa"/>
              <w:bottom w:w="80" w:type="dxa"/>
              <w:right w:w="90" w:type="dxa"/>
            </w:tcMar>
          </w:tcPr>
          <w:p w14:paraId="2A0A0747" w14:textId="77777777" w:rsidR="00546FDD" w:rsidRPr="00546FDD" w:rsidRDefault="00546FDD" w:rsidP="00810ACC">
            <w:pPr>
              <w:spacing w:before="40" w:after="40"/>
              <w:rPr>
                <w:rFonts w:ascii="Times New Roman" w:hAnsi="Times New Roman" w:cs="Times New Roman"/>
              </w:rPr>
            </w:pPr>
          </w:p>
        </w:tc>
      </w:tr>
    </w:tbl>
    <w:p w14:paraId="0F09FA43"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3.1.3: </w:t>
      </w:r>
      <w:r w:rsidRPr="00546FDD">
        <w:rPr>
          <w:rFonts w:ascii="Times New Roman" w:hAnsi="Times New Roman" w:cs="Times New Roman"/>
          <w:lang w:val="es-MX"/>
        </w:rPr>
        <w:t>Esquemas de contratación y modelos de servicio Cloud seleccionados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89"/>
        <w:gridCol w:w="1790"/>
        <w:gridCol w:w="1790"/>
        <w:gridCol w:w="1790"/>
        <w:gridCol w:w="1790"/>
      </w:tblGrid>
      <w:tr w:rsidR="00546FDD" w:rsidRPr="00546FDD" w14:paraId="11A97500" w14:textId="77777777" w:rsidTr="00810ACC">
        <w:trPr>
          <w:cantSplit/>
          <w:trHeight w:val="440"/>
          <w:tblHeader/>
          <w:jc w:val="center"/>
        </w:trPr>
        <w:tc>
          <w:tcPr>
            <w:tcW w:w="1000" w:type="pct"/>
            <w:shd w:val="clear" w:color="auto" w:fill="D9D9D9"/>
            <w:tcMar>
              <w:top w:w="80" w:type="dxa"/>
              <w:left w:w="90" w:type="dxa"/>
              <w:bottom w:w="80" w:type="dxa"/>
              <w:right w:w="90" w:type="dxa"/>
            </w:tcMar>
          </w:tcPr>
          <w:p w14:paraId="0CD29DD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Criterio de Selección</w:t>
            </w:r>
          </w:p>
        </w:tc>
        <w:tc>
          <w:tcPr>
            <w:tcW w:w="1000" w:type="pct"/>
            <w:shd w:val="clear" w:color="auto" w:fill="D9D9D9"/>
            <w:tcMar>
              <w:top w:w="80" w:type="dxa"/>
              <w:left w:w="90" w:type="dxa"/>
              <w:bottom w:w="80" w:type="dxa"/>
              <w:right w:w="90" w:type="dxa"/>
            </w:tcMar>
          </w:tcPr>
          <w:p w14:paraId="06FD9E6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Ponderación</w:t>
            </w:r>
          </w:p>
        </w:tc>
        <w:tc>
          <w:tcPr>
            <w:tcW w:w="1000" w:type="pct"/>
            <w:shd w:val="clear" w:color="auto" w:fill="D9D9D9"/>
            <w:tcMar>
              <w:top w:w="80" w:type="dxa"/>
              <w:left w:w="90" w:type="dxa"/>
              <w:bottom w:w="80" w:type="dxa"/>
              <w:right w:w="90" w:type="dxa"/>
            </w:tcMar>
          </w:tcPr>
          <w:p w14:paraId="4AB31E86" w14:textId="77777777" w:rsidR="00546FDD" w:rsidRPr="00546FDD" w:rsidRDefault="00546FDD" w:rsidP="00810ACC">
            <w:pPr>
              <w:spacing w:before="40" w:after="40" w:line="252" w:lineRule="auto"/>
              <w:rPr>
                <w:rFonts w:ascii="Times New Roman" w:hAnsi="Times New Roman" w:cs="Times New Roman"/>
                <w:lang w:val="en-US"/>
              </w:rPr>
            </w:pPr>
            <w:r w:rsidRPr="00546FDD">
              <w:rPr>
                <w:rFonts w:ascii="Times New Roman" w:hAnsi="Times New Roman" w:cs="Times New Roman"/>
                <w:b/>
                <w:lang w:val="en-US"/>
              </w:rPr>
              <w:t>OpenAI (GPT-6 Luna / text-3-small)</w:t>
            </w:r>
          </w:p>
        </w:tc>
        <w:tc>
          <w:tcPr>
            <w:tcW w:w="1000" w:type="pct"/>
            <w:shd w:val="clear" w:color="auto" w:fill="D9D9D9"/>
            <w:tcMar>
              <w:top w:w="80" w:type="dxa"/>
              <w:left w:w="90" w:type="dxa"/>
              <w:bottom w:w="80" w:type="dxa"/>
              <w:right w:w="90" w:type="dxa"/>
            </w:tcMar>
          </w:tcPr>
          <w:p w14:paraId="54A6E899"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Anthropic (Claude 3.5 Sonnet / Haiku)</w:t>
            </w:r>
          </w:p>
        </w:tc>
        <w:tc>
          <w:tcPr>
            <w:tcW w:w="1000" w:type="pct"/>
            <w:shd w:val="clear" w:color="auto" w:fill="D9D9D9"/>
            <w:tcMar>
              <w:top w:w="80" w:type="dxa"/>
              <w:left w:w="90" w:type="dxa"/>
              <w:bottom w:w="80" w:type="dxa"/>
              <w:right w:w="90" w:type="dxa"/>
            </w:tcMar>
          </w:tcPr>
          <w:p w14:paraId="2236215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Justificación de Selección</w:t>
            </w:r>
          </w:p>
        </w:tc>
      </w:tr>
      <w:tr w:rsidR="00546FDD" w:rsidRPr="00546FDD" w14:paraId="6CC435E2" w14:textId="77777777" w:rsidTr="00810ACC">
        <w:trPr>
          <w:cantSplit/>
          <w:trHeight w:val="520"/>
          <w:jc w:val="center"/>
        </w:trPr>
        <w:tc>
          <w:tcPr>
            <w:tcW w:w="1000" w:type="pct"/>
            <w:shd w:val="clear" w:color="auto" w:fill="FFFFFF"/>
            <w:tcMar>
              <w:top w:w="80" w:type="dxa"/>
              <w:left w:w="90" w:type="dxa"/>
              <w:bottom w:w="80" w:type="dxa"/>
              <w:right w:w="90" w:type="dxa"/>
            </w:tcMar>
          </w:tcPr>
          <w:p w14:paraId="2CFA408A"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178AC92C"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42546B0F"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3B9C02A1"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6B1DAEB5" w14:textId="77777777" w:rsidR="00546FDD" w:rsidRPr="00546FDD" w:rsidRDefault="00546FDD" w:rsidP="00810ACC">
            <w:pPr>
              <w:spacing w:before="40" w:after="40"/>
              <w:rPr>
                <w:rFonts w:ascii="Times New Roman" w:hAnsi="Times New Roman" w:cs="Times New Roman"/>
              </w:rPr>
            </w:pPr>
          </w:p>
        </w:tc>
      </w:tr>
    </w:tbl>
    <w:p w14:paraId="3E54211A"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3.2.1: </w:t>
      </w:r>
      <w:r w:rsidRPr="00546FDD">
        <w:rPr>
          <w:rFonts w:ascii="Times New Roman" w:hAnsi="Times New Roman" w:cs="Times New Roman"/>
          <w:lang w:val="es-MX"/>
        </w:rPr>
        <w:t>Criterios ponderados de selección para modelos de lenguaje (OpenAI vs. Anthropic)</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89"/>
        <w:gridCol w:w="1790"/>
        <w:gridCol w:w="1790"/>
        <w:gridCol w:w="1790"/>
        <w:gridCol w:w="1790"/>
      </w:tblGrid>
      <w:tr w:rsidR="00546FDD" w:rsidRPr="00546FDD" w14:paraId="5957BD7A" w14:textId="77777777" w:rsidTr="00810ACC">
        <w:trPr>
          <w:cantSplit/>
          <w:trHeight w:val="440"/>
          <w:tblHeader/>
          <w:jc w:val="center"/>
        </w:trPr>
        <w:tc>
          <w:tcPr>
            <w:tcW w:w="1000" w:type="pct"/>
            <w:shd w:val="clear" w:color="auto" w:fill="D9D9D9"/>
            <w:tcMar>
              <w:top w:w="80" w:type="dxa"/>
              <w:left w:w="90" w:type="dxa"/>
              <w:bottom w:w="80" w:type="dxa"/>
              <w:right w:w="90" w:type="dxa"/>
            </w:tcMar>
          </w:tcPr>
          <w:p w14:paraId="3C86C1F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Criterio de Selección</w:t>
            </w:r>
          </w:p>
        </w:tc>
        <w:tc>
          <w:tcPr>
            <w:tcW w:w="1000" w:type="pct"/>
            <w:shd w:val="clear" w:color="auto" w:fill="D9D9D9"/>
            <w:tcMar>
              <w:top w:w="80" w:type="dxa"/>
              <w:left w:w="90" w:type="dxa"/>
              <w:bottom w:w="80" w:type="dxa"/>
              <w:right w:w="90" w:type="dxa"/>
            </w:tcMar>
          </w:tcPr>
          <w:p w14:paraId="18CC845E"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Ponderación</w:t>
            </w:r>
          </w:p>
        </w:tc>
        <w:tc>
          <w:tcPr>
            <w:tcW w:w="1000" w:type="pct"/>
            <w:shd w:val="clear" w:color="auto" w:fill="D9D9D9"/>
            <w:tcMar>
              <w:top w:w="80" w:type="dxa"/>
              <w:left w:w="90" w:type="dxa"/>
              <w:bottom w:w="80" w:type="dxa"/>
              <w:right w:w="90" w:type="dxa"/>
            </w:tcMar>
          </w:tcPr>
          <w:p w14:paraId="78FEB6E1"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Amazon Web Services (AWS)</w:t>
            </w:r>
          </w:p>
        </w:tc>
        <w:tc>
          <w:tcPr>
            <w:tcW w:w="1000" w:type="pct"/>
            <w:shd w:val="clear" w:color="auto" w:fill="D9D9D9"/>
            <w:tcMar>
              <w:top w:w="80" w:type="dxa"/>
              <w:left w:w="90" w:type="dxa"/>
              <w:bottom w:w="80" w:type="dxa"/>
              <w:right w:w="90" w:type="dxa"/>
            </w:tcMar>
          </w:tcPr>
          <w:p w14:paraId="5EBAC06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Google Cloud Platform (GCP)</w:t>
            </w:r>
          </w:p>
        </w:tc>
        <w:tc>
          <w:tcPr>
            <w:tcW w:w="1000" w:type="pct"/>
            <w:shd w:val="clear" w:color="auto" w:fill="D9D9D9"/>
            <w:tcMar>
              <w:top w:w="80" w:type="dxa"/>
              <w:left w:w="90" w:type="dxa"/>
              <w:bottom w:w="80" w:type="dxa"/>
              <w:right w:w="90" w:type="dxa"/>
            </w:tcMar>
          </w:tcPr>
          <w:p w14:paraId="3D755557"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Justificación de Selección</w:t>
            </w:r>
          </w:p>
        </w:tc>
      </w:tr>
      <w:tr w:rsidR="00546FDD" w:rsidRPr="00546FDD" w14:paraId="6924814F" w14:textId="77777777" w:rsidTr="00810ACC">
        <w:trPr>
          <w:cantSplit/>
          <w:trHeight w:val="520"/>
          <w:jc w:val="center"/>
        </w:trPr>
        <w:tc>
          <w:tcPr>
            <w:tcW w:w="1000" w:type="pct"/>
            <w:shd w:val="clear" w:color="auto" w:fill="FFFFFF"/>
            <w:tcMar>
              <w:top w:w="80" w:type="dxa"/>
              <w:left w:w="90" w:type="dxa"/>
              <w:bottom w:w="80" w:type="dxa"/>
              <w:right w:w="90" w:type="dxa"/>
            </w:tcMar>
          </w:tcPr>
          <w:p w14:paraId="160CC71E"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033F7C8E"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3599FEF8"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6FD75074"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32365340" w14:textId="77777777" w:rsidR="00546FDD" w:rsidRPr="00546FDD" w:rsidRDefault="00546FDD" w:rsidP="00810ACC">
            <w:pPr>
              <w:spacing w:before="40" w:after="40"/>
              <w:rPr>
                <w:rFonts w:ascii="Times New Roman" w:hAnsi="Times New Roman" w:cs="Times New Roman"/>
              </w:rPr>
            </w:pPr>
          </w:p>
        </w:tc>
      </w:tr>
    </w:tbl>
    <w:p w14:paraId="3881A358"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3.2.2: </w:t>
      </w:r>
      <w:r w:rsidRPr="00546FDD">
        <w:rPr>
          <w:rFonts w:ascii="Times New Roman" w:hAnsi="Times New Roman" w:cs="Times New Roman"/>
          <w:lang w:val="es-MX"/>
        </w:rPr>
        <w:t>Criterios ponderados de selección para infraestructura Cloud (AWS vs. GCP)</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396"/>
        <w:gridCol w:w="1567"/>
        <w:gridCol w:w="1615"/>
        <w:gridCol w:w="1487"/>
        <w:gridCol w:w="1487"/>
        <w:gridCol w:w="1397"/>
      </w:tblGrid>
      <w:tr w:rsidR="00546FDD" w:rsidRPr="00546FDD" w14:paraId="2C5C408E" w14:textId="77777777" w:rsidTr="00810ACC">
        <w:trPr>
          <w:cantSplit/>
          <w:trHeight w:val="440"/>
          <w:tblHeader/>
          <w:jc w:val="center"/>
        </w:trPr>
        <w:tc>
          <w:tcPr>
            <w:tcW w:w="813" w:type="pct"/>
            <w:shd w:val="clear" w:color="auto" w:fill="D9D9D9"/>
            <w:tcMar>
              <w:top w:w="80" w:type="dxa"/>
              <w:left w:w="90" w:type="dxa"/>
              <w:bottom w:w="80" w:type="dxa"/>
              <w:right w:w="90" w:type="dxa"/>
            </w:tcMar>
          </w:tcPr>
          <w:p w14:paraId="6064332B"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Semana Lectiva y Periodo</w:t>
            </w:r>
          </w:p>
        </w:tc>
        <w:tc>
          <w:tcPr>
            <w:tcW w:w="813" w:type="pct"/>
            <w:shd w:val="clear" w:color="auto" w:fill="D9D9D9"/>
            <w:tcMar>
              <w:top w:w="80" w:type="dxa"/>
              <w:left w:w="90" w:type="dxa"/>
              <w:bottom w:w="80" w:type="dxa"/>
              <w:right w:w="90" w:type="dxa"/>
            </w:tcMar>
          </w:tcPr>
          <w:p w14:paraId="7F0BEE6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Paso Metodológico</w:t>
            </w:r>
          </w:p>
        </w:tc>
        <w:tc>
          <w:tcPr>
            <w:tcW w:w="935" w:type="pct"/>
            <w:shd w:val="clear" w:color="auto" w:fill="D9D9D9"/>
            <w:tcMar>
              <w:top w:w="80" w:type="dxa"/>
              <w:left w:w="90" w:type="dxa"/>
              <w:bottom w:w="80" w:type="dxa"/>
              <w:right w:w="90" w:type="dxa"/>
            </w:tcMar>
          </w:tcPr>
          <w:p w14:paraId="07C5FA4E"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Actividad de Adquisición y Contratación</w:t>
            </w:r>
          </w:p>
        </w:tc>
        <w:tc>
          <w:tcPr>
            <w:tcW w:w="813" w:type="pct"/>
            <w:shd w:val="clear" w:color="auto" w:fill="D9D9D9"/>
            <w:tcMar>
              <w:top w:w="80" w:type="dxa"/>
              <w:left w:w="90" w:type="dxa"/>
              <w:bottom w:w="80" w:type="dxa"/>
              <w:right w:w="90" w:type="dxa"/>
            </w:tcMar>
          </w:tcPr>
          <w:p w14:paraId="512032D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Código Doc 5 (Calendario)</w:t>
            </w:r>
          </w:p>
        </w:tc>
        <w:tc>
          <w:tcPr>
            <w:tcW w:w="813" w:type="pct"/>
            <w:shd w:val="clear" w:color="auto" w:fill="D9D9D9"/>
            <w:tcMar>
              <w:top w:w="80" w:type="dxa"/>
              <w:left w:w="90" w:type="dxa"/>
              <w:bottom w:w="80" w:type="dxa"/>
              <w:right w:w="90" w:type="dxa"/>
            </w:tcMar>
          </w:tcPr>
          <w:p w14:paraId="5B4A436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Componente Cloud / Proveedor</w:t>
            </w:r>
          </w:p>
        </w:tc>
        <w:tc>
          <w:tcPr>
            <w:tcW w:w="813" w:type="pct"/>
            <w:shd w:val="clear" w:color="auto" w:fill="D9D9D9"/>
            <w:tcMar>
              <w:top w:w="80" w:type="dxa"/>
              <w:left w:w="90" w:type="dxa"/>
              <w:bottom w:w="80" w:type="dxa"/>
              <w:right w:w="90" w:type="dxa"/>
            </w:tcMar>
          </w:tcPr>
          <w:p w14:paraId="4B08D18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Hito Vinculado</w:t>
            </w:r>
          </w:p>
        </w:tc>
      </w:tr>
      <w:tr w:rsidR="00546FDD" w:rsidRPr="00546FDD" w14:paraId="396AC4C6" w14:textId="77777777" w:rsidTr="00810ACC">
        <w:trPr>
          <w:cantSplit/>
          <w:trHeight w:val="520"/>
          <w:jc w:val="center"/>
        </w:trPr>
        <w:tc>
          <w:tcPr>
            <w:tcW w:w="813" w:type="pct"/>
            <w:shd w:val="clear" w:color="auto" w:fill="FFFFFF"/>
            <w:tcMar>
              <w:top w:w="80" w:type="dxa"/>
              <w:left w:w="90" w:type="dxa"/>
              <w:bottom w:w="80" w:type="dxa"/>
              <w:right w:w="90" w:type="dxa"/>
            </w:tcMar>
          </w:tcPr>
          <w:p w14:paraId="6A2546C0" w14:textId="77777777" w:rsidR="00546FDD" w:rsidRPr="00546FDD" w:rsidRDefault="00546FDD" w:rsidP="00810ACC">
            <w:pPr>
              <w:spacing w:before="40" w:after="40"/>
              <w:rPr>
                <w:rFonts w:ascii="Times New Roman" w:hAnsi="Times New Roman" w:cs="Times New Roman"/>
              </w:rPr>
            </w:pPr>
          </w:p>
        </w:tc>
        <w:tc>
          <w:tcPr>
            <w:tcW w:w="813" w:type="pct"/>
            <w:shd w:val="clear" w:color="auto" w:fill="FFFFFF"/>
            <w:tcMar>
              <w:top w:w="80" w:type="dxa"/>
              <w:left w:w="90" w:type="dxa"/>
              <w:bottom w:w="80" w:type="dxa"/>
              <w:right w:w="90" w:type="dxa"/>
            </w:tcMar>
          </w:tcPr>
          <w:p w14:paraId="33181250" w14:textId="77777777" w:rsidR="00546FDD" w:rsidRPr="00546FDD" w:rsidRDefault="00546FDD" w:rsidP="00810ACC">
            <w:pPr>
              <w:spacing w:before="40" w:after="40"/>
              <w:rPr>
                <w:rFonts w:ascii="Times New Roman" w:hAnsi="Times New Roman" w:cs="Times New Roman"/>
              </w:rPr>
            </w:pPr>
          </w:p>
        </w:tc>
        <w:tc>
          <w:tcPr>
            <w:tcW w:w="935" w:type="pct"/>
            <w:shd w:val="clear" w:color="auto" w:fill="FFFFFF"/>
            <w:tcMar>
              <w:top w:w="80" w:type="dxa"/>
              <w:left w:w="90" w:type="dxa"/>
              <w:bottom w:w="80" w:type="dxa"/>
              <w:right w:w="90" w:type="dxa"/>
            </w:tcMar>
          </w:tcPr>
          <w:p w14:paraId="3D834361" w14:textId="77777777" w:rsidR="00546FDD" w:rsidRPr="00546FDD" w:rsidRDefault="00546FDD" w:rsidP="00810ACC">
            <w:pPr>
              <w:spacing w:before="40" w:after="40"/>
              <w:rPr>
                <w:rFonts w:ascii="Times New Roman" w:hAnsi="Times New Roman" w:cs="Times New Roman"/>
              </w:rPr>
            </w:pPr>
          </w:p>
        </w:tc>
        <w:tc>
          <w:tcPr>
            <w:tcW w:w="813" w:type="pct"/>
            <w:shd w:val="clear" w:color="auto" w:fill="FFFFFF"/>
            <w:tcMar>
              <w:top w:w="80" w:type="dxa"/>
              <w:left w:w="90" w:type="dxa"/>
              <w:bottom w:w="80" w:type="dxa"/>
              <w:right w:w="90" w:type="dxa"/>
            </w:tcMar>
          </w:tcPr>
          <w:p w14:paraId="6FBCC28B" w14:textId="77777777" w:rsidR="00546FDD" w:rsidRPr="00546FDD" w:rsidRDefault="00546FDD" w:rsidP="00810ACC">
            <w:pPr>
              <w:spacing w:before="40" w:after="40"/>
              <w:rPr>
                <w:rFonts w:ascii="Times New Roman" w:hAnsi="Times New Roman" w:cs="Times New Roman"/>
              </w:rPr>
            </w:pPr>
          </w:p>
        </w:tc>
        <w:tc>
          <w:tcPr>
            <w:tcW w:w="813" w:type="pct"/>
            <w:shd w:val="clear" w:color="auto" w:fill="FFFFFF"/>
            <w:tcMar>
              <w:top w:w="80" w:type="dxa"/>
              <w:left w:w="90" w:type="dxa"/>
              <w:bottom w:w="80" w:type="dxa"/>
              <w:right w:w="90" w:type="dxa"/>
            </w:tcMar>
          </w:tcPr>
          <w:p w14:paraId="37803453" w14:textId="77777777" w:rsidR="00546FDD" w:rsidRPr="00546FDD" w:rsidRDefault="00546FDD" w:rsidP="00810ACC">
            <w:pPr>
              <w:spacing w:before="40" w:after="40"/>
              <w:rPr>
                <w:rFonts w:ascii="Times New Roman" w:hAnsi="Times New Roman" w:cs="Times New Roman"/>
              </w:rPr>
            </w:pPr>
          </w:p>
        </w:tc>
        <w:tc>
          <w:tcPr>
            <w:tcW w:w="813" w:type="pct"/>
            <w:shd w:val="clear" w:color="auto" w:fill="FFFFFF"/>
            <w:tcMar>
              <w:top w:w="80" w:type="dxa"/>
              <w:left w:w="90" w:type="dxa"/>
              <w:bottom w:w="80" w:type="dxa"/>
              <w:right w:w="90" w:type="dxa"/>
            </w:tcMar>
          </w:tcPr>
          <w:p w14:paraId="4C64284C" w14:textId="77777777" w:rsidR="00546FDD" w:rsidRPr="00546FDD" w:rsidRDefault="00546FDD" w:rsidP="00810ACC">
            <w:pPr>
              <w:spacing w:before="40" w:after="40"/>
              <w:rPr>
                <w:rFonts w:ascii="Times New Roman" w:hAnsi="Times New Roman" w:cs="Times New Roman"/>
              </w:rPr>
            </w:pPr>
          </w:p>
        </w:tc>
      </w:tr>
    </w:tbl>
    <w:p w14:paraId="500BBF9D"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3.2.3: </w:t>
      </w:r>
      <w:r w:rsidRPr="00546FDD">
        <w:rPr>
          <w:rFonts w:ascii="Times New Roman" w:hAnsi="Times New Roman" w:cs="Times New Roman"/>
          <w:lang w:val="es-MX"/>
        </w:rPr>
        <w:t>Cronograma y calendario de adquisición del proyecto Nexus FI vinculado a la Gestión de Calendarios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89"/>
        <w:gridCol w:w="1790"/>
        <w:gridCol w:w="1790"/>
        <w:gridCol w:w="1790"/>
        <w:gridCol w:w="1790"/>
      </w:tblGrid>
      <w:tr w:rsidR="00546FDD" w:rsidRPr="00546FDD" w14:paraId="06E018BD" w14:textId="77777777" w:rsidTr="00810ACC">
        <w:trPr>
          <w:cantSplit/>
          <w:trHeight w:val="440"/>
          <w:tblHeader/>
          <w:jc w:val="center"/>
        </w:trPr>
        <w:tc>
          <w:tcPr>
            <w:tcW w:w="1000" w:type="pct"/>
            <w:shd w:val="clear" w:color="auto" w:fill="D9D9D9"/>
            <w:tcMar>
              <w:top w:w="80" w:type="dxa"/>
              <w:left w:w="90" w:type="dxa"/>
              <w:bottom w:w="80" w:type="dxa"/>
              <w:right w:w="90" w:type="dxa"/>
            </w:tcMar>
          </w:tcPr>
          <w:p w14:paraId="6DC2C22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lastRenderedPageBreak/>
              <w:t>Nombre</w:t>
            </w:r>
          </w:p>
        </w:tc>
        <w:tc>
          <w:tcPr>
            <w:tcW w:w="1000" w:type="pct"/>
            <w:shd w:val="clear" w:color="auto" w:fill="D9D9D9"/>
            <w:tcMar>
              <w:top w:w="80" w:type="dxa"/>
              <w:left w:w="90" w:type="dxa"/>
              <w:bottom w:w="80" w:type="dxa"/>
              <w:right w:w="90" w:type="dxa"/>
            </w:tcMar>
          </w:tcPr>
          <w:p w14:paraId="639F1D05"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Cargo organizacional</w:t>
            </w:r>
          </w:p>
        </w:tc>
        <w:tc>
          <w:tcPr>
            <w:tcW w:w="1000" w:type="pct"/>
            <w:shd w:val="clear" w:color="auto" w:fill="D9D9D9"/>
            <w:tcMar>
              <w:top w:w="80" w:type="dxa"/>
              <w:left w:w="90" w:type="dxa"/>
              <w:bottom w:w="80" w:type="dxa"/>
              <w:right w:w="90" w:type="dxa"/>
            </w:tcMar>
          </w:tcPr>
          <w:p w14:paraId="6A293456"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Rol en el proyecto</w:t>
            </w:r>
          </w:p>
        </w:tc>
        <w:tc>
          <w:tcPr>
            <w:tcW w:w="1000" w:type="pct"/>
            <w:shd w:val="clear" w:color="auto" w:fill="D9D9D9"/>
            <w:tcMar>
              <w:top w:w="80" w:type="dxa"/>
              <w:left w:w="90" w:type="dxa"/>
              <w:bottom w:w="80" w:type="dxa"/>
              <w:right w:w="90" w:type="dxa"/>
            </w:tcMar>
          </w:tcPr>
          <w:p w14:paraId="49C9BA2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Expectativas</w:t>
            </w:r>
          </w:p>
        </w:tc>
        <w:tc>
          <w:tcPr>
            <w:tcW w:w="1000" w:type="pct"/>
            <w:shd w:val="clear" w:color="auto" w:fill="D9D9D9"/>
            <w:tcMar>
              <w:top w:w="80" w:type="dxa"/>
              <w:left w:w="90" w:type="dxa"/>
              <w:bottom w:w="80" w:type="dxa"/>
              <w:right w:w="90" w:type="dxa"/>
            </w:tcMar>
          </w:tcPr>
          <w:p w14:paraId="5AF868FA"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Requisitos e interés</w:t>
            </w:r>
          </w:p>
        </w:tc>
      </w:tr>
      <w:tr w:rsidR="00546FDD" w:rsidRPr="00546FDD" w14:paraId="62A080E7" w14:textId="77777777" w:rsidTr="00810ACC">
        <w:trPr>
          <w:cantSplit/>
          <w:trHeight w:val="520"/>
          <w:jc w:val="center"/>
        </w:trPr>
        <w:tc>
          <w:tcPr>
            <w:tcW w:w="1000" w:type="pct"/>
            <w:shd w:val="clear" w:color="auto" w:fill="FFFFFF"/>
            <w:tcMar>
              <w:top w:w="80" w:type="dxa"/>
              <w:left w:w="90" w:type="dxa"/>
              <w:bottom w:w="80" w:type="dxa"/>
              <w:right w:w="90" w:type="dxa"/>
            </w:tcMar>
          </w:tcPr>
          <w:p w14:paraId="5E21BCEF"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4F5A1875"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4E690F1A"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2F75470A" w14:textId="77777777" w:rsidR="00546FDD" w:rsidRPr="00546FDD" w:rsidRDefault="00546FDD" w:rsidP="00810ACC">
            <w:pPr>
              <w:spacing w:before="40" w:after="40"/>
              <w:rPr>
                <w:rFonts w:ascii="Times New Roman" w:hAnsi="Times New Roman" w:cs="Times New Roman"/>
              </w:rPr>
            </w:pPr>
          </w:p>
        </w:tc>
        <w:tc>
          <w:tcPr>
            <w:tcW w:w="1000" w:type="pct"/>
            <w:shd w:val="clear" w:color="auto" w:fill="FFFFFF"/>
            <w:tcMar>
              <w:top w:w="80" w:type="dxa"/>
              <w:left w:w="90" w:type="dxa"/>
              <w:bottom w:w="80" w:type="dxa"/>
              <w:right w:w="90" w:type="dxa"/>
            </w:tcMar>
          </w:tcPr>
          <w:p w14:paraId="4133285E" w14:textId="77777777" w:rsidR="00546FDD" w:rsidRPr="00546FDD" w:rsidRDefault="00546FDD" w:rsidP="00810ACC">
            <w:pPr>
              <w:spacing w:before="40" w:after="40"/>
              <w:rPr>
                <w:rFonts w:ascii="Times New Roman" w:hAnsi="Times New Roman" w:cs="Times New Roman"/>
              </w:rPr>
            </w:pPr>
          </w:p>
        </w:tc>
      </w:tr>
    </w:tbl>
    <w:p w14:paraId="427E0731"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4.1.1: </w:t>
      </w:r>
      <w:r w:rsidRPr="00546FDD">
        <w:rPr>
          <w:rFonts w:ascii="Times New Roman" w:hAnsi="Times New Roman" w:cs="Times New Roman"/>
          <w:lang w:val="es-MX"/>
        </w:rPr>
        <w:t>Registro de identificación y categorización de interesados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474"/>
        <w:gridCol w:w="4475"/>
      </w:tblGrid>
      <w:tr w:rsidR="00546FDD" w:rsidRPr="00546FDD" w14:paraId="00812C3D" w14:textId="77777777" w:rsidTr="00810ACC">
        <w:trPr>
          <w:cantSplit/>
          <w:trHeight w:val="440"/>
          <w:tblHeader/>
          <w:jc w:val="center"/>
        </w:trPr>
        <w:tc>
          <w:tcPr>
            <w:tcW w:w="2500" w:type="pct"/>
            <w:shd w:val="clear" w:color="auto" w:fill="D9D9D9"/>
            <w:tcMar>
              <w:top w:w="80" w:type="dxa"/>
              <w:left w:w="90" w:type="dxa"/>
              <w:bottom w:w="80" w:type="dxa"/>
              <w:right w:w="90" w:type="dxa"/>
            </w:tcMar>
          </w:tcPr>
          <w:p w14:paraId="77E6C481"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MATENER SATISFECHO (Alto poder / Bajo interés)</w:t>
            </w:r>
          </w:p>
        </w:tc>
        <w:tc>
          <w:tcPr>
            <w:tcW w:w="2500" w:type="pct"/>
            <w:shd w:val="clear" w:color="auto" w:fill="D9D9D9"/>
            <w:tcMar>
              <w:top w:w="80" w:type="dxa"/>
              <w:left w:w="90" w:type="dxa"/>
              <w:bottom w:w="80" w:type="dxa"/>
              <w:right w:w="90" w:type="dxa"/>
            </w:tcMar>
          </w:tcPr>
          <w:p w14:paraId="6B0D83AB" w14:textId="77777777" w:rsidR="00546FDD" w:rsidRPr="00546FDD" w:rsidRDefault="00546FDD" w:rsidP="00810ACC">
            <w:pPr>
              <w:spacing w:before="40" w:after="40" w:line="252" w:lineRule="auto"/>
              <w:rPr>
                <w:rFonts w:ascii="Times New Roman" w:hAnsi="Times New Roman" w:cs="Times New Roman"/>
                <w:lang w:val="es-MX"/>
              </w:rPr>
            </w:pPr>
            <w:r w:rsidRPr="00546FDD">
              <w:rPr>
                <w:rFonts w:ascii="Times New Roman" w:hAnsi="Times New Roman" w:cs="Times New Roman"/>
                <w:b/>
                <w:lang w:val="es-MX"/>
              </w:rPr>
              <w:t>GESTIONAR ATENTAMENTE (Alto poder / Alto interés)</w:t>
            </w:r>
          </w:p>
        </w:tc>
      </w:tr>
      <w:tr w:rsidR="00546FDD" w:rsidRPr="00546FDD" w14:paraId="4F7D3FA4" w14:textId="77777777" w:rsidTr="00810ACC">
        <w:trPr>
          <w:cantSplit/>
          <w:trHeight w:val="520"/>
          <w:jc w:val="center"/>
        </w:trPr>
        <w:tc>
          <w:tcPr>
            <w:tcW w:w="2500" w:type="pct"/>
            <w:shd w:val="clear" w:color="auto" w:fill="FFFFFF"/>
            <w:tcMar>
              <w:top w:w="80" w:type="dxa"/>
              <w:left w:w="90" w:type="dxa"/>
              <w:bottom w:w="80" w:type="dxa"/>
              <w:right w:w="90" w:type="dxa"/>
            </w:tcMar>
          </w:tcPr>
          <w:p w14:paraId="768AD009" w14:textId="77777777" w:rsidR="00546FDD" w:rsidRPr="00546FDD" w:rsidRDefault="00546FDD" w:rsidP="00810ACC">
            <w:pPr>
              <w:spacing w:before="40" w:after="40"/>
              <w:rPr>
                <w:rFonts w:ascii="Times New Roman" w:hAnsi="Times New Roman" w:cs="Times New Roman"/>
                <w:lang w:val="es-MX"/>
              </w:rPr>
            </w:pPr>
          </w:p>
        </w:tc>
        <w:tc>
          <w:tcPr>
            <w:tcW w:w="2500" w:type="pct"/>
            <w:shd w:val="clear" w:color="auto" w:fill="FFFFFF"/>
            <w:tcMar>
              <w:top w:w="80" w:type="dxa"/>
              <w:left w:w="90" w:type="dxa"/>
              <w:bottom w:w="80" w:type="dxa"/>
              <w:right w:w="90" w:type="dxa"/>
            </w:tcMar>
          </w:tcPr>
          <w:p w14:paraId="465BEC18" w14:textId="77777777" w:rsidR="00546FDD" w:rsidRPr="00546FDD" w:rsidRDefault="00546FDD" w:rsidP="00810ACC">
            <w:pPr>
              <w:spacing w:before="40" w:after="40"/>
              <w:rPr>
                <w:rFonts w:ascii="Times New Roman" w:hAnsi="Times New Roman" w:cs="Times New Roman"/>
                <w:lang w:val="es-MX"/>
              </w:rPr>
            </w:pPr>
          </w:p>
        </w:tc>
      </w:tr>
    </w:tbl>
    <w:p w14:paraId="12FF5823" w14:textId="77777777" w:rsidR="00546FDD" w:rsidRP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4.1.2: </w:t>
      </w:r>
      <w:r w:rsidRPr="00546FDD">
        <w:rPr>
          <w:rFonts w:ascii="Times New Roman" w:hAnsi="Times New Roman" w:cs="Times New Roman"/>
          <w:lang w:val="es-MX"/>
        </w:rPr>
        <w:t>Matriz de cuadrantes de poder frente a interés</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528"/>
        <w:gridCol w:w="1607"/>
        <w:gridCol w:w="1453"/>
        <w:gridCol w:w="1453"/>
        <w:gridCol w:w="1453"/>
        <w:gridCol w:w="1455"/>
      </w:tblGrid>
      <w:tr w:rsidR="00546FDD" w:rsidRPr="00546FDD" w14:paraId="3E815E43" w14:textId="77777777" w:rsidTr="00810ACC">
        <w:trPr>
          <w:cantSplit/>
          <w:trHeight w:val="440"/>
          <w:tblHeader/>
          <w:jc w:val="center"/>
        </w:trPr>
        <w:tc>
          <w:tcPr>
            <w:tcW w:w="868" w:type="pct"/>
            <w:shd w:val="clear" w:color="auto" w:fill="D9D9D9"/>
            <w:tcMar>
              <w:top w:w="80" w:type="dxa"/>
              <w:left w:w="90" w:type="dxa"/>
              <w:bottom w:w="80" w:type="dxa"/>
              <w:right w:w="90" w:type="dxa"/>
            </w:tcMar>
          </w:tcPr>
          <w:p w14:paraId="68E4FD38"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Interesado / Rol</w:t>
            </w:r>
          </w:p>
        </w:tc>
        <w:tc>
          <w:tcPr>
            <w:tcW w:w="826" w:type="pct"/>
            <w:shd w:val="clear" w:color="auto" w:fill="D9D9D9"/>
            <w:tcMar>
              <w:top w:w="80" w:type="dxa"/>
              <w:left w:w="90" w:type="dxa"/>
              <w:bottom w:w="80" w:type="dxa"/>
              <w:right w:w="90" w:type="dxa"/>
            </w:tcMar>
          </w:tcPr>
          <w:p w14:paraId="33D34AA0"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Desconocedor</w:t>
            </w:r>
          </w:p>
        </w:tc>
        <w:tc>
          <w:tcPr>
            <w:tcW w:w="826" w:type="pct"/>
            <w:shd w:val="clear" w:color="auto" w:fill="D9D9D9"/>
            <w:tcMar>
              <w:top w:w="80" w:type="dxa"/>
              <w:left w:w="90" w:type="dxa"/>
              <w:bottom w:w="80" w:type="dxa"/>
              <w:right w:w="90" w:type="dxa"/>
            </w:tcMar>
          </w:tcPr>
          <w:p w14:paraId="4BE2AA93"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Reticente</w:t>
            </w:r>
          </w:p>
        </w:tc>
        <w:tc>
          <w:tcPr>
            <w:tcW w:w="826" w:type="pct"/>
            <w:shd w:val="clear" w:color="auto" w:fill="D9D9D9"/>
            <w:tcMar>
              <w:top w:w="80" w:type="dxa"/>
              <w:left w:w="90" w:type="dxa"/>
              <w:bottom w:w="80" w:type="dxa"/>
              <w:right w:w="90" w:type="dxa"/>
            </w:tcMar>
          </w:tcPr>
          <w:p w14:paraId="51B6AA0F"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Neutral</w:t>
            </w:r>
          </w:p>
        </w:tc>
        <w:tc>
          <w:tcPr>
            <w:tcW w:w="826" w:type="pct"/>
            <w:shd w:val="clear" w:color="auto" w:fill="D9D9D9"/>
            <w:tcMar>
              <w:top w:w="80" w:type="dxa"/>
              <w:left w:w="90" w:type="dxa"/>
              <w:bottom w:w="80" w:type="dxa"/>
              <w:right w:w="90" w:type="dxa"/>
            </w:tcMar>
          </w:tcPr>
          <w:p w14:paraId="67A6E76D"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De apoyo</w:t>
            </w:r>
          </w:p>
        </w:tc>
        <w:tc>
          <w:tcPr>
            <w:tcW w:w="827" w:type="pct"/>
            <w:shd w:val="clear" w:color="auto" w:fill="D9D9D9"/>
            <w:tcMar>
              <w:top w:w="80" w:type="dxa"/>
              <w:left w:w="90" w:type="dxa"/>
              <w:bottom w:w="80" w:type="dxa"/>
              <w:right w:w="90" w:type="dxa"/>
            </w:tcMar>
          </w:tcPr>
          <w:p w14:paraId="0909229C" w14:textId="77777777" w:rsidR="00546FDD" w:rsidRPr="00546FDD" w:rsidRDefault="00546FDD" w:rsidP="00810ACC">
            <w:pPr>
              <w:spacing w:before="40" w:after="40" w:line="252" w:lineRule="auto"/>
              <w:rPr>
                <w:rFonts w:ascii="Times New Roman" w:hAnsi="Times New Roman" w:cs="Times New Roman"/>
              </w:rPr>
            </w:pPr>
            <w:r w:rsidRPr="00546FDD">
              <w:rPr>
                <w:rFonts w:ascii="Times New Roman" w:hAnsi="Times New Roman" w:cs="Times New Roman"/>
                <w:b/>
              </w:rPr>
              <w:t>Líder</w:t>
            </w:r>
          </w:p>
        </w:tc>
      </w:tr>
      <w:tr w:rsidR="00546FDD" w:rsidRPr="00546FDD" w14:paraId="6F03351F" w14:textId="77777777" w:rsidTr="00810ACC">
        <w:trPr>
          <w:cantSplit/>
          <w:trHeight w:val="520"/>
          <w:jc w:val="center"/>
        </w:trPr>
        <w:tc>
          <w:tcPr>
            <w:tcW w:w="868" w:type="pct"/>
            <w:shd w:val="clear" w:color="auto" w:fill="FFFFFF"/>
            <w:tcMar>
              <w:top w:w="80" w:type="dxa"/>
              <w:left w:w="90" w:type="dxa"/>
              <w:bottom w:w="80" w:type="dxa"/>
              <w:right w:w="90" w:type="dxa"/>
            </w:tcMar>
          </w:tcPr>
          <w:p w14:paraId="040A14E6" w14:textId="77777777" w:rsidR="00546FDD" w:rsidRPr="00546FDD" w:rsidRDefault="00546FDD" w:rsidP="00810ACC">
            <w:pPr>
              <w:spacing w:before="40" w:after="40"/>
              <w:rPr>
                <w:rFonts w:ascii="Times New Roman" w:hAnsi="Times New Roman" w:cs="Times New Roman"/>
              </w:rPr>
            </w:pPr>
          </w:p>
        </w:tc>
        <w:tc>
          <w:tcPr>
            <w:tcW w:w="826" w:type="pct"/>
            <w:shd w:val="clear" w:color="auto" w:fill="FFFFFF"/>
            <w:tcMar>
              <w:top w:w="80" w:type="dxa"/>
              <w:left w:w="90" w:type="dxa"/>
              <w:bottom w:w="80" w:type="dxa"/>
              <w:right w:w="90" w:type="dxa"/>
            </w:tcMar>
          </w:tcPr>
          <w:p w14:paraId="11D065E4" w14:textId="77777777" w:rsidR="00546FDD" w:rsidRPr="00546FDD" w:rsidRDefault="00546FDD" w:rsidP="00810ACC">
            <w:pPr>
              <w:spacing w:before="40" w:after="40"/>
              <w:rPr>
                <w:rFonts w:ascii="Times New Roman" w:hAnsi="Times New Roman" w:cs="Times New Roman"/>
              </w:rPr>
            </w:pPr>
          </w:p>
        </w:tc>
        <w:tc>
          <w:tcPr>
            <w:tcW w:w="826" w:type="pct"/>
            <w:shd w:val="clear" w:color="auto" w:fill="FFFFFF"/>
            <w:tcMar>
              <w:top w:w="80" w:type="dxa"/>
              <w:left w:w="90" w:type="dxa"/>
              <w:bottom w:w="80" w:type="dxa"/>
              <w:right w:w="90" w:type="dxa"/>
            </w:tcMar>
          </w:tcPr>
          <w:p w14:paraId="02E1A75C" w14:textId="77777777" w:rsidR="00546FDD" w:rsidRPr="00546FDD" w:rsidRDefault="00546FDD" w:rsidP="00810ACC">
            <w:pPr>
              <w:spacing w:before="40" w:after="40"/>
              <w:rPr>
                <w:rFonts w:ascii="Times New Roman" w:hAnsi="Times New Roman" w:cs="Times New Roman"/>
              </w:rPr>
            </w:pPr>
          </w:p>
        </w:tc>
        <w:tc>
          <w:tcPr>
            <w:tcW w:w="826" w:type="pct"/>
            <w:shd w:val="clear" w:color="auto" w:fill="FFFFFF"/>
            <w:tcMar>
              <w:top w:w="80" w:type="dxa"/>
              <w:left w:w="90" w:type="dxa"/>
              <w:bottom w:w="80" w:type="dxa"/>
              <w:right w:w="90" w:type="dxa"/>
            </w:tcMar>
          </w:tcPr>
          <w:p w14:paraId="25DE2B7F" w14:textId="77777777" w:rsidR="00546FDD" w:rsidRPr="00546FDD" w:rsidRDefault="00546FDD" w:rsidP="00810ACC">
            <w:pPr>
              <w:spacing w:before="40" w:after="40"/>
              <w:rPr>
                <w:rFonts w:ascii="Times New Roman" w:hAnsi="Times New Roman" w:cs="Times New Roman"/>
              </w:rPr>
            </w:pPr>
          </w:p>
        </w:tc>
        <w:tc>
          <w:tcPr>
            <w:tcW w:w="826" w:type="pct"/>
            <w:shd w:val="clear" w:color="auto" w:fill="FFFFFF"/>
            <w:tcMar>
              <w:top w:w="80" w:type="dxa"/>
              <w:left w:w="90" w:type="dxa"/>
              <w:bottom w:w="80" w:type="dxa"/>
              <w:right w:w="90" w:type="dxa"/>
            </w:tcMar>
          </w:tcPr>
          <w:p w14:paraId="57376E05" w14:textId="77777777" w:rsidR="00546FDD" w:rsidRPr="00546FDD" w:rsidRDefault="00546FDD" w:rsidP="00810ACC">
            <w:pPr>
              <w:spacing w:before="40" w:after="40"/>
              <w:rPr>
                <w:rFonts w:ascii="Times New Roman" w:hAnsi="Times New Roman" w:cs="Times New Roman"/>
              </w:rPr>
            </w:pPr>
          </w:p>
        </w:tc>
        <w:tc>
          <w:tcPr>
            <w:tcW w:w="827" w:type="pct"/>
            <w:shd w:val="clear" w:color="auto" w:fill="FFFFFF"/>
            <w:tcMar>
              <w:top w:w="80" w:type="dxa"/>
              <w:left w:w="90" w:type="dxa"/>
              <w:bottom w:w="80" w:type="dxa"/>
              <w:right w:w="90" w:type="dxa"/>
            </w:tcMar>
          </w:tcPr>
          <w:p w14:paraId="0484A038" w14:textId="77777777" w:rsidR="00546FDD" w:rsidRPr="00546FDD" w:rsidRDefault="00546FDD" w:rsidP="00810ACC">
            <w:pPr>
              <w:spacing w:before="40" w:after="40"/>
              <w:rPr>
                <w:rFonts w:ascii="Times New Roman" w:hAnsi="Times New Roman" w:cs="Times New Roman"/>
              </w:rPr>
            </w:pPr>
          </w:p>
        </w:tc>
      </w:tr>
    </w:tbl>
    <w:p w14:paraId="6919C99D" w14:textId="77777777" w:rsidR="00546FDD" w:rsidRDefault="00546FDD" w:rsidP="00546FDD">
      <w:pPr>
        <w:spacing w:before="80" w:after="320"/>
        <w:rPr>
          <w:rFonts w:ascii="Times New Roman" w:hAnsi="Times New Roman" w:cs="Times New Roman"/>
          <w:lang w:val="es-MX"/>
        </w:rPr>
      </w:pPr>
      <w:r w:rsidRPr="00546FDD">
        <w:rPr>
          <w:rFonts w:ascii="Times New Roman" w:hAnsi="Times New Roman" w:cs="Times New Roman"/>
          <w:b/>
          <w:lang w:val="es-MX"/>
        </w:rPr>
        <w:t xml:space="preserve">Tabla 4.2.1: </w:t>
      </w:r>
      <w:r w:rsidRPr="00546FDD">
        <w:rPr>
          <w:rFonts w:ascii="Times New Roman" w:hAnsi="Times New Roman" w:cs="Times New Roman"/>
          <w:lang w:val="es-MX"/>
        </w:rPr>
        <w:t>Matriz de evaluación del involucramiento de las partes interesadas (Nivel Actual frente al Deseado)</w:t>
      </w:r>
    </w:p>
    <w:p w14:paraId="743F84A9" w14:textId="77777777" w:rsidR="009D1D80" w:rsidRPr="009D1D80" w:rsidRDefault="009D1D80" w:rsidP="009D1D80">
      <w:pPr>
        <w:pStyle w:val="Ttulo2"/>
        <w:rPr>
          <w:rFonts w:ascii="Times New Roman" w:hAnsi="Times New Roman" w:cs="Times New Roman"/>
          <w:sz w:val="28"/>
          <w:szCs w:val="28"/>
        </w:rPr>
      </w:pPr>
      <w:bookmarkStart w:id="497" w:name="_Toc242871199"/>
      <w:r w:rsidRPr="009D1D80">
        <w:rPr>
          <w:rFonts w:ascii="Times New Roman" w:hAnsi="Times New Roman" w:cs="Times New Roman"/>
          <w:sz w:val="28"/>
          <w:szCs w:val="28"/>
        </w:rPr>
        <w:t>Anexos B.X: MINUTAS DE GESTIÓN DE ENTREGAS</w:t>
      </w:r>
      <w:bookmarkEnd w:id="497"/>
      <w:r w:rsidRPr="009D1D80">
        <w:rPr>
          <w:rFonts w:ascii="Times New Roman" w:hAnsi="Times New Roman" w:cs="Times New Roman"/>
          <w:sz w:val="28"/>
          <w:szCs w:val="28"/>
        </w:rPr>
        <w:t xml:space="preserve"> </w:t>
      </w:r>
    </w:p>
    <w:p w14:paraId="127B45B7" w14:textId="77777777" w:rsidR="009D1D80" w:rsidRPr="009D1D80" w:rsidRDefault="009D1D80" w:rsidP="009D1D80">
      <w:pPr>
        <w:keepNext/>
        <w:spacing w:before="400"/>
        <w:rPr>
          <w:rFonts w:ascii="Times New Roman" w:hAnsi="Times New Roman" w:cs="Times New Roman"/>
          <w:sz w:val="22"/>
          <w:szCs w:val="22"/>
          <w:lang w:val="es-MX"/>
        </w:rPr>
      </w:pP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38"/>
        <w:gridCol w:w="2237"/>
        <w:gridCol w:w="2237"/>
        <w:gridCol w:w="2237"/>
      </w:tblGrid>
      <w:tr w:rsidR="009D1D80" w:rsidRPr="009D1D80" w14:paraId="72EC806A" w14:textId="77777777" w:rsidTr="00E64412">
        <w:trPr>
          <w:cantSplit/>
          <w:trHeight w:val="440"/>
          <w:tblHeader/>
          <w:jc w:val="center"/>
        </w:trPr>
        <w:tc>
          <w:tcPr>
            <w:tcW w:w="1250" w:type="pct"/>
            <w:shd w:val="clear" w:color="auto" w:fill="D9D9D9"/>
            <w:tcMar>
              <w:top w:w="80" w:type="dxa"/>
              <w:left w:w="90" w:type="dxa"/>
              <w:bottom w:w="80" w:type="dxa"/>
              <w:right w:w="90" w:type="dxa"/>
            </w:tcMar>
          </w:tcPr>
          <w:p w14:paraId="43D136AA" w14:textId="77777777" w:rsidR="009D1D80" w:rsidRPr="009D1D80" w:rsidRDefault="009D1D80" w:rsidP="00E64412">
            <w:pPr>
              <w:spacing w:before="40" w:after="40"/>
              <w:rPr>
                <w:rFonts w:ascii="Times New Roman" w:hAnsi="Times New Roman" w:cs="Times New Roman"/>
                <w:sz w:val="22"/>
                <w:szCs w:val="22"/>
              </w:rPr>
            </w:pPr>
            <w:r w:rsidRPr="009D1D80">
              <w:rPr>
                <w:rFonts w:ascii="Times New Roman" w:hAnsi="Times New Roman" w:cs="Times New Roman"/>
                <w:b/>
                <w:sz w:val="22"/>
                <w:szCs w:val="22"/>
              </w:rPr>
              <w:t>Equipo:</w:t>
            </w:r>
          </w:p>
        </w:tc>
        <w:tc>
          <w:tcPr>
            <w:tcW w:w="1250" w:type="pct"/>
            <w:shd w:val="clear" w:color="auto" w:fill="FFFFFF"/>
            <w:tcMar>
              <w:top w:w="80" w:type="dxa"/>
              <w:left w:w="90" w:type="dxa"/>
              <w:bottom w:w="80" w:type="dxa"/>
              <w:right w:w="90" w:type="dxa"/>
            </w:tcMar>
          </w:tcPr>
          <w:p w14:paraId="4C2AE78E" w14:textId="77777777" w:rsidR="009D1D80" w:rsidRPr="009D1D80" w:rsidRDefault="009D1D80" w:rsidP="00E64412">
            <w:pPr>
              <w:rPr>
                <w:rFonts w:ascii="Times New Roman" w:hAnsi="Times New Roman" w:cs="Times New Roman"/>
                <w:sz w:val="22"/>
                <w:szCs w:val="22"/>
              </w:rPr>
            </w:pPr>
          </w:p>
        </w:tc>
        <w:tc>
          <w:tcPr>
            <w:tcW w:w="1250" w:type="pct"/>
            <w:shd w:val="clear" w:color="auto" w:fill="D9D9D9"/>
            <w:tcMar>
              <w:top w:w="80" w:type="dxa"/>
              <w:left w:w="90" w:type="dxa"/>
              <w:bottom w:w="80" w:type="dxa"/>
              <w:right w:w="90" w:type="dxa"/>
            </w:tcMar>
          </w:tcPr>
          <w:p w14:paraId="25021D96" w14:textId="77777777" w:rsidR="009D1D80" w:rsidRPr="009D1D80" w:rsidRDefault="009D1D80" w:rsidP="00E64412">
            <w:pPr>
              <w:spacing w:before="40" w:after="40"/>
              <w:rPr>
                <w:rFonts w:ascii="Times New Roman" w:hAnsi="Times New Roman" w:cs="Times New Roman"/>
                <w:sz w:val="22"/>
                <w:szCs w:val="22"/>
              </w:rPr>
            </w:pPr>
            <w:r w:rsidRPr="009D1D80">
              <w:rPr>
                <w:rFonts w:ascii="Times New Roman" w:hAnsi="Times New Roman" w:cs="Times New Roman"/>
                <w:b/>
                <w:sz w:val="22"/>
                <w:szCs w:val="22"/>
              </w:rPr>
              <w:t>Docente:</w:t>
            </w:r>
          </w:p>
        </w:tc>
        <w:tc>
          <w:tcPr>
            <w:tcW w:w="1250" w:type="pct"/>
            <w:shd w:val="clear" w:color="auto" w:fill="FFFFFF"/>
            <w:tcMar>
              <w:top w:w="80" w:type="dxa"/>
              <w:left w:w="90" w:type="dxa"/>
              <w:bottom w:w="80" w:type="dxa"/>
              <w:right w:w="90" w:type="dxa"/>
            </w:tcMar>
          </w:tcPr>
          <w:p w14:paraId="5D35C5A7" w14:textId="77777777" w:rsidR="009D1D80" w:rsidRPr="009D1D80" w:rsidRDefault="009D1D80" w:rsidP="00E64412">
            <w:pPr>
              <w:rPr>
                <w:rFonts w:ascii="Times New Roman" w:hAnsi="Times New Roman" w:cs="Times New Roman"/>
                <w:sz w:val="22"/>
                <w:szCs w:val="22"/>
              </w:rPr>
            </w:pPr>
          </w:p>
        </w:tc>
      </w:tr>
      <w:tr w:rsidR="009D1D80" w:rsidRPr="009D1D80" w14:paraId="47093ED5" w14:textId="77777777" w:rsidTr="00E64412">
        <w:trPr>
          <w:cantSplit/>
          <w:trHeight w:val="480"/>
          <w:jc w:val="center"/>
        </w:trPr>
        <w:tc>
          <w:tcPr>
            <w:tcW w:w="1250" w:type="pct"/>
            <w:shd w:val="clear" w:color="auto" w:fill="D9D9D9"/>
            <w:tcMar>
              <w:top w:w="80" w:type="dxa"/>
              <w:left w:w="90" w:type="dxa"/>
              <w:bottom w:w="80" w:type="dxa"/>
              <w:right w:w="90" w:type="dxa"/>
            </w:tcMar>
          </w:tcPr>
          <w:p w14:paraId="76076029" w14:textId="77777777" w:rsidR="009D1D80" w:rsidRPr="009D1D80" w:rsidRDefault="009D1D80" w:rsidP="00E64412">
            <w:pPr>
              <w:spacing w:before="40" w:after="40"/>
              <w:rPr>
                <w:rFonts w:ascii="Times New Roman" w:hAnsi="Times New Roman" w:cs="Times New Roman"/>
                <w:sz w:val="22"/>
                <w:szCs w:val="22"/>
              </w:rPr>
            </w:pPr>
            <w:r w:rsidRPr="009D1D80">
              <w:rPr>
                <w:rFonts w:ascii="Times New Roman" w:hAnsi="Times New Roman" w:cs="Times New Roman"/>
                <w:b/>
                <w:sz w:val="22"/>
                <w:szCs w:val="22"/>
              </w:rPr>
              <w:t>Coordinador:</w:t>
            </w:r>
          </w:p>
        </w:tc>
        <w:tc>
          <w:tcPr>
            <w:tcW w:w="1250" w:type="pct"/>
            <w:shd w:val="clear" w:color="auto" w:fill="FFFFFF"/>
            <w:tcMar>
              <w:top w:w="80" w:type="dxa"/>
              <w:left w:w="90" w:type="dxa"/>
              <w:bottom w:w="80" w:type="dxa"/>
              <w:right w:w="90" w:type="dxa"/>
            </w:tcMar>
          </w:tcPr>
          <w:p w14:paraId="1400F644" w14:textId="77777777" w:rsidR="009D1D80" w:rsidRPr="009D1D80" w:rsidRDefault="009D1D80" w:rsidP="00E64412">
            <w:pPr>
              <w:rPr>
                <w:rFonts w:ascii="Times New Roman" w:hAnsi="Times New Roman" w:cs="Times New Roman"/>
                <w:sz w:val="22"/>
                <w:szCs w:val="22"/>
              </w:rPr>
            </w:pPr>
          </w:p>
        </w:tc>
        <w:tc>
          <w:tcPr>
            <w:tcW w:w="1250" w:type="pct"/>
            <w:shd w:val="clear" w:color="auto" w:fill="D9D9D9"/>
            <w:tcMar>
              <w:top w:w="80" w:type="dxa"/>
              <w:left w:w="90" w:type="dxa"/>
              <w:bottom w:w="80" w:type="dxa"/>
              <w:right w:w="90" w:type="dxa"/>
            </w:tcMar>
          </w:tcPr>
          <w:p w14:paraId="03F43B70" w14:textId="77777777" w:rsidR="009D1D80" w:rsidRPr="009D1D80" w:rsidRDefault="009D1D80" w:rsidP="00E64412">
            <w:pPr>
              <w:spacing w:before="40" w:after="40"/>
              <w:rPr>
                <w:rFonts w:ascii="Times New Roman" w:hAnsi="Times New Roman" w:cs="Times New Roman"/>
                <w:sz w:val="22"/>
                <w:szCs w:val="22"/>
              </w:rPr>
            </w:pPr>
            <w:r w:rsidRPr="009D1D80">
              <w:rPr>
                <w:rFonts w:ascii="Times New Roman" w:hAnsi="Times New Roman" w:cs="Times New Roman"/>
                <w:b/>
                <w:sz w:val="22"/>
                <w:szCs w:val="22"/>
              </w:rPr>
              <w:t>Fecha de Minuta:</w:t>
            </w:r>
          </w:p>
        </w:tc>
        <w:tc>
          <w:tcPr>
            <w:tcW w:w="1250" w:type="pct"/>
            <w:shd w:val="clear" w:color="auto" w:fill="FFFFFF"/>
            <w:tcMar>
              <w:top w:w="80" w:type="dxa"/>
              <w:left w:w="90" w:type="dxa"/>
              <w:bottom w:w="80" w:type="dxa"/>
              <w:right w:w="90" w:type="dxa"/>
            </w:tcMar>
          </w:tcPr>
          <w:p w14:paraId="4B98FC06" w14:textId="77777777" w:rsidR="009D1D80" w:rsidRPr="009D1D80" w:rsidRDefault="009D1D80" w:rsidP="00E64412">
            <w:pPr>
              <w:rPr>
                <w:rFonts w:ascii="Times New Roman" w:hAnsi="Times New Roman" w:cs="Times New Roman"/>
                <w:sz w:val="22"/>
                <w:szCs w:val="22"/>
              </w:rPr>
            </w:pPr>
          </w:p>
        </w:tc>
      </w:tr>
    </w:tbl>
    <w:p w14:paraId="48BC4440" w14:textId="77777777" w:rsidR="009D1D80" w:rsidRPr="009D1D80" w:rsidRDefault="009D1D80" w:rsidP="009D1D80">
      <w:pPr>
        <w:spacing w:before="80" w:after="320"/>
        <w:rPr>
          <w:rFonts w:ascii="Times New Roman" w:hAnsi="Times New Roman" w:cs="Times New Roman"/>
          <w:sz w:val="22"/>
          <w:szCs w:val="22"/>
          <w:lang w:val="es-MX"/>
        </w:rPr>
      </w:pPr>
      <w:r w:rsidRPr="009D1D80">
        <w:rPr>
          <w:rFonts w:ascii="Times New Roman" w:hAnsi="Times New Roman" w:cs="Times New Roman"/>
          <w:b/>
          <w:sz w:val="22"/>
          <w:szCs w:val="22"/>
          <w:lang w:val="es-MX"/>
        </w:rPr>
        <w:t xml:space="preserve">Tabla 8.1: </w:t>
      </w:r>
      <w:r w:rsidRPr="009D1D80">
        <w:rPr>
          <w:rFonts w:ascii="Times New Roman" w:hAnsi="Times New Roman" w:cs="Times New Roman"/>
          <w:sz w:val="22"/>
          <w:szCs w:val="22"/>
          <w:lang w:val="es-MX"/>
        </w:rPr>
        <w:t>Ficha de datos de la sesión y coordinación de la minuta</w:t>
      </w:r>
    </w:p>
    <w:tbl>
      <w:tblPr>
        <w:tblW w:w="4906"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121"/>
        <w:gridCol w:w="3016"/>
        <w:gridCol w:w="1220"/>
        <w:gridCol w:w="1135"/>
        <w:gridCol w:w="1457"/>
      </w:tblGrid>
      <w:tr w:rsidR="009D1D80" w:rsidRPr="009D1D80" w14:paraId="40E2125A" w14:textId="77777777" w:rsidTr="00E64412">
        <w:trPr>
          <w:cantSplit/>
          <w:trHeight w:val="440"/>
          <w:tblHeader/>
          <w:jc w:val="center"/>
        </w:trPr>
        <w:tc>
          <w:tcPr>
            <w:tcW w:w="1194" w:type="pct"/>
            <w:shd w:val="clear" w:color="auto" w:fill="FFFF00"/>
            <w:tcMar>
              <w:top w:w="80" w:type="dxa"/>
              <w:left w:w="90" w:type="dxa"/>
              <w:bottom w:w="80" w:type="dxa"/>
              <w:right w:w="90" w:type="dxa"/>
            </w:tcMar>
          </w:tcPr>
          <w:p w14:paraId="7993210A" w14:textId="77777777" w:rsidR="009D1D80" w:rsidRPr="009D1D80" w:rsidRDefault="009D1D80" w:rsidP="00E64412">
            <w:pPr>
              <w:spacing w:before="40" w:after="40" w:line="252" w:lineRule="auto"/>
              <w:rPr>
                <w:rFonts w:ascii="Times New Roman" w:hAnsi="Times New Roman" w:cs="Times New Roman"/>
                <w:sz w:val="22"/>
                <w:szCs w:val="22"/>
              </w:rPr>
            </w:pPr>
            <w:r w:rsidRPr="009D1D80">
              <w:rPr>
                <w:rFonts w:ascii="Times New Roman" w:hAnsi="Times New Roman" w:cs="Times New Roman"/>
                <w:b/>
                <w:sz w:val="22"/>
                <w:szCs w:val="22"/>
              </w:rPr>
              <w:t>Responsable</w:t>
            </w:r>
          </w:p>
        </w:tc>
        <w:tc>
          <w:tcPr>
            <w:tcW w:w="1694" w:type="pct"/>
            <w:shd w:val="clear" w:color="auto" w:fill="FFFF00"/>
            <w:tcMar>
              <w:top w:w="80" w:type="dxa"/>
              <w:left w:w="90" w:type="dxa"/>
              <w:bottom w:w="80" w:type="dxa"/>
              <w:right w:w="90" w:type="dxa"/>
            </w:tcMar>
          </w:tcPr>
          <w:p w14:paraId="1C677C03" w14:textId="77777777" w:rsidR="009D1D80" w:rsidRPr="009D1D80" w:rsidRDefault="009D1D80" w:rsidP="00E64412">
            <w:pPr>
              <w:spacing w:before="40" w:after="40" w:line="252" w:lineRule="auto"/>
              <w:rPr>
                <w:rFonts w:ascii="Times New Roman" w:hAnsi="Times New Roman" w:cs="Times New Roman"/>
                <w:sz w:val="22"/>
                <w:szCs w:val="22"/>
              </w:rPr>
            </w:pPr>
            <w:r w:rsidRPr="009D1D80">
              <w:rPr>
                <w:rFonts w:ascii="Times New Roman" w:hAnsi="Times New Roman" w:cs="Times New Roman"/>
                <w:b/>
                <w:sz w:val="22"/>
                <w:szCs w:val="22"/>
              </w:rPr>
              <w:t>Tarea Asignada</w:t>
            </w:r>
          </w:p>
        </w:tc>
        <w:tc>
          <w:tcPr>
            <w:tcW w:w="645" w:type="pct"/>
            <w:shd w:val="clear" w:color="auto" w:fill="FFFF00"/>
            <w:tcMar>
              <w:top w:w="80" w:type="dxa"/>
              <w:left w:w="90" w:type="dxa"/>
              <w:bottom w:w="80" w:type="dxa"/>
              <w:right w:w="90" w:type="dxa"/>
            </w:tcMar>
          </w:tcPr>
          <w:p w14:paraId="490D50D6" w14:textId="77777777" w:rsidR="009D1D80" w:rsidRPr="009D1D80" w:rsidRDefault="009D1D80" w:rsidP="00E64412">
            <w:pPr>
              <w:spacing w:before="40" w:after="40" w:line="252" w:lineRule="auto"/>
              <w:rPr>
                <w:rFonts w:ascii="Times New Roman" w:hAnsi="Times New Roman" w:cs="Times New Roman"/>
                <w:sz w:val="22"/>
                <w:szCs w:val="22"/>
              </w:rPr>
            </w:pPr>
            <w:r w:rsidRPr="009D1D80">
              <w:rPr>
                <w:rFonts w:ascii="Times New Roman" w:hAnsi="Times New Roman" w:cs="Times New Roman"/>
                <w:b/>
                <w:sz w:val="22"/>
                <w:szCs w:val="22"/>
              </w:rPr>
              <w:t>Fecha de Asignación</w:t>
            </w:r>
          </w:p>
        </w:tc>
        <w:tc>
          <w:tcPr>
            <w:tcW w:w="643" w:type="pct"/>
            <w:shd w:val="clear" w:color="auto" w:fill="FFFF00"/>
            <w:tcMar>
              <w:top w:w="80" w:type="dxa"/>
              <w:left w:w="90" w:type="dxa"/>
              <w:bottom w:w="80" w:type="dxa"/>
              <w:right w:w="90" w:type="dxa"/>
            </w:tcMar>
          </w:tcPr>
          <w:p w14:paraId="1EE3021A" w14:textId="77777777" w:rsidR="009D1D80" w:rsidRPr="009D1D80" w:rsidRDefault="009D1D80" w:rsidP="00E64412">
            <w:pPr>
              <w:spacing w:before="40" w:after="40" w:line="252" w:lineRule="auto"/>
              <w:rPr>
                <w:rFonts w:ascii="Times New Roman" w:hAnsi="Times New Roman" w:cs="Times New Roman"/>
                <w:sz w:val="22"/>
                <w:szCs w:val="22"/>
              </w:rPr>
            </w:pPr>
            <w:r w:rsidRPr="009D1D80">
              <w:rPr>
                <w:rFonts w:ascii="Times New Roman" w:hAnsi="Times New Roman" w:cs="Times New Roman"/>
                <w:b/>
                <w:sz w:val="22"/>
                <w:szCs w:val="22"/>
              </w:rPr>
              <w:t>Fecha de Entrega</w:t>
            </w:r>
          </w:p>
        </w:tc>
        <w:tc>
          <w:tcPr>
            <w:tcW w:w="823" w:type="pct"/>
            <w:shd w:val="clear" w:color="auto" w:fill="FFFF00"/>
            <w:tcMar>
              <w:top w:w="80" w:type="dxa"/>
              <w:left w:w="90" w:type="dxa"/>
              <w:bottom w:w="80" w:type="dxa"/>
              <w:right w:w="90" w:type="dxa"/>
            </w:tcMar>
          </w:tcPr>
          <w:p w14:paraId="05D4698E" w14:textId="77777777" w:rsidR="009D1D80" w:rsidRPr="009D1D80" w:rsidRDefault="009D1D80" w:rsidP="00E64412">
            <w:pPr>
              <w:spacing w:before="40" w:after="40" w:line="252" w:lineRule="auto"/>
              <w:rPr>
                <w:rFonts w:ascii="Times New Roman" w:hAnsi="Times New Roman" w:cs="Times New Roman"/>
                <w:sz w:val="22"/>
                <w:szCs w:val="22"/>
              </w:rPr>
            </w:pPr>
            <w:r w:rsidRPr="009D1D80">
              <w:rPr>
                <w:rFonts w:ascii="Times New Roman" w:hAnsi="Times New Roman" w:cs="Times New Roman"/>
                <w:b/>
                <w:sz w:val="22"/>
                <w:szCs w:val="22"/>
              </w:rPr>
              <w:t>Estado del Trabajo</w:t>
            </w:r>
          </w:p>
        </w:tc>
      </w:tr>
      <w:tr w:rsidR="009D1D80" w:rsidRPr="009D1D80" w14:paraId="286FCD8B" w14:textId="77777777" w:rsidTr="00E64412">
        <w:trPr>
          <w:cantSplit/>
          <w:trHeight w:val="520"/>
          <w:jc w:val="center"/>
        </w:trPr>
        <w:tc>
          <w:tcPr>
            <w:tcW w:w="1194" w:type="pct"/>
            <w:shd w:val="clear" w:color="auto" w:fill="FFFFFF"/>
            <w:tcMar>
              <w:top w:w="80" w:type="dxa"/>
              <w:left w:w="90" w:type="dxa"/>
              <w:bottom w:w="80" w:type="dxa"/>
              <w:right w:w="90" w:type="dxa"/>
            </w:tcMar>
          </w:tcPr>
          <w:p w14:paraId="3BE6CF27" w14:textId="77777777" w:rsidR="009D1D80" w:rsidRPr="009D1D80" w:rsidRDefault="009D1D80" w:rsidP="00E64412">
            <w:pPr>
              <w:spacing w:before="40" w:after="40"/>
              <w:rPr>
                <w:rFonts w:ascii="Times New Roman" w:hAnsi="Times New Roman" w:cs="Times New Roman"/>
                <w:sz w:val="22"/>
                <w:szCs w:val="22"/>
              </w:rPr>
            </w:pPr>
          </w:p>
        </w:tc>
        <w:tc>
          <w:tcPr>
            <w:tcW w:w="1694" w:type="pct"/>
            <w:shd w:val="clear" w:color="auto" w:fill="FFFFFF"/>
            <w:tcMar>
              <w:top w:w="80" w:type="dxa"/>
              <w:left w:w="90" w:type="dxa"/>
              <w:bottom w:w="80" w:type="dxa"/>
              <w:right w:w="90" w:type="dxa"/>
            </w:tcMar>
          </w:tcPr>
          <w:p w14:paraId="20A5D772" w14:textId="77777777" w:rsidR="009D1D80" w:rsidRPr="009D1D80" w:rsidRDefault="009D1D80" w:rsidP="00E64412">
            <w:pPr>
              <w:spacing w:before="40" w:after="40"/>
              <w:rPr>
                <w:rFonts w:ascii="Times New Roman" w:hAnsi="Times New Roman" w:cs="Times New Roman"/>
                <w:sz w:val="22"/>
                <w:szCs w:val="22"/>
                <w:lang w:val="es-MX"/>
              </w:rPr>
            </w:pPr>
          </w:p>
        </w:tc>
        <w:tc>
          <w:tcPr>
            <w:tcW w:w="645" w:type="pct"/>
            <w:shd w:val="clear" w:color="auto" w:fill="FFFFFF"/>
            <w:tcMar>
              <w:top w:w="80" w:type="dxa"/>
              <w:left w:w="90" w:type="dxa"/>
              <w:bottom w:w="80" w:type="dxa"/>
              <w:right w:w="90" w:type="dxa"/>
            </w:tcMar>
          </w:tcPr>
          <w:p w14:paraId="154706CF" w14:textId="77777777" w:rsidR="009D1D80" w:rsidRPr="009D1D80" w:rsidRDefault="009D1D80" w:rsidP="00E64412">
            <w:pPr>
              <w:spacing w:before="40" w:after="40"/>
              <w:rPr>
                <w:rFonts w:ascii="Times New Roman" w:hAnsi="Times New Roman" w:cs="Times New Roman"/>
                <w:sz w:val="22"/>
                <w:szCs w:val="22"/>
              </w:rPr>
            </w:pPr>
          </w:p>
        </w:tc>
        <w:tc>
          <w:tcPr>
            <w:tcW w:w="643" w:type="pct"/>
            <w:shd w:val="clear" w:color="auto" w:fill="FFFFFF"/>
            <w:tcMar>
              <w:top w:w="80" w:type="dxa"/>
              <w:left w:w="90" w:type="dxa"/>
              <w:bottom w:w="80" w:type="dxa"/>
              <w:right w:w="90" w:type="dxa"/>
            </w:tcMar>
          </w:tcPr>
          <w:p w14:paraId="60DCF73C" w14:textId="77777777" w:rsidR="009D1D80" w:rsidRPr="009D1D80" w:rsidRDefault="009D1D80" w:rsidP="00E64412">
            <w:pPr>
              <w:spacing w:before="40" w:after="40"/>
              <w:rPr>
                <w:rFonts w:ascii="Times New Roman" w:hAnsi="Times New Roman" w:cs="Times New Roman"/>
                <w:sz w:val="22"/>
                <w:szCs w:val="22"/>
              </w:rPr>
            </w:pPr>
          </w:p>
        </w:tc>
        <w:tc>
          <w:tcPr>
            <w:tcW w:w="823" w:type="pct"/>
            <w:shd w:val="clear" w:color="auto" w:fill="FFFFFF"/>
            <w:tcMar>
              <w:top w:w="80" w:type="dxa"/>
              <w:left w:w="90" w:type="dxa"/>
              <w:bottom w:w="80" w:type="dxa"/>
              <w:right w:w="90" w:type="dxa"/>
            </w:tcMar>
          </w:tcPr>
          <w:p w14:paraId="18058FF1" w14:textId="77777777" w:rsidR="009D1D80" w:rsidRPr="009D1D80" w:rsidRDefault="009D1D80" w:rsidP="00E64412">
            <w:pPr>
              <w:spacing w:before="40" w:after="40"/>
              <w:rPr>
                <w:rFonts w:ascii="Times New Roman" w:hAnsi="Times New Roman" w:cs="Times New Roman"/>
                <w:sz w:val="22"/>
                <w:szCs w:val="22"/>
              </w:rPr>
            </w:pPr>
          </w:p>
        </w:tc>
      </w:tr>
    </w:tbl>
    <w:p w14:paraId="642D21CA" w14:textId="77777777" w:rsidR="009D1D80" w:rsidRPr="009D1D80" w:rsidRDefault="009D1D80" w:rsidP="009D1D80">
      <w:pPr>
        <w:spacing w:before="80" w:after="320"/>
        <w:rPr>
          <w:rFonts w:ascii="Times New Roman" w:hAnsi="Times New Roman" w:cs="Times New Roman"/>
          <w:sz w:val="22"/>
          <w:szCs w:val="22"/>
          <w:lang w:val="es-MX"/>
        </w:rPr>
      </w:pPr>
      <w:r w:rsidRPr="009D1D80">
        <w:rPr>
          <w:rFonts w:ascii="Times New Roman" w:hAnsi="Times New Roman" w:cs="Times New Roman"/>
          <w:b/>
          <w:sz w:val="22"/>
          <w:szCs w:val="22"/>
          <w:lang w:val="es-MX"/>
        </w:rPr>
        <w:t xml:space="preserve">Tabla 8.2: </w:t>
      </w:r>
      <w:r w:rsidRPr="009D1D80">
        <w:rPr>
          <w:rFonts w:ascii="Times New Roman" w:hAnsi="Times New Roman" w:cs="Times New Roman"/>
          <w:sz w:val="22"/>
          <w:szCs w:val="22"/>
          <w:lang w:val="es-MX"/>
        </w:rPr>
        <w:t xml:space="preserve">Matriz de asignación de actividades, plazos y estado de entregas </w:t>
      </w:r>
    </w:p>
    <w:tbl>
      <w:tblPr>
        <w:tblW w:w="0" w:type="auto"/>
        <w:tblBorders>
          <w:top w:val="single" w:sz="4" w:space="0" w:color="000000"/>
          <w:left w:val="single" w:sz="4" w:space="0" w:color="000000"/>
          <w:bottom w:val="single" w:sz="4" w:space="0" w:color="000000"/>
          <w:right w:val="single" w:sz="4" w:space="0" w:color="000000"/>
          <w:insideV w:val="single" w:sz="4" w:space="0" w:color="000000"/>
        </w:tblBorders>
        <w:tblLook w:val="04A0" w:firstRow="1" w:lastRow="0" w:firstColumn="1" w:lastColumn="0" w:noHBand="0" w:noVBand="1"/>
      </w:tblPr>
      <w:tblGrid>
        <w:gridCol w:w="2286"/>
        <w:gridCol w:w="2296"/>
        <w:gridCol w:w="2249"/>
        <w:gridCol w:w="2289"/>
      </w:tblGrid>
      <w:tr w:rsidR="009D1D80" w:rsidRPr="009D1D80" w14:paraId="68F6F049" w14:textId="77777777" w:rsidTr="00E64412">
        <w:tc>
          <w:tcPr>
            <w:tcW w:w="2592" w:type="dxa"/>
            <w:shd w:val="clear" w:color="auto" w:fill="0070C0"/>
            <w:tcMar>
              <w:top w:w="40" w:type="dxa"/>
              <w:left w:w="80" w:type="dxa"/>
              <w:bottom w:w="40" w:type="dxa"/>
              <w:right w:w="80" w:type="dxa"/>
            </w:tcMar>
          </w:tcPr>
          <w:p w14:paraId="3276297C" w14:textId="77777777" w:rsidR="009D1D80" w:rsidRPr="009D1D80" w:rsidRDefault="009D1D80" w:rsidP="00E64412">
            <w:pPr>
              <w:spacing w:before="60" w:after="60"/>
              <w:jc w:val="center"/>
              <w:rPr>
                <w:rFonts w:ascii="Times New Roman" w:hAnsi="Times New Roman" w:cs="Times New Roman"/>
                <w:sz w:val="22"/>
                <w:szCs w:val="22"/>
              </w:rPr>
            </w:pPr>
            <w:r w:rsidRPr="009D1D80">
              <w:rPr>
                <w:rFonts w:ascii="Times New Roman" w:hAnsi="Times New Roman" w:cs="Times New Roman"/>
                <w:b/>
                <w:color w:val="FFFFFF"/>
                <w:sz w:val="18"/>
                <w:szCs w:val="22"/>
              </w:rPr>
              <w:t>Pendiente</w:t>
            </w:r>
          </w:p>
        </w:tc>
        <w:tc>
          <w:tcPr>
            <w:tcW w:w="2592" w:type="dxa"/>
            <w:shd w:val="clear" w:color="auto" w:fill="92D050"/>
            <w:tcMar>
              <w:top w:w="40" w:type="dxa"/>
              <w:left w:w="80" w:type="dxa"/>
              <w:bottom w:w="40" w:type="dxa"/>
              <w:right w:w="80" w:type="dxa"/>
            </w:tcMar>
          </w:tcPr>
          <w:p w14:paraId="7A22517C" w14:textId="77777777" w:rsidR="009D1D80" w:rsidRPr="009D1D80" w:rsidRDefault="009D1D80" w:rsidP="00E64412">
            <w:pPr>
              <w:spacing w:before="60" w:after="60"/>
              <w:jc w:val="center"/>
              <w:rPr>
                <w:rFonts w:ascii="Times New Roman" w:hAnsi="Times New Roman" w:cs="Times New Roman"/>
                <w:sz w:val="22"/>
                <w:szCs w:val="22"/>
              </w:rPr>
            </w:pPr>
            <w:r w:rsidRPr="009D1D80">
              <w:rPr>
                <w:rFonts w:ascii="Times New Roman" w:hAnsi="Times New Roman" w:cs="Times New Roman"/>
                <w:b/>
                <w:sz w:val="18"/>
                <w:szCs w:val="22"/>
              </w:rPr>
              <w:t>Entregada</w:t>
            </w:r>
          </w:p>
        </w:tc>
        <w:tc>
          <w:tcPr>
            <w:tcW w:w="2592" w:type="dxa"/>
            <w:shd w:val="clear" w:color="auto" w:fill="FFC000"/>
            <w:tcMar>
              <w:top w:w="40" w:type="dxa"/>
              <w:left w:w="80" w:type="dxa"/>
              <w:bottom w:w="40" w:type="dxa"/>
              <w:right w:w="80" w:type="dxa"/>
            </w:tcMar>
          </w:tcPr>
          <w:p w14:paraId="119D0147" w14:textId="77777777" w:rsidR="009D1D80" w:rsidRPr="009D1D80" w:rsidRDefault="009D1D80" w:rsidP="00E64412">
            <w:pPr>
              <w:spacing w:before="60" w:after="60"/>
              <w:jc w:val="center"/>
              <w:rPr>
                <w:rFonts w:ascii="Times New Roman" w:hAnsi="Times New Roman" w:cs="Times New Roman"/>
                <w:sz w:val="22"/>
                <w:szCs w:val="22"/>
              </w:rPr>
            </w:pPr>
            <w:r w:rsidRPr="009D1D80">
              <w:rPr>
                <w:rFonts w:ascii="Times New Roman" w:hAnsi="Times New Roman" w:cs="Times New Roman"/>
                <w:b/>
                <w:sz w:val="18"/>
                <w:szCs w:val="22"/>
              </w:rPr>
              <w:t>Con retraso</w:t>
            </w:r>
          </w:p>
        </w:tc>
        <w:tc>
          <w:tcPr>
            <w:tcW w:w="2592" w:type="dxa"/>
            <w:shd w:val="clear" w:color="auto" w:fill="FF0000"/>
            <w:tcMar>
              <w:top w:w="40" w:type="dxa"/>
              <w:left w:w="80" w:type="dxa"/>
              <w:bottom w:w="40" w:type="dxa"/>
              <w:right w:w="80" w:type="dxa"/>
            </w:tcMar>
          </w:tcPr>
          <w:p w14:paraId="4F46C4C1" w14:textId="77777777" w:rsidR="009D1D80" w:rsidRPr="009D1D80" w:rsidRDefault="009D1D80" w:rsidP="00E64412">
            <w:pPr>
              <w:spacing w:before="60" w:after="60"/>
              <w:jc w:val="center"/>
              <w:rPr>
                <w:rFonts w:ascii="Times New Roman" w:hAnsi="Times New Roman" w:cs="Times New Roman"/>
                <w:sz w:val="22"/>
                <w:szCs w:val="22"/>
              </w:rPr>
            </w:pPr>
            <w:r w:rsidRPr="009D1D80">
              <w:rPr>
                <w:rFonts w:ascii="Times New Roman" w:hAnsi="Times New Roman" w:cs="Times New Roman"/>
                <w:b/>
                <w:color w:val="FFFFFF"/>
                <w:sz w:val="18"/>
                <w:szCs w:val="22"/>
              </w:rPr>
              <w:t>No entregada</w:t>
            </w:r>
          </w:p>
        </w:tc>
      </w:tr>
    </w:tbl>
    <w:p w14:paraId="758EF387" w14:textId="088E7CA3" w:rsidR="009D1D80" w:rsidRPr="009D1D80" w:rsidRDefault="009D1D80" w:rsidP="009D1D80">
      <w:pPr>
        <w:spacing w:before="80" w:after="320"/>
        <w:rPr>
          <w:rFonts w:ascii="Times New Roman" w:hAnsi="Times New Roman" w:cs="Times New Roman"/>
          <w:sz w:val="22"/>
          <w:szCs w:val="22"/>
          <w:lang w:val="es-MX"/>
        </w:rPr>
      </w:pPr>
      <w:r w:rsidRPr="009D1D80">
        <w:rPr>
          <w:rFonts w:ascii="Times New Roman" w:hAnsi="Times New Roman" w:cs="Times New Roman"/>
          <w:b/>
          <w:sz w:val="22"/>
          <w:szCs w:val="22"/>
          <w:lang w:val="es-MX"/>
        </w:rPr>
        <w:t xml:space="preserve">Tabla 8.3: </w:t>
      </w:r>
      <w:r w:rsidRPr="009D1D80">
        <w:rPr>
          <w:rFonts w:ascii="Times New Roman" w:hAnsi="Times New Roman" w:cs="Times New Roman"/>
          <w:sz w:val="22"/>
          <w:szCs w:val="22"/>
          <w:lang w:val="es-MX"/>
        </w:rPr>
        <w:t>Código de estados de control del trabajo</w:t>
      </w:r>
      <w:r w:rsidRPr="009D1D80">
        <w:rPr>
          <w:rFonts w:ascii="Times New Roman" w:hAnsi="Times New Roman" w:cs="Times New Roman"/>
          <w:sz w:val="22"/>
          <w:szCs w:val="22"/>
          <w:lang w:val="es-MX"/>
        </w:rPr>
        <w:t>.</w:t>
      </w:r>
    </w:p>
    <w:sectPr w:rsidR="009D1D80" w:rsidRPr="009D1D80" w:rsidSect="00184D02">
      <w:pgSz w:w="12240" w:h="15840" w:code="1"/>
      <w:pgMar w:top="1699" w:right="1411" w:bottom="1411" w:left="1699"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B5B98" w14:textId="77777777" w:rsidR="00245077" w:rsidRDefault="00245077" w:rsidP="0085363D">
      <w:r>
        <w:separator/>
      </w:r>
    </w:p>
  </w:endnote>
  <w:endnote w:type="continuationSeparator" w:id="0">
    <w:p w14:paraId="1333D580" w14:textId="77777777" w:rsidR="00245077" w:rsidRDefault="00245077" w:rsidP="00853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61DF1" w14:textId="77777777" w:rsidR="0085363D" w:rsidRDefault="00776D80" w:rsidP="00776D80">
    <w:pPr>
      <w:pStyle w:val="Piedepgina"/>
      <w:tabs>
        <w:tab w:val="clear" w:pos="4419"/>
        <w:tab w:val="clear" w:pos="8838"/>
        <w:tab w:val="left" w:pos="99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997F" w14:textId="77777777" w:rsidR="004A5A01" w:rsidRDefault="00C31BDF">
    <w:pPr>
      <w:jc w:val="right"/>
    </w:pPr>
    <w:r>
      <w:rPr>
        <w:rFonts w:ascii="Times New Roman" w:hAnsi="Times New Roman"/>
        <w:color w:val="000000"/>
        <w:sz w:val="19"/>
      </w:rPr>
      <w:t xml:space="preserve">Página </w:t>
    </w:r>
    <w:r>
      <w:fldChar w:fldCharType="begin"/>
    </w:r>
    <w:r>
      <w:instrText>PAGE</w:instrText>
    </w:r>
    <w:r>
      <w:fldChar w:fldCharType="separate"/>
    </w:r>
    <w:r w:rsidR="00184D02">
      <w:rPr>
        <w:noProof/>
      </w:rPr>
      <w:t>i</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13E2D" w14:textId="77777777" w:rsidR="00245077" w:rsidRDefault="00245077" w:rsidP="0085363D">
      <w:r>
        <w:separator/>
      </w:r>
    </w:p>
  </w:footnote>
  <w:footnote w:type="continuationSeparator" w:id="0">
    <w:p w14:paraId="745D4DA2" w14:textId="77777777" w:rsidR="00245077" w:rsidRDefault="00245077" w:rsidP="008536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B670E" w14:textId="77777777" w:rsidR="0085363D" w:rsidRDefault="0085363D">
    <w:pPr>
      <w:pStyle w:val="Encabezado"/>
    </w:pPr>
    <w:r>
      <w:rPr>
        <w:noProof/>
        <w:lang w:val="es-MX" w:eastAsia="es-MX"/>
      </w:rPr>
      <w:drawing>
        <wp:anchor distT="0" distB="0" distL="114300" distR="114300" simplePos="0" relativeHeight="251660288" behindDoc="1" locked="0" layoutInCell="1" allowOverlap="1" wp14:anchorId="350B7EA5" wp14:editId="34C094D3">
          <wp:simplePos x="0" y="0"/>
          <wp:positionH relativeFrom="margin">
            <wp:align>center</wp:align>
          </wp:positionH>
          <wp:positionV relativeFrom="paragraph">
            <wp:posOffset>-449580</wp:posOffset>
          </wp:positionV>
          <wp:extent cx="7553325" cy="10053320"/>
          <wp:effectExtent l="0" t="0" r="9525" b="5080"/>
          <wp:wrapNone/>
          <wp:docPr id="1779999485" name="Imagen 177999948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99485" name="Imagen 1779999485" descr="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00533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BD097" w14:textId="77777777" w:rsidR="004A5A01" w:rsidRDefault="00C31BDF">
    <w:pPr>
      <w:jc w:val="right"/>
    </w:pPr>
    <w:r>
      <w:rPr>
        <w:rFonts w:ascii="Times New Roman" w:hAnsi="Times New Roman"/>
        <w:i/>
        <w:color w:val="646464"/>
        <w:sz w:val="17"/>
      </w:rPr>
      <w:t>Facultad de Ingeniería – UAEMéx | Nexus FI: Documento Maestro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E04503"/>
    <w:multiLevelType w:val="hybridMultilevel"/>
    <w:tmpl w:val="64E2883E"/>
    <w:lvl w:ilvl="0" w:tplc="5BBE0788">
      <w:start w:val="1"/>
      <w:numFmt w:val="upperRoman"/>
      <w:lvlText w:val="%1."/>
      <w:lvlJc w:val="left"/>
      <w:pPr>
        <w:ind w:left="1425" w:hanging="72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10" w15:restartNumberingAfterBreak="0">
    <w:nsid w:val="101532E6"/>
    <w:multiLevelType w:val="hybridMultilevel"/>
    <w:tmpl w:val="DC8A4F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498196B"/>
    <w:multiLevelType w:val="hybridMultilevel"/>
    <w:tmpl w:val="17BE17A0"/>
    <w:lvl w:ilvl="0" w:tplc="2AA8E5F8">
      <w:start w:val="1"/>
      <w:numFmt w:val="upperRoman"/>
      <w:lvlText w:val="%1."/>
      <w:lvlJc w:val="left"/>
      <w:pPr>
        <w:ind w:left="1425" w:hanging="72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12" w15:restartNumberingAfterBreak="0">
    <w:nsid w:val="6F7B13DA"/>
    <w:multiLevelType w:val="hybridMultilevel"/>
    <w:tmpl w:val="82F8E9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44946695">
    <w:abstractNumId w:val="12"/>
  </w:num>
  <w:num w:numId="2" w16cid:durableId="1072049051">
    <w:abstractNumId w:val="11"/>
  </w:num>
  <w:num w:numId="3" w16cid:durableId="2042855033">
    <w:abstractNumId w:val="9"/>
  </w:num>
  <w:num w:numId="4" w16cid:durableId="498345589">
    <w:abstractNumId w:val="10"/>
  </w:num>
  <w:num w:numId="5" w16cid:durableId="1915779017">
    <w:abstractNumId w:val="8"/>
  </w:num>
  <w:num w:numId="6" w16cid:durableId="372121458">
    <w:abstractNumId w:val="6"/>
  </w:num>
  <w:num w:numId="7" w16cid:durableId="9651640">
    <w:abstractNumId w:val="5"/>
  </w:num>
  <w:num w:numId="8" w16cid:durableId="1755085074">
    <w:abstractNumId w:val="4"/>
  </w:num>
  <w:num w:numId="9" w16cid:durableId="1756971338">
    <w:abstractNumId w:val="7"/>
  </w:num>
  <w:num w:numId="10" w16cid:durableId="1678463766">
    <w:abstractNumId w:val="3"/>
  </w:num>
  <w:num w:numId="11" w16cid:durableId="1192383183">
    <w:abstractNumId w:val="2"/>
  </w:num>
  <w:num w:numId="12" w16cid:durableId="269900499">
    <w:abstractNumId w:val="1"/>
  </w:num>
  <w:num w:numId="13" w16cid:durableId="545065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63D"/>
    <w:rsid w:val="00013F96"/>
    <w:rsid w:val="000333BF"/>
    <w:rsid w:val="00062EBC"/>
    <w:rsid w:val="000C03A2"/>
    <w:rsid w:val="000C25F4"/>
    <w:rsid w:val="000D5AC2"/>
    <w:rsid w:val="000D72AF"/>
    <w:rsid w:val="000E5B7F"/>
    <w:rsid w:val="0011733D"/>
    <w:rsid w:val="001364A8"/>
    <w:rsid w:val="0013678A"/>
    <w:rsid w:val="00155D90"/>
    <w:rsid w:val="00171117"/>
    <w:rsid w:val="00184D02"/>
    <w:rsid w:val="002247BD"/>
    <w:rsid w:val="00234EB6"/>
    <w:rsid w:val="00245077"/>
    <w:rsid w:val="00307F2B"/>
    <w:rsid w:val="00350DB1"/>
    <w:rsid w:val="0036017D"/>
    <w:rsid w:val="0041325E"/>
    <w:rsid w:val="004223E5"/>
    <w:rsid w:val="004A5A01"/>
    <w:rsid w:val="004E3DF0"/>
    <w:rsid w:val="00545656"/>
    <w:rsid w:val="00546FDD"/>
    <w:rsid w:val="00600A81"/>
    <w:rsid w:val="00613B67"/>
    <w:rsid w:val="00633B50"/>
    <w:rsid w:val="00661762"/>
    <w:rsid w:val="00670E64"/>
    <w:rsid w:val="006E20E8"/>
    <w:rsid w:val="007448E3"/>
    <w:rsid w:val="00776D80"/>
    <w:rsid w:val="0079435E"/>
    <w:rsid w:val="007A19D1"/>
    <w:rsid w:val="007D0BA1"/>
    <w:rsid w:val="00823C13"/>
    <w:rsid w:val="0085363D"/>
    <w:rsid w:val="00866462"/>
    <w:rsid w:val="008B233C"/>
    <w:rsid w:val="008C39F1"/>
    <w:rsid w:val="00953AAC"/>
    <w:rsid w:val="009D1D80"/>
    <w:rsid w:val="00A72C34"/>
    <w:rsid w:val="00AC6808"/>
    <w:rsid w:val="00C0691C"/>
    <w:rsid w:val="00C31BDF"/>
    <w:rsid w:val="00C46965"/>
    <w:rsid w:val="00C746D2"/>
    <w:rsid w:val="00CB2F2D"/>
    <w:rsid w:val="00D00781"/>
    <w:rsid w:val="00D338FC"/>
    <w:rsid w:val="00D57531"/>
    <w:rsid w:val="00E074F5"/>
    <w:rsid w:val="00E57816"/>
    <w:rsid w:val="00E97F65"/>
    <w:rsid w:val="00EB6935"/>
    <w:rsid w:val="00EE0B0C"/>
    <w:rsid w:val="00EE1194"/>
    <w:rsid w:val="00F53D7F"/>
    <w:rsid w:val="00F73CD5"/>
    <w:rsid w:val="00FD430D"/>
    <w:rsid w:val="00FE5A36"/>
    <w:rsid w:val="00FF75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2D89B"/>
  <w15:chartTrackingRefBased/>
  <w15:docId w15:val="{D23E4172-2128-4193-AE4C-FE98821DB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63D"/>
    <w:pPr>
      <w:spacing w:after="0" w:line="240" w:lineRule="auto"/>
    </w:pPr>
    <w:rPr>
      <w:rFonts w:eastAsiaTheme="minorEastAsia"/>
      <w:kern w:val="0"/>
      <w:sz w:val="24"/>
      <w:szCs w:val="24"/>
      <w:lang w:val="es-ES_tradnl" w:eastAsia="es-ES"/>
      <w14:ligatures w14:val="none"/>
    </w:rPr>
  </w:style>
  <w:style w:type="paragraph" w:styleId="Ttulo1">
    <w:name w:val="heading 1"/>
    <w:basedOn w:val="Normal"/>
    <w:next w:val="Normal"/>
    <w:link w:val="Ttulo1Car"/>
    <w:uiPriority w:val="9"/>
    <w:qFormat/>
    <w:rsid w:val="0085363D"/>
    <w:pPr>
      <w:keepNext/>
      <w:keepLines/>
      <w:spacing w:before="360" w:after="80" w:line="259" w:lineRule="auto"/>
      <w:outlineLvl w:val="0"/>
    </w:pPr>
    <w:rPr>
      <w:rFonts w:asciiTheme="majorHAnsi" w:eastAsiaTheme="majorEastAsia" w:hAnsiTheme="majorHAnsi" w:cstheme="majorBidi"/>
      <w:b/>
      <w:color w:val="000000"/>
      <w:kern w:val="2"/>
      <w:sz w:val="40"/>
      <w:szCs w:val="40"/>
      <w:lang w:val="es-MX" w:eastAsia="en-US"/>
      <w14:ligatures w14:val="standardContextual"/>
    </w:rPr>
  </w:style>
  <w:style w:type="paragraph" w:styleId="Ttulo2">
    <w:name w:val="heading 2"/>
    <w:basedOn w:val="Normal"/>
    <w:next w:val="Normal"/>
    <w:link w:val="Ttulo2Car"/>
    <w:uiPriority w:val="9"/>
    <w:unhideWhenUsed/>
    <w:qFormat/>
    <w:rsid w:val="0085363D"/>
    <w:pPr>
      <w:keepNext/>
      <w:keepLines/>
      <w:spacing w:before="160" w:after="80" w:line="259" w:lineRule="auto"/>
      <w:outlineLvl w:val="1"/>
    </w:pPr>
    <w:rPr>
      <w:rFonts w:asciiTheme="majorHAnsi" w:eastAsiaTheme="majorEastAsia" w:hAnsiTheme="majorHAnsi" w:cstheme="majorBidi"/>
      <w:b/>
      <w:color w:val="000000"/>
      <w:kern w:val="2"/>
      <w:sz w:val="32"/>
      <w:szCs w:val="32"/>
      <w:lang w:val="es-MX" w:eastAsia="en-US"/>
      <w14:ligatures w14:val="standardContextual"/>
    </w:rPr>
  </w:style>
  <w:style w:type="paragraph" w:styleId="Ttulo3">
    <w:name w:val="heading 3"/>
    <w:basedOn w:val="Normal"/>
    <w:next w:val="Normal"/>
    <w:link w:val="Ttulo3Car"/>
    <w:uiPriority w:val="9"/>
    <w:unhideWhenUsed/>
    <w:qFormat/>
    <w:rsid w:val="0085363D"/>
    <w:pPr>
      <w:keepNext/>
      <w:keepLines/>
      <w:spacing w:before="160" w:after="80" w:line="259" w:lineRule="auto"/>
      <w:outlineLvl w:val="2"/>
    </w:pPr>
    <w:rPr>
      <w:rFonts w:ascii="Times New Roman" w:eastAsiaTheme="majorEastAsia" w:hAnsi="Times New Roman" w:cstheme="majorBidi"/>
      <w:b/>
      <w:color w:val="000000"/>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85363D"/>
    <w:pPr>
      <w:keepNext/>
      <w:keepLines/>
      <w:spacing w:before="80" w:after="40" w:line="259" w:lineRule="auto"/>
      <w:outlineLvl w:val="3"/>
    </w:pPr>
    <w:rPr>
      <w:rFonts w:eastAsiaTheme="majorEastAsia" w:cstheme="majorBidi"/>
      <w:i/>
      <w:iCs/>
      <w:color w:val="0F4761" w:themeColor="accent1" w:themeShade="BF"/>
      <w:kern w:val="2"/>
      <w:sz w:val="22"/>
      <w:szCs w:val="22"/>
      <w:lang w:val="es-MX" w:eastAsia="en-US"/>
      <w14:ligatures w14:val="standardContextual"/>
    </w:rPr>
  </w:style>
  <w:style w:type="paragraph" w:styleId="Ttulo5">
    <w:name w:val="heading 5"/>
    <w:basedOn w:val="Normal"/>
    <w:next w:val="Normal"/>
    <w:link w:val="Ttulo5Car"/>
    <w:uiPriority w:val="9"/>
    <w:semiHidden/>
    <w:unhideWhenUsed/>
    <w:qFormat/>
    <w:rsid w:val="0085363D"/>
    <w:pPr>
      <w:keepNext/>
      <w:keepLines/>
      <w:spacing w:before="80" w:after="40" w:line="259" w:lineRule="auto"/>
      <w:outlineLvl w:val="4"/>
    </w:pPr>
    <w:rPr>
      <w:rFonts w:eastAsiaTheme="majorEastAsia" w:cstheme="majorBidi"/>
      <w:color w:val="0F4761" w:themeColor="accent1" w:themeShade="BF"/>
      <w:kern w:val="2"/>
      <w:sz w:val="22"/>
      <w:szCs w:val="22"/>
      <w:lang w:val="es-MX" w:eastAsia="en-US"/>
      <w14:ligatures w14:val="standardContextual"/>
    </w:rPr>
  </w:style>
  <w:style w:type="paragraph" w:styleId="Ttulo6">
    <w:name w:val="heading 6"/>
    <w:basedOn w:val="Normal"/>
    <w:next w:val="Normal"/>
    <w:link w:val="Ttulo6Car"/>
    <w:uiPriority w:val="9"/>
    <w:semiHidden/>
    <w:unhideWhenUsed/>
    <w:qFormat/>
    <w:rsid w:val="0085363D"/>
    <w:pPr>
      <w:keepNext/>
      <w:keepLines/>
      <w:spacing w:before="40" w:line="259" w:lineRule="auto"/>
      <w:outlineLvl w:val="5"/>
    </w:pPr>
    <w:rPr>
      <w:rFonts w:eastAsiaTheme="majorEastAsia" w:cstheme="majorBidi"/>
      <w:i/>
      <w:iCs/>
      <w:color w:val="595959" w:themeColor="text1" w:themeTint="A6"/>
      <w:kern w:val="2"/>
      <w:sz w:val="22"/>
      <w:szCs w:val="22"/>
      <w:lang w:val="es-MX" w:eastAsia="en-US"/>
      <w14:ligatures w14:val="standardContextual"/>
    </w:rPr>
  </w:style>
  <w:style w:type="paragraph" w:styleId="Ttulo7">
    <w:name w:val="heading 7"/>
    <w:basedOn w:val="Normal"/>
    <w:next w:val="Normal"/>
    <w:link w:val="Ttulo7Car"/>
    <w:uiPriority w:val="9"/>
    <w:semiHidden/>
    <w:unhideWhenUsed/>
    <w:qFormat/>
    <w:rsid w:val="0085363D"/>
    <w:pPr>
      <w:keepNext/>
      <w:keepLines/>
      <w:spacing w:before="40" w:line="259" w:lineRule="auto"/>
      <w:outlineLvl w:val="6"/>
    </w:pPr>
    <w:rPr>
      <w:rFonts w:eastAsiaTheme="majorEastAsia" w:cstheme="majorBidi"/>
      <w:color w:val="595959" w:themeColor="text1" w:themeTint="A6"/>
      <w:kern w:val="2"/>
      <w:sz w:val="22"/>
      <w:szCs w:val="22"/>
      <w:lang w:val="es-MX" w:eastAsia="en-US"/>
      <w14:ligatures w14:val="standardContextual"/>
    </w:rPr>
  </w:style>
  <w:style w:type="paragraph" w:styleId="Ttulo8">
    <w:name w:val="heading 8"/>
    <w:basedOn w:val="Normal"/>
    <w:next w:val="Normal"/>
    <w:link w:val="Ttulo8Car"/>
    <w:uiPriority w:val="9"/>
    <w:semiHidden/>
    <w:unhideWhenUsed/>
    <w:qFormat/>
    <w:rsid w:val="0085363D"/>
    <w:pPr>
      <w:keepNext/>
      <w:keepLines/>
      <w:spacing w:line="259" w:lineRule="auto"/>
      <w:outlineLvl w:val="7"/>
    </w:pPr>
    <w:rPr>
      <w:rFonts w:eastAsiaTheme="majorEastAsia" w:cstheme="majorBidi"/>
      <w:i/>
      <w:iCs/>
      <w:color w:val="272727" w:themeColor="text1" w:themeTint="D8"/>
      <w:kern w:val="2"/>
      <w:sz w:val="22"/>
      <w:szCs w:val="22"/>
      <w:lang w:val="es-MX" w:eastAsia="en-US"/>
      <w14:ligatures w14:val="standardContextual"/>
    </w:rPr>
  </w:style>
  <w:style w:type="paragraph" w:styleId="Ttulo9">
    <w:name w:val="heading 9"/>
    <w:basedOn w:val="Normal"/>
    <w:next w:val="Normal"/>
    <w:link w:val="Ttulo9Car"/>
    <w:uiPriority w:val="9"/>
    <w:semiHidden/>
    <w:unhideWhenUsed/>
    <w:qFormat/>
    <w:rsid w:val="0085363D"/>
    <w:pPr>
      <w:keepNext/>
      <w:keepLines/>
      <w:spacing w:line="259" w:lineRule="auto"/>
      <w:outlineLvl w:val="8"/>
    </w:pPr>
    <w:rPr>
      <w:rFonts w:eastAsiaTheme="majorEastAsia" w:cstheme="majorBidi"/>
      <w:color w:val="272727" w:themeColor="text1" w:themeTint="D8"/>
      <w:kern w:val="2"/>
      <w:sz w:val="22"/>
      <w:szCs w:val="2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36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536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536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36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36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36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36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36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363D"/>
    <w:rPr>
      <w:rFonts w:eastAsiaTheme="majorEastAsia" w:cstheme="majorBidi"/>
      <w:color w:val="272727" w:themeColor="text1" w:themeTint="D8"/>
    </w:rPr>
  </w:style>
  <w:style w:type="paragraph" w:styleId="Ttulo">
    <w:name w:val="Title"/>
    <w:basedOn w:val="Normal"/>
    <w:next w:val="Normal"/>
    <w:link w:val="TtuloCar"/>
    <w:uiPriority w:val="10"/>
    <w:qFormat/>
    <w:rsid w:val="0085363D"/>
    <w:pPr>
      <w:spacing w:after="80"/>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8536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363D"/>
    <w:pPr>
      <w:numPr>
        <w:ilvl w:val="1"/>
      </w:numPr>
      <w:spacing w:after="160" w:line="259"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8536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363D"/>
    <w:pPr>
      <w:spacing w:before="160" w:after="160" w:line="259" w:lineRule="auto"/>
      <w:jc w:val="center"/>
    </w:pPr>
    <w:rPr>
      <w:rFonts w:eastAsiaTheme="minorHAnsi"/>
      <w:i/>
      <w:iCs/>
      <w:color w:val="404040" w:themeColor="text1" w:themeTint="BF"/>
      <w:kern w:val="2"/>
      <w:sz w:val="22"/>
      <w:szCs w:val="22"/>
      <w:lang w:val="es-MX" w:eastAsia="en-US"/>
      <w14:ligatures w14:val="standardContextual"/>
    </w:rPr>
  </w:style>
  <w:style w:type="character" w:customStyle="1" w:styleId="CitaCar">
    <w:name w:val="Cita Car"/>
    <w:basedOn w:val="Fuentedeprrafopredeter"/>
    <w:link w:val="Cita"/>
    <w:uiPriority w:val="29"/>
    <w:rsid w:val="0085363D"/>
    <w:rPr>
      <w:i/>
      <w:iCs/>
      <w:color w:val="404040" w:themeColor="text1" w:themeTint="BF"/>
    </w:rPr>
  </w:style>
  <w:style w:type="paragraph" w:styleId="Prrafodelista">
    <w:name w:val="List Paragraph"/>
    <w:basedOn w:val="Normal"/>
    <w:uiPriority w:val="34"/>
    <w:qFormat/>
    <w:rsid w:val="0085363D"/>
    <w:pPr>
      <w:spacing w:after="160" w:line="259" w:lineRule="auto"/>
      <w:ind w:left="720"/>
      <w:contextualSpacing/>
    </w:pPr>
    <w:rPr>
      <w:rFonts w:eastAsiaTheme="minorHAnsi"/>
      <w:kern w:val="2"/>
      <w:sz w:val="22"/>
      <w:szCs w:val="22"/>
      <w:lang w:val="es-MX" w:eastAsia="en-US"/>
      <w14:ligatures w14:val="standardContextual"/>
    </w:rPr>
  </w:style>
  <w:style w:type="character" w:styleId="nfasisintenso">
    <w:name w:val="Intense Emphasis"/>
    <w:basedOn w:val="Fuentedeprrafopredeter"/>
    <w:uiPriority w:val="21"/>
    <w:qFormat/>
    <w:rsid w:val="0085363D"/>
    <w:rPr>
      <w:i/>
      <w:iCs/>
      <w:color w:val="0F4761" w:themeColor="accent1" w:themeShade="BF"/>
    </w:rPr>
  </w:style>
  <w:style w:type="paragraph" w:styleId="Citadestacada">
    <w:name w:val="Intense Quote"/>
    <w:basedOn w:val="Normal"/>
    <w:next w:val="Normal"/>
    <w:link w:val="CitadestacadaCar"/>
    <w:uiPriority w:val="30"/>
    <w:qFormat/>
    <w:rsid w:val="0085363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sz w:val="22"/>
      <w:szCs w:val="22"/>
      <w:lang w:val="es-MX" w:eastAsia="en-US"/>
      <w14:ligatures w14:val="standardContextual"/>
    </w:rPr>
  </w:style>
  <w:style w:type="character" w:customStyle="1" w:styleId="CitadestacadaCar">
    <w:name w:val="Cita destacada Car"/>
    <w:basedOn w:val="Fuentedeprrafopredeter"/>
    <w:link w:val="Citadestacada"/>
    <w:uiPriority w:val="30"/>
    <w:rsid w:val="0085363D"/>
    <w:rPr>
      <w:i/>
      <w:iCs/>
      <w:color w:val="0F4761" w:themeColor="accent1" w:themeShade="BF"/>
    </w:rPr>
  </w:style>
  <w:style w:type="character" w:styleId="Referenciaintensa">
    <w:name w:val="Intense Reference"/>
    <w:basedOn w:val="Fuentedeprrafopredeter"/>
    <w:uiPriority w:val="32"/>
    <w:qFormat/>
    <w:rsid w:val="0085363D"/>
    <w:rPr>
      <w:b/>
      <w:bCs/>
      <w:smallCaps/>
      <w:color w:val="0F4761" w:themeColor="accent1" w:themeShade="BF"/>
      <w:spacing w:val="5"/>
    </w:rPr>
  </w:style>
  <w:style w:type="paragraph" w:styleId="Encabezado">
    <w:name w:val="header"/>
    <w:basedOn w:val="Normal"/>
    <w:link w:val="EncabezadoCar"/>
    <w:uiPriority w:val="99"/>
    <w:unhideWhenUsed/>
    <w:rsid w:val="0085363D"/>
    <w:pPr>
      <w:tabs>
        <w:tab w:val="center" w:pos="4419"/>
        <w:tab w:val="right" w:pos="8838"/>
      </w:tabs>
    </w:pPr>
  </w:style>
  <w:style w:type="character" w:customStyle="1" w:styleId="EncabezadoCar">
    <w:name w:val="Encabezado Car"/>
    <w:basedOn w:val="Fuentedeprrafopredeter"/>
    <w:link w:val="Encabezado"/>
    <w:uiPriority w:val="99"/>
    <w:rsid w:val="0085363D"/>
    <w:rPr>
      <w:rFonts w:eastAsiaTheme="minorEastAsia"/>
      <w:kern w:val="0"/>
      <w:sz w:val="24"/>
      <w:szCs w:val="24"/>
      <w:lang w:val="es-ES_tradnl" w:eastAsia="es-ES"/>
      <w14:ligatures w14:val="none"/>
    </w:rPr>
  </w:style>
  <w:style w:type="paragraph" w:styleId="Piedepgina">
    <w:name w:val="footer"/>
    <w:basedOn w:val="Normal"/>
    <w:link w:val="PiedepginaCar"/>
    <w:uiPriority w:val="99"/>
    <w:unhideWhenUsed/>
    <w:rsid w:val="0085363D"/>
    <w:pPr>
      <w:tabs>
        <w:tab w:val="center" w:pos="4419"/>
        <w:tab w:val="right" w:pos="8838"/>
      </w:tabs>
    </w:pPr>
  </w:style>
  <w:style w:type="character" w:customStyle="1" w:styleId="PiedepginaCar">
    <w:name w:val="Pie de página Car"/>
    <w:basedOn w:val="Fuentedeprrafopredeter"/>
    <w:link w:val="Piedepgina"/>
    <w:uiPriority w:val="99"/>
    <w:rsid w:val="0085363D"/>
    <w:rPr>
      <w:rFonts w:eastAsiaTheme="minorEastAsia"/>
      <w:kern w:val="0"/>
      <w:sz w:val="24"/>
      <w:szCs w:val="24"/>
      <w:lang w:val="es-ES_tradnl" w:eastAsia="es-ES"/>
      <w14:ligatures w14:val="none"/>
    </w:rPr>
  </w:style>
  <w:style w:type="character" w:styleId="Hipervnculo">
    <w:name w:val="Hyperlink"/>
    <w:basedOn w:val="Fuentedeprrafopredeter"/>
    <w:uiPriority w:val="99"/>
    <w:unhideWhenUsed/>
    <w:rsid w:val="00E074F5"/>
    <w:rPr>
      <w:color w:val="467886" w:themeColor="hyperlink"/>
      <w:u w:val="single"/>
    </w:rPr>
  </w:style>
  <w:style w:type="character" w:styleId="Mencinsinresolver">
    <w:name w:val="Unresolved Mention"/>
    <w:basedOn w:val="Fuentedeprrafopredeter"/>
    <w:uiPriority w:val="99"/>
    <w:semiHidden/>
    <w:unhideWhenUsed/>
    <w:rsid w:val="00E074F5"/>
    <w:rPr>
      <w:color w:val="605E5C"/>
      <w:shd w:val="clear" w:color="auto" w:fill="E1DFDD"/>
    </w:rPr>
  </w:style>
  <w:style w:type="character" w:styleId="Hipervnculovisitado">
    <w:name w:val="FollowedHyperlink"/>
    <w:basedOn w:val="Fuentedeprrafopredeter"/>
    <w:uiPriority w:val="99"/>
    <w:semiHidden/>
    <w:unhideWhenUsed/>
    <w:rsid w:val="00E074F5"/>
    <w:rPr>
      <w:color w:val="96607D" w:themeColor="followedHyperlink"/>
      <w:u w:val="single"/>
    </w:rPr>
  </w:style>
  <w:style w:type="paragraph" w:styleId="TtuloTDC">
    <w:name w:val="TOC Heading"/>
    <w:basedOn w:val="Ttulo1"/>
    <w:next w:val="Normal"/>
    <w:uiPriority w:val="39"/>
    <w:unhideWhenUsed/>
    <w:qFormat/>
    <w:rsid w:val="00184D02"/>
    <w:pPr>
      <w:spacing w:before="240" w:after="0"/>
      <w:outlineLvl w:val="9"/>
    </w:pPr>
    <w:rPr>
      <w:b w:val="0"/>
      <w:color w:val="0F4761" w:themeColor="accent1" w:themeShade="BF"/>
      <w:kern w:val="0"/>
      <w:sz w:val="32"/>
      <w:szCs w:val="32"/>
      <w:lang w:eastAsia="es-MX"/>
      <w14:ligatures w14:val="none"/>
    </w:rPr>
  </w:style>
  <w:style w:type="paragraph" w:styleId="TDC1">
    <w:name w:val="toc 1"/>
    <w:basedOn w:val="Normal"/>
    <w:next w:val="Normal"/>
    <w:autoRedefine/>
    <w:uiPriority w:val="39"/>
    <w:unhideWhenUsed/>
    <w:rsid w:val="00184D02"/>
    <w:pPr>
      <w:spacing w:after="100"/>
    </w:pPr>
  </w:style>
  <w:style w:type="paragraph" w:styleId="TDC2">
    <w:name w:val="toc 2"/>
    <w:basedOn w:val="Normal"/>
    <w:next w:val="Normal"/>
    <w:autoRedefine/>
    <w:uiPriority w:val="39"/>
    <w:unhideWhenUsed/>
    <w:rsid w:val="00184D02"/>
    <w:pPr>
      <w:spacing w:after="100"/>
      <w:ind w:left="240"/>
    </w:pPr>
  </w:style>
  <w:style w:type="paragraph" w:styleId="TDC3">
    <w:name w:val="toc 3"/>
    <w:basedOn w:val="Normal"/>
    <w:next w:val="Normal"/>
    <w:autoRedefine/>
    <w:uiPriority w:val="39"/>
    <w:unhideWhenUsed/>
    <w:rsid w:val="00184D02"/>
    <w:pPr>
      <w:spacing w:after="100"/>
      <w:ind w:left="480"/>
    </w:pPr>
  </w:style>
  <w:style w:type="paragraph" w:styleId="TDC4">
    <w:name w:val="toc 4"/>
    <w:basedOn w:val="Normal"/>
    <w:next w:val="Normal"/>
    <w:autoRedefine/>
    <w:uiPriority w:val="39"/>
    <w:unhideWhenUsed/>
    <w:rsid w:val="00184D02"/>
    <w:pPr>
      <w:spacing w:after="100" w:line="278" w:lineRule="auto"/>
      <w:ind w:left="720"/>
    </w:pPr>
    <w:rPr>
      <w:kern w:val="2"/>
      <w:lang w:val="es-MX" w:eastAsia="es-MX"/>
      <w14:ligatures w14:val="standardContextual"/>
    </w:rPr>
  </w:style>
  <w:style w:type="paragraph" w:styleId="TDC5">
    <w:name w:val="toc 5"/>
    <w:basedOn w:val="Normal"/>
    <w:next w:val="Normal"/>
    <w:autoRedefine/>
    <w:uiPriority w:val="39"/>
    <w:unhideWhenUsed/>
    <w:rsid w:val="00184D02"/>
    <w:pPr>
      <w:spacing w:after="100" w:line="278" w:lineRule="auto"/>
      <w:ind w:left="960"/>
    </w:pPr>
    <w:rPr>
      <w:kern w:val="2"/>
      <w:lang w:val="es-MX" w:eastAsia="es-MX"/>
      <w14:ligatures w14:val="standardContextual"/>
    </w:rPr>
  </w:style>
  <w:style w:type="paragraph" w:styleId="TDC6">
    <w:name w:val="toc 6"/>
    <w:basedOn w:val="Normal"/>
    <w:next w:val="Normal"/>
    <w:autoRedefine/>
    <w:uiPriority w:val="39"/>
    <w:unhideWhenUsed/>
    <w:rsid w:val="00184D02"/>
    <w:pPr>
      <w:spacing w:after="100" w:line="278" w:lineRule="auto"/>
      <w:ind w:left="1200"/>
    </w:pPr>
    <w:rPr>
      <w:kern w:val="2"/>
      <w:lang w:val="es-MX" w:eastAsia="es-MX"/>
      <w14:ligatures w14:val="standardContextual"/>
    </w:rPr>
  </w:style>
  <w:style w:type="paragraph" w:styleId="TDC7">
    <w:name w:val="toc 7"/>
    <w:basedOn w:val="Normal"/>
    <w:next w:val="Normal"/>
    <w:autoRedefine/>
    <w:uiPriority w:val="39"/>
    <w:unhideWhenUsed/>
    <w:rsid w:val="00184D02"/>
    <w:pPr>
      <w:spacing w:after="100" w:line="278" w:lineRule="auto"/>
      <w:ind w:left="1440"/>
    </w:pPr>
    <w:rPr>
      <w:kern w:val="2"/>
      <w:lang w:val="es-MX" w:eastAsia="es-MX"/>
      <w14:ligatures w14:val="standardContextual"/>
    </w:rPr>
  </w:style>
  <w:style w:type="paragraph" w:styleId="TDC8">
    <w:name w:val="toc 8"/>
    <w:basedOn w:val="Normal"/>
    <w:next w:val="Normal"/>
    <w:autoRedefine/>
    <w:uiPriority w:val="39"/>
    <w:unhideWhenUsed/>
    <w:rsid w:val="00184D02"/>
    <w:pPr>
      <w:spacing w:after="100" w:line="278" w:lineRule="auto"/>
      <w:ind w:left="1680"/>
    </w:pPr>
    <w:rPr>
      <w:kern w:val="2"/>
      <w:lang w:val="es-MX" w:eastAsia="es-MX"/>
      <w14:ligatures w14:val="standardContextual"/>
    </w:rPr>
  </w:style>
  <w:style w:type="paragraph" w:styleId="TDC9">
    <w:name w:val="toc 9"/>
    <w:basedOn w:val="Normal"/>
    <w:next w:val="Normal"/>
    <w:autoRedefine/>
    <w:uiPriority w:val="39"/>
    <w:unhideWhenUsed/>
    <w:rsid w:val="00184D02"/>
    <w:pPr>
      <w:spacing w:after="100" w:line="278" w:lineRule="auto"/>
      <w:ind w:left="1920"/>
    </w:pPr>
    <w:rPr>
      <w:kern w:val="2"/>
      <w:lang w:val="es-MX" w:eastAsia="es-MX"/>
      <w14:ligatures w14:val="standardContextual"/>
    </w:rPr>
  </w:style>
  <w:style w:type="paragraph" w:styleId="Sinespaciado">
    <w:name w:val="No Spacing"/>
    <w:uiPriority w:val="1"/>
    <w:qFormat/>
    <w:rsid w:val="00546FDD"/>
    <w:pPr>
      <w:spacing w:after="0" w:line="240" w:lineRule="auto"/>
    </w:pPr>
    <w:rPr>
      <w:rFonts w:eastAsiaTheme="minorEastAsia"/>
      <w:kern w:val="0"/>
      <w:lang w:val="en-US"/>
      <w14:ligatures w14:val="none"/>
    </w:rPr>
  </w:style>
  <w:style w:type="paragraph" w:styleId="Textoindependiente">
    <w:name w:val="Body Text"/>
    <w:basedOn w:val="Normal"/>
    <w:link w:val="TextoindependienteCar"/>
    <w:uiPriority w:val="99"/>
    <w:unhideWhenUsed/>
    <w:rsid w:val="00546FDD"/>
    <w:pPr>
      <w:spacing w:after="120" w:line="276" w:lineRule="auto"/>
      <w:jc w:val="both"/>
    </w:pPr>
    <w:rPr>
      <w:rFonts w:ascii="Times New Roman" w:hAnsi="Times New Roman"/>
      <w:color w:val="000000"/>
      <w:sz w:val="22"/>
      <w:szCs w:val="22"/>
      <w:lang w:val="en-US" w:eastAsia="en-US"/>
    </w:rPr>
  </w:style>
  <w:style w:type="character" w:customStyle="1" w:styleId="TextoindependienteCar">
    <w:name w:val="Texto independiente Car"/>
    <w:basedOn w:val="Fuentedeprrafopredeter"/>
    <w:link w:val="Textoindependiente"/>
    <w:uiPriority w:val="99"/>
    <w:rsid w:val="00546FDD"/>
    <w:rPr>
      <w:rFonts w:ascii="Times New Roman" w:eastAsiaTheme="minorEastAsia" w:hAnsi="Times New Roman"/>
      <w:color w:val="000000"/>
      <w:kern w:val="0"/>
      <w:lang w:val="en-US"/>
      <w14:ligatures w14:val="none"/>
    </w:rPr>
  </w:style>
  <w:style w:type="paragraph" w:styleId="Textoindependiente2">
    <w:name w:val="Body Text 2"/>
    <w:basedOn w:val="Normal"/>
    <w:link w:val="Textoindependiente2Car"/>
    <w:uiPriority w:val="99"/>
    <w:unhideWhenUsed/>
    <w:rsid w:val="00546FDD"/>
    <w:pPr>
      <w:spacing w:after="120" w:line="480" w:lineRule="auto"/>
      <w:jc w:val="both"/>
    </w:pPr>
    <w:rPr>
      <w:rFonts w:ascii="Times New Roman" w:hAnsi="Times New Roman"/>
      <w:color w:val="000000"/>
      <w:sz w:val="22"/>
      <w:szCs w:val="22"/>
      <w:lang w:val="en-US" w:eastAsia="en-US"/>
    </w:rPr>
  </w:style>
  <w:style w:type="character" w:customStyle="1" w:styleId="Textoindependiente2Car">
    <w:name w:val="Texto independiente 2 Car"/>
    <w:basedOn w:val="Fuentedeprrafopredeter"/>
    <w:link w:val="Textoindependiente2"/>
    <w:uiPriority w:val="99"/>
    <w:rsid w:val="00546FDD"/>
    <w:rPr>
      <w:rFonts w:ascii="Times New Roman" w:eastAsiaTheme="minorEastAsia" w:hAnsi="Times New Roman"/>
      <w:color w:val="000000"/>
      <w:kern w:val="0"/>
      <w:lang w:val="en-US"/>
      <w14:ligatures w14:val="none"/>
    </w:rPr>
  </w:style>
  <w:style w:type="paragraph" w:styleId="Textoindependiente3">
    <w:name w:val="Body Text 3"/>
    <w:basedOn w:val="Normal"/>
    <w:link w:val="Textoindependiente3Car"/>
    <w:uiPriority w:val="99"/>
    <w:unhideWhenUsed/>
    <w:rsid w:val="00546FDD"/>
    <w:pPr>
      <w:spacing w:after="120" w:line="276" w:lineRule="auto"/>
      <w:jc w:val="both"/>
    </w:pPr>
    <w:rPr>
      <w:rFonts w:ascii="Times New Roman" w:hAnsi="Times New Roman"/>
      <w:color w:val="000000"/>
      <w:sz w:val="16"/>
      <w:szCs w:val="16"/>
      <w:lang w:val="en-US" w:eastAsia="en-US"/>
    </w:rPr>
  </w:style>
  <w:style w:type="character" w:customStyle="1" w:styleId="Textoindependiente3Car">
    <w:name w:val="Texto independiente 3 Car"/>
    <w:basedOn w:val="Fuentedeprrafopredeter"/>
    <w:link w:val="Textoindependiente3"/>
    <w:uiPriority w:val="99"/>
    <w:rsid w:val="00546FDD"/>
    <w:rPr>
      <w:rFonts w:ascii="Times New Roman" w:eastAsiaTheme="minorEastAsia" w:hAnsi="Times New Roman"/>
      <w:color w:val="000000"/>
      <w:kern w:val="0"/>
      <w:sz w:val="16"/>
      <w:szCs w:val="16"/>
      <w:lang w:val="en-US"/>
      <w14:ligatures w14:val="none"/>
    </w:rPr>
  </w:style>
  <w:style w:type="paragraph" w:styleId="Lista">
    <w:name w:val="List"/>
    <w:basedOn w:val="Normal"/>
    <w:uiPriority w:val="99"/>
    <w:unhideWhenUsed/>
    <w:rsid w:val="00546FDD"/>
    <w:pPr>
      <w:spacing w:after="80" w:line="276" w:lineRule="auto"/>
      <w:ind w:left="360" w:hanging="360"/>
      <w:contextualSpacing/>
      <w:jc w:val="both"/>
    </w:pPr>
    <w:rPr>
      <w:rFonts w:ascii="Times New Roman" w:hAnsi="Times New Roman"/>
      <w:color w:val="000000"/>
      <w:sz w:val="22"/>
      <w:szCs w:val="22"/>
      <w:lang w:val="en-US" w:eastAsia="en-US"/>
    </w:rPr>
  </w:style>
  <w:style w:type="paragraph" w:styleId="Lista2">
    <w:name w:val="List 2"/>
    <w:basedOn w:val="Normal"/>
    <w:uiPriority w:val="99"/>
    <w:unhideWhenUsed/>
    <w:rsid w:val="00546FDD"/>
    <w:pPr>
      <w:spacing w:after="80" w:line="276" w:lineRule="auto"/>
      <w:ind w:left="720" w:hanging="360"/>
      <w:contextualSpacing/>
      <w:jc w:val="both"/>
    </w:pPr>
    <w:rPr>
      <w:rFonts w:ascii="Times New Roman" w:hAnsi="Times New Roman"/>
      <w:color w:val="000000"/>
      <w:sz w:val="22"/>
      <w:szCs w:val="22"/>
      <w:lang w:val="en-US" w:eastAsia="en-US"/>
    </w:rPr>
  </w:style>
  <w:style w:type="paragraph" w:styleId="Lista3">
    <w:name w:val="List 3"/>
    <w:basedOn w:val="Normal"/>
    <w:uiPriority w:val="99"/>
    <w:unhideWhenUsed/>
    <w:rsid w:val="00546FDD"/>
    <w:pPr>
      <w:spacing w:after="80" w:line="276" w:lineRule="auto"/>
      <w:ind w:left="1080" w:hanging="360"/>
      <w:contextualSpacing/>
      <w:jc w:val="both"/>
    </w:pPr>
    <w:rPr>
      <w:rFonts w:ascii="Times New Roman" w:hAnsi="Times New Roman"/>
      <w:color w:val="000000"/>
      <w:sz w:val="22"/>
      <w:szCs w:val="22"/>
      <w:lang w:val="en-US" w:eastAsia="en-US"/>
    </w:rPr>
  </w:style>
  <w:style w:type="paragraph" w:styleId="Listaconvietas">
    <w:name w:val="List Bullet"/>
    <w:basedOn w:val="Normal"/>
    <w:uiPriority w:val="99"/>
    <w:unhideWhenUsed/>
    <w:rsid w:val="00546FDD"/>
    <w:pPr>
      <w:numPr>
        <w:numId w:val="5"/>
      </w:numPr>
      <w:tabs>
        <w:tab w:val="clear" w:pos="360"/>
      </w:tabs>
      <w:spacing w:after="80" w:line="276" w:lineRule="auto"/>
      <w:ind w:left="0" w:firstLine="0"/>
      <w:contextualSpacing/>
      <w:jc w:val="both"/>
    </w:pPr>
    <w:rPr>
      <w:rFonts w:ascii="Times New Roman" w:hAnsi="Times New Roman"/>
      <w:color w:val="000000"/>
      <w:sz w:val="22"/>
      <w:szCs w:val="22"/>
      <w:lang w:val="en-US" w:eastAsia="en-US"/>
    </w:rPr>
  </w:style>
  <w:style w:type="paragraph" w:styleId="Listaconvietas2">
    <w:name w:val="List Bullet 2"/>
    <w:basedOn w:val="Normal"/>
    <w:uiPriority w:val="99"/>
    <w:unhideWhenUsed/>
    <w:rsid w:val="00546FDD"/>
    <w:pPr>
      <w:numPr>
        <w:numId w:val="6"/>
      </w:numPr>
      <w:tabs>
        <w:tab w:val="clear" w:pos="720"/>
      </w:tabs>
      <w:spacing w:after="80" w:line="276" w:lineRule="auto"/>
      <w:ind w:left="0" w:firstLine="0"/>
      <w:contextualSpacing/>
      <w:jc w:val="both"/>
    </w:pPr>
    <w:rPr>
      <w:rFonts w:ascii="Times New Roman" w:hAnsi="Times New Roman"/>
      <w:color w:val="000000"/>
      <w:sz w:val="22"/>
      <w:szCs w:val="22"/>
      <w:lang w:val="en-US" w:eastAsia="en-US"/>
    </w:rPr>
  </w:style>
  <w:style w:type="paragraph" w:styleId="Listaconvietas3">
    <w:name w:val="List Bullet 3"/>
    <w:basedOn w:val="Normal"/>
    <w:uiPriority w:val="99"/>
    <w:unhideWhenUsed/>
    <w:rsid w:val="00546FDD"/>
    <w:pPr>
      <w:numPr>
        <w:numId w:val="7"/>
      </w:numPr>
      <w:tabs>
        <w:tab w:val="clear" w:pos="1080"/>
      </w:tabs>
      <w:spacing w:after="80" w:line="276" w:lineRule="auto"/>
      <w:ind w:left="0" w:firstLine="0"/>
      <w:contextualSpacing/>
      <w:jc w:val="both"/>
    </w:pPr>
    <w:rPr>
      <w:rFonts w:ascii="Times New Roman" w:hAnsi="Times New Roman"/>
      <w:color w:val="000000"/>
      <w:sz w:val="22"/>
      <w:szCs w:val="22"/>
      <w:lang w:val="en-US" w:eastAsia="en-US"/>
    </w:rPr>
  </w:style>
  <w:style w:type="paragraph" w:styleId="Listaconnmeros">
    <w:name w:val="List Number"/>
    <w:basedOn w:val="Normal"/>
    <w:uiPriority w:val="99"/>
    <w:unhideWhenUsed/>
    <w:rsid w:val="00546FDD"/>
    <w:pPr>
      <w:numPr>
        <w:numId w:val="9"/>
      </w:numPr>
      <w:tabs>
        <w:tab w:val="clear" w:pos="360"/>
      </w:tabs>
      <w:spacing w:after="80" w:line="276" w:lineRule="auto"/>
      <w:ind w:left="0" w:firstLine="0"/>
      <w:contextualSpacing/>
      <w:jc w:val="both"/>
    </w:pPr>
    <w:rPr>
      <w:rFonts w:ascii="Times New Roman" w:hAnsi="Times New Roman"/>
      <w:color w:val="000000"/>
      <w:sz w:val="22"/>
      <w:szCs w:val="22"/>
      <w:lang w:val="en-US" w:eastAsia="en-US"/>
    </w:rPr>
  </w:style>
  <w:style w:type="paragraph" w:styleId="Listaconnmeros2">
    <w:name w:val="List Number 2"/>
    <w:basedOn w:val="Normal"/>
    <w:uiPriority w:val="99"/>
    <w:unhideWhenUsed/>
    <w:rsid w:val="00546FDD"/>
    <w:pPr>
      <w:numPr>
        <w:numId w:val="10"/>
      </w:numPr>
      <w:tabs>
        <w:tab w:val="clear" w:pos="720"/>
      </w:tabs>
      <w:spacing w:after="80" w:line="276" w:lineRule="auto"/>
      <w:ind w:left="0" w:firstLine="0"/>
      <w:contextualSpacing/>
      <w:jc w:val="both"/>
    </w:pPr>
    <w:rPr>
      <w:rFonts w:ascii="Times New Roman" w:hAnsi="Times New Roman"/>
      <w:color w:val="000000"/>
      <w:sz w:val="22"/>
      <w:szCs w:val="22"/>
      <w:lang w:val="en-US" w:eastAsia="en-US"/>
    </w:rPr>
  </w:style>
  <w:style w:type="paragraph" w:styleId="Listaconnmeros3">
    <w:name w:val="List Number 3"/>
    <w:basedOn w:val="Normal"/>
    <w:uiPriority w:val="99"/>
    <w:unhideWhenUsed/>
    <w:rsid w:val="00546FDD"/>
    <w:pPr>
      <w:numPr>
        <w:numId w:val="11"/>
      </w:numPr>
      <w:tabs>
        <w:tab w:val="clear" w:pos="1080"/>
      </w:tabs>
      <w:spacing w:after="80" w:line="276" w:lineRule="auto"/>
      <w:ind w:left="0" w:firstLine="0"/>
      <w:contextualSpacing/>
      <w:jc w:val="both"/>
    </w:pPr>
    <w:rPr>
      <w:rFonts w:ascii="Times New Roman" w:hAnsi="Times New Roman"/>
      <w:color w:val="000000"/>
      <w:sz w:val="22"/>
      <w:szCs w:val="22"/>
      <w:lang w:val="en-US" w:eastAsia="en-US"/>
    </w:rPr>
  </w:style>
  <w:style w:type="paragraph" w:styleId="Continuarlista">
    <w:name w:val="List Continue"/>
    <w:basedOn w:val="Normal"/>
    <w:uiPriority w:val="99"/>
    <w:unhideWhenUsed/>
    <w:rsid w:val="00546FDD"/>
    <w:pPr>
      <w:spacing w:after="120" w:line="276" w:lineRule="auto"/>
      <w:ind w:left="360"/>
      <w:contextualSpacing/>
      <w:jc w:val="both"/>
    </w:pPr>
    <w:rPr>
      <w:rFonts w:ascii="Times New Roman" w:hAnsi="Times New Roman"/>
      <w:color w:val="000000"/>
      <w:sz w:val="22"/>
      <w:szCs w:val="22"/>
      <w:lang w:val="en-US" w:eastAsia="en-US"/>
    </w:rPr>
  </w:style>
  <w:style w:type="paragraph" w:styleId="Continuarlista2">
    <w:name w:val="List Continue 2"/>
    <w:basedOn w:val="Normal"/>
    <w:uiPriority w:val="99"/>
    <w:unhideWhenUsed/>
    <w:rsid w:val="00546FDD"/>
    <w:pPr>
      <w:spacing w:after="120" w:line="276" w:lineRule="auto"/>
      <w:ind w:left="720"/>
      <w:contextualSpacing/>
      <w:jc w:val="both"/>
    </w:pPr>
    <w:rPr>
      <w:rFonts w:ascii="Times New Roman" w:hAnsi="Times New Roman"/>
      <w:color w:val="000000"/>
      <w:sz w:val="22"/>
      <w:szCs w:val="22"/>
      <w:lang w:val="en-US" w:eastAsia="en-US"/>
    </w:rPr>
  </w:style>
  <w:style w:type="paragraph" w:styleId="Continuarlista3">
    <w:name w:val="List Continue 3"/>
    <w:basedOn w:val="Normal"/>
    <w:uiPriority w:val="99"/>
    <w:unhideWhenUsed/>
    <w:rsid w:val="00546FDD"/>
    <w:pPr>
      <w:spacing w:after="120" w:line="276" w:lineRule="auto"/>
      <w:ind w:left="1080"/>
      <w:contextualSpacing/>
      <w:jc w:val="both"/>
    </w:pPr>
    <w:rPr>
      <w:rFonts w:ascii="Times New Roman" w:hAnsi="Times New Roman"/>
      <w:color w:val="000000"/>
      <w:sz w:val="22"/>
      <w:szCs w:val="22"/>
      <w:lang w:val="en-US" w:eastAsia="en-US"/>
    </w:rPr>
  </w:style>
  <w:style w:type="paragraph" w:styleId="Textomacro">
    <w:name w:val="macro"/>
    <w:link w:val="TextomacroCar"/>
    <w:uiPriority w:val="99"/>
    <w:unhideWhenUsed/>
    <w:rsid w:val="00546FD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546FDD"/>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546FDD"/>
    <w:pPr>
      <w:spacing w:after="80"/>
      <w:jc w:val="both"/>
    </w:pPr>
    <w:rPr>
      <w:rFonts w:ascii="Times New Roman" w:hAnsi="Times New Roman"/>
      <w:b/>
      <w:bCs/>
      <w:color w:val="156082" w:themeColor="accent1"/>
      <w:sz w:val="18"/>
      <w:szCs w:val="18"/>
      <w:lang w:val="en-US" w:eastAsia="en-US"/>
    </w:rPr>
  </w:style>
  <w:style w:type="character" w:styleId="Fuerte">
    <w:name w:val="Strong"/>
    <w:basedOn w:val="Fuentedeprrafopredeter"/>
    <w:uiPriority w:val="22"/>
    <w:qFormat/>
    <w:rsid w:val="00546FDD"/>
    <w:rPr>
      <w:b/>
      <w:bCs/>
    </w:rPr>
  </w:style>
  <w:style w:type="character" w:styleId="nfasis">
    <w:name w:val="Emphasis"/>
    <w:basedOn w:val="Fuentedeprrafopredeter"/>
    <w:uiPriority w:val="20"/>
    <w:qFormat/>
    <w:rsid w:val="00546FDD"/>
    <w:rPr>
      <w:i/>
      <w:iCs/>
    </w:rPr>
  </w:style>
  <w:style w:type="character" w:styleId="nfasissutil">
    <w:name w:val="Subtle Emphasis"/>
    <w:basedOn w:val="Fuentedeprrafopredeter"/>
    <w:uiPriority w:val="19"/>
    <w:qFormat/>
    <w:rsid w:val="00546FDD"/>
    <w:rPr>
      <w:i/>
      <w:iCs/>
      <w:color w:val="808080" w:themeColor="text1" w:themeTint="7F"/>
    </w:rPr>
  </w:style>
  <w:style w:type="character" w:styleId="Referenciasutil">
    <w:name w:val="Subtle Reference"/>
    <w:basedOn w:val="Fuentedeprrafopredeter"/>
    <w:uiPriority w:val="31"/>
    <w:qFormat/>
    <w:rsid w:val="00546FDD"/>
    <w:rPr>
      <w:smallCaps/>
      <w:color w:val="E97132" w:themeColor="accent2"/>
      <w:u w:val="single"/>
    </w:rPr>
  </w:style>
  <w:style w:type="character" w:styleId="Ttulodellibro">
    <w:name w:val="Book Title"/>
    <w:basedOn w:val="Fuentedeprrafopredeter"/>
    <w:uiPriority w:val="33"/>
    <w:qFormat/>
    <w:rsid w:val="00546FDD"/>
    <w:rPr>
      <w:b/>
      <w:bCs/>
      <w:smallCaps/>
      <w:spacing w:val="5"/>
    </w:rPr>
  </w:style>
  <w:style w:type="table" w:styleId="Tablaconcuadrcula">
    <w:name w:val="Table Grid"/>
    <w:basedOn w:val="Tablanormal"/>
    <w:uiPriority w:val="59"/>
    <w:rsid w:val="00546FD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546FDD"/>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546FDD"/>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546FDD"/>
    <w:pPr>
      <w:spacing w:after="0" w:line="240" w:lineRule="auto"/>
    </w:pPr>
    <w:rPr>
      <w:rFonts w:eastAsiaTheme="minorEastAsia"/>
      <w:color w:val="BF4E14" w:themeColor="accent2" w:themeShade="BF"/>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546FDD"/>
    <w:pPr>
      <w:spacing w:after="0" w:line="240" w:lineRule="auto"/>
    </w:pPr>
    <w:rPr>
      <w:rFonts w:eastAsiaTheme="minorEastAsia"/>
      <w:color w:val="124F1A" w:themeColor="accent3" w:themeShade="BF"/>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546FDD"/>
    <w:pPr>
      <w:spacing w:after="0" w:line="240" w:lineRule="auto"/>
    </w:pPr>
    <w:rPr>
      <w:rFonts w:eastAsiaTheme="minorEastAsia"/>
      <w:color w:val="0B769F" w:themeColor="accent4" w:themeShade="BF"/>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546FDD"/>
    <w:pPr>
      <w:spacing w:after="0" w:line="240" w:lineRule="auto"/>
    </w:pPr>
    <w:rPr>
      <w:rFonts w:eastAsiaTheme="minorEastAsia"/>
      <w:color w:val="77206D" w:themeColor="accent5" w:themeShade="BF"/>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546FDD"/>
    <w:pPr>
      <w:spacing w:after="0" w:line="240" w:lineRule="auto"/>
    </w:pPr>
    <w:rPr>
      <w:rFonts w:eastAsiaTheme="minorEastAsia"/>
      <w:color w:val="3A7C22" w:themeColor="accent6" w:themeShade="BF"/>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546FDD"/>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546FDD"/>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546FDD"/>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546FDD"/>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546FDD"/>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546FDD"/>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546FDD"/>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546FDD"/>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546FDD"/>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546FDD"/>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546FDD"/>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546FDD"/>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546FDD"/>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546FDD"/>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546FDD"/>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546FDD"/>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546FDD"/>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546FDD"/>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546FDD"/>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546FDD"/>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546FDD"/>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546FD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546FD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546FD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546FD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546FD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546FD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546FDD"/>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546FD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546FD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546FD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546FD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546FD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546FD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546FDD"/>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546FD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546FD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546FD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546FD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546FD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546FD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546FD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546FDD"/>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546FDD"/>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546FDD"/>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546FDD"/>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546FDD"/>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546FDD"/>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546FDD"/>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546FD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546FD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546FD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546FD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546FD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546FD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546FDD"/>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546FD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546FD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546FD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546FD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546FD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546FD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546FDD"/>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546FD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546FD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546FD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546FD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546FD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546FD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546FDD"/>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546FD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546FD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546FD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546FD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546FD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546FD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546FDD"/>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546FD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546FD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546FD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546FD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546FD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546FD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546FDD"/>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546FD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546FD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546FD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546FD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546FD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546FD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546FDD"/>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inecone.io/learn/retrieval-augmented-generation/" TargetMode="External"/><Relationship Id="rId21" Type="http://schemas.openxmlformats.org/officeDocument/2006/relationships/diagramData" Target="diagrams/data2.xml"/><Relationship Id="rId42" Type="http://schemas.openxmlformats.org/officeDocument/2006/relationships/hyperlink" Target="https://www.diputados.gob.mx/LeyesBiblio/pdf/LGPDPPSO.pdf" TargetMode="External"/><Relationship Id="rId47" Type="http://schemas.openxmlformats.org/officeDocument/2006/relationships/hyperlink" Target="https://www.mega.mx/" TargetMode="External"/><Relationship Id="rId63" Type="http://schemas.openxmlformats.org/officeDocument/2006/relationships/hyperlink" Target="https://cj.uaemex.mx/images/normatividad/phpoffice/pdf/reglamento/16.pdf" TargetMode="External"/><Relationship Id="rId68" Type="http://schemas.openxmlformats.org/officeDocument/2006/relationships/hyperlink" Target="https://owasp.org/www-project-top-10-for-large-language-model-applications/" TargetMode="Externa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diagramData" Target="diagrams/data1.xml"/><Relationship Id="rId29" Type="http://schemas.openxmlformats.org/officeDocument/2006/relationships/hyperlink" Target="https://openai.com/api/pricing/" TargetMode="External"/><Relationship Id="rId11" Type="http://schemas.openxmlformats.org/officeDocument/2006/relationships/header" Target="header1.xml"/><Relationship Id="rId24" Type="http://schemas.openxmlformats.org/officeDocument/2006/relationships/diagramColors" Target="diagrams/colors2.xml"/><Relationship Id="rId32" Type="http://schemas.openxmlformats.org/officeDocument/2006/relationships/hyperlink" Target="https://docs.aws.amazon.com/bedrock/latest/userguide/knowledge-base.html" TargetMode="External"/><Relationship Id="rId37" Type="http://schemas.openxmlformats.org/officeDocument/2006/relationships/hyperlink" Target="https://calculator.aws/" TargetMode="External"/><Relationship Id="rId40" Type="http://schemas.openxmlformats.org/officeDocument/2006/relationships/hyperlink" Target="https://web.uaemex.mx/abogado/" TargetMode="External"/><Relationship Id="rId45" Type="http://schemas.openxmlformats.org/officeDocument/2006/relationships/hyperlink" Target="https://www.economia.gob.mx/datamexico/es/profile/occupation/desarrolladores-y-analistas-de-software-y-multimedia" TargetMode="External"/><Relationship Id="rId53" Type="http://schemas.openxmlformats.org/officeDocument/2006/relationships/hyperlink" Target="https://platform.openai.com/docs/guides/embeddings" TargetMode="External"/><Relationship Id="rId58" Type="http://schemas.openxmlformats.org/officeDocument/2006/relationships/hyperlink" Target="https://aws.amazon.com/s3/pricing/" TargetMode="External"/><Relationship Id="rId66" Type="http://schemas.openxmlformats.org/officeDocument/2006/relationships/hyperlink" Target="https://aws.amazon.com/architecture/well-architected/" TargetMode="External"/><Relationship Id="rId5" Type="http://schemas.openxmlformats.org/officeDocument/2006/relationships/numbering" Target="numbering.xml"/><Relationship Id="rId61" Type="http://schemas.openxmlformats.org/officeDocument/2006/relationships/hyperlink" Target="https://www.w3.org/TR/WCAG21/" TargetMode="External"/><Relationship Id="rId19" Type="http://schemas.openxmlformats.org/officeDocument/2006/relationships/diagramColors" Target="diagrams/colors1.xml"/><Relationship Id="rId14" Type="http://schemas.openxmlformats.org/officeDocument/2006/relationships/footer" Target="footer2.xml"/><Relationship Id="rId22" Type="http://schemas.openxmlformats.org/officeDocument/2006/relationships/diagramLayout" Target="diagrams/layout2.xml"/><Relationship Id="rId27" Type="http://schemas.openxmlformats.org/officeDocument/2006/relationships/hyperlink" Target="https://python.langchain.com/docs/concepts/rag/" TargetMode="External"/><Relationship Id="rId30" Type="http://schemas.openxmlformats.org/officeDocument/2006/relationships/hyperlink" Target="https://platform.openai.com/docs/models" TargetMode="External"/><Relationship Id="rId35" Type="http://schemas.openxmlformats.org/officeDocument/2006/relationships/hyperlink" Target="https://aws.amazon.com/opensearch-service/pricing/" TargetMode="External"/><Relationship Id="rId43" Type="http://schemas.openxmlformats.org/officeDocument/2006/relationships/hyperlink" Target="https://cejur.uaemex.mx/" TargetMode="External"/><Relationship Id="rId48" Type="http://schemas.openxmlformats.org/officeDocument/2006/relationships/hyperlink" Target="https://app.cfe.mx/Aplicaciones/CCFE/Tarifas/TarifasCRECasa/Casa.aspx" TargetMode="External"/><Relationship Id="rId56" Type="http://schemas.openxmlformats.org/officeDocument/2006/relationships/hyperlink" Target="https://aws.amazon.com/ebs/pricing/" TargetMode="External"/><Relationship Id="rId64" Type="http://schemas.openxmlformats.org/officeDocument/2006/relationships/hyperlink" Target="https://dgesui.ses.sep.gob.mx/sep.subsidioentransparencia.mx/2025/subsidio-ordinario/universidad/UAEM%C3%A9x" TargetMode="External"/><Relationship Id="rId69" Type="http://schemas.openxmlformats.org/officeDocument/2006/relationships/hyperlink" Target="https://www.pinecone.io/pricing/" TargetMode="External"/><Relationship Id="rId8" Type="http://schemas.openxmlformats.org/officeDocument/2006/relationships/webSettings" Target="webSettings.xml"/><Relationship Id="rId51" Type="http://schemas.openxmlformats.org/officeDocument/2006/relationships/hyperlink" Target="https://openai.com/index/gpt-5-6/"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diagramLayout" Target="diagrams/layout1.xml"/><Relationship Id="rId25" Type="http://schemas.microsoft.com/office/2007/relationships/diagramDrawing" Target="diagrams/drawing2.xml"/><Relationship Id="rId33" Type="http://schemas.openxmlformats.org/officeDocument/2006/relationships/hyperlink" Target="https://boto3.amazonaws.com/v1/documentation/api/latest/reference/services/bedrock-agent-runtime.html" TargetMode="External"/><Relationship Id="rId38" Type="http://schemas.openxmlformats.org/officeDocument/2006/relationships/hyperlink" Target="https://platform.openai.com/docs/guides/embeddings" TargetMode="External"/><Relationship Id="rId46" Type="http://schemas.openxmlformats.org/officeDocument/2006/relationships/hyperlink" Target="https://mx.indeed.com/career/salaries" TargetMode="External"/><Relationship Id="rId59" Type="http://schemas.openxmlformats.org/officeDocument/2006/relationships/hyperlink" Target="https://aws.amazon.com/opensearch-service/pricing/" TargetMode="External"/><Relationship Id="rId67" Type="http://schemas.openxmlformats.org/officeDocument/2006/relationships/hyperlink" Target="https://www.rfc-editor.org/rfc/rfc7231" TargetMode="External"/><Relationship Id="rId20" Type="http://schemas.microsoft.com/office/2007/relationships/diagramDrawing" Target="diagrams/drawing1.xml"/><Relationship Id="rId41" Type="http://schemas.openxmlformats.org/officeDocument/2006/relationships/hyperlink" Target="https://www.w3.org/TR/WCAG21/" TargetMode="External"/><Relationship Id="rId54" Type="http://schemas.openxmlformats.org/officeDocument/2006/relationships/hyperlink" Target="https://help.openai.com/en/articles/4936856-what-are-tokens-and-how-to-count-them" TargetMode="External"/><Relationship Id="rId62" Type="http://schemas.openxmlformats.org/officeDocument/2006/relationships/hyperlink" Target="https://adnoticias.mx/giorgio-makenzie-director-ingenieria-uaemex/" TargetMode="External"/><Relationship Id="rId70" Type="http://schemas.openxmlformats.org/officeDocument/2006/relationships/hyperlink" Target="https://platform.openai.com/docs/guides/embedding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diagramQuickStyle" Target="diagrams/quickStyle2.xml"/><Relationship Id="rId28" Type="http://schemas.openxmlformats.org/officeDocument/2006/relationships/hyperlink" Target="https://opensearch.org/docs/latest/vector-search/" TargetMode="External"/><Relationship Id="rId36" Type="http://schemas.openxmlformats.org/officeDocument/2006/relationships/hyperlink" Target="https://aws.amazon.com/rds/aurora/pricing/" TargetMode="External"/><Relationship Id="rId49" Type="http://schemas.openxmlformats.org/officeDocument/2006/relationships/hyperlink" Target="https://www.amazon.com.mx/" TargetMode="External"/><Relationship Id="rId57" Type="http://schemas.openxmlformats.org/officeDocument/2006/relationships/hyperlink" Target="https://aws.amazon.com/vpc/pricing/" TargetMode="External"/><Relationship Id="rId10" Type="http://schemas.openxmlformats.org/officeDocument/2006/relationships/endnotes" Target="endnotes.xml"/><Relationship Id="rId31" Type="http://schemas.openxmlformats.org/officeDocument/2006/relationships/hyperlink" Target="https://docs.aws.amazon.com/bedrock/latest/userguide/model-card-openai-gpt-6-luna.html" TargetMode="External"/><Relationship Id="rId44" Type="http://schemas.openxmlformats.org/officeDocument/2006/relationships/hyperlink" Target="https://dtic.uaemex.mx/" TargetMode="External"/><Relationship Id="rId52" Type="http://schemas.openxmlformats.org/officeDocument/2006/relationships/hyperlink" Target="https://platform.openai.com/docs/models/gpt-6-luna" TargetMode="External"/><Relationship Id="rId60" Type="http://schemas.openxmlformats.org/officeDocument/2006/relationships/hyperlink" Target="https://www.pinecone.io/pricing/" TargetMode="External"/><Relationship Id="rId65" Type="http://schemas.openxmlformats.org/officeDocument/2006/relationships/hyperlink" Target="https://www.diputados.gob.mx/LeyesBiblio/pdf/LGPDPPSO.pdf"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diagramQuickStyle" Target="diagrams/quickStyle1.xml"/><Relationship Id="rId39" Type="http://schemas.openxmlformats.org/officeDocument/2006/relationships/hyperlink" Target="https://platform.openai.com/docs/models" TargetMode="External"/><Relationship Id="rId34" Type="http://schemas.openxmlformats.org/officeDocument/2006/relationships/hyperlink" Target="https://aws.amazon.com/bedrock/pricing/" TargetMode="External"/><Relationship Id="rId50" Type="http://schemas.openxmlformats.org/officeDocument/2006/relationships/hyperlink" Target="https://platform.openai.com/docs/models/gpt-4.1-mini" TargetMode="External"/><Relationship Id="rId55" Type="http://schemas.openxmlformats.org/officeDocument/2006/relationships/hyperlink" Target="https://aws.amazon.com/ec2/pricing/on-demand/" TargetMode="External"/><Relationship Id="rId73" Type="http://schemas.openxmlformats.org/officeDocument/2006/relationships/header" Target="header3.xml"/><Relationship Id="rId7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F700558-8CAD-4E2F-9F07-F95DD17AC680}"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s-MX"/>
        </a:p>
      </dgm:t>
    </dgm:pt>
    <dgm:pt modelId="{19F397D2-73DC-4047-BC52-62AD7A258C66}">
      <dgm:prSet phldrT="[Texto]" custT="1"/>
      <dgm:spPr/>
      <dgm:t>
        <a:bodyPr/>
        <a:lstStyle/>
        <a:p>
          <a:r>
            <a:rPr lang="es-MX" sz="700">
              <a:latin typeface="Times New Roman" panose="02020603050405020304" pitchFamily="18" charset="0"/>
              <a:cs typeface="Times New Roman" panose="02020603050405020304" pitchFamily="18" charset="0"/>
            </a:rPr>
            <a:t>Estructura de desglose de recursos (RBS) - Nexus FI </a:t>
          </a:r>
        </a:p>
      </dgm:t>
    </dgm:pt>
    <dgm:pt modelId="{8294C110-804F-449C-8BAC-A204AF6394EF}" type="parTrans" cxnId="{E203882F-3FB5-4101-8294-DECE62A47995}">
      <dgm:prSet/>
      <dgm:spPr/>
      <dgm:t>
        <a:bodyPr/>
        <a:lstStyle/>
        <a:p>
          <a:endParaRPr lang="es-MX"/>
        </a:p>
      </dgm:t>
    </dgm:pt>
    <dgm:pt modelId="{F49E3115-6DC3-4C29-8C10-E5A33EDBA2AF}" type="sibTrans" cxnId="{E203882F-3FB5-4101-8294-DECE62A47995}">
      <dgm:prSet/>
      <dgm:spPr/>
      <dgm:t>
        <a:bodyPr/>
        <a:lstStyle/>
        <a:p>
          <a:endParaRPr lang="es-MX"/>
        </a:p>
      </dgm:t>
    </dgm:pt>
    <dgm:pt modelId="{A0CF4A19-8B85-4B0C-B0FB-83C2B51E67D6}">
      <dgm:prSet phldrT="[Texto]" custT="1"/>
      <dgm:spPr/>
      <dgm:t>
        <a:bodyPr/>
        <a:lstStyle/>
        <a:p>
          <a:r>
            <a:rPr lang="es-MX" sz="700">
              <a:latin typeface="Times New Roman" panose="02020603050405020304" pitchFamily="18" charset="0"/>
              <a:cs typeface="Times New Roman" panose="02020603050405020304" pitchFamily="18" charset="0"/>
            </a:rPr>
            <a:t>Recursos Humanos (960 horas totales)</a:t>
          </a:r>
        </a:p>
      </dgm:t>
    </dgm:pt>
    <dgm:pt modelId="{8CC6E0C4-3561-4369-887A-342934294ED7}" type="parTrans" cxnId="{14C0688D-A6E0-499A-AA7D-60CE6341E386}">
      <dgm:prSet/>
      <dgm:spPr/>
      <dgm:t>
        <a:bodyPr/>
        <a:lstStyle/>
        <a:p>
          <a:endParaRPr lang="es-MX"/>
        </a:p>
      </dgm:t>
    </dgm:pt>
    <dgm:pt modelId="{A785F3EA-FA20-4A1D-93D1-63A0B82B21A4}" type="sibTrans" cxnId="{14C0688D-A6E0-499A-AA7D-60CE6341E386}">
      <dgm:prSet/>
      <dgm:spPr/>
      <dgm:t>
        <a:bodyPr/>
        <a:lstStyle/>
        <a:p>
          <a:endParaRPr lang="es-MX"/>
        </a:p>
      </dgm:t>
    </dgm:pt>
    <dgm:pt modelId="{F36356F7-EAD4-4CFA-BB82-28912FD50333}">
      <dgm:prSet custT="1"/>
      <dgm:spPr/>
      <dgm:t>
        <a:bodyPr/>
        <a:lstStyle/>
        <a:p>
          <a:r>
            <a:rPr lang="es-MX" sz="700">
              <a:latin typeface="Times New Roman" panose="02020603050405020304" pitchFamily="18" charset="0"/>
              <a:cs typeface="Times New Roman" panose="02020603050405020304" pitchFamily="18" charset="0"/>
            </a:rPr>
            <a:t>1.1 Dirección y Coordinación General: Project Manager / Coordinador General (Fernando Azuara Ibarra) — 150 h.</a:t>
          </a:r>
        </a:p>
      </dgm:t>
    </dgm:pt>
    <dgm:pt modelId="{53CCFBEC-F1C4-4CEB-839C-2F00B775BAC4}" type="parTrans" cxnId="{1E4B8AC7-4E8D-4764-ADC5-C6C83834C66F}">
      <dgm:prSet/>
      <dgm:spPr/>
      <dgm:t>
        <a:bodyPr/>
        <a:lstStyle/>
        <a:p>
          <a:endParaRPr lang="es-MX"/>
        </a:p>
      </dgm:t>
    </dgm:pt>
    <dgm:pt modelId="{5A8E1793-67EC-47B4-A454-B693870B2BDD}" type="sibTrans" cxnId="{1E4B8AC7-4E8D-4764-ADC5-C6C83834C66F}">
      <dgm:prSet/>
      <dgm:spPr/>
      <dgm:t>
        <a:bodyPr/>
        <a:lstStyle/>
        <a:p>
          <a:endParaRPr lang="es-MX"/>
        </a:p>
      </dgm:t>
    </dgm:pt>
    <dgm:pt modelId="{816767B5-DA2D-4659-A9EF-32064F797B32}">
      <dgm:prSet custT="1"/>
      <dgm:spPr/>
      <dgm:t>
        <a:bodyPr/>
        <a:lstStyle/>
        <a:p>
          <a:r>
            <a:rPr lang="es-MX" sz="700">
              <a:latin typeface="Times New Roman" panose="02020603050405020304" pitchFamily="18" charset="0"/>
              <a:cs typeface="Times New Roman" panose="02020603050405020304" pitchFamily="18" charset="0"/>
            </a:rPr>
            <a:t>1.2 Arquitectura de Sistemas y Backend RAG: Arquitecto Backend &amp; Sistemas (Joan Alexis Ocaña Martínez) — 150 h</a:t>
          </a:r>
        </a:p>
      </dgm:t>
    </dgm:pt>
    <dgm:pt modelId="{F5BF9197-23EF-414A-8789-8ABE0595A75E}" type="parTrans" cxnId="{C4ABE569-2D24-4DD2-A3B2-EFF21706766D}">
      <dgm:prSet/>
      <dgm:spPr/>
      <dgm:t>
        <a:bodyPr/>
        <a:lstStyle/>
        <a:p>
          <a:endParaRPr lang="es-MX"/>
        </a:p>
      </dgm:t>
    </dgm:pt>
    <dgm:pt modelId="{739E2DA8-D675-46F9-841F-333584ADE1DB}" type="sibTrans" cxnId="{C4ABE569-2D24-4DD2-A3B2-EFF21706766D}">
      <dgm:prSet/>
      <dgm:spPr/>
      <dgm:t>
        <a:bodyPr/>
        <a:lstStyle/>
        <a:p>
          <a:endParaRPr lang="es-MX"/>
        </a:p>
      </dgm:t>
    </dgm:pt>
    <dgm:pt modelId="{7A80F007-6D9D-4291-935B-E9FF53C7D1B5}">
      <dgm:prSet custT="1"/>
      <dgm:spPr/>
      <dgm:t>
        <a:bodyPr/>
        <a:lstStyle/>
        <a:p>
          <a:r>
            <a:rPr lang="es-MX" sz="700">
              <a:latin typeface="Times New Roman" panose="02020603050405020304" pitchFamily="18" charset="0"/>
              <a:cs typeface="Times New Roman" panose="02020603050405020304" pitchFamily="18" charset="0"/>
            </a:rPr>
            <a:t>1.3 Ingeniería de Datos y Vectores: Ingeniero de Datos &amp; Orquestación RAG (Santiago Cuevas Sánchez) — 120 h</a:t>
          </a:r>
        </a:p>
      </dgm:t>
    </dgm:pt>
    <dgm:pt modelId="{7EAD5DA4-34E3-42D5-8FA9-3391B4EE78EC}" type="parTrans" cxnId="{D3376C7E-C4EB-4FF8-844F-02081825EA8D}">
      <dgm:prSet/>
      <dgm:spPr/>
      <dgm:t>
        <a:bodyPr/>
        <a:lstStyle/>
        <a:p>
          <a:endParaRPr lang="es-MX"/>
        </a:p>
      </dgm:t>
    </dgm:pt>
    <dgm:pt modelId="{7E4C122B-B25A-487B-9BA2-74DF70562DD0}" type="sibTrans" cxnId="{D3376C7E-C4EB-4FF8-844F-02081825EA8D}">
      <dgm:prSet/>
      <dgm:spPr/>
      <dgm:t>
        <a:bodyPr/>
        <a:lstStyle/>
        <a:p>
          <a:endParaRPr lang="es-MX"/>
        </a:p>
      </dgm:t>
    </dgm:pt>
    <dgm:pt modelId="{1A27424A-90E5-4120-9721-20EAADA63AAF}">
      <dgm:prSet custT="1"/>
      <dgm:spPr/>
      <dgm:t>
        <a:bodyPr/>
        <a:lstStyle/>
        <a:p>
          <a:r>
            <a:rPr lang="es-MX" sz="700">
              <a:latin typeface="Times New Roman" panose="02020603050405020304" pitchFamily="18" charset="0"/>
              <a:cs typeface="Times New Roman" panose="02020603050405020304" pitchFamily="18" charset="0"/>
            </a:rPr>
            <a:t>1.4 Desarrollo Frontend y Experiencia de Usuario: Desarrollador Frontend / UI-UX (Aarón Nevid Domínguez Fuentes) — 120 h.</a:t>
          </a:r>
        </a:p>
      </dgm:t>
    </dgm:pt>
    <dgm:pt modelId="{AB9CFF65-1F15-4F2F-9C9A-E6F298DE7935}" type="parTrans" cxnId="{04610FDC-A920-4B9B-9326-C3CED04E3C4F}">
      <dgm:prSet/>
      <dgm:spPr/>
      <dgm:t>
        <a:bodyPr/>
        <a:lstStyle/>
        <a:p>
          <a:endParaRPr lang="es-MX"/>
        </a:p>
      </dgm:t>
    </dgm:pt>
    <dgm:pt modelId="{E25DBDC2-C8B0-4E92-9815-3E8E459460AB}" type="sibTrans" cxnId="{04610FDC-A920-4B9B-9326-C3CED04E3C4F}">
      <dgm:prSet/>
      <dgm:spPr/>
      <dgm:t>
        <a:bodyPr/>
        <a:lstStyle/>
        <a:p>
          <a:endParaRPr lang="es-MX"/>
        </a:p>
      </dgm:t>
    </dgm:pt>
    <dgm:pt modelId="{1F0B53A0-0A5D-486E-9C18-354C793861CE}">
      <dgm:prSet custT="1"/>
      <dgm:spPr/>
      <dgm:t>
        <a:bodyPr/>
        <a:lstStyle/>
        <a:p>
          <a:r>
            <a:rPr lang="es-MX" sz="700">
              <a:latin typeface="Times New Roman" panose="02020603050405020304" pitchFamily="18" charset="0"/>
              <a:cs typeface="Times New Roman" panose="02020603050405020304" pitchFamily="18" charset="0"/>
            </a:rPr>
            <a:t>1.5 Calidad, Prompts y Seguridad: Ingeniero QA &amp; Prompts (Joaquín Ulises García Álvarez) — 120 h.</a:t>
          </a:r>
        </a:p>
      </dgm:t>
    </dgm:pt>
    <dgm:pt modelId="{39D27ED0-92DF-4C85-A22E-8DF37CA3519D}" type="parTrans" cxnId="{77B691D7-5059-41D0-A663-6128DDB91301}">
      <dgm:prSet/>
      <dgm:spPr/>
      <dgm:t>
        <a:bodyPr/>
        <a:lstStyle/>
        <a:p>
          <a:endParaRPr lang="es-MX"/>
        </a:p>
      </dgm:t>
    </dgm:pt>
    <dgm:pt modelId="{DB1E2794-1E4C-4507-949D-F990C24DFE9C}" type="sibTrans" cxnId="{77B691D7-5059-41D0-A663-6128DDB91301}">
      <dgm:prSet/>
      <dgm:spPr/>
      <dgm:t>
        <a:bodyPr/>
        <a:lstStyle/>
        <a:p>
          <a:endParaRPr lang="es-MX"/>
        </a:p>
      </dgm:t>
    </dgm:pt>
    <dgm:pt modelId="{97752E85-1EEE-47C1-ADA4-BA89782B64C9}">
      <dgm:prSet custT="1"/>
      <dgm:spPr/>
      <dgm:t>
        <a:bodyPr/>
        <a:lstStyle/>
        <a:p>
          <a:r>
            <a:rPr lang="es-MX" sz="700">
              <a:latin typeface="Times New Roman" panose="02020603050405020304" pitchFamily="18" charset="0"/>
              <a:cs typeface="Times New Roman" panose="02020603050405020304" pitchFamily="18" charset="0"/>
            </a:rPr>
            <a:t>1.6 Filtrado de Contenidos y Curaduría Normativa: Gestor de Contenidos (Daniel Aguilar Sánchez) — 100 h.</a:t>
          </a:r>
        </a:p>
      </dgm:t>
    </dgm:pt>
    <dgm:pt modelId="{1025339C-2148-448E-B5E0-BA1BC4575263}" type="parTrans" cxnId="{5E0803AC-C95D-456D-88A4-B9F6DA0618C0}">
      <dgm:prSet/>
      <dgm:spPr/>
      <dgm:t>
        <a:bodyPr/>
        <a:lstStyle/>
        <a:p>
          <a:endParaRPr lang="es-MX"/>
        </a:p>
      </dgm:t>
    </dgm:pt>
    <dgm:pt modelId="{FC6AA301-04FB-40E3-91E0-A296C364D2B3}" type="sibTrans" cxnId="{5E0803AC-C95D-456D-88A4-B9F6DA0618C0}">
      <dgm:prSet/>
      <dgm:spPr/>
      <dgm:t>
        <a:bodyPr/>
        <a:lstStyle/>
        <a:p>
          <a:endParaRPr lang="es-MX"/>
        </a:p>
      </dgm:t>
    </dgm:pt>
    <dgm:pt modelId="{0F87DDE4-C9F8-4A38-88F6-714FCE99F42C}">
      <dgm:prSet custT="1"/>
      <dgm:spPr/>
      <dgm:t>
        <a:bodyPr/>
        <a:lstStyle/>
        <a:p>
          <a:r>
            <a:rPr lang="es-MX" sz="700">
              <a:latin typeface="Times New Roman" panose="02020603050405020304" pitchFamily="18" charset="0"/>
              <a:cs typeface="Times New Roman" panose="02020603050405020304" pitchFamily="18" charset="0"/>
            </a:rPr>
            <a:t>1.7 Cumplimiento Normativo y Seguridad: Especialista Normativa (Azuleica Betsabel de la Cruz González) — 100 h.</a:t>
          </a:r>
        </a:p>
      </dgm:t>
    </dgm:pt>
    <dgm:pt modelId="{2201389D-C40C-4541-97B0-7F33289A05B3}" type="parTrans" cxnId="{38F7C589-BD51-44C9-B839-19E6D4D1DABD}">
      <dgm:prSet/>
      <dgm:spPr/>
      <dgm:t>
        <a:bodyPr/>
        <a:lstStyle/>
        <a:p>
          <a:endParaRPr lang="es-MX"/>
        </a:p>
      </dgm:t>
    </dgm:pt>
    <dgm:pt modelId="{99FBABB7-23BC-4A56-B2ED-6B8E45309FA4}" type="sibTrans" cxnId="{38F7C589-BD51-44C9-B839-19E6D4D1DABD}">
      <dgm:prSet/>
      <dgm:spPr/>
      <dgm:t>
        <a:bodyPr/>
        <a:lstStyle/>
        <a:p>
          <a:endParaRPr lang="es-MX"/>
        </a:p>
      </dgm:t>
    </dgm:pt>
    <dgm:pt modelId="{C73B2427-5210-408F-A62E-8E90FE3C07C2}">
      <dgm:prSet custT="1"/>
      <dgm:spPr/>
      <dgm:t>
        <a:bodyPr/>
        <a:lstStyle/>
        <a:p>
          <a:r>
            <a:rPr lang="es-MX" sz="700">
              <a:latin typeface="Times New Roman" panose="02020603050405020304" pitchFamily="18" charset="0"/>
              <a:cs typeface="Times New Roman" panose="02020603050405020304" pitchFamily="18" charset="0"/>
            </a:rPr>
            <a:t>1.8 Arquitectura Cloud y Despliegue: DevOps &amp; Nube (Ángel Israel de la Cruz Martínez) — 100 h.</a:t>
          </a:r>
        </a:p>
      </dgm:t>
    </dgm:pt>
    <dgm:pt modelId="{7292D5E5-7175-42D4-9C92-2666570211A1}" type="parTrans" cxnId="{57793460-0713-4EE1-97BE-A41CAFFB5B9E}">
      <dgm:prSet/>
      <dgm:spPr/>
      <dgm:t>
        <a:bodyPr/>
        <a:lstStyle/>
        <a:p>
          <a:endParaRPr lang="es-MX"/>
        </a:p>
      </dgm:t>
    </dgm:pt>
    <dgm:pt modelId="{BC101897-B72D-4B69-9A56-9AC799C05404}" type="sibTrans" cxnId="{57793460-0713-4EE1-97BE-A41CAFFB5B9E}">
      <dgm:prSet/>
      <dgm:spPr/>
      <dgm:t>
        <a:bodyPr/>
        <a:lstStyle/>
        <a:p>
          <a:endParaRPr lang="es-MX"/>
        </a:p>
      </dgm:t>
    </dgm:pt>
    <dgm:pt modelId="{26B5023F-A53E-4E09-8691-90C02D6B93DE}">
      <dgm:prSet phldrT="[Texto]" custT="1"/>
      <dgm:spPr/>
      <dgm:t>
        <a:bodyPr/>
        <a:lstStyle/>
        <a:p>
          <a:r>
            <a:rPr lang="es-MX" sz="700">
              <a:latin typeface="Times New Roman" panose="02020603050405020304" pitchFamily="18" charset="0"/>
              <a:cs typeface="Times New Roman" panose="02020603050405020304" pitchFamily="18" charset="0"/>
            </a:rPr>
            <a:t>Recursos materiales e infraestructura</a:t>
          </a:r>
        </a:p>
      </dgm:t>
    </dgm:pt>
    <dgm:pt modelId="{F0B7F2F3-63CD-4A3F-B013-4C45194F7324}" type="parTrans" cxnId="{FA0305E8-CFD8-488C-A9E7-B298D0197DF0}">
      <dgm:prSet/>
      <dgm:spPr/>
      <dgm:t>
        <a:bodyPr/>
        <a:lstStyle/>
        <a:p>
          <a:endParaRPr lang="es-MX"/>
        </a:p>
      </dgm:t>
    </dgm:pt>
    <dgm:pt modelId="{21CC7E85-2D58-45FC-A05C-BD1E0B02CC1E}" type="sibTrans" cxnId="{FA0305E8-CFD8-488C-A9E7-B298D0197DF0}">
      <dgm:prSet/>
      <dgm:spPr/>
      <dgm:t>
        <a:bodyPr/>
        <a:lstStyle/>
        <a:p>
          <a:endParaRPr lang="es-MX"/>
        </a:p>
      </dgm:t>
    </dgm:pt>
    <dgm:pt modelId="{DDC6554C-A5A5-4BBC-ADEE-E14C97574230}">
      <dgm:prSet custT="1"/>
      <dgm:spPr/>
      <dgm:t>
        <a:bodyPr/>
        <a:lstStyle/>
        <a:p>
          <a:r>
            <a:rPr lang="es-MX" sz="700">
              <a:latin typeface="Times New Roman" panose="02020603050405020304" pitchFamily="18" charset="0"/>
              <a:cs typeface="Times New Roman" panose="02020603050405020304" pitchFamily="18" charset="0"/>
            </a:rPr>
            <a:t>2.1 Equipos de Cómputo Personal: 8 Laptops de desarrollo pertenecientes al equipo (depreciación absorbida / no monetizada).</a:t>
          </a:r>
        </a:p>
      </dgm:t>
    </dgm:pt>
    <dgm:pt modelId="{1EBACA9B-2FB3-4402-AEFC-7AC327C05526}" type="parTrans" cxnId="{4C9C8A8E-8EAA-4BFD-8187-FE791E29637F}">
      <dgm:prSet/>
      <dgm:spPr/>
      <dgm:t>
        <a:bodyPr/>
        <a:lstStyle/>
        <a:p>
          <a:endParaRPr lang="es-MX"/>
        </a:p>
      </dgm:t>
    </dgm:pt>
    <dgm:pt modelId="{F59A3E0C-047A-4C8B-A337-A9D93E1EF682}" type="sibTrans" cxnId="{4C9C8A8E-8EAA-4BFD-8187-FE791E29637F}">
      <dgm:prSet/>
      <dgm:spPr/>
      <dgm:t>
        <a:bodyPr/>
        <a:lstStyle/>
        <a:p>
          <a:endParaRPr lang="es-MX"/>
        </a:p>
      </dgm:t>
    </dgm:pt>
    <dgm:pt modelId="{C33C3271-D01D-49CD-B105-E7A9F7A9917D}">
      <dgm:prSet custT="1"/>
      <dgm:spPr/>
      <dgm:t>
        <a:bodyPr/>
        <a:lstStyle/>
        <a:p>
          <a:r>
            <a:rPr lang="es-MX" sz="700">
              <a:latin typeface="Times New Roman" panose="02020603050405020304" pitchFamily="18" charset="0"/>
              <a:cs typeface="Times New Roman" panose="02020603050405020304" pitchFamily="18" charset="0"/>
            </a:rPr>
            <a:t>2.2 Conectividad e Internet: Conexiones institucionales y privadas para programación, sincronización de repositorios y pruebas.</a:t>
          </a:r>
        </a:p>
      </dgm:t>
    </dgm:pt>
    <dgm:pt modelId="{0DFD41B5-951A-4AA9-A92F-35AA9E0491B3}" type="parTrans" cxnId="{C5D0BBEE-2001-4CA4-84E8-D0FDA498817C}">
      <dgm:prSet/>
      <dgm:spPr/>
      <dgm:t>
        <a:bodyPr/>
        <a:lstStyle/>
        <a:p>
          <a:endParaRPr lang="es-MX"/>
        </a:p>
      </dgm:t>
    </dgm:pt>
    <dgm:pt modelId="{D209CF22-BAAD-41C5-AB23-20D838F978DB}" type="sibTrans" cxnId="{C5D0BBEE-2001-4CA4-84E8-D0FDA498817C}">
      <dgm:prSet/>
      <dgm:spPr/>
      <dgm:t>
        <a:bodyPr/>
        <a:lstStyle/>
        <a:p>
          <a:endParaRPr lang="es-MX"/>
        </a:p>
      </dgm:t>
    </dgm:pt>
    <dgm:pt modelId="{52AF77A3-400C-4229-98AE-894C8BB3EBD1}">
      <dgm:prSet custT="1"/>
      <dgm:spPr/>
      <dgm:t>
        <a:bodyPr/>
        <a:lstStyle/>
        <a:p>
          <a:r>
            <a:rPr lang="es-MX" sz="700">
              <a:latin typeface="Times New Roman" panose="02020603050405020304" pitchFamily="18" charset="0"/>
              <a:cs typeface="Times New Roman" panose="02020603050405020304" pitchFamily="18" charset="0"/>
            </a:rPr>
            <a:t>2.3 Instalaciones Universitarias: Espacios de trabajo, red física y aulas de la Facultad de Ingeniería.</a:t>
          </a:r>
        </a:p>
      </dgm:t>
    </dgm:pt>
    <dgm:pt modelId="{24BA6C58-B0D8-4359-9AF3-11C5E2301579}" type="parTrans" cxnId="{55111618-92D5-4B04-94AD-58A45DED5E0F}">
      <dgm:prSet/>
      <dgm:spPr/>
      <dgm:t>
        <a:bodyPr/>
        <a:lstStyle/>
        <a:p>
          <a:endParaRPr lang="es-MX"/>
        </a:p>
      </dgm:t>
    </dgm:pt>
    <dgm:pt modelId="{E8A7FA93-F2FC-452D-9C73-732E0A29ABF0}" type="sibTrans" cxnId="{55111618-92D5-4B04-94AD-58A45DED5E0F}">
      <dgm:prSet/>
      <dgm:spPr/>
      <dgm:t>
        <a:bodyPr/>
        <a:lstStyle/>
        <a:p>
          <a:endParaRPr lang="es-MX"/>
        </a:p>
      </dgm:t>
    </dgm:pt>
    <dgm:pt modelId="{C185CECD-413B-42E8-A83C-6A8EDA90BC8E}">
      <dgm:prSet phldrT="[Texto]" custT="1"/>
      <dgm:spPr/>
      <dgm:t>
        <a:bodyPr/>
        <a:lstStyle/>
        <a:p>
          <a:r>
            <a:rPr lang="es-MX" sz="700">
              <a:latin typeface="Times New Roman" panose="02020603050405020304" pitchFamily="18" charset="0"/>
              <a:cs typeface="Times New Roman" panose="02020603050405020304" pitchFamily="18" charset="0"/>
            </a:rPr>
            <a:t>Recursos de infraestructura técnica y cloud</a:t>
          </a:r>
        </a:p>
      </dgm:t>
    </dgm:pt>
    <dgm:pt modelId="{507FB2A5-3561-42C4-A4EB-205048C14BC3}" type="parTrans" cxnId="{8023C68B-B027-4E0A-B3A9-C9BF25775BCD}">
      <dgm:prSet/>
      <dgm:spPr/>
      <dgm:t>
        <a:bodyPr/>
        <a:lstStyle/>
        <a:p>
          <a:endParaRPr lang="es-MX"/>
        </a:p>
      </dgm:t>
    </dgm:pt>
    <dgm:pt modelId="{D2C2CC7E-F687-454D-9643-65AEFB51B775}" type="sibTrans" cxnId="{8023C68B-B027-4E0A-B3A9-C9BF25775BCD}">
      <dgm:prSet/>
      <dgm:spPr/>
      <dgm:t>
        <a:bodyPr/>
        <a:lstStyle/>
        <a:p>
          <a:endParaRPr lang="es-MX"/>
        </a:p>
      </dgm:t>
    </dgm:pt>
    <dgm:pt modelId="{F5186F0C-C41D-4217-8134-AD79746FE295}">
      <dgm:prSet custT="1"/>
      <dgm:spPr/>
      <dgm:t>
        <a:bodyPr/>
        <a:lstStyle/>
        <a:p>
          <a:r>
            <a:rPr lang="es-MX" sz="700">
              <a:latin typeface="Times New Roman" panose="02020603050405020304" pitchFamily="18" charset="0"/>
              <a:cs typeface="Times New Roman" panose="02020603050405020304" pitchFamily="18" charset="0"/>
            </a:rPr>
            <a:t>3.1 Modelos de Lenguaje (LLM): APIs de OpenAI (GPT-4.1 mini / GPT-5.6 Luna).</a:t>
          </a:r>
        </a:p>
      </dgm:t>
    </dgm:pt>
    <dgm:pt modelId="{667BF31E-ABA5-4C31-A66B-73A4DE470EE7}" type="parTrans" cxnId="{814E8075-1C6B-49BF-9828-B8DEEB1AE3EE}">
      <dgm:prSet/>
      <dgm:spPr/>
      <dgm:t>
        <a:bodyPr/>
        <a:lstStyle/>
        <a:p>
          <a:endParaRPr lang="es-MX"/>
        </a:p>
      </dgm:t>
    </dgm:pt>
    <dgm:pt modelId="{9266FEEF-764F-497D-BDCA-519988357CCB}" type="sibTrans" cxnId="{814E8075-1C6B-49BF-9828-B8DEEB1AE3EE}">
      <dgm:prSet/>
      <dgm:spPr/>
      <dgm:t>
        <a:bodyPr/>
        <a:lstStyle/>
        <a:p>
          <a:endParaRPr lang="es-MX"/>
        </a:p>
      </dgm:t>
    </dgm:pt>
    <dgm:pt modelId="{9D2E29FA-C2B3-48C5-AF2B-C254BD1FF7D5}">
      <dgm:prSet custT="1"/>
      <dgm:spPr/>
      <dgm:t>
        <a:bodyPr/>
        <a:lstStyle/>
        <a:p>
          <a:r>
            <a:rPr lang="es-MX" sz="700">
              <a:latin typeface="Times New Roman" panose="02020603050405020304" pitchFamily="18" charset="0"/>
              <a:cs typeface="Times New Roman" panose="02020603050405020304" pitchFamily="18" charset="0"/>
            </a:rPr>
            <a:t>3.2 Modelos de Embeddings:text-embedding-3-small</a:t>
          </a:r>
        </a:p>
      </dgm:t>
    </dgm:pt>
    <dgm:pt modelId="{BB43AC2E-9AC5-45B8-BC09-3D16A03D605A}" type="parTrans" cxnId="{7B1A4D38-2DDE-4C06-B818-3A4D736400EB}">
      <dgm:prSet/>
      <dgm:spPr/>
      <dgm:t>
        <a:bodyPr/>
        <a:lstStyle/>
        <a:p>
          <a:endParaRPr lang="es-MX"/>
        </a:p>
      </dgm:t>
    </dgm:pt>
    <dgm:pt modelId="{5557EF47-1831-4AA2-802E-38EB0AF4E4A0}" type="sibTrans" cxnId="{7B1A4D38-2DDE-4C06-B818-3A4D736400EB}">
      <dgm:prSet/>
      <dgm:spPr/>
      <dgm:t>
        <a:bodyPr/>
        <a:lstStyle/>
        <a:p>
          <a:endParaRPr lang="es-MX"/>
        </a:p>
      </dgm:t>
    </dgm:pt>
    <dgm:pt modelId="{B464ECE0-76FF-44AA-B74C-AD3ED066CA85}">
      <dgm:prSet custT="1"/>
      <dgm:spPr/>
      <dgm:t>
        <a:bodyPr/>
        <a:lstStyle/>
        <a:p>
          <a:r>
            <a:rPr lang="es-MX" sz="700">
              <a:latin typeface="Times New Roman" panose="02020603050405020304" pitchFamily="18" charset="0"/>
              <a:cs typeface="Times New Roman" panose="02020603050405020304" pitchFamily="18" charset="0"/>
            </a:rPr>
            <a:t>3.3 Bases de Datos Vectoriales y Cómputo: AWS S3 Vectors / Pinecone Serverless / AWS EC2 y EBS.</a:t>
          </a:r>
        </a:p>
      </dgm:t>
    </dgm:pt>
    <dgm:pt modelId="{64E3416B-5D9E-4526-BAB4-89A47EDA9B8E}" type="parTrans" cxnId="{076EC7F7-54D6-4ACC-A633-4EEF4F39BABA}">
      <dgm:prSet/>
      <dgm:spPr/>
      <dgm:t>
        <a:bodyPr/>
        <a:lstStyle/>
        <a:p>
          <a:endParaRPr lang="es-MX"/>
        </a:p>
      </dgm:t>
    </dgm:pt>
    <dgm:pt modelId="{DA57B8BF-D411-47A2-A054-E69DE7209E04}" type="sibTrans" cxnId="{076EC7F7-54D6-4ACC-A633-4EEF4F39BABA}">
      <dgm:prSet/>
      <dgm:spPr/>
      <dgm:t>
        <a:bodyPr/>
        <a:lstStyle/>
        <a:p>
          <a:endParaRPr lang="es-MX"/>
        </a:p>
      </dgm:t>
    </dgm:pt>
    <dgm:pt modelId="{DAAE7FB0-4D6A-4758-B04B-06F509B590B7}">
      <dgm:prSet custT="1"/>
      <dgm:spPr/>
      <dgm:t>
        <a:bodyPr/>
        <a:lstStyle/>
        <a:p>
          <a:r>
            <a:rPr lang="es-MX" sz="700">
              <a:latin typeface="Times New Roman" panose="02020603050405020304" pitchFamily="18" charset="0"/>
              <a:cs typeface="Times New Roman" panose="02020603050405020304" pitchFamily="18" charset="0"/>
            </a:rPr>
            <a:t>3.4 Entornos de Desarrollo: GitHub, GitHub Actions CI/CD, Framework LangChain, Python, </a:t>
          </a:r>
        </a:p>
      </dgm:t>
    </dgm:pt>
    <dgm:pt modelId="{9D72CC29-5F96-4349-894B-8F14A2F822EC}" type="parTrans" cxnId="{9EE8DF7D-4948-46F0-8256-2CADDBD451B8}">
      <dgm:prSet/>
      <dgm:spPr/>
      <dgm:t>
        <a:bodyPr/>
        <a:lstStyle/>
        <a:p>
          <a:endParaRPr lang="es-MX"/>
        </a:p>
      </dgm:t>
    </dgm:pt>
    <dgm:pt modelId="{6B3E7976-27DF-46B1-AB7C-95FD8105D572}" type="sibTrans" cxnId="{9EE8DF7D-4948-46F0-8256-2CADDBD451B8}">
      <dgm:prSet/>
      <dgm:spPr/>
      <dgm:t>
        <a:bodyPr/>
        <a:lstStyle/>
        <a:p>
          <a:endParaRPr lang="es-MX"/>
        </a:p>
      </dgm:t>
    </dgm:pt>
    <dgm:pt modelId="{7797A7FA-F354-4C3A-8A3F-51C30793C287}">
      <dgm:prSet custT="1"/>
      <dgm:spPr/>
      <dgm:t>
        <a:bodyPr/>
        <a:lstStyle/>
        <a:p>
          <a:r>
            <a:rPr lang="es-MX" sz="700">
              <a:latin typeface="Times New Roman" panose="02020603050405020304" pitchFamily="18" charset="0"/>
              <a:cs typeface="Times New Roman" panose="02020603050405020304" pitchFamily="18" charset="0"/>
            </a:rPr>
            <a:t>2.4 Suministro Eléctrico CFE </a:t>
          </a:r>
        </a:p>
      </dgm:t>
    </dgm:pt>
    <dgm:pt modelId="{67C962A2-1CBF-41A4-A752-0B1C7928E83D}" type="parTrans" cxnId="{7D96D51B-E834-4F2A-BEA8-C42939629528}">
      <dgm:prSet/>
      <dgm:spPr/>
      <dgm:t>
        <a:bodyPr/>
        <a:lstStyle/>
        <a:p>
          <a:endParaRPr lang="es-MX"/>
        </a:p>
      </dgm:t>
    </dgm:pt>
    <dgm:pt modelId="{582DA562-61A7-4282-BCC1-170B86E756F5}" type="sibTrans" cxnId="{7D96D51B-E834-4F2A-BEA8-C42939629528}">
      <dgm:prSet/>
      <dgm:spPr/>
      <dgm:t>
        <a:bodyPr/>
        <a:lstStyle/>
        <a:p>
          <a:endParaRPr lang="es-MX"/>
        </a:p>
      </dgm:t>
    </dgm:pt>
    <dgm:pt modelId="{816A6394-6C27-42F6-B707-C87C0A53516B}">
      <dgm:prSet custT="1"/>
      <dgm:spPr/>
      <dgm:t>
        <a:bodyPr/>
        <a:lstStyle/>
        <a:p>
          <a:r>
            <a:rPr lang="es-MX" sz="700">
              <a:latin typeface="Times New Roman" panose="02020603050405020304" pitchFamily="18" charset="0"/>
              <a:cs typeface="Times New Roman" panose="02020603050405020304" pitchFamily="18" charset="0"/>
            </a:rPr>
            <a:t>2.5 Redes de Datos UAEMéx </a:t>
          </a:r>
        </a:p>
      </dgm:t>
    </dgm:pt>
    <dgm:pt modelId="{7A1B7F91-FA95-4B1C-A826-99DED15AABF1}" type="parTrans" cxnId="{4A1317AD-D192-48C5-A36F-AB6ED80AF8D9}">
      <dgm:prSet/>
      <dgm:spPr/>
      <dgm:t>
        <a:bodyPr/>
        <a:lstStyle/>
        <a:p>
          <a:endParaRPr lang="es-MX"/>
        </a:p>
      </dgm:t>
    </dgm:pt>
    <dgm:pt modelId="{BF302BFA-55D1-42A1-928E-3C4E25CEC5E8}" type="sibTrans" cxnId="{4A1317AD-D192-48C5-A36F-AB6ED80AF8D9}">
      <dgm:prSet/>
      <dgm:spPr/>
      <dgm:t>
        <a:bodyPr/>
        <a:lstStyle/>
        <a:p>
          <a:endParaRPr lang="es-MX"/>
        </a:p>
      </dgm:t>
    </dgm:pt>
    <dgm:pt modelId="{43EB8838-AC54-4EB6-A4A5-01D1399FDE2A}">
      <dgm:prSet custT="1"/>
      <dgm:spPr/>
      <dgm:t>
        <a:bodyPr/>
        <a:lstStyle/>
        <a:p>
          <a:r>
            <a:rPr lang="es-MX" sz="700">
              <a:latin typeface="Times New Roman" panose="02020603050405020304" pitchFamily="18" charset="0"/>
              <a:cs typeface="Times New Roman" panose="02020603050405020304" pitchFamily="18" charset="0"/>
            </a:rPr>
            <a:t>4. SOFTWARE Y ENTORNO</a:t>
          </a:r>
        </a:p>
      </dgm:t>
    </dgm:pt>
    <dgm:pt modelId="{5F21A924-C588-40DB-A2F8-5F26DEEBC6E8}" type="parTrans" cxnId="{AF67A558-4857-45BB-8CE8-887D0D93B62D}">
      <dgm:prSet/>
      <dgm:spPr/>
      <dgm:t>
        <a:bodyPr/>
        <a:lstStyle/>
        <a:p>
          <a:endParaRPr lang="es-MX"/>
        </a:p>
      </dgm:t>
    </dgm:pt>
    <dgm:pt modelId="{4005D18D-C7AD-49E2-A448-17A9448B5A95}" type="sibTrans" cxnId="{AF67A558-4857-45BB-8CE8-887D0D93B62D}">
      <dgm:prSet/>
      <dgm:spPr/>
      <dgm:t>
        <a:bodyPr/>
        <a:lstStyle/>
        <a:p>
          <a:endParaRPr lang="es-MX"/>
        </a:p>
      </dgm:t>
    </dgm:pt>
    <dgm:pt modelId="{25681258-5682-4D0A-8D4A-A70D2A822378}">
      <dgm:prSet custT="1"/>
      <dgm:spPr/>
      <dgm:t>
        <a:bodyPr/>
        <a:lstStyle/>
        <a:p>
          <a:r>
            <a:rPr lang="es-MX" sz="700">
              <a:latin typeface="Times New Roman" panose="02020603050405020304" pitchFamily="18" charset="0"/>
              <a:cs typeface="Times New Roman" panose="02020603050405020304" pitchFamily="18" charset="0"/>
            </a:rPr>
            <a:t>3.5 Volumen AWS EBS gp3 </a:t>
          </a:r>
        </a:p>
      </dgm:t>
    </dgm:pt>
    <dgm:pt modelId="{CD9752BF-B75D-4D70-9080-ADE3E9D1AD37}" type="parTrans" cxnId="{4DEA341F-256F-4552-A0EB-3EA7B58004A9}">
      <dgm:prSet/>
      <dgm:spPr/>
      <dgm:t>
        <a:bodyPr/>
        <a:lstStyle/>
        <a:p>
          <a:endParaRPr lang="es-MX"/>
        </a:p>
      </dgm:t>
    </dgm:pt>
    <dgm:pt modelId="{95EBEB13-E186-4DC2-9376-F8E682510075}" type="sibTrans" cxnId="{4DEA341F-256F-4552-A0EB-3EA7B58004A9}">
      <dgm:prSet/>
      <dgm:spPr/>
      <dgm:t>
        <a:bodyPr/>
        <a:lstStyle/>
        <a:p>
          <a:endParaRPr lang="es-MX"/>
        </a:p>
      </dgm:t>
    </dgm:pt>
    <dgm:pt modelId="{A55723D6-278A-4715-BB31-820AF8D437A0}">
      <dgm:prSet custT="1"/>
      <dgm:spPr/>
      <dgm:t>
        <a:bodyPr/>
        <a:lstStyle/>
        <a:p>
          <a:r>
            <a:rPr lang="es-MX" sz="700">
              <a:latin typeface="Times New Roman" panose="02020603050405020304" pitchFamily="18" charset="0"/>
              <a:cs typeface="Times New Roman" panose="02020603050405020304" pitchFamily="18" charset="0"/>
            </a:rPr>
            <a:t>3.6 IP Pública AWS </a:t>
          </a:r>
        </a:p>
      </dgm:t>
    </dgm:pt>
    <dgm:pt modelId="{4D3D3A42-F5AB-4218-8A44-2D3404033464}" type="parTrans" cxnId="{7F36BBA8-542E-4700-8C87-21E2CD2B8778}">
      <dgm:prSet/>
      <dgm:spPr/>
      <dgm:t>
        <a:bodyPr/>
        <a:lstStyle/>
        <a:p>
          <a:endParaRPr lang="es-MX"/>
        </a:p>
      </dgm:t>
    </dgm:pt>
    <dgm:pt modelId="{8920A987-9D54-4010-877C-AA16772AA0AE}" type="sibTrans" cxnId="{7F36BBA8-542E-4700-8C87-21E2CD2B8778}">
      <dgm:prSet/>
      <dgm:spPr/>
      <dgm:t>
        <a:bodyPr/>
        <a:lstStyle/>
        <a:p>
          <a:endParaRPr lang="es-MX"/>
        </a:p>
      </dgm:t>
    </dgm:pt>
    <dgm:pt modelId="{11487652-6962-4F0F-A0F7-FB50B7F5154F}">
      <dgm:prSet custT="1"/>
      <dgm:spPr/>
      <dgm:t>
        <a:bodyPr/>
        <a:lstStyle/>
        <a:p>
          <a:r>
            <a:rPr lang="es-MX" sz="700">
              <a:latin typeface="Times New Roman" panose="02020603050405020304" pitchFamily="18" charset="0"/>
              <a:cs typeface="Times New Roman" panose="02020603050405020304" pitchFamily="18" charset="0"/>
            </a:rPr>
            <a:t>4.1 Repositorio GitHub</a:t>
          </a:r>
        </a:p>
      </dgm:t>
    </dgm:pt>
    <dgm:pt modelId="{B2D238DD-CE4F-4D58-A82B-AF4F7ABC4D67}" type="parTrans" cxnId="{C3E7DAC7-7F0E-4593-863A-26F87DF34B9A}">
      <dgm:prSet/>
      <dgm:spPr/>
      <dgm:t>
        <a:bodyPr/>
        <a:lstStyle/>
        <a:p>
          <a:endParaRPr lang="es-MX"/>
        </a:p>
      </dgm:t>
    </dgm:pt>
    <dgm:pt modelId="{5837F00E-AF19-4BDC-800C-911A9538915D}" type="sibTrans" cxnId="{C3E7DAC7-7F0E-4593-863A-26F87DF34B9A}">
      <dgm:prSet/>
      <dgm:spPr/>
      <dgm:t>
        <a:bodyPr/>
        <a:lstStyle/>
        <a:p>
          <a:endParaRPr lang="es-MX"/>
        </a:p>
      </dgm:t>
    </dgm:pt>
    <dgm:pt modelId="{F418D292-F55C-4698-B01F-CD4FFFFDA9F6}">
      <dgm:prSet custT="1"/>
      <dgm:spPr/>
      <dgm:t>
        <a:bodyPr/>
        <a:lstStyle/>
        <a:p>
          <a:r>
            <a:rPr lang="es-MX" sz="700">
              <a:latin typeface="Times New Roman" panose="02020603050405020304" pitchFamily="18" charset="0"/>
              <a:cs typeface="Times New Roman" panose="02020603050405020304" pitchFamily="18" charset="0"/>
            </a:rPr>
            <a:t>4.2 GitHub Actions CI/CD</a:t>
          </a:r>
        </a:p>
      </dgm:t>
    </dgm:pt>
    <dgm:pt modelId="{AFBD4FB5-E457-4DC3-811C-31B9A7F71AD1}" type="parTrans" cxnId="{438D0055-FACD-45A2-976E-91C24A135338}">
      <dgm:prSet/>
      <dgm:spPr/>
      <dgm:t>
        <a:bodyPr/>
        <a:lstStyle/>
        <a:p>
          <a:endParaRPr lang="es-MX"/>
        </a:p>
      </dgm:t>
    </dgm:pt>
    <dgm:pt modelId="{67881057-E9D2-4204-AA09-6F8FB6C7EF4E}" type="sibTrans" cxnId="{438D0055-FACD-45A2-976E-91C24A135338}">
      <dgm:prSet/>
      <dgm:spPr/>
      <dgm:t>
        <a:bodyPr/>
        <a:lstStyle/>
        <a:p>
          <a:endParaRPr lang="es-MX"/>
        </a:p>
      </dgm:t>
    </dgm:pt>
    <dgm:pt modelId="{6C086655-C72C-4F34-B775-BD4CA778AEEC}">
      <dgm:prSet custT="1"/>
      <dgm:spPr/>
      <dgm:t>
        <a:bodyPr/>
        <a:lstStyle/>
        <a:p>
          <a:r>
            <a:rPr lang="es-MX" sz="700">
              <a:latin typeface="Times New Roman" panose="02020603050405020304" pitchFamily="18" charset="0"/>
              <a:cs typeface="Times New Roman" panose="02020603050405020304" pitchFamily="18" charset="0"/>
            </a:rPr>
            <a:t>4.3 LangChain Framework</a:t>
          </a:r>
        </a:p>
      </dgm:t>
    </dgm:pt>
    <dgm:pt modelId="{E4B115A4-2061-4008-98F3-92EB082EC4A9}" type="parTrans" cxnId="{513E17D5-2755-4BA1-9D3E-3AEE252829C0}">
      <dgm:prSet/>
      <dgm:spPr/>
      <dgm:t>
        <a:bodyPr/>
        <a:lstStyle/>
        <a:p>
          <a:endParaRPr lang="es-MX"/>
        </a:p>
      </dgm:t>
    </dgm:pt>
    <dgm:pt modelId="{5E0FC03C-8612-4E0C-9082-7CE6E920FE8B}" type="sibTrans" cxnId="{513E17D5-2755-4BA1-9D3E-3AEE252829C0}">
      <dgm:prSet/>
      <dgm:spPr/>
      <dgm:t>
        <a:bodyPr/>
        <a:lstStyle/>
        <a:p>
          <a:endParaRPr lang="es-MX"/>
        </a:p>
      </dgm:t>
    </dgm:pt>
    <dgm:pt modelId="{AB984584-3D24-4E8D-977F-11EA7858F4A4}">
      <dgm:prSet custT="1"/>
      <dgm:spPr/>
      <dgm:t>
        <a:bodyPr/>
        <a:lstStyle/>
        <a:p>
          <a:r>
            <a:rPr lang="es-MX" sz="700">
              <a:latin typeface="Times New Roman" panose="02020603050405020304" pitchFamily="18" charset="0"/>
              <a:cs typeface="Times New Roman" panose="02020603050405020304" pitchFamily="18" charset="0"/>
            </a:rPr>
            <a:t>4.4 Entorno Python 3.12+</a:t>
          </a:r>
        </a:p>
      </dgm:t>
    </dgm:pt>
    <dgm:pt modelId="{63B779EF-D3F8-4C13-98EA-14B013AAD8C1}" type="parTrans" cxnId="{BACE0AF8-BEB3-4B2B-A798-EC566E54B9AE}">
      <dgm:prSet/>
      <dgm:spPr/>
      <dgm:t>
        <a:bodyPr/>
        <a:lstStyle/>
        <a:p>
          <a:endParaRPr lang="es-MX"/>
        </a:p>
      </dgm:t>
    </dgm:pt>
    <dgm:pt modelId="{7C3582FF-4797-4A96-AB93-A1D7CDCF8C4C}" type="sibTrans" cxnId="{BACE0AF8-BEB3-4B2B-A798-EC566E54B9AE}">
      <dgm:prSet/>
      <dgm:spPr/>
      <dgm:t>
        <a:bodyPr/>
        <a:lstStyle/>
        <a:p>
          <a:endParaRPr lang="es-MX"/>
        </a:p>
      </dgm:t>
    </dgm:pt>
    <dgm:pt modelId="{79FBEC45-0EFE-4F1C-AB20-697FAD3FE1DF}">
      <dgm:prSet custT="1"/>
      <dgm:spPr/>
      <dgm:t>
        <a:bodyPr/>
        <a:lstStyle/>
        <a:p>
          <a:r>
            <a:rPr lang="es-MX" sz="700">
              <a:latin typeface="Times New Roman" panose="02020603050405020304" pitchFamily="18" charset="0"/>
              <a:cs typeface="Times New Roman" panose="02020603050405020304" pitchFamily="18" charset="0"/>
            </a:rPr>
            <a:t>4.5 React Webchat UI</a:t>
          </a:r>
        </a:p>
      </dgm:t>
    </dgm:pt>
    <dgm:pt modelId="{FA8570CF-650C-48C3-A6D1-87A121D0AB4E}" type="parTrans" cxnId="{6BEF5629-0A6A-495B-9D2A-DE14B92D8477}">
      <dgm:prSet/>
      <dgm:spPr/>
      <dgm:t>
        <a:bodyPr/>
        <a:lstStyle/>
        <a:p>
          <a:endParaRPr lang="es-MX"/>
        </a:p>
      </dgm:t>
    </dgm:pt>
    <dgm:pt modelId="{4ABCF0C3-01B7-4C98-84CF-481424C07E94}" type="sibTrans" cxnId="{6BEF5629-0A6A-495B-9D2A-DE14B92D8477}">
      <dgm:prSet/>
      <dgm:spPr/>
      <dgm:t>
        <a:bodyPr/>
        <a:lstStyle/>
        <a:p>
          <a:endParaRPr lang="es-MX"/>
        </a:p>
      </dgm:t>
    </dgm:pt>
    <dgm:pt modelId="{D20EDDEE-FE60-46BA-A931-1B6348D579E1}">
      <dgm:prSet custT="1"/>
      <dgm:spPr/>
      <dgm:t>
        <a:bodyPr/>
        <a:lstStyle/>
        <a:p>
          <a:r>
            <a:rPr lang="es-MX" sz="700">
              <a:latin typeface="Times New Roman" panose="02020603050405020304" pitchFamily="18" charset="0"/>
              <a:cs typeface="Times New Roman" panose="02020603050405020304" pitchFamily="18" charset="0"/>
            </a:rPr>
            <a:t>4.6 Herramienta Lighthouse</a:t>
          </a:r>
        </a:p>
      </dgm:t>
    </dgm:pt>
    <dgm:pt modelId="{CF1D088B-31A0-40E8-9164-6E3536AD97FC}" type="parTrans" cxnId="{951F3EA3-5869-48E1-BA53-829C7A9378CB}">
      <dgm:prSet/>
      <dgm:spPr/>
      <dgm:t>
        <a:bodyPr/>
        <a:lstStyle/>
        <a:p>
          <a:endParaRPr lang="es-MX"/>
        </a:p>
      </dgm:t>
    </dgm:pt>
    <dgm:pt modelId="{3966D67C-008E-4315-86E9-73A3A0D46152}" type="sibTrans" cxnId="{951F3EA3-5869-48E1-BA53-829C7A9378CB}">
      <dgm:prSet/>
      <dgm:spPr/>
      <dgm:t>
        <a:bodyPr/>
        <a:lstStyle/>
        <a:p>
          <a:endParaRPr lang="es-MX"/>
        </a:p>
      </dgm:t>
    </dgm:pt>
    <dgm:pt modelId="{AF1F5B52-FCAD-41D6-95FC-267AE6E3D60A}" type="pres">
      <dgm:prSet presAssocID="{DF700558-8CAD-4E2F-9F07-F95DD17AC680}" presName="hierChild1" presStyleCnt="0">
        <dgm:presLayoutVars>
          <dgm:orgChart val="1"/>
          <dgm:chPref val="1"/>
          <dgm:dir/>
          <dgm:animOne val="branch"/>
          <dgm:animLvl val="lvl"/>
          <dgm:resizeHandles/>
        </dgm:presLayoutVars>
      </dgm:prSet>
      <dgm:spPr/>
    </dgm:pt>
    <dgm:pt modelId="{BC723611-022C-40C5-9AAC-B1E766E39F5E}" type="pres">
      <dgm:prSet presAssocID="{19F397D2-73DC-4047-BC52-62AD7A258C66}" presName="hierRoot1" presStyleCnt="0">
        <dgm:presLayoutVars>
          <dgm:hierBranch val="init"/>
        </dgm:presLayoutVars>
      </dgm:prSet>
      <dgm:spPr/>
    </dgm:pt>
    <dgm:pt modelId="{ECC2A3CB-9288-4310-BA86-9EF9446652EF}" type="pres">
      <dgm:prSet presAssocID="{19F397D2-73DC-4047-BC52-62AD7A258C66}" presName="rootComposite1" presStyleCnt="0"/>
      <dgm:spPr/>
    </dgm:pt>
    <dgm:pt modelId="{514058A5-7A67-4DFE-B73A-A335D112278F}" type="pres">
      <dgm:prSet presAssocID="{19F397D2-73DC-4047-BC52-62AD7A258C66}" presName="rootText1" presStyleLbl="node0" presStyleIdx="0" presStyleCnt="1">
        <dgm:presLayoutVars>
          <dgm:chPref val="3"/>
        </dgm:presLayoutVars>
      </dgm:prSet>
      <dgm:spPr/>
    </dgm:pt>
    <dgm:pt modelId="{CC69A5F5-9FE1-4247-9EE1-AA82A6478643}" type="pres">
      <dgm:prSet presAssocID="{19F397D2-73DC-4047-BC52-62AD7A258C66}" presName="rootConnector1" presStyleLbl="node1" presStyleIdx="0" presStyleCnt="0"/>
      <dgm:spPr/>
    </dgm:pt>
    <dgm:pt modelId="{5DD77A37-A343-4EBD-8C4C-059D1C870453}" type="pres">
      <dgm:prSet presAssocID="{19F397D2-73DC-4047-BC52-62AD7A258C66}" presName="hierChild2" presStyleCnt="0"/>
      <dgm:spPr/>
    </dgm:pt>
    <dgm:pt modelId="{23A86A79-417F-49D0-A55F-53D2C8F430F2}" type="pres">
      <dgm:prSet presAssocID="{8CC6E0C4-3561-4369-887A-342934294ED7}" presName="Name37" presStyleLbl="parChTrans1D2" presStyleIdx="0" presStyleCnt="4"/>
      <dgm:spPr/>
    </dgm:pt>
    <dgm:pt modelId="{FF80BBBD-C45D-4627-B20D-4B96F9CC053B}" type="pres">
      <dgm:prSet presAssocID="{A0CF4A19-8B85-4B0C-B0FB-83C2B51E67D6}" presName="hierRoot2" presStyleCnt="0">
        <dgm:presLayoutVars>
          <dgm:hierBranch val="init"/>
        </dgm:presLayoutVars>
      </dgm:prSet>
      <dgm:spPr/>
    </dgm:pt>
    <dgm:pt modelId="{F39F15F4-3C6B-4812-BEC9-6CE8DDDB3373}" type="pres">
      <dgm:prSet presAssocID="{A0CF4A19-8B85-4B0C-B0FB-83C2B51E67D6}" presName="rootComposite" presStyleCnt="0"/>
      <dgm:spPr/>
    </dgm:pt>
    <dgm:pt modelId="{F5CCD959-2741-45A0-946D-C93EF95D790D}" type="pres">
      <dgm:prSet presAssocID="{A0CF4A19-8B85-4B0C-B0FB-83C2B51E67D6}" presName="rootText" presStyleLbl="node2" presStyleIdx="0" presStyleCnt="4">
        <dgm:presLayoutVars>
          <dgm:chPref val="3"/>
        </dgm:presLayoutVars>
      </dgm:prSet>
      <dgm:spPr/>
    </dgm:pt>
    <dgm:pt modelId="{6D599706-DEDC-4BBC-83E0-DF976DD0906A}" type="pres">
      <dgm:prSet presAssocID="{A0CF4A19-8B85-4B0C-B0FB-83C2B51E67D6}" presName="rootConnector" presStyleLbl="node2" presStyleIdx="0" presStyleCnt="4"/>
      <dgm:spPr/>
    </dgm:pt>
    <dgm:pt modelId="{A0B05FB3-D4A2-40E0-80BE-7236A88AA08A}" type="pres">
      <dgm:prSet presAssocID="{A0CF4A19-8B85-4B0C-B0FB-83C2B51E67D6}" presName="hierChild4" presStyleCnt="0"/>
      <dgm:spPr/>
    </dgm:pt>
    <dgm:pt modelId="{5F5D7513-40BA-4F30-8C73-CB9F72860F90}" type="pres">
      <dgm:prSet presAssocID="{53CCFBEC-F1C4-4CEB-839C-2F00B775BAC4}" presName="Name37" presStyleLbl="parChTrans1D3" presStyleIdx="0" presStyleCnt="25"/>
      <dgm:spPr/>
    </dgm:pt>
    <dgm:pt modelId="{B0F64EF2-C4A0-48F9-9098-F05317F73F3E}" type="pres">
      <dgm:prSet presAssocID="{F36356F7-EAD4-4CFA-BB82-28912FD50333}" presName="hierRoot2" presStyleCnt="0">
        <dgm:presLayoutVars>
          <dgm:hierBranch val="init"/>
        </dgm:presLayoutVars>
      </dgm:prSet>
      <dgm:spPr/>
    </dgm:pt>
    <dgm:pt modelId="{913E8592-BD93-43A3-A3A3-D2A6632B8311}" type="pres">
      <dgm:prSet presAssocID="{F36356F7-EAD4-4CFA-BB82-28912FD50333}" presName="rootComposite" presStyleCnt="0"/>
      <dgm:spPr/>
    </dgm:pt>
    <dgm:pt modelId="{D68CBCD9-09B9-4F9E-837B-DF281A61275B}" type="pres">
      <dgm:prSet presAssocID="{F36356F7-EAD4-4CFA-BB82-28912FD50333}" presName="rootText" presStyleLbl="node3" presStyleIdx="0" presStyleCnt="25">
        <dgm:presLayoutVars>
          <dgm:chPref val="3"/>
        </dgm:presLayoutVars>
      </dgm:prSet>
      <dgm:spPr/>
    </dgm:pt>
    <dgm:pt modelId="{0FCD1BB4-095D-4068-A0A9-69E8C21F131B}" type="pres">
      <dgm:prSet presAssocID="{F36356F7-EAD4-4CFA-BB82-28912FD50333}" presName="rootConnector" presStyleLbl="node3" presStyleIdx="0" presStyleCnt="25"/>
      <dgm:spPr/>
    </dgm:pt>
    <dgm:pt modelId="{F6163226-E513-4D83-ADA9-1C417C895463}" type="pres">
      <dgm:prSet presAssocID="{F36356F7-EAD4-4CFA-BB82-28912FD50333}" presName="hierChild4" presStyleCnt="0"/>
      <dgm:spPr/>
    </dgm:pt>
    <dgm:pt modelId="{C03400C2-6078-4AEE-864E-A4BC93788002}" type="pres">
      <dgm:prSet presAssocID="{F36356F7-EAD4-4CFA-BB82-28912FD50333}" presName="hierChild5" presStyleCnt="0"/>
      <dgm:spPr/>
    </dgm:pt>
    <dgm:pt modelId="{DEAC2648-8F0C-440D-862D-8C9FF59D93F5}" type="pres">
      <dgm:prSet presAssocID="{F5BF9197-23EF-414A-8789-8ABE0595A75E}" presName="Name37" presStyleLbl="parChTrans1D3" presStyleIdx="1" presStyleCnt="25"/>
      <dgm:spPr/>
    </dgm:pt>
    <dgm:pt modelId="{094BF6AA-BBAD-4532-9853-6F8064431535}" type="pres">
      <dgm:prSet presAssocID="{816767B5-DA2D-4659-A9EF-32064F797B32}" presName="hierRoot2" presStyleCnt="0">
        <dgm:presLayoutVars>
          <dgm:hierBranch val="init"/>
        </dgm:presLayoutVars>
      </dgm:prSet>
      <dgm:spPr/>
    </dgm:pt>
    <dgm:pt modelId="{7B267024-547D-4C91-B852-79B19700643A}" type="pres">
      <dgm:prSet presAssocID="{816767B5-DA2D-4659-A9EF-32064F797B32}" presName="rootComposite" presStyleCnt="0"/>
      <dgm:spPr/>
    </dgm:pt>
    <dgm:pt modelId="{D5D6C786-1A26-4162-863D-7553F1828D86}" type="pres">
      <dgm:prSet presAssocID="{816767B5-DA2D-4659-A9EF-32064F797B32}" presName="rootText" presStyleLbl="node3" presStyleIdx="1" presStyleCnt="25">
        <dgm:presLayoutVars>
          <dgm:chPref val="3"/>
        </dgm:presLayoutVars>
      </dgm:prSet>
      <dgm:spPr/>
    </dgm:pt>
    <dgm:pt modelId="{8010CCF5-EA98-456C-98E0-F3CD0BCFDA9D}" type="pres">
      <dgm:prSet presAssocID="{816767B5-DA2D-4659-A9EF-32064F797B32}" presName="rootConnector" presStyleLbl="node3" presStyleIdx="1" presStyleCnt="25"/>
      <dgm:spPr/>
    </dgm:pt>
    <dgm:pt modelId="{29ED1E94-A003-489D-B700-A51BE9321D99}" type="pres">
      <dgm:prSet presAssocID="{816767B5-DA2D-4659-A9EF-32064F797B32}" presName="hierChild4" presStyleCnt="0"/>
      <dgm:spPr/>
    </dgm:pt>
    <dgm:pt modelId="{F58B1DD6-B4B5-4D4B-BA7C-C2F1EDF76F54}" type="pres">
      <dgm:prSet presAssocID="{816767B5-DA2D-4659-A9EF-32064F797B32}" presName="hierChild5" presStyleCnt="0"/>
      <dgm:spPr/>
    </dgm:pt>
    <dgm:pt modelId="{A7D9B16C-3C52-4746-A059-8AE9EA4C85E8}" type="pres">
      <dgm:prSet presAssocID="{7EAD5DA4-34E3-42D5-8FA9-3391B4EE78EC}" presName="Name37" presStyleLbl="parChTrans1D3" presStyleIdx="2" presStyleCnt="25"/>
      <dgm:spPr/>
    </dgm:pt>
    <dgm:pt modelId="{95BE4E2B-EB99-4E4B-8D11-E396AE62B958}" type="pres">
      <dgm:prSet presAssocID="{7A80F007-6D9D-4291-935B-E9FF53C7D1B5}" presName="hierRoot2" presStyleCnt="0">
        <dgm:presLayoutVars>
          <dgm:hierBranch val="init"/>
        </dgm:presLayoutVars>
      </dgm:prSet>
      <dgm:spPr/>
    </dgm:pt>
    <dgm:pt modelId="{2AC437D9-2F9C-4850-9C7B-B001F5584B33}" type="pres">
      <dgm:prSet presAssocID="{7A80F007-6D9D-4291-935B-E9FF53C7D1B5}" presName="rootComposite" presStyleCnt="0"/>
      <dgm:spPr/>
    </dgm:pt>
    <dgm:pt modelId="{2E795478-2EBB-4FC9-ABA8-2081379B653C}" type="pres">
      <dgm:prSet presAssocID="{7A80F007-6D9D-4291-935B-E9FF53C7D1B5}" presName="rootText" presStyleLbl="node3" presStyleIdx="2" presStyleCnt="25">
        <dgm:presLayoutVars>
          <dgm:chPref val="3"/>
        </dgm:presLayoutVars>
      </dgm:prSet>
      <dgm:spPr/>
    </dgm:pt>
    <dgm:pt modelId="{72B795F0-997E-4698-8F7B-E78A6410CF7B}" type="pres">
      <dgm:prSet presAssocID="{7A80F007-6D9D-4291-935B-E9FF53C7D1B5}" presName="rootConnector" presStyleLbl="node3" presStyleIdx="2" presStyleCnt="25"/>
      <dgm:spPr/>
    </dgm:pt>
    <dgm:pt modelId="{407F75FF-9887-4ACB-8AF4-5B0233881CA9}" type="pres">
      <dgm:prSet presAssocID="{7A80F007-6D9D-4291-935B-E9FF53C7D1B5}" presName="hierChild4" presStyleCnt="0"/>
      <dgm:spPr/>
    </dgm:pt>
    <dgm:pt modelId="{A81F66BF-508F-48DC-8FF2-AAA8F5AB5A5E}" type="pres">
      <dgm:prSet presAssocID="{7A80F007-6D9D-4291-935B-E9FF53C7D1B5}" presName="hierChild5" presStyleCnt="0"/>
      <dgm:spPr/>
    </dgm:pt>
    <dgm:pt modelId="{702956F1-E13A-47BA-97F4-BBEC21881F46}" type="pres">
      <dgm:prSet presAssocID="{AB9CFF65-1F15-4F2F-9C9A-E6F298DE7935}" presName="Name37" presStyleLbl="parChTrans1D3" presStyleIdx="3" presStyleCnt="25"/>
      <dgm:spPr/>
    </dgm:pt>
    <dgm:pt modelId="{D18ABDFB-9AA9-4BE8-A2FE-77133665C313}" type="pres">
      <dgm:prSet presAssocID="{1A27424A-90E5-4120-9721-20EAADA63AAF}" presName="hierRoot2" presStyleCnt="0">
        <dgm:presLayoutVars>
          <dgm:hierBranch val="init"/>
        </dgm:presLayoutVars>
      </dgm:prSet>
      <dgm:spPr/>
    </dgm:pt>
    <dgm:pt modelId="{7CE0AD72-31EE-4C1A-903C-3D9567158325}" type="pres">
      <dgm:prSet presAssocID="{1A27424A-90E5-4120-9721-20EAADA63AAF}" presName="rootComposite" presStyleCnt="0"/>
      <dgm:spPr/>
    </dgm:pt>
    <dgm:pt modelId="{A251954D-3910-416F-9A99-A0BF17A27B08}" type="pres">
      <dgm:prSet presAssocID="{1A27424A-90E5-4120-9721-20EAADA63AAF}" presName="rootText" presStyleLbl="node3" presStyleIdx="3" presStyleCnt="25">
        <dgm:presLayoutVars>
          <dgm:chPref val="3"/>
        </dgm:presLayoutVars>
      </dgm:prSet>
      <dgm:spPr/>
    </dgm:pt>
    <dgm:pt modelId="{BDE5526B-3F72-4440-8A2C-0CD5C62CD97B}" type="pres">
      <dgm:prSet presAssocID="{1A27424A-90E5-4120-9721-20EAADA63AAF}" presName="rootConnector" presStyleLbl="node3" presStyleIdx="3" presStyleCnt="25"/>
      <dgm:spPr/>
    </dgm:pt>
    <dgm:pt modelId="{D5A35C6C-C87A-4FF8-B061-443AC64EBB51}" type="pres">
      <dgm:prSet presAssocID="{1A27424A-90E5-4120-9721-20EAADA63AAF}" presName="hierChild4" presStyleCnt="0"/>
      <dgm:spPr/>
    </dgm:pt>
    <dgm:pt modelId="{B6851830-3D5E-4678-AE8D-0A67155CEED1}" type="pres">
      <dgm:prSet presAssocID="{1A27424A-90E5-4120-9721-20EAADA63AAF}" presName="hierChild5" presStyleCnt="0"/>
      <dgm:spPr/>
    </dgm:pt>
    <dgm:pt modelId="{AE1ECA2D-3682-410A-95F2-050ED6DAB992}" type="pres">
      <dgm:prSet presAssocID="{39D27ED0-92DF-4C85-A22E-8DF37CA3519D}" presName="Name37" presStyleLbl="parChTrans1D3" presStyleIdx="4" presStyleCnt="25"/>
      <dgm:spPr/>
    </dgm:pt>
    <dgm:pt modelId="{A760E124-F424-4286-9B97-C0B7CFCE81A2}" type="pres">
      <dgm:prSet presAssocID="{1F0B53A0-0A5D-486E-9C18-354C793861CE}" presName="hierRoot2" presStyleCnt="0">
        <dgm:presLayoutVars>
          <dgm:hierBranch val="init"/>
        </dgm:presLayoutVars>
      </dgm:prSet>
      <dgm:spPr/>
    </dgm:pt>
    <dgm:pt modelId="{6B5AA281-72B9-4F86-88A8-B5F97B046D32}" type="pres">
      <dgm:prSet presAssocID="{1F0B53A0-0A5D-486E-9C18-354C793861CE}" presName="rootComposite" presStyleCnt="0"/>
      <dgm:spPr/>
    </dgm:pt>
    <dgm:pt modelId="{47093E34-FCE7-4FB2-844F-3197577C4609}" type="pres">
      <dgm:prSet presAssocID="{1F0B53A0-0A5D-486E-9C18-354C793861CE}" presName="rootText" presStyleLbl="node3" presStyleIdx="4" presStyleCnt="25">
        <dgm:presLayoutVars>
          <dgm:chPref val="3"/>
        </dgm:presLayoutVars>
      </dgm:prSet>
      <dgm:spPr/>
    </dgm:pt>
    <dgm:pt modelId="{2C95DA4C-C22E-44A4-AE51-B9713C3176D0}" type="pres">
      <dgm:prSet presAssocID="{1F0B53A0-0A5D-486E-9C18-354C793861CE}" presName="rootConnector" presStyleLbl="node3" presStyleIdx="4" presStyleCnt="25"/>
      <dgm:spPr/>
    </dgm:pt>
    <dgm:pt modelId="{DB6B9972-3301-465A-BCED-52EB67ED9ECD}" type="pres">
      <dgm:prSet presAssocID="{1F0B53A0-0A5D-486E-9C18-354C793861CE}" presName="hierChild4" presStyleCnt="0"/>
      <dgm:spPr/>
    </dgm:pt>
    <dgm:pt modelId="{995EFA71-2F11-4FF2-BA93-50C92E94EB1C}" type="pres">
      <dgm:prSet presAssocID="{1F0B53A0-0A5D-486E-9C18-354C793861CE}" presName="hierChild5" presStyleCnt="0"/>
      <dgm:spPr/>
    </dgm:pt>
    <dgm:pt modelId="{D7CE5F71-7B07-494F-882D-0727CB5AED74}" type="pres">
      <dgm:prSet presAssocID="{1025339C-2148-448E-B5E0-BA1BC4575263}" presName="Name37" presStyleLbl="parChTrans1D3" presStyleIdx="5" presStyleCnt="25"/>
      <dgm:spPr/>
    </dgm:pt>
    <dgm:pt modelId="{3C16AE22-5522-4062-BFD1-FE351670417A}" type="pres">
      <dgm:prSet presAssocID="{97752E85-1EEE-47C1-ADA4-BA89782B64C9}" presName="hierRoot2" presStyleCnt="0">
        <dgm:presLayoutVars>
          <dgm:hierBranch val="init"/>
        </dgm:presLayoutVars>
      </dgm:prSet>
      <dgm:spPr/>
    </dgm:pt>
    <dgm:pt modelId="{6E1CED0A-5D4A-433B-BB49-6F6F852B7F6F}" type="pres">
      <dgm:prSet presAssocID="{97752E85-1EEE-47C1-ADA4-BA89782B64C9}" presName="rootComposite" presStyleCnt="0"/>
      <dgm:spPr/>
    </dgm:pt>
    <dgm:pt modelId="{A83C218F-67CB-4D54-806B-925EE41F2A64}" type="pres">
      <dgm:prSet presAssocID="{97752E85-1EEE-47C1-ADA4-BA89782B64C9}" presName="rootText" presStyleLbl="node3" presStyleIdx="5" presStyleCnt="25">
        <dgm:presLayoutVars>
          <dgm:chPref val="3"/>
        </dgm:presLayoutVars>
      </dgm:prSet>
      <dgm:spPr/>
    </dgm:pt>
    <dgm:pt modelId="{3FD33124-C8D2-44CA-A2BF-1B60B98A5CC4}" type="pres">
      <dgm:prSet presAssocID="{97752E85-1EEE-47C1-ADA4-BA89782B64C9}" presName="rootConnector" presStyleLbl="node3" presStyleIdx="5" presStyleCnt="25"/>
      <dgm:spPr/>
    </dgm:pt>
    <dgm:pt modelId="{51A12E26-4C8A-4F02-8814-C5D57C36372F}" type="pres">
      <dgm:prSet presAssocID="{97752E85-1EEE-47C1-ADA4-BA89782B64C9}" presName="hierChild4" presStyleCnt="0"/>
      <dgm:spPr/>
    </dgm:pt>
    <dgm:pt modelId="{E48DA90E-5BCD-4812-9811-3A760CF3B289}" type="pres">
      <dgm:prSet presAssocID="{97752E85-1EEE-47C1-ADA4-BA89782B64C9}" presName="hierChild5" presStyleCnt="0"/>
      <dgm:spPr/>
    </dgm:pt>
    <dgm:pt modelId="{581E4853-439C-483E-8BCA-09B346AB2EC5}" type="pres">
      <dgm:prSet presAssocID="{2201389D-C40C-4541-97B0-7F33289A05B3}" presName="Name37" presStyleLbl="parChTrans1D3" presStyleIdx="6" presStyleCnt="25"/>
      <dgm:spPr/>
    </dgm:pt>
    <dgm:pt modelId="{27A40444-3930-42DB-80FC-F17D369CAD45}" type="pres">
      <dgm:prSet presAssocID="{0F87DDE4-C9F8-4A38-88F6-714FCE99F42C}" presName="hierRoot2" presStyleCnt="0">
        <dgm:presLayoutVars>
          <dgm:hierBranch val="init"/>
        </dgm:presLayoutVars>
      </dgm:prSet>
      <dgm:spPr/>
    </dgm:pt>
    <dgm:pt modelId="{1652EC01-1B18-43ED-BF19-3723C034B676}" type="pres">
      <dgm:prSet presAssocID="{0F87DDE4-C9F8-4A38-88F6-714FCE99F42C}" presName="rootComposite" presStyleCnt="0"/>
      <dgm:spPr/>
    </dgm:pt>
    <dgm:pt modelId="{B7C24639-E46E-46F6-A69E-59E26FA3611E}" type="pres">
      <dgm:prSet presAssocID="{0F87DDE4-C9F8-4A38-88F6-714FCE99F42C}" presName="rootText" presStyleLbl="node3" presStyleIdx="6" presStyleCnt="25">
        <dgm:presLayoutVars>
          <dgm:chPref val="3"/>
        </dgm:presLayoutVars>
      </dgm:prSet>
      <dgm:spPr/>
    </dgm:pt>
    <dgm:pt modelId="{68119DED-CDE4-4F95-ADAD-B0EC1DCC2709}" type="pres">
      <dgm:prSet presAssocID="{0F87DDE4-C9F8-4A38-88F6-714FCE99F42C}" presName="rootConnector" presStyleLbl="node3" presStyleIdx="6" presStyleCnt="25"/>
      <dgm:spPr/>
    </dgm:pt>
    <dgm:pt modelId="{847FBA89-9576-4AFB-B435-44FCC5CBB86F}" type="pres">
      <dgm:prSet presAssocID="{0F87DDE4-C9F8-4A38-88F6-714FCE99F42C}" presName="hierChild4" presStyleCnt="0"/>
      <dgm:spPr/>
    </dgm:pt>
    <dgm:pt modelId="{9BEA00F2-46AD-47F7-85AF-7D3A6921C5F2}" type="pres">
      <dgm:prSet presAssocID="{0F87DDE4-C9F8-4A38-88F6-714FCE99F42C}" presName="hierChild5" presStyleCnt="0"/>
      <dgm:spPr/>
    </dgm:pt>
    <dgm:pt modelId="{FB0C1590-3920-4DB3-ACD6-582173487B45}" type="pres">
      <dgm:prSet presAssocID="{7292D5E5-7175-42D4-9C92-2666570211A1}" presName="Name37" presStyleLbl="parChTrans1D3" presStyleIdx="7" presStyleCnt="25"/>
      <dgm:spPr/>
    </dgm:pt>
    <dgm:pt modelId="{BEBA5524-ECBC-4D70-858D-DD9E6E1ABA96}" type="pres">
      <dgm:prSet presAssocID="{C73B2427-5210-408F-A62E-8E90FE3C07C2}" presName="hierRoot2" presStyleCnt="0">
        <dgm:presLayoutVars>
          <dgm:hierBranch val="init"/>
        </dgm:presLayoutVars>
      </dgm:prSet>
      <dgm:spPr/>
    </dgm:pt>
    <dgm:pt modelId="{BD319434-3C07-4628-9C40-2138D6D987BD}" type="pres">
      <dgm:prSet presAssocID="{C73B2427-5210-408F-A62E-8E90FE3C07C2}" presName="rootComposite" presStyleCnt="0"/>
      <dgm:spPr/>
    </dgm:pt>
    <dgm:pt modelId="{94C24C64-B5C8-4676-9485-56F767ABAEB5}" type="pres">
      <dgm:prSet presAssocID="{C73B2427-5210-408F-A62E-8E90FE3C07C2}" presName="rootText" presStyleLbl="node3" presStyleIdx="7" presStyleCnt="25">
        <dgm:presLayoutVars>
          <dgm:chPref val="3"/>
        </dgm:presLayoutVars>
      </dgm:prSet>
      <dgm:spPr/>
    </dgm:pt>
    <dgm:pt modelId="{8665438F-1B4D-42D6-AAEE-23CAFD0AB5F7}" type="pres">
      <dgm:prSet presAssocID="{C73B2427-5210-408F-A62E-8E90FE3C07C2}" presName="rootConnector" presStyleLbl="node3" presStyleIdx="7" presStyleCnt="25"/>
      <dgm:spPr/>
    </dgm:pt>
    <dgm:pt modelId="{02A2393E-BCBD-4F06-B544-A248E5743A38}" type="pres">
      <dgm:prSet presAssocID="{C73B2427-5210-408F-A62E-8E90FE3C07C2}" presName="hierChild4" presStyleCnt="0"/>
      <dgm:spPr/>
    </dgm:pt>
    <dgm:pt modelId="{1FF4F1B6-B2F4-490A-AF03-795B20CD9879}" type="pres">
      <dgm:prSet presAssocID="{C73B2427-5210-408F-A62E-8E90FE3C07C2}" presName="hierChild5" presStyleCnt="0"/>
      <dgm:spPr/>
    </dgm:pt>
    <dgm:pt modelId="{B56B1EFA-AA8E-44B2-BB89-1B71D51AFF3F}" type="pres">
      <dgm:prSet presAssocID="{A0CF4A19-8B85-4B0C-B0FB-83C2B51E67D6}" presName="hierChild5" presStyleCnt="0"/>
      <dgm:spPr/>
    </dgm:pt>
    <dgm:pt modelId="{B40BE961-D632-4795-BA94-CCC753E48769}" type="pres">
      <dgm:prSet presAssocID="{F0B7F2F3-63CD-4A3F-B013-4C45194F7324}" presName="Name37" presStyleLbl="parChTrans1D2" presStyleIdx="1" presStyleCnt="4"/>
      <dgm:spPr/>
    </dgm:pt>
    <dgm:pt modelId="{3C5B013A-B8AF-41E1-8B41-817211052096}" type="pres">
      <dgm:prSet presAssocID="{26B5023F-A53E-4E09-8691-90C02D6B93DE}" presName="hierRoot2" presStyleCnt="0">
        <dgm:presLayoutVars>
          <dgm:hierBranch val="init"/>
        </dgm:presLayoutVars>
      </dgm:prSet>
      <dgm:spPr/>
    </dgm:pt>
    <dgm:pt modelId="{363E16C7-E89D-4D1C-AA9E-57D9AB79CDE6}" type="pres">
      <dgm:prSet presAssocID="{26B5023F-A53E-4E09-8691-90C02D6B93DE}" presName="rootComposite" presStyleCnt="0"/>
      <dgm:spPr/>
    </dgm:pt>
    <dgm:pt modelId="{3E4A4C53-10D1-4948-9269-9765C50C840E}" type="pres">
      <dgm:prSet presAssocID="{26B5023F-A53E-4E09-8691-90C02D6B93DE}" presName="rootText" presStyleLbl="node2" presStyleIdx="1" presStyleCnt="4">
        <dgm:presLayoutVars>
          <dgm:chPref val="3"/>
        </dgm:presLayoutVars>
      </dgm:prSet>
      <dgm:spPr/>
    </dgm:pt>
    <dgm:pt modelId="{D552AAB6-18AF-4886-A16B-4D0C3C7F17F2}" type="pres">
      <dgm:prSet presAssocID="{26B5023F-A53E-4E09-8691-90C02D6B93DE}" presName="rootConnector" presStyleLbl="node2" presStyleIdx="1" presStyleCnt="4"/>
      <dgm:spPr/>
    </dgm:pt>
    <dgm:pt modelId="{72C6B5FF-7503-4758-844B-73D33902FBC8}" type="pres">
      <dgm:prSet presAssocID="{26B5023F-A53E-4E09-8691-90C02D6B93DE}" presName="hierChild4" presStyleCnt="0"/>
      <dgm:spPr/>
    </dgm:pt>
    <dgm:pt modelId="{96BC2E10-2882-4706-ACD9-B9638E8D4DA5}" type="pres">
      <dgm:prSet presAssocID="{1EBACA9B-2FB3-4402-AEFC-7AC327C05526}" presName="Name37" presStyleLbl="parChTrans1D3" presStyleIdx="8" presStyleCnt="25"/>
      <dgm:spPr/>
    </dgm:pt>
    <dgm:pt modelId="{47B849EB-41DF-49F0-98BC-AFFBD11B76FB}" type="pres">
      <dgm:prSet presAssocID="{DDC6554C-A5A5-4BBC-ADEE-E14C97574230}" presName="hierRoot2" presStyleCnt="0">
        <dgm:presLayoutVars>
          <dgm:hierBranch val="init"/>
        </dgm:presLayoutVars>
      </dgm:prSet>
      <dgm:spPr/>
    </dgm:pt>
    <dgm:pt modelId="{5D9075C2-AC25-43BE-9020-634DECB8918D}" type="pres">
      <dgm:prSet presAssocID="{DDC6554C-A5A5-4BBC-ADEE-E14C97574230}" presName="rootComposite" presStyleCnt="0"/>
      <dgm:spPr/>
    </dgm:pt>
    <dgm:pt modelId="{D089ED1E-B833-4901-AA54-DA6BC2F6C551}" type="pres">
      <dgm:prSet presAssocID="{DDC6554C-A5A5-4BBC-ADEE-E14C97574230}" presName="rootText" presStyleLbl="node3" presStyleIdx="8" presStyleCnt="25">
        <dgm:presLayoutVars>
          <dgm:chPref val="3"/>
        </dgm:presLayoutVars>
      </dgm:prSet>
      <dgm:spPr/>
    </dgm:pt>
    <dgm:pt modelId="{C4392D67-52DA-4C67-8267-BB7D9588424F}" type="pres">
      <dgm:prSet presAssocID="{DDC6554C-A5A5-4BBC-ADEE-E14C97574230}" presName="rootConnector" presStyleLbl="node3" presStyleIdx="8" presStyleCnt="25"/>
      <dgm:spPr/>
    </dgm:pt>
    <dgm:pt modelId="{0877C850-A6C5-4711-85B7-62ED90AA0C88}" type="pres">
      <dgm:prSet presAssocID="{DDC6554C-A5A5-4BBC-ADEE-E14C97574230}" presName="hierChild4" presStyleCnt="0"/>
      <dgm:spPr/>
    </dgm:pt>
    <dgm:pt modelId="{6CEDE4F0-2CA2-460A-8D11-F2FE676531D4}" type="pres">
      <dgm:prSet presAssocID="{DDC6554C-A5A5-4BBC-ADEE-E14C97574230}" presName="hierChild5" presStyleCnt="0"/>
      <dgm:spPr/>
    </dgm:pt>
    <dgm:pt modelId="{4B07D484-64AA-4744-9CE7-2025B238A495}" type="pres">
      <dgm:prSet presAssocID="{0DFD41B5-951A-4AA9-A92F-35AA9E0491B3}" presName="Name37" presStyleLbl="parChTrans1D3" presStyleIdx="9" presStyleCnt="25"/>
      <dgm:spPr/>
    </dgm:pt>
    <dgm:pt modelId="{FB0B7E3B-00ED-4EFA-B861-F3CFEB37E91D}" type="pres">
      <dgm:prSet presAssocID="{C33C3271-D01D-49CD-B105-E7A9F7A9917D}" presName="hierRoot2" presStyleCnt="0">
        <dgm:presLayoutVars>
          <dgm:hierBranch val="init"/>
        </dgm:presLayoutVars>
      </dgm:prSet>
      <dgm:spPr/>
    </dgm:pt>
    <dgm:pt modelId="{D4B6A6D6-DB3C-4408-8E25-3BB660AF3077}" type="pres">
      <dgm:prSet presAssocID="{C33C3271-D01D-49CD-B105-E7A9F7A9917D}" presName="rootComposite" presStyleCnt="0"/>
      <dgm:spPr/>
    </dgm:pt>
    <dgm:pt modelId="{4B65953F-A960-4E1A-8235-56914468FAB6}" type="pres">
      <dgm:prSet presAssocID="{C33C3271-D01D-49CD-B105-E7A9F7A9917D}" presName="rootText" presStyleLbl="node3" presStyleIdx="9" presStyleCnt="25">
        <dgm:presLayoutVars>
          <dgm:chPref val="3"/>
        </dgm:presLayoutVars>
      </dgm:prSet>
      <dgm:spPr/>
    </dgm:pt>
    <dgm:pt modelId="{9BC6617F-3FDA-4535-B137-83DB2707FA65}" type="pres">
      <dgm:prSet presAssocID="{C33C3271-D01D-49CD-B105-E7A9F7A9917D}" presName="rootConnector" presStyleLbl="node3" presStyleIdx="9" presStyleCnt="25"/>
      <dgm:spPr/>
    </dgm:pt>
    <dgm:pt modelId="{7E7C537D-F2BC-4558-997B-84E430DC4761}" type="pres">
      <dgm:prSet presAssocID="{C33C3271-D01D-49CD-B105-E7A9F7A9917D}" presName="hierChild4" presStyleCnt="0"/>
      <dgm:spPr/>
    </dgm:pt>
    <dgm:pt modelId="{80AD38DC-9A5D-435B-B211-B48ED46DCEF0}" type="pres">
      <dgm:prSet presAssocID="{C33C3271-D01D-49CD-B105-E7A9F7A9917D}" presName="hierChild5" presStyleCnt="0"/>
      <dgm:spPr/>
    </dgm:pt>
    <dgm:pt modelId="{D5665250-3A23-45C0-9A94-F2D83E981115}" type="pres">
      <dgm:prSet presAssocID="{24BA6C58-B0D8-4359-9AF3-11C5E2301579}" presName="Name37" presStyleLbl="parChTrans1D3" presStyleIdx="10" presStyleCnt="25"/>
      <dgm:spPr/>
    </dgm:pt>
    <dgm:pt modelId="{F3637A5A-AACA-4CA7-BA9A-A47ECDD2539B}" type="pres">
      <dgm:prSet presAssocID="{52AF77A3-400C-4229-98AE-894C8BB3EBD1}" presName="hierRoot2" presStyleCnt="0">
        <dgm:presLayoutVars>
          <dgm:hierBranch val="init"/>
        </dgm:presLayoutVars>
      </dgm:prSet>
      <dgm:spPr/>
    </dgm:pt>
    <dgm:pt modelId="{31884779-8057-4B63-BCA9-9B4C7505C615}" type="pres">
      <dgm:prSet presAssocID="{52AF77A3-400C-4229-98AE-894C8BB3EBD1}" presName="rootComposite" presStyleCnt="0"/>
      <dgm:spPr/>
    </dgm:pt>
    <dgm:pt modelId="{175B92BE-265F-4193-92D2-12F015FD40A6}" type="pres">
      <dgm:prSet presAssocID="{52AF77A3-400C-4229-98AE-894C8BB3EBD1}" presName="rootText" presStyleLbl="node3" presStyleIdx="10" presStyleCnt="25">
        <dgm:presLayoutVars>
          <dgm:chPref val="3"/>
        </dgm:presLayoutVars>
      </dgm:prSet>
      <dgm:spPr/>
    </dgm:pt>
    <dgm:pt modelId="{0C226D37-BD8C-4B9C-9274-20A98B308F75}" type="pres">
      <dgm:prSet presAssocID="{52AF77A3-400C-4229-98AE-894C8BB3EBD1}" presName="rootConnector" presStyleLbl="node3" presStyleIdx="10" presStyleCnt="25"/>
      <dgm:spPr/>
    </dgm:pt>
    <dgm:pt modelId="{3570A20E-F762-46A0-BC1D-C071C908D6AD}" type="pres">
      <dgm:prSet presAssocID="{52AF77A3-400C-4229-98AE-894C8BB3EBD1}" presName="hierChild4" presStyleCnt="0"/>
      <dgm:spPr/>
    </dgm:pt>
    <dgm:pt modelId="{EE90E080-E1B1-45E3-B5FB-3F28F0B4DC81}" type="pres">
      <dgm:prSet presAssocID="{52AF77A3-400C-4229-98AE-894C8BB3EBD1}" presName="hierChild5" presStyleCnt="0"/>
      <dgm:spPr/>
    </dgm:pt>
    <dgm:pt modelId="{10B73D1A-3424-4D90-9863-9021D37D3054}" type="pres">
      <dgm:prSet presAssocID="{67C962A2-1CBF-41A4-A752-0B1C7928E83D}" presName="Name37" presStyleLbl="parChTrans1D3" presStyleIdx="11" presStyleCnt="25"/>
      <dgm:spPr/>
    </dgm:pt>
    <dgm:pt modelId="{1DA7417C-3268-40D8-8567-B26E538DC9E2}" type="pres">
      <dgm:prSet presAssocID="{7797A7FA-F354-4C3A-8A3F-51C30793C287}" presName="hierRoot2" presStyleCnt="0">
        <dgm:presLayoutVars>
          <dgm:hierBranch val="init"/>
        </dgm:presLayoutVars>
      </dgm:prSet>
      <dgm:spPr/>
    </dgm:pt>
    <dgm:pt modelId="{B88D5CCE-21B6-4B36-B0A9-4F8EA4AF4678}" type="pres">
      <dgm:prSet presAssocID="{7797A7FA-F354-4C3A-8A3F-51C30793C287}" presName="rootComposite" presStyleCnt="0"/>
      <dgm:spPr/>
    </dgm:pt>
    <dgm:pt modelId="{472DF669-8B35-4B86-B52A-909C041426F2}" type="pres">
      <dgm:prSet presAssocID="{7797A7FA-F354-4C3A-8A3F-51C30793C287}" presName="rootText" presStyleLbl="node3" presStyleIdx="11" presStyleCnt="25">
        <dgm:presLayoutVars>
          <dgm:chPref val="3"/>
        </dgm:presLayoutVars>
      </dgm:prSet>
      <dgm:spPr/>
    </dgm:pt>
    <dgm:pt modelId="{9E2E146B-FCF3-4DDB-B498-F306F5736E89}" type="pres">
      <dgm:prSet presAssocID="{7797A7FA-F354-4C3A-8A3F-51C30793C287}" presName="rootConnector" presStyleLbl="node3" presStyleIdx="11" presStyleCnt="25"/>
      <dgm:spPr/>
    </dgm:pt>
    <dgm:pt modelId="{8D31DC81-D75F-44C0-B0D9-F7CC40856D49}" type="pres">
      <dgm:prSet presAssocID="{7797A7FA-F354-4C3A-8A3F-51C30793C287}" presName="hierChild4" presStyleCnt="0"/>
      <dgm:spPr/>
    </dgm:pt>
    <dgm:pt modelId="{E49C538C-42DE-4A44-90FA-2C8CA2DED4EB}" type="pres">
      <dgm:prSet presAssocID="{7797A7FA-F354-4C3A-8A3F-51C30793C287}" presName="hierChild5" presStyleCnt="0"/>
      <dgm:spPr/>
    </dgm:pt>
    <dgm:pt modelId="{5CBCD26C-B89A-45F7-9260-55DB57EF19D8}" type="pres">
      <dgm:prSet presAssocID="{7A1B7F91-FA95-4B1C-A826-99DED15AABF1}" presName="Name37" presStyleLbl="parChTrans1D3" presStyleIdx="12" presStyleCnt="25"/>
      <dgm:spPr/>
    </dgm:pt>
    <dgm:pt modelId="{54803A0B-C979-4ED2-9E47-25D0684E5757}" type="pres">
      <dgm:prSet presAssocID="{816A6394-6C27-42F6-B707-C87C0A53516B}" presName="hierRoot2" presStyleCnt="0">
        <dgm:presLayoutVars>
          <dgm:hierBranch val="init"/>
        </dgm:presLayoutVars>
      </dgm:prSet>
      <dgm:spPr/>
    </dgm:pt>
    <dgm:pt modelId="{0B429CEE-9FDF-4C91-9E21-D1C640E9410C}" type="pres">
      <dgm:prSet presAssocID="{816A6394-6C27-42F6-B707-C87C0A53516B}" presName="rootComposite" presStyleCnt="0"/>
      <dgm:spPr/>
    </dgm:pt>
    <dgm:pt modelId="{D2D56BAD-A480-4F67-BE1A-015CE9B43F10}" type="pres">
      <dgm:prSet presAssocID="{816A6394-6C27-42F6-B707-C87C0A53516B}" presName="rootText" presStyleLbl="node3" presStyleIdx="12" presStyleCnt="25">
        <dgm:presLayoutVars>
          <dgm:chPref val="3"/>
        </dgm:presLayoutVars>
      </dgm:prSet>
      <dgm:spPr/>
    </dgm:pt>
    <dgm:pt modelId="{498BE8FB-9694-42D6-B414-0F809A7023EA}" type="pres">
      <dgm:prSet presAssocID="{816A6394-6C27-42F6-B707-C87C0A53516B}" presName="rootConnector" presStyleLbl="node3" presStyleIdx="12" presStyleCnt="25"/>
      <dgm:spPr/>
    </dgm:pt>
    <dgm:pt modelId="{EE684234-DBA4-4250-9FAB-6BF71E549250}" type="pres">
      <dgm:prSet presAssocID="{816A6394-6C27-42F6-B707-C87C0A53516B}" presName="hierChild4" presStyleCnt="0"/>
      <dgm:spPr/>
    </dgm:pt>
    <dgm:pt modelId="{626ADE36-EB1E-411D-92EA-6DD90A70F8FD}" type="pres">
      <dgm:prSet presAssocID="{816A6394-6C27-42F6-B707-C87C0A53516B}" presName="hierChild5" presStyleCnt="0"/>
      <dgm:spPr/>
    </dgm:pt>
    <dgm:pt modelId="{E41A6623-A950-42E4-B5B9-B3C630FCBC9B}" type="pres">
      <dgm:prSet presAssocID="{26B5023F-A53E-4E09-8691-90C02D6B93DE}" presName="hierChild5" presStyleCnt="0"/>
      <dgm:spPr/>
    </dgm:pt>
    <dgm:pt modelId="{A01EC7EF-C2B2-43FF-AFE5-9FAA266EC0A6}" type="pres">
      <dgm:prSet presAssocID="{507FB2A5-3561-42C4-A4EB-205048C14BC3}" presName="Name37" presStyleLbl="parChTrans1D2" presStyleIdx="2" presStyleCnt="4"/>
      <dgm:spPr/>
    </dgm:pt>
    <dgm:pt modelId="{0351BC10-D49B-4E64-BFD2-51BFEC0357C7}" type="pres">
      <dgm:prSet presAssocID="{C185CECD-413B-42E8-A83C-6A8EDA90BC8E}" presName="hierRoot2" presStyleCnt="0">
        <dgm:presLayoutVars>
          <dgm:hierBranch val="init"/>
        </dgm:presLayoutVars>
      </dgm:prSet>
      <dgm:spPr/>
    </dgm:pt>
    <dgm:pt modelId="{E3CAE7A2-C9F7-4430-8329-F18EEFB31000}" type="pres">
      <dgm:prSet presAssocID="{C185CECD-413B-42E8-A83C-6A8EDA90BC8E}" presName="rootComposite" presStyleCnt="0"/>
      <dgm:spPr/>
    </dgm:pt>
    <dgm:pt modelId="{F973C7E0-3F26-441F-9697-31E527F2A444}" type="pres">
      <dgm:prSet presAssocID="{C185CECD-413B-42E8-A83C-6A8EDA90BC8E}" presName="rootText" presStyleLbl="node2" presStyleIdx="2" presStyleCnt="4">
        <dgm:presLayoutVars>
          <dgm:chPref val="3"/>
        </dgm:presLayoutVars>
      </dgm:prSet>
      <dgm:spPr/>
    </dgm:pt>
    <dgm:pt modelId="{44080B21-5A01-4B4F-BC94-FA0375AA2BF0}" type="pres">
      <dgm:prSet presAssocID="{C185CECD-413B-42E8-A83C-6A8EDA90BC8E}" presName="rootConnector" presStyleLbl="node2" presStyleIdx="2" presStyleCnt="4"/>
      <dgm:spPr/>
    </dgm:pt>
    <dgm:pt modelId="{22C76A20-E507-414D-8DC3-E8B9B4397473}" type="pres">
      <dgm:prSet presAssocID="{C185CECD-413B-42E8-A83C-6A8EDA90BC8E}" presName="hierChild4" presStyleCnt="0"/>
      <dgm:spPr/>
    </dgm:pt>
    <dgm:pt modelId="{A272EE07-BF48-497D-A820-657264CDE16B}" type="pres">
      <dgm:prSet presAssocID="{667BF31E-ABA5-4C31-A66B-73A4DE470EE7}" presName="Name37" presStyleLbl="parChTrans1D3" presStyleIdx="13" presStyleCnt="25"/>
      <dgm:spPr/>
    </dgm:pt>
    <dgm:pt modelId="{67CB0B04-F93D-4A58-B0F0-240424886900}" type="pres">
      <dgm:prSet presAssocID="{F5186F0C-C41D-4217-8134-AD79746FE295}" presName="hierRoot2" presStyleCnt="0">
        <dgm:presLayoutVars>
          <dgm:hierBranch val="init"/>
        </dgm:presLayoutVars>
      </dgm:prSet>
      <dgm:spPr/>
    </dgm:pt>
    <dgm:pt modelId="{F823FCCB-3137-40BF-B80D-6C4206EEC376}" type="pres">
      <dgm:prSet presAssocID="{F5186F0C-C41D-4217-8134-AD79746FE295}" presName="rootComposite" presStyleCnt="0"/>
      <dgm:spPr/>
    </dgm:pt>
    <dgm:pt modelId="{999A5C0C-D43F-4912-A6B1-BAD5C5BECA40}" type="pres">
      <dgm:prSet presAssocID="{F5186F0C-C41D-4217-8134-AD79746FE295}" presName="rootText" presStyleLbl="node3" presStyleIdx="13" presStyleCnt="25">
        <dgm:presLayoutVars>
          <dgm:chPref val="3"/>
        </dgm:presLayoutVars>
      </dgm:prSet>
      <dgm:spPr/>
    </dgm:pt>
    <dgm:pt modelId="{726EE387-91DF-4C38-95F9-ECC096FFB13F}" type="pres">
      <dgm:prSet presAssocID="{F5186F0C-C41D-4217-8134-AD79746FE295}" presName="rootConnector" presStyleLbl="node3" presStyleIdx="13" presStyleCnt="25"/>
      <dgm:spPr/>
    </dgm:pt>
    <dgm:pt modelId="{73125914-0CAB-4D11-90A9-6A479267D5F5}" type="pres">
      <dgm:prSet presAssocID="{F5186F0C-C41D-4217-8134-AD79746FE295}" presName="hierChild4" presStyleCnt="0"/>
      <dgm:spPr/>
    </dgm:pt>
    <dgm:pt modelId="{855B5050-8FC5-4128-AC71-6B387E2C1379}" type="pres">
      <dgm:prSet presAssocID="{F5186F0C-C41D-4217-8134-AD79746FE295}" presName="hierChild5" presStyleCnt="0"/>
      <dgm:spPr/>
    </dgm:pt>
    <dgm:pt modelId="{E9BEC7B4-25FA-4961-8A43-4AEA58DF8176}" type="pres">
      <dgm:prSet presAssocID="{BB43AC2E-9AC5-45B8-BC09-3D16A03D605A}" presName="Name37" presStyleLbl="parChTrans1D3" presStyleIdx="14" presStyleCnt="25"/>
      <dgm:spPr/>
    </dgm:pt>
    <dgm:pt modelId="{3AF63E91-3017-4040-AC09-F2470C81D8DE}" type="pres">
      <dgm:prSet presAssocID="{9D2E29FA-C2B3-48C5-AF2B-C254BD1FF7D5}" presName="hierRoot2" presStyleCnt="0">
        <dgm:presLayoutVars>
          <dgm:hierBranch val="init"/>
        </dgm:presLayoutVars>
      </dgm:prSet>
      <dgm:spPr/>
    </dgm:pt>
    <dgm:pt modelId="{DCFB6ABB-3CC3-4D0D-B035-5F650BD3F135}" type="pres">
      <dgm:prSet presAssocID="{9D2E29FA-C2B3-48C5-AF2B-C254BD1FF7D5}" presName="rootComposite" presStyleCnt="0"/>
      <dgm:spPr/>
    </dgm:pt>
    <dgm:pt modelId="{33806C1F-38BB-4999-B378-BEDD87292DC2}" type="pres">
      <dgm:prSet presAssocID="{9D2E29FA-C2B3-48C5-AF2B-C254BD1FF7D5}" presName="rootText" presStyleLbl="node3" presStyleIdx="14" presStyleCnt="25">
        <dgm:presLayoutVars>
          <dgm:chPref val="3"/>
        </dgm:presLayoutVars>
      </dgm:prSet>
      <dgm:spPr/>
    </dgm:pt>
    <dgm:pt modelId="{6E72EE1A-A8CD-42EE-95EB-355FCECF354C}" type="pres">
      <dgm:prSet presAssocID="{9D2E29FA-C2B3-48C5-AF2B-C254BD1FF7D5}" presName="rootConnector" presStyleLbl="node3" presStyleIdx="14" presStyleCnt="25"/>
      <dgm:spPr/>
    </dgm:pt>
    <dgm:pt modelId="{5304AB85-3781-4FE1-A7ED-CEC577B0CFF4}" type="pres">
      <dgm:prSet presAssocID="{9D2E29FA-C2B3-48C5-AF2B-C254BD1FF7D5}" presName="hierChild4" presStyleCnt="0"/>
      <dgm:spPr/>
    </dgm:pt>
    <dgm:pt modelId="{471EC39B-B3CC-41B8-9AC4-34695B59E468}" type="pres">
      <dgm:prSet presAssocID="{9D2E29FA-C2B3-48C5-AF2B-C254BD1FF7D5}" presName="hierChild5" presStyleCnt="0"/>
      <dgm:spPr/>
    </dgm:pt>
    <dgm:pt modelId="{25826932-787B-4A62-93AE-D925F141929E}" type="pres">
      <dgm:prSet presAssocID="{64E3416B-5D9E-4526-BAB4-89A47EDA9B8E}" presName="Name37" presStyleLbl="parChTrans1D3" presStyleIdx="15" presStyleCnt="25"/>
      <dgm:spPr/>
    </dgm:pt>
    <dgm:pt modelId="{94812D2E-7886-4AAF-A98B-FBDAF840C2A0}" type="pres">
      <dgm:prSet presAssocID="{B464ECE0-76FF-44AA-B74C-AD3ED066CA85}" presName="hierRoot2" presStyleCnt="0">
        <dgm:presLayoutVars>
          <dgm:hierBranch val="init"/>
        </dgm:presLayoutVars>
      </dgm:prSet>
      <dgm:spPr/>
    </dgm:pt>
    <dgm:pt modelId="{453EA7E1-822B-44B4-9934-DADC1E213B13}" type="pres">
      <dgm:prSet presAssocID="{B464ECE0-76FF-44AA-B74C-AD3ED066CA85}" presName="rootComposite" presStyleCnt="0"/>
      <dgm:spPr/>
    </dgm:pt>
    <dgm:pt modelId="{9A348767-71A8-456D-BE21-52901C2A4EE6}" type="pres">
      <dgm:prSet presAssocID="{B464ECE0-76FF-44AA-B74C-AD3ED066CA85}" presName="rootText" presStyleLbl="node3" presStyleIdx="15" presStyleCnt="25">
        <dgm:presLayoutVars>
          <dgm:chPref val="3"/>
        </dgm:presLayoutVars>
      </dgm:prSet>
      <dgm:spPr/>
    </dgm:pt>
    <dgm:pt modelId="{DB4CDD50-0E41-4904-9186-46D16B370E34}" type="pres">
      <dgm:prSet presAssocID="{B464ECE0-76FF-44AA-B74C-AD3ED066CA85}" presName="rootConnector" presStyleLbl="node3" presStyleIdx="15" presStyleCnt="25"/>
      <dgm:spPr/>
    </dgm:pt>
    <dgm:pt modelId="{309E0B90-2DE5-4DDC-99A2-3FE381C73343}" type="pres">
      <dgm:prSet presAssocID="{B464ECE0-76FF-44AA-B74C-AD3ED066CA85}" presName="hierChild4" presStyleCnt="0"/>
      <dgm:spPr/>
    </dgm:pt>
    <dgm:pt modelId="{43A44F57-42A1-476C-857A-9607AA9F7216}" type="pres">
      <dgm:prSet presAssocID="{B464ECE0-76FF-44AA-B74C-AD3ED066CA85}" presName="hierChild5" presStyleCnt="0"/>
      <dgm:spPr/>
    </dgm:pt>
    <dgm:pt modelId="{986622A1-BD78-41D2-8C2E-51A1A6073702}" type="pres">
      <dgm:prSet presAssocID="{9D72CC29-5F96-4349-894B-8F14A2F822EC}" presName="Name37" presStyleLbl="parChTrans1D3" presStyleIdx="16" presStyleCnt="25"/>
      <dgm:spPr/>
    </dgm:pt>
    <dgm:pt modelId="{9756CEA2-27BF-4632-A28F-BEFE26C099D9}" type="pres">
      <dgm:prSet presAssocID="{DAAE7FB0-4D6A-4758-B04B-06F509B590B7}" presName="hierRoot2" presStyleCnt="0">
        <dgm:presLayoutVars>
          <dgm:hierBranch val="init"/>
        </dgm:presLayoutVars>
      </dgm:prSet>
      <dgm:spPr/>
    </dgm:pt>
    <dgm:pt modelId="{98E68705-5965-46F4-A270-EBFDAD6F9A9C}" type="pres">
      <dgm:prSet presAssocID="{DAAE7FB0-4D6A-4758-B04B-06F509B590B7}" presName="rootComposite" presStyleCnt="0"/>
      <dgm:spPr/>
    </dgm:pt>
    <dgm:pt modelId="{F810A416-B6E8-40E5-AEFD-E1E741E16638}" type="pres">
      <dgm:prSet presAssocID="{DAAE7FB0-4D6A-4758-B04B-06F509B590B7}" presName="rootText" presStyleLbl="node3" presStyleIdx="16" presStyleCnt="25">
        <dgm:presLayoutVars>
          <dgm:chPref val="3"/>
        </dgm:presLayoutVars>
      </dgm:prSet>
      <dgm:spPr/>
    </dgm:pt>
    <dgm:pt modelId="{4DF237CE-1087-455B-A7F2-88FCCF903AE0}" type="pres">
      <dgm:prSet presAssocID="{DAAE7FB0-4D6A-4758-B04B-06F509B590B7}" presName="rootConnector" presStyleLbl="node3" presStyleIdx="16" presStyleCnt="25"/>
      <dgm:spPr/>
    </dgm:pt>
    <dgm:pt modelId="{0E087A61-1830-482F-8172-59F321A1592F}" type="pres">
      <dgm:prSet presAssocID="{DAAE7FB0-4D6A-4758-B04B-06F509B590B7}" presName="hierChild4" presStyleCnt="0"/>
      <dgm:spPr/>
    </dgm:pt>
    <dgm:pt modelId="{022EC2C5-2E68-4D6B-87EB-1171AC61B6C3}" type="pres">
      <dgm:prSet presAssocID="{DAAE7FB0-4D6A-4758-B04B-06F509B590B7}" presName="hierChild5" presStyleCnt="0"/>
      <dgm:spPr/>
    </dgm:pt>
    <dgm:pt modelId="{6223E404-C4EC-4D8F-B478-0DC4A3B443A9}" type="pres">
      <dgm:prSet presAssocID="{CD9752BF-B75D-4D70-9080-ADE3E9D1AD37}" presName="Name37" presStyleLbl="parChTrans1D3" presStyleIdx="17" presStyleCnt="25"/>
      <dgm:spPr/>
    </dgm:pt>
    <dgm:pt modelId="{E8AFDC5F-C338-4015-A84B-7DB136F5C582}" type="pres">
      <dgm:prSet presAssocID="{25681258-5682-4D0A-8D4A-A70D2A822378}" presName="hierRoot2" presStyleCnt="0">
        <dgm:presLayoutVars>
          <dgm:hierBranch val="init"/>
        </dgm:presLayoutVars>
      </dgm:prSet>
      <dgm:spPr/>
    </dgm:pt>
    <dgm:pt modelId="{10FDCC9A-0495-49A3-A260-8E91773C44EB}" type="pres">
      <dgm:prSet presAssocID="{25681258-5682-4D0A-8D4A-A70D2A822378}" presName="rootComposite" presStyleCnt="0"/>
      <dgm:spPr/>
    </dgm:pt>
    <dgm:pt modelId="{AFFFD5F1-02D5-4DC6-B614-D8D58080EF46}" type="pres">
      <dgm:prSet presAssocID="{25681258-5682-4D0A-8D4A-A70D2A822378}" presName="rootText" presStyleLbl="node3" presStyleIdx="17" presStyleCnt="25">
        <dgm:presLayoutVars>
          <dgm:chPref val="3"/>
        </dgm:presLayoutVars>
      </dgm:prSet>
      <dgm:spPr/>
    </dgm:pt>
    <dgm:pt modelId="{3FA73F89-B06D-4639-B0A1-591B09A5A891}" type="pres">
      <dgm:prSet presAssocID="{25681258-5682-4D0A-8D4A-A70D2A822378}" presName="rootConnector" presStyleLbl="node3" presStyleIdx="17" presStyleCnt="25"/>
      <dgm:spPr/>
    </dgm:pt>
    <dgm:pt modelId="{EE4DF7BD-B243-480C-8498-89538AA82ED1}" type="pres">
      <dgm:prSet presAssocID="{25681258-5682-4D0A-8D4A-A70D2A822378}" presName="hierChild4" presStyleCnt="0"/>
      <dgm:spPr/>
    </dgm:pt>
    <dgm:pt modelId="{90C7A2E2-1F70-4F0E-916E-677175943D3E}" type="pres">
      <dgm:prSet presAssocID="{25681258-5682-4D0A-8D4A-A70D2A822378}" presName="hierChild5" presStyleCnt="0"/>
      <dgm:spPr/>
    </dgm:pt>
    <dgm:pt modelId="{244CE85A-A551-4DA2-A968-6E8B19EE885C}" type="pres">
      <dgm:prSet presAssocID="{4D3D3A42-F5AB-4218-8A44-2D3404033464}" presName="Name37" presStyleLbl="parChTrans1D3" presStyleIdx="18" presStyleCnt="25"/>
      <dgm:spPr/>
    </dgm:pt>
    <dgm:pt modelId="{CC8A12CD-3125-4C73-BA85-AC4F229AA448}" type="pres">
      <dgm:prSet presAssocID="{A55723D6-278A-4715-BB31-820AF8D437A0}" presName="hierRoot2" presStyleCnt="0">
        <dgm:presLayoutVars>
          <dgm:hierBranch val="init"/>
        </dgm:presLayoutVars>
      </dgm:prSet>
      <dgm:spPr/>
    </dgm:pt>
    <dgm:pt modelId="{8FBDF5BD-8EC8-48C1-858D-B77C9BF831D5}" type="pres">
      <dgm:prSet presAssocID="{A55723D6-278A-4715-BB31-820AF8D437A0}" presName="rootComposite" presStyleCnt="0"/>
      <dgm:spPr/>
    </dgm:pt>
    <dgm:pt modelId="{76BD0E40-84A4-4339-8A82-C2926F73B99C}" type="pres">
      <dgm:prSet presAssocID="{A55723D6-278A-4715-BB31-820AF8D437A0}" presName="rootText" presStyleLbl="node3" presStyleIdx="18" presStyleCnt="25">
        <dgm:presLayoutVars>
          <dgm:chPref val="3"/>
        </dgm:presLayoutVars>
      </dgm:prSet>
      <dgm:spPr/>
    </dgm:pt>
    <dgm:pt modelId="{D88C4D48-87AD-4A7A-B423-E9B34EA602B8}" type="pres">
      <dgm:prSet presAssocID="{A55723D6-278A-4715-BB31-820AF8D437A0}" presName="rootConnector" presStyleLbl="node3" presStyleIdx="18" presStyleCnt="25"/>
      <dgm:spPr/>
    </dgm:pt>
    <dgm:pt modelId="{C1201AEC-2017-4003-B050-1F2A26212823}" type="pres">
      <dgm:prSet presAssocID="{A55723D6-278A-4715-BB31-820AF8D437A0}" presName="hierChild4" presStyleCnt="0"/>
      <dgm:spPr/>
    </dgm:pt>
    <dgm:pt modelId="{F78776D0-D1D5-4201-A608-F3C65D3691DC}" type="pres">
      <dgm:prSet presAssocID="{A55723D6-278A-4715-BB31-820AF8D437A0}" presName="hierChild5" presStyleCnt="0"/>
      <dgm:spPr/>
    </dgm:pt>
    <dgm:pt modelId="{FF8339C6-93C4-4A10-B946-6887BC67A15C}" type="pres">
      <dgm:prSet presAssocID="{C185CECD-413B-42E8-A83C-6A8EDA90BC8E}" presName="hierChild5" presStyleCnt="0"/>
      <dgm:spPr/>
    </dgm:pt>
    <dgm:pt modelId="{6B2A8AA4-C0D6-4AC4-B29E-953B97C64AE0}" type="pres">
      <dgm:prSet presAssocID="{5F21A924-C588-40DB-A2F8-5F26DEEBC6E8}" presName="Name37" presStyleLbl="parChTrans1D2" presStyleIdx="3" presStyleCnt="4"/>
      <dgm:spPr/>
    </dgm:pt>
    <dgm:pt modelId="{C2B28092-B163-47FA-9E27-3D7E166DFF71}" type="pres">
      <dgm:prSet presAssocID="{43EB8838-AC54-4EB6-A4A5-01D1399FDE2A}" presName="hierRoot2" presStyleCnt="0">
        <dgm:presLayoutVars>
          <dgm:hierBranch val="init"/>
        </dgm:presLayoutVars>
      </dgm:prSet>
      <dgm:spPr/>
    </dgm:pt>
    <dgm:pt modelId="{12074FFA-D517-47C4-9042-2639CD1A3DFC}" type="pres">
      <dgm:prSet presAssocID="{43EB8838-AC54-4EB6-A4A5-01D1399FDE2A}" presName="rootComposite" presStyleCnt="0"/>
      <dgm:spPr/>
    </dgm:pt>
    <dgm:pt modelId="{01D38D80-A773-40DC-A240-017D47BCB3EA}" type="pres">
      <dgm:prSet presAssocID="{43EB8838-AC54-4EB6-A4A5-01D1399FDE2A}" presName="rootText" presStyleLbl="node2" presStyleIdx="3" presStyleCnt="4">
        <dgm:presLayoutVars>
          <dgm:chPref val="3"/>
        </dgm:presLayoutVars>
      </dgm:prSet>
      <dgm:spPr/>
    </dgm:pt>
    <dgm:pt modelId="{5CB990B4-394E-433E-B003-D77E915EF3D5}" type="pres">
      <dgm:prSet presAssocID="{43EB8838-AC54-4EB6-A4A5-01D1399FDE2A}" presName="rootConnector" presStyleLbl="node2" presStyleIdx="3" presStyleCnt="4"/>
      <dgm:spPr/>
    </dgm:pt>
    <dgm:pt modelId="{DC9A00EC-7EC1-4B94-AA6A-10D66738D835}" type="pres">
      <dgm:prSet presAssocID="{43EB8838-AC54-4EB6-A4A5-01D1399FDE2A}" presName="hierChild4" presStyleCnt="0"/>
      <dgm:spPr/>
    </dgm:pt>
    <dgm:pt modelId="{8F5BDA35-1122-454D-9962-98A034E72545}" type="pres">
      <dgm:prSet presAssocID="{B2D238DD-CE4F-4D58-A82B-AF4F7ABC4D67}" presName="Name37" presStyleLbl="parChTrans1D3" presStyleIdx="19" presStyleCnt="25"/>
      <dgm:spPr/>
    </dgm:pt>
    <dgm:pt modelId="{18D3CA03-AE0A-421E-A44B-E42C2819E8C6}" type="pres">
      <dgm:prSet presAssocID="{11487652-6962-4F0F-A0F7-FB50B7F5154F}" presName="hierRoot2" presStyleCnt="0">
        <dgm:presLayoutVars>
          <dgm:hierBranch val="init"/>
        </dgm:presLayoutVars>
      </dgm:prSet>
      <dgm:spPr/>
    </dgm:pt>
    <dgm:pt modelId="{40D80797-C8F7-44B1-B73F-9962AC718160}" type="pres">
      <dgm:prSet presAssocID="{11487652-6962-4F0F-A0F7-FB50B7F5154F}" presName="rootComposite" presStyleCnt="0"/>
      <dgm:spPr/>
    </dgm:pt>
    <dgm:pt modelId="{010E3E64-A11B-4775-A779-FD39C8024B79}" type="pres">
      <dgm:prSet presAssocID="{11487652-6962-4F0F-A0F7-FB50B7F5154F}" presName="rootText" presStyleLbl="node3" presStyleIdx="19" presStyleCnt="25">
        <dgm:presLayoutVars>
          <dgm:chPref val="3"/>
        </dgm:presLayoutVars>
      </dgm:prSet>
      <dgm:spPr/>
    </dgm:pt>
    <dgm:pt modelId="{B96B46D7-E997-4071-B075-3DE87CA21339}" type="pres">
      <dgm:prSet presAssocID="{11487652-6962-4F0F-A0F7-FB50B7F5154F}" presName="rootConnector" presStyleLbl="node3" presStyleIdx="19" presStyleCnt="25"/>
      <dgm:spPr/>
    </dgm:pt>
    <dgm:pt modelId="{030A3E0B-1425-4DA7-9FF8-57C1396E4774}" type="pres">
      <dgm:prSet presAssocID="{11487652-6962-4F0F-A0F7-FB50B7F5154F}" presName="hierChild4" presStyleCnt="0"/>
      <dgm:spPr/>
    </dgm:pt>
    <dgm:pt modelId="{295D6190-D2D8-403F-899B-41CB0886C756}" type="pres">
      <dgm:prSet presAssocID="{11487652-6962-4F0F-A0F7-FB50B7F5154F}" presName="hierChild5" presStyleCnt="0"/>
      <dgm:spPr/>
    </dgm:pt>
    <dgm:pt modelId="{839D852E-1CDD-447E-8008-495F2483F2D3}" type="pres">
      <dgm:prSet presAssocID="{AFBD4FB5-E457-4DC3-811C-31B9A7F71AD1}" presName="Name37" presStyleLbl="parChTrans1D3" presStyleIdx="20" presStyleCnt="25"/>
      <dgm:spPr/>
    </dgm:pt>
    <dgm:pt modelId="{616F23DC-145B-45CE-83D8-8229AF6B8BC8}" type="pres">
      <dgm:prSet presAssocID="{F418D292-F55C-4698-B01F-CD4FFFFDA9F6}" presName="hierRoot2" presStyleCnt="0">
        <dgm:presLayoutVars>
          <dgm:hierBranch val="init"/>
        </dgm:presLayoutVars>
      </dgm:prSet>
      <dgm:spPr/>
    </dgm:pt>
    <dgm:pt modelId="{4A4692ED-23EA-4A39-8CFA-FD22C68811AB}" type="pres">
      <dgm:prSet presAssocID="{F418D292-F55C-4698-B01F-CD4FFFFDA9F6}" presName="rootComposite" presStyleCnt="0"/>
      <dgm:spPr/>
    </dgm:pt>
    <dgm:pt modelId="{5499EDDA-DAE9-4BB3-B49B-9C75BBDD3BBC}" type="pres">
      <dgm:prSet presAssocID="{F418D292-F55C-4698-B01F-CD4FFFFDA9F6}" presName="rootText" presStyleLbl="node3" presStyleIdx="20" presStyleCnt="25">
        <dgm:presLayoutVars>
          <dgm:chPref val="3"/>
        </dgm:presLayoutVars>
      </dgm:prSet>
      <dgm:spPr/>
    </dgm:pt>
    <dgm:pt modelId="{CCFEB163-99D9-45BE-941E-8897E62569BB}" type="pres">
      <dgm:prSet presAssocID="{F418D292-F55C-4698-B01F-CD4FFFFDA9F6}" presName="rootConnector" presStyleLbl="node3" presStyleIdx="20" presStyleCnt="25"/>
      <dgm:spPr/>
    </dgm:pt>
    <dgm:pt modelId="{3031BEC6-B8FA-4752-9EEE-8936B5C88ECD}" type="pres">
      <dgm:prSet presAssocID="{F418D292-F55C-4698-B01F-CD4FFFFDA9F6}" presName="hierChild4" presStyleCnt="0"/>
      <dgm:spPr/>
    </dgm:pt>
    <dgm:pt modelId="{1CDE8825-E35E-44F9-AD76-2D843F010A92}" type="pres">
      <dgm:prSet presAssocID="{F418D292-F55C-4698-B01F-CD4FFFFDA9F6}" presName="hierChild5" presStyleCnt="0"/>
      <dgm:spPr/>
    </dgm:pt>
    <dgm:pt modelId="{6DFDD9FA-81B0-4E23-8956-E2B1484706D1}" type="pres">
      <dgm:prSet presAssocID="{E4B115A4-2061-4008-98F3-92EB082EC4A9}" presName="Name37" presStyleLbl="parChTrans1D3" presStyleIdx="21" presStyleCnt="25"/>
      <dgm:spPr/>
    </dgm:pt>
    <dgm:pt modelId="{3DFAE7C5-0607-494C-ADC7-002739AB4688}" type="pres">
      <dgm:prSet presAssocID="{6C086655-C72C-4F34-B775-BD4CA778AEEC}" presName="hierRoot2" presStyleCnt="0">
        <dgm:presLayoutVars>
          <dgm:hierBranch val="init"/>
        </dgm:presLayoutVars>
      </dgm:prSet>
      <dgm:spPr/>
    </dgm:pt>
    <dgm:pt modelId="{424080FB-F73E-40D3-8EB4-E621B2D77B81}" type="pres">
      <dgm:prSet presAssocID="{6C086655-C72C-4F34-B775-BD4CA778AEEC}" presName="rootComposite" presStyleCnt="0"/>
      <dgm:spPr/>
    </dgm:pt>
    <dgm:pt modelId="{316A191B-14CA-43E3-835E-3DB9BB8A08ED}" type="pres">
      <dgm:prSet presAssocID="{6C086655-C72C-4F34-B775-BD4CA778AEEC}" presName="rootText" presStyleLbl="node3" presStyleIdx="21" presStyleCnt="25">
        <dgm:presLayoutVars>
          <dgm:chPref val="3"/>
        </dgm:presLayoutVars>
      </dgm:prSet>
      <dgm:spPr/>
    </dgm:pt>
    <dgm:pt modelId="{C0608576-3F21-4305-ACD6-09DACAC4A8CB}" type="pres">
      <dgm:prSet presAssocID="{6C086655-C72C-4F34-B775-BD4CA778AEEC}" presName="rootConnector" presStyleLbl="node3" presStyleIdx="21" presStyleCnt="25"/>
      <dgm:spPr/>
    </dgm:pt>
    <dgm:pt modelId="{A3C2FC8A-11AA-4A69-A0B4-EA576C9BF1FA}" type="pres">
      <dgm:prSet presAssocID="{6C086655-C72C-4F34-B775-BD4CA778AEEC}" presName="hierChild4" presStyleCnt="0"/>
      <dgm:spPr/>
    </dgm:pt>
    <dgm:pt modelId="{14871115-AD24-471D-A298-0F6D323A87A8}" type="pres">
      <dgm:prSet presAssocID="{6C086655-C72C-4F34-B775-BD4CA778AEEC}" presName="hierChild5" presStyleCnt="0"/>
      <dgm:spPr/>
    </dgm:pt>
    <dgm:pt modelId="{53795A84-7F3C-4CD8-8CFB-3E6816FEE16C}" type="pres">
      <dgm:prSet presAssocID="{63B779EF-D3F8-4C13-98EA-14B013AAD8C1}" presName="Name37" presStyleLbl="parChTrans1D3" presStyleIdx="22" presStyleCnt="25"/>
      <dgm:spPr/>
    </dgm:pt>
    <dgm:pt modelId="{C93345E2-DB71-4561-A38E-8BD3099634DF}" type="pres">
      <dgm:prSet presAssocID="{AB984584-3D24-4E8D-977F-11EA7858F4A4}" presName="hierRoot2" presStyleCnt="0">
        <dgm:presLayoutVars>
          <dgm:hierBranch val="init"/>
        </dgm:presLayoutVars>
      </dgm:prSet>
      <dgm:spPr/>
    </dgm:pt>
    <dgm:pt modelId="{1FAF8762-DABD-4567-8945-8F924AB7A7C2}" type="pres">
      <dgm:prSet presAssocID="{AB984584-3D24-4E8D-977F-11EA7858F4A4}" presName="rootComposite" presStyleCnt="0"/>
      <dgm:spPr/>
    </dgm:pt>
    <dgm:pt modelId="{27609E14-610A-40EF-81CE-02DA73C70D81}" type="pres">
      <dgm:prSet presAssocID="{AB984584-3D24-4E8D-977F-11EA7858F4A4}" presName="rootText" presStyleLbl="node3" presStyleIdx="22" presStyleCnt="25">
        <dgm:presLayoutVars>
          <dgm:chPref val="3"/>
        </dgm:presLayoutVars>
      </dgm:prSet>
      <dgm:spPr/>
    </dgm:pt>
    <dgm:pt modelId="{D4395E27-AE8E-4ACE-A6F9-7D0DDBB1DE7A}" type="pres">
      <dgm:prSet presAssocID="{AB984584-3D24-4E8D-977F-11EA7858F4A4}" presName="rootConnector" presStyleLbl="node3" presStyleIdx="22" presStyleCnt="25"/>
      <dgm:spPr/>
    </dgm:pt>
    <dgm:pt modelId="{F238D933-515E-4BE4-8C40-0B0489CE6355}" type="pres">
      <dgm:prSet presAssocID="{AB984584-3D24-4E8D-977F-11EA7858F4A4}" presName="hierChild4" presStyleCnt="0"/>
      <dgm:spPr/>
    </dgm:pt>
    <dgm:pt modelId="{F39F945B-AD93-4492-9234-B1379AE4CBED}" type="pres">
      <dgm:prSet presAssocID="{AB984584-3D24-4E8D-977F-11EA7858F4A4}" presName="hierChild5" presStyleCnt="0"/>
      <dgm:spPr/>
    </dgm:pt>
    <dgm:pt modelId="{0F357049-5964-4629-84D7-95AB2BCB6300}" type="pres">
      <dgm:prSet presAssocID="{FA8570CF-650C-48C3-A6D1-87A121D0AB4E}" presName="Name37" presStyleLbl="parChTrans1D3" presStyleIdx="23" presStyleCnt="25"/>
      <dgm:spPr/>
    </dgm:pt>
    <dgm:pt modelId="{ACFAB9BE-2AD1-4295-9DD6-B61F1CA6B6DB}" type="pres">
      <dgm:prSet presAssocID="{79FBEC45-0EFE-4F1C-AB20-697FAD3FE1DF}" presName="hierRoot2" presStyleCnt="0">
        <dgm:presLayoutVars>
          <dgm:hierBranch val="init"/>
        </dgm:presLayoutVars>
      </dgm:prSet>
      <dgm:spPr/>
    </dgm:pt>
    <dgm:pt modelId="{CA6A567A-FCD8-42CF-BEAD-2EE336A4878B}" type="pres">
      <dgm:prSet presAssocID="{79FBEC45-0EFE-4F1C-AB20-697FAD3FE1DF}" presName="rootComposite" presStyleCnt="0"/>
      <dgm:spPr/>
    </dgm:pt>
    <dgm:pt modelId="{5D0DB983-0FF5-4E36-AE6A-B048ADE513B6}" type="pres">
      <dgm:prSet presAssocID="{79FBEC45-0EFE-4F1C-AB20-697FAD3FE1DF}" presName="rootText" presStyleLbl="node3" presStyleIdx="23" presStyleCnt="25">
        <dgm:presLayoutVars>
          <dgm:chPref val="3"/>
        </dgm:presLayoutVars>
      </dgm:prSet>
      <dgm:spPr/>
    </dgm:pt>
    <dgm:pt modelId="{8106E6F4-0701-4B48-B189-E6B6987FCD66}" type="pres">
      <dgm:prSet presAssocID="{79FBEC45-0EFE-4F1C-AB20-697FAD3FE1DF}" presName="rootConnector" presStyleLbl="node3" presStyleIdx="23" presStyleCnt="25"/>
      <dgm:spPr/>
    </dgm:pt>
    <dgm:pt modelId="{84AF2807-D924-4C68-94B5-8C7C0F3F3181}" type="pres">
      <dgm:prSet presAssocID="{79FBEC45-0EFE-4F1C-AB20-697FAD3FE1DF}" presName="hierChild4" presStyleCnt="0"/>
      <dgm:spPr/>
    </dgm:pt>
    <dgm:pt modelId="{676072B0-F47E-4450-9932-2DBCD286047E}" type="pres">
      <dgm:prSet presAssocID="{79FBEC45-0EFE-4F1C-AB20-697FAD3FE1DF}" presName="hierChild5" presStyleCnt="0"/>
      <dgm:spPr/>
    </dgm:pt>
    <dgm:pt modelId="{1ECAEE94-1A70-413B-B054-755A4F44EDFC}" type="pres">
      <dgm:prSet presAssocID="{CF1D088B-31A0-40E8-9164-6E3536AD97FC}" presName="Name37" presStyleLbl="parChTrans1D3" presStyleIdx="24" presStyleCnt="25"/>
      <dgm:spPr/>
    </dgm:pt>
    <dgm:pt modelId="{0994D4F7-2A7B-44AD-86D9-CE7B47725510}" type="pres">
      <dgm:prSet presAssocID="{D20EDDEE-FE60-46BA-A931-1B6348D579E1}" presName="hierRoot2" presStyleCnt="0">
        <dgm:presLayoutVars>
          <dgm:hierBranch val="init"/>
        </dgm:presLayoutVars>
      </dgm:prSet>
      <dgm:spPr/>
    </dgm:pt>
    <dgm:pt modelId="{6F59D8DD-0EFF-499A-AA11-D78929E79A24}" type="pres">
      <dgm:prSet presAssocID="{D20EDDEE-FE60-46BA-A931-1B6348D579E1}" presName="rootComposite" presStyleCnt="0"/>
      <dgm:spPr/>
    </dgm:pt>
    <dgm:pt modelId="{5D2BB3AD-B30B-43AB-A88D-438F172BA403}" type="pres">
      <dgm:prSet presAssocID="{D20EDDEE-FE60-46BA-A931-1B6348D579E1}" presName="rootText" presStyleLbl="node3" presStyleIdx="24" presStyleCnt="25">
        <dgm:presLayoutVars>
          <dgm:chPref val="3"/>
        </dgm:presLayoutVars>
      </dgm:prSet>
      <dgm:spPr/>
    </dgm:pt>
    <dgm:pt modelId="{D5E923E1-1B0B-4D9B-B61B-839BF7182344}" type="pres">
      <dgm:prSet presAssocID="{D20EDDEE-FE60-46BA-A931-1B6348D579E1}" presName="rootConnector" presStyleLbl="node3" presStyleIdx="24" presStyleCnt="25"/>
      <dgm:spPr/>
    </dgm:pt>
    <dgm:pt modelId="{ACCA9902-1518-4618-B062-3C88C7E73096}" type="pres">
      <dgm:prSet presAssocID="{D20EDDEE-FE60-46BA-A931-1B6348D579E1}" presName="hierChild4" presStyleCnt="0"/>
      <dgm:spPr/>
    </dgm:pt>
    <dgm:pt modelId="{C29838DA-513C-42A5-B7C7-C72390194D23}" type="pres">
      <dgm:prSet presAssocID="{D20EDDEE-FE60-46BA-A931-1B6348D579E1}" presName="hierChild5" presStyleCnt="0"/>
      <dgm:spPr/>
    </dgm:pt>
    <dgm:pt modelId="{342E22FA-32D8-48E0-B951-BF85B5EA9D25}" type="pres">
      <dgm:prSet presAssocID="{43EB8838-AC54-4EB6-A4A5-01D1399FDE2A}" presName="hierChild5" presStyleCnt="0"/>
      <dgm:spPr/>
    </dgm:pt>
    <dgm:pt modelId="{2A48BB11-6C0E-4A34-BD63-2823ACF0DAD1}" type="pres">
      <dgm:prSet presAssocID="{19F397D2-73DC-4047-BC52-62AD7A258C66}" presName="hierChild3" presStyleCnt="0"/>
      <dgm:spPr/>
    </dgm:pt>
  </dgm:ptLst>
  <dgm:cxnLst>
    <dgm:cxn modelId="{CECA9602-C5A4-4088-A2E7-8B2B1033BE24}" type="presOf" srcId="{A0CF4A19-8B85-4B0C-B0FB-83C2B51E67D6}" destId="{F5CCD959-2741-45A0-946D-C93EF95D790D}" srcOrd="0" destOrd="0" presId="urn:microsoft.com/office/officeart/2005/8/layout/orgChart1"/>
    <dgm:cxn modelId="{775F6C08-3AE5-4B7B-BD87-C41E6F794052}" type="presOf" srcId="{7797A7FA-F354-4C3A-8A3F-51C30793C287}" destId="{9E2E146B-FCF3-4DDB-B498-F306F5736E89}" srcOrd="1" destOrd="0" presId="urn:microsoft.com/office/officeart/2005/8/layout/orgChart1"/>
    <dgm:cxn modelId="{1BBDE90C-23FA-410E-9985-F83536D12CEB}" type="presOf" srcId="{816767B5-DA2D-4659-A9EF-32064F797B32}" destId="{8010CCF5-EA98-456C-98E0-F3CD0BCFDA9D}" srcOrd="1" destOrd="0" presId="urn:microsoft.com/office/officeart/2005/8/layout/orgChart1"/>
    <dgm:cxn modelId="{14DC030D-697C-4225-BF32-5A17492253A8}" type="presOf" srcId="{667BF31E-ABA5-4C31-A66B-73A4DE470EE7}" destId="{A272EE07-BF48-497D-A820-657264CDE16B}" srcOrd="0" destOrd="0" presId="urn:microsoft.com/office/officeart/2005/8/layout/orgChart1"/>
    <dgm:cxn modelId="{D33C1F11-EEB3-4D7C-9D0D-5D81E2BB4F0C}" type="presOf" srcId="{39D27ED0-92DF-4C85-A22E-8DF37CA3519D}" destId="{AE1ECA2D-3682-410A-95F2-050ED6DAB992}" srcOrd="0" destOrd="0" presId="urn:microsoft.com/office/officeart/2005/8/layout/orgChart1"/>
    <dgm:cxn modelId="{D1F11112-5AE0-44DB-9FD0-EB871918EC1A}" type="presOf" srcId="{CF1D088B-31A0-40E8-9164-6E3536AD97FC}" destId="{1ECAEE94-1A70-413B-B054-755A4F44EDFC}" srcOrd="0" destOrd="0" presId="urn:microsoft.com/office/officeart/2005/8/layout/orgChart1"/>
    <dgm:cxn modelId="{0EDFE813-EBA0-47FC-8B06-B2CA1C0257F2}" type="presOf" srcId="{97752E85-1EEE-47C1-ADA4-BA89782B64C9}" destId="{3FD33124-C8D2-44CA-A2BF-1B60B98A5CC4}" srcOrd="1" destOrd="0" presId="urn:microsoft.com/office/officeart/2005/8/layout/orgChart1"/>
    <dgm:cxn modelId="{55111618-92D5-4B04-94AD-58A45DED5E0F}" srcId="{26B5023F-A53E-4E09-8691-90C02D6B93DE}" destId="{52AF77A3-400C-4229-98AE-894C8BB3EBD1}" srcOrd="2" destOrd="0" parTransId="{24BA6C58-B0D8-4359-9AF3-11C5E2301579}" sibTransId="{E8A7FA93-F2FC-452D-9C73-732E0A29ABF0}"/>
    <dgm:cxn modelId="{7D96D51B-E834-4F2A-BEA8-C42939629528}" srcId="{26B5023F-A53E-4E09-8691-90C02D6B93DE}" destId="{7797A7FA-F354-4C3A-8A3F-51C30793C287}" srcOrd="3" destOrd="0" parTransId="{67C962A2-1CBF-41A4-A752-0B1C7928E83D}" sibTransId="{582DA562-61A7-4282-BCC1-170B86E756F5}"/>
    <dgm:cxn modelId="{4DEA341F-256F-4552-A0EB-3EA7B58004A9}" srcId="{C185CECD-413B-42E8-A83C-6A8EDA90BC8E}" destId="{25681258-5682-4D0A-8D4A-A70D2A822378}" srcOrd="4" destOrd="0" parTransId="{CD9752BF-B75D-4D70-9080-ADE3E9D1AD37}" sibTransId="{95EBEB13-E186-4DC2-9376-F8E682510075}"/>
    <dgm:cxn modelId="{6BEF5629-0A6A-495B-9D2A-DE14B92D8477}" srcId="{43EB8838-AC54-4EB6-A4A5-01D1399FDE2A}" destId="{79FBEC45-0EFE-4F1C-AB20-697FAD3FE1DF}" srcOrd="4" destOrd="0" parTransId="{FA8570CF-650C-48C3-A6D1-87A121D0AB4E}" sibTransId="{4ABCF0C3-01B7-4C98-84CF-481424C07E94}"/>
    <dgm:cxn modelId="{89A0472F-7DEA-403B-B003-A625BEAEB11D}" type="presOf" srcId="{B464ECE0-76FF-44AA-B74C-AD3ED066CA85}" destId="{9A348767-71A8-456D-BE21-52901C2A4EE6}" srcOrd="0" destOrd="0" presId="urn:microsoft.com/office/officeart/2005/8/layout/orgChart1"/>
    <dgm:cxn modelId="{E203882F-3FB5-4101-8294-DECE62A47995}" srcId="{DF700558-8CAD-4E2F-9F07-F95DD17AC680}" destId="{19F397D2-73DC-4047-BC52-62AD7A258C66}" srcOrd="0" destOrd="0" parTransId="{8294C110-804F-449C-8BAC-A204AF6394EF}" sibTransId="{F49E3115-6DC3-4C29-8C10-E5A33EDBA2AF}"/>
    <dgm:cxn modelId="{710A1331-7E27-493C-A3E8-173E1D1FD8EA}" type="presOf" srcId="{11487652-6962-4F0F-A0F7-FB50B7F5154F}" destId="{010E3E64-A11B-4775-A779-FD39C8024B79}" srcOrd="0" destOrd="0" presId="urn:microsoft.com/office/officeart/2005/8/layout/orgChart1"/>
    <dgm:cxn modelId="{36810832-3826-4E27-AD66-ACC5865D7C47}" type="presOf" srcId="{6C086655-C72C-4F34-B775-BD4CA778AEEC}" destId="{316A191B-14CA-43E3-835E-3DB9BB8A08ED}" srcOrd="0" destOrd="0" presId="urn:microsoft.com/office/officeart/2005/8/layout/orgChart1"/>
    <dgm:cxn modelId="{65E04C33-4E6E-490E-9917-30808EE79525}" type="presOf" srcId="{52AF77A3-400C-4229-98AE-894C8BB3EBD1}" destId="{0C226D37-BD8C-4B9C-9274-20A98B308F75}" srcOrd="1" destOrd="0" presId="urn:microsoft.com/office/officeart/2005/8/layout/orgChart1"/>
    <dgm:cxn modelId="{5EAA2C34-E488-40EE-AB87-AFCDC327030D}" type="presOf" srcId="{816A6394-6C27-42F6-B707-C87C0A53516B}" destId="{498BE8FB-9694-42D6-B414-0F809A7023EA}" srcOrd="1" destOrd="0" presId="urn:microsoft.com/office/officeart/2005/8/layout/orgChart1"/>
    <dgm:cxn modelId="{7B1A4D38-2DDE-4C06-B818-3A4D736400EB}" srcId="{C185CECD-413B-42E8-A83C-6A8EDA90BC8E}" destId="{9D2E29FA-C2B3-48C5-AF2B-C254BD1FF7D5}" srcOrd="1" destOrd="0" parTransId="{BB43AC2E-9AC5-45B8-BC09-3D16A03D605A}" sibTransId="{5557EF47-1831-4AA2-802E-38EB0AF4E4A0}"/>
    <dgm:cxn modelId="{1968C23B-99C4-425B-89EF-5C04D78BC8D5}" type="presOf" srcId="{2201389D-C40C-4541-97B0-7F33289A05B3}" destId="{581E4853-439C-483E-8BCA-09B346AB2EC5}" srcOrd="0" destOrd="0" presId="urn:microsoft.com/office/officeart/2005/8/layout/orgChart1"/>
    <dgm:cxn modelId="{E2BED13B-09A7-43F7-86DE-6EAF1EBC2CED}" type="presOf" srcId="{7A1B7F91-FA95-4B1C-A826-99DED15AABF1}" destId="{5CBCD26C-B89A-45F7-9260-55DB57EF19D8}" srcOrd="0" destOrd="0" presId="urn:microsoft.com/office/officeart/2005/8/layout/orgChart1"/>
    <dgm:cxn modelId="{32142E3D-1530-45D0-B365-E86A1918020B}" type="presOf" srcId="{C73B2427-5210-408F-A62E-8E90FE3C07C2}" destId="{8665438F-1B4D-42D6-AAEE-23CAFD0AB5F7}" srcOrd="1" destOrd="0" presId="urn:microsoft.com/office/officeart/2005/8/layout/orgChart1"/>
    <dgm:cxn modelId="{1A37065C-8314-4820-B010-3A7650CBA3E2}" type="presOf" srcId="{53CCFBEC-F1C4-4CEB-839C-2F00B775BAC4}" destId="{5F5D7513-40BA-4F30-8C73-CB9F72860F90}" srcOrd="0" destOrd="0" presId="urn:microsoft.com/office/officeart/2005/8/layout/orgChart1"/>
    <dgm:cxn modelId="{6E01755E-9340-48E9-846C-7B9BB9FC79E3}" type="presOf" srcId="{A0CF4A19-8B85-4B0C-B0FB-83C2B51E67D6}" destId="{6D599706-DEDC-4BBC-83E0-DF976DD0906A}" srcOrd="1" destOrd="0" presId="urn:microsoft.com/office/officeart/2005/8/layout/orgChart1"/>
    <dgm:cxn modelId="{57793460-0713-4EE1-97BE-A41CAFFB5B9E}" srcId="{A0CF4A19-8B85-4B0C-B0FB-83C2B51E67D6}" destId="{C73B2427-5210-408F-A62E-8E90FE3C07C2}" srcOrd="7" destOrd="0" parTransId="{7292D5E5-7175-42D4-9C92-2666570211A1}" sibTransId="{BC101897-B72D-4B69-9A56-9AC799C05404}"/>
    <dgm:cxn modelId="{8BAF4044-82A0-459D-BB05-5F7C1BDBA502}" type="presOf" srcId="{8CC6E0C4-3561-4369-887A-342934294ED7}" destId="{23A86A79-417F-49D0-A55F-53D2C8F430F2}" srcOrd="0" destOrd="0" presId="urn:microsoft.com/office/officeart/2005/8/layout/orgChart1"/>
    <dgm:cxn modelId="{E8F96744-6377-47FA-8AC9-59C6A5DF1842}" type="presOf" srcId="{67C962A2-1CBF-41A4-A752-0B1C7928E83D}" destId="{10B73D1A-3424-4D90-9863-9021D37D3054}" srcOrd="0" destOrd="0" presId="urn:microsoft.com/office/officeart/2005/8/layout/orgChart1"/>
    <dgm:cxn modelId="{A74D2665-8BAA-4B9C-89CC-7DE819EE8C32}" type="presOf" srcId="{79FBEC45-0EFE-4F1C-AB20-697FAD3FE1DF}" destId="{8106E6F4-0701-4B48-B189-E6B6987FCD66}" srcOrd="1" destOrd="0" presId="urn:microsoft.com/office/officeart/2005/8/layout/orgChart1"/>
    <dgm:cxn modelId="{F2232F45-FD88-462C-87D3-8BAC7977EB84}" type="presOf" srcId="{B2D238DD-CE4F-4D58-A82B-AF4F7ABC4D67}" destId="{8F5BDA35-1122-454D-9962-98A034E72545}" srcOrd="0" destOrd="0" presId="urn:microsoft.com/office/officeart/2005/8/layout/orgChart1"/>
    <dgm:cxn modelId="{C2E44546-9763-449F-AAC4-32EA00A3B5BE}" type="presOf" srcId="{19F397D2-73DC-4047-BC52-62AD7A258C66}" destId="{514058A5-7A67-4DFE-B73A-A335D112278F}" srcOrd="0" destOrd="0" presId="urn:microsoft.com/office/officeart/2005/8/layout/orgChart1"/>
    <dgm:cxn modelId="{F5979869-C5D5-4D7C-B9CE-46C9F69A8C2D}" type="presOf" srcId="{B464ECE0-76FF-44AA-B74C-AD3ED066CA85}" destId="{DB4CDD50-0E41-4904-9186-46D16B370E34}" srcOrd="1" destOrd="0" presId="urn:microsoft.com/office/officeart/2005/8/layout/orgChart1"/>
    <dgm:cxn modelId="{C4ABE569-2D24-4DD2-A3B2-EFF21706766D}" srcId="{A0CF4A19-8B85-4B0C-B0FB-83C2B51E67D6}" destId="{816767B5-DA2D-4659-A9EF-32064F797B32}" srcOrd="1" destOrd="0" parTransId="{F5BF9197-23EF-414A-8789-8ABE0595A75E}" sibTransId="{739E2DA8-D675-46F9-841F-333584ADE1DB}"/>
    <dgm:cxn modelId="{C8818D6B-5202-4AC2-8254-79EEE516C0F3}" type="presOf" srcId="{CD9752BF-B75D-4D70-9080-ADE3E9D1AD37}" destId="{6223E404-C4EC-4D8F-B478-0DC4A3B443A9}" srcOrd="0" destOrd="0" presId="urn:microsoft.com/office/officeart/2005/8/layout/orgChart1"/>
    <dgm:cxn modelId="{54C85A4C-E4A9-43B9-AB76-5BB3CCD1A72D}" type="presOf" srcId="{7EAD5DA4-34E3-42D5-8FA9-3391B4EE78EC}" destId="{A7D9B16C-3C52-4746-A059-8AE9EA4C85E8}" srcOrd="0" destOrd="0" presId="urn:microsoft.com/office/officeart/2005/8/layout/orgChart1"/>
    <dgm:cxn modelId="{D2E9A36C-A018-413C-BD2E-67459A44F1DE}" type="presOf" srcId="{26B5023F-A53E-4E09-8691-90C02D6B93DE}" destId="{D552AAB6-18AF-4886-A16B-4D0C3C7F17F2}" srcOrd="1" destOrd="0" presId="urn:microsoft.com/office/officeart/2005/8/layout/orgChart1"/>
    <dgm:cxn modelId="{0A9AB46C-AB15-4A19-88C7-C3A954A04026}" type="presOf" srcId="{D20EDDEE-FE60-46BA-A931-1B6348D579E1}" destId="{D5E923E1-1B0B-4D9B-B61B-839BF7182344}" srcOrd="1" destOrd="0" presId="urn:microsoft.com/office/officeart/2005/8/layout/orgChart1"/>
    <dgm:cxn modelId="{E750B96D-77D8-4C76-9596-142555CACF4A}" type="presOf" srcId="{64E3416B-5D9E-4526-BAB4-89A47EDA9B8E}" destId="{25826932-787B-4A62-93AE-D925F141929E}" srcOrd="0" destOrd="0" presId="urn:microsoft.com/office/officeart/2005/8/layout/orgChart1"/>
    <dgm:cxn modelId="{4532C24D-AC5B-472D-80C0-FBB772ABCFE1}" type="presOf" srcId="{24BA6C58-B0D8-4359-9AF3-11C5E2301579}" destId="{D5665250-3A23-45C0-9A94-F2D83E981115}" srcOrd="0" destOrd="0" presId="urn:microsoft.com/office/officeart/2005/8/layout/orgChart1"/>
    <dgm:cxn modelId="{10261A4E-020B-40CD-90E9-1432155AA1F7}" type="presOf" srcId="{9D72CC29-5F96-4349-894B-8F14A2F822EC}" destId="{986622A1-BD78-41D2-8C2E-51A1A6073702}" srcOrd="0" destOrd="0" presId="urn:microsoft.com/office/officeart/2005/8/layout/orgChart1"/>
    <dgm:cxn modelId="{A199BB4E-CC60-4112-A979-F41CA3845FF1}" type="presOf" srcId="{43EB8838-AC54-4EB6-A4A5-01D1399FDE2A}" destId="{5CB990B4-394E-433E-B003-D77E915EF3D5}" srcOrd="1" destOrd="0" presId="urn:microsoft.com/office/officeart/2005/8/layout/orgChart1"/>
    <dgm:cxn modelId="{068EF94E-FD8C-4496-AEEB-872DEF82D06B}" type="presOf" srcId="{0F87DDE4-C9F8-4A38-88F6-714FCE99F42C}" destId="{68119DED-CDE4-4F95-ADAD-B0EC1DCC2709}" srcOrd="1" destOrd="0" presId="urn:microsoft.com/office/officeart/2005/8/layout/orgChart1"/>
    <dgm:cxn modelId="{0EBC2873-7C4D-429C-9C30-04FC1147127D}" type="presOf" srcId="{7292D5E5-7175-42D4-9C92-2666570211A1}" destId="{FB0C1590-3920-4DB3-ACD6-582173487B45}" srcOrd="0" destOrd="0" presId="urn:microsoft.com/office/officeart/2005/8/layout/orgChart1"/>
    <dgm:cxn modelId="{C5B3D073-1541-4266-8F80-3CCE7917A020}" type="presOf" srcId="{816767B5-DA2D-4659-A9EF-32064F797B32}" destId="{D5D6C786-1A26-4162-863D-7553F1828D86}" srcOrd="0" destOrd="0" presId="urn:microsoft.com/office/officeart/2005/8/layout/orgChart1"/>
    <dgm:cxn modelId="{438D0055-FACD-45A2-976E-91C24A135338}" srcId="{43EB8838-AC54-4EB6-A4A5-01D1399FDE2A}" destId="{F418D292-F55C-4698-B01F-CD4FFFFDA9F6}" srcOrd="1" destOrd="0" parTransId="{AFBD4FB5-E457-4DC3-811C-31B9A7F71AD1}" sibTransId="{67881057-E9D2-4204-AA09-6F8FB6C7EF4E}"/>
    <dgm:cxn modelId="{DB6C7A55-E771-4D9D-8A36-5D9AA587F5E2}" type="presOf" srcId="{43EB8838-AC54-4EB6-A4A5-01D1399FDE2A}" destId="{01D38D80-A773-40DC-A240-017D47BCB3EA}" srcOrd="0" destOrd="0" presId="urn:microsoft.com/office/officeart/2005/8/layout/orgChart1"/>
    <dgm:cxn modelId="{814E8075-1C6B-49BF-9828-B8DEEB1AE3EE}" srcId="{C185CECD-413B-42E8-A83C-6A8EDA90BC8E}" destId="{F5186F0C-C41D-4217-8134-AD79746FE295}" srcOrd="0" destOrd="0" parTransId="{667BF31E-ABA5-4C31-A66B-73A4DE470EE7}" sibTransId="{9266FEEF-764F-497D-BDCA-519988357CCB}"/>
    <dgm:cxn modelId="{AF67A558-4857-45BB-8CE8-887D0D93B62D}" srcId="{19F397D2-73DC-4047-BC52-62AD7A258C66}" destId="{43EB8838-AC54-4EB6-A4A5-01D1399FDE2A}" srcOrd="3" destOrd="0" parTransId="{5F21A924-C588-40DB-A2F8-5F26DEEBC6E8}" sibTransId="{4005D18D-C7AD-49E2-A448-17A9448B5A95}"/>
    <dgm:cxn modelId="{EAEFF458-84A3-48CC-A714-F327EF9B1ACC}" type="presOf" srcId="{BB43AC2E-9AC5-45B8-BC09-3D16A03D605A}" destId="{E9BEC7B4-25FA-4961-8A43-4AEA58DF8176}" srcOrd="0" destOrd="0" presId="urn:microsoft.com/office/officeart/2005/8/layout/orgChart1"/>
    <dgm:cxn modelId="{6DBB4B79-B199-48BF-80A4-A201B70B709E}" type="presOf" srcId="{4D3D3A42-F5AB-4218-8A44-2D3404033464}" destId="{244CE85A-A551-4DA2-A968-6E8B19EE885C}" srcOrd="0" destOrd="0" presId="urn:microsoft.com/office/officeart/2005/8/layout/orgChart1"/>
    <dgm:cxn modelId="{22518359-6A53-4DF0-93C8-FE3386E5480A}" type="presOf" srcId="{F36356F7-EAD4-4CFA-BB82-28912FD50333}" destId="{0FCD1BB4-095D-4068-A0A9-69E8C21F131B}" srcOrd="1" destOrd="0" presId="urn:microsoft.com/office/officeart/2005/8/layout/orgChart1"/>
    <dgm:cxn modelId="{B38D687B-173D-4214-B7F8-15D071B802BB}" type="presOf" srcId="{C73B2427-5210-408F-A62E-8E90FE3C07C2}" destId="{94C24C64-B5C8-4676-9485-56F767ABAEB5}" srcOrd="0" destOrd="0" presId="urn:microsoft.com/office/officeart/2005/8/layout/orgChart1"/>
    <dgm:cxn modelId="{9EE8DF7D-4948-46F0-8256-2CADDBD451B8}" srcId="{C185CECD-413B-42E8-A83C-6A8EDA90BC8E}" destId="{DAAE7FB0-4D6A-4758-B04B-06F509B590B7}" srcOrd="3" destOrd="0" parTransId="{9D72CC29-5F96-4349-894B-8F14A2F822EC}" sibTransId="{6B3E7976-27DF-46B1-AB7C-95FD8105D572}"/>
    <dgm:cxn modelId="{9081267E-B4C3-4E4B-965A-7D6C8BE5228B}" type="presOf" srcId="{DF700558-8CAD-4E2F-9F07-F95DD17AC680}" destId="{AF1F5B52-FCAD-41D6-95FC-267AE6E3D60A}" srcOrd="0" destOrd="0" presId="urn:microsoft.com/office/officeart/2005/8/layout/orgChart1"/>
    <dgm:cxn modelId="{D3376C7E-C4EB-4FF8-844F-02081825EA8D}" srcId="{A0CF4A19-8B85-4B0C-B0FB-83C2B51E67D6}" destId="{7A80F007-6D9D-4291-935B-E9FF53C7D1B5}" srcOrd="2" destOrd="0" parTransId="{7EAD5DA4-34E3-42D5-8FA9-3391B4EE78EC}" sibTransId="{7E4C122B-B25A-487B-9BA2-74DF70562DD0}"/>
    <dgm:cxn modelId="{65A94885-36D8-4600-A1CA-1821AA5C708B}" type="presOf" srcId="{9D2E29FA-C2B3-48C5-AF2B-C254BD1FF7D5}" destId="{6E72EE1A-A8CD-42EE-95EB-355FCECF354C}" srcOrd="1" destOrd="0" presId="urn:microsoft.com/office/officeart/2005/8/layout/orgChart1"/>
    <dgm:cxn modelId="{55513886-FAF2-461C-9E0F-0F5EAD521D3C}" type="presOf" srcId="{26B5023F-A53E-4E09-8691-90C02D6B93DE}" destId="{3E4A4C53-10D1-4948-9269-9765C50C840E}" srcOrd="0" destOrd="0" presId="urn:microsoft.com/office/officeart/2005/8/layout/orgChart1"/>
    <dgm:cxn modelId="{1A0B7E86-C6BA-4C9F-8537-E306A32AD9A9}" type="presOf" srcId="{F5BF9197-23EF-414A-8789-8ABE0595A75E}" destId="{DEAC2648-8F0C-440D-862D-8C9FF59D93F5}" srcOrd="0" destOrd="0" presId="urn:microsoft.com/office/officeart/2005/8/layout/orgChart1"/>
    <dgm:cxn modelId="{E9A41F87-8F1A-49E7-BC1C-259D6B8DF4FC}" type="presOf" srcId="{25681258-5682-4D0A-8D4A-A70D2A822378}" destId="{AFFFD5F1-02D5-4DC6-B614-D8D58080EF46}" srcOrd="0" destOrd="0" presId="urn:microsoft.com/office/officeart/2005/8/layout/orgChart1"/>
    <dgm:cxn modelId="{E6839887-BE5A-40DF-BB99-F2182191C0F9}" type="presOf" srcId="{5F21A924-C588-40DB-A2F8-5F26DEEBC6E8}" destId="{6B2A8AA4-C0D6-4AC4-B29E-953B97C64AE0}" srcOrd="0" destOrd="0" presId="urn:microsoft.com/office/officeart/2005/8/layout/orgChart1"/>
    <dgm:cxn modelId="{38F7C589-BD51-44C9-B839-19E6D4D1DABD}" srcId="{A0CF4A19-8B85-4B0C-B0FB-83C2B51E67D6}" destId="{0F87DDE4-C9F8-4A38-88F6-714FCE99F42C}" srcOrd="6" destOrd="0" parTransId="{2201389D-C40C-4541-97B0-7F33289A05B3}" sibTransId="{99FBABB7-23BC-4A56-B2ED-6B8E45309FA4}"/>
    <dgm:cxn modelId="{8023C68B-B027-4E0A-B3A9-C9BF25775BCD}" srcId="{19F397D2-73DC-4047-BC52-62AD7A258C66}" destId="{C185CECD-413B-42E8-A83C-6A8EDA90BC8E}" srcOrd="2" destOrd="0" parTransId="{507FB2A5-3561-42C4-A4EB-205048C14BC3}" sibTransId="{D2C2CC7E-F687-454D-9643-65AEFB51B775}"/>
    <dgm:cxn modelId="{14C0688D-A6E0-499A-AA7D-60CE6341E386}" srcId="{19F397D2-73DC-4047-BC52-62AD7A258C66}" destId="{A0CF4A19-8B85-4B0C-B0FB-83C2B51E67D6}" srcOrd="0" destOrd="0" parTransId="{8CC6E0C4-3561-4369-887A-342934294ED7}" sibTransId="{A785F3EA-FA20-4A1D-93D1-63A0B82B21A4}"/>
    <dgm:cxn modelId="{E6164F8E-D6F1-4DF4-9382-00916BEDB891}" type="presOf" srcId="{DAAE7FB0-4D6A-4758-B04B-06F509B590B7}" destId="{F810A416-B6E8-40E5-AEFD-E1E741E16638}" srcOrd="0" destOrd="0" presId="urn:microsoft.com/office/officeart/2005/8/layout/orgChart1"/>
    <dgm:cxn modelId="{4C9C8A8E-8EAA-4BFD-8187-FE791E29637F}" srcId="{26B5023F-A53E-4E09-8691-90C02D6B93DE}" destId="{DDC6554C-A5A5-4BBC-ADEE-E14C97574230}" srcOrd="0" destOrd="0" parTransId="{1EBACA9B-2FB3-4402-AEFC-7AC327C05526}" sibTransId="{F59A3E0C-047A-4C8B-A337-A9D93E1EF682}"/>
    <dgm:cxn modelId="{28B1FB8E-021A-44CA-BBC3-914378254840}" type="presOf" srcId="{11487652-6962-4F0F-A0F7-FB50B7F5154F}" destId="{B96B46D7-E997-4071-B075-3DE87CA21339}" srcOrd="1" destOrd="0" presId="urn:microsoft.com/office/officeart/2005/8/layout/orgChart1"/>
    <dgm:cxn modelId="{A7883E90-50D9-4965-88CB-D963906211E0}" type="presOf" srcId="{AB984584-3D24-4E8D-977F-11EA7858F4A4}" destId="{27609E14-610A-40EF-81CE-02DA73C70D81}" srcOrd="0" destOrd="0" presId="urn:microsoft.com/office/officeart/2005/8/layout/orgChart1"/>
    <dgm:cxn modelId="{55299E92-B3A8-4E11-887F-00782AB14976}" type="presOf" srcId="{816A6394-6C27-42F6-B707-C87C0A53516B}" destId="{D2D56BAD-A480-4F67-BE1A-015CE9B43F10}" srcOrd="0" destOrd="0" presId="urn:microsoft.com/office/officeart/2005/8/layout/orgChart1"/>
    <dgm:cxn modelId="{5E152793-AD32-4922-9D5E-5232BC5B7180}" type="presOf" srcId="{52AF77A3-400C-4229-98AE-894C8BB3EBD1}" destId="{175B92BE-265F-4193-92D2-12F015FD40A6}" srcOrd="0" destOrd="0" presId="urn:microsoft.com/office/officeart/2005/8/layout/orgChart1"/>
    <dgm:cxn modelId="{BA91BF95-1DC6-4B11-A365-73CE4658D275}" type="presOf" srcId="{C185CECD-413B-42E8-A83C-6A8EDA90BC8E}" destId="{44080B21-5A01-4B4F-BC94-FA0375AA2BF0}" srcOrd="1" destOrd="0" presId="urn:microsoft.com/office/officeart/2005/8/layout/orgChart1"/>
    <dgm:cxn modelId="{FC522C97-908F-4C9C-8131-719C0F40186E}" type="presOf" srcId="{7797A7FA-F354-4C3A-8A3F-51C30793C287}" destId="{472DF669-8B35-4B86-B52A-909C041426F2}" srcOrd="0" destOrd="0" presId="urn:microsoft.com/office/officeart/2005/8/layout/orgChart1"/>
    <dgm:cxn modelId="{69BF4AA0-BB00-4AD0-8B45-32B62D92D663}" type="presOf" srcId="{C33C3271-D01D-49CD-B105-E7A9F7A9917D}" destId="{4B65953F-A960-4E1A-8235-56914468FAB6}" srcOrd="0" destOrd="0" presId="urn:microsoft.com/office/officeart/2005/8/layout/orgChart1"/>
    <dgm:cxn modelId="{951F3EA3-5869-48E1-BA53-829C7A9378CB}" srcId="{43EB8838-AC54-4EB6-A4A5-01D1399FDE2A}" destId="{D20EDDEE-FE60-46BA-A931-1B6348D579E1}" srcOrd="5" destOrd="0" parTransId="{CF1D088B-31A0-40E8-9164-6E3536AD97FC}" sibTransId="{3966D67C-008E-4315-86E9-73A3A0D46152}"/>
    <dgm:cxn modelId="{F987C4A6-5F4B-4678-9C34-5F7243255BC9}" type="presOf" srcId="{507FB2A5-3561-42C4-A4EB-205048C14BC3}" destId="{A01EC7EF-C2B2-43FF-AFE5-9FAA266EC0A6}" srcOrd="0" destOrd="0" presId="urn:microsoft.com/office/officeart/2005/8/layout/orgChart1"/>
    <dgm:cxn modelId="{A62F8AA7-76F9-4045-A693-E89088017C57}" type="presOf" srcId="{9D2E29FA-C2B3-48C5-AF2B-C254BD1FF7D5}" destId="{33806C1F-38BB-4999-B378-BEDD87292DC2}" srcOrd="0" destOrd="0" presId="urn:microsoft.com/office/officeart/2005/8/layout/orgChart1"/>
    <dgm:cxn modelId="{7F36BBA8-542E-4700-8C87-21E2CD2B8778}" srcId="{C185CECD-413B-42E8-A83C-6A8EDA90BC8E}" destId="{A55723D6-278A-4715-BB31-820AF8D437A0}" srcOrd="5" destOrd="0" parTransId="{4D3D3A42-F5AB-4218-8A44-2D3404033464}" sibTransId="{8920A987-9D54-4010-877C-AA16772AA0AE}"/>
    <dgm:cxn modelId="{0C96AAAA-6638-4762-8F75-32F5E60B4A7D}" type="presOf" srcId="{C33C3271-D01D-49CD-B105-E7A9F7A9917D}" destId="{9BC6617F-3FDA-4535-B137-83DB2707FA65}" srcOrd="1" destOrd="0" presId="urn:microsoft.com/office/officeart/2005/8/layout/orgChart1"/>
    <dgm:cxn modelId="{5E0803AC-C95D-456D-88A4-B9F6DA0618C0}" srcId="{A0CF4A19-8B85-4B0C-B0FB-83C2B51E67D6}" destId="{97752E85-1EEE-47C1-ADA4-BA89782B64C9}" srcOrd="5" destOrd="0" parTransId="{1025339C-2148-448E-B5E0-BA1BC4575263}" sibTransId="{FC6AA301-04FB-40E3-91E0-A296C364D2B3}"/>
    <dgm:cxn modelId="{3681E7AC-E4A3-463B-AB8B-2E7B55346E82}" type="presOf" srcId="{F5186F0C-C41D-4217-8134-AD79746FE295}" destId="{999A5C0C-D43F-4912-A6B1-BAD5C5BECA40}" srcOrd="0" destOrd="0" presId="urn:microsoft.com/office/officeart/2005/8/layout/orgChart1"/>
    <dgm:cxn modelId="{4A1317AD-D192-48C5-A36F-AB6ED80AF8D9}" srcId="{26B5023F-A53E-4E09-8691-90C02D6B93DE}" destId="{816A6394-6C27-42F6-B707-C87C0A53516B}" srcOrd="4" destOrd="0" parTransId="{7A1B7F91-FA95-4B1C-A826-99DED15AABF1}" sibTransId="{BF302BFA-55D1-42A1-928E-3C4E25CEC5E8}"/>
    <dgm:cxn modelId="{6315FFAE-D021-4D3D-97F6-4AB690010A83}" type="presOf" srcId="{A55723D6-278A-4715-BB31-820AF8D437A0}" destId="{76BD0E40-84A4-4339-8A82-C2926F73B99C}" srcOrd="0" destOrd="0" presId="urn:microsoft.com/office/officeart/2005/8/layout/orgChart1"/>
    <dgm:cxn modelId="{D89035AF-4FF6-4D06-B02E-390B558134AE}" type="presOf" srcId="{F5186F0C-C41D-4217-8134-AD79746FE295}" destId="{726EE387-91DF-4C38-95F9-ECC096FFB13F}" srcOrd="1" destOrd="0" presId="urn:microsoft.com/office/officeart/2005/8/layout/orgChart1"/>
    <dgm:cxn modelId="{F3BE48AF-766F-481B-8A57-9E9D9CCE3D8B}" type="presOf" srcId="{1EBACA9B-2FB3-4402-AEFC-7AC327C05526}" destId="{96BC2E10-2882-4706-ACD9-B9638E8D4DA5}" srcOrd="0" destOrd="0" presId="urn:microsoft.com/office/officeart/2005/8/layout/orgChart1"/>
    <dgm:cxn modelId="{555815B0-A554-4908-9089-B510E0E45DBC}" type="presOf" srcId="{1025339C-2148-448E-B5E0-BA1BC4575263}" destId="{D7CE5F71-7B07-494F-882D-0727CB5AED74}" srcOrd="0" destOrd="0" presId="urn:microsoft.com/office/officeart/2005/8/layout/orgChart1"/>
    <dgm:cxn modelId="{E6BD7DB0-C10B-46D2-A5C0-09C1D1365A74}" type="presOf" srcId="{79FBEC45-0EFE-4F1C-AB20-697FAD3FE1DF}" destId="{5D0DB983-0FF5-4E36-AE6A-B048ADE513B6}" srcOrd="0" destOrd="0" presId="urn:microsoft.com/office/officeart/2005/8/layout/orgChart1"/>
    <dgm:cxn modelId="{C60E9AB0-199D-4714-83FA-044F2E5D08DF}" type="presOf" srcId="{1A27424A-90E5-4120-9721-20EAADA63AAF}" destId="{BDE5526B-3F72-4440-8A2C-0CD5C62CD97B}" srcOrd="1" destOrd="0" presId="urn:microsoft.com/office/officeart/2005/8/layout/orgChart1"/>
    <dgm:cxn modelId="{2113FFB1-D9AF-4BC4-BAB9-42C02E1D6963}" type="presOf" srcId="{DAAE7FB0-4D6A-4758-B04B-06F509B590B7}" destId="{4DF237CE-1087-455B-A7F2-88FCCF903AE0}" srcOrd="1" destOrd="0" presId="urn:microsoft.com/office/officeart/2005/8/layout/orgChart1"/>
    <dgm:cxn modelId="{BF5A3FB2-9A2C-44D4-9E6A-0CD9B9602201}" type="presOf" srcId="{97752E85-1EEE-47C1-ADA4-BA89782B64C9}" destId="{A83C218F-67CB-4D54-806B-925EE41F2A64}" srcOrd="0" destOrd="0" presId="urn:microsoft.com/office/officeart/2005/8/layout/orgChart1"/>
    <dgm:cxn modelId="{E448B1B5-A5F0-4A78-80EA-ABB2D662A78A}" type="presOf" srcId="{7A80F007-6D9D-4291-935B-E9FF53C7D1B5}" destId="{2E795478-2EBB-4FC9-ABA8-2081379B653C}" srcOrd="0" destOrd="0" presId="urn:microsoft.com/office/officeart/2005/8/layout/orgChart1"/>
    <dgm:cxn modelId="{4D98DCBA-7393-400D-9DF1-CFAB301F9C7F}" type="presOf" srcId="{F418D292-F55C-4698-B01F-CD4FFFFDA9F6}" destId="{5499EDDA-DAE9-4BB3-B49B-9C75BBDD3BBC}" srcOrd="0" destOrd="0" presId="urn:microsoft.com/office/officeart/2005/8/layout/orgChart1"/>
    <dgm:cxn modelId="{24AF6ABD-B86F-45FD-97E5-D1BE0E33AD13}" type="presOf" srcId="{1F0B53A0-0A5D-486E-9C18-354C793861CE}" destId="{2C95DA4C-C22E-44A4-AE51-B9713C3176D0}" srcOrd="1" destOrd="0" presId="urn:microsoft.com/office/officeart/2005/8/layout/orgChart1"/>
    <dgm:cxn modelId="{9180A9C6-C298-4334-B844-60D1F31F668B}" type="presOf" srcId="{AFBD4FB5-E457-4DC3-811C-31B9A7F71AD1}" destId="{839D852E-1CDD-447E-8008-495F2483F2D3}" srcOrd="0" destOrd="0" presId="urn:microsoft.com/office/officeart/2005/8/layout/orgChart1"/>
    <dgm:cxn modelId="{1E4B8AC7-4E8D-4764-ADC5-C6C83834C66F}" srcId="{A0CF4A19-8B85-4B0C-B0FB-83C2B51E67D6}" destId="{F36356F7-EAD4-4CFA-BB82-28912FD50333}" srcOrd="0" destOrd="0" parTransId="{53CCFBEC-F1C4-4CEB-839C-2F00B775BAC4}" sibTransId="{5A8E1793-67EC-47B4-A454-B693870B2BDD}"/>
    <dgm:cxn modelId="{06D6C1C7-82B0-43E7-A712-E34267E8BD41}" type="presOf" srcId="{19F397D2-73DC-4047-BC52-62AD7A258C66}" destId="{CC69A5F5-9FE1-4247-9EE1-AA82A6478643}" srcOrd="1" destOrd="0" presId="urn:microsoft.com/office/officeart/2005/8/layout/orgChart1"/>
    <dgm:cxn modelId="{C3E7DAC7-7F0E-4593-863A-26F87DF34B9A}" srcId="{43EB8838-AC54-4EB6-A4A5-01D1399FDE2A}" destId="{11487652-6962-4F0F-A0F7-FB50B7F5154F}" srcOrd="0" destOrd="0" parTransId="{B2D238DD-CE4F-4D58-A82B-AF4F7ABC4D67}" sibTransId="{5837F00E-AF19-4BDC-800C-911A9538915D}"/>
    <dgm:cxn modelId="{23F583CD-72BE-4ED4-8296-9D32B6E4E7C9}" type="presOf" srcId="{63B779EF-D3F8-4C13-98EA-14B013AAD8C1}" destId="{53795A84-7F3C-4CD8-8CFB-3E6816FEE16C}" srcOrd="0" destOrd="0" presId="urn:microsoft.com/office/officeart/2005/8/layout/orgChart1"/>
    <dgm:cxn modelId="{EF9734CF-4BEA-465E-9AB0-184B610BFFD0}" type="presOf" srcId="{F0B7F2F3-63CD-4A3F-B013-4C45194F7324}" destId="{B40BE961-D632-4795-BA94-CCC753E48769}" srcOrd="0" destOrd="0" presId="urn:microsoft.com/office/officeart/2005/8/layout/orgChart1"/>
    <dgm:cxn modelId="{191236D0-7286-4640-9DE0-4A5A4A1B806D}" type="presOf" srcId="{C185CECD-413B-42E8-A83C-6A8EDA90BC8E}" destId="{F973C7E0-3F26-441F-9697-31E527F2A444}" srcOrd="0" destOrd="0" presId="urn:microsoft.com/office/officeart/2005/8/layout/orgChart1"/>
    <dgm:cxn modelId="{D38E44D2-254B-414B-B606-D4253F612407}" type="presOf" srcId="{6C086655-C72C-4F34-B775-BD4CA778AEEC}" destId="{C0608576-3F21-4305-ACD6-09DACAC4A8CB}" srcOrd="1" destOrd="0" presId="urn:microsoft.com/office/officeart/2005/8/layout/orgChart1"/>
    <dgm:cxn modelId="{513E17D5-2755-4BA1-9D3E-3AEE252829C0}" srcId="{43EB8838-AC54-4EB6-A4A5-01D1399FDE2A}" destId="{6C086655-C72C-4F34-B775-BD4CA778AEEC}" srcOrd="2" destOrd="0" parTransId="{E4B115A4-2061-4008-98F3-92EB082EC4A9}" sibTransId="{5E0FC03C-8612-4E0C-9082-7CE6E920FE8B}"/>
    <dgm:cxn modelId="{AFC77BD7-B379-401D-AA98-0F1A18267D1B}" type="presOf" srcId="{D20EDDEE-FE60-46BA-A931-1B6348D579E1}" destId="{5D2BB3AD-B30B-43AB-A88D-438F172BA403}" srcOrd="0" destOrd="0" presId="urn:microsoft.com/office/officeart/2005/8/layout/orgChart1"/>
    <dgm:cxn modelId="{77B691D7-5059-41D0-A663-6128DDB91301}" srcId="{A0CF4A19-8B85-4B0C-B0FB-83C2B51E67D6}" destId="{1F0B53A0-0A5D-486E-9C18-354C793861CE}" srcOrd="4" destOrd="0" parTransId="{39D27ED0-92DF-4C85-A22E-8DF37CA3519D}" sibTransId="{DB1E2794-1E4C-4507-949D-F990C24DFE9C}"/>
    <dgm:cxn modelId="{AD9C42DA-EEB3-408C-8252-CB6400630A1B}" type="presOf" srcId="{0F87DDE4-C9F8-4A38-88F6-714FCE99F42C}" destId="{B7C24639-E46E-46F6-A69E-59E26FA3611E}" srcOrd="0" destOrd="0" presId="urn:microsoft.com/office/officeart/2005/8/layout/orgChart1"/>
    <dgm:cxn modelId="{88B702DB-A95A-4E6B-B18D-8A1CB998856A}" type="presOf" srcId="{DDC6554C-A5A5-4BBC-ADEE-E14C97574230}" destId="{C4392D67-52DA-4C67-8267-BB7D9588424F}" srcOrd="1" destOrd="0" presId="urn:microsoft.com/office/officeart/2005/8/layout/orgChart1"/>
    <dgm:cxn modelId="{886313DB-E129-4A33-AB4F-98C6796EDB43}" type="presOf" srcId="{DDC6554C-A5A5-4BBC-ADEE-E14C97574230}" destId="{D089ED1E-B833-4901-AA54-DA6BC2F6C551}" srcOrd="0" destOrd="0" presId="urn:microsoft.com/office/officeart/2005/8/layout/orgChart1"/>
    <dgm:cxn modelId="{04610FDC-A920-4B9B-9326-C3CED04E3C4F}" srcId="{A0CF4A19-8B85-4B0C-B0FB-83C2B51E67D6}" destId="{1A27424A-90E5-4120-9721-20EAADA63AAF}" srcOrd="3" destOrd="0" parTransId="{AB9CFF65-1F15-4F2F-9C9A-E6F298DE7935}" sibTransId="{E25DBDC2-C8B0-4E92-9815-3E8E459460AB}"/>
    <dgm:cxn modelId="{25FEF1DD-69B1-4E43-A13A-F999BE363BE4}" type="presOf" srcId="{F36356F7-EAD4-4CFA-BB82-28912FD50333}" destId="{D68CBCD9-09B9-4F9E-837B-DF281A61275B}" srcOrd="0" destOrd="0" presId="urn:microsoft.com/office/officeart/2005/8/layout/orgChart1"/>
    <dgm:cxn modelId="{FDA416DE-9375-4C99-AC44-C4CA2E8EA6B3}" type="presOf" srcId="{A55723D6-278A-4715-BB31-820AF8D437A0}" destId="{D88C4D48-87AD-4A7A-B423-E9B34EA602B8}" srcOrd="1" destOrd="0" presId="urn:microsoft.com/office/officeart/2005/8/layout/orgChart1"/>
    <dgm:cxn modelId="{09CF8BDF-8F6E-48F9-BD1F-F34E7538CF20}" type="presOf" srcId="{FA8570CF-650C-48C3-A6D1-87A121D0AB4E}" destId="{0F357049-5964-4629-84D7-95AB2BCB6300}" srcOrd="0" destOrd="0" presId="urn:microsoft.com/office/officeart/2005/8/layout/orgChart1"/>
    <dgm:cxn modelId="{7A544AE3-4463-4DFB-A997-F4F76AAB084A}" type="presOf" srcId="{AB984584-3D24-4E8D-977F-11EA7858F4A4}" destId="{D4395E27-AE8E-4ACE-A6F9-7D0DDBB1DE7A}" srcOrd="1" destOrd="0" presId="urn:microsoft.com/office/officeart/2005/8/layout/orgChart1"/>
    <dgm:cxn modelId="{FA0305E8-CFD8-488C-A9E7-B298D0197DF0}" srcId="{19F397D2-73DC-4047-BC52-62AD7A258C66}" destId="{26B5023F-A53E-4E09-8691-90C02D6B93DE}" srcOrd="1" destOrd="0" parTransId="{F0B7F2F3-63CD-4A3F-B013-4C45194F7324}" sibTransId="{21CC7E85-2D58-45FC-A05C-BD1E0B02CC1E}"/>
    <dgm:cxn modelId="{0AEAC5E9-FBDB-492D-A611-657F9705AE16}" type="presOf" srcId="{25681258-5682-4D0A-8D4A-A70D2A822378}" destId="{3FA73F89-B06D-4639-B0A1-591B09A5A891}" srcOrd="1" destOrd="0" presId="urn:microsoft.com/office/officeart/2005/8/layout/orgChart1"/>
    <dgm:cxn modelId="{C5D0BBEE-2001-4CA4-84E8-D0FDA498817C}" srcId="{26B5023F-A53E-4E09-8691-90C02D6B93DE}" destId="{C33C3271-D01D-49CD-B105-E7A9F7A9917D}" srcOrd="1" destOrd="0" parTransId="{0DFD41B5-951A-4AA9-A92F-35AA9E0491B3}" sibTransId="{D209CF22-BAAD-41C5-AB23-20D838F978DB}"/>
    <dgm:cxn modelId="{1C23DCF0-84E9-43B0-B2E8-B869AA2C9D82}" type="presOf" srcId="{E4B115A4-2061-4008-98F3-92EB082EC4A9}" destId="{6DFDD9FA-81B0-4E23-8956-E2B1484706D1}" srcOrd="0" destOrd="0" presId="urn:microsoft.com/office/officeart/2005/8/layout/orgChart1"/>
    <dgm:cxn modelId="{7B82C7F1-270F-4D5B-A165-7314125805F1}" type="presOf" srcId="{7A80F007-6D9D-4291-935B-E9FF53C7D1B5}" destId="{72B795F0-997E-4698-8F7B-E78A6410CF7B}" srcOrd="1" destOrd="0" presId="urn:microsoft.com/office/officeart/2005/8/layout/orgChart1"/>
    <dgm:cxn modelId="{8ED258F2-9524-4D6F-BC30-75D2E1634269}" type="presOf" srcId="{F418D292-F55C-4698-B01F-CD4FFFFDA9F6}" destId="{CCFEB163-99D9-45BE-941E-8897E62569BB}" srcOrd="1" destOrd="0" presId="urn:microsoft.com/office/officeart/2005/8/layout/orgChart1"/>
    <dgm:cxn modelId="{4B6A33F4-7A7C-4E54-9AF1-20051F4CCF58}" type="presOf" srcId="{0DFD41B5-951A-4AA9-A92F-35AA9E0491B3}" destId="{4B07D484-64AA-4744-9CE7-2025B238A495}" srcOrd="0" destOrd="0" presId="urn:microsoft.com/office/officeart/2005/8/layout/orgChart1"/>
    <dgm:cxn modelId="{8671BBF6-7CF8-4FAB-9E44-40A4EE897CD5}" type="presOf" srcId="{1F0B53A0-0A5D-486E-9C18-354C793861CE}" destId="{47093E34-FCE7-4FB2-844F-3197577C4609}" srcOrd="0" destOrd="0" presId="urn:microsoft.com/office/officeart/2005/8/layout/orgChart1"/>
    <dgm:cxn modelId="{076EC7F7-54D6-4ACC-A633-4EEF4F39BABA}" srcId="{C185CECD-413B-42E8-A83C-6A8EDA90BC8E}" destId="{B464ECE0-76FF-44AA-B74C-AD3ED066CA85}" srcOrd="2" destOrd="0" parTransId="{64E3416B-5D9E-4526-BAB4-89A47EDA9B8E}" sibTransId="{DA57B8BF-D411-47A2-A054-E69DE7209E04}"/>
    <dgm:cxn modelId="{BACE0AF8-BEB3-4B2B-A798-EC566E54B9AE}" srcId="{43EB8838-AC54-4EB6-A4A5-01D1399FDE2A}" destId="{AB984584-3D24-4E8D-977F-11EA7858F4A4}" srcOrd="3" destOrd="0" parTransId="{63B779EF-D3F8-4C13-98EA-14B013AAD8C1}" sibTransId="{7C3582FF-4797-4A96-AB93-A1D7CDCF8C4C}"/>
    <dgm:cxn modelId="{19604BFA-D884-4D49-B800-9C611BE831A1}" type="presOf" srcId="{AB9CFF65-1F15-4F2F-9C9A-E6F298DE7935}" destId="{702956F1-E13A-47BA-97F4-BBEC21881F46}" srcOrd="0" destOrd="0" presId="urn:microsoft.com/office/officeart/2005/8/layout/orgChart1"/>
    <dgm:cxn modelId="{736851FB-8896-427F-A569-219D59809F65}" type="presOf" srcId="{1A27424A-90E5-4120-9721-20EAADA63AAF}" destId="{A251954D-3910-416F-9A99-A0BF17A27B08}" srcOrd="0" destOrd="0" presId="urn:microsoft.com/office/officeart/2005/8/layout/orgChart1"/>
    <dgm:cxn modelId="{87252FFA-A97F-4206-90E7-BCF2ED03F9F5}" type="presParOf" srcId="{AF1F5B52-FCAD-41D6-95FC-267AE6E3D60A}" destId="{BC723611-022C-40C5-9AAC-B1E766E39F5E}" srcOrd="0" destOrd="0" presId="urn:microsoft.com/office/officeart/2005/8/layout/orgChart1"/>
    <dgm:cxn modelId="{CEB4CA90-5B2B-4AAD-9D93-10A8B7969C22}" type="presParOf" srcId="{BC723611-022C-40C5-9AAC-B1E766E39F5E}" destId="{ECC2A3CB-9288-4310-BA86-9EF9446652EF}" srcOrd="0" destOrd="0" presId="urn:microsoft.com/office/officeart/2005/8/layout/orgChart1"/>
    <dgm:cxn modelId="{90E15240-CA17-46CC-830C-213DECA7AF3E}" type="presParOf" srcId="{ECC2A3CB-9288-4310-BA86-9EF9446652EF}" destId="{514058A5-7A67-4DFE-B73A-A335D112278F}" srcOrd="0" destOrd="0" presId="urn:microsoft.com/office/officeart/2005/8/layout/orgChart1"/>
    <dgm:cxn modelId="{3AF2746C-3D1F-4D92-9330-F35BBDB57848}" type="presParOf" srcId="{ECC2A3CB-9288-4310-BA86-9EF9446652EF}" destId="{CC69A5F5-9FE1-4247-9EE1-AA82A6478643}" srcOrd="1" destOrd="0" presId="urn:microsoft.com/office/officeart/2005/8/layout/orgChart1"/>
    <dgm:cxn modelId="{994C0F4F-F27F-4320-9653-F69117C6A46A}" type="presParOf" srcId="{BC723611-022C-40C5-9AAC-B1E766E39F5E}" destId="{5DD77A37-A343-4EBD-8C4C-059D1C870453}" srcOrd="1" destOrd="0" presId="urn:microsoft.com/office/officeart/2005/8/layout/orgChart1"/>
    <dgm:cxn modelId="{4E70D058-DE6D-4876-82F5-F9E1B1DD8852}" type="presParOf" srcId="{5DD77A37-A343-4EBD-8C4C-059D1C870453}" destId="{23A86A79-417F-49D0-A55F-53D2C8F430F2}" srcOrd="0" destOrd="0" presId="urn:microsoft.com/office/officeart/2005/8/layout/orgChart1"/>
    <dgm:cxn modelId="{812C946B-BE15-49CF-AFCC-605F8F1DE194}" type="presParOf" srcId="{5DD77A37-A343-4EBD-8C4C-059D1C870453}" destId="{FF80BBBD-C45D-4627-B20D-4B96F9CC053B}" srcOrd="1" destOrd="0" presId="urn:microsoft.com/office/officeart/2005/8/layout/orgChart1"/>
    <dgm:cxn modelId="{9976180F-D18C-4FA9-B32A-A59E4453BB49}" type="presParOf" srcId="{FF80BBBD-C45D-4627-B20D-4B96F9CC053B}" destId="{F39F15F4-3C6B-4812-BEC9-6CE8DDDB3373}" srcOrd="0" destOrd="0" presId="urn:microsoft.com/office/officeart/2005/8/layout/orgChart1"/>
    <dgm:cxn modelId="{275F5F84-1552-4700-AB56-E2C1774B9A96}" type="presParOf" srcId="{F39F15F4-3C6B-4812-BEC9-6CE8DDDB3373}" destId="{F5CCD959-2741-45A0-946D-C93EF95D790D}" srcOrd="0" destOrd="0" presId="urn:microsoft.com/office/officeart/2005/8/layout/orgChart1"/>
    <dgm:cxn modelId="{1F1D8AB4-C58D-48C2-B43B-DDD5CDE76D6A}" type="presParOf" srcId="{F39F15F4-3C6B-4812-BEC9-6CE8DDDB3373}" destId="{6D599706-DEDC-4BBC-83E0-DF976DD0906A}" srcOrd="1" destOrd="0" presId="urn:microsoft.com/office/officeart/2005/8/layout/orgChart1"/>
    <dgm:cxn modelId="{ECFB8149-075A-4FC0-8CC5-A5A2F292A070}" type="presParOf" srcId="{FF80BBBD-C45D-4627-B20D-4B96F9CC053B}" destId="{A0B05FB3-D4A2-40E0-80BE-7236A88AA08A}" srcOrd="1" destOrd="0" presId="urn:microsoft.com/office/officeart/2005/8/layout/orgChart1"/>
    <dgm:cxn modelId="{06EA3031-3457-41F0-B71F-A030B1489EC1}" type="presParOf" srcId="{A0B05FB3-D4A2-40E0-80BE-7236A88AA08A}" destId="{5F5D7513-40BA-4F30-8C73-CB9F72860F90}" srcOrd="0" destOrd="0" presId="urn:microsoft.com/office/officeart/2005/8/layout/orgChart1"/>
    <dgm:cxn modelId="{85D2B545-DBF3-476B-BE7F-6ED0F88B649C}" type="presParOf" srcId="{A0B05FB3-D4A2-40E0-80BE-7236A88AA08A}" destId="{B0F64EF2-C4A0-48F9-9098-F05317F73F3E}" srcOrd="1" destOrd="0" presId="urn:microsoft.com/office/officeart/2005/8/layout/orgChart1"/>
    <dgm:cxn modelId="{0B3B6002-1531-43AF-A0E0-A403F220C709}" type="presParOf" srcId="{B0F64EF2-C4A0-48F9-9098-F05317F73F3E}" destId="{913E8592-BD93-43A3-A3A3-D2A6632B8311}" srcOrd="0" destOrd="0" presId="urn:microsoft.com/office/officeart/2005/8/layout/orgChart1"/>
    <dgm:cxn modelId="{44133304-096C-413B-B32C-8AC179433F63}" type="presParOf" srcId="{913E8592-BD93-43A3-A3A3-D2A6632B8311}" destId="{D68CBCD9-09B9-4F9E-837B-DF281A61275B}" srcOrd="0" destOrd="0" presId="urn:microsoft.com/office/officeart/2005/8/layout/orgChart1"/>
    <dgm:cxn modelId="{9167ED29-004C-4FBC-A6D2-25F98F9323F7}" type="presParOf" srcId="{913E8592-BD93-43A3-A3A3-D2A6632B8311}" destId="{0FCD1BB4-095D-4068-A0A9-69E8C21F131B}" srcOrd="1" destOrd="0" presId="urn:microsoft.com/office/officeart/2005/8/layout/orgChart1"/>
    <dgm:cxn modelId="{24D7395B-7A8D-440C-801B-A24549D42808}" type="presParOf" srcId="{B0F64EF2-C4A0-48F9-9098-F05317F73F3E}" destId="{F6163226-E513-4D83-ADA9-1C417C895463}" srcOrd="1" destOrd="0" presId="urn:microsoft.com/office/officeart/2005/8/layout/orgChart1"/>
    <dgm:cxn modelId="{D0668C87-7784-4DEC-9D56-80A08B691D03}" type="presParOf" srcId="{B0F64EF2-C4A0-48F9-9098-F05317F73F3E}" destId="{C03400C2-6078-4AEE-864E-A4BC93788002}" srcOrd="2" destOrd="0" presId="urn:microsoft.com/office/officeart/2005/8/layout/orgChart1"/>
    <dgm:cxn modelId="{B8D73440-8875-4BDD-B179-3E9C0EE5D1D9}" type="presParOf" srcId="{A0B05FB3-D4A2-40E0-80BE-7236A88AA08A}" destId="{DEAC2648-8F0C-440D-862D-8C9FF59D93F5}" srcOrd="2" destOrd="0" presId="urn:microsoft.com/office/officeart/2005/8/layout/orgChart1"/>
    <dgm:cxn modelId="{8E64D5EE-0587-42A1-8207-7D0019915415}" type="presParOf" srcId="{A0B05FB3-D4A2-40E0-80BE-7236A88AA08A}" destId="{094BF6AA-BBAD-4532-9853-6F8064431535}" srcOrd="3" destOrd="0" presId="urn:microsoft.com/office/officeart/2005/8/layout/orgChart1"/>
    <dgm:cxn modelId="{AD717D56-D858-4DD9-9EB7-A58B109CAB08}" type="presParOf" srcId="{094BF6AA-BBAD-4532-9853-6F8064431535}" destId="{7B267024-547D-4C91-B852-79B19700643A}" srcOrd="0" destOrd="0" presId="urn:microsoft.com/office/officeart/2005/8/layout/orgChart1"/>
    <dgm:cxn modelId="{49C08090-CC3C-453D-B35B-027FB73AA1AD}" type="presParOf" srcId="{7B267024-547D-4C91-B852-79B19700643A}" destId="{D5D6C786-1A26-4162-863D-7553F1828D86}" srcOrd="0" destOrd="0" presId="urn:microsoft.com/office/officeart/2005/8/layout/orgChart1"/>
    <dgm:cxn modelId="{F07D948F-7199-45E6-BF0C-B46E8CCA7ECC}" type="presParOf" srcId="{7B267024-547D-4C91-B852-79B19700643A}" destId="{8010CCF5-EA98-456C-98E0-F3CD0BCFDA9D}" srcOrd="1" destOrd="0" presId="urn:microsoft.com/office/officeart/2005/8/layout/orgChart1"/>
    <dgm:cxn modelId="{FE4EDD64-33B1-4CD8-98B2-9DD11EB99767}" type="presParOf" srcId="{094BF6AA-BBAD-4532-9853-6F8064431535}" destId="{29ED1E94-A003-489D-B700-A51BE9321D99}" srcOrd="1" destOrd="0" presId="urn:microsoft.com/office/officeart/2005/8/layout/orgChart1"/>
    <dgm:cxn modelId="{2DAE063E-1FAF-4900-88A8-E984B127CE4A}" type="presParOf" srcId="{094BF6AA-BBAD-4532-9853-6F8064431535}" destId="{F58B1DD6-B4B5-4D4B-BA7C-C2F1EDF76F54}" srcOrd="2" destOrd="0" presId="urn:microsoft.com/office/officeart/2005/8/layout/orgChart1"/>
    <dgm:cxn modelId="{EAC8C252-4E31-46D1-AB77-029623355E12}" type="presParOf" srcId="{A0B05FB3-D4A2-40E0-80BE-7236A88AA08A}" destId="{A7D9B16C-3C52-4746-A059-8AE9EA4C85E8}" srcOrd="4" destOrd="0" presId="urn:microsoft.com/office/officeart/2005/8/layout/orgChart1"/>
    <dgm:cxn modelId="{E64B84CA-D92F-4207-AA6A-0E3EC36E0494}" type="presParOf" srcId="{A0B05FB3-D4A2-40E0-80BE-7236A88AA08A}" destId="{95BE4E2B-EB99-4E4B-8D11-E396AE62B958}" srcOrd="5" destOrd="0" presId="urn:microsoft.com/office/officeart/2005/8/layout/orgChart1"/>
    <dgm:cxn modelId="{64D787C5-4529-4274-B001-01E2E7ABA5BD}" type="presParOf" srcId="{95BE4E2B-EB99-4E4B-8D11-E396AE62B958}" destId="{2AC437D9-2F9C-4850-9C7B-B001F5584B33}" srcOrd="0" destOrd="0" presId="urn:microsoft.com/office/officeart/2005/8/layout/orgChart1"/>
    <dgm:cxn modelId="{F2B5CE87-F3D6-49D7-B473-935AF20617E6}" type="presParOf" srcId="{2AC437D9-2F9C-4850-9C7B-B001F5584B33}" destId="{2E795478-2EBB-4FC9-ABA8-2081379B653C}" srcOrd="0" destOrd="0" presId="urn:microsoft.com/office/officeart/2005/8/layout/orgChart1"/>
    <dgm:cxn modelId="{30F8EE69-4158-404F-8FA7-C03A9AA6BB6A}" type="presParOf" srcId="{2AC437D9-2F9C-4850-9C7B-B001F5584B33}" destId="{72B795F0-997E-4698-8F7B-E78A6410CF7B}" srcOrd="1" destOrd="0" presId="urn:microsoft.com/office/officeart/2005/8/layout/orgChart1"/>
    <dgm:cxn modelId="{43B731EF-EBD2-482B-8344-C63F34916301}" type="presParOf" srcId="{95BE4E2B-EB99-4E4B-8D11-E396AE62B958}" destId="{407F75FF-9887-4ACB-8AF4-5B0233881CA9}" srcOrd="1" destOrd="0" presId="urn:microsoft.com/office/officeart/2005/8/layout/orgChart1"/>
    <dgm:cxn modelId="{2DA09BCB-D9BC-46B9-B51E-671359646806}" type="presParOf" srcId="{95BE4E2B-EB99-4E4B-8D11-E396AE62B958}" destId="{A81F66BF-508F-48DC-8FF2-AAA8F5AB5A5E}" srcOrd="2" destOrd="0" presId="urn:microsoft.com/office/officeart/2005/8/layout/orgChart1"/>
    <dgm:cxn modelId="{536791C3-8C0B-4245-AA5E-BE3242A646B8}" type="presParOf" srcId="{A0B05FB3-D4A2-40E0-80BE-7236A88AA08A}" destId="{702956F1-E13A-47BA-97F4-BBEC21881F46}" srcOrd="6" destOrd="0" presId="urn:microsoft.com/office/officeart/2005/8/layout/orgChart1"/>
    <dgm:cxn modelId="{5C0B265A-93F0-46B8-802F-F79FEBE57487}" type="presParOf" srcId="{A0B05FB3-D4A2-40E0-80BE-7236A88AA08A}" destId="{D18ABDFB-9AA9-4BE8-A2FE-77133665C313}" srcOrd="7" destOrd="0" presId="urn:microsoft.com/office/officeart/2005/8/layout/orgChart1"/>
    <dgm:cxn modelId="{E7E8FD64-7FAD-46B1-82DB-319D15F80A2D}" type="presParOf" srcId="{D18ABDFB-9AA9-4BE8-A2FE-77133665C313}" destId="{7CE0AD72-31EE-4C1A-903C-3D9567158325}" srcOrd="0" destOrd="0" presId="urn:microsoft.com/office/officeart/2005/8/layout/orgChart1"/>
    <dgm:cxn modelId="{1AB707E2-E87F-427A-8C7D-315D63875039}" type="presParOf" srcId="{7CE0AD72-31EE-4C1A-903C-3D9567158325}" destId="{A251954D-3910-416F-9A99-A0BF17A27B08}" srcOrd="0" destOrd="0" presId="urn:microsoft.com/office/officeart/2005/8/layout/orgChart1"/>
    <dgm:cxn modelId="{56476DF7-9483-4485-81CB-AB19787D516A}" type="presParOf" srcId="{7CE0AD72-31EE-4C1A-903C-3D9567158325}" destId="{BDE5526B-3F72-4440-8A2C-0CD5C62CD97B}" srcOrd="1" destOrd="0" presId="urn:microsoft.com/office/officeart/2005/8/layout/orgChart1"/>
    <dgm:cxn modelId="{18EE2BCD-F500-4D01-A014-52DD0CD06B36}" type="presParOf" srcId="{D18ABDFB-9AA9-4BE8-A2FE-77133665C313}" destId="{D5A35C6C-C87A-4FF8-B061-443AC64EBB51}" srcOrd="1" destOrd="0" presId="urn:microsoft.com/office/officeart/2005/8/layout/orgChart1"/>
    <dgm:cxn modelId="{6B12050D-0571-4401-9F47-99EE14E5197B}" type="presParOf" srcId="{D18ABDFB-9AA9-4BE8-A2FE-77133665C313}" destId="{B6851830-3D5E-4678-AE8D-0A67155CEED1}" srcOrd="2" destOrd="0" presId="urn:microsoft.com/office/officeart/2005/8/layout/orgChart1"/>
    <dgm:cxn modelId="{BF918A76-09E5-4AD3-80DC-B2781F872012}" type="presParOf" srcId="{A0B05FB3-D4A2-40E0-80BE-7236A88AA08A}" destId="{AE1ECA2D-3682-410A-95F2-050ED6DAB992}" srcOrd="8" destOrd="0" presId="urn:microsoft.com/office/officeart/2005/8/layout/orgChart1"/>
    <dgm:cxn modelId="{BEC8A4F2-E972-47CE-853F-178B723DE21F}" type="presParOf" srcId="{A0B05FB3-D4A2-40E0-80BE-7236A88AA08A}" destId="{A760E124-F424-4286-9B97-C0B7CFCE81A2}" srcOrd="9" destOrd="0" presId="urn:microsoft.com/office/officeart/2005/8/layout/orgChart1"/>
    <dgm:cxn modelId="{74D8063D-04A9-4A98-BD93-DC03E17F2B04}" type="presParOf" srcId="{A760E124-F424-4286-9B97-C0B7CFCE81A2}" destId="{6B5AA281-72B9-4F86-88A8-B5F97B046D32}" srcOrd="0" destOrd="0" presId="urn:microsoft.com/office/officeart/2005/8/layout/orgChart1"/>
    <dgm:cxn modelId="{96C05AED-789F-4BF4-8A74-4147CB248917}" type="presParOf" srcId="{6B5AA281-72B9-4F86-88A8-B5F97B046D32}" destId="{47093E34-FCE7-4FB2-844F-3197577C4609}" srcOrd="0" destOrd="0" presId="urn:microsoft.com/office/officeart/2005/8/layout/orgChart1"/>
    <dgm:cxn modelId="{834C06C6-7621-4E3E-A962-E8E097FC8FC9}" type="presParOf" srcId="{6B5AA281-72B9-4F86-88A8-B5F97B046D32}" destId="{2C95DA4C-C22E-44A4-AE51-B9713C3176D0}" srcOrd="1" destOrd="0" presId="urn:microsoft.com/office/officeart/2005/8/layout/orgChart1"/>
    <dgm:cxn modelId="{8C11EECD-B798-4B3F-B3DD-66B081A17672}" type="presParOf" srcId="{A760E124-F424-4286-9B97-C0B7CFCE81A2}" destId="{DB6B9972-3301-465A-BCED-52EB67ED9ECD}" srcOrd="1" destOrd="0" presId="urn:microsoft.com/office/officeart/2005/8/layout/orgChart1"/>
    <dgm:cxn modelId="{96B05B65-1EEE-4766-9259-27A1DCE45285}" type="presParOf" srcId="{A760E124-F424-4286-9B97-C0B7CFCE81A2}" destId="{995EFA71-2F11-4FF2-BA93-50C92E94EB1C}" srcOrd="2" destOrd="0" presId="urn:microsoft.com/office/officeart/2005/8/layout/orgChart1"/>
    <dgm:cxn modelId="{D475FA9A-761D-4556-B289-32F8B234CBB7}" type="presParOf" srcId="{A0B05FB3-D4A2-40E0-80BE-7236A88AA08A}" destId="{D7CE5F71-7B07-494F-882D-0727CB5AED74}" srcOrd="10" destOrd="0" presId="urn:microsoft.com/office/officeart/2005/8/layout/orgChart1"/>
    <dgm:cxn modelId="{88E3EE36-4D4C-4E97-9F30-55790A34C8F3}" type="presParOf" srcId="{A0B05FB3-D4A2-40E0-80BE-7236A88AA08A}" destId="{3C16AE22-5522-4062-BFD1-FE351670417A}" srcOrd="11" destOrd="0" presId="urn:microsoft.com/office/officeart/2005/8/layout/orgChart1"/>
    <dgm:cxn modelId="{BA0FE74B-1225-4AC8-B9E7-AE550415D738}" type="presParOf" srcId="{3C16AE22-5522-4062-BFD1-FE351670417A}" destId="{6E1CED0A-5D4A-433B-BB49-6F6F852B7F6F}" srcOrd="0" destOrd="0" presId="urn:microsoft.com/office/officeart/2005/8/layout/orgChart1"/>
    <dgm:cxn modelId="{B2E7B631-B0E7-4221-8F56-D6D3EE587E60}" type="presParOf" srcId="{6E1CED0A-5D4A-433B-BB49-6F6F852B7F6F}" destId="{A83C218F-67CB-4D54-806B-925EE41F2A64}" srcOrd="0" destOrd="0" presId="urn:microsoft.com/office/officeart/2005/8/layout/orgChart1"/>
    <dgm:cxn modelId="{96EFBFB0-63E8-4B40-BE6D-2D3073C7FC42}" type="presParOf" srcId="{6E1CED0A-5D4A-433B-BB49-6F6F852B7F6F}" destId="{3FD33124-C8D2-44CA-A2BF-1B60B98A5CC4}" srcOrd="1" destOrd="0" presId="urn:microsoft.com/office/officeart/2005/8/layout/orgChart1"/>
    <dgm:cxn modelId="{5850A040-A410-4013-80EA-E3E874BA33C5}" type="presParOf" srcId="{3C16AE22-5522-4062-BFD1-FE351670417A}" destId="{51A12E26-4C8A-4F02-8814-C5D57C36372F}" srcOrd="1" destOrd="0" presId="urn:microsoft.com/office/officeart/2005/8/layout/orgChart1"/>
    <dgm:cxn modelId="{DBDF59BF-FB08-45DF-A0A1-B7CE8A5602F1}" type="presParOf" srcId="{3C16AE22-5522-4062-BFD1-FE351670417A}" destId="{E48DA90E-5BCD-4812-9811-3A760CF3B289}" srcOrd="2" destOrd="0" presId="urn:microsoft.com/office/officeart/2005/8/layout/orgChart1"/>
    <dgm:cxn modelId="{91F6C92C-0ACF-493E-A94E-16A79CBE8867}" type="presParOf" srcId="{A0B05FB3-D4A2-40E0-80BE-7236A88AA08A}" destId="{581E4853-439C-483E-8BCA-09B346AB2EC5}" srcOrd="12" destOrd="0" presId="urn:microsoft.com/office/officeart/2005/8/layout/orgChart1"/>
    <dgm:cxn modelId="{DD66A149-92BD-4196-B892-E1126236F8DE}" type="presParOf" srcId="{A0B05FB3-D4A2-40E0-80BE-7236A88AA08A}" destId="{27A40444-3930-42DB-80FC-F17D369CAD45}" srcOrd="13" destOrd="0" presId="urn:microsoft.com/office/officeart/2005/8/layout/orgChart1"/>
    <dgm:cxn modelId="{1B6E050F-A3F2-439E-A541-AE9C114C6672}" type="presParOf" srcId="{27A40444-3930-42DB-80FC-F17D369CAD45}" destId="{1652EC01-1B18-43ED-BF19-3723C034B676}" srcOrd="0" destOrd="0" presId="urn:microsoft.com/office/officeart/2005/8/layout/orgChart1"/>
    <dgm:cxn modelId="{535DC6F1-4B7A-4C5D-9D2B-87C9ED5E0E6B}" type="presParOf" srcId="{1652EC01-1B18-43ED-BF19-3723C034B676}" destId="{B7C24639-E46E-46F6-A69E-59E26FA3611E}" srcOrd="0" destOrd="0" presId="urn:microsoft.com/office/officeart/2005/8/layout/orgChart1"/>
    <dgm:cxn modelId="{DF344BB3-163C-4E78-9353-1A8C207C6A18}" type="presParOf" srcId="{1652EC01-1B18-43ED-BF19-3723C034B676}" destId="{68119DED-CDE4-4F95-ADAD-B0EC1DCC2709}" srcOrd="1" destOrd="0" presId="urn:microsoft.com/office/officeart/2005/8/layout/orgChart1"/>
    <dgm:cxn modelId="{D131F0A9-82F7-481F-AC74-A5C1D4013943}" type="presParOf" srcId="{27A40444-3930-42DB-80FC-F17D369CAD45}" destId="{847FBA89-9576-4AFB-B435-44FCC5CBB86F}" srcOrd="1" destOrd="0" presId="urn:microsoft.com/office/officeart/2005/8/layout/orgChart1"/>
    <dgm:cxn modelId="{CF61D67A-EF4F-4A15-A43D-9A7D2BCE0DB0}" type="presParOf" srcId="{27A40444-3930-42DB-80FC-F17D369CAD45}" destId="{9BEA00F2-46AD-47F7-85AF-7D3A6921C5F2}" srcOrd="2" destOrd="0" presId="urn:microsoft.com/office/officeart/2005/8/layout/orgChart1"/>
    <dgm:cxn modelId="{FBCB9B69-210C-4979-89E2-B2BA335C9578}" type="presParOf" srcId="{A0B05FB3-D4A2-40E0-80BE-7236A88AA08A}" destId="{FB0C1590-3920-4DB3-ACD6-582173487B45}" srcOrd="14" destOrd="0" presId="urn:microsoft.com/office/officeart/2005/8/layout/orgChart1"/>
    <dgm:cxn modelId="{10D3A70C-1CF9-40E7-B7F8-63FEACE6FFEF}" type="presParOf" srcId="{A0B05FB3-D4A2-40E0-80BE-7236A88AA08A}" destId="{BEBA5524-ECBC-4D70-858D-DD9E6E1ABA96}" srcOrd="15" destOrd="0" presId="urn:microsoft.com/office/officeart/2005/8/layout/orgChart1"/>
    <dgm:cxn modelId="{502D1AD0-081D-4068-9D85-3E8D61D1EF68}" type="presParOf" srcId="{BEBA5524-ECBC-4D70-858D-DD9E6E1ABA96}" destId="{BD319434-3C07-4628-9C40-2138D6D987BD}" srcOrd="0" destOrd="0" presId="urn:microsoft.com/office/officeart/2005/8/layout/orgChart1"/>
    <dgm:cxn modelId="{C556378B-73D3-415B-8AF3-D25C87D5E100}" type="presParOf" srcId="{BD319434-3C07-4628-9C40-2138D6D987BD}" destId="{94C24C64-B5C8-4676-9485-56F767ABAEB5}" srcOrd="0" destOrd="0" presId="urn:microsoft.com/office/officeart/2005/8/layout/orgChart1"/>
    <dgm:cxn modelId="{5282FC77-BEA0-4278-A860-2915B850E3D0}" type="presParOf" srcId="{BD319434-3C07-4628-9C40-2138D6D987BD}" destId="{8665438F-1B4D-42D6-AAEE-23CAFD0AB5F7}" srcOrd="1" destOrd="0" presId="urn:microsoft.com/office/officeart/2005/8/layout/orgChart1"/>
    <dgm:cxn modelId="{5FFEBAC3-DCE6-404D-A540-EE41642ACCD6}" type="presParOf" srcId="{BEBA5524-ECBC-4D70-858D-DD9E6E1ABA96}" destId="{02A2393E-BCBD-4F06-B544-A248E5743A38}" srcOrd="1" destOrd="0" presId="urn:microsoft.com/office/officeart/2005/8/layout/orgChart1"/>
    <dgm:cxn modelId="{842BCBD0-5C13-4D20-A64E-161E87C43C1B}" type="presParOf" srcId="{BEBA5524-ECBC-4D70-858D-DD9E6E1ABA96}" destId="{1FF4F1B6-B2F4-490A-AF03-795B20CD9879}" srcOrd="2" destOrd="0" presId="urn:microsoft.com/office/officeart/2005/8/layout/orgChart1"/>
    <dgm:cxn modelId="{51D37518-BE1E-4D27-B475-C44A2E2F8690}" type="presParOf" srcId="{FF80BBBD-C45D-4627-B20D-4B96F9CC053B}" destId="{B56B1EFA-AA8E-44B2-BB89-1B71D51AFF3F}" srcOrd="2" destOrd="0" presId="urn:microsoft.com/office/officeart/2005/8/layout/orgChart1"/>
    <dgm:cxn modelId="{39FC2FFE-886A-4A9F-AA2F-C5FF10B0ECB7}" type="presParOf" srcId="{5DD77A37-A343-4EBD-8C4C-059D1C870453}" destId="{B40BE961-D632-4795-BA94-CCC753E48769}" srcOrd="2" destOrd="0" presId="urn:microsoft.com/office/officeart/2005/8/layout/orgChart1"/>
    <dgm:cxn modelId="{92EBA354-5597-44FA-BD17-62CBAD9C81B5}" type="presParOf" srcId="{5DD77A37-A343-4EBD-8C4C-059D1C870453}" destId="{3C5B013A-B8AF-41E1-8B41-817211052096}" srcOrd="3" destOrd="0" presId="urn:microsoft.com/office/officeart/2005/8/layout/orgChart1"/>
    <dgm:cxn modelId="{CD9B9133-B41E-4DE2-9291-AF363BE87FB9}" type="presParOf" srcId="{3C5B013A-B8AF-41E1-8B41-817211052096}" destId="{363E16C7-E89D-4D1C-AA9E-57D9AB79CDE6}" srcOrd="0" destOrd="0" presId="urn:microsoft.com/office/officeart/2005/8/layout/orgChart1"/>
    <dgm:cxn modelId="{9F2CB681-C15E-4A62-8E58-4452D77C3D6F}" type="presParOf" srcId="{363E16C7-E89D-4D1C-AA9E-57D9AB79CDE6}" destId="{3E4A4C53-10D1-4948-9269-9765C50C840E}" srcOrd="0" destOrd="0" presId="urn:microsoft.com/office/officeart/2005/8/layout/orgChart1"/>
    <dgm:cxn modelId="{6195DF54-C60B-4C83-8094-306BE42B780B}" type="presParOf" srcId="{363E16C7-E89D-4D1C-AA9E-57D9AB79CDE6}" destId="{D552AAB6-18AF-4886-A16B-4D0C3C7F17F2}" srcOrd="1" destOrd="0" presId="urn:microsoft.com/office/officeart/2005/8/layout/orgChart1"/>
    <dgm:cxn modelId="{B573697A-B70F-4518-8773-DF242C3281BF}" type="presParOf" srcId="{3C5B013A-B8AF-41E1-8B41-817211052096}" destId="{72C6B5FF-7503-4758-844B-73D33902FBC8}" srcOrd="1" destOrd="0" presId="urn:microsoft.com/office/officeart/2005/8/layout/orgChart1"/>
    <dgm:cxn modelId="{4393516C-291F-4340-B382-C921930BDE18}" type="presParOf" srcId="{72C6B5FF-7503-4758-844B-73D33902FBC8}" destId="{96BC2E10-2882-4706-ACD9-B9638E8D4DA5}" srcOrd="0" destOrd="0" presId="urn:microsoft.com/office/officeart/2005/8/layout/orgChart1"/>
    <dgm:cxn modelId="{CFAE7DCE-CC21-4446-B719-6C7A0A87B5D1}" type="presParOf" srcId="{72C6B5FF-7503-4758-844B-73D33902FBC8}" destId="{47B849EB-41DF-49F0-98BC-AFFBD11B76FB}" srcOrd="1" destOrd="0" presId="urn:microsoft.com/office/officeart/2005/8/layout/orgChart1"/>
    <dgm:cxn modelId="{B6B341A9-2903-481B-BFB3-0CF60F4C0B89}" type="presParOf" srcId="{47B849EB-41DF-49F0-98BC-AFFBD11B76FB}" destId="{5D9075C2-AC25-43BE-9020-634DECB8918D}" srcOrd="0" destOrd="0" presId="urn:microsoft.com/office/officeart/2005/8/layout/orgChart1"/>
    <dgm:cxn modelId="{F8BC7E8F-04CD-4B6D-A601-E66F457AE4E4}" type="presParOf" srcId="{5D9075C2-AC25-43BE-9020-634DECB8918D}" destId="{D089ED1E-B833-4901-AA54-DA6BC2F6C551}" srcOrd="0" destOrd="0" presId="urn:microsoft.com/office/officeart/2005/8/layout/orgChart1"/>
    <dgm:cxn modelId="{35107B06-31AF-4A1E-B774-AB4158517F99}" type="presParOf" srcId="{5D9075C2-AC25-43BE-9020-634DECB8918D}" destId="{C4392D67-52DA-4C67-8267-BB7D9588424F}" srcOrd="1" destOrd="0" presId="urn:microsoft.com/office/officeart/2005/8/layout/orgChart1"/>
    <dgm:cxn modelId="{85246402-6FB5-4489-A520-DB55F804584E}" type="presParOf" srcId="{47B849EB-41DF-49F0-98BC-AFFBD11B76FB}" destId="{0877C850-A6C5-4711-85B7-62ED90AA0C88}" srcOrd="1" destOrd="0" presId="urn:microsoft.com/office/officeart/2005/8/layout/orgChart1"/>
    <dgm:cxn modelId="{910AF9B9-A38E-4525-BB57-BC85F61B9101}" type="presParOf" srcId="{47B849EB-41DF-49F0-98BC-AFFBD11B76FB}" destId="{6CEDE4F0-2CA2-460A-8D11-F2FE676531D4}" srcOrd="2" destOrd="0" presId="urn:microsoft.com/office/officeart/2005/8/layout/orgChart1"/>
    <dgm:cxn modelId="{06FC7D88-DFDA-4482-A4A8-51A9BA757F1F}" type="presParOf" srcId="{72C6B5FF-7503-4758-844B-73D33902FBC8}" destId="{4B07D484-64AA-4744-9CE7-2025B238A495}" srcOrd="2" destOrd="0" presId="urn:microsoft.com/office/officeart/2005/8/layout/orgChart1"/>
    <dgm:cxn modelId="{8F37DB12-EC11-40C8-A807-2914BCDAA892}" type="presParOf" srcId="{72C6B5FF-7503-4758-844B-73D33902FBC8}" destId="{FB0B7E3B-00ED-4EFA-B861-F3CFEB37E91D}" srcOrd="3" destOrd="0" presId="urn:microsoft.com/office/officeart/2005/8/layout/orgChart1"/>
    <dgm:cxn modelId="{DEAEF26F-CA25-4D4A-AFA7-90E82C21451E}" type="presParOf" srcId="{FB0B7E3B-00ED-4EFA-B861-F3CFEB37E91D}" destId="{D4B6A6D6-DB3C-4408-8E25-3BB660AF3077}" srcOrd="0" destOrd="0" presId="urn:microsoft.com/office/officeart/2005/8/layout/orgChart1"/>
    <dgm:cxn modelId="{4A2956EA-E3F0-4B64-826C-DF0DB0F8E031}" type="presParOf" srcId="{D4B6A6D6-DB3C-4408-8E25-3BB660AF3077}" destId="{4B65953F-A960-4E1A-8235-56914468FAB6}" srcOrd="0" destOrd="0" presId="urn:microsoft.com/office/officeart/2005/8/layout/orgChart1"/>
    <dgm:cxn modelId="{F46C767E-44EF-4326-A289-DB5158C1396D}" type="presParOf" srcId="{D4B6A6D6-DB3C-4408-8E25-3BB660AF3077}" destId="{9BC6617F-3FDA-4535-B137-83DB2707FA65}" srcOrd="1" destOrd="0" presId="urn:microsoft.com/office/officeart/2005/8/layout/orgChart1"/>
    <dgm:cxn modelId="{84E12FAF-980A-4ED8-B284-049E6AFA355D}" type="presParOf" srcId="{FB0B7E3B-00ED-4EFA-B861-F3CFEB37E91D}" destId="{7E7C537D-F2BC-4558-997B-84E430DC4761}" srcOrd="1" destOrd="0" presId="urn:microsoft.com/office/officeart/2005/8/layout/orgChart1"/>
    <dgm:cxn modelId="{8460F6A4-DBB3-4A13-8D87-AF720C4906FE}" type="presParOf" srcId="{FB0B7E3B-00ED-4EFA-B861-F3CFEB37E91D}" destId="{80AD38DC-9A5D-435B-B211-B48ED46DCEF0}" srcOrd="2" destOrd="0" presId="urn:microsoft.com/office/officeart/2005/8/layout/orgChart1"/>
    <dgm:cxn modelId="{C6394662-9F5E-4D9C-AEF2-276EC5CC651B}" type="presParOf" srcId="{72C6B5FF-7503-4758-844B-73D33902FBC8}" destId="{D5665250-3A23-45C0-9A94-F2D83E981115}" srcOrd="4" destOrd="0" presId="urn:microsoft.com/office/officeart/2005/8/layout/orgChart1"/>
    <dgm:cxn modelId="{75A95644-E7D7-486B-A27C-B88DDE4A7EC4}" type="presParOf" srcId="{72C6B5FF-7503-4758-844B-73D33902FBC8}" destId="{F3637A5A-AACA-4CA7-BA9A-A47ECDD2539B}" srcOrd="5" destOrd="0" presId="urn:microsoft.com/office/officeart/2005/8/layout/orgChart1"/>
    <dgm:cxn modelId="{949A52C6-7F82-4A21-9CFE-DCFBF6B10E96}" type="presParOf" srcId="{F3637A5A-AACA-4CA7-BA9A-A47ECDD2539B}" destId="{31884779-8057-4B63-BCA9-9B4C7505C615}" srcOrd="0" destOrd="0" presId="urn:microsoft.com/office/officeart/2005/8/layout/orgChart1"/>
    <dgm:cxn modelId="{9A3F6785-53A2-4068-B809-5F3E7E46E4B7}" type="presParOf" srcId="{31884779-8057-4B63-BCA9-9B4C7505C615}" destId="{175B92BE-265F-4193-92D2-12F015FD40A6}" srcOrd="0" destOrd="0" presId="urn:microsoft.com/office/officeart/2005/8/layout/orgChart1"/>
    <dgm:cxn modelId="{C455B941-A0D2-4C8D-A44F-7AEEFA97774B}" type="presParOf" srcId="{31884779-8057-4B63-BCA9-9B4C7505C615}" destId="{0C226D37-BD8C-4B9C-9274-20A98B308F75}" srcOrd="1" destOrd="0" presId="urn:microsoft.com/office/officeart/2005/8/layout/orgChart1"/>
    <dgm:cxn modelId="{9159702E-ABE7-43E0-9536-1B0919DF2289}" type="presParOf" srcId="{F3637A5A-AACA-4CA7-BA9A-A47ECDD2539B}" destId="{3570A20E-F762-46A0-BC1D-C071C908D6AD}" srcOrd="1" destOrd="0" presId="urn:microsoft.com/office/officeart/2005/8/layout/orgChart1"/>
    <dgm:cxn modelId="{F76844B1-6727-4F88-BFFA-5DA942BF5E70}" type="presParOf" srcId="{F3637A5A-AACA-4CA7-BA9A-A47ECDD2539B}" destId="{EE90E080-E1B1-45E3-B5FB-3F28F0B4DC81}" srcOrd="2" destOrd="0" presId="urn:microsoft.com/office/officeart/2005/8/layout/orgChart1"/>
    <dgm:cxn modelId="{72CDA2D0-BD58-4A57-9400-9F506410F70A}" type="presParOf" srcId="{72C6B5FF-7503-4758-844B-73D33902FBC8}" destId="{10B73D1A-3424-4D90-9863-9021D37D3054}" srcOrd="6" destOrd="0" presId="urn:microsoft.com/office/officeart/2005/8/layout/orgChart1"/>
    <dgm:cxn modelId="{F19F6D61-C9A3-49B3-9916-0AFD24437663}" type="presParOf" srcId="{72C6B5FF-7503-4758-844B-73D33902FBC8}" destId="{1DA7417C-3268-40D8-8567-B26E538DC9E2}" srcOrd="7" destOrd="0" presId="urn:microsoft.com/office/officeart/2005/8/layout/orgChart1"/>
    <dgm:cxn modelId="{D3BED620-BD5D-4543-AC98-727042928E35}" type="presParOf" srcId="{1DA7417C-3268-40D8-8567-B26E538DC9E2}" destId="{B88D5CCE-21B6-4B36-B0A9-4F8EA4AF4678}" srcOrd="0" destOrd="0" presId="urn:microsoft.com/office/officeart/2005/8/layout/orgChart1"/>
    <dgm:cxn modelId="{4CC52546-0F89-4E17-B59D-5F8DB4A23670}" type="presParOf" srcId="{B88D5CCE-21B6-4B36-B0A9-4F8EA4AF4678}" destId="{472DF669-8B35-4B86-B52A-909C041426F2}" srcOrd="0" destOrd="0" presId="urn:microsoft.com/office/officeart/2005/8/layout/orgChart1"/>
    <dgm:cxn modelId="{EC99A640-0171-492E-B221-DA0AA2B48612}" type="presParOf" srcId="{B88D5CCE-21B6-4B36-B0A9-4F8EA4AF4678}" destId="{9E2E146B-FCF3-4DDB-B498-F306F5736E89}" srcOrd="1" destOrd="0" presId="urn:microsoft.com/office/officeart/2005/8/layout/orgChart1"/>
    <dgm:cxn modelId="{A437386D-C354-4EE1-B514-83B1C2D3F64E}" type="presParOf" srcId="{1DA7417C-3268-40D8-8567-B26E538DC9E2}" destId="{8D31DC81-D75F-44C0-B0D9-F7CC40856D49}" srcOrd="1" destOrd="0" presId="urn:microsoft.com/office/officeart/2005/8/layout/orgChart1"/>
    <dgm:cxn modelId="{5ABBAFA7-ACF5-4DD9-BC90-1A870236EFB4}" type="presParOf" srcId="{1DA7417C-3268-40D8-8567-B26E538DC9E2}" destId="{E49C538C-42DE-4A44-90FA-2C8CA2DED4EB}" srcOrd="2" destOrd="0" presId="urn:microsoft.com/office/officeart/2005/8/layout/orgChart1"/>
    <dgm:cxn modelId="{E18B8949-FE8C-4C93-A38B-0C3C0DED8110}" type="presParOf" srcId="{72C6B5FF-7503-4758-844B-73D33902FBC8}" destId="{5CBCD26C-B89A-45F7-9260-55DB57EF19D8}" srcOrd="8" destOrd="0" presId="urn:microsoft.com/office/officeart/2005/8/layout/orgChart1"/>
    <dgm:cxn modelId="{1B22C3E0-F753-4117-94A1-B04F503E1890}" type="presParOf" srcId="{72C6B5FF-7503-4758-844B-73D33902FBC8}" destId="{54803A0B-C979-4ED2-9E47-25D0684E5757}" srcOrd="9" destOrd="0" presId="urn:microsoft.com/office/officeart/2005/8/layout/orgChart1"/>
    <dgm:cxn modelId="{35A31DD3-0EF1-4B61-A076-019E1EFE614A}" type="presParOf" srcId="{54803A0B-C979-4ED2-9E47-25D0684E5757}" destId="{0B429CEE-9FDF-4C91-9E21-D1C640E9410C}" srcOrd="0" destOrd="0" presId="urn:microsoft.com/office/officeart/2005/8/layout/orgChart1"/>
    <dgm:cxn modelId="{466A1E0B-9815-4644-97A5-0C18B0CD9BDD}" type="presParOf" srcId="{0B429CEE-9FDF-4C91-9E21-D1C640E9410C}" destId="{D2D56BAD-A480-4F67-BE1A-015CE9B43F10}" srcOrd="0" destOrd="0" presId="urn:microsoft.com/office/officeart/2005/8/layout/orgChart1"/>
    <dgm:cxn modelId="{FF3DA570-9BA7-46E8-9539-34DC890C8749}" type="presParOf" srcId="{0B429CEE-9FDF-4C91-9E21-D1C640E9410C}" destId="{498BE8FB-9694-42D6-B414-0F809A7023EA}" srcOrd="1" destOrd="0" presId="urn:microsoft.com/office/officeart/2005/8/layout/orgChart1"/>
    <dgm:cxn modelId="{7B5E4784-A72D-497E-8EC1-F991CC93F945}" type="presParOf" srcId="{54803A0B-C979-4ED2-9E47-25D0684E5757}" destId="{EE684234-DBA4-4250-9FAB-6BF71E549250}" srcOrd="1" destOrd="0" presId="urn:microsoft.com/office/officeart/2005/8/layout/orgChart1"/>
    <dgm:cxn modelId="{7B2135C7-803F-40FA-B8B4-32191DB9244A}" type="presParOf" srcId="{54803A0B-C979-4ED2-9E47-25D0684E5757}" destId="{626ADE36-EB1E-411D-92EA-6DD90A70F8FD}" srcOrd="2" destOrd="0" presId="urn:microsoft.com/office/officeart/2005/8/layout/orgChart1"/>
    <dgm:cxn modelId="{5961DF4B-35F7-4D26-9C19-1F05F8E2F5BC}" type="presParOf" srcId="{3C5B013A-B8AF-41E1-8B41-817211052096}" destId="{E41A6623-A950-42E4-B5B9-B3C630FCBC9B}" srcOrd="2" destOrd="0" presId="urn:microsoft.com/office/officeart/2005/8/layout/orgChart1"/>
    <dgm:cxn modelId="{BE629848-FDF8-4E1E-93C5-32C60F7DBD6F}" type="presParOf" srcId="{5DD77A37-A343-4EBD-8C4C-059D1C870453}" destId="{A01EC7EF-C2B2-43FF-AFE5-9FAA266EC0A6}" srcOrd="4" destOrd="0" presId="urn:microsoft.com/office/officeart/2005/8/layout/orgChart1"/>
    <dgm:cxn modelId="{9E616101-048B-4D8A-BBE9-17BDEE1436F3}" type="presParOf" srcId="{5DD77A37-A343-4EBD-8C4C-059D1C870453}" destId="{0351BC10-D49B-4E64-BFD2-51BFEC0357C7}" srcOrd="5" destOrd="0" presId="urn:microsoft.com/office/officeart/2005/8/layout/orgChart1"/>
    <dgm:cxn modelId="{17380C7C-765D-4643-AD2F-9C00A831451B}" type="presParOf" srcId="{0351BC10-D49B-4E64-BFD2-51BFEC0357C7}" destId="{E3CAE7A2-C9F7-4430-8329-F18EEFB31000}" srcOrd="0" destOrd="0" presId="urn:microsoft.com/office/officeart/2005/8/layout/orgChart1"/>
    <dgm:cxn modelId="{BFA30FCA-F867-4218-963C-E6F84BACA1F4}" type="presParOf" srcId="{E3CAE7A2-C9F7-4430-8329-F18EEFB31000}" destId="{F973C7E0-3F26-441F-9697-31E527F2A444}" srcOrd="0" destOrd="0" presId="urn:microsoft.com/office/officeart/2005/8/layout/orgChart1"/>
    <dgm:cxn modelId="{474DE534-96A7-4A22-A8C3-207A7CA81AE6}" type="presParOf" srcId="{E3CAE7A2-C9F7-4430-8329-F18EEFB31000}" destId="{44080B21-5A01-4B4F-BC94-FA0375AA2BF0}" srcOrd="1" destOrd="0" presId="urn:microsoft.com/office/officeart/2005/8/layout/orgChart1"/>
    <dgm:cxn modelId="{B72356EC-109F-456B-95FC-0F63F0ED37A3}" type="presParOf" srcId="{0351BC10-D49B-4E64-BFD2-51BFEC0357C7}" destId="{22C76A20-E507-414D-8DC3-E8B9B4397473}" srcOrd="1" destOrd="0" presId="urn:microsoft.com/office/officeart/2005/8/layout/orgChart1"/>
    <dgm:cxn modelId="{F4DFC04B-68B7-4DE0-8DFE-BFCBEC14D3FA}" type="presParOf" srcId="{22C76A20-E507-414D-8DC3-E8B9B4397473}" destId="{A272EE07-BF48-497D-A820-657264CDE16B}" srcOrd="0" destOrd="0" presId="urn:microsoft.com/office/officeart/2005/8/layout/orgChart1"/>
    <dgm:cxn modelId="{06254A25-2B1C-496E-B178-A74417D59732}" type="presParOf" srcId="{22C76A20-E507-414D-8DC3-E8B9B4397473}" destId="{67CB0B04-F93D-4A58-B0F0-240424886900}" srcOrd="1" destOrd="0" presId="urn:microsoft.com/office/officeart/2005/8/layout/orgChart1"/>
    <dgm:cxn modelId="{B4AD4477-2988-4E9D-B6C0-3FFE31F3F8EB}" type="presParOf" srcId="{67CB0B04-F93D-4A58-B0F0-240424886900}" destId="{F823FCCB-3137-40BF-B80D-6C4206EEC376}" srcOrd="0" destOrd="0" presId="urn:microsoft.com/office/officeart/2005/8/layout/orgChart1"/>
    <dgm:cxn modelId="{B2D56B2E-E7B7-40FE-BD65-8F804912355D}" type="presParOf" srcId="{F823FCCB-3137-40BF-B80D-6C4206EEC376}" destId="{999A5C0C-D43F-4912-A6B1-BAD5C5BECA40}" srcOrd="0" destOrd="0" presId="urn:microsoft.com/office/officeart/2005/8/layout/orgChart1"/>
    <dgm:cxn modelId="{53B4AFD0-7F0B-414B-A5E5-5B6407A283FF}" type="presParOf" srcId="{F823FCCB-3137-40BF-B80D-6C4206EEC376}" destId="{726EE387-91DF-4C38-95F9-ECC096FFB13F}" srcOrd="1" destOrd="0" presId="urn:microsoft.com/office/officeart/2005/8/layout/orgChart1"/>
    <dgm:cxn modelId="{8C1B672A-2EDD-4D4D-A67C-76469B490BC9}" type="presParOf" srcId="{67CB0B04-F93D-4A58-B0F0-240424886900}" destId="{73125914-0CAB-4D11-90A9-6A479267D5F5}" srcOrd="1" destOrd="0" presId="urn:microsoft.com/office/officeart/2005/8/layout/orgChart1"/>
    <dgm:cxn modelId="{B20A0248-2193-4642-8895-57819E235598}" type="presParOf" srcId="{67CB0B04-F93D-4A58-B0F0-240424886900}" destId="{855B5050-8FC5-4128-AC71-6B387E2C1379}" srcOrd="2" destOrd="0" presId="urn:microsoft.com/office/officeart/2005/8/layout/orgChart1"/>
    <dgm:cxn modelId="{590ABE75-AB87-4EBD-B973-C52DF2790E02}" type="presParOf" srcId="{22C76A20-E507-414D-8DC3-E8B9B4397473}" destId="{E9BEC7B4-25FA-4961-8A43-4AEA58DF8176}" srcOrd="2" destOrd="0" presId="urn:microsoft.com/office/officeart/2005/8/layout/orgChart1"/>
    <dgm:cxn modelId="{70580BFB-ED25-4736-BB3F-740B34F44A76}" type="presParOf" srcId="{22C76A20-E507-414D-8DC3-E8B9B4397473}" destId="{3AF63E91-3017-4040-AC09-F2470C81D8DE}" srcOrd="3" destOrd="0" presId="urn:microsoft.com/office/officeart/2005/8/layout/orgChart1"/>
    <dgm:cxn modelId="{42C68AA2-57EE-4404-B7B7-2779EA420A31}" type="presParOf" srcId="{3AF63E91-3017-4040-AC09-F2470C81D8DE}" destId="{DCFB6ABB-3CC3-4D0D-B035-5F650BD3F135}" srcOrd="0" destOrd="0" presId="urn:microsoft.com/office/officeart/2005/8/layout/orgChart1"/>
    <dgm:cxn modelId="{D5117149-1E6F-4AC6-B12C-3AB7051CB1AA}" type="presParOf" srcId="{DCFB6ABB-3CC3-4D0D-B035-5F650BD3F135}" destId="{33806C1F-38BB-4999-B378-BEDD87292DC2}" srcOrd="0" destOrd="0" presId="urn:microsoft.com/office/officeart/2005/8/layout/orgChart1"/>
    <dgm:cxn modelId="{6D4FD0C8-CA6A-4CEE-B61F-225A46965FBA}" type="presParOf" srcId="{DCFB6ABB-3CC3-4D0D-B035-5F650BD3F135}" destId="{6E72EE1A-A8CD-42EE-95EB-355FCECF354C}" srcOrd="1" destOrd="0" presId="urn:microsoft.com/office/officeart/2005/8/layout/orgChart1"/>
    <dgm:cxn modelId="{4A8DBF04-C497-478B-96B6-5FEA572AA6B0}" type="presParOf" srcId="{3AF63E91-3017-4040-AC09-F2470C81D8DE}" destId="{5304AB85-3781-4FE1-A7ED-CEC577B0CFF4}" srcOrd="1" destOrd="0" presId="urn:microsoft.com/office/officeart/2005/8/layout/orgChart1"/>
    <dgm:cxn modelId="{3055EB23-93FB-431E-9347-46E4BEAE1297}" type="presParOf" srcId="{3AF63E91-3017-4040-AC09-F2470C81D8DE}" destId="{471EC39B-B3CC-41B8-9AC4-34695B59E468}" srcOrd="2" destOrd="0" presId="urn:microsoft.com/office/officeart/2005/8/layout/orgChart1"/>
    <dgm:cxn modelId="{B66B8612-1E00-41E1-AAE8-7F33AC6D6BA8}" type="presParOf" srcId="{22C76A20-E507-414D-8DC3-E8B9B4397473}" destId="{25826932-787B-4A62-93AE-D925F141929E}" srcOrd="4" destOrd="0" presId="urn:microsoft.com/office/officeart/2005/8/layout/orgChart1"/>
    <dgm:cxn modelId="{1D57E18A-892B-4D8B-8C12-E72F609B1827}" type="presParOf" srcId="{22C76A20-E507-414D-8DC3-E8B9B4397473}" destId="{94812D2E-7886-4AAF-A98B-FBDAF840C2A0}" srcOrd="5" destOrd="0" presId="urn:microsoft.com/office/officeart/2005/8/layout/orgChart1"/>
    <dgm:cxn modelId="{5D3531F7-5A27-4A23-94CC-FB7F95E54DFC}" type="presParOf" srcId="{94812D2E-7886-4AAF-A98B-FBDAF840C2A0}" destId="{453EA7E1-822B-44B4-9934-DADC1E213B13}" srcOrd="0" destOrd="0" presId="urn:microsoft.com/office/officeart/2005/8/layout/orgChart1"/>
    <dgm:cxn modelId="{DC71147D-10D9-41B0-B903-950D176143BC}" type="presParOf" srcId="{453EA7E1-822B-44B4-9934-DADC1E213B13}" destId="{9A348767-71A8-456D-BE21-52901C2A4EE6}" srcOrd="0" destOrd="0" presId="urn:microsoft.com/office/officeart/2005/8/layout/orgChart1"/>
    <dgm:cxn modelId="{BDD1FEA9-ED3B-4521-BEAF-862393B1AABE}" type="presParOf" srcId="{453EA7E1-822B-44B4-9934-DADC1E213B13}" destId="{DB4CDD50-0E41-4904-9186-46D16B370E34}" srcOrd="1" destOrd="0" presId="urn:microsoft.com/office/officeart/2005/8/layout/orgChart1"/>
    <dgm:cxn modelId="{A1CFB0CE-C3E2-482A-84E8-9F8702E4772D}" type="presParOf" srcId="{94812D2E-7886-4AAF-A98B-FBDAF840C2A0}" destId="{309E0B90-2DE5-4DDC-99A2-3FE381C73343}" srcOrd="1" destOrd="0" presId="urn:microsoft.com/office/officeart/2005/8/layout/orgChart1"/>
    <dgm:cxn modelId="{3611E399-9669-43DE-9693-AE886A8D4FA2}" type="presParOf" srcId="{94812D2E-7886-4AAF-A98B-FBDAF840C2A0}" destId="{43A44F57-42A1-476C-857A-9607AA9F7216}" srcOrd="2" destOrd="0" presId="urn:microsoft.com/office/officeart/2005/8/layout/orgChart1"/>
    <dgm:cxn modelId="{B9380D03-F3A3-4A3D-8EC3-D83EA9573117}" type="presParOf" srcId="{22C76A20-E507-414D-8DC3-E8B9B4397473}" destId="{986622A1-BD78-41D2-8C2E-51A1A6073702}" srcOrd="6" destOrd="0" presId="urn:microsoft.com/office/officeart/2005/8/layout/orgChart1"/>
    <dgm:cxn modelId="{E36AF96F-E44D-4AE6-8D22-29FA1A2BFEA4}" type="presParOf" srcId="{22C76A20-E507-414D-8DC3-E8B9B4397473}" destId="{9756CEA2-27BF-4632-A28F-BEFE26C099D9}" srcOrd="7" destOrd="0" presId="urn:microsoft.com/office/officeart/2005/8/layout/orgChart1"/>
    <dgm:cxn modelId="{DE008758-07F5-4366-8F0F-301212E4ABCE}" type="presParOf" srcId="{9756CEA2-27BF-4632-A28F-BEFE26C099D9}" destId="{98E68705-5965-46F4-A270-EBFDAD6F9A9C}" srcOrd="0" destOrd="0" presId="urn:microsoft.com/office/officeart/2005/8/layout/orgChart1"/>
    <dgm:cxn modelId="{F6D232E5-61C4-46EC-B029-0DAB6327D318}" type="presParOf" srcId="{98E68705-5965-46F4-A270-EBFDAD6F9A9C}" destId="{F810A416-B6E8-40E5-AEFD-E1E741E16638}" srcOrd="0" destOrd="0" presId="urn:microsoft.com/office/officeart/2005/8/layout/orgChart1"/>
    <dgm:cxn modelId="{BEB5DFF6-EB21-40BE-8493-3E0EC735A710}" type="presParOf" srcId="{98E68705-5965-46F4-A270-EBFDAD6F9A9C}" destId="{4DF237CE-1087-455B-A7F2-88FCCF903AE0}" srcOrd="1" destOrd="0" presId="urn:microsoft.com/office/officeart/2005/8/layout/orgChart1"/>
    <dgm:cxn modelId="{C00CCB52-5A5A-4BC4-AF64-5BF1DCEFCC7E}" type="presParOf" srcId="{9756CEA2-27BF-4632-A28F-BEFE26C099D9}" destId="{0E087A61-1830-482F-8172-59F321A1592F}" srcOrd="1" destOrd="0" presId="urn:microsoft.com/office/officeart/2005/8/layout/orgChart1"/>
    <dgm:cxn modelId="{F2D944CA-002A-40DA-AC75-42661A4864EA}" type="presParOf" srcId="{9756CEA2-27BF-4632-A28F-BEFE26C099D9}" destId="{022EC2C5-2E68-4D6B-87EB-1171AC61B6C3}" srcOrd="2" destOrd="0" presId="urn:microsoft.com/office/officeart/2005/8/layout/orgChart1"/>
    <dgm:cxn modelId="{F2B51C91-4885-4D20-9835-D747A800FDB9}" type="presParOf" srcId="{22C76A20-E507-414D-8DC3-E8B9B4397473}" destId="{6223E404-C4EC-4D8F-B478-0DC4A3B443A9}" srcOrd="8" destOrd="0" presId="urn:microsoft.com/office/officeart/2005/8/layout/orgChart1"/>
    <dgm:cxn modelId="{62880C5E-A8AE-49F7-8118-A86810ADFFCC}" type="presParOf" srcId="{22C76A20-E507-414D-8DC3-E8B9B4397473}" destId="{E8AFDC5F-C338-4015-A84B-7DB136F5C582}" srcOrd="9" destOrd="0" presId="urn:microsoft.com/office/officeart/2005/8/layout/orgChart1"/>
    <dgm:cxn modelId="{C2AF491F-7DF0-4C82-B361-FB780A9D6251}" type="presParOf" srcId="{E8AFDC5F-C338-4015-A84B-7DB136F5C582}" destId="{10FDCC9A-0495-49A3-A260-8E91773C44EB}" srcOrd="0" destOrd="0" presId="urn:microsoft.com/office/officeart/2005/8/layout/orgChart1"/>
    <dgm:cxn modelId="{83C74C81-7E7C-4AEE-8CF3-C57BA27FF77D}" type="presParOf" srcId="{10FDCC9A-0495-49A3-A260-8E91773C44EB}" destId="{AFFFD5F1-02D5-4DC6-B614-D8D58080EF46}" srcOrd="0" destOrd="0" presId="urn:microsoft.com/office/officeart/2005/8/layout/orgChart1"/>
    <dgm:cxn modelId="{E08727E7-98D8-4F5C-8990-49966137CDA2}" type="presParOf" srcId="{10FDCC9A-0495-49A3-A260-8E91773C44EB}" destId="{3FA73F89-B06D-4639-B0A1-591B09A5A891}" srcOrd="1" destOrd="0" presId="urn:microsoft.com/office/officeart/2005/8/layout/orgChart1"/>
    <dgm:cxn modelId="{6A377F3B-793B-4A26-8452-FDE96A6E590B}" type="presParOf" srcId="{E8AFDC5F-C338-4015-A84B-7DB136F5C582}" destId="{EE4DF7BD-B243-480C-8498-89538AA82ED1}" srcOrd="1" destOrd="0" presId="urn:microsoft.com/office/officeart/2005/8/layout/orgChart1"/>
    <dgm:cxn modelId="{01076DC1-5FBD-4898-A406-056134B3EC15}" type="presParOf" srcId="{E8AFDC5F-C338-4015-A84B-7DB136F5C582}" destId="{90C7A2E2-1F70-4F0E-916E-677175943D3E}" srcOrd="2" destOrd="0" presId="urn:microsoft.com/office/officeart/2005/8/layout/orgChart1"/>
    <dgm:cxn modelId="{EF572174-4070-42D3-9190-29CDA4D24622}" type="presParOf" srcId="{22C76A20-E507-414D-8DC3-E8B9B4397473}" destId="{244CE85A-A551-4DA2-A968-6E8B19EE885C}" srcOrd="10" destOrd="0" presId="urn:microsoft.com/office/officeart/2005/8/layout/orgChart1"/>
    <dgm:cxn modelId="{68C62182-58EF-4396-8D2D-56CF2288EBC7}" type="presParOf" srcId="{22C76A20-E507-414D-8DC3-E8B9B4397473}" destId="{CC8A12CD-3125-4C73-BA85-AC4F229AA448}" srcOrd="11" destOrd="0" presId="urn:microsoft.com/office/officeart/2005/8/layout/orgChart1"/>
    <dgm:cxn modelId="{71950DD5-B839-4078-BC8A-FEA3E316468D}" type="presParOf" srcId="{CC8A12CD-3125-4C73-BA85-AC4F229AA448}" destId="{8FBDF5BD-8EC8-48C1-858D-B77C9BF831D5}" srcOrd="0" destOrd="0" presId="urn:microsoft.com/office/officeart/2005/8/layout/orgChart1"/>
    <dgm:cxn modelId="{8EEB0114-40AD-48C8-A839-1BBD1647A96D}" type="presParOf" srcId="{8FBDF5BD-8EC8-48C1-858D-B77C9BF831D5}" destId="{76BD0E40-84A4-4339-8A82-C2926F73B99C}" srcOrd="0" destOrd="0" presId="urn:microsoft.com/office/officeart/2005/8/layout/orgChart1"/>
    <dgm:cxn modelId="{32B60987-29A6-4E57-AF06-DFAA4BE81D4B}" type="presParOf" srcId="{8FBDF5BD-8EC8-48C1-858D-B77C9BF831D5}" destId="{D88C4D48-87AD-4A7A-B423-E9B34EA602B8}" srcOrd="1" destOrd="0" presId="urn:microsoft.com/office/officeart/2005/8/layout/orgChart1"/>
    <dgm:cxn modelId="{49C59E47-39A9-47C0-AAA0-8F8D7D878966}" type="presParOf" srcId="{CC8A12CD-3125-4C73-BA85-AC4F229AA448}" destId="{C1201AEC-2017-4003-B050-1F2A26212823}" srcOrd="1" destOrd="0" presId="urn:microsoft.com/office/officeart/2005/8/layout/orgChart1"/>
    <dgm:cxn modelId="{7E734CB1-87F2-43C8-9CB6-CD2730AE6F5D}" type="presParOf" srcId="{CC8A12CD-3125-4C73-BA85-AC4F229AA448}" destId="{F78776D0-D1D5-4201-A608-F3C65D3691DC}" srcOrd="2" destOrd="0" presId="urn:microsoft.com/office/officeart/2005/8/layout/orgChart1"/>
    <dgm:cxn modelId="{BCFAF216-CD33-4C8D-B4E7-0940CD0F655C}" type="presParOf" srcId="{0351BC10-D49B-4E64-BFD2-51BFEC0357C7}" destId="{FF8339C6-93C4-4A10-B946-6887BC67A15C}" srcOrd="2" destOrd="0" presId="urn:microsoft.com/office/officeart/2005/8/layout/orgChart1"/>
    <dgm:cxn modelId="{02DAD358-E49B-4FAC-9312-7F7A56E99460}" type="presParOf" srcId="{5DD77A37-A343-4EBD-8C4C-059D1C870453}" destId="{6B2A8AA4-C0D6-4AC4-B29E-953B97C64AE0}" srcOrd="6" destOrd="0" presId="urn:microsoft.com/office/officeart/2005/8/layout/orgChart1"/>
    <dgm:cxn modelId="{57316564-5B8F-4030-AE49-3C00789E9796}" type="presParOf" srcId="{5DD77A37-A343-4EBD-8C4C-059D1C870453}" destId="{C2B28092-B163-47FA-9E27-3D7E166DFF71}" srcOrd="7" destOrd="0" presId="urn:microsoft.com/office/officeart/2005/8/layout/orgChart1"/>
    <dgm:cxn modelId="{B47FDA4D-BEA8-4848-86D4-FCA9E2AF237D}" type="presParOf" srcId="{C2B28092-B163-47FA-9E27-3D7E166DFF71}" destId="{12074FFA-D517-47C4-9042-2639CD1A3DFC}" srcOrd="0" destOrd="0" presId="urn:microsoft.com/office/officeart/2005/8/layout/orgChart1"/>
    <dgm:cxn modelId="{10560C85-677A-49A0-8215-38E92F3F14A8}" type="presParOf" srcId="{12074FFA-D517-47C4-9042-2639CD1A3DFC}" destId="{01D38D80-A773-40DC-A240-017D47BCB3EA}" srcOrd="0" destOrd="0" presId="urn:microsoft.com/office/officeart/2005/8/layout/orgChart1"/>
    <dgm:cxn modelId="{78150AEE-7036-4B31-899B-9F827C461B6B}" type="presParOf" srcId="{12074FFA-D517-47C4-9042-2639CD1A3DFC}" destId="{5CB990B4-394E-433E-B003-D77E915EF3D5}" srcOrd="1" destOrd="0" presId="urn:microsoft.com/office/officeart/2005/8/layout/orgChart1"/>
    <dgm:cxn modelId="{5B3CCA7D-E93B-4239-95B9-7ED84A5BC87E}" type="presParOf" srcId="{C2B28092-B163-47FA-9E27-3D7E166DFF71}" destId="{DC9A00EC-7EC1-4B94-AA6A-10D66738D835}" srcOrd="1" destOrd="0" presId="urn:microsoft.com/office/officeart/2005/8/layout/orgChart1"/>
    <dgm:cxn modelId="{3643A64B-3237-42DD-AA2A-68E4AFCC3FC2}" type="presParOf" srcId="{DC9A00EC-7EC1-4B94-AA6A-10D66738D835}" destId="{8F5BDA35-1122-454D-9962-98A034E72545}" srcOrd="0" destOrd="0" presId="urn:microsoft.com/office/officeart/2005/8/layout/orgChart1"/>
    <dgm:cxn modelId="{973257D0-FCB1-4043-9EE8-3A358A6A9B17}" type="presParOf" srcId="{DC9A00EC-7EC1-4B94-AA6A-10D66738D835}" destId="{18D3CA03-AE0A-421E-A44B-E42C2819E8C6}" srcOrd="1" destOrd="0" presId="urn:microsoft.com/office/officeart/2005/8/layout/orgChart1"/>
    <dgm:cxn modelId="{55B89482-37CB-4B96-A8DD-013083EADA6C}" type="presParOf" srcId="{18D3CA03-AE0A-421E-A44B-E42C2819E8C6}" destId="{40D80797-C8F7-44B1-B73F-9962AC718160}" srcOrd="0" destOrd="0" presId="urn:microsoft.com/office/officeart/2005/8/layout/orgChart1"/>
    <dgm:cxn modelId="{6D00B25E-CB51-443B-93E8-F29EA340E6F9}" type="presParOf" srcId="{40D80797-C8F7-44B1-B73F-9962AC718160}" destId="{010E3E64-A11B-4775-A779-FD39C8024B79}" srcOrd="0" destOrd="0" presId="urn:microsoft.com/office/officeart/2005/8/layout/orgChart1"/>
    <dgm:cxn modelId="{7F777C53-2411-488C-81D4-7B7245ADF6D9}" type="presParOf" srcId="{40D80797-C8F7-44B1-B73F-9962AC718160}" destId="{B96B46D7-E997-4071-B075-3DE87CA21339}" srcOrd="1" destOrd="0" presId="urn:microsoft.com/office/officeart/2005/8/layout/orgChart1"/>
    <dgm:cxn modelId="{5DCCFD4C-1C82-4C55-8882-C1706110AF75}" type="presParOf" srcId="{18D3CA03-AE0A-421E-A44B-E42C2819E8C6}" destId="{030A3E0B-1425-4DA7-9FF8-57C1396E4774}" srcOrd="1" destOrd="0" presId="urn:microsoft.com/office/officeart/2005/8/layout/orgChart1"/>
    <dgm:cxn modelId="{589BB091-3EE4-4395-97CD-18FD9821DC82}" type="presParOf" srcId="{18D3CA03-AE0A-421E-A44B-E42C2819E8C6}" destId="{295D6190-D2D8-403F-899B-41CB0886C756}" srcOrd="2" destOrd="0" presId="urn:microsoft.com/office/officeart/2005/8/layout/orgChart1"/>
    <dgm:cxn modelId="{382573D4-7F3A-4D93-BD4E-72AEA381D2EA}" type="presParOf" srcId="{DC9A00EC-7EC1-4B94-AA6A-10D66738D835}" destId="{839D852E-1CDD-447E-8008-495F2483F2D3}" srcOrd="2" destOrd="0" presId="urn:microsoft.com/office/officeart/2005/8/layout/orgChart1"/>
    <dgm:cxn modelId="{7F9DE1ED-960A-4941-BD2E-EDE34ACA98CD}" type="presParOf" srcId="{DC9A00EC-7EC1-4B94-AA6A-10D66738D835}" destId="{616F23DC-145B-45CE-83D8-8229AF6B8BC8}" srcOrd="3" destOrd="0" presId="urn:microsoft.com/office/officeart/2005/8/layout/orgChart1"/>
    <dgm:cxn modelId="{3983EB6F-F0A3-4D1E-85A1-FF5AEECA4344}" type="presParOf" srcId="{616F23DC-145B-45CE-83D8-8229AF6B8BC8}" destId="{4A4692ED-23EA-4A39-8CFA-FD22C68811AB}" srcOrd="0" destOrd="0" presId="urn:microsoft.com/office/officeart/2005/8/layout/orgChart1"/>
    <dgm:cxn modelId="{B2C268DC-A129-43AD-805B-530D2F6D84C8}" type="presParOf" srcId="{4A4692ED-23EA-4A39-8CFA-FD22C68811AB}" destId="{5499EDDA-DAE9-4BB3-B49B-9C75BBDD3BBC}" srcOrd="0" destOrd="0" presId="urn:microsoft.com/office/officeart/2005/8/layout/orgChart1"/>
    <dgm:cxn modelId="{8C08BC5A-7124-4618-B745-D6695E0E1A21}" type="presParOf" srcId="{4A4692ED-23EA-4A39-8CFA-FD22C68811AB}" destId="{CCFEB163-99D9-45BE-941E-8897E62569BB}" srcOrd="1" destOrd="0" presId="urn:microsoft.com/office/officeart/2005/8/layout/orgChart1"/>
    <dgm:cxn modelId="{8509C8EB-D39A-4CF6-9B74-EF4358FF1E6F}" type="presParOf" srcId="{616F23DC-145B-45CE-83D8-8229AF6B8BC8}" destId="{3031BEC6-B8FA-4752-9EEE-8936B5C88ECD}" srcOrd="1" destOrd="0" presId="urn:microsoft.com/office/officeart/2005/8/layout/orgChart1"/>
    <dgm:cxn modelId="{30EB3957-2CEE-4031-BB12-319EDFE4843C}" type="presParOf" srcId="{616F23DC-145B-45CE-83D8-8229AF6B8BC8}" destId="{1CDE8825-E35E-44F9-AD76-2D843F010A92}" srcOrd="2" destOrd="0" presId="urn:microsoft.com/office/officeart/2005/8/layout/orgChart1"/>
    <dgm:cxn modelId="{5775FB8D-F7F1-4F8C-8522-E5AFB602DBC6}" type="presParOf" srcId="{DC9A00EC-7EC1-4B94-AA6A-10D66738D835}" destId="{6DFDD9FA-81B0-4E23-8956-E2B1484706D1}" srcOrd="4" destOrd="0" presId="urn:microsoft.com/office/officeart/2005/8/layout/orgChart1"/>
    <dgm:cxn modelId="{930D2CCE-484C-4877-8277-46E15B9FB633}" type="presParOf" srcId="{DC9A00EC-7EC1-4B94-AA6A-10D66738D835}" destId="{3DFAE7C5-0607-494C-ADC7-002739AB4688}" srcOrd="5" destOrd="0" presId="urn:microsoft.com/office/officeart/2005/8/layout/orgChart1"/>
    <dgm:cxn modelId="{C22A0F8E-D05E-4E51-928A-CBE5254DA19A}" type="presParOf" srcId="{3DFAE7C5-0607-494C-ADC7-002739AB4688}" destId="{424080FB-F73E-40D3-8EB4-E621B2D77B81}" srcOrd="0" destOrd="0" presId="urn:microsoft.com/office/officeart/2005/8/layout/orgChart1"/>
    <dgm:cxn modelId="{EBAAAEE9-5D5B-4B16-94F7-C1AD753DDD48}" type="presParOf" srcId="{424080FB-F73E-40D3-8EB4-E621B2D77B81}" destId="{316A191B-14CA-43E3-835E-3DB9BB8A08ED}" srcOrd="0" destOrd="0" presId="urn:microsoft.com/office/officeart/2005/8/layout/orgChart1"/>
    <dgm:cxn modelId="{F98D6044-116B-43C5-96D8-DFEDE80193B4}" type="presParOf" srcId="{424080FB-F73E-40D3-8EB4-E621B2D77B81}" destId="{C0608576-3F21-4305-ACD6-09DACAC4A8CB}" srcOrd="1" destOrd="0" presId="urn:microsoft.com/office/officeart/2005/8/layout/orgChart1"/>
    <dgm:cxn modelId="{DF93F17A-EEE5-40AE-990D-3D0ACF88105C}" type="presParOf" srcId="{3DFAE7C5-0607-494C-ADC7-002739AB4688}" destId="{A3C2FC8A-11AA-4A69-A0B4-EA576C9BF1FA}" srcOrd="1" destOrd="0" presId="urn:microsoft.com/office/officeart/2005/8/layout/orgChart1"/>
    <dgm:cxn modelId="{BFCC86A9-DB81-4327-9FA3-A221E6737B00}" type="presParOf" srcId="{3DFAE7C5-0607-494C-ADC7-002739AB4688}" destId="{14871115-AD24-471D-A298-0F6D323A87A8}" srcOrd="2" destOrd="0" presId="urn:microsoft.com/office/officeart/2005/8/layout/orgChart1"/>
    <dgm:cxn modelId="{FDA1DE32-8C66-4DBE-B2B5-D9D50ECEF198}" type="presParOf" srcId="{DC9A00EC-7EC1-4B94-AA6A-10D66738D835}" destId="{53795A84-7F3C-4CD8-8CFB-3E6816FEE16C}" srcOrd="6" destOrd="0" presId="urn:microsoft.com/office/officeart/2005/8/layout/orgChart1"/>
    <dgm:cxn modelId="{C5A72871-DB1D-44BF-83BC-65CD22F54155}" type="presParOf" srcId="{DC9A00EC-7EC1-4B94-AA6A-10D66738D835}" destId="{C93345E2-DB71-4561-A38E-8BD3099634DF}" srcOrd="7" destOrd="0" presId="urn:microsoft.com/office/officeart/2005/8/layout/orgChart1"/>
    <dgm:cxn modelId="{0ED12040-0445-4C08-8EA1-958FD90A68D4}" type="presParOf" srcId="{C93345E2-DB71-4561-A38E-8BD3099634DF}" destId="{1FAF8762-DABD-4567-8945-8F924AB7A7C2}" srcOrd="0" destOrd="0" presId="urn:microsoft.com/office/officeart/2005/8/layout/orgChart1"/>
    <dgm:cxn modelId="{31620183-0DAE-4DC5-83CF-B43F8B16DA79}" type="presParOf" srcId="{1FAF8762-DABD-4567-8945-8F924AB7A7C2}" destId="{27609E14-610A-40EF-81CE-02DA73C70D81}" srcOrd="0" destOrd="0" presId="urn:microsoft.com/office/officeart/2005/8/layout/orgChart1"/>
    <dgm:cxn modelId="{AAE03833-8E9E-4F31-AA8E-F2BD80172720}" type="presParOf" srcId="{1FAF8762-DABD-4567-8945-8F924AB7A7C2}" destId="{D4395E27-AE8E-4ACE-A6F9-7D0DDBB1DE7A}" srcOrd="1" destOrd="0" presId="urn:microsoft.com/office/officeart/2005/8/layout/orgChart1"/>
    <dgm:cxn modelId="{59E7BA2A-A3DB-47D3-9E3C-B5C06517AD8F}" type="presParOf" srcId="{C93345E2-DB71-4561-A38E-8BD3099634DF}" destId="{F238D933-515E-4BE4-8C40-0B0489CE6355}" srcOrd="1" destOrd="0" presId="urn:microsoft.com/office/officeart/2005/8/layout/orgChart1"/>
    <dgm:cxn modelId="{8C95427D-88DB-4F08-BC8A-D0736563AA68}" type="presParOf" srcId="{C93345E2-DB71-4561-A38E-8BD3099634DF}" destId="{F39F945B-AD93-4492-9234-B1379AE4CBED}" srcOrd="2" destOrd="0" presId="urn:microsoft.com/office/officeart/2005/8/layout/orgChart1"/>
    <dgm:cxn modelId="{9F968429-DAF4-4371-9736-CF610A9C9138}" type="presParOf" srcId="{DC9A00EC-7EC1-4B94-AA6A-10D66738D835}" destId="{0F357049-5964-4629-84D7-95AB2BCB6300}" srcOrd="8" destOrd="0" presId="urn:microsoft.com/office/officeart/2005/8/layout/orgChart1"/>
    <dgm:cxn modelId="{39FEC7C5-DD30-47CB-8712-1DA515CE7B56}" type="presParOf" srcId="{DC9A00EC-7EC1-4B94-AA6A-10D66738D835}" destId="{ACFAB9BE-2AD1-4295-9DD6-B61F1CA6B6DB}" srcOrd="9" destOrd="0" presId="urn:microsoft.com/office/officeart/2005/8/layout/orgChart1"/>
    <dgm:cxn modelId="{9A43B638-F4C8-4D77-A36E-CE3348FBEC27}" type="presParOf" srcId="{ACFAB9BE-2AD1-4295-9DD6-B61F1CA6B6DB}" destId="{CA6A567A-FCD8-42CF-BEAD-2EE336A4878B}" srcOrd="0" destOrd="0" presId="urn:microsoft.com/office/officeart/2005/8/layout/orgChart1"/>
    <dgm:cxn modelId="{1785E2F9-646C-4F6C-ABEE-A586799E5A73}" type="presParOf" srcId="{CA6A567A-FCD8-42CF-BEAD-2EE336A4878B}" destId="{5D0DB983-0FF5-4E36-AE6A-B048ADE513B6}" srcOrd="0" destOrd="0" presId="urn:microsoft.com/office/officeart/2005/8/layout/orgChart1"/>
    <dgm:cxn modelId="{139F64E0-712E-487B-8500-34C19EB0DE66}" type="presParOf" srcId="{CA6A567A-FCD8-42CF-BEAD-2EE336A4878B}" destId="{8106E6F4-0701-4B48-B189-E6B6987FCD66}" srcOrd="1" destOrd="0" presId="urn:microsoft.com/office/officeart/2005/8/layout/orgChart1"/>
    <dgm:cxn modelId="{CF75DF2A-B9DA-4633-A605-F6355AC66C33}" type="presParOf" srcId="{ACFAB9BE-2AD1-4295-9DD6-B61F1CA6B6DB}" destId="{84AF2807-D924-4C68-94B5-8C7C0F3F3181}" srcOrd="1" destOrd="0" presId="urn:microsoft.com/office/officeart/2005/8/layout/orgChart1"/>
    <dgm:cxn modelId="{8AAFC4D4-012C-43A9-9592-44796F5A1932}" type="presParOf" srcId="{ACFAB9BE-2AD1-4295-9DD6-B61F1CA6B6DB}" destId="{676072B0-F47E-4450-9932-2DBCD286047E}" srcOrd="2" destOrd="0" presId="urn:microsoft.com/office/officeart/2005/8/layout/orgChart1"/>
    <dgm:cxn modelId="{BBB98800-6B7F-46C9-84D7-7DAE470A7073}" type="presParOf" srcId="{DC9A00EC-7EC1-4B94-AA6A-10D66738D835}" destId="{1ECAEE94-1A70-413B-B054-755A4F44EDFC}" srcOrd="10" destOrd="0" presId="urn:microsoft.com/office/officeart/2005/8/layout/orgChart1"/>
    <dgm:cxn modelId="{19897610-BCF9-411D-BCB9-4B6F725D9369}" type="presParOf" srcId="{DC9A00EC-7EC1-4B94-AA6A-10D66738D835}" destId="{0994D4F7-2A7B-44AD-86D9-CE7B47725510}" srcOrd="11" destOrd="0" presId="urn:microsoft.com/office/officeart/2005/8/layout/orgChart1"/>
    <dgm:cxn modelId="{4240E5E2-B985-4389-8184-1494CA2C2DD9}" type="presParOf" srcId="{0994D4F7-2A7B-44AD-86D9-CE7B47725510}" destId="{6F59D8DD-0EFF-499A-AA11-D78929E79A24}" srcOrd="0" destOrd="0" presId="urn:microsoft.com/office/officeart/2005/8/layout/orgChart1"/>
    <dgm:cxn modelId="{5B59355B-DFCB-446E-8DCB-12EAE7352F5E}" type="presParOf" srcId="{6F59D8DD-0EFF-499A-AA11-D78929E79A24}" destId="{5D2BB3AD-B30B-43AB-A88D-438F172BA403}" srcOrd="0" destOrd="0" presId="urn:microsoft.com/office/officeart/2005/8/layout/orgChart1"/>
    <dgm:cxn modelId="{76DBD105-8B7D-4AC1-8983-85B93C61AE14}" type="presParOf" srcId="{6F59D8DD-0EFF-499A-AA11-D78929E79A24}" destId="{D5E923E1-1B0B-4D9B-B61B-839BF7182344}" srcOrd="1" destOrd="0" presId="urn:microsoft.com/office/officeart/2005/8/layout/orgChart1"/>
    <dgm:cxn modelId="{71A1BC67-42CC-4E7A-87FB-AC886536903C}" type="presParOf" srcId="{0994D4F7-2A7B-44AD-86D9-CE7B47725510}" destId="{ACCA9902-1518-4618-B062-3C88C7E73096}" srcOrd="1" destOrd="0" presId="urn:microsoft.com/office/officeart/2005/8/layout/orgChart1"/>
    <dgm:cxn modelId="{30D0D4D5-028C-4012-898E-B5FEE8241A63}" type="presParOf" srcId="{0994D4F7-2A7B-44AD-86D9-CE7B47725510}" destId="{C29838DA-513C-42A5-B7C7-C72390194D23}" srcOrd="2" destOrd="0" presId="urn:microsoft.com/office/officeart/2005/8/layout/orgChart1"/>
    <dgm:cxn modelId="{6AFEA539-99CD-4402-9659-647B144FE23E}" type="presParOf" srcId="{C2B28092-B163-47FA-9E27-3D7E166DFF71}" destId="{342E22FA-32D8-48E0-B951-BF85B5EA9D25}" srcOrd="2" destOrd="0" presId="urn:microsoft.com/office/officeart/2005/8/layout/orgChart1"/>
    <dgm:cxn modelId="{5B9EEACF-2ACC-4012-AB42-A22260828655}" type="presParOf" srcId="{BC723611-022C-40C5-9AAC-B1E766E39F5E}" destId="{2A48BB11-6C0E-4A34-BD63-2823ACF0DAD1}"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1D4537B-A935-4119-B752-A40D4B141604}" type="doc">
      <dgm:prSet loTypeId="urn:microsoft.com/office/officeart/2005/8/layout/process1" loCatId="process" qsTypeId="urn:microsoft.com/office/officeart/2005/8/quickstyle/simple1" qsCatId="simple" csTypeId="urn:microsoft.com/office/officeart/2005/8/colors/accent0_2" csCatId="mainScheme" phldr="1"/>
      <dgm:spPr/>
    </dgm:pt>
    <dgm:pt modelId="{C66E8255-76FF-49C8-A9AE-B4DC2553CF98}">
      <dgm:prSet phldrT="[Texto]" custT="1"/>
      <dgm:spPr/>
      <dgm:t>
        <a:bodyPr/>
        <a:lstStyle/>
        <a:p>
          <a:pPr>
            <a:buNone/>
          </a:pPr>
          <a:r>
            <a:rPr lang="es-ES_tradnl" sz="800"/>
            <a:t>Recopilación de Acervo (DT-01) </a:t>
          </a:r>
          <a:endParaRPr lang="es-MX" sz="800"/>
        </a:p>
      </dgm:t>
    </dgm:pt>
    <dgm:pt modelId="{F696BD62-C378-4541-AAA8-81E03D8E38AD}" type="parTrans" cxnId="{0F9549A5-2760-4585-A093-83B0E52D5080}">
      <dgm:prSet/>
      <dgm:spPr/>
      <dgm:t>
        <a:bodyPr/>
        <a:lstStyle/>
        <a:p>
          <a:endParaRPr lang="es-MX" sz="2800"/>
        </a:p>
      </dgm:t>
    </dgm:pt>
    <dgm:pt modelId="{FA833672-73A3-4475-8F76-C26721617292}" type="sibTrans" cxnId="{0F9549A5-2760-4585-A093-83B0E52D5080}">
      <dgm:prSet custT="1"/>
      <dgm:spPr/>
      <dgm:t>
        <a:bodyPr/>
        <a:lstStyle/>
        <a:p>
          <a:endParaRPr lang="es-MX" sz="700"/>
        </a:p>
      </dgm:t>
    </dgm:pt>
    <dgm:pt modelId="{BE749640-6C15-43C4-A81D-F9E760A41147}">
      <dgm:prSet phldrT="[Texto]" custT="1"/>
      <dgm:spPr/>
      <dgm:t>
        <a:bodyPr/>
        <a:lstStyle/>
        <a:p>
          <a:pPr>
            <a:buNone/>
          </a:pPr>
          <a:r>
            <a:rPr lang="es-ES_tradnl" sz="800"/>
            <a:t>Segmentación y Chunking (DT-02)</a:t>
          </a:r>
          <a:endParaRPr lang="es-MX" sz="800"/>
        </a:p>
      </dgm:t>
    </dgm:pt>
    <dgm:pt modelId="{86B5206F-6E02-48E0-A94C-360C0C7DEC45}" type="parTrans" cxnId="{B400CDBC-DFA4-4319-B781-C3C4C9CE70AD}">
      <dgm:prSet/>
      <dgm:spPr/>
      <dgm:t>
        <a:bodyPr/>
        <a:lstStyle/>
        <a:p>
          <a:endParaRPr lang="es-MX" sz="2800"/>
        </a:p>
      </dgm:t>
    </dgm:pt>
    <dgm:pt modelId="{ED763DC7-BD20-4C45-8A2F-F05FDCC36A4A}" type="sibTrans" cxnId="{B400CDBC-DFA4-4319-B781-C3C4C9CE70AD}">
      <dgm:prSet custT="1"/>
      <dgm:spPr/>
      <dgm:t>
        <a:bodyPr/>
        <a:lstStyle/>
        <a:p>
          <a:endParaRPr lang="es-MX" sz="700"/>
        </a:p>
      </dgm:t>
    </dgm:pt>
    <dgm:pt modelId="{B416DA23-1A51-4D98-8E5A-58AC2D2C2675}">
      <dgm:prSet phldrT="[Texto]" custT="1"/>
      <dgm:spPr/>
      <dgm:t>
        <a:bodyPr/>
        <a:lstStyle/>
        <a:p>
          <a:pPr>
            <a:buNone/>
          </a:pPr>
          <a:r>
            <a:rPr lang="es-ES_tradnl" sz="800"/>
            <a:t>Pipeline de Embeddings (DT-07)</a:t>
          </a:r>
          <a:endParaRPr lang="es-MX" sz="800"/>
        </a:p>
      </dgm:t>
    </dgm:pt>
    <dgm:pt modelId="{008BAB76-E379-4180-8BFC-3CF13E0AD95D}" type="parTrans" cxnId="{A1BE40E4-FA96-4C1B-9508-F4186B927A38}">
      <dgm:prSet/>
      <dgm:spPr/>
      <dgm:t>
        <a:bodyPr/>
        <a:lstStyle/>
        <a:p>
          <a:endParaRPr lang="es-MX" sz="2800"/>
        </a:p>
      </dgm:t>
    </dgm:pt>
    <dgm:pt modelId="{9D83C14B-468E-4B68-A6CB-F82E2A123B21}" type="sibTrans" cxnId="{A1BE40E4-FA96-4C1B-9508-F4186B927A38}">
      <dgm:prSet custT="1"/>
      <dgm:spPr/>
      <dgm:t>
        <a:bodyPr/>
        <a:lstStyle/>
        <a:p>
          <a:endParaRPr lang="es-MX" sz="700"/>
        </a:p>
      </dgm:t>
    </dgm:pt>
    <dgm:pt modelId="{865BE772-DF3C-411D-896E-5648434201FA}">
      <dgm:prSet phldrT="[Texto]" custT="1"/>
      <dgm:spPr/>
      <dgm:t>
        <a:bodyPr/>
        <a:lstStyle/>
        <a:p>
          <a:pPr>
            <a:buNone/>
          </a:pPr>
          <a:r>
            <a:rPr lang="es-ES_tradnl" sz="800"/>
            <a:t>Orquestación Motor RAG (DT-08)</a:t>
          </a:r>
          <a:endParaRPr lang="es-MX" sz="800"/>
        </a:p>
      </dgm:t>
    </dgm:pt>
    <dgm:pt modelId="{25F44471-7789-45A9-B8C2-42A7A6BB05DC}" type="parTrans" cxnId="{5C6F8859-8591-4225-AB32-1A6E763036E4}">
      <dgm:prSet/>
      <dgm:spPr/>
      <dgm:t>
        <a:bodyPr/>
        <a:lstStyle/>
        <a:p>
          <a:endParaRPr lang="es-MX" sz="2800"/>
        </a:p>
      </dgm:t>
    </dgm:pt>
    <dgm:pt modelId="{04268959-9E71-4A88-9C33-0AA08786DD9E}" type="sibTrans" cxnId="{5C6F8859-8591-4225-AB32-1A6E763036E4}">
      <dgm:prSet custT="1"/>
      <dgm:spPr/>
      <dgm:t>
        <a:bodyPr/>
        <a:lstStyle/>
        <a:p>
          <a:endParaRPr lang="es-MX" sz="700"/>
        </a:p>
      </dgm:t>
    </dgm:pt>
    <dgm:pt modelId="{23804B45-EDBA-46BA-91AA-0FAF126DB569}">
      <dgm:prSet phldrT="[Texto]" custT="1"/>
      <dgm:spPr/>
      <dgm:t>
        <a:bodyPr/>
        <a:lstStyle/>
        <a:p>
          <a:pPr>
            <a:buNone/>
          </a:pPr>
          <a:r>
            <a:rPr lang="es-ES_tradnl" sz="800"/>
            <a:t> Despliegue en Staging (DT-13) </a:t>
          </a:r>
          <a:endParaRPr lang="es-MX" sz="800"/>
        </a:p>
      </dgm:t>
    </dgm:pt>
    <dgm:pt modelId="{7D3AB898-527B-4B55-90CC-7576FE6E9F0D}" type="parTrans" cxnId="{07FA443E-EC65-4B48-BB73-F0897DC0E3DA}">
      <dgm:prSet/>
      <dgm:spPr/>
      <dgm:t>
        <a:bodyPr/>
        <a:lstStyle/>
        <a:p>
          <a:endParaRPr lang="es-MX" sz="2800"/>
        </a:p>
      </dgm:t>
    </dgm:pt>
    <dgm:pt modelId="{56816DE9-8924-4762-AFD5-08D4DD698978}" type="sibTrans" cxnId="{07FA443E-EC65-4B48-BB73-F0897DC0E3DA}">
      <dgm:prSet custT="1"/>
      <dgm:spPr/>
      <dgm:t>
        <a:bodyPr/>
        <a:lstStyle/>
        <a:p>
          <a:endParaRPr lang="es-MX" sz="700"/>
        </a:p>
      </dgm:t>
    </dgm:pt>
    <dgm:pt modelId="{69F44979-9AC2-45CE-96BB-CDE6AF6DC32F}">
      <dgm:prSet phldrT="[Texto]" custT="1"/>
      <dgm:spPr/>
      <dgm:t>
        <a:bodyPr/>
        <a:lstStyle/>
        <a:p>
          <a:pPr>
            <a:buNone/>
          </a:pPr>
          <a:r>
            <a:rPr lang="es-ES_tradnl" sz="800"/>
            <a:t>Pruebas de QA y Calibración Anti-Alucinación (DT-11) </a:t>
          </a:r>
          <a:endParaRPr lang="es-MX" sz="800"/>
        </a:p>
      </dgm:t>
    </dgm:pt>
    <dgm:pt modelId="{5E9D0F60-0EA8-484E-9B2C-A91F505FB618}" type="parTrans" cxnId="{33BD6FFA-EF1F-4F5F-8FE4-4D5739F55FC5}">
      <dgm:prSet/>
      <dgm:spPr/>
      <dgm:t>
        <a:bodyPr/>
        <a:lstStyle/>
        <a:p>
          <a:endParaRPr lang="es-MX" sz="2800"/>
        </a:p>
      </dgm:t>
    </dgm:pt>
    <dgm:pt modelId="{B457BEC7-8112-4C13-9889-EAA0E3CC80DE}" type="sibTrans" cxnId="{33BD6FFA-EF1F-4F5F-8FE4-4D5739F55FC5}">
      <dgm:prSet custT="1"/>
      <dgm:spPr/>
      <dgm:t>
        <a:bodyPr/>
        <a:lstStyle/>
        <a:p>
          <a:endParaRPr lang="es-MX" sz="700"/>
        </a:p>
      </dgm:t>
    </dgm:pt>
    <dgm:pt modelId="{BFA9E661-AA00-4493-BFC9-34122B99374E}">
      <dgm:prSet phldrT="[Texto]" custT="1"/>
      <dgm:spPr/>
      <dgm:t>
        <a:bodyPr/>
        <a:lstStyle/>
        <a:p>
          <a:pPr>
            <a:buNone/>
          </a:pPr>
          <a:r>
            <a:rPr lang="es-ES_tradnl" sz="800"/>
            <a:t>Pruebas UAT (DT-14) </a:t>
          </a:r>
          <a:endParaRPr lang="es-MX" sz="800"/>
        </a:p>
      </dgm:t>
    </dgm:pt>
    <dgm:pt modelId="{EDC1A64E-1AB8-4149-9198-7F2E0E0052A6}" type="parTrans" cxnId="{29C2C834-E424-473E-80A9-FB1A76A52361}">
      <dgm:prSet/>
      <dgm:spPr/>
      <dgm:t>
        <a:bodyPr/>
        <a:lstStyle/>
        <a:p>
          <a:endParaRPr lang="es-MX" sz="2800"/>
        </a:p>
      </dgm:t>
    </dgm:pt>
    <dgm:pt modelId="{C1755266-BC13-4E60-BB4D-B97D651BF763}" type="sibTrans" cxnId="{29C2C834-E424-473E-80A9-FB1A76A52361}">
      <dgm:prSet custT="1"/>
      <dgm:spPr/>
      <dgm:t>
        <a:bodyPr/>
        <a:lstStyle/>
        <a:p>
          <a:endParaRPr lang="es-MX" sz="700"/>
        </a:p>
      </dgm:t>
    </dgm:pt>
    <dgm:pt modelId="{26F72401-0631-4318-A384-89DC351A3B11}">
      <dgm:prSet phldrT="[Texto]" custT="1"/>
      <dgm:spPr/>
      <dgm:t>
        <a:bodyPr/>
        <a:lstStyle/>
        <a:p>
          <a:pPr>
            <a:buNone/>
          </a:pPr>
          <a:r>
            <a:rPr lang="es-ES_tradnl" sz="800"/>
            <a:t>Pase a Producción Oficial (DT-17).</a:t>
          </a:r>
          <a:endParaRPr lang="es-MX" sz="800"/>
        </a:p>
      </dgm:t>
    </dgm:pt>
    <dgm:pt modelId="{A844D4CF-A309-4073-97CF-60D31CF291D1}" type="parTrans" cxnId="{4315982B-E237-44FD-A81F-060221EB5952}">
      <dgm:prSet/>
      <dgm:spPr/>
      <dgm:t>
        <a:bodyPr/>
        <a:lstStyle/>
        <a:p>
          <a:endParaRPr lang="es-MX" sz="2800"/>
        </a:p>
      </dgm:t>
    </dgm:pt>
    <dgm:pt modelId="{039B4A10-76D1-4111-9123-AB300EE6A592}" type="sibTrans" cxnId="{4315982B-E237-44FD-A81F-060221EB5952}">
      <dgm:prSet/>
      <dgm:spPr/>
      <dgm:t>
        <a:bodyPr/>
        <a:lstStyle/>
        <a:p>
          <a:endParaRPr lang="es-MX" sz="2800"/>
        </a:p>
      </dgm:t>
    </dgm:pt>
    <dgm:pt modelId="{98922FEE-C0D9-451A-BFBE-022C3A4D3C66}" type="pres">
      <dgm:prSet presAssocID="{61D4537B-A935-4119-B752-A40D4B141604}" presName="Name0" presStyleCnt="0">
        <dgm:presLayoutVars>
          <dgm:dir/>
          <dgm:resizeHandles val="exact"/>
        </dgm:presLayoutVars>
      </dgm:prSet>
      <dgm:spPr/>
    </dgm:pt>
    <dgm:pt modelId="{10741BBB-73A4-4169-88CC-31D34C52D916}" type="pres">
      <dgm:prSet presAssocID="{C66E8255-76FF-49C8-A9AE-B4DC2553CF98}" presName="node" presStyleLbl="node1" presStyleIdx="0" presStyleCnt="8">
        <dgm:presLayoutVars>
          <dgm:bulletEnabled val="1"/>
        </dgm:presLayoutVars>
      </dgm:prSet>
      <dgm:spPr/>
    </dgm:pt>
    <dgm:pt modelId="{54661FD3-8138-421A-882A-A2E82993B6E3}" type="pres">
      <dgm:prSet presAssocID="{FA833672-73A3-4475-8F76-C26721617292}" presName="sibTrans" presStyleLbl="sibTrans2D1" presStyleIdx="0" presStyleCnt="7"/>
      <dgm:spPr/>
    </dgm:pt>
    <dgm:pt modelId="{7C68BBE3-030A-45E7-9DFB-C0B5D97365F9}" type="pres">
      <dgm:prSet presAssocID="{FA833672-73A3-4475-8F76-C26721617292}" presName="connectorText" presStyleLbl="sibTrans2D1" presStyleIdx="0" presStyleCnt="7"/>
      <dgm:spPr/>
    </dgm:pt>
    <dgm:pt modelId="{DED56302-F2F8-4449-9A96-61B26B3FF55E}" type="pres">
      <dgm:prSet presAssocID="{BE749640-6C15-43C4-A81D-F9E760A41147}" presName="node" presStyleLbl="node1" presStyleIdx="1" presStyleCnt="8">
        <dgm:presLayoutVars>
          <dgm:bulletEnabled val="1"/>
        </dgm:presLayoutVars>
      </dgm:prSet>
      <dgm:spPr/>
    </dgm:pt>
    <dgm:pt modelId="{F1596C76-37B0-41C9-A4FB-89A16CB07DC4}" type="pres">
      <dgm:prSet presAssocID="{ED763DC7-BD20-4C45-8A2F-F05FDCC36A4A}" presName="sibTrans" presStyleLbl="sibTrans2D1" presStyleIdx="1" presStyleCnt="7"/>
      <dgm:spPr/>
    </dgm:pt>
    <dgm:pt modelId="{B3694E1C-27D0-4143-8DB0-B10515A6BC63}" type="pres">
      <dgm:prSet presAssocID="{ED763DC7-BD20-4C45-8A2F-F05FDCC36A4A}" presName="connectorText" presStyleLbl="sibTrans2D1" presStyleIdx="1" presStyleCnt="7"/>
      <dgm:spPr/>
    </dgm:pt>
    <dgm:pt modelId="{9959E4AB-4B34-43F1-A35B-2FF6D3BF49A9}" type="pres">
      <dgm:prSet presAssocID="{B416DA23-1A51-4D98-8E5A-58AC2D2C2675}" presName="node" presStyleLbl="node1" presStyleIdx="2" presStyleCnt="8">
        <dgm:presLayoutVars>
          <dgm:bulletEnabled val="1"/>
        </dgm:presLayoutVars>
      </dgm:prSet>
      <dgm:spPr/>
    </dgm:pt>
    <dgm:pt modelId="{A6800BA5-9BB4-494B-B68C-8A5063E6E798}" type="pres">
      <dgm:prSet presAssocID="{9D83C14B-468E-4B68-A6CB-F82E2A123B21}" presName="sibTrans" presStyleLbl="sibTrans2D1" presStyleIdx="2" presStyleCnt="7"/>
      <dgm:spPr/>
    </dgm:pt>
    <dgm:pt modelId="{D484A6B7-C474-487D-B4AF-D38820426D30}" type="pres">
      <dgm:prSet presAssocID="{9D83C14B-468E-4B68-A6CB-F82E2A123B21}" presName="connectorText" presStyleLbl="sibTrans2D1" presStyleIdx="2" presStyleCnt="7"/>
      <dgm:spPr/>
    </dgm:pt>
    <dgm:pt modelId="{4A172DDA-798A-49DB-9581-1EAA81E3472E}" type="pres">
      <dgm:prSet presAssocID="{865BE772-DF3C-411D-896E-5648434201FA}" presName="node" presStyleLbl="node1" presStyleIdx="3" presStyleCnt="8">
        <dgm:presLayoutVars>
          <dgm:bulletEnabled val="1"/>
        </dgm:presLayoutVars>
      </dgm:prSet>
      <dgm:spPr/>
    </dgm:pt>
    <dgm:pt modelId="{271CE925-606B-4E60-88E0-2D4B5197DA9F}" type="pres">
      <dgm:prSet presAssocID="{04268959-9E71-4A88-9C33-0AA08786DD9E}" presName="sibTrans" presStyleLbl="sibTrans2D1" presStyleIdx="3" presStyleCnt="7"/>
      <dgm:spPr/>
    </dgm:pt>
    <dgm:pt modelId="{48E96E2C-43D5-4D01-B1CD-17D86307F351}" type="pres">
      <dgm:prSet presAssocID="{04268959-9E71-4A88-9C33-0AA08786DD9E}" presName="connectorText" presStyleLbl="sibTrans2D1" presStyleIdx="3" presStyleCnt="7"/>
      <dgm:spPr/>
    </dgm:pt>
    <dgm:pt modelId="{A982CDE3-698E-492E-B88C-9DC93CE17279}" type="pres">
      <dgm:prSet presAssocID="{69F44979-9AC2-45CE-96BB-CDE6AF6DC32F}" presName="node" presStyleLbl="node1" presStyleIdx="4" presStyleCnt="8">
        <dgm:presLayoutVars>
          <dgm:bulletEnabled val="1"/>
        </dgm:presLayoutVars>
      </dgm:prSet>
      <dgm:spPr/>
    </dgm:pt>
    <dgm:pt modelId="{F794F86D-FA2F-467A-972C-282349FE8E80}" type="pres">
      <dgm:prSet presAssocID="{B457BEC7-8112-4C13-9889-EAA0E3CC80DE}" presName="sibTrans" presStyleLbl="sibTrans2D1" presStyleIdx="4" presStyleCnt="7"/>
      <dgm:spPr/>
    </dgm:pt>
    <dgm:pt modelId="{A702A042-2975-435E-8C65-1E936FB69BFC}" type="pres">
      <dgm:prSet presAssocID="{B457BEC7-8112-4C13-9889-EAA0E3CC80DE}" presName="connectorText" presStyleLbl="sibTrans2D1" presStyleIdx="4" presStyleCnt="7"/>
      <dgm:spPr/>
    </dgm:pt>
    <dgm:pt modelId="{35B88017-9BC3-45DA-B3A1-E5FE6954CD45}" type="pres">
      <dgm:prSet presAssocID="{23804B45-EDBA-46BA-91AA-0FAF126DB569}" presName="node" presStyleLbl="node1" presStyleIdx="5" presStyleCnt="8">
        <dgm:presLayoutVars>
          <dgm:bulletEnabled val="1"/>
        </dgm:presLayoutVars>
      </dgm:prSet>
      <dgm:spPr/>
    </dgm:pt>
    <dgm:pt modelId="{06B69D13-34FD-479C-81D9-C34860D873E6}" type="pres">
      <dgm:prSet presAssocID="{56816DE9-8924-4762-AFD5-08D4DD698978}" presName="sibTrans" presStyleLbl="sibTrans2D1" presStyleIdx="5" presStyleCnt="7"/>
      <dgm:spPr/>
    </dgm:pt>
    <dgm:pt modelId="{6DFE25F3-3D9E-4BD0-9AB3-45DC6E42D09B}" type="pres">
      <dgm:prSet presAssocID="{56816DE9-8924-4762-AFD5-08D4DD698978}" presName="connectorText" presStyleLbl="sibTrans2D1" presStyleIdx="5" presStyleCnt="7"/>
      <dgm:spPr/>
    </dgm:pt>
    <dgm:pt modelId="{B4193770-82B1-494F-B213-5C35F4B2A9D4}" type="pres">
      <dgm:prSet presAssocID="{BFA9E661-AA00-4493-BFC9-34122B99374E}" presName="node" presStyleLbl="node1" presStyleIdx="6" presStyleCnt="8">
        <dgm:presLayoutVars>
          <dgm:bulletEnabled val="1"/>
        </dgm:presLayoutVars>
      </dgm:prSet>
      <dgm:spPr/>
    </dgm:pt>
    <dgm:pt modelId="{DEA904DC-2E33-4733-83F4-4DB0F3710323}" type="pres">
      <dgm:prSet presAssocID="{C1755266-BC13-4E60-BB4D-B97D651BF763}" presName="sibTrans" presStyleLbl="sibTrans2D1" presStyleIdx="6" presStyleCnt="7"/>
      <dgm:spPr/>
    </dgm:pt>
    <dgm:pt modelId="{343B59B5-4CAC-49A9-B463-5240AB208B75}" type="pres">
      <dgm:prSet presAssocID="{C1755266-BC13-4E60-BB4D-B97D651BF763}" presName="connectorText" presStyleLbl="sibTrans2D1" presStyleIdx="6" presStyleCnt="7"/>
      <dgm:spPr/>
    </dgm:pt>
    <dgm:pt modelId="{2B71F4B5-DC84-4D99-998D-73DB34D4BC15}" type="pres">
      <dgm:prSet presAssocID="{26F72401-0631-4318-A384-89DC351A3B11}" presName="node" presStyleLbl="node1" presStyleIdx="7" presStyleCnt="8">
        <dgm:presLayoutVars>
          <dgm:bulletEnabled val="1"/>
        </dgm:presLayoutVars>
      </dgm:prSet>
      <dgm:spPr/>
    </dgm:pt>
  </dgm:ptLst>
  <dgm:cxnLst>
    <dgm:cxn modelId="{65575F06-6D25-4AFD-BA65-0DB2F26EF568}" type="presOf" srcId="{BE749640-6C15-43C4-A81D-F9E760A41147}" destId="{DED56302-F2F8-4449-9A96-61B26B3FF55E}" srcOrd="0" destOrd="0" presId="urn:microsoft.com/office/officeart/2005/8/layout/process1"/>
    <dgm:cxn modelId="{0433A508-4B86-4917-9EE2-D9D4B3024085}" type="presOf" srcId="{ED763DC7-BD20-4C45-8A2F-F05FDCC36A4A}" destId="{B3694E1C-27D0-4143-8DB0-B10515A6BC63}" srcOrd="1" destOrd="0" presId="urn:microsoft.com/office/officeart/2005/8/layout/process1"/>
    <dgm:cxn modelId="{8B945F0F-94C6-47CA-93EC-70271AFC2BEC}" type="presOf" srcId="{FA833672-73A3-4475-8F76-C26721617292}" destId="{54661FD3-8138-421A-882A-A2E82993B6E3}" srcOrd="0" destOrd="0" presId="urn:microsoft.com/office/officeart/2005/8/layout/process1"/>
    <dgm:cxn modelId="{DB8E2F13-1BD3-48EB-AA75-9137CB8E13B2}" type="presOf" srcId="{865BE772-DF3C-411D-896E-5648434201FA}" destId="{4A172DDA-798A-49DB-9581-1EAA81E3472E}" srcOrd="0" destOrd="0" presId="urn:microsoft.com/office/officeart/2005/8/layout/process1"/>
    <dgm:cxn modelId="{C4379A14-0767-4413-89EF-3474F618C01B}" type="presOf" srcId="{56816DE9-8924-4762-AFD5-08D4DD698978}" destId="{6DFE25F3-3D9E-4BD0-9AB3-45DC6E42D09B}" srcOrd="1" destOrd="0" presId="urn:microsoft.com/office/officeart/2005/8/layout/process1"/>
    <dgm:cxn modelId="{99F73B1D-896E-40B7-B11C-00DE0C7D0E41}" type="presOf" srcId="{9D83C14B-468E-4B68-A6CB-F82E2A123B21}" destId="{D484A6B7-C474-487D-B4AF-D38820426D30}" srcOrd="1" destOrd="0" presId="urn:microsoft.com/office/officeart/2005/8/layout/process1"/>
    <dgm:cxn modelId="{3EB8141E-1037-4F0B-A32D-790C4939E9D4}" type="presOf" srcId="{BFA9E661-AA00-4493-BFC9-34122B99374E}" destId="{B4193770-82B1-494F-B213-5C35F4B2A9D4}" srcOrd="0" destOrd="0" presId="urn:microsoft.com/office/officeart/2005/8/layout/process1"/>
    <dgm:cxn modelId="{B41B3921-6426-4681-AA81-14F519CEDC1A}" type="presOf" srcId="{C1755266-BC13-4E60-BB4D-B97D651BF763}" destId="{343B59B5-4CAC-49A9-B463-5240AB208B75}" srcOrd="1" destOrd="0" presId="urn:microsoft.com/office/officeart/2005/8/layout/process1"/>
    <dgm:cxn modelId="{9E8E2124-EBF5-4F8B-9BA8-594283BBEF97}" type="presOf" srcId="{56816DE9-8924-4762-AFD5-08D4DD698978}" destId="{06B69D13-34FD-479C-81D9-C34860D873E6}" srcOrd="0" destOrd="0" presId="urn:microsoft.com/office/officeart/2005/8/layout/process1"/>
    <dgm:cxn modelId="{4315982B-E237-44FD-A81F-060221EB5952}" srcId="{61D4537B-A935-4119-B752-A40D4B141604}" destId="{26F72401-0631-4318-A384-89DC351A3B11}" srcOrd="7" destOrd="0" parTransId="{A844D4CF-A309-4073-97CF-60D31CF291D1}" sibTransId="{039B4A10-76D1-4111-9123-AB300EE6A592}"/>
    <dgm:cxn modelId="{D2A6122C-8788-49A3-8A42-14B524176B33}" type="presOf" srcId="{FA833672-73A3-4475-8F76-C26721617292}" destId="{7C68BBE3-030A-45E7-9DFB-C0B5D97365F9}" srcOrd="1" destOrd="0" presId="urn:microsoft.com/office/officeart/2005/8/layout/process1"/>
    <dgm:cxn modelId="{A77F0B2F-BFFC-43FB-AB71-08F343183779}" type="presOf" srcId="{26F72401-0631-4318-A384-89DC351A3B11}" destId="{2B71F4B5-DC84-4D99-998D-73DB34D4BC15}" srcOrd="0" destOrd="0" presId="urn:microsoft.com/office/officeart/2005/8/layout/process1"/>
    <dgm:cxn modelId="{0FE51131-44DD-435C-ADBF-1955943948CF}" type="presOf" srcId="{ED763DC7-BD20-4C45-8A2F-F05FDCC36A4A}" destId="{F1596C76-37B0-41C9-A4FB-89A16CB07DC4}" srcOrd="0" destOrd="0" presId="urn:microsoft.com/office/officeart/2005/8/layout/process1"/>
    <dgm:cxn modelId="{29C2C834-E424-473E-80A9-FB1A76A52361}" srcId="{61D4537B-A935-4119-B752-A40D4B141604}" destId="{BFA9E661-AA00-4493-BFC9-34122B99374E}" srcOrd="6" destOrd="0" parTransId="{EDC1A64E-1AB8-4149-9198-7F2E0E0052A6}" sibTransId="{C1755266-BC13-4E60-BB4D-B97D651BF763}"/>
    <dgm:cxn modelId="{2FC0DA38-F8EC-4C8F-AED6-5DB1B8B5AE99}" type="presOf" srcId="{C66E8255-76FF-49C8-A9AE-B4DC2553CF98}" destId="{10741BBB-73A4-4169-88CC-31D34C52D916}" srcOrd="0" destOrd="0" presId="urn:microsoft.com/office/officeart/2005/8/layout/process1"/>
    <dgm:cxn modelId="{5C2EEA3A-C0C6-4DA5-816D-B11C253B9D79}" type="presOf" srcId="{69F44979-9AC2-45CE-96BB-CDE6AF6DC32F}" destId="{A982CDE3-698E-492E-B88C-9DC93CE17279}" srcOrd="0" destOrd="0" presId="urn:microsoft.com/office/officeart/2005/8/layout/process1"/>
    <dgm:cxn modelId="{07FA443E-EC65-4B48-BB73-F0897DC0E3DA}" srcId="{61D4537B-A935-4119-B752-A40D4B141604}" destId="{23804B45-EDBA-46BA-91AA-0FAF126DB569}" srcOrd="5" destOrd="0" parTransId="{7D3AB898-527B-4B55-90CC-7576FE6E9F0D}" sibTransId="{56816DE9-8924-4762-AFD5-08D4DD698978}"/>
    <dgm:cxn modelId="{5C6F8859-8591-4225-AB32-1A6E763036E4}" srcId="{61D4537B-A935-4119-B752-A40D4B141604}" destId="{865BE772-DF3C-411D-896E-5648434201FA}" srcOrd="3" destOrd="0" parTransId="{25F44471-7789-45A9-B8C2-42A7A6BB05DC}" sibTransId="{04268959-9E71-4A88-9C33-0AA08786DD9E}"/>
    <dgm:cxn modelId="{E09DB47B-DB1C-497A-8F21-58C56559184D}" type="presOf" srcId="{04268959-9E71-4A88-9C33-0AA08786DD9E}" destId="{271CE925-606B-4E60-88E0-2D4B5197DA9F}" srcOrd="0" destOrd="0" presId="urn:microsoft.com/office/officeart/2005/8/layout/process1"/>
    <dgm:cxn modelId="{1917DA87-6896-4DE7-A410-A2B1C6400FAA}" type="presOf" srcId="{04268959-9E71-4A88-9C33-0AA08786DD9E}" destId="{48E96E2C-43D5-4D01-B1CD-17D86307F351}" srcOrd="1" destOrd="0" presId="urn:microsoft.com/office/officeart/2005/8/layout/process1"/>
    <dgm:cxn modelId="{3FD3AC88-D435-43CD-B6D4-8DB3A77410BD}" type="presOf" srcId="{C1755266-BC13-4E60-BB4D-B97D651BF763}" destId="{DEA904DC-2E33-4733-83F4-4DB0F3710323}" srcOrd="0" destOrd="0" presId="urn:microsoft.com/office/officeart/2005/8/layout/process1"/>
    <dgm:cxn modelId="{922AF689-F265-4854-B66B-4928ED12CB36}" type="presOf" srcId="{61D4537B-A935-4119-B752-A40D4B141604}" destId="{98922FEE-C0D9-451A-BFBE-022C3A4D3C66}" srcOrd="0" destOrd="0" presId="urn:microsoft.com/office/officeart/2005/8/layout/process1"/>
    <dgm:cxn modelId="{56945992-FEC4-4AE0-BFAD-9F369400A823}" type="presOf" srcId="{B416DA23-1A51-4D98-8E5A-58AC2D2C2675}" destId="{9959E4AB-4B34-43F1-A35B-2FF6D3BF49A9}" srcOrd="0" destOrd="0" presId="urn:microsoft.com/office/officeart/2005/8/layout/process1"/>
    <dgm:cxn modelId="{7DD50E96-C048-4219-BCA4-ADA8E5B3B583}" type="presOf" srcId="{9D83C14B-468E-4B68-A6CB-F82E2A123B21}" destId="{A6800BA5-9BB4-494B-B68C-8A5063E6E798}" srcOrd="0" destOrd="0" presId="urn:microsoft.com/office/officeart/2005/8/layout/process1"/>
    <dgm:cxn modelId="{0F9549A5-2760-4585-A093-83B0E52D5080}" srcId="{61D4537B-A935-4119-B752-A40D4B141604}" destId="{C66E8255-76FF-49C8-A9AE-B4DC2553CF98}" srcOrd="0" destOrd="0" parTransId="{F696BD62-C378-4541-AAA8-81E03D8E38AD}" sibTransId="{FA833672-73A3-4475-8F76-C26721617292}"/>
    <dgm:cxn modelId="{B400CDBC-DFA4-4319-B781-C3C4C9CE70AD}" srcId="{61D4537B-A935-4119-B752-A40D4B141604}" destId="{BE749640-6C15-43C4-A81D-F9E760A41147}" srcOrd="1" destOrd="0" parTransId="{86B5206F-6E02-48E0-A94C-360C0C7DEC45}" sibTransId="{ED763DC7-BD20-4C45-8A2F-F05FDCC36A4A}"/>
    <dgm:cxn modelId="{9EEEB1D9-05F8-4248-929C-8040618278C3}" type="presOf" srcId="{23804B45-EDBA-46BA-91AA-0FAF126DB569}" destId="{35B88017-9BC3-45DA-B3A1-E5FE6954CD45}" srcOrd="0" destOrd="0" presId="urn:microsoft.com/office/officeart/2005/8/layout/process1"/>
    <dgm:cxn modelId="{A81E1DE2-44C0-4F84-92F0-F69B541DCED1}" type="presOf" srcId="{B457BEC7-8112-4C13-9889-EAA0E3CC80DE}" destId="{F794F86D-FA2F-467A-972C-282349FE8E80}" srcOrd="0" destOrd="0" presId="urn:microsoft.com/office/officeart/2005/8/layout/process1"/>
    <dgm:cxn modelId="{A1BE40E4-FA96-4C1B-9508-F4186B927A38}" srcId="{61D4537B-A935-4119-B752-A40D4B141604}" destId="{B416DA23-1A51-4D98-8E5A-58AC2D2C2675}" srcOrd="2" destOrd="0" parTransId="{008BAB76-E379-4180-8BFC-3CF13E0AD95D}" sibTransId="{9D83C14B-468E-4B68-A6CB-F82E2A123B21}"/>
    <dgm:cxn modelId="{DCBAC3F6-846D-4822-AE15-486A5F39126C}" type="presOf" srcId="{B457BEC7-8112-4C13-9889-EAA0E3CC80DE}" destId="{A702A042-2975-435E-8C65-1E936FB69BFC}" srcOrd="1" destOrd="0" presId="urn:microsoft.com/office/officeart/2005/8/layout/process1"/>
    <dgm:cxn modelId="{33BD6FFA-EF1F-4F5F-8FE4-4D5739F55FC5}" srcId="{61D4537B-A935-4119-B752-A40D4B141604}" destId="{69F44979-9AC2-45CE-96BB-CDE6AF6DC32F}" srcOrd="4" destOrd="0" parTransId="{5E9D0F60-0EA8-484E-9B2C-A91F505FB618}" sibTransId="{B457BEC7-8112-4C13-9889-EAA0E3CC80DE}"/>
    <dgm:cxn modelId="{91715A02-69A8-4178-9E9B-B7B7C09211EB}" type="presParOf" srcId="{98922FEE-C0D9-451A-BFBE-022C3A4D3C66}" destId="{10741BBB-73A4-4169-88CC-31D34C52D916}" srcOrd="0" destOrd="0" presId="urn:microsoft.com/office/officeart/2005/8/layout/process1"/>
    <dgm:cxn modelId="{D969FB49-B2D4-40E3-BF28-2DCD68A57396}" type="presParOf" srcId="{98922FEE-C0D9-451A-BFBE-022C3A4D3C66}" destId="{54661FD3-8138-421A-882A-A2E82993B6E3}" srcOrd="1" destOrd="0" presId="urn:microsoft.com/office/officeart/2005/8/layout/process1"/>
    <dgm:cxn modelId="{02BA3A28-A4C1-446B-B778-5373C17B2C73}" type="presParOf" srcId="{54661FD3-8138-421A-882A-A2E82993B6E3}" destId="{7C68BBE3-030A-45E7-9DFB-C0B5D97365F9}" srcOrd="0" destOrd="0" presId="urn:microsoft.com/office/officeart/2005/8/layout/process1"/>
    <dgm:cxn modelId="{6EA1DA55-49A5-421E-836F-3FD3D905E01A}" type="presParOf" srcId="{98922FEE-C0D9-451A-BFBE-022C3A4D3C66}" destId="{DED56302-F2F8-4449-9A96-61B26B3FF55E}" srcOrd="2" destOrd="0" presId="urn:microsoft.com/office/officeart/2005/8/layout/process1"/>
    <dgm:cxn modelId="{822658E2-9DAC-4D54-B916-CCEA131E332A}" type="presParOf" srcId="{98922FEE-C0D9-451A-BFBE-022C3A4D3C66}" destId="{F1596C76-37B0-41C9-A4FB-89A16CB07DC4}" srcOrd="3" destOrd="0" presId="urn:microsoft.com/office/officeart/2005/8/layout/process1"/>
    <dgm:cxn modelId="{EEA731DC-1491-4445-9A76-9CB7FD0615EB}" type="presParOf" srcId="{F1596C76-37B0-41C9-A4FB-89A16CB07DC4}" destId="{B3694E1C-27D0-4143-8DB0-B10515A6BC63}" srcOrd="0" destOrd="0" presId="urn:microsoft.com/office/officeart/2005/8/layout/process1"/>
    <dgm:cxn modelId="{66E83F3D-3290-4CFB-A6B6-E774EC6B0570}" type="presParOf" srcId="{98922FEE-C0D9-451A-BFBE-022C3A4D3C66}" destId="{9959E4AB-4B34-43F1-A35B-2FF6D3BF49A9}" srcOrd="4" destOrd="0" presId="urn:microsoft.com/office/officeart/2005/8/layout/process1"/>
    <dgm:cxn modelId="{B9BD7622-1857-4CE7-B753-3F245721C989}" type="presParOf" srcId="{98922FEE-C0D9-451A-BFBE-022C3A4D3C66}" destId="{A6800BA5-9BB4-494B-B68C-8A5063E6E798}" srcOrd="5" destOrd="0" presId="urn:microsoft.com/office/officeart/2005/8/layout/process1"/>
    <dgm:cxn modelId="{8FFF32D7-4CFF-47C5-8BDC-A1A7752284B2}" type="presParOf" srcId="{A6800BA5-9BB4-494B-B68C-8A5063E6E798}" destId="{D484A6B7-C474-487D-B4AF-D38820426D30}" srcOrd="0" destOrd="0" presId="urn:microsoft.com/office/officeart/2005/8/layout/process1"/>
    <dgm:cxn modelId="{56FDF7DB-1D77-4B13-9AC4-136B403EA84C}" type="presParOf" srcId="{98922FEE-C0D9-451A-BFBE-022C3A4D3C66}" destId="{4A172DDA-798A-49DB-9581-1EAA81E3472E}" srcOrd="6" destOrd="0" presId="urn:microsoft.com/office/officeart/2005/8/layout/process1"/>
    <dgm:cxn modelId="{87700DA9-63A9-4829-8B57-850EA67E8756}" type="presParOf" srcId="{98922FEE-C0D9-451A-BFBE-022C3A4D3C66}" destId="{271CE925-606B-4E60-88E0-2D4B5197DA9F}" srcOrd="7" destOrd="0" presId="urn:microsoft.com/office/officeart/2005/8/layout/process1"/>
    <dgm:cxn modelId="{30BC38B4-BC83-4640-A9E3-366B984A21B0}" type="presParOf" srcId="{271CE925-606B-4E60-88E0-2D4B5197DA9F}" destId="{48E96E2C-43D5-4D01-B1CD-17D86307F351}" srcOrd="0" destOrd="0" presId="urn:microsoft.com/office/officeart/2005/8/layout/process1"/>
    <dgm:cxn modelId="{8B56C2EA-72F4-45A0-86FF-199523BD7DD4}" type="presParOf" srcId="{98922FEE-C0D9-451A-BFBE-022C3A4D3C66}" destId="{A982CDE3-698E-492E-B88C-9DC93CE17279}" srcOrd="8" destOrd="0" presId="urn:microsoft.com/office/officeart/2005/8/layout/process1"/>
    <dgm:cxn modelId="{184E20B5-7371-45F5-A536-26CDCFB71675}" type="presParOf" srcId="{98922FEE-C0D9-451A-BFBE-022C3A4D3C66}" destId="{F794F86D-FA2F-467A-972C-282349FE8E80}" srcOrd="9" destOrd="0" presId="urn:microsoft.com/office/officeart/2005/8/layout/process1"/>
    <dgm:cxn modelId="{92AE882D-7B0A-4FD7-A1D6-17DF81FD439F}" type="presParOf" srcId="{F794F86D-FA2F-467A-972C-282349FE8E80}" destId="{A702A042-2975-435E-8C65-1E936FB69BFC}" srcOrd="0" destOrd="0" presId="urn:microsoft.com/office/officeart/2005/8/layout/process1"/>
    <dgm:cxn modelId="{D855640D-BFC6-47F7-BE17-9F2E24A03B34}" type="presParOf" srcId="{98922FEE-C0D9-451A-BFBE-022C3A4D3C66}" destId="{35B88017-9BC3-45DA-B3A1-E5FE6954CD45}" srcOrd="10" destOrd="0" presId="urn:microsoft.com/office/officeart/2005/8/layout/process1"/>
    <dgm:cxn modelId="{111DA2AF-6A2C-4B88-938E-667C336A518C}" type="presParOf" srcId="{98922FEE-C0D9-451A-BFBE-022C3A4D3C66}" destId="{06B69D13-34FD-479C-81D9-C34860D873E6}" srcOrd="11" destOrd="0" presId="urn:microsoft.com/office/officeart/2005/8/layout/process1"/>
    <dgm:cxn modelId="{DAFA9F26-3ABD-4E57-AA79-809BA7901091}" type="presParOf" srcId="{06B69D13-34FD-479C-81D9-C34860D873E6}" destId="{6DFE25F3-3D9E-4BD0-9AB3-45DC6E42D09B}" srcOrd="0" destOrd="0" presId="urn:microsoft.com/office/officeart/2005/8/layout/process1"/>
    <dgm:cxn modelId="{86E69502-B127-4447-9689-D85DE47349CE}" type="presParOf" srcId="{98922FEE-C0D9-451A-BFBE-022C3A4D3C66}" destId="{B4193770-82B1-494F-B213-5C35F4B2A9D4}" srcOrd="12" destOrd="0" presId="urn:microsoft.com/office/officeart/2005/8/layout/process1"/>
    <dgm:cxn modelId="{03DC6543-C6AA-4232-936C-9657E2B9E4B0}" type="presParOf" srcId="{98922FEE-C0D9-451A-BFBE-022C3A4D3C66}" destId="{DEA904DC-2E33-4733-83F4-4DB0F3710323}" srcOrd="13" destOrd="0" presId="urn:microsoft.com/office/officeart/2005/8/layout/process1"/>
    <dgm:cxn modelId="{FD452D64-091A-4A1A-9893-F7A3FC515D74}" type="presParOf" srcId="{DEA904DC-2E33-4733-83F4-4DB0F3710323}" destId="{343B59B5-4CAC-49A9-B463-5240AB208B75}" srcOrd="0" destOrd="0" presId="urn:microsoft.com/office/officeart/2005/8/layout/process1"/>
    <dgm:cxn modelId="{2C4CE1AB-1B78-4A58-869D-1CD5E93A6BB5}" type="presParOf" srcId="{98922FEE-C0D9-451A-BFBE-022C3A4D3C66}" destId="{2B71F4B5-DC84-4D99-998D-73DB34D4BC15}" srcOrd="14" destOrd="0" presId="urn:microsoft.com/office/officeart/2005/8/layout/process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ECAEE94-1A70-413B-B054-755A4F44EDFC}">
      <dsp:nvSpPr>
        <dsp:cNvPr id="0" name=""/>
        <dsp:cNvSpPr/>
      </dsp:nvSpPr>
      <dsp:spPr>
        <a:xfrm>
          <a:off x="4134737" y="1273076"/>
          <a:ext cx="157197" cy="4202406"/>
        </a:xfrm>
        <a:custGeom>
          <a:avLst/>
          <a:gdLst/>
          <a:ahLst/>
          <a:cxnLst/>
          <a:rect l="0" t="0" r="0" b="0"/>
          <a:pathLst>
            <a:path>
              <a:moveTo>
                <a:pt x="0" y="0"/>
              </a:moveTo>
              <a:lnTo>
                <a:pt x="0" y="4202406"/>
              </a:lnTo>
              <a:lnTo>
                <a:pt x="157197" y="420240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357049-5964-4629-84D7-95AB2BCB6300}">
      <dsp:nvSpPr>
        <dsp:cNvPr id="0" name=""/>
        <dsp:cNvSpPr/>
      </dsp:nvSpPr>
      <dsp:spPr>
        <a:xfrm>
          <a:off x="4134737" y="1273076"/>
          <a:ext cx="157197" cy="3458339"/>
        </a:xfrm>
        <a:custGeom>
          <a:avLst/>
          <a:gdLst/>
          <a:ahLst/>
          <a:cxnLst/>
          <a:rect l="0" t="0" r="0" b="0"/>
          <a:pathLst>
            <a:path>
              <a:moveTo>
                <a:pt x="0" y="0"/>
              </a:moveTo>
              <a:lnTo>
                <a:pt x="0" y="3458339"/>
              </a:lnTo>
              <a:lnTo>
                <a:pt x="157197" y="345833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795A84-7F3C-4CD8-8CFB-3E6816FEE16C}">
      <dsp:nvSpPr>
        <dsp:cNvPr id="0" name=""/>
        <dsp:cNvSpPr/>
      </dsp:nvSpPr>
      <dsp:spPr>
        <a:xfrm>
          <a:off x="4134737" y="1273076"/>
          <a:ext cx="157197" cy="2714272"/>
        </a:xfrm>
        <a:custGeom>
          <a:avLst/>
          <a:gdLst/>
          <a:ahLst/>
          <a:cxnLst/>
          <a:rect l="0" t="0" r="0" b="0"/>
          <a:pathLst>
            <a:path>
              <a:moveTo>
                <a:pt x="0" y="0"/>
              </a:moveTo>
              <a:lnTo>
                <a:pt x="0" y="2714272"/>
              </a:lnTo>
              <a:lnTo>
                <a:pt x="157197" y="271427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FDD9FA-81B0-4E23-8956-E2B1484706D1}">
      <dsp:nvSpPr>
        <dsp:cNvPr id="0" name=""/>
        <dsp:cNvSpPr/>
      </dsp:nvSpPr>
      <dsp:spPr>
        <a:xfrm>
          <a:off x="4134737" y="1273076"/>
          <a:ext cx="157197" cy="1970205"/>
        </a:xfrm>
        <a:custGeom>
          <a:avLst/>
          <a:gdLst/>
          <a:ahLst/>
          <a:cxnLst/>
          <a:rect l="0" t="0" r="0" b="0"/>
          <a:pathLst>
            <a:path>
              <a:moveTo>
                <a:pt x="0" y="0"/>
              </a:moveTo>
              <a:lnTo>
                <a:pt x="0" y="1970205"/>
              </a:lnTo>
              <a:lnTo>
                <a:pt x="157197" y="197020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9D852E-1CDD-447E-8008-495F2483F2D3}">
      <dsp:nvSpPr>
        <dsp:cNvPr id="0" name=""/>
        <dsp:cNvSpPr/>
      </dsp:nvSpPr>
      <dsp:spPr>
        <a:xfrm>
          <a:off x="4134737" y="1273076"/>
          <a:ext cx="157197" cy="1226138"/>
        </a:xfrm>
        <a:custGeom>
          <a:avLst/>
          <a:gdLst/>
          <a:ahLst/>
          <a:cxnLst/>
          <a:rect l="0" t="0" r="0" b="0"/>
          <a:pathLst>
            <a:path>
              <a:moveTo>
                <a:pt x="0" y="0"/>
              </a:moveTo>
              <a:lnTo>
                <a:pt x="0" y="1226138"/>
              </a:lnTo>
              <a:lnTo>
                <a:pt x="157197" y="122613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5BDA35-1122-454D-9962-98A034E72545}">
      <dsp:nvSpPr>
        <dsp:cNvPr id="0" name=""/>
        <dsp:cNvSpPr/>
      </dsp:nvSpPr>
      <dsp:spPr>
        <a:xfrm>
          <a:off x="4134737" y="1273076"/>
          <a:ext cx="157197" cy="482071"/>
        </a:xfrm>
        <a:custGeom>
          <a:avLst/>
          <a:gdLst/>
          <a:ahLst/>
          <a:cxnLst/>
          <a:rect l="0" t="0" r="0" b="0"/>
          <a:pathLst>
            <a:path>
              <a:moveTo>
                <a:pt x="0" y="0"/>
              </a:moveTo>
              <a:lnTo>
                <a:pt x="0" y="482071"/>
              </a:lnTo>
              <a:lnTo>
                <a:pt x="157197" y="48207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B2A8AA4-C0D6-4AC4-B29E-953B97C64AE0}">
      <dsp:nvSpPr>
        <dsp:cNvPr id="0" name=""/>
        <dsp:cNvSpPr/>
      </dsp:nvSpPr>
      <dsp:spPr>
        <a:xfrm>
          <a:off x="2651843" y="529009"/>
          <a:ext cx="1902086" cy="220076"/>
        </a:xfrm>
        <a:custGeom>
          <a:avLst/>
          <a:gdLst/>
          <a:ahLst/>
          <a:cxnLst/>
          <a:rect l="0" t="0" r="0" b="0"/>
          <a:pathLst>
            <a:path>
              <a:moveTo>
                <a:pt x="0" y="0"/>
              </a:moveTo>
              <a:lnTo>
                <a:pt x="0" y="110038"/>
              </a:lnTo>
              <a:lnTo>
                <a:pt x="1902086" y="110038"/>
              </a:lnTo>
              <a:lnTo>
                <a:pt x="1902086" y="22007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4CE85A-A551-4DA2-A968-6E8B19EE885C}">
      <dsp:nvSpPr>
        <dsp:cNvPr id="0" name=""/>
        <dsp:cNvSpPr/>
      </dsp:nvSpPr>
      <dsp:spPr>
        <a:xfrm>
          <a:off x="2866680" y="1273076"/>
          <a:ext cx="157197" cy="4202406"/>
        </a:xfrm>
        <a:custGeom>
          <a:avLst/>
          <a:gdLst/>
          <a:ahLst/>
          <a:cxnLst/>
          <a:rect l="0" t="0" r="0" b="0"/>
          <a:pathLst>
            <a:path>
              <a:moveTo>
                <a:pt x="0" y="0"/>
              </a:moveTo>
              <a:lnTo>
                <a:pt x="0" y="4202406"/>
              </a:lnTo>
              <a:lnTo>
                <a:pt x="157197" y="420240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23E404-C4EC-4D8F-B478-0DC4A3B443A9}">
      <dsp:nvSpPr>
        <dsp:cNvPr id="0" name=""/>
        <dsp:cNvSpPr/>
      </dsp:nvSpPr>
      <dsp:spPr>
        <a:xfrm>
          <a:off x="2866680" y="1273076"/>
          <a:ext cx="157197" cy="3458339"/>
        </a:xfrm>
        <a:custGeom>
          <a:avLst/>
          <a:gdLst/>
          <a:ahLst/>
          <a:cxnLst/>
          <a:rect l="0" t="0" r="0" b="0"/>
          <a:pathLst>
            <a:path>
              <a:moveTo>
                <a:pt x="0" y="0"/>
              </a:moveTo>
              <a:lnTo>
                <a:pt x="0" y="3458339"/>
              </a:lnTo>
              <a:lnTo>
                <a:pt x="157197" y="345833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6622A1-BD78-41D2-8C2E-51A1A6073702}">
      <dsp:nvSpPr>
        <dsp:cNvPr id="0" name=""/>
        <dsp:cNvSpPr/>
      </dsp:nvSpPr>
      <dsp:spPr>
        <a:xfrm>
          <a:off x="2866680" y="1273076"/>
          <a:ext cx="157197" cy="2714272"/>
        </a:xfrm>
        <a:custGeom>
          <a:avLst/>
          <a:gdLst/>
          <a:ahLst/>
          <a:cxnLst/>
          <a:rect l="0" t="0" r="0" b="0"/>
          <a:pathLst>
            <a:path>
              <a:moveTo>
                <a:pt x="0" y="0"/>
              </a:moveTo>
              <a:lnTo>
                <a:pt x="0" y="2714272"/>
              </a:lnTo>
              <a:lnTo>
                <a:pt x="157197" y="271427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5826932-787B-4A62-93AE-D925F141929E}">
      <dsp:nvSpPr>
        <dsp:cNvPr id="0" name=""/>
        <dsp:cNvSpPr/>
      </dsp:nvSpPr>
      <dsp:spPr>
        <a:xfrm>
          <a:off x="2866680" y="1273076"/>
          <a:ext cx="157197" cy="1970205"/>
        </a:xfrm>
        <a:custGeom>
          <a:avLst/>
          <a:gdLst/>
          <a:ahLst/>
          <a:cxnLst/>
          <a:rect l="0" t="0" r="0" b="0"/>
          <a:pathLst>
            <a:path>
              <a:moveTo>
                <a:pt x="0" y="0"/>
              </a:moveTo>
              <a:lnTo>
                <a:pt x="0" y="1970205"/>
              </a:lnTo>
              <a:lnTo>
                <a:pt x="157197" y="197020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BEC7B4-25FA-4961-8A43-4AEA58DF8176}">
      <dsp:nvSpPr>
        <dsp:cNvPr id="0" name=""/>
        <dsp:cNvSpPr/>
      </dsp:nvSpPr>
      <dsp:spPr>
        <a:xfrm>
          <a:off x="2866680" y="1273076"/>
          <a:ext cx="157197" cy="1226138"/>
        </a:xfrm>
        <a:custGeom>
          <a:avLst/>
          <a:gdLst/>
          <a:ahLst/>
          <a:cxnLst/>
          <a:rect l="0" t="0" r="0" b="0"/>
          <a:pathLst>
            <a:path>
              <a:moveTo>
                <a:pt x="0" y="0"/>
              </a:moveTo>
              <a:lnTo>
                <a:pt x="0" y="1226138"/>
              </a:lnTo>
              <a:lnTo>
                <a:pt x="157197" y="122613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72EE07-BF48-497D-A820-657264CDE16B}">
      <dsp:nvSpPr>
        <dsp:cNvPr id="0" name=""/>
        <dsp:cNvSpPr/>
      </dsp:nvSpPr>
      <dsp:spPr>
        <a:xfrm>
          <a:off x="2866680" y="1273076"/>
          <a:ext cx="157197" cy="482071"/>
        </a:xfrm>
        <a:custGeom>
          <a:avLst/>
          <a:gdLst/>
          <a:ahLst/>
          <a:cxnLst/>
          <a:rect l="0" t="0" r="0" b="0"/>
          <a:pathLst>
            <a:path>
              <a:moveTo>
                <a:pt x="0" y="0"/>
              </a:moveTo>
              <a:lnTo>
                <a:pt x="0" y="482071"/>
              </a:lnTo>
              <a:lnTo>
                <a:pt x="157197" y="48207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1EC7EF-C2B2-43FF-AFE5-9FAA266EC0A6}">
      <dsp:nvSpPr>
        <dsp:cNvPr id="0" name=""/>
        <dsp:cNvSpPr/>
      </dsp:nvSpPr>
      <dsp:spPr>
        <a:xfrm>
          <a:off x="2651843" y="529009"/>
          <a:ext cx="634028" cy="220076"/>
        </a:xfrm>
        <a:custGeom>
          <a:avLst/>
          <a:gdLst/>
          <a:ahLst/>
          <a:cxnLst/>
          <a:rect l="0" t="0" r="0" b="0"/>
          <a:pathLst>
            <a:path>
              <a:moveTo>
                <a:pt x="0" y="0"/>
              </a:moveTo>
              <a:lnTo>
                <a:pt x="0" y="110038"/>
              </a:lnTo>
              <a:lnTo>
                <a:pt x="634028" y="110038"/>
              </a:lnTo>
              <a:lnTo>
                <a:pt x="634028" y="22007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BCD26C-B89A-45F7-9260-55DB57EF19D8}">
      <dsp:nvSpPr>
        <dsp:cNvPr id="0" name=""/>
        <dsp:cNvSpPr/>
      </dsp:nvSpPr>
      <dsp:spPr>
        <a:xfrm>
          <a:off x="1598622" y="1273076"/>
          <a:ext cx="157197" cy="3458339"/>
        </a:xfrm>
        <a:custGeom>
          <a:avLst/>
          <a:gdLst/>
          <a:ahLst/>
          <a:cxnLst/>
          <a:rect l="0" t="0" r="0" b="0"/>
          <a:pathLst>
            <a:path>
              <a:moveTo>
                <a:pt x="0" y="0"/>
              </a:moveTo>
              <a:lnTo>
                <a:pt x="0" y="3458339"/>
              </a:lnTo>
              <a:lnTo>
                <a:pt x="157197" y="345833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B73D1A-3424-4D90-9863-9021D37D3054}">
      <dsp:nvSpPr>
        <dsp:cNvPr id="0" name=""/>
        <dsp:cNvSpPr/>
      </dsp:nvSpPr>
      <dsp:spPr>
        <a:xfrm>
          <a:off x="1598622" y="1273076"/>
          <a:ext cx="157197" cy="2714272"/>
        </a:xfrm>
        <a:custGeom>
          <a:avLst/>
          <a:gdLst/>
          <a:ahLst/>
          <a:cxnLst/>
          <a:rect l="0" t="0" r="0" b="0"/>
          <a:pathLst>
            <a:path>
              <a:moveTo>
                <a:pt x="0" y="0"/>
              </a:moveTo>
              <a:lnTo>
                <a:pt x="0" y="2714272"/>
              </a:lnTo>
              <a:lnTo>
                <a:pt x="157197" y="271427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665250-3A23-45C0-9A94-F2D83E981115}">
      <dsp:nvSpPr>
        <dsp:cNvPr id="0" name=""/>
        <dsp:cNvSpPr/>
      </dsp:nvSpPr>
      <dsp:spPr>
        <a:xfrm>
          <a:off x="1598622" y="1273076"/>
          <a:ext cx="157197" cy="1970205"/>
        </a:xfrm>
        <a:custGeom>
          <a:avLst/>
          <a:gdLst/>
          <a:ahLst/>
          <a:cxnLst/>
          <a:rect l="0" t="0" r="0" b="0"/>
          <a:pathLst>
            <a:path>
              <a:moveTo>
                <a:pt x="0" y="0"/>
              </a:moveTo>
              <a:lnTo>
                <a:pt x="0" y="1970205"/>
              </a:lnTo>
              <a:lnTo>
                <a:pt x="157197" y="197020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07D484-64AA-4744-9CE7-2025B238A495}">
      <dsp:nvSpPr>
        <dsp:cNvPr id="0" name=""/>
        <dsp:cNvSpPr/>
      </dsp:nvSpPr>
      <dsp:spPr>
        <a:xfrm>
          <a:off x="1598622" y="1273076"/>
          <a:ext cx="157197" cy="1226138"/>
        </a:xfrm>
        <a:custGeom>
          <a:avLst/>
          <a:gdLst/>
          <a:ahLst/>
          <a:cxnLst/>
          <a:rect l="0" t="0" r="0" b="0"/>
          <a:pathLst>
            <a:path>
              <a:moveTo>
                <a:pt x="0" y="0"/>
              </a:moveTo>
              <a:lnTo>
                <a:pt x="0" y="1226138"/>
              </a:lnTo>
              <a:lnTo>
                <a:pt x="157197" y="122613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BC2E10-2882-4706-ACD9-B9638E8D4DA5}">
      <dsp:nvSpPr>
        <dsp:cNvPr id="0" name=""/>
        <dsp:cNvSpPr/>
      </dsp:nvSpPr>
      <dsp:spPr>
        <a:xfrm>
          <a:off x="1598622" y="1273076"/>
          <a:ext cx="157197" cy="482071"/>
        </a:xfrm>
        <a:custGeom>
          <a:avLst/>
          <a:gdLst/>
          <a:ahLst/>
          <a:cxnLst/>
          <a:rect l="0" t="0" r="0" b="0"/>
          <a:pathLst>
            <a:path>
              <a:moveTo>
                <a:pt x="0" y="0"/>
              </a:moveTo>
              <a:lnTo>
                <a:pt x="0" y="482071"/>
              </a:lnTo>
              <a:lnTo>
                <a:pt x="157197" y="48207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0BE961-D632-4795-BA94-CCC753E48769}">
      <dsp:nvSpPr>
        <dsp:cNvPr id="0" name=""/>
        <dsp:cNvSpPr/>
      </dsp:nvSpPr>
      <dsp:spPr>
        <a:xfrm>
          <a:off x="2017814" y="529009"/>
          <a:ext cx="634028" cy="220076"/>
        </a:xfrm>
        <a:custGeom>
          <a:avLst/>
          <a:gdLst/>
          <a:ahLst/>
          <a:cxnLst/>
          <a:rect l="0" t="0" r="0" b="0"/>
          <a:pathLst>
            <a:path>
              <a:moveTo>
                <a:pt x="634028" y="0"/>
              </a:moveTo>
              <a:lnTo>
                <a:pt x="634028" y="110038"/>
              </a:lnTo>
              <a:lnTo>
                <a:pt x="0" y="110038"/>
              </a:lnTo>
              <a:lnTo>
                <a:pt x="0" y="22007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0C1590-3920-4DB3-ACD6-582173487B45}">
      <dsp:nvSpPr>
        <dsp:cNvPr id="0" name=""/>
        <dsp:cNvSpPr/>
      </dsp:nvSpPr>
      <dsp:spPr>
        <a:xfrm>
          <a:off x="330564" y="1273076"/>
          <a:ext cx="157197" cy="5690540"/>
        </a:xfrm>
        <a:custGeom>
          <a:avLst/>
          <a:gdLst/>
          <a:ahLst/>
          <a:cxnLst/>
          <a:rect l="0" t="0" r="0" b="0"/>
          <a:pathLst>
            <a:path>
              <a:moveTo>
                <a:pt x="0" y="0"/>
              </a:moveTo>
              <a:lnTo>
                <a:pt x="0" y="5690540"/>
              </a:lnTo>
              <a:lnTo>
                <a:pt x="157197" y="5690540"/>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1E4853-439C-483E-8BCA-09B346AB2EC5}">
      <dsp:nvSpPr>
        <dsp:cNvPr id="0" name=""/>
        <dsp:cNvSpPr/>
      </dsp:nvSpPr>
      <dsp:spPr>
        <a:xfrm>
          <a:off x="330564" y="1273076"/>
          <a:ext cx="157197" cy="4946473"/>
        </a:xfrm>
        <a:custGeom>
          <a:avLst/>
          <a:gdLst/>
          <a:ahLst/>
          <a:cxnLst/>
          <a:rect l="0" t="0" r="0" b="0"/>
          <a:pathLst>
            <a:path>
              <a:moveTo>
                <a:pt x="0" y="0"/>
              </a:moveTo>
              <a:lnTo>
                <a:pt x="0" y="4946473"/>
              </a:lnTo>
              <a:lnTo>
                <a:pt x="157197" y="4946473"/>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CE5F71-7B07-494F-882D-0727CB5AED74}">
      <dsp:nvSpPr>
        <dsp:cNvPr id="0" name=""/>
        <dsp:cNvSpPr/>
      </dsp:nvSpPr>
      <dsp:spPr>
        <a:xfrm>
          <a:off x="330564" y="1273076"/>
          <a:ext cx="157197" cy="4202406"/>
        </a:xfrm>
        <a:custGeom>
          <a:avLst/>
          <a:gdLst/>
          <a:ahLst/>
          <a:cxnLst/>
          <a:rect l="0" t="0" r="0" b="0"/>
          <a:pathLst>
            <a:path>
              <a:moveTo>
                <a:pt x="0" y="0"/>
              </a:moveTo>
              <a:lnTo>
                <a:pt x="0" y="4202406"/>
              </a:lnTo>
              <a:lnTo>
                <a:pt x="157197" y="4202406"/>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1ECA2D-3682-410A-95F2-050ED6DAB992}">
      <dsp:nvSpPr>
        <dsp:cNvPr id="0" name=""/>
        <dsp:cNvSpPr/>
      </dsp:nvSpPr>
      <dsp:spPr>
        <a:xfrm>
          <a:off x="330564" y="1273076"/>
          <a:ext cx="157197" cy="3458339"/>
        </a:xfrm>
        <a:custGeom>
          <a:avLst/>
          <a:gdLst/>
          <a:ahLst/>
          <a:cxnLst/>
          <a:rect l="0" t="0" r="0" b="0"/>
          <a:pathLst>
            <a:path>
              <a:moveTo>
                <a:pt x="0" y="0"/>
              </a:moveTo>
              <a:lnTo>
                <a:pt x="0" y="3458339"/>
              </a:lnTo>
              <a:lnTo>
                <a:pt x="157197" y="3458339"/>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2956F1-E13A-47BA-97F4-BBEC21881F46}">
      <dsp:nvSpPr>
        <dsp:cNvPr id="0" name=""/>
        <dsp:cNvSpPr/>
      </dsp:nvSpPr>
      <dsp:spPr>
        <a:xfrm>
          <a:off x="330564" y="1273076"/>
          <a:ext cx="157197" cy="2714272"/>
        </a:xfrm>
        <a:custGeom>
          <a:avLst/>
          <a:gdLst/>
          <a:ahLst/>
          <a:cxnLst/>
          <a:rect l="0" t="0" r="0" b="0"/>
          <a:pathLst>
            <a:path>
              <a:moveTo>
                <a:pt x="0" y="0"/>
              </a:moveTo>
              <a:lnTo>
                <a:pt x="0" y="2714272"/>
              </a:lnTo>
              <a:lnTo>
                <a:pt x="157197" y="271427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D9B16C-3C52-4746-A059-8AE9EA4C85E8}">
      <dsp:nvSpPr>
        <dsp:cNvPr id="0" name=""/>
        <dsp:cNvSpPr/>
      </dsp:nvSpPr>
      <dsp:spPr>
        <a:xfrm>
          <a:off x="330564" y="1273076"/>
          <a:ext cx="157197" cy="1970205"/>
        </a:xfrm>
        <a:custGeom>
          <a:avLst/>
          <a:gdLst/>
          <a:ahLst/>
          <a:cxnLst/>
          <a:rect l="0" t="0" r="0" b="0"/>
          <a:pathLst>
            <a:path>
              <a:moveTo>
                <a:pt x="0" y="0"/>
              </a:moveTo>
              <a:lnTo>
                <a:pt x="0" y="1970205"/>
              </a:lnTo>
              <a:lnTo>
                <a:pt x="157197" y="1970205"/>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AC2648-8F0C-440D-862D-8C9FF59D93F5}">
      <dsp:nvSpPr>
        <dsp:cNvPr id="0" name=""/>
        <dsp:cNvSpPr/>
      </dsp:nvSpPr>
      <dsp:spPr>
        <a:xfrm>
          <a:off x="330564" y="1273076"/>
          <a:ext cx="157197" cy="1226138"/>
        </a:xfrm>
        <a:custGeom>
          <a:avLst/>
          <a:gdLst/>
          <a:ahLst/>
          <a:cxnLst/>
          <a:rect l="0" t="0" r="0" b="0"/>
          <a:pathLst>
            <a:path>
              <a:moveTo>
                <a:pt x="0" y="0"/>
              </a:moveTo>
              <a:lnTo>
                <a:pt x="0" y="1226138"/>
              </a:lnTo>
              <a:lnTo>
                <a:pt x="157197" y="1226138"/>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5D7513-40BA-4F30-8C73-CB9F72860F90}">
      <dsp:nvSpPr>
        <dsp:cNvPr id="0" name=""/>
        <dsp:cNvSpPr/>
      </dsp:nvSpPr>
      <dsp:spPr>
        <a:xfrm>
          <a:off x="330564" y="1273076"/>
          <a:ext cx="157197" cy="482071"/>
        </a:xfrm>
        <a:custGeom>
          <a:avLst/>
          <a:gdLst/>
          <a:ahLst/>
          <a:cxnLst/>
          <a:rect l="0" t="0" r="0" b="0"/>
          <a:pathLst>
            <a:path>
              <a:moveTo>
                <a:pt x="0" y="0"/>
              </a:moveTo>
              <a:lnTo>
                <a:pt x="0" y="482071"/>
              </a:lnTo>
              <a:lnTo>
                <a:pt x="157197" y="48207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A86A79-417F-49D0-A55F-53D2C8F430F2}">
      <dsp:nvSpPr>
        <dsp:cNvPr id="0" name=""/>
        <dsp:cNvSpPr/>
      </dsp:nvSpPr>
      <dsp:spPr>
        <a:xfrm>
          <a:off x="749757" y="529009"/>
          <a:ext cx="1902086" cy="220076"/>
        </a:xfrm>
        <a:custGeom>
          <a:avLst/>
          <a:gdLst/>
          <a:ahLst/>
          <a:cxnLst/>
          <a:rect l="0" t="0" r="0" b="0"/>
          <a:pathLst>
            <a:path>
              <a:moveTo>
                <a:pt x="1902086" y="0"/>
              </a:moveTo>
              <a:lnTo>
                <a:pt x="1902086" y="110038"/>
              </a:lnTo>
              <a:lnTo>
                <a:pt x="0" y="110038"/>
              </a:lnTo>
              <a:lnTo>
                <a:pt x="0" y="22007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4058A5-7A67-4DFE-B73A-A335D112278F}">
      <dsp:nvSpPr>
        <dsp:cNvPr id="0" name=""/>
        <dsp:cNvSpPr/>
      </dsp:nvSpPr>
      <dsp:spPr>
        <a:xfrm>
          <a:off x="2127852" y="5018"/>
          <a:ext cx="1047981" cy="5239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Estructura de desglose de recursos (RBS) - Nexus FI </a:t>
          </a:r>
        </a:p>
      </dsp:txBody>
      <dsp:txXfrm>
        <a:off x="2127852" y="5018"/>
        <a:ext cx="1047981" cy="523990"/>
      </dsp:txXfrm>
    </dsp:sp>
    <dsp:sp modelId="{F5CCD959-2741-45A0-946D-C93EF95D790D}">
      <dsp:nvSpPr>
        <dsp:cNvPr id="0" name=""/>
        <dsp:cNvSpPr/>
      </dsp:nvSpPr>
      <dsp:spPr>
        <a:xfrm>
          <a:off x="225766" y="749085"/>
          <a:ext cx="1047981" cy="52399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Recursos Humanos (960 horas totales)</a:t>
          </a:r>
        </a:p>
      </dsp:txBody>
      <dsp:txXfrm>
        <a:off x="225766" y="749085"/>
        <a:ext cx="1047981" cy="523990"/>
      </dsp:txXfrm>
    </dsp:sp>
    <dsp:sp modelId="{D68CBCD9-09B9-4F9E-837B-DF281A61275B}">
      <dsp:nvSpPr>
        <dsp:cNvPr id="0" name=""/>
        <dsp:cNvSpPr/>
      </dsp:nvSpPr>
      <dsp:spPr>
        <a:xfrm>
          <a:off x="487761" y="1493152"/>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1.1 Dirección y Coordinación General: Project Manager / Coordinador General (Fernando Azuara Ibarra) — 150 h.</a:t>
          </a:r>
        </a:p>
      </dsp:txBody>
      <dsp:txXfrm>
        <a:off x="487761" y="1493152"/>
        <a:ext cx="1047981" cy="523990"/>
      </dsp:txXfrm>
    </dsp:sp>
    <dsp:sp modelId="{D5D6C786-1A26-4162-863D-7553F1828D86}">
      <dsp:nvSpPr>
        <dsp:cNvPr id="0" name=""/>
        <dsp:cNvSpPr/>
      </dsp:nvSpPr>
      <dsp:spPr>
        <a:xfrm>
          <a:off x="487761" y="2237219"/>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1.2 Arquitectura de Sistemas y Backend RAG: Arquitecto Backend &amp; Sistemas (Joan Alexis Ocaña Martínez) — 150 h</a:t>
          </a:r>
        </a:p>
      </dsp:txBody>
      <dsp:txXfrm>
        <a:off x="487761" y="2237219"/>
        <a:ext cx="1047981" cy="523990"/>
      </dsp:txXfrm>
    </dsp:sp>
    <dsp:sp modelId="{2E795478-2EBB-4FC9-ABA8-2081379B653C}">
      <dsp:nvSpPr>
        <dsp:cNvPr id="0" name=""/>
        <dsp:cNvSpPr/>
      </dsp:nvSpPr>
      <dsp:spPr>
        <a:xfrm>
          <a:off x="487761" y="2981286"/>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1.3 Ingeniería de Datos y Vectores: Ingeniero de Datos &amp; Orquestación RAG (Santiago Cuevas Sánchez) — 120 h</a:t>
          </a:r>
        </a:p>
      </dsp:txBody>
      <dsp:txXfrm>
        <a:off x="487761" y="2981286"/>
        <a:ext cx="1047981" cy="523990"/>
      </dsp:txXfrm>
    </dsp:sp>
    <dsp:sp modelId="{A251954D-3910-416F-9A99-A0BF17A27B08}">
      <dsp:nvSpPr>
        <dsp:cNvPr id="0" name=""/>
        <dsp:cNvSpPr/>
      </dsp:nvSpPr>
      <dsp:spPr>
        <a:xfrm>
          <a:off x="487761" y="3725353"/>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1.4 Desarrollo Frontend y Experiencia de Usuario: Desarrollador Frontend / UI-UX (Aarón Nevid Domínguez Fuentes) — 120 h.</a:t>
          </a:r>
        </a:p>
      </dsp:txBody>
      <dsp:txXfrm>
        <a:off x="487761" y="3725353"/>
        <a:ext cx="1047981" cy="523990"/>
      </dsp:txXfrm>
    </dsp:sp>
    <dsp:sp modelId="{47093E34-FCE7-4FB2-844F-3197577C4609}">
      <dsp:nvSpPr>
        <dsp:cNvPr id="0" name=""/>
        <dsp:cNvSpPr/>
      </dsp:nvSpPr>
      <dsp:spPr>
        <a:xfrm>
          <a:off x="487761" y="4469420"/>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1.5 Calidad, Prompts y Seguridad: Ingeniero QA &amp; Prompts (Joaquín Ulises García Álvarez) — 120 h.</a:t>
          </a:r>
        </a:p>
      </dsp:txBody>
      <dsp:txXfrm>
        <a:off x="487761" y="4469420"/>
        <a:ext cx="1047981" cy="523990"/>
      </dsp:txXfrm>
    </dsp:sp>
    <dsp:sp modelId="{A83C218F-67CB-4D54-806B-925EE41F2A64}">
      <dsp:nvSpPr>
        <dsp:cNvPr id="0" name=""/>
        <dsp:cNvSpPr/>
      </dsp:nvSpPr>
      <dsp:spPr>
        <a:xfrm>
          <a:off x="487761" y="5213487"/>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1.6 Filtrado de Contenidos y Curaduría Normativa: Gestor de Contenidos (Daniel Aguilar Sánchez) — 100 h.</a:t>
          </a:r>
        </a:p>
      </dsp:txBody>
      <dsp:txXfrm>
        <a:off x="487761" y="5213487"/>
        <a:ext cx="1047981" cy="523990"/>
      </dsp:txXfrm>
    </dsp:sp>
    <dsp:sp modelId="{B7C24639-E46E-46F6-A69E-59E26FA3611E}">
      <dsp:nvSpPr>
        <dsp:cNvPr id="0" name=""/>
        <dsp:cNvSpPr/>
      </dsp:nvSpPr>
      <dsp:spPr>
        <a:xfrm>
          <a:off x="487761" y="5957554"/>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1.7 Cumplimiento Normativo y Seguridad: Especialista Normativa (Azuleica Betsabel de la Cruz González) — 100 h.</a:t>
          </a:r>
        </a:p>
      </dsp:txBody>
      <dsp:txXfrm>
        <a:off x="487761" y="5957554"/>
        <a:ext cx="1047981" cy="523990"/>
      </dsp:txXfrm>
    </dsp:sp>
    <dsp:sp modelId="{94C24C64-B5C8-4676-9485-56F767ABAEB5}">
      <dsp:nvSpPr>
        <dsp:cNvPr id="0" name=""/>
        <dsp:cNvSpPr/>
      </dsp:nvSpPr>
      <dsp:spPr>
        <a:xfrm>
          <a:off x="487761" y="6701621"/>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1.8 Arquitectura Cloud y Despliegue: DevOps &amp; Nube (Ángel Israel de la Cruz Martínez) — 100 h.</a:t>
          </a:r>
        </a:p>
      </dsp:txBody>
      <dsp:txXfrm>
        <a:off x="487761" y="6701621"/>
        <a:ext cx="1047981" cy="523990"/>
      </dsp:txXfrm>
    </dsp:sp>
    <dsp:sp modelId="{3E4A4C53-10D1-4948-9269-9765C50C840E}">
      <dsp:nvSpPr>
        <dsp:cNvPr id="0" name=""/>
        <dsp:cNvSpPr/>
      </dsp:nvSpPr>
      <dsp:spPr>
        <a:xfrm>
          <a:off x="1493824" y="749085"/>
          <a:ext cx="1047981" cy="52399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Recursos materiales e infraestructura</a:t>
          </a:r>
        </a:p>
      </dsp:txBody>
      <dsp:txXfrm>
        <a:off x="1493824" y="749085"/>
        <a:ext cx="1047981" cy="523990"/>
      </dsp:txXfrm>
    </dsp:sp>
    <dsp:sp modelId="{D089ED1E-B833-4901-AA54-DA6BC2F6C551}">
      <dsp:nvSpPr>
        <dsp:cNvPr id="0" name=""/>
        <dsp:cNvSpPr/>
      </dsp:nvSpPr>
      <dsp:spPr>
        <a:xfrm>
          <a:off x="1755819" y="1493152"/>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2.1 Equipos de Cómputo Personal: 8 Laptops de desarrollo pertenecientes al equipo (depreciación absorbida / no monetizada).</a:t>
          </a:r>
        </a:p>
      </dsp:txBody>
      <dsp:txXfrm>
        <a:off x="1755819" y="1493152"/>
        <a:ext cx="1047981" cy="523990"/>
      </dsp:txXfrm>
    </dsp:sp>
    <dsp:sp modelId="{4B65953F-A960-4E1A-8235-56914468FAB6}">
      <dsp:nvSpPr>
        <dsp:cNvPr id="0" name=""/>
        <dsp:cNvSpPr/>
      </dsp:nvSpPr>
      <dsp:spPr>
        <a:xfrm>
          <a:off x="1755819" y="2237219"/>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2.2 Conectividad e Internet: Conexiones institucionales y privadas para programación, sincronización de repositorios y pruebas.</a:t>
          </a:r>
        </a:p>
      </dsp:txBody>
      <dsp:txXfrm>
        <a:off x="1755819" y="2237219"/>
        <a:ext cx="1047981" cy="523990"/>
      </dsp:txXfrm>
    </dsp:sp>
    <dsp:sp modelId="{175B92BE-265F-4193-92D2-12F015FD40A6}">
      <dsp:nvSpPr>
        <dsp:cNvPr id="0" name=""/>
        <dsp:cNvSpPr/>
      </dsp:nvSpPr>
      <dsp:spPr>
        <a:xfrm>
          <a:off x="1755819" y="2981286"/>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2.3 Instalaciones Universitarias: Espacios de trabajo, red física y aulas de la Facultad de Ingeniería.</a:t>
          </a:r>
        </a:p>
      </dsp:txBody>
      <dsp:txXfrm>
        <a:off x="1755819" y="2981286"/>
        <a:ext cx="1047981" cy="523990"/>
      </dsp:txXfrm>
    </dsp:sp>
    <dsp:sp modelId="{472DF669-8B35-4B86-B52A-909C041426F2}">
      <dsp:nvSpPr>
        <dsp:cNvPr id="0" name=""/>
        <dsp:cNvSpPr/>
      </dsp:nvSpPr>
      <dsp:spPr>
        <a:xfrm>
          <a:off x="1755819" y="3725353"/>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2.4 Suministro Eléctrico CFE </a:t>
          </a:r>
        </a:p>
      </dsp:txBody>
      <dsp:txXfrm>
        <a:off x="1755819" y="3725353"/>
        <a:ext cx="1047981" cy="523990"/>
      </dsp:txXfrm>
    </dsp:sp>
    <dsp:sp modelId="{D2D56BAD-A480-4F67-BE1A-015CE9B43F10}">
      <dsp:nvSpPr>
        <dsp:cNvPr id="0" name=""/>
        <dsp:cNvSpPr/>
      </dsp:nvSpPr>
      <dsp:spPr>
        <a:xfrm>
          <a:off x="1755819" y="4469420"/>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2.5 Redes de Datos UAEMéx </a:t>
          </a:r>
        </a:p>
      </dsp:txBody>
      <dsp:txXfrm>
        <a:off x="1755819" y="4469420"/>
        <a:ext cx="1047981" cy="523990"/>
      </dsp:txXfrm>
    </dsp:sp>
    <dsp:sp modelId="{F973C7E0-3F26-441F-9697-31E527F2A444}">
      <dsp:nvSpPr>
        <dsp:cNvPr id="0" name=""/>
        <dsp:cNvSpPr/>
      </dsp:nvSpPr>
      <dsp:spPr>
        <a:xfrm>
          <a:off x="2761881" y="749085"/>
          <a:ext cx="1047981" cy="52399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Recursos de infraestructura técnica y cloud</a:t>
          </a:r>
        </a:p>
      </dsp:txBody>
      <dsp:txXfrm>
        <a:off x="2761881" y="749085"/>
        <a:ext cx="1047981" cy="523990"/>
      </dsp:txXfrm>
    </dsp:sp>
    <dsp:sp modelId="{999A5C0C-D43F-4912-A6B1-BAD5C5BECA40}">
      <dsp:nvSpPr>
        <dsp:cNvPr id="0" name=""/>
        <dsp:cNvSpPr/>
      </dsp:nvSpPr>
      <dsp:spPr>
        <a:xfrm>
          <a:off x="3023877" y="1493152"/>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3.1 Modelos de Lenguaje (LLM): APIs de OpenAI (GPT-4.1 mini / GPT-5.6 Luna).</a:t>
          </a:r>
        </a:p>
      </dsp:txBody>
      <dsp:txXfrm>
        <a:off x="3023877" y="1493152"/>
        <a:ext cx="1047981" cy="523990"/>
      </dsp:txXfrm>
    </dsp:sp>
    <dsp:sp modelId="{33806C1F-38BB-4999-B378-BEDD87292DC2}">
      <dsp:nvSpPr>
        <dsp:cNvPr id="0" name=""/>
        <dsp:cNvSpPr/>
      </dsp:nvSpPr>
      <dsp:spPr>
        <a:xfrm>
          <a:off x="3023877" y="2237219"/>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3.2 Modelos de Embeddings:text-embedding-3-small</a:t>
          </a:r>
        </a:p>
      </dsp:txBody>
      <dsp:txXfrm>
        <a:off x="3023877" y="2237219"/>
        <a:ext cx="1047981" cy="523990"/>
      </dsp:txXfrm>
    </dsp:sp>
    <dsp:sp modelId="{9A348767-71A8-456D-BE21-52901C2A4EE6}">
      <dsp:nvSpPr>
        <dsp:cNvPr id="0" name=""/>
        <dsp:cNvSpPr/>
      </dsp:nvSpPr>
      <dsp:spPr>
        <a:xfrm>
          <a:off x="3023877" y="2981286"/>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3.3 Bases de Datos Vectoriales y Cómputo: AWS S3 Vectors / Pinecone Serverless / AWS EC2 y EBS.</a:t>
          </a:r>
        </a:p>
      </dsp:txBody>
      <dsp:txXfrm>
        <a:off x="3023877" y="2981286"/>
        <a:ext cx="1047981" cy="523990"/>
      </dsp:txXfrm>
    </dsp:sp>
    <dsp:sp modelId="{F810A416-B6E8-40E5-AEFD-E1E741E16638}">
      <dsp:nvSpPr>
        <dsp:cNvPr id="0" name=""/>
        <dsp:cNvSpPr/>
      </dsp:nvSpPr>
      <dsp:spPr>
        <a:xfrm>
          <a:off x="3023877" y="3725353"/>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3.4 Entornos de Desarrollo: GitHub, GitHub Actions CI/CD, Framework LangChain, Python, </a:t>
          </a:r>
        </a:p>
      </dsp:txBody>
      <dsp:txXfrm>
        <a:off x="3023877" y="3725353"/>
        <a:ext cx="1047981" cy="523990"/>
      </dsp:txXfrm>
    </dsp:sp>
    <dsp:sp modelId="{AFFFD5F1-02D5-4DC6-B614-D8D58080EF46}">
      <dsp:nvSpPr>
        <dsp:cNvPr id="0" name=""/>
        <dsp:cNvSpPr/>
      </dsp:nvSpPr>
      <dsp:spPr>
        <a:xfrm>
          <a:off x="3023877" y="4469420"/>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3.5 Volumen AWS EBS gp3 </a:t>
          </a:r>
        </a:p>
      </dsp:txBody>
      <dsp:txXfrm>
        <a:off x="3023877" y="4469420"/>
        <a:ext cx="1047981" cy="523990"/>
      </dsp:txXfrm>
    </dsp:sp>
    <dsp:sp modelId="{76BD0E40-84A4-4339-8A82-C2926F73B99C}">
      <dsp:nvSpPr>
        <dsp:cNvPr id="0" name=""/>
        <dsp:cNvSpPr/>
      </dsp:nvSpPr>
      <dsp:spPr>
        <a:xfrm>
          <a:off x="3023877" y="5213487"/>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3.6 IP Pública AWS </a:t>
          </a:r>
        </a:p>
      </dsp:txBody>
      <dsp:txXfrm>
        <a:off x="3023877" y="5213487"/>
        <a:ext cx="1047981" cy="523990"/>
      </dsp:txXfrm>
    </dsp:sp>
    <dsp:sp modelId="{01D38D80-A773-40DC-A240-017D47BCB3EA}">
      <dsp:nvSpPr>
        <dsp:cNvPr id="0" name=""/>
        <dsp:cNvSpPr/>
      </dsp:nvSpPr>
      <dsp:spPr>
        <a:xfrm>
          <a:off x="4029939" y="749085"/>
          <a:ext cx="1047981" cy="52399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4. SOFTWARE Y ENTORNO</a:t>
          </a:r>
        </a:p>
      </dsp:txBody>
      <dsp:txXfrm>
        <a:off x="4029939" y="749085"/>
        <a:ext cx="1047981" cy="523990"/>
      </dsp:txXfrm>
    </dsp:sp>
    <dsp:sp modelId="{010E3E64-A11B-4775-A779-FD39C8024B79}">
      <dsp:nvSpPr>
        <dsp:cNvPr id="0" name=""/>
        <dsp:cNvSpPr/>
      </dsp:nvSpPr>
      <dsp:spPr>
        <a:xfrm>
          <a:off x="4291935" y="1493152"/>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4.1 Repositorio GitHub</a:t>
          </a:r>
        </a:p>
      </dsp:txBody>
      <dsp:txXfrm>
        <a:off x="4291935" y="1493152"/>
        <a:ext cx="1047981" cy="523990"/>
      </dsp:txXfrm>
    </dsp:sp>
    <dsp:sp modelId="{5499EDDA-DAE9-4BB3-B49B-9C75BBDD3BBC}">
      <dsp:nvSpPr>
        <dsp:cNvPr id="0" name=""/>
        <dsp:cNvSpPr/>
      </dsp:nvSpPr>
      <dsp:spPr>
        <a:xfrm>
          <a:off x="4291935" y="2237219"/>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4.2 GitHub Actions CI/CD</a:t>
          </a:r>
        </a:p>
      </dsp:txBody>
      <dsp:txXfrm>
        <a:off x="4291935" y="2237219"/>
        <a:ext cx="1047981" cy="523990"/>
      </dsp:txXfrm>
    </dsp:sp>
    <dsp:sp modelId="{316A191B-14CA-43E3-835E-3DB9BB8A08ED}">
      <dsp:nvSpPr>
        <dsp:cNvPr id="0" name=""/>
        <dsp:cNvSpPr/>
      </dsp:nvSpPr>
      <dsp:spPr>
        <a:xfrm>
          <a:off x="4291935" y="2981286"/>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4.3 LangChain Framework</a:t>
          </a:r>
        </a:p>
      </dsp:txBody>
      <dsp:txXfrm>
        <a:off x="4291935" y="2981286"/>
        <a:ext cx="1047981" cy="523990"/>
      </dsp:txXfrm>
    </dsp:sp>
    <dsp:sp modelId="{27609E14-610A-40EF-81CE-02DA73C70D81}">
      <dsp:nvSpPr>
        <dsp:cNvPr id="0" name=""/>
        <dsp:cNvSpPr/>
      </dsp:nvSpPr>
      <dsp:spPr>
        <a:xfrm>
          <a:off x="4291935" y="3725353"/>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4.4 Entorno Python 3.12+</a:t>
          </a:r>
        </a:p>
      </dsp:txBody>
      <dsp:txXfrm>
        <a:off x="4291935" y="3725353"/>
        <a:ext cx="1047981" cy="523990"/>
      </dsp:txXfrm>
    </dsp:sp>
    <dsp:sp modelId="{5D0DB983-0FF5-4E36-AE6A-B048ADE513B6}">
      <dsp:nvSpPr>
        <dsp:cNvPr id="0" name=""/>
        <dsp:cNvSpPr/>
      </dsp:nvSpPr>
      <dsp:spPr>
        <a:xfrm>
          <a:off x="4291935" y="4469420"/>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4.5 React Webchat UI</a:t>
          </a:r>
        </a:p>
      </dsp:txBody>
      <dsp:txXfrm>
        <a:off x="4291935" y="4469420"/>
        <a:ext cx="1047981" cy="523990"/>
      </dsp:txXfrm>
    </dsp:sp>
    <dsp:sp modelId="{5D2BB3AD-B30B-43AB-A88D-438F172BA403}">
      <dsp:nvSpPr>
        <dsp:cNvPr id="0" name=""/>
        <dsp:cNvSpPr/>
      </dsp:nvSpPr>
      <dsp:spPr>
        <a:xfrm>
          <a:off x="4291935" y="5213487"/>
          <a:ext cx="1047981" cy="523990"/>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MX" sz="700" kern="1200">
              <a:latin typeface="Times New Roman" panose="02020603050405020304" pitchFamily="18" charset="0"/>
              <a:cs typeface="Times New Roman" panose="02020603050405020304" pitchFamily="18" charset="0"/>
            </a:rPr>
            <a:t>4.6 Herramienta Lighthouse</a:t>
          </a:r>
        </a:p>
      </dsp:txBody>
      <dsp:txXfrm>
        <a:off x="4291935" y="5213487"/>
        <a:ext cx="1047981" cy="52399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741BBB-73A4-4169-88CC-31D34C52D916}">
      <dsp:nvSpPr>
        <dsp:cNvPr id="0" name=""/>
        <dsp:cNvSpPr/>
      </dsp:nvSpPr>
      <dsp:spPr>
        <a:xfrm>
          <a:off x="4658" y="200015"/>
          <a:ext cx="519014" cy="876692"/>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_tradnl" sz="800" kern="1200"/>
            <a:t>Recopilación de Acervo (DT-01) </a:t>
          </a:r>
          <a:endParaRPr lang="es-MX" sz="800" kern="1200"/>
        </a:p>
      </dsp:txBody>
      <dsp:txXfrm>
        <a:off x="19859" y="215216"/>
        <a:ext cx="488612" cy="846290"/>
      </dsp:txXfrm>
    </dsp:sp>
    <dsp:sp modelId="{54661FD3-8138-421A-882A-A2E82993B6E3}">
      <dsp:nvSpPr>
        <dsp:cNvPr id="0" name=""/>
        <dsp:cNvSpPr/>
      </dsp:nvSpPr>
      <dsp:spPr>
        <a:xfrm>
          <a:off x="575574" y="574004"/>
          <a:ext cx="110030" cy="1287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MX" sz="700" kern="1200"/>
        </a:p>
      </dsp:txBody>
      <dsp:txXfrm>
        <a:off x="575574" y="599747"/>
        <a:ext cx="77021" cy="77229"/>
      </dsp:txXfrm>
    </dsp:sp>
    <dsp:sp modelId="{DED56302-F2F8-4449-9A96-61B26B3FF55E}">
      <dsp:nvSpPr>
        <dsp:cNvPr id="0" name=""/>
        <dsp:cNvSpPr/>
      </dsp:nvSpPr>
      <dsp:spPr>
        <a:xfrm>
          <a:off x="731278" y="200015"/>
          <a:ext cx="519014" cy="876692"/>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_tradnl" sz="800" kern="1200"/>
            <a:t>Segmentación y Chunking (DT-02)</a:t>
          </a:r>
          <a:endParaRPr lang="es-MX" sz="800" kern="1200"/>
        </a:p>
      </dsp:txBody>
      <dsp:txXfrm>
        <a:off x="746479" y="215216"/>
        <a:ext cx="488612" cy="846290"/>
      </dsp:txXfrm>
    </dsp:sp>
    <dsp:sp modelId="{F1596C76-37B0-41C9-A4FB-89A16CB07DC4}">
      <dsp:nvSpPr>
        <dsp:cNvPr id="0" name=""/>
        <dsp:cNvSpPr/>
      </dsp:nvSpPr>
      <dsp:spPr>
        <a:xfrm>
          <a:off x="1302194" y="574004"/>
          <a:ext cx="110030" cy="1287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MX" sz="700" kern="1200"/>
        </a:p>
      </dsp:txBody>
      <dsp:txXfrm>
        <a:off x="1302194" y="599747"/>
        <a:ext cx="77021" cy="77229"/>
      </dsp:txXfrm>
    </dsp:sp>
    <dsp:sp modelId="{9959E4AB-4B34-43F1-A35B-2FF6D3BF49A9}">
      <dsp:nvSpPr>
        <dsp:cNvPr id="0" name=""/>
        <dsp:cNvSpPr/>
      </dsp:nvSpPr>
      <dsp:spPr>
        <a:xfrm>
          <a:off x="1457898" y="200015"/>
          <a:ext cx="519014" cy="876692"/>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_tradnl" sz="800" kern="1200"/>
            <a:t>Pipeline de Embeddings (DT-07)</a:t>
          </a:r>
          <a:endParaRPr lang="es-MX" sz="800" kern="1200"/>
        </a:p>
      </dsp:txBody>
      <dsp:txXfrm>
        <a:off x="1473099" y="215216"/>
        <a:ext cx="488612" cy="846290"/>
      </dsp:txXfrm>
    </dsp:sp>
    <dsp:sp modelId="{A6800BA5-9BB4-494B-B68C-8A5063E6E798}">
      <dsp:nvSpPr>
        <dsp:cNvPr id="0" name=""/>
        <dsp:cNvSpPr/>
      </dsp:nvSpPr>
      <dsp:spPr>
        <a:xfrm>
          <a:off x="2028813" y="574004"/>
          <a:ext cx="110030" cy="1287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MX" sz="700" kern="1200"/>
        </a:p>
      </dsp:txBody>
      <dsp:txXfrm>
        <a:off x="2028813" y="599747"/>
        <a:ext cx="77021" cy="77229"/>
      </dsp:txXfrm>
    </dsp:sp>
    <dsp:sp modelId="{4A172DDA-798A-49DB-9581-1EAA81E3472E}">
      <dsp:nvSpPr>
        <dsp:cNvPr id="0" name=""/>
        <dsp:cNvSpPr/>
      </dsp:nvSpPr>
      <dsp:spPr>
        <a:xfrm>
          <a:off x="2184518" y="200015"/>
          <a:ext cx="519014" cy="876692"/>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_tradnl" sz="800" kern="1200"/>
            <a:t>Orquestación Motor RAG (DT-08)</a:t>
          </a:r>
          <a:endParaRPr lang="es-MX" sz="800" kern="1200"/>
        </a:p>
      </dsp:txBody>
      <dsp:txXfrm>
        <a:off x="2199719" y="215216"/>
        <a:ext cx="488612" cy="846290"/>
      </dsp:txXfrm>
    </dsp:sp>
    <dsp:sp modelId="{271CE925-606B-4E60-88E0-2D4B5197DA9F}">
      <dsp:nvSpPr>
        <dsp:cNvPr id="0" name=""/>
        <dsp:cNvSpPr/>
      </dsp:nvSpPr>
      <dsp:spPr>
        <a:xfrm>
          <a:off x="2755433" y="574004"/>
          <a:ext cx="110030" cy="1287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MX" sz="700" kern="1200"/>
        </a:p>
      </dsp:txBody>
      <dsp:txXfrm>
        <a:off x="2755433" y="599747"/>
        <a:ext cx="77021" cy="77229"/>
      </dsp:txXfrm>
    </dsp:sp>
    <dsp:sp modelId="{A982CDE3-698E-492E-B88C-9DC93CE17279}">
      <dsp:nvSpPr>
        <dsp:cNvPr id="0" name=""/>
        <dsp:cNvSpPr/>
      </dsp:nvSpPr>
      <dsp:spPr>
        <a:xfrm>
          <a:off x="2911137" y="200015"/>
          <a:ext cx="519014" cy="876692"/>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_tradnl" sz="800" kern="1200"/>
            <a:t>Pruebas de QA y Calibración Anti-Alucinación (DT-11) </a:t>
          </a:r>
          <a:endParaRPr lang="es-MX" sz="800" kern="1200"/>
        </a:p>
      </dsp:txBody>
      <dsp:txXfrm>
        <a:off x="2926338" y="215216"/>
        <a:ext cx="488612" cy="846290"/>
      </dsp:txXfrm>
    </dsp:sp>
    <dsp:sp modelId="{F794F86D-FA2F-467A-972C-282349FE8E80}">
      <dsp:nvSpPr>
        <dsp:cNvPr id="0" name=""/>
        <dsp:cNvSpPr/>
      </dsp:nvSpPr>
      <dsp:spPr>
        <a:xfrm>
          <a:off x="3482053" y="574004"/>
          <a:ext cx="110030" cy="1287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MX" sz="700" kern="1200"/>
        </a:p>
      </dsp:txBody>
      <dsp:txXfrm>
        <a:off x="3482053" y="599747"/>
        <a:ext cx="77021" cy="77229"/>
      </dsp:txXfrm>
    </dsp:sp>
    <dsp:sp modelId="{35B88017-9BC3-45DA-B3A1-E5FE6954CD45}">
      <dsp:nvSpPr>
        <dsp:cNvPr id="0" name=""/>
        <dsp:cNvSpPr/>
      </dsp:nvSpPr>
      <dsp:spPr>
        <a:xfrm>
          <a:off x="3637757" y="200015"/>
          <a:ext cx="519014" cy="876692"/>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_tradnl" sz="800" kern="1200"/>
            <a:t> Despliegue en Staging (DT-13) </a:t>
          </a:r>
          <a:endParaRPr lang="es-MX" sz="800" kern="1200"/>
        </a:p>
      </dsp:txBody>
      <dsp:txXfrm>
        <a:off x="3652958" y="215216"/>
        <a:ext cx="488612" cy="846290"/>
      </dsp:txXfrm>
    </dsp:sp>
    <dsp:sp modelId="{06B69D13-34FD-479C-81D9-C34860D873E6}">
      <dsp:nvSpPr>
        <dsp:cNvPr id="0" name=""/>
        <dsp:cNvSpPr/>
      </dsp:nvSpPr>
      <dsp:spPr>
        <a:xfrm>
          <a:off x="4208673" y="574004"/>
          <a:ext cx="110030" cy="1287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MX" sz="700" kern="1200"/>
        </a:p>
      </dsp:txBody>
      <dsp:txXfrm>
        <a:off x="4208673" y="599747"/>
        <a:ext cx="77021" cy="77229"/>
      </dsp:txXfrm>
    </dsp:sp>
    <dsp:sp modelId="{B4193770-82B1-494F-B213-5C35F4B2A9D4}">
      <dsp:nvSpPr>
        <dsp:cNvPr id="0" name=""/>
        <dsp:cNvSpPr/>
      </dsp:nvSpPr>
      <dsp:spPr>
        <a:xfrm>
          <a:off x="4364377" y="200015"/>
          <a:ext cx="519014" cy="876692"/>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_tradnl" sz="800" kern="1200"/>
            <a:t>Pruebas UAT (DT-14) </a:t>
          </a:r>
          <a:endParaRPr lang="es-MX" sz="800" kern="1200"/>
        </a:p>
      </dsp:txBody>
      <dsp:txXfrm>
        <a:off x="4379578" y="215216"/>
        <a:ext cx="488612" cy="846290"/>
      </dsp:txXfrm>
    </dsp:sp>
    <dsp:sp modelId="{DEA904DC-2E33-4733-83F4-4DB0F3710323}">
      <dsp:nvSpPr>
        <dsp:cNvPr id="0" name=""/>
        <dsp:cNvSpPr/>
      </dsp:nvSpPr>
      <dsp:spPr>
        <a:xfrm>
          <a:off x="4935292" y="574004"/>
          <a:ext cx="110030" cy="1287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MX" sz="700" kern="1200"/>
        </a:p>
      </dsp:txBody>
      <dsp:txXfrm>
        <a:off x="4935292" y="599747"/>
        <a:ext cx="77021" cy="77229"/>
      </dsp:txXfrm>
    </dsp:sp>
    <dsp:sp modelId="{2B71F4B5-DC84-4D99-998D-73DB34D4BC15}">
      <dsp:nvSpPr>
        <dsp:cNvPr id="0" name=""/>
        <dsp:cNvSpPr/>
      </dsp:nvSpPr>
      <dsp:spPr>
        <a:xfrm>
          <a:off x="5090997" y="200015"/>
          <a:ext cx="519014" cy="876692"/>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_tradnl" sz="800" kern="1200"/>
            <a:t>Pase a Producción Oficial (DT-17).</a:t>
          </a:r>
          <a:endParaRPr lang="es-MX" sz="800" kern="1200"/>
        </a:p>
      </dsp:txBody>
      <dsp:txXfrm>
        <a:off x="5106198" y="215216"/>
        <a:ext cx="488612" cy="84629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99f8663-2a3d-4fb0-9738-2dc7c0d74547" xsi:nil="true"/>
    <ReferenceId xmlns="c2bfa199-0d04-4f82-bc1e-9bcced7fd60d" xsi:nil="true"/>
    <lcf76f155ced4ddcb4097134ff3c332f xmlns="c2bfa199-0d04-4f82-bc1e-9bcced7fd60d">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69E96CB255F2E4FBB03C8E2E582A9B3" ma:contentTypeVersion="12" ma:contentTypeDescription="Crear nuevo documento." ma:contentTypeScope="" ma:versionID="098132956dc429493640ab41877d748a">
  <xsd:schema xmlns:xsd="http://www.w3.org/2001/XMLSchema" xmlns:xs="http://www.w3.org/2001/XMLSchema" xmlns:p="http://schemas.microsoft.com/office/2006/metadata/properties" xmlns:ns2="c2bfa199-0d04-4f82-bc1e-9bcced7fd60d" xmlns:ns3="c99f8663-2a3d-4fb0-9738-2dc7c0d74547" targetNamespace="http://schemas.microsoft.com/office/2006/metadata/properties" ma:root="true" ma:fieldsID="354b0c1e10e78d24c915b2c4173dbe6c" ns2:_="" ns3:_="">
    <xsd:import namespace="c2bfa199-0d04-4f82-bc1e-9bcced7fd60d"/>
    <xsd:import namespace="c99f8663-2a3d-4fb0-9738-2dc7c0d745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bfa199-0d04-4f82-bc1e-9bcced7fd60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b653b1c0-f410-437d-8ee7-1cf68b209f5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9f8663-2a3d-4fb0-9738-2dc7c0d7454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178d057-715c-4376-8fa4-ae5b1a565fa1}" ma:internalName="TaxCatchAll" ma:showField="CatchAllData" ma:web="c99f8663-2a3d-4fb0-9738-2dc7c0d745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71205E-2600-401D-AFF3-E06564272462}">
  <ds:schemaRefs>
    <ds:schemaRef ds:uri="http://schemas.microsoft.com/sharepoint/v3/contenttype/forms"/>
  </ds:schemaRefs>
</ds:datastoreItem>
</file>

<file path=customXml/itemProps2.xml><?xml version="1.0" encoding="utf-8"?>
<ds:datastoreItem xmlns:ds="http://schemas.openxmlformats.org/officeDocument/2006/customXml" ds:itemID="{CD8512B2-802D-461B-A48D-5EBD060C999F}">
  <ds:schemaRefs>
    <ds:schemaRef ds:uri="http://schemas.microsoft.com/office/2006/metadata/properties"/>
    <ds:schemaRef ds:uri="http://schemas.microsoft.com/office/infopath/2007/PartnerControls"/>
    <ds:schemaRef ds:uri="c99f8663-2a3d-4fb0-9738-2dc7c0d74547"/>
    <ds:schemaRef ds:uri="c2bfa199-0d04-4f82-bc1e-9bcced7fd60d"/>
  </ds:schemaRefs>
</ds:datastoreItem>
</file>

<file path=customXml/itemProps3.xml><?xml version="1.0" encoding="utf-8"?>
<ds:datastoreItem xmlns:ds="http://schemas.openxmlformats.org/officeDocument/2006/customXml" ds:itemID="{E0F01001-5E3C-4010-A50E-BB164D82005B}">
  <ds:schemaRefs>
    <ds:schemaRef ds:uri="http://schemas.openxmlformats.org/officeDocument/2006/bibliography"/>
  </ds:schemaRefs>
</ds:datastoreItem>
</file>

<file path=customXml/itemProps4.xml><?xml version="1.0" encoding="utf-8"?>
<ds:datastoreItem xmlns:ds="http://schemas.openxmlformats.org/officeDocument/2006/customXml" ds:itemID="{2DEAF84E-0E3D-45D3-B176-FBF7AA743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bfa199-0d04-4f82-bc1e-9bcced7fd60d"/>
    <ds:schemaRef ds:uri="c99f8663-2a3d-4fb0-9738-2dc7c0d745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199</Pages>
  <Words>60324</Words>
  <Characters>331787</Characters>
  <Application>Microsoft Office Word</Application>
  <DocSecurity>0</DocSecurity>
  <Lines>2764</Lines>
  <Paragraphs>782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Antonio Flores Fuentes</dc:creator>
  <cp:keywords/>
  <dc:description/>
  <cp:lastModifiedBy>FERNANDO AZUARA IBARRA</cp:lastModifiedBy>
  <cp:revision>22</cp:revision>
  <dcterms:created xsi:type="dcterms:W3CDTF">2025-08-20T05:28:00Z</dcterms:created>
  <dcterms:modified xsi:type="dcterms:W3CDTF">2026-10-14T17:51:00Z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0x010100E69E96CB255F2E4FBB03C8E2E582A9B3</vt:lpwstr>
  </property>
</Properties>
</file>