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3366"/>
          <w:sz w:val="30"/>
          <w:rFonts w:ascii="Times New Roman" w:hAnsi="Times New Roman" w:cs="Times New Roman"/>
        </w:rPr>
        <w:t>FORMATO DE ASIGNACIÓN DE TAREAS Y RETROALIMENTACIÓN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505050"/>
          <w:sz w:val="22"/>
          <w:rFonts w:ascii="Times New Roman" w:hAnsi="Times New Roman" w:cs="Times New Roman"/>
        </w:rPr>
        <w:t>PROYECTO NEXUS FI · FACULTAD DE INGENIERÍA UAEMéx (EQUIPO 404)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/>
      <w:r>
        <w:rPr>
          <w:rFonts w:ascii="Times New Roman" w:hAnsi="Times New Roman"/>
          <w:b/>
          <w:i w:val="0"/>
          <w:color w:val="003366"/>
          <w:sz w:val="26"/>
          <w:rFonts w:ascii="Times New Roman" w:hAnsi="Times New Roman" w:cs="Times New Roman"/>
        </w:rPr>
        <w:t>Tarea 1: Desarrollo de Modo Oscuro, Tablero Dinámico de Usuario y Panel de Métricas de Consumo Admin (WBS 1.3.4)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Se le asigna a: </w:t>
      </w:r>
      <w:r>
        <w:rPr>
          <w:rFonts w:ascii="Times New Roman" w:hAnsi="Times New Roman"/>
          <w:b w:val="0"/>
          <w:i w:val="0"/>
          <w:color w:val="000080"/>
          <w:sz w:val="22"/>
          <w:rFonts w:ascii="Times New Roman" w:hAnsi="Times New Roman" w:cs="Times New Roman"/>
        </w:rPr>
        <w:t>Daniel Aguilar Sánchez y Joan Alexis Ocaña Martínez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Asignada por: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 (Project Manager)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asignación: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25 de octubre de 2026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estimada: </w:t>
      </w:r>
      <w:r>
        <w:rPr>
          <w:rFonts w:ascii="Times New Roman" w:hAnsi="Times New Roman"/>
          <w:b w:val="0"/>
          <w:i w:val="0"/>
          <w:color w:val="8C0000"/>
          <w:sz w:val="22"/>
          <w:rFonts w:ascii="Times New Roman" w:hAnsi="Times New Roman" w:cs="Times New Roman"/>
        </w:rPr>
        <w:t>05 de noviembre de 2026</w:t>
      </w:r>
    </w:p>
    <w:p w14:paraId="298BB2D0" w14:textId="77777777" w:rsidR="00492849" w:rsidRDefault="00492849" w:rsidP="00492849"/>
    <w:p w14:paraId="0D461DDB" w14:textId="7D51DE29" w:rsidR="00492849" w:rsidRDefault="00492849" w:rsidP="00492849">
      <w:pPr>
        <w:spacing w:after="80"/>
      </w:pPr>
      <w:r>
        <w:rPr>
          <w:rFonts w:ascii="Times New Roman" w:hAnsi="Times New Roman"/>
          <w:b/>
          <w:i w:val="0"/>
          <w:color w:val="003366"/>
          <w:sz w:val="24"/>
          <w:rFonts w:ascii="Times New Roman" w:hAnsi="Times New Roman" w:cs="Times New Roman"/>
        </w:rPr>
        <w:t>Descripción de la tarea a realizar:</w:t>
      </w:r>
    </w:p>
    <w:p w14:paraId="4114EB61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1. Objetivo General: Actualizar la experiencia de usuario y capacidades analíticas del frontend de Nexus FI hacia el Hito 3, asegurando responsividad, accesibilidad y visualización de costos.</w:t>
      </w:r>
    </w:p>
    <w:p w14:paraId="624785F7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2. Alcance Específico y Actividades a Realizar:</w:t>
      </w:r>
    </w:p>
    <w:p w14:paraId="17ED2B9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a) Modo Oscuro Transversal: Implementar selector de Modo Oscuro en index.html, dashboard.html y en la nueva vista de administración, adaptando la paleta verde-oro de la UAEMéx a esquemas oscuros de alto contraste y almacenando la preferencia del usuario en localStorage.</w:t>
      </w:r>
    </w:p>
    <w:p w14:paraId="539291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b) Tablero de Usuario Funcional (dashboard.html): Conectar la interfaz con los endpoints del backend para graficar latencias de respuesta reales, número de consultas resueltas, distribución por áreas temáticas y métricas de satisfacción estudiantil.</w:t>
      </w:r>
    </w:p>
    <w:p w14:paraId="47B273C9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c) Nueva Plantilla de Métricas de Consumo General (admin-metrics.html): Diseñar y maquetar una vista exclusiva para el administrador que unifique:</w:t>
      </w:r>
    </w:p>
    <w:p w14:paraId="30DC954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   - Consumo de tokens y costo devengado en OpenAI segregado por las 4 claves API (Embeddings, GPT-4o-mini, Luna 6 y Luna 5.6).</w:t>
      </w:r>
    </w:p>
    <w:p w14:paraId="35BFDD50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   - Consumo de recursos en AWS (almacenamiento en S3 en GB, horas de cómputo EC2, ancho de banda y saldo financiero disponible).</w:t>
      </w:r>
    </w:p>
    <w:p w14:paraId="5E87A0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3. Red de Precedencias y Comunicación:</w:t>
      </w:r>
    </w:p>
    <w:p w14:paraId="7F6A8C9A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Mantener comunicación constante con Joaquín Ulises García Álvarez para recibir las cabeceras de estado y códigos HTTP (403/429) del filtro de red.</w:t>
      </w:r>
    </w:p>
    <w:p w14:paraId="79241F3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Coordinar con Ángel Israel de la Cruz Martínez la integración de la telemetría de AWS y el consumo de OpenAI.</w:t>
      </w:r>
    </w:p>
    <w:p w14:paraId="29211A0B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4. Entregables Comprometidos:</w:t>
      </w:r>
    </w:p>
    <w:p>
      <w:pPr>
        <w:spacing w:line="264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En caso de presentarse bloqueos o cambios en el alcance convenido, tramitar obligatoriamente el documento 'Solicitud de cambio.docx' ante el Project Manager.</w:t>
      </w:r>
    </w:p>
    <w:p>
      <w:pPr>
        <w:spacing w:line="264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Documentación técnica y evidencias de prueba utilizando el 'FORMATO UNIVERSAL DE DOCUMENTACIÓN DE TAREAS.docx'.</w:t>
      </w:r>
    </w:p>
    <w:p w14:paraId="7540E13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Código fuente en rama Git feature/dark-mode-and-metrics (archivos HTML, CSS y JS).</w:t>
      </w:r>
    </w:p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/>
      <w:r>
        <w:rPr>
          <w:rFonts w:ascii="Times New Roman" w:hAnsi="Times New Roman"/>
          <w:b/>
          <w:i w:val="0"/>
          <w:color w:val="003366"/>
          <w:sz w:val="24"/>
          <w:rFonts w:ascii="Times New Roman" w:hAnsi="Times New Roman" w:cs="Times New Roman"/>
        </w:rPr>
        <w:t>Retroalimentación del Project Manager y Evidencias de Revisión:</w:t>
      </w:r>
      <w:r>
        <w:rPr>
          <w:rFonts w:ascii="Times New Roman" w:hAnsi="Times New Roman"/>
          <w:b w:val="0"/>
          <w:i/>
          <w:color w:val="646464"/>
          <w:sz w:val="20"/>
          <w:rFonts w:ascii="Times New Roman" w:hAnsi="Times New Roman" w:cs="Times New Roman"/>
        </w:rPr>
        <w:br/>
        <w:t>(Espacio reservado para comentarios del PM y capturas de pantalla de la retroalimentación técnica o ajustes solicitados en los entregables)</w:t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de cambios: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_____ de ____________________ de 2026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PM: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encargado: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Daniel Aguilar Sánchez / Joan Alexis Ocaña Martínez</w:t>
      </w:r>
    </w:p>
    <w:sectPr w:rsidR="00492849" w:rsidRPr="00492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