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4C" w:rsidRPr="00DC0648" w:rsidRDefault="00DC0648" w:rsidP="00D32EA2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r w:rsidRPr="00DC0648">
        <w:rPr>
          <w:rFonts w:asciiTheme="majorHAnsi" w:hAnsiTheme="majorHAnsi"/>
          <w:b/>
          <w:sz w:val="28"/>
          <w:szCs w:val="28"/>
          <w:u w:val="single"/>
        </w:rPr>
        <w:t>CV – Cristina Coelho</w:t>
      </w:r>
    </w:p>
    <w:bookmarkEnd w:id="0"/>
    <w:p w:rsidR="005E1749" w:rsidRPr="00DC0648" w:rsidRDefault="005E1749" w:rsidP="00DC0648">
      <w:pPr>
        <w:jc w:val="both"/>
        <w:rPr>
          <w:rFonts w:asciiTheme="majorHAnsi" w:hAnsiTheme="majorHAnsi"/>
          <w:sz w:val="22"/>
          <w:szCs w:val="22"/>
        </w:rPr>
      </w:pPr>
    </w:p>
    <w:p w:rsidR="005E1749" w:rsidRPr="00DC0648" w:rsidRDefault="005E1749" w:rsidP="00DC0648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DC0648">
        <w:rPr>
          <w:rFonts w:asciiTheme="majorHAnsi" w:hAnsiTheme="majorHAnsi" w:cs="Arial"/>
          <w:b/>
          <w:sz w:val="22"/>
          <w:szCs w:val="22"/>
          <w:u w:val="single"/>
        </w:rPr>
        <w:t>DADOS PESSOAIS</w:t>
      </w:r>
    </w:p>
    <w:p w:rsidR="005E1749" w:rsidRPr="00DC0648" w:rsidRDefault="00DC0648" w:rsidP="00DC0648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Nome:</w:t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 w:rsidR="005E1749" w:rsidRPr="00DC0648">
        <w:rPr>
          <w:rFonts w:asciiTheme="majorHAnsi" w:hAnsiTheme="majorHAnsi" w:cs="Arial"/>
          <w:sz w:val="22"/>
          <w:szCs w:val="22"/>
        </w:rPr>
        <w:t>Maria Cristina Barbosa Lopes Coelho</w:t>
      </w:r>
    </w:p>
    <w:p w:rsidR="005E1749" w:rsidRPr="00DC0648" w:rsidRDefault="00DC0648" w:rsidP="00DC0648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RG:</w:t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 w:rsidR="005E1749" w:rsidRPr="00DC0648">
        <w:rPr>
          <w:rFonts w:asciiTheme="majorHAnsi" w:hAnsiTheme="majorHAnsi" w:cs="Arial"/>
          <w:sz w:val="22"/>
          <w:szCs w:val="22"/>
        </w:rPr>
        <w:t>3.464.350</w:t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 w:rsidR="005E1749" w:rsidRPr="00DC0648">
        <w:rPr>
          <w:rFonts w:asciiTheme="majorHAnsi" w:hAnsiTheme="majorHAnsi" w:cs="Arial"/>
          <w:sz w:val="22"/>
          <w:szCs w:val="22"/>
        </w:rPr>
        <w:t>C</w:t>
      </w:r>
      <w:r>
        <w:rPr>
          <w:rFonts w:asciiTheme="majorHAnsi" w:hAnsiTheme="majorHAnsi" w:cs="Arial"/>
          <w:sz w:val="22"/>
          <w:szCs w:val="22"/>
        </w:rPr>
        <w:t>PF:</w:t>
      </w:r>
      <w:r>
        <w:rPr>
          <w:rFonts w:asciiTheme="majorHAnsi" w:hAnsiTheme="majorHAnsi" w:cs="Arial"/>
          <w:sz w:val="22"/>
          <w:szCs w:val="22"/>
        </w:rPr>
        <w:tab/>
      </w:r>
      <w:r w:rsidR="005E1749" w:rsidRPr="00DC0648">
        <w:rPr>
          <w:rFonts w:asciiTheme="majorHAnsi" w:hAnsiTheme="majorHAnsi" w:cs="Arial"/>
          <w:sz w:val="22"/>
          <w:szCs w:val="22"/>
        </w:rPr>
        <w:t>650.376.858.34</w:t>
      </w:r>
    </w:p>
    <w:p w:rsidR="00490F4C" w:rsidRPr="00DC0648" w:rsidRDefault="00DC0648" w:rsidP="00DC0648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Endereço:</w:t>
      </w:r>
      <w:r>
        <w:rPr>
          <w:rFonts w:asciiTheme="majorHAnsi" w:hAnsiTheme="majorHAnsi" w:cs="Arial"/>
          <w:sz w:val="22"/>
          <w:szCs w:val="22"/>
        </w:rPr>
        <w:tab/>
        <w:t>R</w:t>
      </w:r>
      <w:r w:rsidR="005E1749" w:rsidRPr="00DC0648">
        <w:rPr>
          <w:rFonts w:asciiTheme="majorHAnsi" w:hAnsiTheme="majorHAnsi" w:cs="Arial"/>
          <w:sz w:val="22"/>
          <w:szCs w:val="22"/>
        </w:rPr>
        <w:t xml:space="preserve">ua </w:t>
      </w:r>
      <w:proofErr w:type="spellStart"/>
      <w:r w:rsidR="005E1749" w:rsidRPr="00DC0648">
        <w:rPr>
          <w:rFonts w:asciiTheme="majorHAnsi" w:hAnsiTheme="majorHAnsi" w:cs="Arial"/>
          <w:sz w:val="22"/>
          <w:szCs w:val="22"/>
        </w:rPr>
        <w:t>Clementine</w:t>
      </w:r>
      <w:proofErr w:type="spellEnd"/>
      <w:r w:rsidR="005E1749" w:rsidRPr="00DC0648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5E1749" w:rsidRPr="00DC0648">
        <w:rPr>
          <w:rFonts w:asciiTheme="majorHAnsi" w:hAnsiTheme="majorHAnsi" w:cs="Arial"/>
          <w:sz w:val="22"/>
          <w:szCs w:val="22"/>
        </w:rPr>
        <w:t>Brenne</w:t>
      </w:r>
      <w:proofErr w:type="spellEnd"/>
      <w:r w:rsidR="005E1749" w:rsidRPr="00DC0648">
        <w:rPr>
          <w:rFonts w:asciiTheme="majorHAnsi" w:hAnsiTheme="majorHAnsi" w:cs="Arial"/>
          <w:sz w:val="22"/>
          <w:szCs w:val="22"/>
        </w:rPr>
        <w:t>, 159</w:t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  <w:t>Bairro:</w:t>
      </w:r>
      <w:r>
        <w:rPr>
          <w:rFonts w:asciiTheme="majorHAnsi" w:hAnsiTheme="majorHAnsi" w:cs="Arial"/>
          <w:sz w:val="22"/>
          <w:szCs w:val="22"/>
        </w:rPr>
        <w:tab/>
      </w:r>
      <w:proofErr w:type="gramStart"/>
      <w:r w:rsidR="005E1749" w:rsidRPr="00DC0648">
        <w:rPr>
          <w:rFonts w:asciiTheme="majorHAnsi" w:hAnsiTheme="majorHAnsi" w:cs="Arial"/>
          <w:sz w:val="22"/>
          <w:szCs w:val="22"/>
        </w:rPr>
        <w:t>Paraisópolis</w:t>
      </w:r>
      <w:proofErr w:type="gramEnd"/>
    </w:p>
    <w:p w:rsidR="005E1749" w:rsidRPr="00DC0648" w:rsidRDefault="00DC0648" w:rsidP="00DC0648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CEP:</w:t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 w:rsidR="005E1749" w:rsidRPr="00DC0648">
        <w:rPr>
          <w:rFonts w:asciiTheme="majorHAnsi" w:hAnsiTheme="majorHAnsi" w:cs="Arial"/>
          <w:sz w:val="22"/>
          <w:szCs w:val="22"/>
        </w:rPr>
        <w:t>05659-000</w:t>
      </w:r>
    </w:p>
    <w:p w:rsidR="005E1749" w:rsidRPr="00DC0648" w:rsidRDefault="005E1749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T</w:t>
      </w:r>
      <w:r w:rsidR="00FC79B9" w:rsidRPr="00DC0648">
        <w:rPr>
          <w:rFonts w:asciiTheme="majorHAnsi" w:hAnsiTheme="majorHAnsi" w:cs="Arial"/>
          <w:sz w:val="22"/>
          <w:szCs w:val="22"/>
        </w:rPr>
        <w:t xml:space="preserve">el.:              </w:t>
      </w:r>
      <w:r w:rsidR="00DC0648">
        <w:rPr>
          <w:rFonts w:asciiTheme="majorHAnsi" w:hAnsiTheme="majorHAnsi" w:cs="Arial"/>
          <w:sz w:val="22"/>
          <w:szCs w:val="22"/>
        </w:rPr>
        <w:tab/>
      </w:r>
      <w:proofErr w:type="gramStart"/>
      <w:r w:rsidR="00FC79B9" w:rsidRPr="00DC0648">
        <w:rPr>
          <w:rFonts w:asciiTheme="majorHAnsi" w:hAnsiTheme="majorHAnsi" w:cs="Arial"/>
          <w:sz w:val="22"/>
          <w:szCs w:val="22"/>
        </w:rPr>
        <w:t>(</w:t>
      </w:r>
      <w:proofErr w:type="gramEnd"/>
      <w:r w:rsidR="00FC79B9" w:rsidRPr="00DC0648">
        <w:rPr>
          <w:rFonts w:asciiTheme="majorHAnsi" w:hAnsiTheme="majorHAnsi" w:cs="Arial"/>
          <w:sz w:val="22"/>
          <w:szCs w:val="22"/>
        </w:rPr>
        <w:t>11) 3742-17</w:t>
      </w:r>
      <w:r w:rsidRPr="00DC0648">
        <w:rPr>
          <w:rFonts w:asciiTheme="majorHAnsi" w:hAnsiTheme="majorHAnsi" w:cs="Arial"/>
          <w:sz w:val="22"/>
          <w:szCs w:val="22"/>
        </w:rPr>
        <w:t>97</w:t>
      </w:r>
      <w:r w:rsidR="00DC0648">
        <w:rPr>
          <w:rFonts w:asciiTheme="majorHAnsi" w:hAnsiTheme="majorHAnsi" w:cs="Arial"/>
          <w:sz w:val="22"/>
          <w:szCs w:val="22"/>
        </w:rPr>
        <w:tab/>
      </w:r>
      <w:r w:rsidR="00DC0648">
        <w:rPr>
          <w:rFonts w:asciiTheme="majorHAnsi" w:hAnsiTheme="majorHAnsi" w:cs="Arial"/>
          <w:sz w:val="22"/>
          <w:szCs w:val="22"/>
        </w:rPr>
        <w:tab/>
      </w:r>
      <w:r w:rsidR="00DC0648">
        <w:rPr>
          <w:rFonts w:asciiTheme="majorHAnsi" w:hAnsiTheme="majorHAnsi" w:cs="Arial"/>
          <w:sz w:val="22"/>
          <w:szCs w:val="22"/>
        </w:rPr>
        <w:tab/>
      </w:r>
      <w:proofErr w:type="spellStart"/>
      <w:r w:rsidRPr="00DC0648">
        <w:rPr>
          <w:rFonts w:asciiTheme="majorHAnsi" w:hAnsiTheme="majorHAnsi" w:cs="Arial"/>
          <w:sz w:val="22"/>
          <w:szCs w:val="22"/>
        </w:rPr>
        <w:t>Cel</w:t>
      </w:r>
      <w:proofErr w:type="spellEnd"/>
      <w:r w:rsidRPr="00DC0648">
        <w:rPr>
          <w:rFonts w:asciiTheme="majorHAnsi" w:hAnsiTheme="majorHAnsi" w:cs="Arial"/>
          <w:sz w:val="22"/>
          <w:szCs w:val="22"/>
        </w:rPr>
        <w:t>:</w:t>
      </w:r>
      <w:r w:rsidR="00DC0648">
        <w:rPr>
          <w:rFonts w:asciiTheme="majorHAnsi" w:hAnsiTheme="majorHAnsi" w:cs="Arial"/>
          <w:sz w:val="22"/>
          <w:szCs w:val="22"/>
        </w:rPr>
        <w:tab/>
        <w:t>(</w:t>
      </w:r>
      <w:r w:rsidRPr="00DC0648">
        <w:rPr>
          <w:rFonts w:asciiTheme="majorHAnsi" w:hAnsiTheme="majorHAnsi" w:cs="Arial"/>
          <w:sz w:val="22"/>
          <w:szCs w:val="22"/>
        </w:rPr>
        <w:t>11) 99492-6992</w:t>
      </w:r>
    </w:p>
    <w:p w:rsidR="005E1749" w:rsidRDefault="005E1749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DC0648" w:rsidRDefault="00DC0648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5E1749" w:rsidRPr="00DC0648" w:rsidRDefault="005E1749" w:rsidP="00DC0648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DC0648">
        <w:rPr>
          <w:rFonts w:asciiTheme="majorHAnsi" w:hAnsiTheme="majorHAnsi" w:cs="Arial"/>
          <w:b/>
          <w:sz w:val="22"/>
          <w:szCs w:val="22"/>
          <w:u w:val="single"/>
        </w:rPr>
        <w:t>FORMAÇÃO</w:t>
      </w:r>
    </w:p>
    <w:p w:rsidR="005E1749" w:rsidRPr="00DC0648" w:rsidRDefault="00A771D2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Licenciatura Plena em História</w:t>
      </w:r>
      <w:r w:rsidRPr="00DC0648">
        <w:rPr>
          <w:rFonts w:asciiTheme="majorHAnsi" w:hAnsiTheme="majorHAnsi" w:cs="Arial"/>
          <w:i/>
          <w:sz w:val="22"/>
          <w:szCs w:val="22"/>
        </w:rPr>
        <w:t xml:space="preserve"> </w:t>
      </w:r>
      <w:r w:rsidR="00490F4C" w:rsidRPr="00DC0648">
        <w:rPr>
          <w:rFonts w:asciiTheme="majorHAnsi" w:hAnsiTheme="majorHAnsi" w:cs="Arial"/>
          <w:sz w:val="22"/>
          <w:szCs w:val="22"/>
        </w:rPr>
        <w:t>pela</w:t>
      </w:r>
      <w:r w:rsidR="005E1749" w:rsidRPr="00DC0648">
        <w:rPr>
          <w:rFonts w:asciiTheme="majorHAnsi" w:hAnsiTheme="majorHAnsi" w:cs="Arial"/>
          <w:sz w:val="22"/>
          <w:szCs w:val="22"/>
        </w:rPr>
        <w:t xml:space="preserve"> Faculdade de Filosofia Letras e Ciências Humanas da Unive</w:t>
      </w:r>
      <w:r w:rsidR="00FE2C88" w:rsidRPr="00DC0648">
        <w:rPr>
          <w:rFonts w:asciiTheme="majorHAnsi" w:hAnsiTheme="majorHAnsi" w:cs="Arial"/>
          <w:sz w:val="22"/>
          <w:szCs w:val="22"/>
        </w:rPr>
        <w:t>r</w:t>
      </w:r>
      <w:r w:rsidR="005E1749" w:rsidRPr="00DC0648">
        <w:rPr>
          <w:rFonts w:asciiTheme="majorHAnsi" w:hAnsiTheme="majorHAnsi" w:cs="Arial"/>
          <w:sz w:val="22"/>
          <w:szCs w:val="22"/>
        </w:rPr>
        <w:t>sidade de São Paulo</w:t>
      </w:r>
    </w:p>
    <w:p w:rsidR="00DC0648" w:rsidRDefault="00DC0648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</w:p>
    <w:p w:rsidR="00DC0648" w:rsidRDefault="00DC0648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</w:p>
    <w:p w:rsidR="00A771D2" w:rsidRPr="00DC0648" w:rsidRDefault="00A771D2" w:rsidP="00DC0648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DC0648">
        <w:rPr>
          <w:rFonts w:asciiTheme="majorHAnsi" w:hAnsiTheme="majorHAnsi" w:cs="Arial"/>
          <w:b/>
          <w:sz w:val="22"/>
          <w:szCs w:val="22"/>
          <w:u w:val="single"/>
        </w:rPr>
        <w:t>CURSOS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 xml:space="preserve">2004 </w:t>
      </w:r>
    </w:p>
    <w:p w:rsidR="00A771D2" w:rsidRPr="00DC0648" w:rsidRDefault="00A771D2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Instituo de Artes da Universidade de Campinas – UNICAMP</w:t>
      </w:r>
    </w:p>
    <w:p w:rsidR="00A771D2" w:rsidRPr="00DC0648" w:rsidRDefault="00490F4C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Memória e Cultura – a importância da memória na formação</w:t>
      </w: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sz w:val="22"/>
          <w:szCs w:val="22"/>
        </w:rPr>
        <w:t>cultural humana</w:t>
      </w:r>
    </w:p>
    <w:p w:rsidR="00F31EFB" w:rsidRPr="00DC0648" w:rsidRDefault="00490F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Cenografias da Memória: imagem e cultura</w:t>
      </w:r>
    </w:p>
    <w:p w:rsidR="00C8280A" w:rsidRPr="00DC0648" w:rsidRDefault="00490F4C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Métodos e Técnicas de</w:t>
      </w: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sz w:val="22"/>
          <w:szCs w:val="22"/>
        </w:rPr>
        <w:t>Pesquisas em Multimeios</w:t>
      </w:r>
      <w:r w:rsidRPr="00DC0648">
        <w:rPr>
          <w:rFonts w:asciiTheme="majorHAnsi" w:hAnsiTheme="majorHAnsi" w:cs="Arial"/>
          <w:sz w:val="22"/>
          <w:szCs w:val="22"/>
        </w:rPr>
        <w:t>.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1991</w:t>
      </w:r>
    </w:p>
    <w:p w:rsidR="00490F4C" w:rsidRPr="00DC0648" w:rsidRDefault="00C8280A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Museu </w:t>
      </w:r>
      <w:proofErr w:type="gramStart"/>
      <w:r w:rsidRPr="00DC0648">
        <w:rPr>
          <w:rFonts w:asciiTheme="majorHAnsi" w:hAnsiTheme="majorHAnsi" w:cs="Arial"/>
          <w:sz w:val="22"/>
          <w:szCs w:val="22"/>
        </w:rPr>
        <w:t>Paulista</w:t>
      </w:r>
      <w:r w:rsid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sz w:val="22"/>
          <w:szCs w:val="22"/>
        </w:rPr>
        <w:t>-Espaço</w:t>
      </w:r>
      <w:proofErr w:type="gramEnd"/>
      <w:r w:rsidRPr="00DC0648">
        <w:rPr>
          <w:rFonts w:asciiTheme="majorHAnsi" w:hAnsiTheme="majorHAnsi" w:cs="Arial"/>
          <w:i/>
          <w:sz w:val="22"/>
          <w:szCs w:val="22"/>
        </w:rPr>
        <w:t xml:space="preserve"> Doméstico no Brasil do século XIX – extensão universitária</w:t>
      </w:r>
      <w:r w:rsidR="00490F4C" w:rsidRPr="00DC0648">
        <w:rPr>
          <w:rFonts w:asciiTheme="majorHAnsi" w:hAnsiTheme="majorHAnsi" w:cs="Arial"/>
          <w:i/>
          <w:sz w:val="22"/>
          <w:szCs w:val="22"/>
        </w:rPr>
        <w:t xml:space="preserve"> 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 xml:space="preserve">1980 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Museu da Casa Brasileira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Evolução da Arquitetura no Brasil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História da Arte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Mobiliário Brasileiro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Ciclo de Palestras: ouvinte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A Casa de Deus e seus Santos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Visão de São Paulo nos Escritores Modernistas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 xml:space="preserve">Patrimônio, Museologia, Museu e Objeto em Projeção </w:t>
      </w:r>
      <w:proofErr w:type="spellStart"/>
      <w:proofErr w:type="gramStart"/>
      <w:r w:rsidRPr="00DC0648">
        <w:rPr>
          <w:rFonts w:asciiTheme="majorHAnsi" w:hAnsiTheme="majorHAnsi" w:cs="Arial"/>
          <w:i/>
          <w:sz w:val="22"/>
          <w:szCs w:val="22"/>
        </w:rPr>
        <w:t>Museográfica</w:t>
      </w:r>
      <w:proofErr w:type="spellEnd"/>
      <w:proofErr w:type="gramEnd"/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Do Romantismo ao Neo Impressionismo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A Arte em São Paulo na Primeira República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Bairros de São Paulo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Literatura Comparada – Do Clássico ao Modernismo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 xml:space="preserve">Literatura Brasileira – O </w:t>
      </w:r>
      <w:r w:rsidR="00E07507" w:rsidRPr="00DC0648">
        <w:rPr>
          <w:rFonts w:asciiTheme="majorHAnsi" w:hAnsiTheme="majorHAnsi" w:cs="Arial"/>
          <w:i/>
          <w:sz w:val="22"/>
          <w:szCs w:val="22"/>
        </w:rPr>
        <w:t>Modernismo de 19</w:t>
      </w:r>
      <w:r w:rsidRPr="00DC0648">
        <w:rPr>
          <w:rFonts w:asciiTheme="majorHAnsi" w:hAnsiTheme="majorHAnsi" w:cs="Arial"/>
          <w:i/>
          <w:sz w:val="22"/>
          <w:szCs w:val="22"/>
        </w:rPr>
        <w:t>17 a 1922</w:t>
      </w:r>
    </w:p>
    <w:p w:rsidR="00C8280A" w:rsidRPr="00DC0648" w:rsidRDefault="00E07507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Lima Barreto</w:t>
      </w:r>
    </w:p>
    <w:p w:rsidR="00FE2C88" w:rsidRPr="00DC0648" w:rsidRDefault="00FE2C88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1979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Escola de Comunicação e Artes da Universidade de São Paulo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Arquivística e Processamento da Documentação</w:t>
      </w:r>
      <w:r w:rsidRPr="00DC0648">
        <w:rPr>
          <w:rFonts w:asciiTheme="majorHAnsi" w:hAnsiTheme="majorHAnsi" w:cs="Arial"/>
          <w:sz w:val="22"/>
          <w:szCs w:val="22"/>
        </w:rPr>
        <w:t xml:space="preserve"> – extensão </w:t>
      </w:r>
      <w:r w:rsidR="002F694C" w:rsidRPr="00DC0648">
        <w:rPr>
          <w:rFonts w:asciiTheme="majorHAnsi" w:hAnsiTheme="majorHAnsi" w:cs="Arial"/>
          <w:sz w:val="22"/>
          <w:szCs w:val="22"/>
        </w:rPr>
        <w:t>universitária como alu</w:t>
      </w:r>
      <w:r w:rsidRPr="00DC0648">
        <w:rPr>
          <w:rFonts w:asciiTheme="majorHAnsi" w:hAnsiTheme="majorHAnsi" w:cs="Arial"/>
          <w:sz w:val="22"/>
          <w:szCs w:val="22"/>
        </w:rPr>
        <w:t>na especial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1978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Paço das Artes</w:t>
      </w:r>
    </w:p>
    <w:p w:rsidR="00C8280A" w:rsidRPr="00DC0648" w:rsidRDefault="00C8280A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Introdução à Museologia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1978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Instituto de Estudos Brasileiros da Universidade de São Paulo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Cultura Brasileira – A Década de 1920 e os Acontecimentos Literários de 1928</w:t>
      </w:r>
    </w:p>
    <w:p w:rsidR="002F694C" w:rsidRPr="00DC0648" w:rsidRDefault="00302BBF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1976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Instituto de Estudos Brasileiros da Universidade de São Paulo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lastRenderedPageBreak/>
        <w:t>Cultura Brasileira – O Século XVII e o Barroco No Brasil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2F694C" w:rsidRPr="00DC0648" w:rsidRDefault="00302BBF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1975</w:t>
      </w:r>
    </w:p>
    <w:p w:rsidR="002F694C" w:rsidRPr="00DC0648" w:rsidRDefault="002F694C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Instituto de Estudos Brasileiros da Universidade de São Paulo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Cultura Brasileira – Brasil Década de 1950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1974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Instituto Histórico e Geográfico de São Paulo/Secretaria de Estado da Cultura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Museologia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Faculdade de Filosofia, Ciências e Letras de </w:t>
      </w:r>
      <w:proofErr w:type="gramStart"/>
      <w:r w:rsidRPr="00DC0648">
        <w:rPr>
          <w:rFonts w:asciiTheme="majorHAnsi" w:hAnsiTheme="majorHAnsi" w:cs="Arial"/>
          <w:sz w:val="22"/>
          <w:szCs w:val="22"/>
        </w:rPr>
        <w:t>Moema</w:t>
      </w:r>
      <w:proofErr w:type="gramEnd"/>
    </w:p>
    <w:p w:rsidR="00302BBF" w:rsidRPr="00DC0648" w:rsidRDefault="00302BBF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 xml:space="preserve">Museologia, Técnica de Museus, História dos Museus, História da Arqueologia, Numismática Brasileira e Patrimônio Histórico e Cultural do </w:t>
      </w:r>
      <w:proofErr w:type="gramStart"/>
      <w:r w:rsidRPr="00DC0648">
        <w:rPr>
          <w:rFonts w:asciiTheme="majorHAnsi" w:hAnsiTheme="majorHAnsi" w:cs="Arial"/>
          <w:i/>
          <w:sz w:val="22"/>
          <w:szCs w:val="22"/>
        </w:rPr>
        <w:t>Estado</w:t>
      </w:r>
      <w:proofErr w:type="gramEnd"/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2F694C" w:rsidRPr="00DC0648" w:rsidRDefault="002F694C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1972</w:t>
      </w:r>
    </w:p>
    <w:p w:rsidR="00302BBF" w:rsidRPr="00DC0648" w:rsidRDefault="00302BBF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Sociedade de Estudos Históricos da Faculdade de Filosofia, Ciências e Letras da Universidade de São </w:t>
      </w:r>
      <w:proofErr w:type="gramStart"/>
      <w:r w:rsidRPr="00DC0648">
        <w:rPr>
          <w:rFonts w:asciiTheme="majorHAnsi" w:hAnsiTheme="majorHAnsi" w:cs="Arial"/>
          <w:sz w:val="22"/>
          <w:szCs w:val="22"/>
        </w:rPr>
        <w:t>Paulo</w:t>
      </w:r>
      <w:proofErr w:type="gramEnd"/>
    </w:p>
    <w:p w:rsidR="002F694C" w:rsidRPr="00DC0648" w:rsidRDefault="002F694C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Instituições Brasileiras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</w:p>
    <w:p w:rsidR="00E07507" w:rsidRPr="00DC0648" w:rsidRDefault="00E07507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</w:p>
    <w:p w:rsidR="00E07507" w:rsidRPr="00DC0648" w:rsidRDefault="00E07507" w:rsidP="00DC0648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DC0648">
        <w:rPr>
          <w:rFonts w:asciiTheme="majorHAnsi" w:hAnsiTheme="majorHAnsi" w:cs="Arial"/>
          <w:b/>
          <w:sz w:val="22"/>
          <w:szCs w:val="22"/>
          <w:u w:val="single"/>
        </w:rPr>
        <w:t>ATIVIDADES PROFISSIONAIS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2000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Pesquisadora do Centro de Estudos Família </w:t>
      </w:r>
      <w:proofErr w:type="spellStart"/>
      <w:r w:rsidRPr="00DC0648">
        <w:rPr>
          <w:rFonts w:asciiTheme="majorHAnsi" w:hAnsiTheme="majorHAnsi" w:cs="Arial"/>
          <w:sz w:val="22"/>
          <w:szCs w:val="22"/>
        </w:rPr>
        <w:t>Dualibi</w:t>
      </w:r>
      <w:proofErr w:type="spellEnd"/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E07507" w:rsidRPr="00DC0648" w:rsidRDefault="00E0750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1997 a 2015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Pesquisadora de Assuntos Culturais, na área de Dança, do Centro Cultural São Paulo, onde, dentre outros, desenvolveu os seguintes trabalhos: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Pesquisadora colaboradora da exposição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sz w:val="22"/>
          <w:szCs w:val="22"/>
        </w:rPr>
        <w:t>Navegar é Preciso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As Navegações Portuguesas</w:t>
      </w:r>
      <w:r w:rsidRPr="00DC0648">
        <w:rPr>
          <w:rFonts w:asciiTheme="majorHAnsi" w:hAnsiTheme="majorHAnsi" w:cs="Arial"/>
          <w:sz w:val="22"/>
          <w:szCs w:val="22"/>
        </w:rPr>
        <w:t xml:space="preserve"> – pesquisa de imagens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Coordenadora assistente da exposição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DC0648">
        <w:rPr>
          <w:rFonts w:asciiTheme="majorHAnsi" w:hAnsiTheme="majorHAnsi" w:cs="Arial"/>
          <w:i/>
          <w:sz w:val="22"/>
          <w:szCs w:val="22"/>
        </w:rPr>
        <w:t>Idart</w:t>
      </w:r>
      <w:proofErr w:type="spellEnd"/>
      <w:r w:rsidRPr="00DC0648">
        <w:rPr>
          <w:rFonts w:asciiTheme="majorHAnsi" w:hAnsiTheme="majorHAnsi" w:cs="Arial"/>
          <w:i/>
          <w:sz w:val="22"/>
          <w:szCs w:val="22"/>
        </w:rPr>
        <w:t xml:space="preserve"> 30 Anos</w:t>
      </w:r>
      <w:r w:rsidRPr="00DC0648">
        <w:rPr>
          <w:rFonts w:asciiTheme="majorHAnsi" w:hAnsiTheme="majorHAnsi" w:cs="Arial"/>
          <w:sz w:val="22"/>
          <w:szCs w:val="22"/>
        </w:rPr>
        <w:t>.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Membro da Comissão e orientadora de pesquisa nos acervos do CCSP do projeto </w:t>
      </w:r>
      <w:proofErr w:type="spellStart"/>
      <w:r w:rsidRPr="00DC0648">
        <w:rPr>
          <w:rFonts w:asciiTheme="majorHAnsi" w:hAnsiTheme="majorHAnsi" w:cs="Arial"/>
          <w:i/>
          <w:iCs/>
          <w:sz w:val="22"/>
          <w:szCs w:val="22"/>
        </w:rPr>
        <w:t>Onomatopéias</w:t>
      </w:r>
      <w:proofErr w:type="spellEnd"/>
      <w:r w:rsidRPr="00DC0648">
        <w:rPr>
          <w:rFonts w:asciiTheme="majorHAnsi" w:hAnsiTheme="majorHAnsi" w:cs="Arial"/>
          <w:i/>
          <w:iCs/>
          <w:sz w:val="22"/>
          <w:szCs w:val="22"/>
        </w:rPr>
        <w:t xml:space="preserve"> do Corpo</w:t>
      </w:r>
      <w:r w:rsidRPr="00DC0648">
        <w:rPr>
          <w:rFonts w:asciiTheme="majorHAnsi" w:hAnsiTheme="majorHAnsi" w:cs="Arial"/>
          <w:sz w:val="22"/>
          <w:szCs w:val="22"/>
        </w:rPr>
        <w:t xml:space="preserve">, de Maíra </w:t>
      </w:r>
      <w:proofErr w:type="spellStart"/>
      <w:r w:rsidRPr="00DC0648">
        <w:rPr>
          <w:rFonts w:asciiTheme="majorHAnsi" w:hAnsiTheme="majorHAnsi" w:cs="Arial"/>
          <w:sz w:val="22"/>
          <w:szCs w:val="22"/>
        </w:rPr>
        <w:t>Spanghero</w:t>
      </w:r>
      <w:proofErr w:type="spellEnd"/>
      <w:r w:rsidRPr="00DC0648">
        <w:rPr>
          <w:rFonts w:asciiTheme="majorHAnsi" w:hAnsiTheme="majorHAnsi" w:cs="Arial"/>
          <w:sz w:val="22"/>
          <w:szCs w:val="22"/>
        </w:rPr>
        <w:t xml:space="preserve">, selecionada do “Prêmio Curadoria </w:t>
      </w:r>
      <w:smartTag w:uri="urn:schemas-microsoft-com:office:smarttags" w:element="metricconverter">
        <w:smartTagPr>
          <w:attr w:name="ProductID" w:val="2008”"/>
        </w:smartTagPr>
        <w:r w:rsidRPr="00DC0648">
          <w:rPr>
            <w:rFonts w:asciiTheme="majorHAnsi" w:hAnsiTheme="majorHAnsi" w:cs="Arial"/>
            <w:sz w:val="22"/>
            <w:szCs w:val="22"/>
          </w:rPr>
          <w:t>2008”</w:t>
        </w:r>
      </w:smartTag>
      <w:r w:rsidRPr="00DC0648">
        <w:rPr>
          <w:rFonts w:asciiTheme="majorHAnsi" w:hAnsiTheme="majorHAnsi" w:cs="Arial"/>
          <w:sz w:val="22"/>
          <w:szCs w:val="22"/>
        </w:rPr>
        <w:t xml:space="preserve"> do CCSP.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Curadora das exposições: 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Imagens da Dança</w:t>
      </w:r>
      <w:r w:rsidRPr="00DC0648">
        <w:rPr>
          <w:rFonts w:asciiTheme="majorHAnsi" w:hAnsiTheme="majorHAnsi" w:cs="Arial"/>
          <w:sz w:val="22"/>
          <w:szCs w:val="22"/>
        </w:rPr>
        <w:t xml:space="preserve"> (virtual)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sz w:val="22"/>
          <w:szCs w:val="22"/>
        </w:rPr>
        <w:t>O Masculino na Dança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iCs/>
          <w:sz w:val="22"/>
          <w:szCs w:val="22"/>
        </w:rPr>
        <w:t>O Feminino</w:t>
      </w: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iCs/>
          <w:sz w:val="22"/>
          <w:szCs w:val="22"/>
        </w:rPr>
        <w:t>na Dança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sz w:val="22"/>
          <w:szCs w:val="22"/>
        </w:rPr>
        <w:t xml:space="preserve">Dança e Fotografia: a dança moderna paulista no olhar de Gerson </w:t>
      </w:r>
      <w:proofErr w:type="spellStart"/>
      <w:r w:rsidRPr="00DC0648">
        <w:rPr>
          <w:rFonts w:asciiTheme="majorHAnsi" w:hAnsiTheme="majorHAnsi" w:cs="Arial"/>
          <w:i/>
          <w:sz w:val="22"/>
          <w:szCs w:val="22"/>
        </w:rPr>
        <w:t>Zanini</w:t>
      </w:r>
      <w:proofErr w:type="spellEnd"/>
      <w:r w:rsidRPr="00DC0648">
        <w:rPr>
          <w:rFonts w:asciiTheme="majorHAnsi" w:hAnsiTheme="majorHAnsi" w:cs="Arial"/>
          <w:i/>
          <w:sz w:val="22"/>
          <w:szCs w:val="22"/>
        </w:rPr>
        <w:t xml:space="preserve">: de </w:t>
      </w:r>
      <w:smartTag w:uri="urn:schemas-microsoft-com:office:smarttags" w:element="metricconverter">
        <w:smartTagPr>
          <w:attr w:name="ProductID" w:val="1974 a"/>
        </w:smartTagPr>
        <w:r w:rsidRPr="00DC0648">
          <w:rPr>
            <w:rFonts w:asciiTheme="majorHAnsi" w:hAnsiTheme="majorHAnsi" w:cs="Arial"/>
            <w:i/>
            <w:sz w:val="22"/>
            <w:szCs w:val="22"/>
          </w:rPr>
          <w:t>1974 a</w:t>
        </w:r>
      </w:smartTag>
      <w:r w:rsidRPr="00DC0648">
        <w:rPr>
          <w:rFonts w:asciiTheme="majorHAnsi" w:hAnsiTheme="majorHAnsi" w:cs="Arial"/>
          <w:i/>
          <w:sz w:val="22"/>
          <w:szCs w:val="22"/>
        </w:rPr>
        <w:t xml:space="preserve"> 1982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 xml:space="preserve">. Sisudez e alegria, protesto e </w:t>
      </w:r>
      <w:proofErr w:type="spellStart"/>
      <w:r w:rsidRPr="00DC0648">
        <w:rPr>
          <w:rFonts w:asciiTheme="majorHAnsi" w:hAnsiTheme="majorHAnsi" w:cs="Arial"/>
          <w:i/>
          <w:sz w:val="22"/>
          <w:szCs w:val="22"/>
        </w:rPr>
        <w:t>desbunde</w:t>
      </w:r>
      <w:proofErr w:type="spellEnd"/>
      <w:r w:rsidRPr="00DC0648">
        <w:rPr>
          <w:rFonts w:asciiTheme="majorHAnsi" w:hAnsiTheme="majorHAnsi" w:cs="Arial"/>
          <w:i/>
          <w:sz w:val="22"/>
          <w:szCs w:val="22"/>
        </w:rPr>
        <w:t xml:space="preserve"> – cenas da fo</w:t>
      </w:r>
      <w:r w:rsidR="00F31EFB" w:rsidRPr="00DC0648">
        <w:rPr>
          <w:rFonts w:asciiTheme="majorHAnsi" w:hAnsiTheme="majorHAnsi" w:cs="Arial"/>
          <w:i/>
          <w:sz w:val="22"/>
          <w:szCs w:val="22"/>
        </w:rPr>
        <w:t xml:space="preserve">rmação da dança contemporânea </w:t>
      </w:r>
      <w:r w:rsidRPr="00DC0648">
        <w:rPr>
          <w:rFonts w:asciiTheme="majorHAnsi" w:hAnsiTheme="majorHAnsi" w:cs="Arial"/>
          <w:i/>
          <w:sz w:val="22"/>
          <w:szCs w:val="22"/>
        </w:rPr>
        <w:t>paulista</w:t>
      </w:r>
      <w:r w:rsidRPr="00DC0648">
        <w:rPr>
          <w:rFonts w:asciiTheme="majorHAnsi" w:hAnsiTheme="majorHAnsi" w:cs="Arial"/>
          <w:sz w:val="22"/>
          <w:szCs w:val="22"/>
        </w:rPr>
        <w:t xml:space="preserve"> - 2008 (</w:t>
      </w:r>
      <w:proofErr w:type="spellStart"/>
      <w:r w:rsidRPr="00DC0648">
        <w:rPr>
          <w:rFonts w:asciiTheme="majorHAnsi" w:hAnsiTheme="majorHAnsi" w:cs="Arial"/>
          <w:sz w:val="22"/>
          <w:szCs w:val="22"/>
        </w:rPr>
        <w:t>virtua</w:t>
      </w:r>
      <w:proofErr w:type="spellEnd"/>
      <w:r w:rsidR="00F31EFB" w:rsidRPr="00DC0648">
        <w:rPr>
          <w:rFonts w:asciiTheme="majorHAnsi" w:hAnsiTheme="majorHAnsi" w:cs="Arial"/>
          <w:sz w:val="22"/>
          <w:szCs w:val="22"/>
        </w:rPr>
        <w:t>)</w:t>
      </w:r>
      <w:proofErr w:type="gramStart"/>
      <w:r w:rsidRPr="00DC0648">
        <w:rPr>
          <w:rFonts w:asciiTheme="majorHAnsi" w:hAnsiTheme="majorHAnsi" w:cs="Arial"/>
          <w:sz w:val="22"/>
          <w:szCs w:val="22"/>
        </w:rPr>
        <w:t>l</w:t>
      </w:r>
      <w:proofErr w:type="gramEnd"/>
    </w:p>
    <w:p w:rsidR="00E07507" w:rsidRPr="00DC0648" w:rsidRDefault="00E07507" w:rsidP="00DC0648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i/>
          <w:iCs/>
          <w:sz w:val="22"/>
          <w:szCs w:val="22"/>
        </w:rPr>
        <w:t>O Feminino/Masculino na Dança - 2009.</w:t>
      </w:r>
      <w:r w:rsidRPr="00DC0648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i/>
          <w:color w:val="000000"/>
          <w:sz w:val="22"/>
          <w:szCs w:val="22"/>
        </w:rPr>
      </w:pPr>
      <w:r w:rsidRPr="00DC0648">
        <w:rPr>
          <w:rFonts w:asciiTheme="majorHAnsi" w:hAnsiTheme="majorHAnsi" w:cs="Arial"/>
          <w:i/>
          <w:color w:val="000000"/>
          <w:sz w:val="22"/>
          <w:szCs w:val="22"/>
        </w:rPr>
        <w:t xml:space="preserve">O imaginário dos 50 Anos do Golpe </w:t>
      </w:r>
      <w:r w:rsidR="00193B37" w:rsidRPr="00DC0648">
        <w:rPr>
          <w:rFonts w:asciiTheme="majorHAnsi" w:hAnsiTheme="majorHAnsi" w:cs="Arial"/>
          <w:i/>
          <w:color w:val="000000"/>
          <w:sz w:val="22"/>
          <w:szCs w:val="22"/>
        </w:rPr>
        <w:t>–</w:t>
      </w:r>
      <w:r w:rsidRPr="00DC0648">
        <w:rPr>
          <w:rFonts w:asciiTheme="majorHAnsi" w:hAnsiTheme="majorHAnsi" w:cs="Arial"/>
          <w:i/>
          <w:color w:val="000000"/>
          <w:sz w:val="22"/>
          <w:szCs w:val="22"/>
        </w:rPr>
        <w:t xml:space="preserve"> 2014</w:t>
      </w:r>
    </w:p>
    <w:p w:rsidR="00193B37" w:rsidRPr="00DC0648" w:rsidRDefault="00193B3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iCs/>
          <w:sz w:val="22"/>
          <w:szCs w:val="22"/>
        </w:rPr>
        <w:t>Congelada no Tempo: A Imagem da Dança/</w:t>
      </w:r>
      <w:proofErr w:type="gramStart"/>
      <w:r w:rsidRPr="00DC0648">
        <w:rPr>
          <w:rFonts w:asciiTheme="majorHAnsi" w:hAnsiTheme="majorHAnsi" w:cs="Arial"/>
          <w:i/>
          <w:iCs/>
          <w:sz w:val="22"/>
          <w:szCs w:val="22"/>
        </w:rPr>
        <w:t>2009.</w:t>
      </w:r>
      <w:proofErr w:type="gramEnd"/>
      <w:r w:rsidR="00E07507" w:rsidRPr="00DC0648">
        <w:rPr>
          <w:rFonts w:asciiTheme="majorHAnsi" w:hAnsiTheme="majorHAnsi" w:cs="Arial"/>
          <w:sz w:val="22"/>
          <w:szCs w:val="22"/>
        </w:rPr>
        <w:t xml:space="preserve">Pesquisa e seleção de imagens do acervo do AMM para palestra e exposição do fotógrafo Gal </w:t>
      </w:r>
      <w:proofErr w:type="spellStart"/>
      <w:r w:rsidR="00E07507" w:rsidRPr="00DC0648">
        <w:rPr>
          <w:rFonts w:asciiTheme="majorHAnsi" w:hAnsiTheme="majorHAnsi" w:cs="Arial"/>
          <w:sz w:val="22"/>
          <w:szCs w:val="22"/>
        </w:rPr>
        <w:t>Oppido</w:t>
      </w:r>
      <w:proofErr w:type="spellEnd"/>
    </w:p>
    <w:p w:rsidR="00193B37" w:rsidRPr="00DC0648" w:rsidRDefault="00193B3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E07507" w:rsidRPr="00DC0648" w:rsidRDefault="00193B37" w:rsidP="00DC0648">
      <w:pPr>
        <w:jc w:val="both"/>
        <w:rPr>
          <w:rFonts w:asciiTheme="majorHAnsi" w:hAnsiTheme="majorHAnsi" w:cs="Arial"/>
          <w:i/>
          <w:iCs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Jurada na seleção</w:t>
      </w:r>
      <w:r w:rsidR="00E07507" w:rsidRPr="00DC0648">
        <w:rPr>
          <w:rFonts w:asciiTheme="majorHAnsi" w:hAnsiTheme="majorHAnsi" w:cs="Arial"/>
          <w:sz w:val="22"/>
          <w:szCs w:val="22"/>
        </w:rPr>
        <w:t xml:space="preserve"> </w:t>
      </w:r>
      <w:r w:rsidRPr="00DC0648">
        <w:rPr>
          <w:rFonts w:asciiTheme="majorHAnsi" w:hAnsiTheme="majorHAnsi" w:cs="Arial"/>
          <w:sz w:val="22"/>
          <w:szCs w:val="22"/>
        </w:rPr>
        <w:t>de projeto</w:t>
      </w:r>
    </w:p>
    <w:p w:rsidR="00193B37" w:rsidRPr="00DC0648" w:rsidRDefault="00E07507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 xml:space="preserve">Novos Coreógrafos Novas Criações: Site </w:t>
      </w:r>
      <w:proofErr w:type="spellStart"/>
      <w:r w:rsidRPr="00DC0648">
        <w:rPr>
          <w:rFonts w:asciiTheme="majorHAnsi" w:hAnsiTheme="majorHAnsi" w:cs="Arial"/>
          <w:i/>
          <w:sz w:val="22"/>
          <w:szCs w:val="22"/>
        </w:rPr>
        <w:t>Specific</w:t>
      </w:r>
      <w:proofErr w:type="spellEnd"/>
      <w:r w:rsidRPr="00DC0648">
        <w:rPr>
          <w:rFonts w:asciiTheme="majorHAnsi" w:hAnsiTheme="majorHAnsi" w:cs="Arial"/>
          <w:i/>
          <w:sz w:val="22"/>
          <w:szCs w:val="22"/>
        </w:rPr>
        <w:t xml:space="preserve"> 2009 e 2010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 xml:space="preserve"> Prêmio Pesquisador/2010.</w:t>
      </w:r>
    </w:p>
    <w:p w:rsidR="00E07507" w:rsidRPr="00DC0648" w:rsidRDefault="00E07507" w:rsidP="00DC0648">
      <w:pPr>
        <w:jc w:val="both"/>
        <w:rPr>
          <w:rFonts w:asciiTheme="majorHAnsi" w:hAnsiTheme="majorHAnsi" w:cs="Arial"/>
          <w:i/>
          <w:iCs/>
          <w:sz w:val="22"/>
          <w:szCs w:val="22"/>
        </w:rPr>
      </w:pPr>
    </w:p>
    <w:p w:rsidR="00193B37" w:rsidRPr="00DC0648" w:rsidRDefault="00E07507" w:rsidP="00DC0648">
      <w:pPr>
        <w:pStyle w:val="Ttulo1"/>
        <w:jc w:val="both"/>
        <w:rPr>
          <w:rFonts w:asciiTheme="majorHAnsi" w:hAnsiTheme="majorHAnsi" w:cs="Arial"/>
          <w:i w:val="0"/>
          <w:iCs w:val="0"/>
          <w:sz w:val="22"/>
          <w:szCs w:val="22"/>
        </w:rPr>
      </w:pPr>
      <w:r w:rsidRPr="00DC0648">
        <w:rPr>
          <w:rFonts w:asciiTheme="majorHAnsi" w:hAnsiTheme="majorHAnsi" w:cs="Arial"/>
          <w:i w:val="0"/>
          <w:iCs w:val="0"/>
          <w:sz w:val="22"/>
          <w:szCs w:val="22"/>
        </w:rPr>
        <w:lastRenderedPageBreak/>
        <w:t>Colaboradora nos eventos</w:t>
      </w:r>
    </w:p>
    <w:p w:rsidR="00193B37" w:rsidRPr="00DC0648" w:rsidRDefault="00E07507" w:rsidP="00DC0648">
      <w:pPr>
        <w:pStyle w:val="Ttulo1"/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Verbo Conjugado/200</w:t>
      </w:r>
      <w:r w:rsidR="00193B37" w:rsidRPr="00DC0648">
        <w:rPr>
          <w:rFonts w:asciiTheme="majorHAnsi" w:hAnsiTheme="majorHAnsi" w:cs="Arial"/>
          <w:sz w:val="22"/>
          <w:szCs w:val="22"/>
        </w:rPr>
        <w:t>9</w:t>
      </w:r>
    </w:p>
    <w:p w:rsidR="00E07507" w:rsidRPr="00DC0648" w:rsidRDefault="00F31EFB" w:rsidP="00DC0648">
      <w:pPr>
        <w:pStyle w:val="Ttulo1"/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 xml:space="preserve"> Semana Brasil-</w:t>
      </w:r>
      <w:r w:rsidR="00E07507" w:rsidRPr="00DC0648">
        <w:rPr>
          <w:rFonts w:asciiTheme="majorHAnsi" w:hAnsiTheme="majorHAnsi" w:cs="Arial"/>
          <w:sz w:val="22"/>
          <w:szCs w:val="22"/>
        </w:rPr>
        <w:t>Coreia de Dança Contemporânea/2009</w:t>
      </w:r>
    </w:p>
    <w:p w:rsidR="00193B37" w:rsidRPr="00DC0648" w:rsidRDefault="00193B3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193B37" w:rsidRPr="00DC0648" w:rsidRDefault="00193B3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1995 a 199</w:t>
      </w:r>
      <w:r w:rsidR="00B04097" w:rsidRPr="00DC0648">
        <w:rPr>
          <w:rFonts w:asciiTheme="majorHAnsi" w:hAnsiTheme="majorHAnsi" w:cs="Arial"/>
          <w:b/>
          <w:sz w:val="22"/>
          <w:szCs w:val="22"/>
        </w:rPr>
        <w:t>7</w:t>
      </w:r>
    </w:p>
    <w:p w:rsidR="00193B37" w:rsidRPr="00DC0648" w:rsidRDefault="00193B3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Escola Reforço – Unidade Morumbi</w:t>
      </w:r>
    </w:p>
    <w:p w:rsidR="00193B37" w:rsidRPr="00DC0648" w:rsidRDefault="00193B37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Professora de História para 5ª à 8ª série</w:t>
      </w:r>
    </w:p>
    <w:p w:rsidR="00193B37" w:rsidRPr="00DC0648" w:rsidRDefault="00193B3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193B37" w:rsidRPr="00DC0648" w:rsidRDefault="00193B3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1992</w:t>
      </w:r>
      <w:r w:rsidR="00B04097" w:rsidRPr="00DC0648">
        <w:rPr>
          <w:rFonts w:asciiTheme="majorHAnsi" w:hAnsiTheme="majorHAnsi" w:cs="Arial"/>
          <w:b/>
          <w:sz w:val="22"/>
          <w:szCs w:val="22"/>
        </w:rPr>
        <w:t xml:space="preserve"> a 1994</w:t>
      </w:r>
    </w:p>
    <w:p w:rsidR="00193B37" w:rsidRPr="00DC0648" w:rsidRDefault="00193B3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Museu de Arte Sacra</w:t>
      </w:r>
    </w:p>
    <w:p w:rsidR="00193B37" w:rsidRPr="00DC0648" w:rsidRDefault="00B04097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Técnica de Even</w:t>
      </w:r>
      <w:r w:rsidR="00193B37" w:rsidRPr="00DC0648">
        <w:rPr>
          <w:rFonts w:asciiTheme="majorHAnsi" w:hAnsiTheme="majorHAnsi" w:cs="Arial"/>
          <w:i/>
          <w:sz w:val="22"/>
          <w:szCs w:val="22"/>
        </w:rPr>
        <w:t>to</w:t>
      </w:r>
      <w:r w:rsidRPr="00DC0648">
        <w:rPr>
          <w:rFonts w:asciiTheme="majorHAnsi" w:hAnsiTheme="majorHAnsi" w:cs="Arial"/>
          <w:i/>
          <w:sz w:val="22"/>
          <w:szCs w:val="22"/>
        </w:rPr>
        <w:t>s – Programadora de Exposições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B04097" w:rsidRPr="00DC0648" w:rsidRDefault="00B0409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1982 a 1983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Pesquisadora de Assuntos Culturais da Secretaria Municipal de Cultura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B04097" w:rsidRPr="00DC0648" w:rsidRDefault="00B0409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1976 a 1982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Pesquisadora do setor de História da Civilização Brasileira no Museu de Arte Sacra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B04097" w:rsidRPr="00DC0648" w:rsidRDefault="00B0409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1974 a 1976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Historiógrafa da Divisão de Museus da Secretaria da Cultura Ciência e Tecnologia do Estado de São Paulo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B04097" w:rsidRPr="00DC0648" w:rsidRDefault="00B04097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1973 a 1974</w:t>
      </w:r>
    </w:p>
    <w:p w:rsidR="00B04097" w:rsidRPr="00DC0648" w:rsidRDefault="00B04097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Secretária Executiva do Fundo Estadual de Construções Escolares</w:t>
      </w: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4F63C4" w:rsidRPr="00DC0648" w:rsidRDefault="004F63C4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1972 a 1973</w:t>
      </w: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Secretária do Setor de Relações Públicas do fundo Estadual de Construções Escolares</w:t>
      </w: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4F63C4" w:rsidRPr="00DC0648" w:rsidRDefault="004F63C4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DC0648">
        <w:rPr>
          <w:rFonts w:asciiTheme="majorHAnsi" w:hAnsiTheme="majorHAnsi" w:cs="Arial"/>
          <w:b/>
          <w:sz w:val="22"/>
          <w:szCs w:val="22"/>
        </w:rPr>
        <w:t>1967 a 1972</w:t>
      </w:r>
    </w:p>
    <w:p w:rsidR="00F31EFB" w:rsidRPr="00DC0648" w:rsidRDefault="00F31EFB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Coordenadora de Eventos da Federação Universitária Paulista de Esportes</w:t>
      </w:r>
    </w:p>
    <w:p w:rsidR="00F31EFB" w:rsidRPr="00DC0648" w:rsidRDefault="00F31EFB" w:rsidP="00DC0648">
      <w:pPr>
        <w:jc w:val="both"/>
        <w:rPr>
          <w:rFonts w:asciiTheme="majorHAnsi" w:hAnsiTheme="majorHAnsi" w:cs="Arial"/>
          <w:b/>
          <w:sz w:val="22"/>
          <w:szCs w:val="22"/>
        </w:rPr>
      </w:pPr>
    </w:p>
    <w:p w:rsidR="00F24356" w:rsidRPr="00DC0648" w:rsidRDefault="00F24356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F24356" w:rsidRPr="00DC0648" w:rsidRDefault="00F24356" w:rsidP="00DC0648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DC0648">
        <w:rPr>
          <w:rFonts w:asciiTheme="majorHAnsi" w:hAnsiTheme="majorHAnsi" w:cs="Arial"/>
          <w:b/>
          <w:sz w:val="22"/>
          <w:szCs w:val="22"/>
          <w:u w:val="single"/>
        </w:rPr>
        <w:t>SEMINÁRIOS/PALESTRANTE</w:t>
      </w:r>
    </w:p>
    <w:p w:rsidR="00F24356" w:rsidRPr="00DC0648" w:rsidRDefault="00F31EFB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Museu da Casa Brasileira</w:t>
      </w:r>
    </w:p>
    <w:p w:rsidR="00F24356" w:rsidRPr="00DC0648" w:rsidRDefault="00F24356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Peças e Sistemas de Iluminação do Brasil do Século XVI ao XIX</w:t>
      </w:r>
    </w:p>
    <w:p w:rsidR="00F24356" w:rsidRPr="00DC0648" w:rsidRDefault="00F24356" w:rsidP="00DC0648">
      <w:pPr>
        <w:jc w:val="both"/>
        <w:rPr>
          <w:rFonts w:asciiTheme="majorHAnsi" w:hAnsiTheme="majorHAnsi" w:cs="Arial"/>
          <w:i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Profissões Paralelas ao Tropeirismo no Sul do Brasil</w:t>
      </w: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4F63C4" w:rsidRPr="00DC0648" w:rsidRDefault="004F63C4" w:rsidP="00DC0648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DC0648">
        <w:rPr>
          <w:rFonts w:asciiTheme="majorHAnsi" w:hAnsiTheme="majorHAnsi" w:cs="Arial"/>
          <w:b/>
          <w:sz w:val="22"/>
          <w:szCs w:val="22"/>
          <w:u w:val="single"/>
        </w:rPr>
        <w:t>TRABALHOS PUBLICADOS</w:t>
      </w: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Sobre a Dança</w:t>
      </w:r>
      <w:r w:rsidRPr="00DC0648">
        <w:rPr>
          <w:rFonts w:asciiTheme="majorHAnsi" w:hAnsiTheme="majorHAnsi" w:cs="Arial"/>
          <w:sz w:val="22"/>
          <w:szCs w:val="22"/>
        </w:rPr>
        <w:t xml:space="preserve"> – Agenda Centro Cultural São Paulo Fevereiro de 2014</w:t>
      </w: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A Trajetória do Povo Libanês</w:t>
      </w:r>
      <w:r w:rsidRPr="00DC0648">
        <w:rPr>
          <w:rFonts w:asciiTheme="majorHAnsi" w:hAnsiTheme="majorHAnsi" w:cs="Arial"/>
          <w:sz w:val="22"/>
          <w:szCs w:val="22"/>
        </w:rPr>
        <w:t xml:space="preserve"> – coletânea de textos – 2000</w:t>
      </w:r>
    </w:p>
    <w:p w:rsidR="00FE2C88" w:rsidRPr="00DC0648" w:rsidRDefault="00FE2C88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4F63C4" w:rsidRPr="00DC0648" w:rsidRDefault="00FE2C88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Profissões P</w:t>
      </w:r>
      <w:r w:rsidR="004F63C4" w:rsidRPr="00DC0648">
        <w:rPr>
          <w:rFonts w:asciiTheme="majorHAnsi" w:hAnsiTheme="majorHAnsi" w:cs="Arial"/>
          <w:i/>
          <w:sz w:val="22"/>
          <w:szCs w:val="22"/>
        </w:rPr>
        <w:t xml:space="preserve">aralelas ao </w:t>
      </w:r>
      <w:proofErr w:type="spellStart"/>
      <w:r w:rsidR="004F63C4" w:rsidRPr="00DC0648">
        <w:rPr>
          <w:rFonts w:asciiTheme="majorHAnsi" w:hAnsiTheme="majorHAnsi" w:cs="Arial"/>
          <w:i/>
          <w:sz w:val="22"/>
          <w:szCs w:val="22"/>
        </w:rPr>
        <w:t>Tropeirismo</w:t>
      </w:r>
      <w:proofErr w:type="spellEnd"/>
      <w:r w:rsidR="004F63C4" w:rsidRPr="00DC0648">
        <w:rPr>
          <w:rFonts w:asciiTheme="majorHAnsi" w:hAnsiTheme="majorHAnsi" w:cs="Arial"/>
          <w:i/>
          <w:sz w:val="22"/>
          <w:szCs w:val="22"/>
        </w:rPr>
        <w:t xml:space="preserve"> no Centro-Sul do Brasil</w:t>
      </w:r>
      <w:r w:rsidR="004F63C4" w:rsidRPr="00DC0648">
        <w:rPr>
          <w:rFonts w:asciiTheme="majorHAnsi" w:hAnsiTheme="majorHAnsi" w:cs="Arial"/>
          <w:sz w:val="22"/>
          <w:szCs w:val="22"/>
        </w:rPr>
        <w:t xml:space="preserve"> – Boletim nº 4 do</w:t>
      </w:r>
    </w:p>
    <w:p w:rsidR="004F63C4" w:rsidRPr="00DC0648" w:rsidRDefault="004F63C4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Museu da Casa Brasileira</w:t>
      </w:r>
    </w:p>
    <w:p w:rsidR="00F24356" w:rsidRPr="00DC0648" w:rsidRDefault="00F24356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F24356" w:rsidRPr="00DC0648" w:rsidRDefault="00F31EFB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 xml:space="preserve">Catálogos </w:t>
      </w:r>
      <w:r w:rsidR="00F24356" w:rsidRPr="00DC0648">
        <w:rPr>
          <w:rFonts w:asciiTheme="majorHAnsi" w:hAnsiTheme="majorHAnsi" w:cs="Arial"/>
          <w:i/>
          <w:sz w:val="22"/>
          <w:szCs w:val="22"/>
        </w:rPr>
        <w:t>e textos</w:t>
      </w:r>
      <w:r w:rsidR="00FE2C88" w:rsidRPr="00DC0648">
        <w:rPr>
          <w:rFonts w:asciiTheme="majorHAnsi" w:hAnsiTheme="majorHAnsi" w:cs="Arial"/>
          <w:sz w:val="22"/>
          <w:szCs w:val="22"/>
        </w:rPr>
        <w:t xml:space="preserve"> para exposições nos</w:t>
      </w:r>
      <w:r w:rsidR="00F24356" w:rsidRPr="00DC0648">
        <w:rPr>
          <w:rFonts w:asciiTheme="majorHAnsi" w:hAnsiTheme="majorHAnsi" w:cs="Arial"/>
          <w:sz w:val="22"/>
          <w:szCs w:val="22"/>
        </w:rPr>
        <w:t xml:space="preserve"> Museu</w:t>
      </w:r>
      <w:r w:rsidR="00FE2C88" w:rsidRPr="00DC0648">
        <w:rPr>
          <w:rFonts w:asciiTheme="majorHAnsi" w:hAnsiTheme="majorHAnsi" w:cs="Arial"/>
          <w:sz w:val="22"/>
          <w:szCs w:val="22"/>
        </w:rPr>
        <w:t>s: Museu</w:t>
      </w:r>
      <w:r w:rsidR="00F24356" w:rsidRPr="00DC0648">
        <w:rPr>
          <w:rFonts w:asciiTheme="majorHAnsi" w:hAnsiTheme="majorHAnsi" w:cs="Arial"/>
          <w:sz w:val="22"/>
          <w:szCs w:val="22"/>
        </w:rPr>
        <w:t xml:space="preserve"> da Casa Brasileira</w:t>
      </w:r>
      <w:r w:rsidR="00FE2C88" w:rsidRPr="00DC0648">
        <w:rPr>
          <w:rFonts w:asciiTheme="majorHAnsi" w:hAnsiTheme="majorHAnsi" w:cs="Arial"/>
          <w:sz w:val="22"/>
          <w:szCs w:val="22"/>
        </w:rPr>
        <w:t xml:space="preserve"> e Museu dos Presépios</w:t>
      </w:r>
    </w:p>
    <w:p w:rsidR="00FE2C88" w:rsidRPr="00DC0648" w:rsidRDefault="00FE2C88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F24356" w:rsidRPr="00DC0648" w:rsidRDefault="00F24356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Tecelagem Manual no Triângulo Mineiro – Uma Abordagem Tecnológica</w:t>
      </w:r>
      <w:r w:rsidRPr="00DC0648">
        <w:rPr>
          <w:rFonts w:asciiTheme="majorHAnsi" w:hAnsiTheme="majorHAnsi" w:cs="Arial"/>
          <w:sz w:val="22"/>
          <w:szCs w:val="22"/>
        </w:rPr>
        <w:t xml:space="preserve"> – colaboração de Pesquisa</w:t>
      </w:r>
      <w:r w:rsidR="00FE2C88" w:rsidRPr="00DC0648">
        <w:rPr>
          <w:rFonts w:asciiTheme="majorHAnsi" w:hAnsiTheme="majorHAnsi" w:cs="Arial"/>
          <w:sz w:val="22"/>
          <w:szCs w:val="22"/>
        </w:rPr>
        <w:t xml:space="preserve"> – MEC/APHAN – 1984</w:t>
      </w:r>
    </w:p>
    <w:p w:rsidR="00FE2C88" w:rsidRPr="00DC0648" w:rsidRDefault="00FE2C88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F24356" w:rsidRPr="00DC0648" w:rsidRDefault="00FE2C88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i/>
          <w:sz w:val="22"/>
          <w:szCs w:val="22"/>
        </w:rPr>
        <w:t>Retrospectiva Volpi</w:t>
      </w:r>
      <w:r w:rsidRPr="00DC0648">
        <w:rPr>
          <w:rFonts w:asciiTheme="majorHAnsi" w:hAnsiTheme="majorHAnsi" w:cs="Arial"/>
          <w:sz w:val="22"/>
          <w:szCs w:val="22"/>
        </w:rPr>
        <w:t xml:space="preserve"> – colaboração de pesquisa</w:t>
      </w:r>
      <w:r w:rsidR="00F31EFB" w:rsidRPr="00DC0648">
        <w:rPr>
          <w:rFonts w:asciiTheme="majorHAnsi" w:hAnsiTheme="majorHAnsi" w:cs="Arial"/>
          <w:sz w:val="22"/>
          <w:szCs w:val="22"/>
        </w:rPr>
        <w:t xml:space="preserve"> para catálogo</w:t>
      </w:r>
      <w:r w:rsidRPr="00DC0648">
        <w:rPr>
          <w:rFonts w:asciiTheme="majorHAnsi" w:hAnsiTheme="majorHAnsi" w:cs="Arial"/>
          <w:sz w:val="22"/>
          <w:szCs w:val="22"/>
        </w:rPr>
        <w:t>/levantamento das obras – Museu de Arte Moderna de São Paulo</w:t>
      </w:r>
    </w:p>
    <w:p w:rsidR="00FE2C88" w:rsidRPr="00DC0648" w:rsidRDefault="00FE2C88" w:rsidP="00DC0648">
      <w:pPr>
        <w:jc w:val="both"/>
        <w:rPr>
          <w:rFonts w:asciiTheme="majorHAnsi" w:hAnsiTheme="majorHAnsi" w:cs="Arial"/>
          <w:sz w:val="22"/>
          <w:szCs w:val="22"/>
        </w:rPr>
      </w:pPr>
    </w:p>
    <w:p w:rsidR="00302BBF" w:rsidRPr="00DC0648" w:rsidRDefault="00FE2C88" w:rsidP="00DC0648">
      <w:pPr>
        <w:jc w:val="both"/>
        <w:rPr>
          <w:rFonts w:asciiTheme="majorHAnsi" w:hAnsiTheme="majorHAnsi" w:cs="Arial"/>
          <w:sz w:val="22"/>
          <w:szCs w:val="22"/>
        </w:rPr>
      </w:pPr>
      <w:r w:rsidRPr="00DC0648">
        <w:rPr>
          <w:rFonts w:asciiTheme="majorHAnsi" w:hAnsiTheme="majorHAnsi" w:cs="Arial"/>
          <w:sz w:val="22"/>
          <w:szCs w:val="22"/>
        </w:rPr>
        <w:t>Maria Cristina Barbosa Lopes Coelho</w:t>
      </w:r>
      <w:r w:rsidR="00DC0648">
        <w:rPr>
          <w:rFonts w:asciiTheme="majorHAnsi" w:hAnsiTheme="majorHAnsi" w:cs="Arial"/>
          <w:sz w:val="22"/>
          <w:szCs w:val="22"/>
        </w:rPr>
        <w:t xml:space="preserve"> - </w:t>
      </w:r>
      <w:r w:rsidRPr="00DC0648">
        <w:rPr>
          <w:rFonts w:asciiTheme="majorHAnsi" w:hAnsiTheme="majorHAnsi" w:cs="Arial"/>
          <w:sz w:val="22"/>
          <w:szCs w:val="22"/>
        </w:rPr>
        <w:t>Setembro/2015</w:t>
      </w:r>
    </w:p>
    <w:sectPr w:rsidR="00302BBF" w:rsidRPr="00DC0648" w:rsidSect="00DC0648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4C"/>
    <w:rsid w:val="0004132B"/>
    <w:rsid w:val="00057DD7"/>
    <w:rsid w:val="0006257B"/>
    <w:rsid w:val="00193B37"/>
    <w:rsid w:val="002F694C"/>
    <w:rsid w:val="00302BBF"/>
    <w:rsid w:val="00306AEF"/>
    <w:rsid w:val="004372CF"/>
    <w:rsid w:val="00440AC6"/>
    <w:rsid w:val="00490F4C"/>
    <w:rsid w:val="004F63C4"/>
    <w:rsid w:val="005E1749"/>
    <w:rsid w:val="0061701E"/>
    <w:rsid w:val="006C2572"/>
    <w:rsid w:val="007352EA"/>
    <w:rsid w:val="00876CD9"/>
    <w:rsid w:val="00962A97"/>
    <w:rsid w:val="00A771D2"/>
    <w:rsid w:val="00B04097"/>
    <w:rsid w:val="00BF4C8C"/>
    <w:rsid w:val="00C62817"/>
    <w:rsid w:val="00C8280A"/>
    <w:rsid w:val="00D32EA2"/>
    <w:rsid w:val="00DC0648"/>
    <w:rsid w:val="00E07507"/>
    <w:rsid w:val="00F24356"/>
    <w:rsid w:val="00F31EFB"/>
    <w:rsid w:val="00FC79B9"/>
    <w:rsid w:val="00F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90F4C"/>
    <w:pPr>
      <w:keepNext/>
      <w:outlineLvl w:val="0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F4C"/>
    <w:rPr>
      <w:rFonts w:ascii="Times New Roman" w:eastAsia="Times New Roman" w:hAnsi="Times New Roman" w:cs="Times New Roman"/>
      <w:i/>
      <w:iCs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90F4C"/>
    <w:pPr>
      <w:keepNext/>
      <w:outlineLvl w:val="0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F4C"/>
    <w:rPr>
      <w:rFonts w:ascii="Times New Roman" w:eastAsia="Times New Roman" w:hAnsi="Times New Roman" w:cs="Times New Roman"/>
      <w:i/>
      <w:i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Andrea Thomioka</cp:lastModifiedBy>
  <cp:revision>4</cp:revision>
  <cp:lastPrinted>2015-09-03T21:43:00Z</cp:lastPrinted>
  <dcterms:created xsi:type="dcterms:W3CDTF">2015-09-11T16:58:00Z</dcterms:created>
  <dcterms:modified xsi:type="dcterms:W3CDTF">2015-09-11T17:04:00Z</dcterms:modified>
</cp:coreProperties>
</file>