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2000"/>
        <w:jc w:val="center"/>
      </w:pPr>
      <w:r>
        <w:rPr>
          <w:b/>
          <w:bCs/>
          <w:color w:val="2F5D50"/>
          <w:sz w:val="64"/>
          <w:szCs w:val="64"/>
        </w:rPr>
        <w:t xml:space="preserve">IGUANA</w:t>
      </w:r>
    </w:p>
    <w:p>
      <w:pPr>
        <w:spacing w:after="100"/>
        <w:jc w:val="center"/>
      </w:pPr>
      <w:r>
        <w:rPr>
          <w:b/>
          <w:bCs/>
          <w:color w:val="2B2420"/>
          <w:sz w:val="36"/>
          <w:szCs w:val="36"/>
        </w:rPr>
        <w:t xml:space="preserve">Ciclo de contenido 2026-09</w:t>
      </w:r>
    </w:p>
    <w:p>
      <w:pPr>
        <w:spacing w:after="60"/>
        <w:jc w:val="center"/>
      </w:pPr>
      <w:r>
        <w:rPr>
          <w:i/>
          <w:iCs/>
          <w:color w:val="C8683B"/>
          <w:sz w:val="24"/>
          <w:szCs w:val="24"/>
        </w:rPr>
        <w:t xml:space="preserve">Fase 1 del roadmap de funnel: Seguidores / Awareness</w:t>
      </w:r>
    </w:p>
    <w:p>
      <w:pPr>
        <w:spacing w:after="2000"/>
        <w:jc w:val="center"/>
      </w:pPr>
      <w:r>
        <w:rPr>
          <w:sz w:val="22"/>
          <w:szCs w:val="22"/>
        </w:rPr>
        <w:t xml:space="preserve">Hooks, guiones y briefs de diseño listos para grabar/editar</w:t>
      </w:r>
    </w:p>
    <w:p>
      <w:r>
        <w:br/>
        <w:t xml:space="preserve"/>
      </w:r>
    </w:p>
    <w:p>
      <w:pPr>
        <w:pStyle w:val="Heading1"/>
        <w:spacing w:after="200" w:before="400"/>
      </w:pPr>
      <w:r>
        <w:t xml:space="preserve">1. Estrategia del ciclo</w:t>
      </w:r>
    </w:p>
    <w:p>
      <w:pPr>
        <w:spacing w:after="120"/>
      </w:pPr>
      <w:r>
        <w:rPr>
          <w:b w:val="false"/>
          <w:bCs w:val="false"/>
          <w:i w:val="false"/>
          <w:iCs w:val="false"/>
        </w:rPr>
        <w:t xml:space="preserve">Iguana es un asistente de WhatsApp con IA para microempresas de servicios en Ecuador (peluquerías, barberías, spas, centros estéticos, consultorios, veterinarias) que operan por citas. Buyer persona: “Amanda”, dueña-operadora que gestiona todo desde su WhatsApp personal, sin computadora, y ya probó soluciones caseras.</w:t>
      </w:r>
    </w:p>
    <w:p>
      <w:pPr>
        <w:spacing w:after="120"/>
      </w:pPr>
      <w:r>
        <w:rPr>
          <w:b/>
          <w:bCs/>
          <w:i w:val="false"/>
          <w:iCs w:val="false"/>
        </w:rPr>
        <w:t xml:space="preserve">Roadmap de funnel aprobado: primero conseguir seguidores, luego construir confianza, y solo después buscar clientes.</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600"/>
        <w:gridCol w:w="1200"/>
        <w:gridCol w:w="3400"/>
        <w:gridCol w:w="2666"/>
        <w:gridCol w:w="1600"/>
      </w:tblGrid>
      <w:tr>
        <w:tc>
          <w:tcPr>
            <w:tcW w:type="dxa" w:w="1600"/>
            <w:shd w:fill="2F5D50" w:val="clear"/>
            <w:tcMar>
              <w:top w:type="dxa" w:w="80"/>
              <w:left w:type="dxa" w:w="100"/>
              <w:bottom w:type="dxa" w:w="80"/>
              <w:right w:type="dxa" w:w="100"/>
            </w:tcMar>
          </w:tcPr>
          <w:p>
            <w:r>
              <w:rPr>
                <w:b/>
                <w:bCs/>
                <w:color w:val="FFFFFF"/>
                <w:sz w:val="19"/>
                <w:szCs w:val="19"/>
              </w:rPr>
              <w:t xml:space="preserve">Fase</w:t>
            </w:r>
          </w:p>
        </w:tc>
        <w:tc>
          <w:tcPr>
            <w:tcW w:type="dxa" w:w="1200"/>
            <w:shd w:fill="2F5D50" w:val="clear"/>
            <w:tcMar>
              <w:top w:type="dxa" w:w="80"/>
              <w:left w:type="dxa" w:w="100"/>
              <w:bottom w:type="dxa" w:w="80"/>
              <w:right w:type="dxa" w:w="100"/>
            </w:tcMar>
          </w:tcPr>
          <w:p>
            <w:r>
              <w:rPr>
                <w:b/>
                <w:bCs/>
                <w:color w:val="FFFFFF"/>
                <w:sz w:val="19"/>
                <w:szCs w:val="19"/>
              </w:rPr>
              <w:t xml:space="preserve">Ciclos</w:t>
            </w:r>
          </w:p>
        </w:tc>
        <w:tc>
          <w:tcPr>
            <w:tcW w:type="dxa" w:w="3400"/>
            <w:shd w:fill="2F5D50" w:val="clear"/>
            <w:tcMar>
              <w:top w:type="dxa" w:w="80"/>
              <w:left w:type="dxa" w:w="100"/>
              <w:bottom w:type="dxa" w:w="80"/>
              <w:right w:type="dxa" w:w="100"/>
            </w:tcMar>
          </w:tcPr>
          <w:p>
            <w:r>
              <w:rPr>
                <w:b/>
                <w:bCs/>
                <w:color w:val="FFFFFF"/>
                <w:sz w:val="19"/>
                <w:szCs w:val="19"/>
              </w:rPr>
              <w:t xml:space="preserve">Objetivo</w:t>
            </w:r>
          </w:p>
        </w:tc>
        <w:tc>
          <w:tcPr>
            <w:tcW w:type="dxa" w:w="2666"/>
            <w:shd w:fill="2F5D50" w:val="clear"/>
            <w:tcMar>
              <w:top w:type="dxa" w:w="80"/>
              <w:left w:type="dxa" w:w="100"/>
              <w:bottom w:type="dxa" w:w="80"/>
              <w:right w:type="dxa" w:w="100"/>
            </w:tcMar>
          </w:tcPr>
          <w:p>
            <w:r>
              <w:rPr>
                <w:b/>
                <w:bCs/>
                <w:color w:val="FFFFFF"/>
                <w:sz w:val="19"/>
                <w:szCs w:val="19"/>
              </w:rPr>
              <w:t xml:space="preserve">Mezcla de piezas</w:t>
            </w:r>
          </w:p>
        </w:tc>
        <w:tc>
          <w:tcPr>
            <w:tcW w:type="dxa" w:w="1600"/>
            <w:shd w:fill="2F5D50" w:val="clear"/>
            <w:tcMar>
              <w:top w:type="dxa" w:w="80"/>
              <w:left w:type="dxa" w:w="100"/>
              <w:bottom w:type="dxa" w:w="80"/>
              <w:right w:type="dxa" w:w="100"/>
            </w:tcMar>
          </w:tcPr>
          <w:p>
            <w:r>
              <w:rPr>
                <w:b/>
                <w:bCs/>
                <w:color w:val="FFFFFF"/>
                <w:sz w:val="19"/>
                <w:szCs w:val="19"/>
              </w:rPr>
              <w:t xml:space="preserve">Pauta</w:t>
            </w:r>
          </w:p>
        </w:tc>
      </w:tr>
      <w:tr>
        <w:tc>
          <w:tcPr>
            <w:tcW w:type="dxa" w:w="1600"/>
            <w:tcMar>
              <w:top w:type="dxa" w:w="80"/>
              <w:left w:type="dxa" w:w="100"/>
              <w:bottom w:type="dxa" w:w="80"/>
              <w:right w:type="dxa" w:w="100"/>
            </w:tcMar>
          </w:tcPr>
          <w:p>
            <w:r>
              <w:rPr>
                <w:b w:val="false"/>
                <w:bCs w:val="false"/>
                <w:sz w:val="19"/>
                <w:szCs w:val="19"/>
              </w:rPr>
              <w:t xml:space="preserve">1. Seguidores</w:t>
            </w:r>
          </w:p>
        </w:tc>
        <w:tc>
          <w:tcPr>
            <w:tcW w:type="dxa" w:w="1200"/>
            <w:tcMar>
              <w:top w:type="dxa" w:w="80"/>
              <w:left w:type="dxa" w:w="100"/>
              <w:bottom w:type="dxa" w:w="80"/>
              <w:right w:type="dxa" w:w="100"/>
            </w:tcMar>
          </w:tcPr>
          <w:p>
            <w:r>
              <w:rPr>
                <w:b w:val="false"/>
                <w:bCs w:val="false"/>
                <w:sz w:val="19"/>
                <w:szCs w:val="19"/>
              </w:rPr>
              <w:t xml:space="preserve">Ciclo 1-2</w:t>
            </w:r>
          </w:p>
        </w:tc>
        <w:tc>
          <w:tcPr>
            <w:tcW w:type="dxa" w:w="3400"/>
            <w:tcMar>
              <w:top w:type="dxa" w:w="80"/>
              <w:left w:type="dxa" w:w="100"/>
              <w:bottom w:type="dxa" w:w="80"/>
              <w:right w:type="dxa" w:w="100"/>
            </w:tcMar>
          </w:tcPr>
          <w:p>
            <w:r>
              <w:rPr>
                <w:b w:val="false"/>
                <w:bCs w:val="false"/>
                <w:sz w:val="19"/>
                <w:szCs w:val="19"/>
              </w:rPr>
              <w:t xml:space="preserve">Awareness: dolor de Amanda + metáfora de marca, sin vender, sin pricing</w:t>
            </w:r>
          </w:p>
        </w:tc>
        <w:tc>
          <w:tcPr>
            <w:tcW w:type="dxa" w:w="2666"/>
            <w:tcMar>
              <w:top w:type="dxa" w:w="80"/>
              <w:left w:type="dxa" w:w="100"/>
              <w:bottom w:type="dxa" w:w="80"/>
              <w:right w:type="dxa" w:w="100"/>
            </w:tcMar>
          </w:tcPr>
          <w:p>
            <w:r>
              <w:rPr>
                <w:b w:val="false"/>
                <w:bCs w:val="false"/>
                <w:sz w:val="19"/>
                <w:szCs w:val="19"/>
              </w:rPr>
              <w:t xml:space="preserve">Mayoría awareness, 1 teaser de consideración</w:t>
            </w:r>
          </w:p>
        </w:tc>
        <w:tc>
          <w:tcPr>
            <w:tcW w:type="dxa" w:w="1600"/>
            <w:tcMar>
              <w:top w:type="dxa" w:w="80"/>
              <w:left w:type="dxa" w:w="100"/>
              <w:bottom w:type="dxa" w:w="80"/>
              <w:right w:type="dxa" w:w="100"/>
            </w:tcMar>
          </w:tcPr>
          <w:p>
            <w:r>
              <w:rPr>
                <w:b w:val="false"/>
                <w:bCs w:val="false"/>
                <w:sz w:val="19"/>
                <w:szCs w:val="19"/>
              </w:rPr>
              <w:t xml:space="preserve">Ninguna vía pauta — boost manual del usuario ($20-50/mes)</w:t>
            </w:r>
          </w:p>
        </w:tc>
      </w:tr>
      <w:tr>
        <w:tc>
          <w:tcPr>
            <w:tcW w:type="dxa" w:w="1600"/>
            <w:tcMar>
              <w:top w:type="dxa" w:w="80"/>
              <w:left w:type="dxa" w:w="100"/>
              <w:bottom w:type="dxa" w:w="80"/>
              <w:right w:type="dxa" w:w="100"/>
            </w:tcMar>
          </w:tcPr>
          <w:p>
            <w:r>
              <w:rPr>
                <w:b w:val="false"/>
                <w:bCs w:val="false"/>
                <w:sz w:val="19"/>
                <w:szCs w:val="19"/>
              </w:rPr>
              <w:t xml:space="preserve">2. Confianza</w:t>
            </w:r>
          </w:p>
        </w:tc>
        <w:tc>
          <w:tcPr>
            <w:tcW w:type="dxa" w:w="1200"/>
            <w:tcMar>
              <w:top w:type="dxa" w:w="80"/>
              <w:left w:type="dxa" w:w="100"/>
              <w:bottom w:type="dxa" w:w="80"/>
              <w:right w:type="dxa" w:w="100"/>
            </w:tcMar>
          </w:tcPr>
          <w:p>
            <w:r>
              <w:rPr>
                <w:b w:val="false"/>
                <w:bCs w:val="false"/>
                <w:sz w:val="19"/>
                <w:szCs w:val="19"/>
              </w:rPr>
              <w:t xml:space="preserve">Ciclo 3</w:t>
            </w:r>
          </w:p>
        </w:tc>
        <w:tc>
          <w:tcPr>
            <w:tcW w:type="dxa" w:w="3400"/>
            <w:tcMar>
              <w:top w:type="dxa" w:w="80"/>
              <w:left w:type="dxa" w:w="100"/>
              <w:bottom w:type="dxa" w:w="80"/>
              <w:right w:type="dxa" w:w="100"/>
            </w:tcMar>
          </w:tcPr>
          <w:p>
            <w:r>
              <w:rPr>
                <w:b w:val="false"/>
                <w:bCs w:val="false"/>
                <w:sz w:val="19"/>
                <w:szCs w:val="19"/>
              </w:rPr>
              <w:t xml:space="preserve">Consideración: cómo funciona, prueba social, testimonios</w:t>
            </w:r>
          </w:p>
        </w:tc>
        <w:tc>
          <w:tcPr>
            <w:tcW w:type="dxa" w:w="2666"/>
            <w:tcMar>
              <w:top w:type="dxa" w:w="80"/>
              <w:left w:type="dxa" w:w="100"/>
              <w:bottom w:type="dxa" w:w="80"/>
              <w:right w:type="dxa" w:w="100"/>
            </w:tcMar>
          </w:tcPr>
          <w:p>
            <w:r>
              <w:rPr>
                <w:b w:val="false"/>
                <w:bCs w:val="false"/>
                <w:sz w:val="19"/>
                <w:szCs w:val="19"/>
              </w:rPr>
              <w:t xml:space="preserve">Mayoría consideración, 1-2 awareness</w:t>
            </w:r>
          </w:p>
        </w:tc>
        <w:tc>
          <w:tcPr>
            <w:tcW w:type="dxa" w:w="1600"/>
            <w:tcMar>
              <w:top w:type="dxa" w:w="80"/>
              <w:left w:type="dxa" w:w="100"/>
              <w:bottom w:type="dxa" w:w="80"/>
              <w:right w:type="dxa" w:w="100"/>
            </w:tcMar>
          </w:tcPr>
          <w:p>
            <w:r>
              <w:rPr>
                <w:b w:val="false"/>
                <w:bCs w:val="false"/>
                <w:sz w:val="19"/>
                <w:szCs w:val="19"/>
              </w:rPr>
              <w:t xml:space="preserve">Igual: boost manual</w:t>
            </w:r>
          </w:p>
        </w:tc>
      </w:tr>
      <w:tr>
        <w:tc>
          <w:tcPr>
            <w:tcW w:type="dxa" w:w="1600"/>
            <w:tcMar>
              <w:top w:type="dxa" w:w="80"/>
              <w:left w:type="dxa" w:w="100"/>
              <w:bottom w:type="dxa" w:w="80"/>
              <w:right w:type="dxa" w:w="100"/>
            </w:tcMar>
          </w:tcPr>
          <w:p>
            <w:r>
              <w:rPr>
                <w:b w:val="false"/>
                <w:bCs w:val="false"/>
                <w:sz w:val="19"/>
                <w:szCs w:val="19"/>
              </w:rPr>
              <w:t xml:space="preserve">3. Clientes</w:t>
            </w:r>
          </w:p>
        </w:tc>
        <w:tc>
          <w:tcPr>
            <w:tcW w:type="dxa" w:w="1200"/>
            <w:tcMar>
              <w:top w:type="dxa" w:w="80"/>
              <w:left w:type="dxa" w:w="100"/>
              <w:bottom w:type="dxa" w:w="80"/>
              <w:right w:type="dxa" w:w="100"/>
            </w:tcMar>
          </w:tcPr>
          <w:p>
            <w:r>
              <w:rPr>
                <w:b w:val="false"/>
                <w:bCs w:val="false"/>
                <w:sz w:val="19"/>
                <w:szCs w:val="19"/>
              </w:rPr>
              <w:t xml:space="preserve">Ciclo 4+</w:t>
            </w:r>
          </w:p>
        </w:tc>
        <w:tc>
          <w:tcPr>
            <w:tcW w:type="dxa" w:w="3400"/>
            <w:tcMar>
              <w:top w:type="dxa" w:w="80"/>
              <w:left w:type="dxa" w:w="100"/>
              <w:bottom w:type="dxa" w:w="80"/>
              <w:right w:type="dxa" w:w="100"/>
            </w:tcMar>
          </w:tcPr>
          <w:p>
            <w:r>
              <w:rPr>
                <w:b w:val="false"/>
                <w:bCs w:val="false"/>
                <w:sz w:val="19"/>
                <w:szCs w:val="19"/>
              </w:rPr>
              <w:t xml:space="preserve">Conversión: oferta, pricing (cuando esté definido), CTA demo</w:t>
            </w:r>
          </w:p>
        </w:tc>
        <w:tc>
          <w:tcPr>
            <w:tcW w:type="dxa" w:w="2666"/>
            <w:tcMar>
              <w:top w:type="dxa" w:w="80"/>
              <w:left w:type="dxa" w:w="100"/>
              <w:bottom w:type="dxa" w:w="80"/>
              <w:right w:type="dxa" w:w="100"/>
            </w:tcMar>
          </w:tcPr>
          <w:p>
            <w:r>
              <w:rPr>
                <w:b w:val="false"/>
                <w:bCs w:val="false"/>
                <w:sz w:val="19"/>
                <w:szCs w:val="19"/>
              </w:rPr>
              <w:t xml:space="preserve">Mayoría conversión, resto consideración</w:t>
            </w:r>
          </w:p>
        </w:tc>
        <w:tc>
          <w:tcPr>
            <w:tcW w:type="dxa" w:w="1600"/>
            <w:tcMar>
              <w:top w:type="dxa" w:w="80"/>
              <w:left w:type="dxa" w:w="100"/>
              <w:bottom w:type="dxa" w:w="80"/>
              <w:right w:type="dxa" w:w="100"/>
            </w:tcMar>
          </w:tcPr>
          <w:p>
            <w:r>
              <w:rPr>
                <w:b w:val="false"/>
                <w:bCs w:val="false"/>
                <w:sz w:val="19"/>
                <w:szCs w:val="19"/>
              </w:rPr>
              <w:t xml:space="preserve">Reevaluar pauta estructurada</w:t>
            </w:r>
          </w:p>
        </w:tc>
      </w:tr>
    </w:tbl>
    <w:p>
      <w:pPr>
        <w:spacing w:after="120"/>
      </w:pPr>
      <w:r>
        <w:rPr>
          <w:b w:val="false"/>
          <w:bCs w:val="false"/>
          <w:i w:val="false"/>
          <w:iCs w:val="false"/>
        </w:rPr>
        <w:t xml:space="preserve"/>
      </w:r>
    </w:p>
    <w:p>
      <w:pPr>
        <w:spacing w:after="120"/>
      </w:pPr>
      <w:r>
        <w:rPr>
          <w:b w:val="false"/>
          <w:bCs w:val="false"/>
          <w:i/>
          <w:iCs/>
        </w:rPr>
        <w:t xml:space="preserve">Reglas fijas de este ciclo: sin pricing ni nombres de plan en ninguna pieza; sin invocar el subagente pauta (0% pauta estructurada, 100% orgánico); Amanda (o el dueño/a del negocio) es siempre el héroe, nunca Iguana como personaje.</w:t>
      </w:r>
    </w:p>
    <w:p>
      <w:pPr>
        <w:pStyle w:val="Heading1"/>
        <w:spacing w:after="200" w:before="400"/>
      </w:pPr>
      <w:r>
        <w:t xml:space="preserve">2. Calendario del ciclo 2026-09</w:t>
      </w:r>
    </w:p>
    <w:p>
      <w:pPr>
        <w:spacing w:after="120"/>
      </w:pPr>
      <w:r>
        <w:rPr>
          <w:b w:val="false"/>
          <w:bCs w:val="false"/>
          <w:i w:val="false"/>
          <w:iCs w:val="false"/>
        </w:rPr>
        <w:t xml:space="preserve">Las 7 piezas de este ciclo, en orden de publicación. Todas en IG + Facebook, ninguna candidata a pauta, ninguna menciona pricing.</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100"/>
        <w:gridCol w:w="4666"/>
        <w:gridCol w:w="1800"/>
        <w:gridCol w:w="1500"/>
        <w:gridCol w:w="1400"/>
      </w:tblGrid>
      <w:tr>
        <w:tc>
          <w:tcPr>
            <w:tcW w:type="dxa" w:w="1100"/>
            <w:shd w:fill="2F5D50" w:val="clear"/>
            <w:tcMar>
              <w:top w:type="dxa" w:w="80"/>
              <w:left w:type="dxa" w:w="100"/>
              <w:bottom w:type="dxa" w:w="80"/>
              <w:right w:type="dxa" w:w="100"/>
            </w:tcMar>
          </w:tcPr>
          <w:p>
            <w:r>
              <w:rPr>
                <w:b/>
                <w:bCs/>
                <w:color w:val="FFFFFF"/>
                <w:sz w:val="19"/>
                <w:szCs w:val="19"/>
              </w:rPr>
              <w:t xml:space="preserve">Pieza</w:t>
            </w:r>
          </w:p>
        </w:tc>
        <w:tc>
          <w:tcPr>
            <w:tcW w:type="dxa" w:w="4666"/>
            <w:shd w:fill="2F5D50" w:val="clear"/>
            <w:tcMar>
              <w:top w:type="dxa" w:w="80"/>
              <w:left w:type="dxa" w:w="100"/>
              <w:bottom w:type="dxa" w:w="80"/>
              <w:right w:type="dxa" w:w="100"/>
            </w:tcMar>
          </w:tcPr>
          <w:p>
            <w:r>
              <w:rPr>
                <w:b/>
                <w:bCs/>
                <w:color w:val="FFFFFF"/>
                <w:sz w:val="19"/>
                <w:szCs w:val="19"/>
              </w:rPr>
              <w:t xml:space="preserve">Tema</w:t>
            </w:r>
          </w:p>
        </w:tc>
        <w:tc>
          <w:tcPr>
            <w:tcW w:type="dxa" w:w="1800"/>
            <w:shd w:fill="2F5D50" w:val="clear"/>
            <w:tcMar>
              <w:top w:type="dxa" w:w="80"/>
              <w:left w:type="dxa" w:w="100"/>
              <w:bottom w:type="dxa" w:w="80"/>
              <w:right w:type="dxa" w:w="100"/>
            </w:tcMar>
          </w:tcPr>
          <w:p>
            <w:r>
              <w:rPr>
                <w:b/>
                <w:bCs/>
                <w:color w:val="FFFFFF"/>
                <w:sz w:val="19"/>
                <w:szCs w:val="19"/>
              </w:rPr>
              <w:t xml:space="preserve">Formato</w:t>
            </w:r>
          </w:p>
        </w:tc>
        <w:tc>
          <w:tcPr>
            <w:tcW w:type="dxa" w:w="1500"/>
            <w:shd w:fill="2F5D50" w:val="clear"/>
            <w:tcMar>
              <w:top w:type="dxa" w:w="80"/>
              <w:left w:type="dxa" w:w="100"/>
              <w:bottom w:type="dxa" w:w="80"/>
              <w:right w:type="dxa" w:w="100"/>
            </w:tcMar>
          </w:tcPr>
          <w:p>
            <w:r>
              <w:rPr>
                <w:b/>
                <w:bCs/>
                <w:color w:val="FFFFFF"/>
                <w:sz w:val="19"/>
                <w:szCs w:val="19"/>
              </w:rPr>
              <w:t xml:space="preserve">Etapa</w:t>
            </w:r>
          </w:p>
        </w:tc>
        <w:tc>
          <w:tcPr>
            <w:tcW w:type="dxa" w:w="1400"/>
            <w:shd w:fill="2F5D50" w:val="clear"/>
            <w:tcMar>
              <w:top w:type="dxa" w:w="80"/>
              <w:left w:type="dxa" w:w="100"/>
              <w:bottom w:type="dxa" w:w="80"/>
              <w:right w:type="dxa" w:w="100"/>
            </w:tcMar>
          </w:tcPr>
          <w:p>
            <w:r>
              <w:rPr>
                <w:b/>
                <w:bCs/>
                <w:color w:val="FFFFFF"/>
                <w:sz w:val="19"/>
                <w:szCs w:val="19"/>
              </w:rPr>
              <w:t xml:space="preserve">Fecha</w:t>
            </w:r>
          </w:p>
        </w:tc>
      </w:tr>
      <w:tr>
        <w:tc>
          <w:tcPr>
            <w:tcW w:type="dxa" w:w="1100"/>
            <w:tcMar>
              <w:top w:type="dxa" w:w="80"/>
              <w:left w:type="dxa" w:w="100"/>
              <w:bottom w:type="dxa" w:w="80"/>
              <w:right w:type="dxa" w:w="100"/>
            </w:tcMar>
          </w:tcPr>
          <w:p>
            <w:r>
              <w:rPr>
                <w:b w:val="false"/>
                <w:bCs w:val="false"/>
                <w:sz w:val="19"/>
                <w:szCs w:val="19"/>
              </w:rPr>
              <w:t xml:space="preserve">01</w:t>
            </w:r>
          </w:p>
        </w:tc>
        <w:tc>
          <w:tcPr>
            <w:tcW w:type="dxa" w:w="4666"/>
            <w:tcMar>
              <w:top w:type="dxa" w:w="80"/>
              <w:left w:type="dxa" w:w="100"/>
              <w:bottom w:type="dxa" w:w="80"/>
              <w:right w:type="dxa" w:w="100"/>
            </w:tcMar>
          </w:tcPr>
          <w:p>
            <w:r>
              <w:rPr>
                <w:b w:val="false"/>
                <w:bCs w:val="false"/>
                <w:sz w:val="19"/>
                <w:szCs w:val="19"/>
              </w:rPr>
              <w:t xml:space="preserve">El cliente que se fue por no contestar a tiempo</w:t>
            </w:r>
          </w:p>
        </w:tc>
        <w:tc>
          <w:tcPr>
            <w:tcW w:type="dxa" w:w="1800"/>
            <w:tcMar>
              <w:top w:type="dxa" w:w="80"/>
              <w:left w:type="dxa" w:w="100"/>
              <w:bottom w:type="dxa" w:w="80"/>
              <w:right w:type="dxa" w:w="100"/>
            </w:tcMar>
          </w:tcPr>
          <w:p>
            <w:r>
              <w:rPr>
                <w:b w:val="false"/>
                <w:bCs w:val="false"/>
                <w:sz w:val="19"/>
                <w:szCs w:val="19"/>
              </w:rPr>
              <w:t xml:space="preserve">Reel</w:t>
            </w:r>
          </w:p>
        </w:tc>
        <w:tc>
          <w:tcPr>
            <w:tcW w:type="dxa" w:w="1500"/>
            <w:tcMar>
              <w:top w:type="dxa" w:w="80"/>
              <w:left w:type="dxa" w:w="100"/>
              <w:bottom w:type="dxa" w:w="80"/>
              <w:right w:type="dxa" w:w="100"/>
            </w:tcMar>
          </w:tcPr>
          <w:p>
            <w:r>
              <w:rPr>
                <w:b w:val="false"/>
                <w:bCs w:val="false"/>
                <w:sz w:val="19"/>
                <w:szCs w:val="19"/>
              </w:rPr>
              <w:t xml:space="preserve">Awareness</w:t>
            </w:r>
          </w:p>
        </w:tc>
        <w:tc>
          <w:tcPr>
            <w:tcW w:type="dxa" w:w="1400"/>
            <w:tcMar>
              <w:top w:type="dxa" w:w="80"/>
              <w:left w:type="dxa" w:w="100"/>
              <w:bottom w:type="dxa" w:w="80"/>
              <w:right w:type="dxa" w:w="100"/>
            </w:tcMar>
          </w:tcPr>
          <w:p>
            <w:r>
              <w:rPr>
                <w:b w:val="false"/>
                <w:bCs w:val="false"/>
                <w:sz w:val="19"/>
                <w:szCs w:val="19"/>
              </w:rPr>
              <w:t xml:space="preserve">18/09</w:t>
            </w:r>
          </w:p>
        </w:tc>
      </w:tr>
      <w:tr>
        <w:tc>
          <w:tcPr>
            <w:tcW w:type="dxa" w:w="1100"/>
            <w:tcMar>
              <w:top w:type="dxa" w:w="80"/>
              <w:left w:type="dxa" w:w="100"/>
              <w:bottom w:type="dxa" w:w="80"/>
              <w:right w:type="dxa" w:w="100"/>
            </w:tcMar>
          </w:tcPr>
          <w:p>
            <w:r>
              <w:rPr>
                <w:b w:val="false"/>
                <w:bCs w:val="false"/>
                <w:sz w:val="19"/>
                <w:szCs w:val="19"/>
              </w:rPr>
              <w:t xml:space="preserve">02</w:t>
            </w:r>
          </w:p>
        </w:tc>
        <w:tc>
          <w:tcPr>
            <w:tcW w:type="dxa" w:w="4666"/>
            <w:tcMar>
              <w:top w:type="dxa" w:w="80"/>
              <w:left w:type="dxa" w:w="100"/>
              <w:bottom w:type="dxa" w:w="80"/>
              <w:right w:type="dxa" w:w="100"/>
            </w:tcMar>
          </w:tcPr>
          <w:p>
            <w:r>
              <w:rPr>
                <w:b w:val="false"/>
                <w:bCs w:val="false"/>
                <w:sz w:val="19"/>
                <w:szCs w:val="19"/>
              </w:rPr>
              <w:t xml:space="preserve">El cuaderno / Excel de las 11pm</w:t>
            </w:r>
          </w:p>
        </w:tc>
        <w:tc>
          <w:tcPr>
            <w:tcW w:type="dxa" w:w="1800"/>
            <w:tcMar>
              <w:top w:type="dxa" w:w="80"/>
              <w:left w:type="dxa" w:w="100"/>
              <w:bottom w:type="dxa" w:w="80"/>
              <w:right w:type="dxa" w:w="100"/>
            </w:tcMar>
          </w:tcPr>
          <w:p>
            <w:r>
              <w:rPr>
                <w:b w:val="false"/>
                <w:bCs w:val="false"/>
                <w:sz w:val="19"/>
                <w:szCs w:val="19"/>
              </w:rPr>
              <w:t xml:space="preserve">Reel</w:t>
            </w:r>
          </w:p>
        </w:tc>
        <w:tc>
          <w:tcPr>
            <w:tcW w:type="dxa" w:w="1500"/>
            <w:tcMar>
              <w:top w:type="dxa" w:w="80"/>
              <w:left w:type="dxa" w:w="100"/>
              <w:bottom w:type="dxa" w:w="80"/>
              <w:right w:type="dxa" w:w="100"/>
            </w:tcMar>
          </w:tcPr>
          <w:p>
            <w:r>
              <w:rPr>
                <w:b w:val="false"/>
                <w:bCs w:val="false"/>
                <w:sz w:val="19"/>
                <w:szCs w:val="19"/>
              </w:rPr>
              <w:t xml:space="preserve">Awareness</w:t>
            </w:r>
          </w:p>
        </w:tc>
        <w:tc>
          <w:tcPr>
            <w:tcW w:type="dxa" w:w="1400"/>
            <w:tcMar>
              <w:top w:type="dxa" w:w="80"/>
              <w:left w:type="dxa" w:w="100"/>
              <w:bottom w:type="dxa" w:w="80"/>
              <w:right w:type="dxa" w:w="100"/>
            </w:tcMar>
          </w:tcPr>
          <w:p>
            <w:r>
              <w:rPr>
                <w:b w:val="false"/>
                <w:bCs w:val="false"/>
                <w:sz w:val="19"/>
                <w:szCs w:val="19"/>
              </w:rPr>
              <w:t xml:space="preserve">22/09</w:t>
            </w:r>
          </w:p>
        </w:tc>
      </w:tr>
      <w:tr>
        <w:tc>
          <w:tcPr>
            <w:tcW w:type="dxa" w:w="1100"/>
            <w:tcMar>
              <w:top w:type="dxa" w:w="80"/>
              <w:left w:type="dxa" w:w="100"/>
              <w:bottom w:type="dxa" w:w="80"/>
              <w:right w:type="dxa" w:w="100"/>
            </w:tcMar>
          </w:tcPr>
          <w:p>
            <w:r>
              <w:rPr>
                <w:b w:val="false"/>
                <w:bCs w:val="false"/>
                <w:sz w:val="19"/>
                <w:szCs w:val="19"/>
              </w:rPr>
              <w:t xml:space="preserve">03</w:t>
            </w:r>
          </w:p>
        </w:tc>
        <w:tc>
          <w:tcPr>
            <w:tcW w:type="dxa" w:w="4666"/>
            <w:tcMar>
              <w:top w:type="dxa" w:w="80"/>
              <w:left w:type="dxa" w:w="100"/>
              <w:bottom w:type="dxa" w:w="80"/>
              <w:right w:type="dxa" w:w="100"/>
            </w:tcMar>
          </w:tcPr>
          <w:p>
            <w:r>
              <w:rPr>
                <w:b w:val="false"/>
                <w:bCs w:val="false"/>
                <w:sz w:val="19"/>
                <w:szCs w:val="19"/>
              </w:rPr>
              <w:t xml:space="preserve">RIMPE → Régimen General</w:t>
            </w:r>
          </w:p>
        </w:tc>
        <w:tc>
          <w:tcPr>
            <w:tcW w:type="dxa" w:w="1800"/>
            <w:tcMar>
              <w:top w:type="dxa" w:w="80"/>
              <w:left w:type="dxa" w:w="100"/>
              <w:bottom w:type="dxa" w:w="80"/>
              <w:right w:type="dxa" w:w="100"/>
            </w:tcMar>
          </w:tcPr>
          <w:p>
            <w:r>
              <w:rPr>
                <w:b w:val="false"/>
                <w:bCs w:val="false"/>
                <w:sz w:val="19"/>
                <w:szCs w:val="19"/>
              </w:rPr>
              <w:t xml:space="preserve">Carrusel</w:t>
            </w:r>
          </w:p>
        </w:tc>
        <w:tc>
          <w:tcPr>
            <w:tcW w:type="dxa" w:w="1500"/>
            <w:tcMar>
              <w:top w:type="dxa" w:w="80"/>
              <w:left w:type="dxa" w:w="100"/>
              <w:bottom w:type="dxa" w:w="80"/>
              <w:right w:type="dxa" w:w="100"/>
            </w:tcMar>
          </w:tcPr>
          <w:p>
            <w:r>
              <w:rPr>
                <w:b w:val="false"/>
                <w:bCs w:val="false"/>
                <w:sz w:val="19"/>
                <w:szCs w:val="19"/>
              </w:rPr>
              <w:t xml:space="preserve">Awareness</w:t>
            </w:r>
          </w:p>
        </w:tc>
        <w:tc>
          <w:tcPr>
            <w:tcW w:type="dxa" w:w="1400"/>
            <w:tcMar>
              <w:top w:type="dxa" w:w="80"/>
              <w:left w:type="dxa" w:w="100"/>
              <w:bottom w:type="dxa" w:w="80"/>
              <w:right w:type="dxa" w:w="100"/>
            </w:tcMar>
          </w:tcPr>
          <w:p>
            <w:r>
              <w:rPr>
                <w:b w:val="false"/>
                <w:bCs w:val="false"/>
                <w:sz w:val="19"/>
                <w:szCs w:val="19"/>
              </w:rPr>
              <w:t xml:space="preserve">25/09</w:t>
            </w:r>
          </w:p>
        </w:tc>
      </w:tr>
      <w:tr>
        <w:tc>
          <w:tcPr>
            <w:tcW w:type="dxa" w:w="1100"/>
            <w:tcMar>
              <w:top w:type="dxa" w:w="80"/>
              <w:left w:type="dxa" w:w="100"/>
              <w:bottom w:type="dxa" w:w="80"/>
              <w:right w:type="dxa" w:w="100"/>
            </w:tcMar>
          </w:tcPr>
          <w:p>
            <w:r>
              <w:rPr>
                <w:b w:val="false"/>
                <w:bCs w:val="false"/>
                <w:sz w:val="19"/>
                <w:szCs w:val="19"/>
              </w:rPr>
              <w:t xml:space="preserve">04</w:t>
            </w:r>
          </w:p>
        </w:tc>
        <w:tc>
          <w:tcPr>
            <w:tcW w:type="dxa" w:w="4666"/>
            <w:tcMar>
              <w:top w:type="dxa" w:w="80"/>
              <w:left w:type="dxa" w:w="100"/>
              <w:bottom w:type="dxa" w:w="80"/>
              <w:right w:type="dxa" w:w="100"/>
            </w:tcMar>
          </w:tcPr>
          <w:p>
            <w:r>
              <w:rPr>
                <w:b w:val="false"/>
                <w:bCs w:val="false"/>
                <w:sz w:val="19"/>
                <w:szCs w:val="19"/>
              </w:rPr>
              <w:t xml:space="preserve">Se ve informal, aunque no lo sea</w:t>
            </w:r>
          </w:p>
        </w:tc>
        <w:tc>
          <w:tcPr>
            <w:tcW w:type="dxa" w:w="1800"/>
            <w:tcMar>
              <w:top w:type="dxa" w:w="80"/>
              <w:left w:type="dxa" w:w="100"/>
              <w:bottom w:type="dxa" w:w="80"/>
              <w:right w:type="dxa" w:w="100"/>
            </w:tcMar>
          </w:tcPr>
          <w:p>
            <w:r>
              <w:rPr>
                <w:b w:val="false"/>
                <w:bCs w:val="false"/>
                <w:sz w:val="19"/>
                <w:szCs w:val="19"/>
              </w:rPr>
              <w:t xml:space="preserve">Reel</w:t>
            </w:r>
          </w:p>
        </w:tc>
        <w:tc>
          <w:tcPr>
            <w:tcW w:type="dxa" w:w="1500"/>
            <w:tcMar>
              <w:top w:type="dxa" w:w="80"/>
              <w:left w:type="dxa" w:w="100"/>
              <w:bottom w:type="dxa" w:w="80"/>
              <w:right w:type="dxa" w:w="100"/>
            </w:tcMar>
          </w:tcPr>
          <w:p>
            <w:r>
              <w:rPr>
                <w:b w:val="false"/>
                <w:bCs w:val="false"/>
                <w:sz w:val="19"/>
                <w:szCs w:val="19"/>
              </w:rPr>
              <w:t xml:space="preserve">Awareness</w:t>
            </w:r>
          </w:p>
        </w:tc>
        <w:tc>
          <w:tcPr>
            <w:tcW w:type="dxa" w:w="1400"/>
            <w:tcMar>
              <w:top w:type="dxa" w:w="80"/>
              <w:left w:type="dxa" w:w="100"/>
              <w:bottom w:type="dxa" w:w="80"/>
              <w:right w:type="dxa" w:w="100"/>
            </w:tcMar>
          </w:tcPr>
          <w:p>
            <w:r>
              <w:rPr>
                <w:b w:val="false"/>
                <w:bCs w:val="false"/>
                <w:sz w:val="19"/>
                <w:szCs w:val="19"/>
              </w:rPr>
              <w:t xml:space="preserve">29/09</w:t>
            </w:r>
          </w:p>
        </w:tc>
      </w:tr>
      <w:tr>
        <w:tc>
          <w:tcPr>
            <w:tcW w:type="dxa" w:w="1100"/>
            <w:tcMar>
              <w:top w:type="dxa" w:w="80"/>
              <w:left w:type="dxa" w:w="100"/>
              <w:bottom w:type="dxa" w:w="80"/>
              <w:right w:type="dxa" w:w="100"/>
            </w:tcMar>
          </w:tcPr>
          <w:p>
            <w:r>
              <w:rPr>
                <w:b w:val="false"/>
                <w:bCs w:val="false"/>
                <w:sz w:val="19"/>
                <w:szCs w:val="19"/>
              </w:rPr>
              <w:t xml:space="preserve">05</w:t>
            </w:r>
          </w:p>
        </w:tc>
        <w:tc>
          <w:tcPr>
            <w:tcW w:type="dxa" w:w="4666"/>
            <w:tcMar>
              <w:top w:type="dxa" w:w="80"/>
              <w:left w:type="dxa" w:w="100"/>
              <w:bottom w:type="dxa" w:w="80"/>
              <w:right w:type="dxa" w:w="100"/>
            </w:tcMar>
          </w:tcPr>
          <w:p>
            <w:r>
              <w:rPr>
                <w:b w:val="false"/>
                <w:bCs w:val="false"/>
                <w:sz w:val="19"/>
                <w:szCs w:val="19"/>
              </w:rPr>
              <w:t xml:space="preserve">Ya probé de todo</w:t>
            </w:r>
          </w:p>
        </w:tc>
        <w:tc>
          <w:tcPr>
            <w:tcW w:type="dxa" w:w="1800"/>
            <w:tcMar>
              <w:top w:type="dxa" w:w="80"/>
              <w:left w:type="dxa" w:w="100"/>
              <w:bottom w:type="dxa" w:w="80"/>
              <w:right w:type="dxa" w:w="100"/>
            </w:tcMar>
          </w:tcPr>
          <w:p>
            <w:r>
              <w:rPr>
                <w:b w:val="false"/>
                <w:bCs w:val="false"/>
                <w:sz w:val="19"/>
                <w:szCs w:val="19"/>
              </w:rPr>
              <w:t xml:space="preserve">Carrusel corto</w:t>
            </w:r>
          </w:p>
        </w:tc>
        <w:tc>
          <w:tcPr>
            <w:tcW w:type="dxa" w:w="1500"/>
            <w:tcMar>
              <w:top w:type="dxa" w:w="80"/>
              <w:left w:type="dxa" w:w="100"/>
              <w:bottom w:type="dxa" w:w="80"/>
              <w:right w:type="dxa" w:w="100"/>
            </w:tcMar>
          </w:tcPr>
          <w:p>
            <w:r>
              <w:rPr>
                <w:b w:val="false"/>
                <w:bCs w:val="false"/>
                <w:sz w:val="19"/>
                <w:szCs w:val="19"/>
              </w:rPr>
              <w:t xml:space="preserve">Awareness</w:t>
            </w:r>
          </w:p>
        </w:tc>
        <w:tc>
          <w:tcPr>
            <w:tcW w:type="dxa" w:w="1400"/>
            <w:tcMar>
              <w:top w:type="dxa" w:w="80"/>
              <w:left w:type="dxa" w:w="100"/>
              <w:bottom w:type="dxa" w:w="80"/>
              <w:right w:type="dxa" w:w="100"/>
            </w:tcMar>
          </w:tcPr>
          <w:p>
            <w:r>
              <w:rPr>
                <w:b w:val="false"/>
                <w:bCs w:val="false"/>
                <w:sz w:val="19"/>
                <w:szCs w:val="19"/>
              </w:rPr>
              <w:t xml:space="preserve">02/10</w:t>
            </w:r>
          </w:p>
        </w:tc>
      </w:tr>
      <w:tr>
        <w:tc>
          <w:tcPr>
            <w:tcW w:type="dxa" w:w="1100"/>
            <w:tcMar>
              <w:top w:type="dxa" w:w="80"/>
              <w:left w:type="dxa" w:w="100"/>
              <w:bottom w:type="dxa" w:w="80"/>
              <w:right w:type="dxa" w:w="100"/>
            </w:tcMar>
          </w:tcPr>
          <w:p>
            <w:r>
              <w:rPr>
                <w:b w:val="false"/>
                <w:bCs w:val="false"/>
                <w:sz w:val="19"/>
                <w:szCs w:val="19"/>
              </w:rPr>
              <w:t xml:space="preserve">06</w:t>
            </w:r>
          </w:p>
        </w:tc>
        <w:tc>
          <w:tcPr>
            <w:tcW w:type="dxa" w:w="4666"/>
            <w:tcMar>
              <w:top w:type="dxa" w:w="80"/>
              <w:left w:type="dxa" w:w="100"/>
              <w:bottom w:type="dxa" w:w="80"/>
              <w:right w:type="dxa" w:w="100"/>
            </w:tcMar>
          </w:tcPr>
          <w:p>
            <w:r>
              <w:rPr>
                <w:b w:val="false"/>
                <w:bCs w:val="false"/>
                <w:sz w:val="19"/>
                <w:szCs w:val="19"/>
              </w:rPr>
              <w:t xml:space="preserve">Metáfora de marca (iguana marina)</w:t>
            </w:r>
          </w:p>
        </w:tc>
        <w:tc>
          <w:tcPr>
            <w:tcW w:type="dxa" w:w="1800"/>
            <w:tcMar>
              <w:top w:type="dxa" w:w="80"/>
              <w:left w:type="dxa" w:w="100"/>
              <w:bottom w:type="dxa" w:w="80"/>
              <w:right w:type="dxa" w:w="100"/>
            </w:tcMar>
          </w:tcPr>
          <w:p>
            <w:r>
              <w:rPr>
                <w:b w:val="false"/>
                <w:bCs w:val="false"/>
                <w:sz w:val="19"/>
                <w:szCs w:val="19"/>
              </w:rPr>
              <w:t xml:space="preserve">Reel</w:t>
            </w:r>
          </w:p>
        </w:tc>
        <w:tc>
          <w:tcPr>
            <w:tcW w:type="dxa" w:w="1500"/>
            <w:tcMar>
              <w:top w:type="dxa" w:w="80"/>
              <w:left w:type="dxa" w:w="100"/>
              <w:bottom w:type="dxa" w:w="80"/>
              <w:right w:type="dxa" w:w="100"/>
            </w:tcMar>
          </w:tcPr>
          <w:p>
            <w:r>
              <w:rPr>
                <w:b w:val="false"/>
                <w:bCs w:val="false"/>
                <w:sz w:val="19"/>
                <w:szCs w:val="19"/>
              </w:rPr>
              <w:t xml:space="preserve">Awareness</w:t>
            </w:r>
          </w:p>
        </w:tc>
        <w:tc>
          <w:tcPr>
            <w:tcW w:type="dxa" w:w="1400"/>
            <w:tcMar>
              <w:top w:type="dxa" w:w="80"/>
              <w:left w:type="dxa" w:w="100"/>
              <w:bottom w:type="dxa" w:w="80"/>
              <w:right w:type="dxa" w:w="100"/>
            </w:tcMar>
          </w:tcPr>
          <w:p>
            <w:r>
              <w:rPr>
                <w:b w:val="false"/>
                <w:bCs w:val="false"/>
                <w:sz w:val="19"/>
                <w:szCs w:val="19"/>
              </w:rPr>
              <w:t xml:space="preserve">06/10</w:t>
            </w:r>
          </w:p>
        </w:tc>
      </w:tr>
      <w:tr>
        <w:tc>
          <w:tcPr>
            <w:tcW w:type="dxa" w:w="1100"/>
            <w:tcMar>
              <w:top w:type="dxa" w:w="80"/>
              <w:left w:type="dxa" w:w="100"/>
              <w:bottom w:type="dxa" w:w="80"/>
              <w:right w:type="dxa" w:w="100"/>
            </w:tcMar>
          </w:tcPr>
          <w:p>
            <w:r>
              <w:rPr>
                <w:b w:val="false"/>
                <w:bCs w:val="false"/>
                <w:sz w:val="19"/>
                <w:szCs w:val="19"/>
              </w:rPr>
              <w:t xml:space="preserve">07</w:t>
            </w:r>
          </w:p>
        </w:tc>
        <w:tc>
          <w:tcPr>
            <w:tcW w:type="dxa" w:w="4666"/>
            <w:tcMar>
              <w:top w:type="dxa" w:w="80"/>
              <w:left w:type="dxa" w:w="100"/>
              <w:bottom w:type="dxa" w:w="80"/>
              <w:right w:type="dxa" w:w="100"/>
            </w:tcMar>
          </w:tcPr>
          <w:p>
            <w:r>
              <w:rPr>
                <w:b w:val="false"/>
                <w:bCs w:val="false"/>
                <w:sz w:val="19"/>
                <w:szCs w:val="19"/>
              </w:rPr>
              <w:t xml:space="preserve">Teaser de consideración</w:t>
            </w:r>
          </w:p>
        </w:tc>
        <w:tc>
          <w:tcPr>
            <w:tcW w:type="dxa" w:w="1800"/>
            <w:tcMar>
              <w:top w:type="dxa" w:w="80"/>
              <w:left w:type="dxa" w:w="100"/>
              <w:bottom w:type="dxa" w:w="80"/>
              <w:right w:type="dxa" w:w="100"/>
            </w:tcMar>
          </w:tcPr>
          <w:p>
            <w:r>
              <w:rPr>
                <w:b w:val="false"/>
                <w:bCs w:val="false"/>
                <w:sz w:val="19"/>
                <w:szCs w:val="19"/>
              </w:rPr>
              <w:t xml:space="preserve">Reel/Story</w:t>
            </w:r>
          </w:p>
        </w:tc>
        <w:tc>
          <w:tcPr>
            <w:tcW w:type="dxa" w:w="1500"/>
            <w:tcMar>
              <w:top w:type="dxa" w:w="80"/>
              <w:left w:type="dxa" w:w="100"/>
              <w:bottom w:type="dxa" w:w="80"/>
              <w:right w:type="dxa" w:w="100"/>
            </w:tcMar>
          </w:tcPr>
          <w:p>
            <w:r>
              <w:rPr>
                <w:b w:val="false"/>
                <w:bCs w:val="false"/>
                <w:sz w:val="19"/>
                <w:szCs w:val="19"/>
              </w:rPr>
              <w:t xml:space="preserve">Consideración</w:t>
            </w:r>
          </w:p>
        </w:tc>
        <w:tc>
          <w:tcPr>
            <w:tcW w:type="dxa" w:w="1400"/>
            <w:tcMar>
              <w:top w:type="dxa" w:w="80"/>
              <w:left w:type="dxa" w:w="100"/>
              <w:bottom w:type="dxa" w:w="80"/>
              <w:right w:type="dxa" w:w="100"/>
            </w:tcMar>
          </w:tcPr>
          <w:p>
            <w:r>
              <w:rPr>
                <w:b w:val="false"/>
                <w:bCs w:val="false"/>
                <w:sz w:val="19"/>
                <w:szCs w:val="19"/>
              </w:rPr>
              <w:t xml:space="preserve">10/10</w:t>
            </w:r>
          </w:p>
        </w:tc>
      </w:tr>
    </w:tbl>
    <w:p>
      <w:pPr>
        <w:pageBreakBefore/>
      </w:pPr>
      <w:r>
        <w:br/>
        <w:t xml:space="preserve"/>
      </w:r>
    </w:p>
    <w:p>
      <w:pPr>
        <w:pStyle w:val="Heading1"/>
        <w:spacing w:after="200" w:before="400"/>
      </w:pPr>
      <w:r>
        <w:t xml:space="preserve">Pieza 01 — El cliente que se fue por no contestar a tiempo</w:t>
      </w:r>
    </w:p>
    <w:p>
      <w:pPr>
        <w:spacing w:after="120"/>
      </w:pPr>
      <w:r>
        <w:rPr>
          <w:b w:val="false"/>
          <w:bCs w:val="false"/>
          <w:i/>
          <w:iCs/>
        </w:rPr>
        <w:t xml:space="preserve">Reel · IG + Facebook · Awareness · Fecha objetivo: 18/09/2026</w:t>
      </w:r>
    </w:p>
    <w:p>
      <w:pPr>
        <w:pStyle w:val="Heading2"/>
        <w:spacing w:after="150" w:before="300"/>
      </w:pPr>
      <w:r>
        <w:t xml:space="preserve">Hook recomendado</w:t>
      </w:r>
    </w:p>
    <w:p>
      <w:pPr>
        <w:spacing w:after="120"/>
      </w:pPr>
      <w:r>
        <w:rPr>
          <w:b/>
          <w:bCs/>
          <w:i w:val="false"/>
          <w:iCs w:val="false"/>
          <w:color w:val="C8683B"/>
        </w:rPr>
        <w:t xml:space="preserve">“Amanda no perdió a ese cliente por mal servicio. Lo perdió por 4 minutos.”</w:t>
      </w:r>
    </w:p>
    <w:p>
      <w:pPr>
        <w:spacing w:after="120"/>
      </w:pPr>
      <w:r>
        <w:rPr>
          <w:b w:val="false"/>
          <w:bCs w:val="false"/>
          <w:i w:val="false"/>
          <w:iCs w:val="false"/>
        </w:rPr>
        <w:t xml:space="preserve">El más específico y verificable: crea curiosidad inmediata sin dramatizar tecnología ni mencionar producto, y deja a Amanda como protagonista neutral desde el primer segundo.</w:t>
      </w:r>
    </w:p>
    <w:p>
      <w:pPr>
        <w:pStyle w:val="Heading3"/>
        <w:spacing w:after="100" w:before="200"/>
      </w:pPr>
      <w:r>
        <w:t xml:space="preserve">Otros hooks candidatos</w:t>
      </w:r>
    </w:p>
    <w:p>
      <w:pPr>
        <w:spacing w:after="80"/>
      </w:pPr>
      <w:r>
        <w:t xml:space="preserve">1. Dato sorprendente: “Los salones como el de Amanda pierden hasta 5 citas a la semana. Y casi nunca es porque el cliente no confiaba.”</w:t>
      </w:r>
    </w:p>
    <w:p>
      <w:pPr>
        <w:spacing w:after="80"/>
      </w:pPr>
      <w:r>
        <w:t xml:space="preserve">2. Pregunta directa: “¿Cuántos clientes se te han ido este mes... sin que tú te dieras cuenta?”</w:t>
      </w:r>
    </w:p>
    <w:p>
      <w:pPr>
        <w:spacing w:after="80"/>
      </w:pPr>
      <w:r>
        <w:t xml:space="preserve">3. Curiosidad: “Mientras Amanda terminaba un corte, alguien más ya le estaba escribiendo a otro salón.”</w:t>
      </w:r>
    </w:p>
    <w:p>
      <w:pPr>
        <w:spacing w:after="80"/>
      </w:pPr>
      <w:r>
        <w:t xml:space="preserve">4. Controversia suave: “No es que Amanda no responda rápido. Es que no puede estar en dos lados a la vez.”</w:t>
      </w:r>
    </w:p>
    <w:p>
      <w:pPr>
        <w:pStyle w:val="Heading2"/>
        <w:spacing w:after="150" w:before="300"/>
      </w:pPr>
      <w:r>
        <w:t xml:space="preserve">Guion</w:t>
      </w:r>
    </w:p>
    <w:p>
      <w:pPr>
        <w:pStyle w:val="Heading3"/>
        <w:spacing w:after="100" w:before="200"/>
      </w:pPr>
      <w:r>
        <w:t xml:space="preserve">1. Establecer la escena (0-3s)</w:t>
      </w:r>
    </w:p>
    <w:p>
      <w:pPr>
        <w:spacing w:after="120"/>
      </w:pPr>
      <w:r>
        <w:rPr>
          <w:b w:val="false"/>
          <w:bCs w:val="false"/>
          <w:i w:val="false"/>
          <w:iCs w:val="false"/>
        </w:rPr>
        <w:t xml:space="preserve">Voz en off: “Amanda no perdió a ese cliente por mal servicio. Lo perdió por 4 minutos.” Amanda en plena atención, concentrada, haciéndolo bien. Texto en pantalla: “Amanda — dueña de su salón, 6 años.”</w:t>
      </w:r>
    </w:p>
    <w:p>
      <w:pPr>
        <w:pStyle w:val="Heading3"/>
        <w:spacing w:after="100" w:before="200"/>
      </w:pPr>
      <w:r>
        <w:t xml:space="preserve">2. Aparece el conflicto (3-7s)</w:t>
      </w:r>
    </w:p>
    <w:p>
      <w:pPr>
        <w:spacing w:after="120"/>
      </w:pPr>
      <w:r>
        <w:rPr>
          <w:b w:val="false"/>
          <w:bCs w:val="false"/>
          <w:i w:val="false"/>
          <w:iCs w:val="false"/>
        </w:rPr>
        <w:t xml:space="preserve">Celular sobre el mostrador, notificación de WhatsApp de un posible cliente. Voz en off: “En ese momento, alguien más le estaba escribiendo.” Texto: “12:03 pm — mensaje nuevo.” Amanda no puede verlo: manos ocupadas.</w:t>
      </w:r>
    </w:p>
    <w:p>
      <w:pPr>
        <w:pStyle w:val="Heading3"/>
        <w:spacing w:after="100" w:before="200"/>
      </w:pPr>
      <w:r>
        <w:t xml:space="preserve">3. El tiempo pasa (7-13s)</w:t>
      </w:r>
    </w:p>
    <w:p>
      <w:pPr>
        <w:spacing w:after="120"/>
      </w:pPr>
      <w:r>
        <w:rPr>
          <w:b w:val="false"/>
          <w:bCs w:val="false"/>
          <w:i w:val="false"/>
          <w:iCs w:val="false"/>
        </w:rPr>
        <w:t xml:space="preserve">El tiempo avanza con calma, sin música de suspenso. Voz en off: “No es que no quiera responder rápido. Es que no puede estar en dos lugares a la vez.” Texto: “12:07 pm — sin respuesta.”</w:t>
      </w:r>
    </w:p>
    <w:p>
      <w:pPr>
        <w:pStyle w:val="Heading3"/>
        <w:spacing w:after="100" w:before="200"/>
      </w:pPr>
      <w:r>
        <w:t xml:space="preserve">4. El desenlace (13-18s)</w:t>
      </w:r>
    </w:p>
    <w:p>
      <w:pPr>
        <w:spacing w:after="120"/>
      </w:pPr>
      <w:r>
        <w:rPr>
          <w:b w:val="false"/>
          <w:bCs w:val="false"/>
          <w:i w:val="false"/>
          <w:iCs w:val="false"/>
        </w:rPr>
        <w:t xml:space="preserve">El chat sigue sin respuesta; notificación genérica de “cita confirmada” en otro salón. Voz en off: “Y para cuando Amanda por fin pudo mirar el celular... ese cliente ya había agendado en otro lado.” Texto: “12:11 pm — cliente agendó en otro salón.”</w:t>
      </w:r>
    </w:p>
    <w:p>
      <w:pPr>
        <w:pStyle w:val="Heading3"/>
        <w:spacing w:after="100" w:before="200"/>
      </w:pPr>
      <w:r>
        <w:t xml:space="preserve">5. El reencuadre (18-24s)</w:t>
      </w:r>
    </w:p>
    <w:p>
      <w:pPr>
        <w:spacing w:after="120"/>
      </w:pPr>
      <w:r>
        <w:rPr>
          <w:b w:val="false"/>
          <w:bCs w:val="false"/>
          <w:i w:val="false"/>
          <w:iCs w:val="false"/>
        </w:rPr>
        <w:t xml:space="preserve">Amanda mira el mensaje, pensativa, no derrotada. Voz en off: “No fue falta de ganas. No fue falta de talento. Fue que un solo par de manos no alcanza para atender a quien tienes en frente... y a quien te escribe al mismo tiempo.” Texto: “No es que no respondas rápido. Es que no puedes estar en dos lados a la vez.”</w:t>
      </w:r>
    </w:p>
    <w:p>
      <w:pPr>
        <w:pStyle w:val="Heading3"/>
        <w:spacing w:after="100" w:before="200"/>
      </w:pPr>
      <w:r>
        <w:t xml:space="preserve">6. Generalización (24-28s)</w:t>
      </w:r>
    </w:p>
    <w:p>
      <w:pPr>
        <w:spacing w:after="120"/>
      </w:pPr>
      <w:r>
        <w:rPr>
          <w:b w:val="false"/>
          <w:bCs w:val="false"/>
          <w:i w:val="false"/>
          <w:iCs w:val="false"/>
        </w:rPr>
        <w:t xml:space="preserve">Escenas breves de otros negocios (barbería, spa, consultorio). Voz en off: “Le pasa a Amanda. Le pasa a cientos de negocios como el suyo, todas las semanas.” Texto: “2 a 5 citas perdidas por semana, en promedio.”</w:t>
      </w:r>
    </w:p>
    <w:p>
      <w:pPr>
        <w:pStyle w:val="Heading3"/>
        <w:spacing w:after="100" w:before="200"/>
      </w:pPr>
      <w:r>
        <w:t xml:space="preserve">CTA</w:t>
      </w:r>
    </w:p>
    <w:p>
      <w:pPr>
        <w:spacing w:after="120"/>
      </w:pPr>
      <w:r>
        <w:rPr>
          <w:b w:val="false"/>
          <w:bCs w:val="false"/>
          <w:i w:val="false"/>
          <w:iCs w:val="false"/>
        </w:rPr>
        <w:t xml:space="preserve">“Si esto te suena conocido, no estás sola. Cuéntanos en los comentarios: ¿cuántas veces te ha pasado esta semana?” Cierre de marca (último 1-2s): “Iguana — Aprende a nadar en el ecosistema digital.” Sin mención de producto, función ni pricing.</w:t>
      </w:r>
    </w:p>
    <w:p>
      <w:pPr>
        <w:pStyle w:val="Heading3"/>
        <w:spacing w:after="100" w:before="200"/>
      </w:pPr>
      <w:r>
        <w:t xml:space="preserve">Borrador de caption</w:t>
      </w:r>
    </w:p>
    <w:p>
      <w:pPr>
        <w:spacing w:after="120"/>
      </w:pPr>
      <w:r>
        <w:rPr>
          <w:b w:val="false"/>
          <w:bCs w:val="false"/>
          <w:i w:val="false"/>
          <w:iCs w:val="false"/>
        </w:rPr>
        <w:t xml:space="preserve">Amanda no perdió a ese cliente por mal servicio. Lo perdió por 4 minutos. Mientras atendía a alguien con toda la dedicación del mundo, otro cliente le escribía por WhatsApp. Para cuando pudo revisar el celular, esa persona ya había agendado en otro salón. No es falta de ganas ni de talento: un solo par de manos no alcanza. Esto les pasa a negocios como el de Amanda entre 2 y 5 veces por semana, en promedio. ¿Te ha pasado a ti? Cuéntanos cuántas veces esta semana.</w:t>
      </w:r>
    </w:p>
    <w:p>
      <w:pPr>
        <w:pStyle w:val="Heading2"/>
        <w:spacing w:after="150" w:before="300"/>
      </w:pPr>
      <w:r>
        <w:t xml:space="preserve">Brief de diseño</w:t>
      </w:r>
    </w:p>
    <w:p>
      <w:pPr>
        <w:pStyle w:val="Heading3"/>
        <w:spacing w:after="100" w:before="200"/>
      </w:pPr>
      <w:r>
        <w:t xml:space="preserve">Shotlist</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500"/>
        <w:gridCol w:w="2000"/>
        <w:gridCol w:w="3466"/>
        <w:gridCol w:w="900"/>
        <w:gridCol w:w="3600"/>
      </w:tblGrid>
      <w:tr>
        <w:tc>
          <w:tcPr>
            <w:tcW w:type="dxa" w:w="500"/>
            <w:shd w:fill="2F5D50" w:val="clear"/>
            <w:tcMar>
              <w:top w:type="dxa" w:w="80"/>
              <w:left w:type="dxa" w:w="100"/>
              <w:bottom w:type="dxa" w:w="80"/>
              <w:right w:type="dxa" w:w="100"/>
            </w:tcMar>
          </w:tcPr>
          <w:p>
            <w:r>
              <w:rPr>
                <w:b/>
                <w:bCs/>
                <w:color w:val="FFFFFF"/>
                <w:sz w:val="19"/>
                <w:szCs w:val="19"/>
              </w:rPr>
              <w:t xml:space="preserve">#</w:t>
            </w:r>
          </w:p>
        </w:tc>
        <w:tc>
          <w:tcPr>
            <w:tcW w:type="dxa" w:w="2000"/>
            <w:shd w:fill="2F5D50" w:val="clear"/>
            <w:tcMar>
              <w:top w:type="dxa" w:w="80"/>
              <w:left w:type="dxa" w:w="100"/>
              <w:bottom w:type="dxa" w:w="80"/>
              <w:right w:type="dxa" w:w="100"/>
            </w:tcMar>
          </w:tcPr>
          <w:p>
            <w:r>
              <w:rPr>
                <w:b/>
                <w:bCs/>
                <w:color w:val="FFFFFF"/>
                <w:sz w:val="19"/>
                <w:szCs w:val="19"/>
              </w:rPr>
              <w:t xml:space="preserve">Beat</w:t>
            </w:r>
          </w:p>
        </w:tc>
        <w:tc>
          <w:tcPr>
            <w:tcW w:type="dxa" w:w="3466"/>
            <w:shd w:fill="2F5D50" w:val="clear"/>
            <w:tcMar>
              <w:top w:type="dxa" w:w="80"/>
              <w:left w:type="dxa" w:w="100"/>
              <w:bottom w:type="dxa" w:w="80"/>
              <w:right w:type="dxa" w:w="100"/>
            </w:tcMar>
          </w:tcPr>
          <w:p>
            <w:r>
              <w:rPr>
                <w:b/>
                <w:bCs/>
                <w:color w:val="FFFFFF"/>
                <w:sz w:val="19"/>
                <w:szCs w:val="19"/>
              </w:rPr>
              <w:t xml:space="preserve">Encuadre</w:t>
            </w:r>
          </w:p>
        </w:tc>
        <w:tc>
          <w:tcPr>
            <w:tcW w:type="dxa" w:w="900"/>
            <w:shd w:fill="2F5D50" w:val="clear"/>
            <w:tcMar>
              <w:top w:type="dxa" w:w="80"/>
              <w:left w:type="dxa" w:w="100"/>
              <w:bottom w:type="dxa" w:w="80"/>
              <w:right w:type="dxa" w:w="100"/>
            </w:tcMar>
          </w:tcPr>
          <w:p>
            <w:r>
              <w:rPr>
                <w:b/>
                <w:bCs/>
                <w:color w:val="FFFFFF"/>
                <w:sz w:val="19"/>
                <w:szCs w:val="19"/>
              </w:rPr>
              <w:t xml:space="preserve">Dur.</w:t>
            </w:r>
          </w:p>
        </w:tc>
        <w:tc>
          <w:tcPr>
            <w:tcW w:type="dxa" w:w="3600"/>
            <w:shd w:fill="2F5D50" w:val="clear"/>
            <w:tcMar>
              <w:top w:type="dxa" w:w="80"/>
              <w:left w:type="dxa" w:w="100"/>
              <w:bottom w:type="dxa" w:w="80"/>
              <w:right w:type="dxa" w:w="100"/>
            </w:tcMar>
          </w:tcPr>
          <w:p>
            <w:r>
              <w:rPr>
                <w:b/>
                <w:bCs/>
                <w:color w:val="FFFFFF"/>
                <w:sz w:val="19"/>
                <w:szCs w:val="19"/>
              </w:rPr>
              <w:t xml:space="preserve">Notas</w:t>
            </w:r>
          </w:p>
        </w:tc>
      </w:tr>
      <w:tr>
        <w:tc>
          <w:tcPr>
            <w:tcW w:type="dxa" w:w="500"/>
            <w:tcMar>
              <w:top w:type="dxa" w:w="80"/>
              <w:left w:type="dxa" w:w="100"/>
              <w:bottom w:type="dxa" w:w="80"/>
              <w:right w:type="dxa" w:w="100"/>
            </w:tcMar>
          </w:tcPr>
          <w:p>
            <w:r>
              <w:rPr>
                <w:b w:val="false"/>
                <w:bCs w:val="false"/>
                <w:sz w:val="19"/>
                <w:szCs w:val="19"/>
              </w:rPr>
              <w:t xml:space="preserve">0</w:t>
            </w:r>
          </w:p>
        </w:tc>
        <w:tc>
          <w:tcPr>
            <w:tcW w:type="dxa" w:w="2000"/>
            <w:tcMar>
              <w:top w:type="dxa" w:w="80"/>
              <w:left w:type="dxa" w:w="100"/>
              <w:bottom w:type="dxa" w:w="80"/>
              <w:right w:type="dxa" w:w="100"/>
            </w:tcMar>
          </w:tcPr>
          <w:p>
            <w:r>
              <w:rPr>
                <w:b w:val="false"/>
                <w:bCs w:val="false"/>
                <w:sz w:val="19"/>
                <w:szCs w:val="19"/>
              </w:rPr>
              <w:t xml:space="preserve">Hook</w:t>
            </w:r>
          </w:p>
        </w:tc>
        <w:tc>
          <w:tcPr>
            <w:tcW w:type="dxa" w:w="3466"/>
            <w:tcMar>
              <w:top w:type="dxa" w:w="80"/>
              <w:left w:type="dxa" w:w="100"/>
              <w:bottom w:type="dxa" w:w="80"/>
              <w:right w:type="dxa" w:w="100"/>
            </w:tcMar>
          </w:tcPr>
          <w:p>
            <w:r>
              <w:rPr>
                <w:b w:val="false"/>
                <w:bCs w:val="false"/>
                <w:sz w:val="19"/>
                <w:szCs w:val="19"/>
              </w:rPr>
              <w:t xml:space="preserve">Selfie/trípode, plano medio</w:t>
            </w:r>
          </w:p>
        </w:tc>
        <w:tc>
          <w:tcPr>
            <w:tcW w:type="dxa" w:w="900"/>
            <w:tcMar>
              <w:top w:type="dxa" w:w="80"/>
              <w:left w:type="dxa" w:w="100"/>
              <w:bottom w:type="dxa" w:w="80"/>
              <w:right w:type="dxa" w:w="100"/>
            </w:tcMar>
          </w:tcPr>
          <w:p>
            <w:r>
              <w:rPr>
                <w:b w:val="false"/>
                <w:bCs w:val="false"/>
                <w:sz w:val="19"/>
                <w:szCs w:val="19"/>
              </w:rPr>
              <w:t xml:space="preserve">0-2s</w:t>
            </w:r>
          </w:p>
        </w:tc>
        <w:tc>
          <w:tcPr>
            <w:tcW w:type="dxa" w:w="3600"/>
            <w:tcMar>
              <w:top w:type="dxa" w:w="80"/>
              <w:left w:type="dxa" w:w="100"/>
              <w:bottom w:type="dxa" w:w="80"/>
              <w:right w:type="dxa" w:w="100"/>
            </w:tcMar>
          </w:tcPr>
          <w:p>
            <w:r>
              <w:rPr>
                <w:b w:val="false"/>
                <w:bCs w:val="false"/>
                <w:sz w:val="19"/>
                <w:szCs w:val="19"/>
              </w:rPr>
              <w:t xml:space="preserve">Ya en situación (delantal, tijeras); evitar toma vacía/estática.</w:t>
            </w:r>
          </w:p>
        </w:tc>
      </w:tr>
      <w:tr>
        <w:tc>
          <w:tcPr>
            <w:tcW w:type="dxa" w:w="500"/>
            <w:tcMar>
              <w:top w:type="dxa" w:w="80"/>
              <w:left w:type="dxa" w:w="100"/>
              <w:bottom w:type="dxa" w:w="80"/>
              <w:right w:type="dxa" w:w="100"/>
            </w:tcMar>
          </w:tcPr>
          <w:p>
            <w:r>
              <w:rPr>
                <w:b w:val="false"/>
                <w:bCs w:val="false"/>
                <w:sz w:val="19"/>
                <w:szCs w:val="19"/>
              </w:rPr>
              <w:t xml:space="preserve">1</w:t>
            </w:r>
          </w:p>
        </w:tc>
        <w:tc>
          <w:tcPr>
            <w:tcW w:type="dxa" w:w="2000"/>
            <w:tcMar>
              <w:top w:type="dxa" w:w="80"/>
              <w:left w:type="dxa" w:w="100"/>
              <w:bottom w:type="dxa" w:w="80"/>
              <w:right w:type="dxa" w:w="100"/>
            </w:tcMar>
          </w:tcPr>
          <w:p>
            <w:r>
              <w:rPr>
                <w:b w:val="false"/>
                <w:bCs w:val="false"/>
                <w:sz w:val="19"/>
                <w:szCs w:val="19"/>
              </w:rPr>
              <w:t xml:space="preserve">Escena base</w:t>
            </w:r>
          </w:p>
        </w:tc>
        <w:tc>
          <w:tcPr>
            <w:tcW w:type="dxa" w:w="3466"/>
            <w:tcMar>
              <w:top w:type="dxa" w:w="80"/>
              <w:left w:type="dxa" w:w="100"/>
              <w:bottom w:type="dxa" w:w="80"/>
              <w:right w:type="dxa" w:w="100"/>
            </w:tcMar>
          </w:tcPr>
          <w:p>
            <w:r>
              <w:rPr>
                <w:b w:val="false"/>
                <w:bCs w:val="false"/>
                <w:sz w:val="19"/>
                <w:szCs w:val="19"/>
              </w:rPr>
              <w:t xml:space="preserve">Trípode, plano medio-general</w:t>
            </w:r>
          </w:p>
        </w:tc>
        <w:tc>
          <w:tcPr>
            <w:tcW w:type="dxa" w:w="900"/>
            <w:tcMar>
              <w:top w:type="dxa" w:w="80"/>
              <w:left w:type="dxa" w:w="100"/>
              <w:bottom w:type="dxa" w:w="80"/>
              <w:right w:type="dxa" w:w="100"/>
            </w:tcMar>
          </w:tcPr>
          <w:p>
            <w:r>
              <w:rPr>
                <w:b w:val="false"/>
                <w:bCs w:val="false"/>
                <w:sz w:val="19"/>
                <w:szCs w:val="19"/>
              </w:rPr>
              <w:t xml:space="preserve">3s</w:t>
            </w:r>
          </w:p>
        </w:tc>
        <w:tc>
          <w:tcPr>
            <w:tcW w:type="dxa" w:w="3600"/>
            <w:tcMar>
              <w:top w:type="dxa" w:w="80"/>
              <w:left w:type="dxa" w:w="100"/>
              <w:bottom w:type="dxa" w:w="80"/>
              <w:right w:type="dxa" w:w="100"/>
            </w:tcMar>
          </w:tcPr>
          <w:p>
            <w:r>
              <w:rPr>
                <w:b w:val="false"/>
                <w:bCs w:val="false"/>
                <w:sz w:val="19"/>
                <w:szCs w:val="19"/>
              </w:rPr>
              <w:t xml:space="preserve">Amanda atendiendo, competente, luz natural de local.</w:t>
            </w:r>
          </w:p>
        </w:tc>
      </w:tr>
      <w:tr>
        <w:tc>
          <w:tcPr>
            <w:tcW w:type="dxa" w:w="500"/>
            <w:tcMar>
              <w:top w:type="dxa" w:w="80"/>
              <w:left w:type="dxa" w:w="100"/>
              <w:bottom w:type="dxa" w:w="80"/>
              <w:right w:type="dxa" w:w="100"/>
            </w:tcMar>
          </w:tcPr>
          <w:p>
            <w:r>
              <w:rPr>
                <w:b w:val="false"/>
                <w:bCs w:val="false"/>
                <w:sz w:val="19"/>
                <w:szCs w:val="19"/>
              </w:rPr>
              <w:t xml:space="preserve">2</w:t>
            </w:r>
          </w:p>
        </w:tc>
        <w:tc>
          <w:tcPr>
            <w:tcW w:type="dxa" w:w="2000"/>
            <w:tcMar>
              <w:top w:type="dxa" w:w="80"/>
              <w:left w:type="dxa" w:w="100"/>
              <w:bottom w:type="dxa" w:w="80"/>
              <w:right w:type="dxa" w:w="100"/>
            </w:tcMar>
          </w:tcPr>
          <w:p>
            <w:r>
              <w:rPr>
                <w:b w:val="false"/>
                <w:bCs w:val="false"/>
                <w:sz w:val="19"/>
                <w:szCs w:val="19"/>
              </w:rPr>
              <w:t xml:space="preserve">Conflicto</w:t>
            </w:r>
          </w:p>
        </w:tc>
        <w:tc>
          <w:tcPr>
            <w:tcW w:type="dxa" w:w="3466"/>
            <w:tcMar>
              <w:top w:type="dxa" w:w="80"/>
              <w:left w:type="dxa" w:w="100"/>
              <w:bottom w:type="dxa" w:w="80"/>
              <w:right w:type="dxa" w:w="100"/>
            </w:tcMar>
          </w:tcPr>
          <w:p>
            <w:r>
              <w:rPr>
                <w:b w:val="false"/>
                <w:bCs w:val="false"/>
                <w:sz w:val="19"/>
                <w:szCs w:val="19"/>
              </w:rPr>
              <w:t xml:space="preserve">Cenital/macro del celular</w:t>
            </w:r>
          </w:p>
        </w:tc>
        <w:tc>
          <w:tcPr>
            <w:tcW w:type="dxa" w:w="900"/>
            <w:tcMar>
              <w:top w:type="dxa" w:w="80"/>
              <w:left w:type="dxa" w:w="100"/>
              <w:bottom w:type="dxa" w:w="80"/>
              <w:right w:type="dxa" w:w="100"/>
            </w:tcMar>
          </w:tcPr>
          <w:p>
            <w:r>
              <w:rPr>
                <w:b w:val="false"/>
                <w:bCs w:val="false"/>
                <w:sz w:val="19"/>
                <w:szCs w:val="19"/>
              </w:rPr>
              <w:t xml:space="preserve">4s</w:t>
            </w:r>
          </w:p>
        </w:tc>
        <w:tc>
          <w:tcPr>
            <w:tcW w:type="dxa" w:w="3600"/>
            <w:tcMar>
              <w:top w:type="dxa" w:w="80"/>
              <w:left w:type="dxa" w:w="100"/>
              <w:bottom w:type="dxa" w:w="80"/>
              <w:right w:type="dxa" w:w="100"/>
            </w:tcMar>
          </w:tcPr>
          <w:p>
            <w:r>
              <w:rPr>
                <w:b w:val="false"/>
                <w:bCs w:val="false"/>
                <w:sz w:val="19"/>
                <w:szCs w:val="19"/>
              </w:rPr>
              <w:t xml:space="preserve">Simular notificación WhatsApp editada en CapCut.</w:t>
            </w:r>
          </w:p>
        </w:tc>
      </w:tr>
      <w:tr>
        <w:tc>
          <w:tcPr>
            <w:tcW w:type="dxa" w:w="500"/>
            <w:tcMar>
              <w:top w:type="dxa" w:w="80"/>
              <w:left w:type="dxa" w:w="100"/>
              <w:bottom w:type="dxa" w:w="80"/>
              <w:right w:type="dxa" w:w="100"/>
            </w:tcMar>
          </w:tcPr>
          <w:p>
            <w:r>
              <w:rPr>
                <w:b w:val="false"/>
                <w:bCs w:val="false"/>
                <w:sz w:val="19"/>
                <w:szCs w:val="19"/>
              </w:rPr>
              <w:t xml:space="preserve">3</w:t>
            </w:r>
          </w:p>
        </w:tc>
        <w:tc>
          <w:tcPr>
            <w:tcW w:type="dxa" w:w="2000"/>
            <w:tcMar>
              <w:top w:type="dxa" w:w="80"/>
              <w:left w:type="dxa" w:w="100"/>
              <w:bottom w:type="dxa" w:w="80"/>
              <w:right w:type="dxa" w:w="100"/>
            </w:tcMar>
          </w:tcPr>
          <w:p>
            <w:r>
              <w:rPr>
                <w:b w:val="false"/>
                <w:bCs w:val="false"/>
                <w:sz w:val="19"/>
                <w:szCs w:val="19"/>
              </w:rPr>
              <w:t xml:space="preserve">Tiempo pasa</w:t>
            </w:r>
          </w:p>
        </w:tc>
        <w:tc>
          <w:tcPr>
            <w:tcW w:type="dxa" w:w="3466"/>
            <w:tcMar>
              <w:top w:type="dxa" w:w="80"/>
              <w:left w:type="dxa" w:w="100"/>
              <w:bottom w:type="dxa" w:w="80"/>
              <w:right w:type="dxa" w:w="100"/>
            </w:tcMar>
          </w:tcPr>
          <w:p>
            <w:r>
              <w:rPr>
                <w:b w:val="false"/>
                <w:bCs w:val="false"/>
                <w:sz w:val="19"/>
                <w:szCs w:val="19"/>
              </w:rPr>
              <w:t xml:space="preserve">Mismo encuadre + overlay de reloj</w:t>
            </w:r>
          </w:p>
        </w:tc>
        <w:tc>
          <w:tcPr>
            <w:tcW w:type="dxa" w:w="900"/>
            <w:tcMar>
              <w:top w:type="dxa" w:w="80"/>
              <w:left w:type="dxa" w:w="100"/>
              <w:bottom w:type="dxa" w:w="80"/>
              <w:right w:type="dxa" w:w="100"/>
            </w:tcMar>
          </w:tcPr>
          <w:p>
            <w:r>
              <w:rPr>
                <w:b w:val="false"/>
                <w:bCs w:val="false"/>
                <w:sz w:val="19"/>
                <w:szCs w:val="19"/>
              </w:rPr>
              <w:t xml:space="preserve">6s</w:t>
            </w:r>
          </w:p>
        </w:tc>
        <w:tc>
          <w:tcPr>
            <w:tcW w:type="dxa" w:w="3600"/>
            <w:tcMar>
              <w:top w:type="dxa" w:w="80"/>
              <w:left w:type="dxa" w:w="100"/>
              <w:bottom w:type="dxa" w:w="80"/>
              <w:right w:type="dxa" w:w="100"/>
            </w:tcMar>
          </w:tcPr>
          <w:p>
            <w:r>
              <w:rPr>
                <w:b w:val="false"/>
                <w:bCs w:val="false"/>
                <w:sz w:val="19"/>
                <w:szCs w:val="19"/>
              </w:rPr>
              <w:t xml:space="preserve">Sin música de suspenso ni corte rápido.</w:t>
            </w:r>
          </w:p>
        </w:tc>
      </w:tr>
      <w:tr>
        <w:tc>
          <w:tcPr>
            <w:tcW w:type="dxa" w:w="500"/>
            <w:tcMar>
              <w:top w:type="dxa" w:w="80"/>
              <w:left w:type="dxa" w:w="100"/>
              <w:bottom w:type="dxa" w:w="80"/>
              <w:right w:type="dxa" w:w="100"/>
            </w:tcMar>
          </w:tcPr>
          <w:p>
            <w:r>
              <w:rPr>
                <w:b w:val="false"/>
                <w:bCs w:val="false"/>
                <w:sz w:val="19"/>
                <w:szCs w:val="19"/>
              </w:rPr>
              <w:t xml:space="preserve">4</w:t>
            </w:r>
          </w:p>
        </w:tc>
        <w:tc>
          <w:tcPr>
            <w:tcW w:type="dxa" w:w="2000"/>
            <w:tcMar>
              <w:top w:type="dxa" w:w="80"/>
              <w:left w:type="dxa" w:w="100"/>
              <w:bottom w:type="dxa" w:w="80"/>
              <w:right w:type="dxa" w:w="100"/>
            </w:tcMar>
          </w:tcPr>
          <w:p>
            <w:r>
              <w:rPr>
                <w:b w:val="false"/>
                <w:bCs w:val="false"/>
                <w:sz w:val="19"/>
                <w:szCs w:val="19"/>
              </w:rPr>
              <w:t xml:space="preserve">Desenlace</w:t>
            </w:r>
          </w:p>
        </w:tc>
        <w:tc>
          <w:tcPr>
            <w:tcW w:type="dxa" w:w="3466"/>
            <w:tcMar>
              <w:top w:type="dxa" w:w="80"/>
              <w:left w:type="dxa" w:w="100"/>
              <w:bottom w:type="dxa" w:w="80"/>
              <w:right w:type="dxa" w:w="100"/>
            </w:tcMar>
          </w:tcPr>
          <w:p>
            <w:r>
              <w:rPr>
                <w:b w:val="false"/>
                <w:bCs w:val="false"/>
                <w:sz w:val="19"/>
                <w:szCs w:val="19"/>
              </w:rPr>
              <w:t xml:space="preserve">Macro/cenital del chat</w:t>
            </w:r>
          </w:p>
        </w:tc>
        <w:tc>
          <w:tcPr>
            <w:tcW w:type="dxa" w:w="900"/>
            <w:tcMar>
              <w:top w:type="dxa" w:w="80"/>
              <w:left w:type="dxa" w:w="100"/>
              <w:bottom w:type="dxa" w:w="80"/>
              <w:right w:type="dxa" w:w="100"/>
            </w:tcMar>
          </w:tcPr>
          <w:p>
            <w:r>
              <w:rPr>
                <w:b w:val="false"/>
                <w:bCs w:val="false"/>
                <w:sz w:val="19"/>
                <w:szCs w:val="19"/>
              </w:rPr>
              <w:t xml:space="preserve">5s</w:t>
            </w:r>
          </w:p>
        </w:tc>
        <w:tc>
          <w:tcPr>
            <w:tcW w:type="dxa" w:w="3600"/>
            <w:tcMar>
              <w:top w:type="dxa" w:w="80"/>
              <w:left w:type="dxa" w:w="100"/>
              <w:bottom w:type="dxa" w:w="80"/>
              <w:right w:type="dxa" w:w="100"/>
            </w:tcMar>
          </w:tcPr>
          <w:p>
            <w:r>
              <w:rPr>
                <w:b w:val="false"/>
                <w:bCs w:val="false"/>
                <w:sz w:val="19"/>
                <w:szCs w:val="19"/>
              </w:rPr>
              <w:t xml:space="preserve">Sin logos reales de competencia, usar ícono genérico.</w:t>
            </w:r>
          </w:p>
        </w:tc>
      </w:tr>
      <w:tr>
        <w:tc>
          <w:tcPr>
            <w:tcW w:type="dxa" w:w="500"/>
            <w:tcMar>
              <w:top w:type="dxa" w:w="80"/>
              <w:left w:type="dxa" w:w="100"/>
              <w:bottom w:type="dxa" w:w="80"/>
              <w:right w:type="dxa" w:w="100"/>
            </w:tcMar>
          </w:tcPr>
          <w:p>
            <w:r>
              <w:rPr>
                <w:b w:val="false"/>
                <w:bCs w:val="false"/>
                <w:sz w:val="19"/>
                <w:szCs w:val="19"/>
              </w:rPr>
              <w:t xml:space="preserve">5</w:t>
            </w:r>
          </w:p>
        </w:tc>
        <w:tc>
          <w:tcPr>
            <w:tcW w:type="dxa" w:w="2000"/>
            <w:tcMar>
              <w:top w:type="dxa" w:w="80"/>
              <w:left w:type="dxa" w:w="100"/>
              <w:bottom w:type="dxa" w:w="80"/>
              <w:right w:type="dxa" w:w="100"/>
            </w:tcMar>
          </w:tcPr>
          <w:p>
            <w:r>
              <w:rPr>
                <w:b w:val="false"/>
                <w:bCs w:val="false"/>
                <w:sz w:val="19"/>
                <w:szCs w:val="19"/>
              </w:rPr>
              <w:t xml:space="preserve">Reencuadre</w:t>
            </w:r>
          </w:p>
        </w:tc>
        <w:tc>
          <w:tcPr>
            <w:tcW w:type="dxa" w:w="3466"/>
            <w:tcMar>
              <w:top w:type="dxa" w:w="80"/>
              <w:left w:type="dxa" w:w="100"/>
              <w:bottom w:type="dxa" w:w="80"/>
              <w:right w:type="dxa" w:w="100"/>
            </w:tcMar>
          </w:tcPr>
          <w:p>
            <w:r>
              <w:rPr>
                <w:b w:val="false"/>
                <w:bCs w:val="false"/>
                <w:sz w:val="19"/>
                <w:szCs w:val="19"/>
              </w:rPr>
              <w:t xml:space="preserve">Primer plano de Amanda</w:t>
            </w:r>
          </w:p>
        </w:tc>
        <w:tc>
          <w:tcPr>
            <w:tcW w:type="dxa" w:w="900"/>
            <w:tcMar>
              <w:top w:type="dxa" w:w="80"/>
              <w:left w:type="dxa" w:w="100"/>
              <w:bottom w:type="dxa" w:w="80"/>
              <w:right w:type="dxa" w:w="100"/>
            </w:tcMar>
          </w:tcPr>
          <w:p>
            <w:r>
              <w:rPr>
                <w:b w:val="false"/>
                <w:bCs w:val="false"/>
                <w:sz w:val="19"/>
                <w:szCs w:val="19"/>
              </w:rPr>
              <w:t xml:space="preserve">6s</w:t>
            </w:r>
          </w:p>
        </w:tc>
        <w:tc>
          <w:tcPr>
            <w:tcW w:type="dxa" w:w="3600"/>
            <w:tcMar>
              <w:top w:type="dxa" w:w="80"/>
              <w:left w:type="dxa" w:w="100"/>
              <w:bottom w:type="dxa" w:w="80"/>
              <w:right w:type="dxa" w:w="100"/>
            </w:tcMar>
          </w:tcPr>
          <w:p>
            <w:r>
              <w:rPr>
                <w:b w:val="false"/>
                <w:bCs w:val="false"/>
                <w:sz w:val="19"/>
                <w:szCs w:val="19"/>
              </w:rPr>
              <w:t xml:space="preserve">Expresión: reconoce un patrón, no tristeza.</w:t>
            </w:r>
          </w:p>
        </w:tc>
      </w:tr>
      <w:tr>
        <w:tc>
          <w:tcPr>
            <w:tcW w:type="dxa" w:w="500"/>
            <w:tcMar>
              <w:top w:type="dxa" w:w="80"/>
              <w:left w:type="dxa" w:w="100"/>
              <w:bottom w:type="dxa" w:w="80"/>
              <w:right w:type="dxa" w:w="100"/>
            </w:tcMar>
          </w:tcPr>
          <w:p>
            <w:r>
              <w:rPr>
                <w:b w:val="false"/>
                <w:bCs w:val="false"/>
                <w:sz w:val="19"/>
                <w:szCs w:val="19"/>
              </w:rPr>
              <w:t xml:space="preserve">6</w:t>
            </w:r>
          </w:p>
        </w:tc>
        <w:tc>
          <w:tcPr>
            <w:tcW w:type="dxa" w:w="2000"/>
            <w:tcMar>
              <w:top w:type="dxa" w:w="80"/>
              <w:left w:type="dxa" w:w="100"/>
              <w:bottom w:type="dxa" w:w="80"/>
              <w:right w:type="dxa" w:w="100"/>
            </w:tcMar>
          </w:tcPr>
          <w:p>
            <w:r>
              <w:rPr>
                <w:b w:val="false"/>
                <w:bCs w:val="false"/>
                <w:sz w:val="19"/>
                <w:szCs w:val="19"/>
              </w:rPr>
              <w:t xml:space="preserve">Generalización</w:t>
            </w:r>
          </w:p>
        </w:tc>
        <w:tc>
          <w:tcPr>
            <w:tcW w:type="dxa" w:w="3466"/>
            <w:tcMar>
              <w:top w:type="dxa" w:w="80"/>
              <w:left w:type="dxa" w:w="100"/>
              <w:bottom w:type="dxa" w:w="80"/>
              <w:right w:type="dxa" w:w="100"/>
            </w:tcMar>
          </w:tcPr>
          <w:p>
            <w:r>
              <w:rPr>
                <w:b w:val="false"/>
                <w:bCs w:val="false"/>
                <w:sz w:val="19"/>
                <w:szCs w:val="19"/>
              </w:rPr>
              <w:t xml:space="preserve">B-roll 3 micro-clips</w:t>
            </w:r>
          </w:p>
        </w:tc>
        <w:tc>
          <w:tcPr>
            <w:tcW w:type="dxa" w:w="900"/>
            <w:tcMar>
              <w:top w:type="dxa" w:w="80"/>
              <w:left w:type="dxa" w:w="100"/>
              <w:bottom w:type="dxa" w:w="80"/>
              <w:right w:type="dxa" w:w="100"/>
            </w:tcMar>
          </w:tcPr>
          <w:p>
            <w:r>
              <w:rPr>
                <w:b w:val="false"/>
                <w:bCs w:val="false"/>
                <w:sz w:val="19"/>
                <w:szCs w:val="19"/>
              </w:rPr>
              <w:t xml:space="preserve">4s</w:t>
            </w:r>
          </w:p>
        </w:tc>
        <w:tc>
          <w:tcPr>
            <w:tcW w:type="dxa" w:w="3600"/>
            <w:tcMar>
              <w:top w:type="dxa" w:w="80"/>
              <w:left w:type="dxa" w:w="100"/>
              <w:bottom w:type="dxa" w:w="80"/>
              <w:right w:type="dxa" w:w="100"/>
            </w:tcMar>
          </w:tcPr>
          <w:p>
            <w:r>
              <w:rPr>
                <w:b w:val="false"/>
                <w:bCs w:val="false"/>
                <w:sz w:val="19"/>
                <w:szCs w:val="19"/>
              </w:rPr>
              <w:t xml:space="preserve">Stock genérico con licencia si no hay locaciones reales.</w:t>
            </w:r>
          </w:p>
        </w:tc>
      </w:tr>
      <w:tr>
        <w:tc>
          <w:tcPr>
            <w:tcW w:type="dxa" w:w="500"/>
            <w:tcMar>
              <w:top w:type="dxa" w:w="80"/>
              <w:left w:type="dxa" w:w="100"/>
              <w:bottom w:type="dxa" w:w="80"/>
              <w:right w:type="dxa" w:w="100"/>
            </w:tcMar>
          </w:tcPr>
          <w:p>
            <w:r>
              <w:rPr>
                <w:b w:val="false"/>
                <w:bCs w:val="false"/>
                <w:sz w:val="19"/>
                <w:szCs w:val="19"/>
              </w:rPr>
              <w:t xml:space="preserve">7</w:t>
            </w:r>
          </w:p>
        </w:tc>
        <w:tc>
          <w:tcPr>
            <w:tcW w:type="dxa" w:w="2000"/>
            <w:tcMar>
              <w:top w:type="dxa" w:w="80"/>
              <w:left w:type="dxa" w:w="100"/>
              <w:bottom w:type="dxa" w:w="80"/>
              <w:right w:type="dxa" w:w="100"/>
            </w:tcMar>
          </w:tcPr>
          <w:p>
            <w:r>
              <w:rPr>
                <w:b w:val="false"/>
                <w:bCs w:val="false"/>
                <w:sz w:val="19"/>
                <w:szCs w:val="19"/>
              </w:rPr>
              <w:t xml:space="preserve">CTA</w:t>
            </w:r>
          </w:p>
        </w:tc>
        <w:tc>
          <w:tcPr>
            <w:tcW w:type="dxa" w:w="3466"/>
            <w:tcMar>
              <w:top w:type="dxa" w:w="80"/>
              <w:left w:type="dxa" w:w="100"/>
              <w:bottom w:type="dxa" w:w="80"/>
              <w:right w:type="dxa" w:w="100"/>
            </w:tcMar>
          </w:tcPr>
          <w:p>
            <w:r>
              <w:rPr>
                <w:b w:val="false"/>
                <w:bCs w:val="false"/>
                <w:sz w:val="19"/>
                <w:szCs w:val="19"/>
              </w:rPr>
              <w:t xml:space="preserve">Selfie/trípode, tono cálido</w:t>
            </w:r>
          </w:p>
        </w:tc>
        <w:tc>
          <w:tcPr>
            <w:tcW w:type="dxa" w:w="900"/>
            <w:tcMar>
              <w:top w:type="dxa" w:w="80"/>
              <w:left w:type="dxa" w:w="100"/>
              <w:bottom w:type="dxa" w:w="80"/>
              <w:right w:type="dxa" w:w="100"/>
            </w:tcMar>
          </w:tcPr>
          <w:p>
            <w:r>
              <w:rPr>
                <w:b w:val="false"/>
                <w:bCs w:val="false"/>
                <w:sz w:val="19"/>
                <w:szCs w:val="19"/>
              </w:rPr>
              <w:t xml:space="preserve">2-3s</w:t>
            </w:r>
          </w:p>
        </w:tc>
        <w:tc>
          <w:tcPr>
            <w:tcW w:type="dxa" w:w="3600"/>
            <w:tcMar>
              <w:top w:type="dxa" w:w="80"/>
              <w:left w:type="dxa" w:w="100"/>
              <w:bottom w:type="dxa" w:w="80"/>
              <w:right w:type="dxa" w:w="100"/>
            </w:tcMar>
          </w:tcPr>
          <w:p>
            <w:r>
              <w:rPr>
                <w:b w:val="false"/>
                <w:bCs w:val="false"/>
                <w:sz w:val="19"/>
                <w:szCs w:val="19"/>
              </w:rPr>
              <w:t xml:space="preserve">Pregunta directa + overlay de cierre de marca.</w:t>
            </w:r>
          </w:p>
        </w:tc>
      </w:tr>
    </w:tbl>
    <w:p>
      <w:pPr>
        <w:pStyle w:val="Heading3"/>
        <w:spacing w:after="100" w:before="200"/>
      </w:pPr>
      <w:r>
        <w:t xml:space="preserve">Concepto de portada</w:t>
      </w:r>
    </w:p>
    <w:p>
      <w:pPr>
        <w:spacing w:after="120"/>
      </w:pPr>
      <w:r>
        <w:rPr>
          <w:b w:val="false"/>
          <w:bCs w:val="false"/>
          <w:i w:val="false"/>
          <w:iCs w:val="false"/>
        </w:rPr>
        <w:t xml:space="preserve">Frame del beat 1 (Amanda atendiendo, manos ocupadas, mirada en su trabajo): transmite concentración serena, no urgencia. Evitar el celular o el reloj como portada (leen como “contenido de ansiedad”).</w:t>
      </w:r>
    </w:p>
    <w:p>
      <w:pPr>
        <w:pStyle w:val="Heading3"/>
        <w:spacing w:after="100" w:before="200"/>
      </w:pPr>
      <w:r>
        <w:t xml:space="preserve">Estilo (paleta de marca: verde #2F5D50, negro roca #2B2420, coral #C8683B)</w:t>
      </w:r>
    </w:p>
    <w:p>
      <w:pPr>
        <w:pStyle w:val="ListParagraph"/>
        <w:numPr>
          <w:ilvl w:val="0"/>
          <w:numId w:val="1"/>
        </w:numPr>
        <w:spacing w:after="80"/>
      </w:pPr>
      <w:r>
        <w:t xml:space="preserve">Verde #2F5D50 dominante en overlays y tarjetas de dato.</w:t>
      </w:r>
    </w:p>
    <w:p>
      <w:pPr>
        <w:pStyle w:val="ListParagraph"/>
        <w:numPr>
          <w:ilvl w:val="0"/>
          <w:numId w:val="1"/>
        </w:numPr>
        <w:spacing w:after="80"/>
      </w:pPr>
      <w:r>
        <w:t xml:space="preserve">Coral #C8683B como acento puntual (palabra clave, hora, CTA).</w:t>
      </w:r>
    </w:p>
    <w:p>
      <w:pPr>
        <w:pStyle w:val="ListParagraph"/>
        <w:numPr>
          <w:ilvl w:val="0"/>
          <w:numId w:val="1"/>
        </w:numPr>
        <w:spacing w:after="80"/>
      </w:pPr>
      <w:r>
        <w:t xml:space="preserve">Evitar cualquier azul genérico de tech en íconos de chat/reloj.</w:t>
      </w:r>
    </w:p>
    <w:p>
      <w:pPr>
        <w:pStyle w:val="ListParagraph"/>
        <w:numPr>
          <w:ilvl w:val="0"/>
          <w:numId w:val="1"/>
        </w:numPr>
        <w:spacing w:after="80"/>
      </w:pPr>
      <w:r>
        <w:t xml:space="preserve">Tono: cercano, sereno, sin música de suspenso ni zooms bruscos.</w:t>
      </w:r>
    </w:p>
    <w:p>
      <w:pPr>
        <w:pStyle w:val="Heading3"/>
        <w:spacing w:after="100" w:before="200"/>
      </w:pPr>
      <w:r>
        <w:t xml:space="preserve">Checklist de producción</w:t>
      </w:r>
    </w:p>
    <w:p>
      <w:pPr>
        <w:pStyle w:val="ListParagraph"/>
        <w:numPr>
          <w:ilvl w:val="0"/>
          <w:numId w:val="1"/>
        </w:numPr>
        <w:spacing w:after="80"/>
      </w:pPr>
      <w:r>
        <w:t xml:space="preserve">Formato 9:16 (1080x1920), duración objetivo 25-30s.</w:t>
      </w:r>
    </w:p>
    <w:p>
      <w:pPr>
        <w:pStyle w:val="ListParagraph"/>
        <w:numPr>
          <w:ilvl w:val="0"/>
          <w:numId w:val="1"/>
        </w:numPr>
        <w:spacing w:after="80"/>
      </w:pPr>
      <w:r>
        <w:t xml:space="preserve">Subtítulos quemados obligatorios, sincronizados con hook y CTA.</w:t>
      </w:r>
    </w:p>
    <w:p>
      <w:pPr>
        <w:pStyle w:val="ListParagraph"/>
        <w:numPr>
          <w:ilvl w:val="0"/>
          <w:numId w:val="1"/>
        </w:numPr>
        <w:spacing w:after="80"/>
      </w:pPr>
      <w:r>
        <w:t xml:space="preserve">Overlays exactos: “Amanda — dueña de su salón, 6 años.” / “12:03 pm—mensaje nuevo.” / “12:07 pm—sin respuesta.” / “12:11 pm—cliente agendó en otro salón.” / “No es que no respondas rápido...” / “2 a 5 citas perdidas por semana.” / “¿Te ha pasado? Cuéntanos abajo.” / cierre de marca.</w:t>
      </w:r>
    </w:p>
    <w:p>
      <w:pPr>
        <w:pStyle w:val="ListParagraph"/>
        <w:numPr>
          <w:ilvl w:val="0"/>
          <w:numId w:val="1"/>
        </w:numPr>
        <w:spacing w:after="80"/>
      </w:pPr>
      <w:r>
        <w:t xml:space="preserve">Preparar overlay de notificación WhatsApp simulada y overlay de reloj/contador.</w:t>
      </w:r>
    </w:p>
    <w:p>
      <w:pPr>
        <w:pStyle w:val="ListParagraph"/>
        <w:numPr>
          <w:ilvl w:val="0"/>
          <w:numId w:val="1"/>
        </w:numPr>
        <w:spacing w:after="80"/>
      </w:pPr>
      <w:r>
        <w:t xml:space="preserve">Voz en off pausada, sin música de suspenso.</w:t>
      </w:r>
    </w:p>
    <w:p>
      <w:pPr>
        <w:pageBreakBefore/>
      </w:pPr>
      <w:r>
        <w:br/>
        <w:t xml:space="preserve"/>
      </w:r>
    </w:p>
    <w:p>
      <w:pPr>
        <w:pStyle w:val="Heading1"/>
        <w:spacing w:after="200" w:before="400"/>
      </w:pPr>
      <w:r>
        <w:t xml:space="preserve">Pieza 02 — El cuaderno / Excel de las 11pm</w:t>
      </w:r>
    </w:p>
    <w:p>
      <w:pPr>
        <w:spacing w:after="120"/>
      </w:pPr>
      <w:r>
        <w:rPr>
          <w:b w:val="false"/>
          <w:bCs w:val="false"/>
          <w:i/>
          <w:iCs/>
        </w:rPr>
        <w:t xml:space="preserve">Reel “un día en la vida” · IG + Facebook · Awareness · Fecha objetivo: 22/09/2026</w:t>
      </w:r>
    </w:p>
    <w:p>
      <w:pPr>
        <w:pStyle w:val="Heading2"/>
        <w:spacing w:after="150" w:before="300"/>
      </w:pPr>
      <w:r>
        <w:t xml:space="preserve">Hook recomendado</w:t>
      </w:r>
    </w:p>
    <w:p>
      <w:pPr>
        <w:spacing w:after="120"/>
      </w:pPr>
      <w:r>
        <w:rPr>
          <w:b/>
          <w:bCs/>
          <w:i w:val="false"/>
          <w:iCs w:val="false"/>
          <w:color w:val="C8683B"/>
        </w:rPr>
        <w:t xml:space="preserve">“Son las 11pm. El negocio cerró hace tres horas. Amanda todavía no ha terminado de trabajar.”</w:t>
      </w:r>
    </w:p>
    <w:p>
      <w:pPr>
        <w:spacing w:after="120"/>
      </w:pPr>
      <w:r>
        <w:rPr>
          <w:b w:val="false"/>
          <w:bCs w:val="false"/>
          <w:i w:val="false"/>
          <w:iCs w:val="false"/>
        </w:rPr>
        <w:t xml:space="preserve">Ancla de inmediato tiempo y lugar, encaja con la estructura “día en la vida” y deja que el costo emocional se revele sin adelantarlo.</w:t>
      </w:r>
    </w:p>
    <w:p>
      <w:pPr>
        <w:pStyle w:val="Heading3"/>
        <w:spacing w:after="100" w:before="200"/>
      </w:pPr>
      <w:r>
        <w:t xml:space="preserve">Otros hooks candidatos</w:t>
      </w:r>
    </w:p>
    <w:p>
      <w:pPr>
        <w:spacing w:after="80"/>
      </w:pPr>
      <w:r>
        <w:t xml:space="preserve">1. Pregunta directa: “¿A qué hora terminaste tú de trabajar hoy? Porque Amanda... todavía no ha terminado.”</w:t>
      </w:r>
    </w:p>
    <w:p>
      <w:pPr>
        <w:spacing w:after="80"/>
      </w:pPr>
      <w:r>
        <w:t xml:space="preserve">2. Curiosidad: “Esta es la parte del negocio de Amanda que nunca sale en sus redes.”</w:t>
      </w:r>
    </w:p>
    <w:p>
      <w:pPr>
        <w:spacing w:after="80"/>
      </w:pPr>
      <w:r>
        <w:t xml:space="preserve">3. Reframe: “Cerrar el local no es lo mismo que terminar el día. Al menos no para Amanda.”</w:t>
      </w:r>
    </w:p>
    <w:p>
      <w:pPr>
        <w:spacing w:after="80"/>
      </w:pPr>
      <w:r>
        <w:t xml:space="preserve">4. Insight emocional (remate): “El cuaderno de cuentas no le paga horas extra a Amanda. Pero se las quita igual.”</w:t>
      </w:r>
    </w:p>
    <w:p>
      <w:pPr>
        <w:pStyle w:val="Heading2"/>
        <w:spacing w:after="150" w:before="300"/>
      </w:pPr>
      <w:r>
        <w:t xml:space="preserve">Guion</w:t>
      </w:r>
    </w:p>
    <w:p>
      <w:pPr>
        <w:pStyle w:val="Heading3"/>
        <w:spacing w:after="100" w:before="200"/>
      </w:pPr>
      <w:r>
        <w:t xml:space="preserve">Hook</w:t>
      </w:r>
    </w:p>
    <w:p>
      <w:pPr>
        <w:spacing w:after="120"/>
      </w:pPr>
      <w:r>
        <w:rPr>
          <w:b w:val="false"/>
          <w:bCs w:val="false"/>
          <w:i w:val="false"/>
          <w:iCs w:val="false"/>
        </w:rPr>
        <w:t xml:space="preserve">“Son las 11pm. El negocio cerró hace tres horas. Amanda todavía no ha terminado de trabajar.” Texto: “11:00 PM”, estilo cronómetro, se mantiene visible.</w:t>
      </w:r>
    </w:p>
    <w:p>
      <w:pPr>
        <w:pStyle w:val="Heading3"/>
        <w:spacing w:after="100" w:before="200"/>
      </w:pPr>
      <w:r>
        <w:t xml:space="preserve">Beat 1 — Recuento del día</w:t>
      </w:r>
    </w:p>
    <w:p>
      <w:pPr>
        <w:spacing w:after="120"/>
      </w:pPr>
      <w:r>
        <w:rPr>
          <w:b w:val="false"/>
          <w:bCs w:val="false"/>
          <w:i w:val="false"/>
          <w:iCs w:val="false"/>
        </w:rPr>
        <w:t xml:space="preserve">Voz de Amanda: “Hoy atendí ocho citas, contesté no sé cuántos mensajes, corté, peiné, cobré... cerré la puerta a las 8.” Overlays: “8 citas” / “+30 mensajes” / “1 negocio”.</w:t>
      </w:r>
    </w:p>
    <w:p>
      <w:pPr>
        <w:pStyle w:val="Heading3"/>
        <w:spacing w:after="100" w:before="200"/>
      </w:pPr>
      <w:r>
        <w:t xml:space="preserve">Beat 2 — El corte</w:t>
      </w:r>
    </w:p>
    <w:p>
      <w:pPr>
        <w:spacing w:after="120"/>
      </w:pPr>
      <w:r>
        <w:rPr>
          <w:b w:val="false"/>
          <w:bCs w:val="false"/>
          <w:i w:val="false"/>
          <w:iCs w:val="false"/>
        </w:rPr>
        <w:t xml:space="preserve">Amanda en la mesa de su cocina con la libreta/Excel. Voz: “Pero cerrar el local no es lo mismo que terminar el día.” Texto: “El negocio sigue abierto... en su cabeza.”</w:t>
      </w:r>
    </w:p>
    <w:p>
      <w:pPr>
        <w:pStyle w:val="Heading3"/>
        <w:spacing w:after="100" w:before="200"/>
      </w:pPr>
      <w:r>
        <w:t xml:space="preserve">Beat 3 — El cuaderno en detalle</w:t>
      </w:r>
    </w:p>
    <w:p>
      <w:pPr>
        <w:spacing w:after="120"/>
      </w:pPr>
      <w:r>
        <w:rPr>
          <w:b w:val="false"/>
          <w:bCs w:val="false"/>
          <w:i w:val="false"/>
          <w:iCs w:val="false"/>
        </w:rPr>
        <w:t xml:space="preserve">Páginas escritas a mano o columnas de Excel. Amanda: “Cuadrar el día, ver quién pagó, quién quedó debiendo, qué falta para mañana.” Texto: “Cuadrando cuentas... otra vez.”</w:t>
      </w:r>
    </w:p>
    <w:p>
      <w:pPr>
        <w:pStyle w:val="Heading3"/>
        <w:spacing w:after="100" w:before="200"/>
      </w:pPr>
      <w:r>
        <w:t xml:space="preserve">Beat 4 — El costo real</w:t>
      </w:r>
    </w:p>
    <w:p>
      <w:pPr>
        <w:spacing w:after="120"/>
      </w:pPr>
      <w:r>
        <w:rPr>
          <w:b w:val="false"/>
          <w:bCs w:val="false"/>
          <w:i w:val="false"/>
          <w:iCs w:val="false"/>
        </w:rPr>
        <w:t xml:space="preserve">Sugerencia de familia sin mostrarla forzada (puerta entreabierta, sin rostro de la hija). Voz: “Mi hija ya se durmió. Otra vez no le leí el cuento.” Texto: “El cuaderno no le paga horas extra a Amanda. Pero se las quita igual.”</w:t>
      </w:r>
    </w:p>
    <w:p>
      <w:pPr>
        <w:pStyle w:val="Heading3"/>
        <w:spacing w:after="100" w:before="200"/>
      </w:pPr>
      <w:r>
        <w:t xml:space="preserve">Beat 5 — Cierre de escena</w:t>
      </w:r>
    </w:p>
    <w:p>
      <w:pPr>
        <w:spacing w:after="120"/>
      </w:pPr>
      <w:r>
        <w:rPr>
          <w:b w:val="false"/>
          <w:bCs w:val="false"/>
          <w:i w:val="false"/>
          <w:iCs w:val="false"/>
        </w:rPr>
        <w:t xml:space="preserve">Amanda cierra la libreta, se soba los ojos, mira el reloj. Texto: “11:47 PM”. Voz: “No es que no ame lo que hago. Es que quisiera que el día también me amara a mí un poco.”</w:t>
      </w:r>
    </w:p>
    <w:p>
      <w:pPr>
        <w:pStyle w:val="Heading3"/>
        <w:spacing w:after="100" w:before="200"/>
      </w:pPr>
      <w:r>
        <w:t xml:space="preserve">CTA</w:t>
      </w:r>
    </w:p>
    <w:p>
      <w:pPr>
        <w:spacing w:after="120"/>
      </w:pPr>
      <w:r>
        <w:rPr>
          <w:b w:val="false"/>
          <w:bCs w:val="false"/>
          <w:i w:val="false"/>
          <w:iCs w:val="false"/>
        </w:rPr>
        <w:t xml:space="preserve">“Si a las 11pm todavía estás cuadrando cuentas del negocio... coméntame a qué hora terminaste tú hoy.” Texto: “¿A qué hora terminaste HOY? Cuéntame en los comentarios.” Llamado secundario discreto: “Sígueme si esto te suena conocido.”</w:t>
      </w:r>
    </w:p>
    <w:p>
      <w:pPr>
        <w:pStyle w:val="Heading3"/>
        <w:spacing w:after="100" w:before="200"/>
      </w:pPr>
      <w:r>
        <w:t xml:space="preserve">Borrador de caption</w:t>
      </w:r>
    </w:p>
    <w:p>
      <w:pPr>
        <w:spacing w:after="120"/>
      </w:pPr>
      <w:r>
        <w:rPr>
          <w:b w:val="false"/>
          <w:bCs w:val="false"/>
          <w:i w:val="false"/>
          <w:iCs w:val="false"/>
        </w:rPr>
        <w:t xml:space="preserve">Son las 11pm. El negocio cerró hace horas, pero para mí el día no termina ahí: cuadrar cuentas, ver quién pagó, qué falta para mañana... y ojalá todavía me quede energía para lo que de verdad importa. ¿A qué hora terminaste tú hoy? #NegocioLocal #DueñaDeNegocio #EmprendimientoEcuador #Quito #Guayaquil</w:t>
      </w:r>
    </w:p>
    <w:p>
      <w:pPr>
        <w:pStyle w:val="Heading2"/>
        <w:spacing w:after="150" w:before="300"/>
      </w:pPr>
      <w:r>
        <w:t xml:space="preserve">Brief de diseño</w:t>
      </w:r>
    </w:p>
    <w:p>
      <w:pPr>
        <w:pStyle w:val="Heading3"/>
        <w:spacing w:after="100" w:before="200"/>
      </w:pPr>
      <w:r>
        <w:t xml:space="preserve">Shotlist</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500"/>
        <w:gridCol w:w="2200"/>
        <w:gridCol w:w="3200"/>
        <w:gridCol w:w="900"/>
        <w:gridCol w:w="3666"/>
      </w:tblGrid>
      <w:tr>
        <w:tc>
          <w:tcPr>
            <w:tcW w:type="dxa" w:w="500"/>
            <w:shd w:fill="2F5D50" w:val="clear"/>
            <w:tcMar>
              <w:top w:type="dxa" w:w="80"/>
              <w:left w:type="dxa" w:w="100"/>
              <w:bottom w:type="dxa" w:w="80"/>
              <w:right w:type="dxa" w:w="100"/>
            </w:tcMar>
          </w:tcPr>
          <w:p>
            <w:r>
              <w:rPr>
                <w:b/>
                <w:bCs/>
                <w:color w:val="FFFFFF"/>
                <w:sz w:val="19"/>
                <w:szCs w:val="19"/>
              </w:rPr>
              <w:t xml:space="preserve">#</w:t>
            </w:r>
          </w:p>
        </w:tc>
        <w:tc>
          <w:tcPr>
            <w:tcW w:type="dxa" w:w="2200"/>
            <w:shd w:fill="2F5D50" w:val="clear"/>
            <w:tcMar>
              <w:top w:type="dxa" w:w="80"/>
              <w:left w:type="dxa" w:w="100"/>
              <w:bottom w:type="dxa" w:w="80"/>
              <w:right w:type="dxa" w:w="100"/>
            </w:tcMar>
          </w:tcPr>
          <w:p>
            <w:r>
              <w:rPr>
                <w:b/>
                <w:bCs/>
                <w:color w:val="FFFFFF"/>
                <w:sz w:val="19"/>
                <w:szCs w:val="19"/>
              </w:rPr>
              <w:t xml:space="preserve">Beat</w:t>
            </w:r>
          </w:p>
        </w:tc>
        <w:tc>
          <w:tcPr>
            <w:tcW w:type="dxa" w:w="3200"/>
            <w:shd w:fill="2F5D50" w:val="clear"/>
            <w:tcMar>
              <w:top w:type="dxa" w:w="80"/>
              <w:left w:type="dxa" w:w="100"/>
              <w:bottom w:type="dxa" w:w="80"/>
              <w:right w:type="dxa" w:w="100"/>
            </w:tcMar>
          </w:tcPr>
          <w:p>
            <w:r>
              <w:rPr>
                <w:b/>
                <w:bCs/>
                <w:color w:val="FFFFFF"/>
                <w:sz w:val="19"/>
                <w:szCs w:val="19"/>
              </w:rPr>
              <w:t xml:space="preserve">Encuadre</w:t>
            </w:r>
          </w:p>
        </w:tc>
        <w:tc>
          <w:tcPr>
            <w:tcW w:type="dxa" w:w="900"/>
            <w:shd w:fill="2F5D50" w:val="clear"/>
            <w:tcMar>
              <w:top w:type="dxa" w:w="80"/>
              <w:left w:type="dxa" w:w="100"/>
              <w:bottom w:type="dxa" w:w="80"/>
              <w:right w:type="dxa" w:w="100"/>
            </w:tcMar>
          </w:tcPr>
          <w:p>
            <w:r>
              <w:rPr>
                <w:b/>
                <w:bCs/>
                <w:color w:val="FFFFFF"/>
                <w:sz w:val="19"/>
                <w:szCs w:val="19"/>
              </w:rPr>
              <w:t xml:space="preserve">Dur.</w:t>
            </w:r>
          </w:p>
        </w:tc>
        <w:tc>
          <w:tcPr>
            <w:tcW w:type="dxa" w:w="3666"/>
            <w:shd w:fill="2F5D50" w:val="clear"/>
            <w:tcMar>
              <w:top w:type="dxa" w:w="80"/>
              <w:left w:type="dxa" w:w="100"/>
              <w:bottom w:type="dxa" w:w="80"/>
              <w:right w:type="dxa" w:w="100"/>
            </w:tcMar>
          </w:tcPr>
          <w:p>
            <w:r>
              <w:rPr>
                <w:b/>
                <w:bCs/>
                <w:color w:val="FFFFFF"/>
                <w:sz w:val="19"/>
                <w:szCs w:val="19"/>
              </w:rPr>
              <w:t xml:space="preserve">Notas</w:t>
            </w:r>
          </w:p>
        </w:tc>
      </w:tr>
      <w:tr>
        <w:tc>
          <w:tcPr>
            <w:tcW w:type="dxa" w:w="500"/>
            <w:tcMar>
              <w:top w:type="dxa" w:w="80"/>
              <w:left w:type="dxa" w:w="100"/>
              <w:bottom w:type="dxa" w:w="80"/>
              <w:right w:type="dxa" w:w="100"/>
            </w:tcMar>
          </w:tcPr>
          <w:p>
            <w:r>
              <w:rPr>
                <w:b w:val="false"/>
                <w:bCs w:val="false"/>
                <w:sz w:val="19"/>
                <w:szCs w:val="19"/>
              </w:rPr>
              <w:t xml:space="preserve">1</w:t>
            </w:r>
          </w:p>
        </w:tc>
        <w:tc>
          <w:tcPr>
            <w:tcW w:type="dxa" w:w="2200"/>
            <w:tcMar>
              <w:top w:type="dxa" w:w="80"/>
              <w:left w:type="dxa" w:w="100"/>
              <w:bottom w:type="dxa" w:w="80"/>
              <w:right w:type="dxa" w:w="100"/>
            </w:tcMar>
          </w:tcPr>
          <w:p>
            <w:r>
              <w:rPr>
                <w:b w:val="false"/>
                <w:bCs w:val="false"/>
                <w:sz w:val="19"/>
                <w:szCs w:val="19"/>
              </w:rPr>
              <w:t xml:space="preserve">Hook</w:t>
            </w:r>
          </w:p>
        </w:tc>
        <w:tc>
          <w:tcPr>
            <w:tcW w:type="dxa" w:w="3200"/>
            <w:tcMar>
              <w:top w:type="dxa" w:w="80"/>
              <w:left w:type="dxa" w:w="100"/>
              <w:bottom w:type="dxa" w:w="80"/>
              <w:right w:type="dxa" w:w="100"/>
            </w:tcMar>
          </w:tcPr>
          <w:p>
            <w:r>
              <w:rPr>
                <w:b w:val="false"/>
                <w:bCs w:val="false"/>
                <w:sz w:val="19"/>
                <w:szCs w:val="19"/>
              </w:rPr>
              <w:t xml:space="preserve">B-roll negocio cerrando, trípode</w:t>
            </w:r>
          </w:p>
        </w:tc>
        <w:tc>
          <w:tcPr>
            <w:tcW w:type="dxa" w:w="900"/>
            <w:tcMar>
              <w:top w:type="dxa" w:w="80"/>
              <w:left w:type="dxa" w:w="100"/>
              <w:bottom w:type="dxa" w:w="80"/>
              <w:right w:type="dxa" w:w="100"/>
            </w:tcMar>
          </w:tcPr>
          <w:p>
            <w:r>
              <w:rPr>
                <w:b w:val="false"/>
                <w:bCs w:val="false"/>
                <w:sz w:val="19"/>
                <w:szCs w:val="19"/>
              </w:rPr>
              <w:t xml:space="preserve">2-3s</w:t>
            </w:r>
          </w:p>
        </w:tc>
        <w:tc>
          <w:tcPr>
            <w:tcW w:type="dxa" w:w="3666"/>
            <w:tcMar>
              <w:top w:type="dxa" w:w="80"/>
              <w:left w:type="dxa" w:w="100"/>
              <w:bottom w:type="dxa" w:w="80"/>
              <w:right w:type="dxa" w:w="100"/>
            </w:tcMar>
          </w:tcPr>
          <w:p>
            <w:r>
              <w:rPr>
                <w:b w:val="false"/>
                <w:bCs w:val="false"/>
                <w:sz w:val="19"/>
                <w:szCs w:val="19"/>
              </w:rPr>
              <w:t xml:space="preserve">Overlay “11:00 PM” grande.</w:t>
            </w:r>
          </w:p>
        </w:tc>
      </w:tr>
      <w:tr>
        <w:tc>
          <w:tcPr>
            <w:tcW w:type="dxa" w:w="500"/>
            <w:tcMar>
              <w:top w:type="dxa" w:w="80"/>
              <w:left w:type="dxa" w:w="100"/>
              <w:bottom w:type="dxa" w:w="80"/>
              <w:right w:type="dxa" w:w="100"/>
            </w:tcMar>
          </w:tcPr>
          <w:p>
            <w:r>
              <w:rPr>
                <w:b w:val="false"/>
                <w:bCs w:val="false"/>
                <w:sz w:val="19"/>
                <w:szCs w:val="19"/>
              </w:rPr>
              <w:t xml:space="preserve">2</w:t>
            </w:r>
          </w:p>
        </w:tc>
        <w:tc>
          <w:tcPr>
            <w:tcW w:type="dxa" w:w="2200"/>
            <w:tcMar>
              <w:top w:type="dxa" w:w="80"/>
              <w:left w:type="dxa" w:w="100"/>
              <w:bottom w:type="dxa" w:w="80"/>
              <w:right w:type="dxa" w:w="100"/>
            </w:tcMar>
          </w:tcPr>
          <w:p>
            <w:r>
              <w:rPr>
                <w:b w:val="false"/>
                <w:bCs w:val="false"/>
                <w:sz w:val="19"/>
                <w:szCs w:val="19"/>
              </w:rPr>
              <w:t xml:space="preserve">Recuento del día</w:t>
            </w:r>
          </w:p>
        </w:tc>
        <w:tc>
          <w:tcPr>
            <w:tcW w:type="dxa" w:w="3200"/>
            <w:tcMar>
              <w:top w:type="dxa" w:w="80"/>
              <w:left w:type="dxa" w:w="100"/>
              <w:bottom w:type="dxa" w:w="80"/>
              <w:right w:type="dxa" w:w="100"/>
            </w:tcMar>
          </w:tcPr>
          <w:p>
            <w:r>
              <w:rPr>
                <w:b w:val="false"/>
                <w:bCs w:val="false"/>
                <w:sz w:val="19"/>
                <w:szCs w:val="19"/>
              </w:rPr>
              <w:t xml:space="preserve">Montaje rápido, cortes 0.5-1s</w:t>
            </w:r>
          </w:p>
        </w:tc>
        <w:tc>
          <w:tcPr>
            <w:tcW w:type="dxa" w:w="900"/>
            <w:tcMar>
              <w:top w:type="dxa" w:w="80"/>
              <w:left w:type="dxa" w:w="100"/>
              <w:bottom w:type="dxa" w:w="80"/>
              <w:right w:type="dxa" w:w="100"/>
            </w:tcMar>
          </w:tcPr>
          <w:p>
            <w:r>
              <w:rPr>
                <w:b w:val="false"/>
                <w:bCs w:val="false"/>
                <w:sz w:val="19"/>
                <w:szCs w:val="19"/>
              </w:rPr>
              <w:t xml:space="preserve">5-6s</w:t>
            </w:r>
          </w:p>
        </w:tc>
        <w:tc>
          <w:tcPr>
            <w:tcW w:type="dxa" w:w="3666"/>
            <w:tcMar>
              <w:top w:type="dxa" w:w="80"/>
              <w:left w:type="dxa" w:w="100"/>
              <w:bottom w:type="dxa" w:w="80"/>
              <w:right w:type="dxa" w:w="100"/>
            </w:tcMar>
          </w:tcPr>
          <w:p>
            <w:r>
              <w:rPr>
                <w:b w:val="false"/>
                <w:bCs w:val="false"/>
                <w:sz w:val="19"/>
                <w:szCs w:val="19"/>
              </w:rPr>
              <w:t xml:space="preserve">Mezcla trípode + cámara en mano.</w:t>
            </w:r>
          </w:p>
        </w:tc>
      </w:tr>
      <w:tr>
        <w:tc>
          <w:tcPr>
            <w:tcW w:type="dxa" w:w="500"/>
            <w:tcMar>
              <w:top w:type="dxa" w:w="80"/>
              <w:left w:type="dxa" w:w="100"/>
              <w:bottom w:type="dxa" w:w="80"/>
              <w:right w:type="dxa" w:w="100"/>
            </w:tcMar>
          </w:tcPr>
          <w:p>
            <w:r>
              <w:rPr>
                <w:b w:val="false"/>
                <w:bCs w:val="false"/>
                <w:sz w:val="19"/>
                <w:szCs w:val="19"/>
              </w:rPr>
              <w:t xml:space="preserve">3</w:t>
            </w:r>
          </w:p>
        </w:tc>
        <w:tc>
          <w:tcPr>
            <w:tcW w:type="dxa" w:w="2200"/>
            <w:tcMar>
              <w:top w:type="dxa" w:w="80"/>
              <w:left w:type="dxa" w:w="100"/>
              <w:bottom w:type="dxa" w:w="80"/>
              <w:right w:type="dxa" w:w="100"/>
            </w:tcMar>
          </w:tcPr>
          <w:p>
            <w:r>
              <w:rPr>
                <w:b w:val="false"/>
                <w:bCs w:val="false"/>
                <w:sz w:val="19"/>
                <w:szCs w:val="19"/>
              </w:rPr>
              <w:t xml:space="preserve">El corte (cocina)</w:t>
            </w:r>
          </w:p>
        </w:tc>
        <w:tc>
          <w:tcPr>
            <w:tcW w:type="dxa" w:w="3200"/>
            <w:tcMar>
              <w:top w:type="dxa" w:w="80"/>
              <w:left w:type="dxa" w:w="100"/>
              <w:bottom w:type="dxa" w:w="80"/>
              <w:right w:type="dxa" w:w="100"/>
            </w:tcMar>
          </w:tcPr>
          <w:p>
            <w:r>
              <w:rPr>
                <w:b w:val="false"/>
                <w:bCs w:val="false"/>
                <w:sz w:val="19"/>
                <w:szCs w:val="19"/>
              </w:rPr>
              <w:t xml:space="preserve">Trípode, plano medio</w:t>
            </w:r>
          </w:p>
        </w:tc>
        <w:tc>
          <w:tcPr>
            <w:tcW w:type="dxa" w:w="900"/>
            <w:tcMar>
              <w:top w:type="dxa" w:w="80"/>
              <w:left w:type="dxa" w:w="100"/>
              <w:bottom w:type="dxa" w:w="80"/>
              <w:right w:type="dxa" w:w="100"/>
            </w:tcMar>
          </w:tcPr>
          <w:p>
            <w:r>
              <w:rPr>
                <w:b w:val="false"/>
                <w:bCs w:val="false"/>
                <w:sz w:val="19"/>
                <w:szCs w:val="19"/>
              </w:rPr>
              <w:t xml:space="preserve">5s</w:t>
            </w:r>
          </w:p>
        </w:tc>
        <w:tc>
          <w:tcPr>
            <w:tcW w:type="dxa" w:w="3666"/>
            <w:tcMar>
              <w:top w:type="dxa" w:w="80"/>
              <w:left w:type="dxa" w:w="100"/>
              <w:bottom w:type="dxa" w:w="80"/>
              <w:right w:type="dxa" w:w="100"/>
            </w:tcMar>
          </w:tcPr>
          <w:p>
            <w:r>
              <w:rPr>
                <w:b w:val="false"/>
                <w:bCs w:val="false"/>
                <w:sz w:val="19"/>
                <w:szCs w:val="19"/>
              </w:rPr>
              <w:t xml:space="preserve">Luz cálida hogareña, no luz fría.</w:t>
            </w:r>
          </w:p>
        </w:tc>
      </w:tr>
      <w:tr>
        <w:tc>
          <w:tcPr>
            <w:tcW w:type="dxa" w:w="500"/>
            <w:tcMar>
              <w:top w:type="dxa" w:w="80"/>
              <w:left w:type="dxa" w:w="100"/>
              <w:bottom w:type="dxa" w:w="80"/>
              <w:right w:type="dxa" w:w="100"/>
            </w:tcMar>
          </w:tcPr>
          <w:p>
            <w:r>
              <w:rPr>
                <w:b w:val="false"/>
                <w:bCs w:val="false"/>
                <w:sz w:val="19"/>
                <w:szCs w:val="19"/>
              </w:rPr>
              <w:t xml:space="preserve">4</w:t>
            </w:r>
          </w:p>
        </w:tc>
        <w:tc>
          <w:tcPr>
            <w:tcW w:type="dxa" w:w="2200"/>
            <w:tcMar>
              <w:top w:type="dxa" w:w="80"/>
              <w:left w:type="dxa" w:w="100"/>
              <w:bottom w:type="dxa" w:w="80"/>
              <w:right w:type="dxa" w:w="100"/>
            </w:tcMar>
          </w:tcPr>
          <w:p>
            <w:r>
              <w:rPr>
                <w:b w:val="false"/>
                <w:bCs w:val="false"/>
                <w:sz w:val="19"/>
                <w:szCs w:val="19"/>
              </w:rPr>
              <w:t xml:space="preserve">Cuaderno/Excel</w:t>
            </w:r>
          </w:p>
        </w:tc>
        <w:tc>
          <w:tcPr>
            <w:tcW w:type="dxa" w:w="3200"/>
            <w:tcMar>
              <w:top w:type="dxa" w:w="80"/>
              <w:left w:type="dxa" w:w="100"/>
              <w:bottom w:type="dxa" w:w="80"/>
              <w:right w:type="dxa" w:w="100"/>
            </w:tcMar>
          </w:tcPr>
          <w:p>
            <w:r>
              <w:rPr>
                <w:b w:val="false"/>
                <w:bCs w:val="false"/>
                <w:sz w:val="19"/>
                <w:szCs w:val="19"/>
              </w:rPr>
              <w:t xml:space="preserve">Close-up manos, macro</w:t>
            </w:r>
          </w:p>
        </w:tc>
        <w:tc>
          <w:tcPr>
            <w:tcW w:type="dxa" w:w="900"/>
            <w:tcMar>
              <w:top w:type="dxa" w:w="80"/>
              <w:left w:type="dxa" w:w="100"/>
              <w:bottom w:type="dxa" w:w="80"/>
              <w:right w:type="dxa" w:w="100"/>
            </w:tcMar>
          </w:tcPr>
          <w:p>
            <w:r>
              <w:rPr>
                <w:b w:val="false"/>
                <w:bCs w:val="false"/>
                <w:sz w:val="19"/>
                <w:szCs w:val="19"/>
              </w:rPr>
              <w:t xml:space="preserve">6-7s</w:t>
            </w:r>
          </w:p>
        </w:tc>
        <w:tc>
          <w:tcPr>
            <w:tcW w:type="dxa" w:w="3666"/>
            <w:tcMar>
              <w:top w:type="dxa" w:w="80"/>
              <w:left w:type="dxa" w:w="100"/>
              <w:bottom w:type="dxa" w:w="80"/>
              <w:right w:type="dxa" w:w="100"/>
            </w:tcMar>
          </w:tcPr>
          <w:p>
            <w:r>
              <w:rPr>
                <w:b w:val="false"/>
                <w:bCs w:val="false"/>
                <w:sz w:val="19"/>
                <w:szCs w:val="19"/>
              </w:rPr>
              <w:t xml:space="preserve">Cámara en mano para textura íntima.</w:t>
            </w:r>
          </w:p>
        </w:tc>
      </w:tr>
      <w:tr>
        <w:tc>
          <w:tcPr>
            <w:tcW w:type="dxa" w:w="500"/>
            <w:tcMar>
              <w:top w:type="dxa" w:w="80"/>
              <w:left w:type="dxa" w:w="100"/>
              <w:bottom w:type="dxa" w:w="80"/>
              <w:right w:type="dxa" w:w="100"/>
            </w:tcMar>
          </w:tcPr>
          <w:p>
            <w:r>
              <w:rPr>
                <w:b w:val="false"/>
                <w:bCs w:val="false"/>
                <w:sz w:val="19"/>
                <w:szCs w:val="19"/>
              </w:rPr>
              <w:t xml:space="preserve">5</w:t>
            </w:r>
          </w:p>
        </w:tc>
        <w:tc>
          <w:tcPr>
            <w:tcW w:type="dxa" w:w="2200"/>
            <w:tcMar>
              <w:top w:type="dxa" w:w="80"/>
              <w:left w:type="dxa" w:w="100"/>
              <w:bottom w:type="dxa" w:w="80"/>
              <w:right w:type="dxa" w:w="100"/>
            </w:tcMar>
          </w:tcPr>
          <w:p>
            <w:r>
              <w:rPr>
                <w:b w:val="false"/>
                <w:bCs w:val="false"/>
                <w:sz w:val="19"/>
                <w:szCs w:val="19"/>
              </w:rPr>
              <w:t xml:space="preserve">Costo real</w:t>
            </w:r>
          </w:p>
        </w:tc>
        <w:tc>
          <w:tcPr>
            <w:tcW w:type="dxa" w:w="3200"/>
            <w:tcMar>
              <w:top w:type="dxa" w:w="80"/>
              <w:left w:type="dxa" w:w="100"/>
              <w:bottom w:type="dxa" w:w="80"/>
              <w:right w:type="dxa" w:w="100"/>
            </w:tcMar>
          </w:tcPr>
          <w:p>
            <w:r>
              <w:rPr>
                <w:b w:val="false"/>
                <w:bCs w:val="false"/>
                <w:sz w:val="19"/>
                <w:szCs w:val="19"/>
              </w:rPr>
              <w:t xml:space="preserve">Plano detalle, sin rostro de la hija</w:t>
            </w:r>
          </w:p>
        </w:tc>
        <w:tc>
          <w:tcPr>
            <w:tcW w:type="dxa" w:w="900"/>
            <w:tcMar>
              <w:top w:type="dxa" w:w="80"/>
              <w:left w:type="dxa" w:w="100"/>
              <w:bottom w:type="dxa" w:w="80"/>
              <w:right w:type="dxa" w:w="100"/>
            </w:tcMar>
          </w:tcPr>
          <w:p>
            <w:r>
              <w:rPr>
                <w:b w:val="false"/>
                <w:bCs w:val="false"/>
                <w:sz w:val="19"/>
                <w:szCs w:val="19"/>
              </w:rPr>
              <w:t xml:space="preserve">7-8s</w:t>
            </w:r>
          </w:p>
        </w:tc>
        <w:tc>
          <w:tcPr>
            <w:tcW w:type="dxa" w:w="3666"/>
            <w:tcMar>
              <w:top w:type="dxa" w:w="80"/>
              <w:left w:type="dxa" w:w="100"/>
              <w:bottom w:type="dxa" w:w="80"/>
              <w:right w:type="dxa" w:w="100"/>
            </w:tcMar>
          </w:tcPr>
          <w:p>
            <w:r>
              <w:rPr>
                <w:b w:val="false"/>
                <w:bCs w:val="false"/>
                <w:sz w:val="19"/>
                <w:szCs w:val="19"/>
              </w:rPr>
              <w:t xml:space="preserve">Privacidad de menor: no mostrar su cara.</w:t>
            </w:r>
          </w:p>
        </w:tc>
      </w:tr>
      <w:tr>
        <w:tc>
          <w:tcPr>
            <w:tcW w:type="dxa" w:w="500"/>
            <w:tcMar>
              <w:top w:type="dxa" w:w="80"/>
              <w:left w:type="dxa" w:w="100"/>
              <w:bottom w:type="dxa" w:w="80"/>
              <w:right w:type="dxa" w:w="100"/>
            </w:tcMar>
          </w:tcPr>
          <w:p>
            <w:r>
              <w:rPr>
                <w:b w:val="false"/>
                <w:bCs w:val="false"/>
                <w:sz w:val="19"/>
                <w:szCs w:val="19"/>
              </w:rPr>
              <w:t xml:space="preserve">6</w:t>
            </w:r>
          </w:p>
        </w:tc>
        <w:tc>
          <w:tcPr>
            <w:tcW w:type="dxa" w:w="2200"/>
            <w:tcMar>
              <w:top w:type="dxa" w:w="80"/>
              <w:left w:type="dxa" w:w="100"/>
              <w:bottom w:type="dxa" w:w="80"/>
              <w:right w:type="dxa" w:w="100"/>
            </w:tcMar>
          </w:tcPr>
          <w:p>
            <w:r>
              <w:rPr>
                <w:b w:val="false"/>
                <w:bCs w:val="false"/>
                <w:sz w:val="19"/>
                <w:szCs w:val="19"/>
              </w:rPr>
              <w:t xml:space="preserve">Cierre escena</w:t>
            </w:r>
          </w:p>
        </w:tc>
        <w:tc>
          <w:tcPr>
            <w:tcW w:type="dxa" w:w="3200"/>
            <w:tcMar>
              <w:top w:type="dxa" w:w="80"/>
              <w:left w:type="dxa" w:w="100"/>
              <w:bottom w:type="dxa" w:w="80"/>
              <w:right w:type="dxa" w:w="100"/>
            </w:tcMar>
          </w:tcPr>
          <w:p>
            <w:r>
              <w:rPr>
                <w:b w:val="false"/>
                <w:bCs w:val="false"/>
                <w:sz w:val="19"/>
                <w:szCs w:val="19"/>
              </w:rPr>
              <w:t xml:space="preserve">Trípode, primer plano</w:t>
            </w:r>
          </w:p>
        </w:tc>
        <w:tc>
          <w:tcPr>
            <w:tcW w:type="dxa" w:w="900"/>
            <w:tcMar>
              <w:top w:type="dxa" w:w="80"/>
              <w:left w:type="dxa" w:w="100"/>
              <w:bottom w:type="dxa" w:w="80"/>
              <w:right w:type="dxa" w:w="100"/>
            </w:tcMar>
          </w:tcPr>
          <w:p>
            <w:r>
              <w:rPr>
                <w:b w:val="false"/>
                <w:bCs w:val="false"/>
                <w:sz w:val="19"/>
                <w:szCs w:val="19"/>
              </w:rPr>
              <w:t xml:space="preserve">5s</w:t>
            </w:r>
          </w:p>
        </w:tc>
        <w:tc>
          <w:tcPr>
            <w:tcW w:type="dxa" w:w="3666"/>
            <w:tcMar>
              <w:top w:type="dxa" w:w="80"/>
              <w:left w:type="dxa" w:w="100"/>
              <w:bottom w:type="dxa" w:w="80"/>
              <w:right w:type="dxa" w:w="100"/>
            </w:tcMar>
          </w:tcPr>
          <w:p>
            <w:r>
              <w:rPr>
                <w:b w:val="false"/>
                <w:bCs w:val="false"/>
                <w:sz w:val="19"/>
                <w:szCs w:val="19"/>
              </w:rPr>
              <w:t xml:space="preserve">Mismo estilo tipográfico del reloj que el hook.</w:t>
            </w:r>
          </w:p>
        </w:tc>
      </w:tr>
      <w:tr>
        <w:tc>
          <w:tcPr>
            <w:tcW w:type="dxa" w:w="500"/>
            <w:tcMar>
              <w:top w:type="dxa" w:w="80"/>
              <w:left w:type="dxa" w:w="100"/>
              <w:bottom w:type="dxa" w:w="80"/>
              <w:right w:type="dxa" w:w="100"/>
            </w:tcMar>
          </w:tcPr>
          <w:p>
            <w:r>
              <w:rPr>
                <w:b w:val="false"/>
                <w:bCs w:val="false"/>
                <w:sz w:val="19"/>
                <w:szCs w:val="19"/>
              </w:rPr>
              <w:t xml:space="preserve">7</w:t>
            </w:r>
          </w:p>
        </w:tc>
        <w:tc>
          <w:tcPr>
            <w:tcW w:type="dxa" w:w="2200"/>
            <w:tcMar>
              <w:top w:type="dxa" w:w="80"/>
              <w:left w:type="dxa" w:w="100"/>
              <w:bottom w:type="dxa" w:w="80"/>
              <w:right w:type="dxa" w:w="100"/>
            </w:tcMar>
          </w:tcPr>
          <w:p>
            <w:r>
              <w:rPr>
                <w:b w:val="false"/>
                <w:bCs w:val="false"/>
                <w:sz w:val="19"/>
                <w:szCs w:val="19"/>
              </w:rPr>
              <w:t xml:space="preserve">CTA</w:t>
            </w:r>
          </w:p>
        </w:tc>
        <w:tc>
          <w:tcPr>
            <w:tcW w:type="dxa" w:w="3200"/>
            <w:tcMar>
              <w:top w:type="dxa" w:w="80"/>
              <w:left w:type="dxa" w:w="100"/>
              <w:bottom w:type="dxa" w:w="80"/>
              <w:right w:type="dxa" w:w="100"/>
            </w:tcMar>
          </w:tcPr>
          <w:p>
            <w:r>
              <w:rPr>
                <w:b w:val="false"/>
                <w:bCs w:val="false"/>
                <w:sz w:val="19"/>
                <w:szCs w:val="19"/>
              </w:rPr>
              <w:t xml:space="preserve">Selfie/trípode, luz cálida</w:t>
            </w:r>
          </w:p>
        </w:tc>
        <w:tc>
          <w:tcPr>
            <w:tcW w:type="dxa" w:w="900"/>
            <w:tcMar>
              <w:top w:type="dxa" w:w="80"/>
              <w:left w:type="dxa" w:w="100"/>
              <w:bottom w:type="dxa" w:w="80"/>
              <w:right w:type="dxa" w:w="100"/>
            </w:tcMar>
          </w:tcPr>
          <w:p>
            <w:r>
              <w:rPr>
                <w:b w:val="false"/>
                <w:bCs w:val="false"/>
                <w:sz w:val="19"/>
                <w:szCs w:val="19"/>
              </w:rPr>
              <w:t xml:space="preserve">6-7s</w:t>
            </w:r>
          </w:p>
        </w:tc>
        <w:tc>
          <w:tcPr>
            <w:tcW w:type="dxa" w:w="3666"/>
            <w:tcMar>
              <w:top w:type="dxa" w:w="80"/>
              <w:left w:type="dxa" w:w="100"/>
              <w:bottom w:type="dxa" w:w="80"/>
              <w:right w:type="dxa" w:w="100"/>
            </w:tcMar>
          </w:tcPr>
          <w:p>
            <w:r>
              <w:rPr>
                <w:b w:val="false"/>
                <w:bCs w:val="false"/>
                <w:sz w:val="19"/>
                <w:szCs w:val="19"/>
              </w:rPr>
              <w:t xml:space="preserve">Tono cercano y directo, sin venta.</w:t>
            </w:r>
          </w:p>
        </w:tc>
      </w:tr>
    </w:tbl>
    <w:p>
      <w:pPr>
        <w:pStyle w:val="Heading3"/>
        <w:spacing w:after="100" w:before="200"/>
      </w:pPr>
      <w:r>
        <w:t xml:space="preserve">Concepto de portada</w:t>
      </w:r>
    </w:p>
    <w:p>
      <w:pPr>
        <w:spacing w:after="120"/>
      </w:pPr>
      <w:r>
        <w:rPr>
          <w:b w:val="false"/>
          <w:bCs w:val="false"/>
          <w:i w:val="false"/>
          <w:iCs w:val="false"/>
        </w:rPr>
        <w:t xml:space="preserve">Overlay “11:00 PM” sobre el negocio cerrando en penumbra, o Amanda en la mesa con el cuaderno bajo luz cálida. Debe transmitir hora tardía + trabajo invisible + calidez humana, nunca queja o crisis.</w:t>
      </w:r>
    </w:p>
    <w:p>
      <w:pPr>
        <w:pStyle w:val="Heading3"/>
        <w:spacing w:after="100" w:before="200"/>
      </w:pPr>
      <w:r>
        <w:t xml:space="preserve">Estilo (paleta de marca: verde #2F5D50, negro roca #2B2420, coral #C8683B)</w:t>
      </w:r>
    </w:p>
    <w:p>
      <w:pPr>
        <w:pStyle w:val="ListParagraph"/>
        <w:numPr>
          <w:ilvl w:val="0"/>
          <w:numId w:val="1"/>
        </w:numPr>
        <w:spacing w:after="80"/>
      </w:pPr>
      <w:r>
        <w:t xml:space="preserve">Verde #2F5D50 de ambiente; coral #C8683B en el reloj y frases clave.</w:t>
      </w:r>
    </w:p>
    <w:p>
      <w:pPr>
        <w:pStyle w:val="ListParagraph"/>
        <w:numPr>
          <w:ilvl w:val="0"/>
          <w:numId w:val="1"/>
        </w:numPr>
        <w:spacing w:after="80"/>
      </w:pPr>
      <w:r>
        <w:t xml:space="preserve">Evitar azul genérico de tech.</w:t>
      </w:r>
    </w:p>
    <w:p>
      <w:pPr>
        <w:pStyle w:val="ListParagraph"/>
        <w:numPr>
          <w:ilvl w:val="0"/>
          <w:numId w:val="1"/>
        </w:numPr>
        <w:spacing w:after="80"/>
      </w:pPr>
      <w:r>
        <w:t xml:space="preserve">Luz práctica y cálida (lámparas de casa); cámara en mano permitida en planos íntimos.</w:t>
      </w:r>
    </w:p>
    <w:p>
      <w:pPr>
        <w:pStyle w:val="ListParagraph"/>
        <w:numPr>
          <w:ilvl w:val="0"/>
          <w:numId w:val="1"/>
        </w:numPr>
        <w:spacing w:after="80"/>
      </w:pPr>
      <w:r>
        <w:t xml:space="preserve">Nada de estética “startup tech” ni iluminación fría de oficina.</w:t>
      </w:r>
    </w:p>
    <w:p>
      <w:pPr>
        <w:pStyle w:val="Heading3"/>
        <w:spacing w:after="100" w:before="200"/>
      </w:pPr>
      <w:r>
        <w:t xml:space="preserve">Checklist de producción</w:t>
      </w:r>
    </w:p>
    <w:p>
      <w:pPr>
        <w:pStyle w:val="ListParagraph"/>
        <w:numPr>
          <w:ilvl w:val="0"/>
          <w:numId w:val="1"/>
        </w:numPr>
        <w:spacing w:after="80"/>
      </w:pPr>
      <w:r>
        <w:t xml:space="preserve">9:16 vertical, 35-45s de duración total.</w:t>
      </w:r>
    </w:p>
    <w:p>
      <w:pPr>
        <w:pStyle w:val="ListParagraph"/>
        <w:numPr>
          <w:ilvl w:val="0"/>
          <w:numId w:val="1"/>
        </w:numPr>
        <w:spacing w:after="80"/>
      </w:pPr>
      <w:r>
        <w:t xml:space="preserve">Subtítulos quemados obligatorios.</w:t>
      </w:r>
    </w:p>
    <w:p>
      <w:pPr>
        <w:pStyle w:val="ListParagraph"/>
        <w:numPr>
          <w:ilvl w:val="0"/>
          <w:numId w:val="1"/>
        </w:numPr>
        <w:spacing w:after="80"/>
      </w:pPr>
      <w:r>
        <w:t xml:space="preserve">Overlay de reloj digital consistente: “11:00 PM” → “11:47 PM”, mismo estilo y posición.</w:t>
      </w:r>
    </w:p>
    <w:p>
      <w:pPr>
        <w:pStyle w:val="ListParagraph"/>
        <w:numPr>
          <w:ilvl w:val="0"/>
          <w:numId w:val="1"/>
        </w:numPr>
        <w:spacing w:after="80"/>
      </w:pPr>
      <w:r>
        <w:t xml:space="preserve">No debe aparecer logo ni mención de producto en ningún overlay (awareness puro).</w:t>
      </w:r>
    </w:p>
    <w:p>
      <w:pPr>
        <w:pStyle w:val="ListParagraph"/>
        <w:numPr>
          <w:ilvl w:val="0"/>
          <w:numId w:val="1"/>
        </w:numPr>
        <w:spacing w:after="80"/>
      </w:pPr>
      <w:r>
        <w:t xml:space="preserve">Verificar vigencia del comodín de tendencia “Potential-Maxxing” antes de grabar (22/09).</w:t>
      </w:r>
    </w:p>
    <w:p>
      <w:pPr>
        <w:pageBreakBefore/>
      </w:pPr>
      <w:r>
        <w:br/>
        <w:t xml:space="preserve"/>
      </w:r>
    </w:p>
    <w:p>
      <w:pPr>
        <w:pStyle w:val="Heading1"/>
        <w:spacing w:after="200" w:before="400"/>
      </w:pPr>
      <w:r>
        <w:t xml:space="preserve">Pieza 03 — RIMPE → Régimen General</w:t>
      </w:r>
    </w:p>
    <w:p>
      <w:pPr>
        <w:spacing w:after="120"/>
      </w:pPr>
      <w:r>
        <w:rPr>
          <w:b w:val="false"/>
          <w:bCs w:val="false"/>
          <w:i/>
          <w:iCs/>
        </w:rPr>
        <w:t xml:space="preserve">Carrusel informativo (9 slides) · IG + Facebook · Awareness · Fecha objetivo: 25/09/2026</w:t>
      </w:r>
    </w:p>
    <w:p>
      <w:pPr>
        <w:pStyle w:val="Heading2"/>
        <w:spacing w:after="150" w:before="300"/>
      </w:pPr>
      <w:r>
        <w:t xml:space="preserve">Hook recomendado</w:t>
      </w:r>
    </w:p>
    <w:p>
      <w:pPr>
        <w:spacing w:after="120"/>
      </w:pPr>
      <w:r>
        <w:rPr>
          <w:b/>
          <w:bCs/>
          <w:i w:val="false"/>
          <w:iCs w:val="false"/>
          <w:color w:val="C8683B"/>
        </w:rPr>
        <w:t xml:space="preserve">“¿Te cambiaron de régimen este año y nadie te explicó bien qué significa eso para tu negocio?”</w:t>
      </w:r>
    </w:p>
    <w:p>
      <w:pPr>
        <w:spacing w:after="120"/>
      </w:pPr>
      <w:r>
        <w:rPr>
          <w:b w:val="false"/>
          <w:bCs w:val="false"/>
          <w:i w:val="false"/>
          <w:iCs w:val="false"/>
        </w:rPr>
        <w:t xml:space="preserve">Parte de una pregunta que Amanda ya se ha hecho, la posiciona como protagonista (no víctima) y abre la explicación sin usar la multa como gancho de miedo.</w:t>
      </w:r>
    </w:p>
    <w:p>
      <w:pPr>
        <w:pStyle w:val="Heading3"/>
        <w:spacing w:after="100" w:before="200"/>
      </w:pPr>
      <w:r>
        <w:t xml:space="preserve">Otros hooks candidatos</w:t>
      </w:r>
    </w:p>
    <w:p>
      <w:pPr>
        <w:spacing w:after="80"/>
      </w:pPr>
      <w:r>
        <w:t xml:space="preserve">1. Dato: “Este año el SRI recategorizó a miles de negocios pequeños de RIMPE a Régimen General — así de simple, así de silencioso.”</w:t>
      </w:r>
    </w:p>
    <w:p>
      <w:pPr>
        <w:spacing w:after="80"/>
      </w:pPr>
      <w:r>
        <w:t xml:space="preserve">2. Validación: “No es que no entiendas de impuestos. Es que nadie te avisó bien qué cambió.”</w:t>
      </w:r>
    </w:p>
    <w:p>
      <w:pPr>
        <w:spacing w:after="80"/>
      </w:pPr>
      <w:r>
        <w:t xml:space="preserve">3. Curiosidad: “Hay un cambio de régimen que ya afecta a negocios como el tuyo — y la mayoría se entera por una multa, no por un aviso claro.”</w:t>
      </w:r>
    </w:p>
    <w:p>
      <w:pPr>
        <w:spacing w:after="80"/>
      </w:pPr>
      <w:r>
        <w:t xml:space="preserve">4. Pregunta + costo: “¿Sabes si ya te toca facturar electrónicamente en tiempo real? La diferencia entre saberlo y no saberlo son hasta $14,100.”</w:t>
      </w:r>
    </w:p>
    <w:p>
      <w:pPr>
        <w:pStyle w:val="Heading2"/>
        <w:spacing w:after="150" w:before="300"/>
      </w:pPr>
      <w:r>
        <w:t xml:space="preserve">Guion</w:t>
      </w:r>
    </w:p>
    <w:p>
      <w:pPr>
        <w:pStyle w:val="Heading3"/>
        <w:spacing w:after="100" w:before="200"/>
      </w:pPr>
      <w:r>
        <w:t xml:space="preserve">Slide 1 — Hook</w:t>
      </w:r>
    </w:p>
    <w:p>
      <w:pPr>
        <w:spacing w:after="120"/>
      </w:pPr>
      <w:r>
        <w:rPr>
          <w:b w:val="false"/>
          <w:bCs w:val="false"/>
          <w:i w:val="false"/>
          <w:iCs w:val="false"/>
        </w:rPr>
        <w:t xml:space="preserve">“¿Te cambiaron de régimen este año y nadie te explicó bien qué significa eso para tu negocio?” Apoyo: “RIMPE → Régimen General · lo que sí necesitas saber →”</w:t>
      </w:r>
    </w:p>
    <w:p>
      <w:pPr>
        <w:pStyle w:val="Heading3"/>
        <w:spacing w:after="100" w:before="200"/>
      </w:pPr>
      <w:r>
        <w:t xml:space="preserve">Slide 2 — Qué pasó</w:t>
      </w:r>
    </w:p>
    <w:p>
      <w:pPr>
        <w:spacing w:after="120"/>
      </w:pPr>
      <w:r>
        <w:rPr>
          <w:b w:val="false"/>
          <w:bCs w:val="false"/>
          <w:i w:val="false"/>
          <w:iCs w:val="false"/>
        </w:rPr>
        <w:t xml:space="preserve">“El SRI reclasificó a miles de negocios pequeños este año.” Recategorización automática, no es un proceso que el dueño inició ni una falla suya.</w:t>
      </w:r>
    </w:p>
    <w:p>
      <w:pPr>
        <w:pStyle w:val="Heading3"/>
        <w:spacing w:after="100" w:before="200"/>
      </w:pPr>
      <w:r>
        <w:t xml:space="preserve">Slide 3 — Qué significa en la práctica</w:t>
      </w:r>
    </w:p>
    <w:p>
      <w:pPr>
        <w:spacing w:after="120"/>
      </w:pPr>
      <w:r>
        <w:rPr>
          <w:b w:val="false"/>
          <w:bCs w:val="false"/>
          <w:i w:val="false"/>
          <w:iCs w:val="false"/>
        </w:rPr>
        <w:t xml:space="preserve">“En corto: cambian tus obligaciones, no tu negocio.” Declaraciones de IVA/Renta con más detalle, factura electrónica obligatoria.</w:t>
      </w:r>
    </w:p>
    <w:p>
      <w:pPr>
        <w:pStyle w:val="Heading3"/>
        <w:spacing w:after="100" w:before="200"/>
      </w:pPr>
      <w:r>
        <w:t xml:space="preserve">Slide 4 — Tiempo real</w:t>
      </w:r>
    </w:p>
    <w:p>
      <w:pPr>
        <w:spacing w:after="120"/>
      </w:pPr>
      <w:r>
        <w:rPr>
          <w:b w:val="false"/>
          <w:bCs w:val="false"/>
          <w:i w:val="false"/>
          <w:iCs w:val="false"/>
        </w:rPr>
        <w:t xml:space="preserve">“La factura electrónica ahora se emite en tiempo real.” El comprobante se genera y envía al SRI en el momento de la venta, no al final del día.</w:t>
      </w:r>
    </w:p>
    <w:p>
      <w:pPr>
        <w:pStyle w:val="Heading3"/>
        <w:spacing w:after="100" w:before="200"/>
      </w:pPr>
      <w:r>
        <w:t xml:space="preserve">Slide 5 — El dato duro (una sola vez)</w:t>
      </w:r>
    </w:p>
    <w:p>
      <w:pPr>
        <w:spacing w:after="120"/>
      </w:pPr>
      <w:r>
        <w:rPr>
          <w:b w:val="false"/>
          <w:bCs w:val="false"/>
          <w:i w:val="false"/>
          <w:iCs w:val="false"/>
        </w:rPr>
        <w:t xml:space="preserve">“¿Por qué importa cumplir el plazo?” Multas de $470 a $14,100. Se presenta como referencia informativa, nunca como amenaza directa.</w:t>
      </w:r>
    </w:p>
    <w:p>
      <w:pPr>
        <w:pStyle w:val="Heading3"/>
        <w:spacing w:after="100" w:before="200"/>
      </w:pPr>
      <w:r>
        <w:t xml:space="preserve">Slide 6 — Validación empática</w:t>
      </w:r>
    </w:p>
    <w:p>
      <w:pPr>
        <w:spacing w:after="120"/>
      </w:pPr>
      <w:r>
        <w:rPr>
          <w:b w:val="false"/>
          <w:bCs w:val="false"/>
          <w:i w:val="false"/>
          <w:iCs w:val="false"/>
        </w:rPr>
        <w:t xml:space="preserve">“No es que no entiendas de impuestos.” El aviso llegó silencioso mientras el dueño atendía clientes, no leyendo boletines del SRI.</w:t>
      </w:r>
    </w:p>
    <w:p>
      <w:pPr>
        <w:pStyle w:val="Heading3"/>
        <w:spacing w:after="100" w:before="200"/>
      </w:pPr>
      <w:r>
        <w:t xml:space="preserve">Slide 7 — Qué hacer (3 pasos)</w:t>
      </w:r>
    </w:p>
    <w:p>
      <w:pPr>
        <w:spacing w:after="120"/>
      </w:pPr>
      <w:r>
        <w:rPr>
          <w:b w:val="false"/>
          <w:bCs w:val="false"/>
          <w:i w:val="false"/>
          <w:iCs w:val="false"/>
        </w:rPr>
        <w:t xml:space="preserve">1) Verificar régimen actual en el portal del SRI. 2) Revisar con contador desde cuándo aplica la facturación en tiempo real. 3) Empezar a emitir así desde ya.</w:t>
      </w:r>
    </w:p>
    <w:p>
      <w:pPr>
        <w:pStyle w:val="Heading3"/>
        <w:spacing w:after="100" w:before="200"/>
      </w:pPr>
      <w:r>
        <w:t xml:space="preserve">Slide 8 — Cierre de contenido</w:t>
      </w:r>
    </w:p>
    <w:p>
      <w:pPr>
        <w:spacing w:after="120"/>
      </w:pPr>
      <w:r>
        <w:rPr>
          <w:b w:val="false"/>
          <w:bCs w:val="false"/>
          <w:i w:val="false"/>
          <w:iCs w:val="false"/>
        </w:rPr>
        <w:t xml:space="preserve">“Cambiar de régimen no te hace menos negocio. Te hace uno que está creciendo.” Planta la idea de “organizarse distinto” sin nombrar a Iguana.</w:t>
      </w:r>
    </w:p>
    <w:p>
      <w:pPr>
        <w:pStyle w:val="Heading3"/>
        <w:spacing w:after="100" w:before="200"/>
      </w:pPr>
      <w:r>
        <w:t xml:space="preserve">CTA (slide 9)</w:t>
      </w:r>
    </w:p>
    <w:p>
      <w:pPr>
        <w:spacing w:after="120"/>
      </w:pPr>
      <w:r>
        <w:rPr>
          <w:b w:val="false"/>
          <w:bCs w:val="false"/>
          <w:i w:val="false"/>
          <w:iCs w:val="false"/>
        </w:rPr>
        <w:t xml:space="preserve">“Guarda este carrusel para cuando tengas que revisarlo con tu contador.” Síguenos + comparte con otra dueña de negocio a la que le sirva.</w:t>
      </w:r>
    </w:p>
    <w:p>
      <w:pPr>
        <w:pStyle w:val="Heading3"/>
        <w:spacing w:after="100" w:before="200"/>
      </w:pPr>
      <w:r>
        <w:t xml:space="preserve">Borrador de caption</w:t>
      </w:r>
    </w:p>
    <w:p>
      <w:pPr>
        <w:spacing w:after="120"/>
      </w:pPr>
      <w:r>
        <w:rPr>
          <w:b w:val="false"/>
          <w:bCs w:val="false"/>
          <w:i w:val="false"/>
          <w:iCs w:val="false"/>
        </w:rPr>
        <w:t xml:space="preserve">Te cambiaron de RIMPE a Régimen General este año y nadie te lo explicó bien, ¿cierto? En este carrusel te explicamos, sin drama y sin jerga, qué cambia de verdad y 3 pasos simples para saber dónde estás parada hoy. #RIMPE #SRIEcuador #FacturaciónElectrónica #NegociosEcuador #EmprendimientoEC</w:t>
      </w:r>
    </w:p>
    <w:p>
      <w:pPr>
        <w:pStyle w:val="Heading2"/>
        <w:spacing w:after="150" w:before="300"/>
      </w:pPr>
      <w:r>
        <w:t xml:space="preserve">Brief de diseño</w:t>
      </w:r>
    </w:p>
    <w:p>
      <w:pPr>
        <w:pStyle w:val="Heading3"/>
        <w:spacing w:after="100" w:before="200"/>
      </w:pPr>
      <w:r>
        <w:t xml:space="preserve">Shotlist</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900"/>
        <w:gridCol w:w="3566"/>
        <w:gridCol w:w="2500"/>
        <w:gridCol w:w="3500"/>
      </w:tblGrid>
      <w:tr>
        <w:tc>
          <w:tcPr>
            <w:tcW w:type="dxa" w:w="900"/>
            <w:shd w:fill="2F5D50" w:val="clear"/>
            <w:tcMar>
              <w:top w:type="dxa" w:w="80"/>
              <w:left w:type="dxa" w:w="100"/>
              <w:bottom w:type="dxa" w:w="80"/>
              <w:right w:type="dxa" w:w="100"/>
            </w:tcMar>
          </w:tcPr>
          <w:p>
            <w:r>
              <w:rPr>
                <w:b/>
                <w:bCs/>
                <w:color w:val="FFFFFF"/>
                <w:sz w:val="19"/>
                <w:szCs w:val="19"/>
              </w:rPr>
              <w:t xml:space="preserve">Slide</w:t>
            </w:r>
          </w:p>
        </w:tc>
        <w:tc>
          <w:tcPr>
            <w:tcW w:type="dxa" w:w="3566"/>
            <w:shd w:fill="2F5D50" w:val="clear"/>
            <w:tcMar>
              <w:top w:type="dxa" w:w="80"/>
              <w:left w:type="dxa" w:w="100"/>
              <w:bottom w:type="dxa" w:w="80"/>
              <w:right w:type="dxa" w:w="100"/>
            </w:tcMar>
          </w:tcPr>
          <w:p>
            <w:r>
              <w:rPr>
                <w:b/>
                <w:bCs/>
                <w:color w:val="FFFFFF"/>
                <w:sz w:val="19"/>
                <w:szCs w:val="19"/>
              </w:rPr>
              <w:t xml:space="preserve">Contenido</w:t>
            </w:r>
          </w:p>
        </w:tc>
        <w:tc>
          <w:tcPr>
            <w:tcW w:type="dxa" w:w="2500"/>
            <w:shd w:fill="2F5D50" w:val="clear"/>
            <w:tcMar>
              <w:top w:type="dxa" w:w="80"/>
              <w:left w:type="dxa" w:w="100"/>
              <w:bottom w:type="dxa" w:w="80"/>
              <w:right w:type="dxa" w:w="100"/>
            </w:tcMar>
          </w:tcPr>
          <w:p>
            <w:r>
              <w:rPr>
                <w:b/>
                <w:bCs/>
                <w:color w:val="FFFFFF"/>
                <w:sz w:val="19"/>
                <w:szCs w:val="19"/>
              </w:rPr>
              <w:t xml:space="preserve">Fondo</w:t>
            </w:r>
          </w:p>
        </w:tc>
        <w:tc>
          <w:tcPr>
            <w:tcW w:type="dxa" w:w="3500"/>
            <w:shd w:fill="2F5D50" w:val="clear"/>
            <w:tcMar>
              <w:top w:type="dxa" w:w="80"/>
              <w:left w:type="dxa" w:w="100"/>
              <w:bottom w:type="dxa" w:w="80"/>
              <w:right w:type="dxa" w:w="100"/>
            </w:tcMar>
          </w:tcPr>
          <w:p>
            <w:r>
              <w:rPr>
                <w:b/>
                <w:bCs/>
                <w:color w:val="FFFFFF"/>
                <w:sz w:val="19"/>
                <w:szCs w:val="19"/>
              </w:rPr>
              <w:t xml:space="preserve">Visual</w:t>
            </w:r>
          </w:p>
        </w:tc>
      </w:tr>
      <w:tr>
        <w:tc>
          <w:tcPr>
            <w:tcW w:type="dxa" w:w="900"/>
            <w:tcMar>
              <w:top w:type="dxa" w:w="80"/>
              <w:left w:type="dxa" w:w="100"/>
              <w:bottom w:type="dxa" w:w="80"/>
              <w:right w:type="dxa" w:w="100"/>
            </w:tcMar>
          </w:tcPr>
          <w:p>
            <w:r>
              <w:rPr>
                <w:b w:val="false"/>
                <w:bCs w:val="false"/>
                <w:sz w:val="19"/>
                <w:szCs w:val="19"/>
              </w:rPr>
              <w:t xml:space="preserve">1</w:t>
            </w:r>
          </w:p>
        </w:tc>
        <w:tc>
          <w:tcPr>
            <w:tcW w:type="dxa" w:w="3566"/>
            <w:tcMar>
              <w:top w:type="dxa" w:w="80"/>
              <w:left w:type="dxa" w:w="100"/>
              <w:bottom w:type="dxa" w:w="80"/>
              <w:right w:type="dxa" w:w="100"/>
            </w:tcMar>
          </w:tcPr>
          <w:p>
            <w:r>
              <w:rPr>
                <w:b w:val="false"/>
                <w:bCs w:val="false"/>
                <w:sz w:val="19"/>
                <w:szCs w:val="19"/>
              </w:rPr>
              <w:t xml:space="preserve">Hook + apoyo categoría</w:t>
            </w:r>
          </w:p>
        </w:tc>
        <w:tc>
          <w:tcPr>
            <w:tcW w:type="dxa" w:w="2500"/>
            <w:tcMar>
              <w:top w:type="dxa" w:w="80"/>
              <w:left w:type="dxa" w:w="100"/>
              <w:bottom w:type="dxa" w:w="80"/>
              <w:right w:type="dxa" w:w="100"/>
            </w:tcMar>
          </w:tcPr>
          <w:p>
            <w:r>
              <w:rPr>
                <w:b w:val="false"/>
                <w:bCs w:val="false"/>
                <w:sz w:val="19"/>
                <w:szCs w:val="19"/>
              </w:rPr>
              <w:t xml:space="preserve">Verde</w:t>
            </w:r>
          </w:p>
        </w:tc>
        <w:tc>
          <w:tcPr>
            <w:tcW w:type="dxa" w:w="3500"/>
            <w:tcMar>
              <w:top w:type="dxa" w:w="80"/>
              <w:left w:type="dxa" w:w="100"/>
              <w:bottom w:type="dxa" w:w="80"/>
              <w:right w:type="dxa" w:w="100"/>
            </w:tcMar>
          </w:tcPr>
          <w:p>
            <w:r>
              <w:rPr>
                <w:b w:val="false"/>
                <w:bCs w:val="false"/>
                <w:sz w:val="19"/>
                <w:szCs w:val="19"/>
              </w:rPr>
              <w:t xml:space="preserve">100% tipográfico, indicador de swipe</w:t>
            </w:r>
          </w:p>
        </w:tc>
      </w:tr>
      <w:tr>
        <w:tc>
          <w:tcPr>
            <w:tcW w:type="dxa" w:w="900"/>
            <w:tcMar>
              <w:top w:type="dxa" w:w="80"/>
              <w:left w:type="dxa" w:w="100"/>
              <w:bottom w:type="dxa" w:w="80"/>
              <w:right w:type="dxa" w:w="100"/>
            </w:tcMar>
          </w:tcPr>
          <w:p>
            <w:r>
              <w:rPr>
                <w:b w:val="false"/>
                <w:bCs w:val="false"/>
                <w:sz w:val="19"/>
                <w:szCs w:val="19"/>
              </w:rPr>
              <w:t xml:space="preserve">2</w:t>
            </w:r>
          </w:p>
        </w:tc>
        <w:tc>
          <w:tcPr>
            <w:tcW w:type="dxa" w:w="3566"/>
            <w:tcMar>
              <w:top w:type="dxa" w:w="80"/>
              <w:left w:type="dxa" w:w="100"/>
              <w:bottom w:type="dxa" w:w="80"/>
              <w:right w:type="dxa" w:w="100"/>
            </w:tcMar>
          </w:tcPr>
          <w:p>
            <w:r>
              <w:rPr>
                <w:b w:val="false"/>
                <w:bCs w:val="false"/>
                <w:sz w:val="19"/>
                <w:szCs w:val="19"/>
              </w:rPr>
              <w:t xml:space="preserve">Qué pasó</w:t>
            </w:r>
          </w:p>
        </w:tc>
        <w:tc>
          <w:tcPr>
            <w:tcW w:type="dxa" w:w="2500"/>
            <w:tcMar>
              <w:top w:type="dxa" w:w="80"/>
              <w:left w:type="dxa" w:w="100"/>
              <w:bottom w:type="dxa" w:w="80"/>
              <w:right w:type="dxa" w:w="100"/>
            </w:tcMar>
          </w:tcPr>
          <w:p>
            <w:r>
              <w:rPr>
                <w:b w:val="false"/>
                <w:bCs w:val="false"/>
                <w:sz w:val="19"/>
                <w:szCs w:val="19"/>
              </w:rPr>
              <w:t xml:space="preserve">Negro roca</w:t>
            </w:r>
          </w:p>
        </w:tc>
        <w:tc>
          <w:tcPr>
            <w:tcW w:type="dxa" w:w="3500"/>
            <w:tcMar>
              <w:top w:type="dxa" w:w="80"/>
              <w:left w:type="dxa" w:w="100"/>
              <w:bottom w:type="dxa" w:w="80"/>
              <w:right w:type="dxa" w:w="100"/>
            </w:tcMar>
          </w:tcPr>
          <w:p>
            <w:r>
              <w:rPr>
                <w:b w:val="false"/>
                <w:bCs w:val="false"/>
                <w:sz w:val="19"/>
                <w:szCs w:val="19"/>
              </w:rPr>
              <w:t xml:space="preserve">Ícono línea (documento/sello)</w:t>
            </w:r>
          </w:p>
        </w:tc>
      </w:tr>
      <w:tr>
        <w:tc>
          <w:tcPr>
            <w:tcW w:type="dxa" w:w="900"/>
            <w:tcMar>
              <w:top w:type="dxa" w:w="80"/>
              <w:left w:type="dxa" w:w="100"/>
              <w:bottom w:type="dxa" w:w="80"/>
              <w:right w:type="dxa" w:w="100"/>
            </w:tcMar>
          </w:tcPr>
          <w:p>
            <w:r>
              <w:rPr>
                <w:b w:val="false"/>
                <w:bCs w:val="false"/>
                <w:sz w:val="19"/>
                <w:szCs w:val="19"/>
              </w:rPr>
              <w:t xml:space="preserve">3</w:t>
            </w:r>
          </w:p>
        </w:tc>
        <w:tc>
          <w:tcPr>
            <w:tcW w:type="dxa" w:w="3566"/>
            <w:tcMar>
              <w:top w:type="dxa" w:w="80"/>
              <w:left w:type="dxa" w:w="100"/>
              <w:bottom w:type="dxa" w:w="80"/>
              <w:right w:type="dxa" w:w="100"/>
            </w:tcMar>
          </w:tcPr>
          <w:p>
            <w:r>
              <w:rPr>
                <w:b w:val="false"/>
                <w:bCs w:val="false"/>
                <w:sz w:val="19"/>
                <w:szCs w:val="19"/>
              </w:rPr>
              <w:t xml:space="preserve">Qué significa Régimen General</w:t>
            </w:r>
          </w:p>
        </w:tc>
        <w:tc>
          <w:tcPr>
            <w:tcW w:type="dxa" w:w="2500"/>
            <w:tcMar>
              <w:top w:type="dxa" w:w="80"/>
              <w:left w:type="dxa" w:w="100"/>
              <w:bottom w:type="dxa" w:w="80"/>
              <w:right w:type="dxa" w:w="100"/>
            </w:tcMar>
          </w:tcPr>
          <w:p>
            <w:r>
              <w:rPr>
                <w:b w:val="false"/>
                <w:bCs w:val="false"/>
                <w:sz w:val="19"/>
                <w:szCs w:val="19"/>
              </w:rPr>
              <w:t xml:space="preserve">Verde</w:t>
            </w:r>
          </w:p>
        </w:tc>
        <w:tc>
          <w:tcPr>
            <w:tcW w:type="dxa" w:w="3500"/>
            <w:tcMar>
              <w:top w:type="dxa" w:w="80"/>
              <w:left w:type="dxa" w:w="100"/>
              <w:bottom w:type="dxa" w:w="80"/>
              <w:right w:type="dxa" w:w="100"/>
            </w:tcMar>
          </w:tcPr>
          <w:p>
            <w:r>
              <w:rPr>
                <w:b w:val="false"/>
                <w:bCs w:val="false"/>
                <w:sz w:val="19"/>
                <w:szCs w:val="19"/>
              </w:rPr>
              <w:t xml:space="preserve">Frase clave destacada</w:t>
            </w:r>
          </w:p>
        </w:tc>
      </w:tr>
      <w:tr>
        <w:tc>
          <w:tcPr>
            <w:tcW w:type="dxa" w:w="900"/>
            <w:tcMar>
              <w:top w:type="dxa" w:w="80"/>
              <w:left w:type="dxa" w:w="100"/>
              <w:bottom w:type="dxa" w:w="80"/>
              <w:right w:type="dxa" w:w="100"/>
            </w:tcMar>
          </w:tcPr>
          <w:p>
            <w:r>
              <w:rPr>
                <w:b w:val="false"/>
                <w:bCs w:val="false"/>
                <w:sz w:val="19"/>
                <w:szCs w:val="19"/>
              </w:rPr>
              <w:t xml:space="preserve">4</w:t>
            </w:r>
          </w:p>
        </w:tc>
        <w:tc>
          <w:tcPr>
            <w:tcW w:type="dxa" w:w="3566"/>
            <w:tcMar>
              <w:top w:type="dxa" w:w="80"/>
              <w:left w:type="dxa" w:w="100"/>
              <w:bottom w:type="dxa" w:w="80"/>
              <w:right w:type="dxa" w:w="100"/>
            </w:tcMar>
          </w:tcPr>
          <w:p>
            <w:r>
              <w:rPr>
                <w:b w:val="false"/>
                <w:bCs w:val="false"/>
                <w:sz w:val="19"/>
                <w:szCs w:val="19"/>
              </w:rPr>
              <w:t xml:space="preserve">Tiempo real</w:t>
            </w:r>
          </w:p>
        </w:tc>
        <w:tc>
          <w:tcPr>
            <w:tcW w:type="dxa" w:w="2500"/>
            <w:tcMar>
              <w:top w:type="dxa" w:w="80"/>
              <w:left w:type="dxa" w:w="100"/>
              <w:bottom w:type="dxa" w:w="80"/>
              <w:right w:type="dxa" w:w="100"/>
            </w:tcMar>
          </w:tcPr>
          <w:p>
            <w:r>
              <w:rPr>
                <w:b w:val="false"/>
                <w:bCs w:val="false"/>
                <w:sz w:val="19"/>
                <w:szCs w:val="19"/>
              </w:rPr>
              <w:t xml:space="preserve">Negro roca</w:t>
            </w:r>
          </w:p>
        </w:tc>
        <w:tc>
          <w:tcPr>
            <w:tcW w:type="dxa" w:w="3500"/>
            <w:tcMar>
              <w:top w:type="dxa" w:w="80"/>
              <w:left w:type="dxa" w:w="100"/>
              <w:bottom w:type="dxa" w:w="80"/>
              <w:right w:type="dxa" w:w="100"/>
            </w:tcMar>
          </w:tcPr>
          <w:p>
            <w:r>
              <w:rPr>
                <w:b w:val="false"/>
                <w:bCs w:val="false"/>
                <w:sz w:val="19"/>
                <w:szCs w:val="19"/>
              </w:rPr>
              <w:t xml:space="preserve">Ícono reloj/rayo</w:t>
            </w:r>
          </w:p>
        </w:tc>
      </w:tr>
      <w:tr>
        <w:tc>
          <w:tcPr>
            <w:tcW w:type="dxa" w:w="900"/>
            <w:tcMar>
              <w:top w:type="dxa" w:w="80"/>
              <w:left w:type="dxa" w:w="100"/>
              <w:bottom w:type="dxa" w:w="80"/>
              <w:right w:type="dxa" w:w="100"/>
            </w:tcMar>
          </w:tcPr>
          <w:p>
            <w:r>
              <w:rPr>
                <w:b w:val="false"/>
                <w:bCs w:val="false"/>
                <w:sz w:val="19"/>
                <w:szCs w:val="19"/>
              </w:rPr>
              <w:t xml:space="preserve">5</w:t>
            </w:r>
          </w:p>
        </w:tc>
        <w:tc>
          <w:tcPr>
            <w:tcW w:type="dxa" w:w="3566"/>
            <w:tcMar>
              <w:top w:type="dxa" w:w="80"/>
              <w:left w:type="dxa" w:w="100"/>
              <w:bottom w:type="dxa" w:w="80"/>
              <w:right w:type="dxa" w:w="100"/>
            </w:tcMar>
          </w:tcPr>
          <w:p>
            <w:r>
              <w:rPr>
                <w:b w:val="false"/>
                <w:bCs w:val="false"/>
                <w:sz w:val="19"/>
                <w:szCs w:val="19"/>
              </w:rPr>
              <w:t xml:space="preserve">El dato duro (multas)</w:t>
            </w:r>
          </w:p>
        </w:tc>
        <w:tc>
          <w:tcPr>
            <w:tcW w:type="dxa" w:w="2500"/>
            <w:tcMar>
              <w:top w:type="dxa" w:w="80"/>
              <w:left w:type="dxa" w:w="100"/>
              <w:bottom w:type="dxa" w:w="80"/>
              <w:right w:type="dxa" w:w="100"/>
            </w:tcMar>
          </w:tcPr>
          <w:p>
            <w:r>
              <w:rPr>
                <w:b w:val="false"/>
                <w:bCs w:val="false"/>
                <w:sz w:val="19"/>
                <w:szCs w:val="19"/>
              </w:rPr>
              <w:t xml:space="preserve">Verde (nunca rojo)</w:t>
            </w:r>
          </w:p>
        </w:tc>
        <w:tc>
          <w:tcPr>
            <w:tcW w:type="dxa" w:w="3500"/>
            <w:tcMar>
              <w:top w:type="dxa" w:w="80"/>
              <w:left w:type="dxa" w:w="100"/>
              <w:bottom w:type="dxa" w:w="80"/>
              <w:right w:type="dxa" w:w="100"/>
            </w:tcMar>
          </w:tcPr>
          <w:p>
            <w:r>
              <w:rPr>
                <w:b w:val="false"/>
                <w:bCs w:val="false"/>
                <w:sz w:val="19"/>
                <w:szCs w:val="19"/>
              </w:rPr>
              <w:t xml:space="preserve">Cifra en coral, sin íconos de alarma</w:t>
            </w:r>
          </w:p>
        </w:tc>
      </w:tr>
      <w:tr>
        <w:tc>
          <w:tcPr>
            <w:tcW w:type="dxa" w:w="900"/>
            <w:tcMar>
              <w:top w:type="dxa" w:w="80"/>
              <w:left w:type="dxa" w:w="100"/>
              <w:bottom w:type="dxa" w:w="80"/>
              <w:right w:type="dxa" w:w="100"/>
            </w:tcMar>
          </w:tcPr>
          <w:p>
            <w:r>
              <w:rPr>
                <w:b w:val="false"/>
                <w:bCs w:val="false"/>
                <w:sz w:val="19"/>
                <w:szCs w:val="19"/>
              </w:rPr>
              <w:t xml:space="preserve">6</w:t>
            </w:r>
          </w:p>
        </w:tc>
        <w:tc>
          <w:tcPr>
            <w:tcW w:type="dxa" w:w="3566"/>
            <w:tcMar>
              <w:top w:type="dxa" w:w="80"/>
              <w:left w:type="dxa" w:w="100"/>
              <w:bottom w:type="dxa" w:w="80"/>
              <w:right w:type="dxa" w:w="100"/>
            </w:tcMar>
          </w:tcPr>
          <w:p>
            <w:r>
              <w:rPr>
                <w:b w:val="false"/>
                <w:bCs w:val="false"/>
                <w:sz w:val="19"/>
                <w:szCs w:val="19"/>
              </w:rPr>
              <w:t xml:space="preserve">Validación empática</w:t>
            </w:r>
          </w:p>
        </w:tc>
        <w:tc>
          <w:tcPr>
            <w:tcW w:type="dxa" w:w="2500"/>
            <w:tcMar>
              <w:top w:type="dxa" w:w="80"/>
              <w:left w:type="dxa" w:w="100"/>
              <w:bottom w:type="dxa" w:w="80"/>
              <w:right w:type="dxa" w:w="100"/>
            </w:tcMar>
          </w:tcPr>
          <w:p>
            <w:r>
              <w:rPr>
                <w:b w:val="false"/>
                <w:bCs w:val="false"/>
                <w:sz w:val="19"/>
                <w:szCs w:val="19"/>
              </w:rPr>
              <w:t xml:space="preserve">Negro roca / coral suave</w:t>
            </w:r>
          </w:p>
        </w:tc>
        <w:tc>
          <w:tcPr>
            <w:tcW w:type="dxa" w:w="3500"/>
            <w:tcMar>
              <w:top w:type="dxa" w:w="80"/>
              <w:left w:type="dxa" w:w="100"/>
              <w:bottom w:type="dxa" w:w="80"/>
              <w:right w:type="dxa" w:w="100"/>
            </w:tcMar>
          </w:tcPr>
          <w:p>
            <w:r>
              <w:rPr>
                <w:b w:val="false"/>
                <w:bCs w:val="false"/>
                <w:sz w:val="19"/>
                <w:szCs w:val="19"/>
              </w:rPr>
              <w:t xml:space="preserve">Mucho espacio en blanco, sin íconos</w:t>
            </w:r>
          </w:p>
        </w:tc>
      </w:tr>
      <w:tr>
        <w:tc>
          <w:tcPr>
            <w:tcW w:type="dxa" w:w="900"/>
            <w:tcMar>
              <w:top w:type="dxa" w:w="80"/>
              <w:left w:type="dxa" w:w="100"/>
              <w:bottom w:type="dxa" w:w="80"/>
              <w:right w:type="dxa" w:w="100"/>
            </w:tcMar>
          </w:tcPr>
          <w:p>
            <w:r>
              <w:rPr>
                <w:b w:val="false"/>
                <w:bCs w:val="false"/>
                <w:sz w:val="19"/>
                <w:szCs w:val="19"/>
              </w:rPr>
              <w:t xml:space="preserve">7</w:t>
            </w:r>
          </w:p>
        </w:tc>
        <w:tc>
          <w:tcPr>
            <w:tcW w:type="dxa" w:w="3566"/>
            <w:tcMar>
              <w:top w:type="dxa" w:w="80"/>
              <w:left w:type="dxa" w:w="100"/>
              <w:bottom w:type="dxa" w:w="80"/>
              <w:right w:type="dxa" w:w="100"/>
            </w:tcMar>
          </w:tcPr>
          <w:p>
            <w:r>
              <w:rPr>
                <w:b w:val="false"/>
                <w:bCs w:val="false"/>
                <w:sz w:val="19"/>
                <w:szCs w:val="19"/>
              </w:rPr>
              <w:t xml:space="preserve">3 pasos</w:t>
            </w:r>
          </w:p>
        </w:tc>
        <w:tc>
          <w:tcPr>
            <w:tcW w:type="dxa" w:w="2500"/>
            <w:tcMar>
              <w:top w:type="dxa" w:w="80"/>
              <w:left w:type="dxa" w:w="100"/>
              <w:bottom w:type="dxa" w:w="80"/>
              <w:right w:type="dxa" w:w="100"/>
            </w:tcMar>
          </w:tcPr>
          <w:p>
            <w:r>
              <w:rPr>
                <w:b w:val="false"/>
                <w:bCs w:val="false"/>
                <w:sz w:val="19"/>
                <w:szCs w:val="19"/>
              </w:rPr>
              <w:t xml:space="preserve">Verde</w:t>
            </w:r>
          </w:p>
        </w:tc>
        <w:tc>
          <w:tcPr>
            <w:tcW w:type="dxa" w:w="3500"/>
            <w:tcMar>
              <w:top w:type="dxa" w:w="80"/>
              <w:left w:type="dxa" w:w="100"/>
              <w:bottom w:type="dxa" w:w="80"/>
              <w:right w:type="dxa" w:w="100"/>
            </w:tcMar>
          </w:tcPr>
          <w:p>
            <w:r>
              <w:rPr>
                <w:b w:val="false"/>
                <w:bCs w:val="false"/>
                <w:sz w:val="19"/>
                <w:szCs w:val="19"/>
              </w:rPr>
              <w:t xml:space="preserve">Números grandes en coral, lista</w:t>
            </w:r>
          </w:p>
        </w:tc>
      </w:tr>
      <w:tr>
        <w:tc>
          <w:tcPr>
            <w:tcW w:type="dxa" w:w="900"/>
            <w:tcMar>
              <w:top w:type="dxa" w:w="80"/>
              <w:left w:type="dxa" w:w="100"/>
              <w:bottom w:type="dxa" w:w="80"/>
              <w:right w:type="dxa" w:w="100"/>
            </w:tcMar>
          </w:tcPr>
          <w:p>
            <w:r>
              <w:rPr>
                <w:b w:val="false"/>
                <w:bCs w:val="false"/>
                <w:sz w:val="19"/>
                <w:szCs w:val="19"/>
              </w:rPr>
              <w:t xml:space="preserve">8</w:t>
            </w:r>
          </w:p>
        </w:tc>
        <w:tc>
          <w:tcPr>
            <w:tcW w:type="dxa" w:w="3566"/>
            <w:tcMar>
              <w:top w:type="dxa" w:w="80"/>
              <w:left w:type="dxa" w:w="100"/>
              <w:bottom w:type="dxa" w:w="80"/>
              <w:right w:type="dxa" w:w="100"/>
            </w:tcMar>
          </w:tcPr>
          <w:p>
            <w:r>
              <w:rPr>
                <w:b w:val="false"/>
                <w:bCs w:val="false"/>
                <w:sz w:val="19"/>
                <w:szCs w:val="19"/>
              </w:rPr>
              <w:t xml:space="preserve">Cierre de contenido</w:t>
            </w:r>
          </w:p>
        </w:tc>
        <w:tc>
          <w:tcPr>
            <w:tcW w:type="dxa" w:w="2500"/>
            <w:tcMar>
              <w:top w:type="dxa" w:w="80"/>
              <w:left w:type="dxa" w:w="100"/>
              <w:bottom w:type="dxa" w:w="80"/>
              <w:right w:type="dxa" w:w="100"/>
            </w:tcMar>
          </w:tcPr>
          <w:p>
            <w:r>
              <w:rPr>
                <w:b w:val="false"/>
                <w:bCs w:val="false"/>
                <w:sz w:val="19"/>
                <w:szCs w:val="19"/>
              </w:rPr>
              <w:t xml:space="preserve">Negro roca</w:t>
            </w:r>
          </w:p>
        </w:tc>
        <w:tc>
          <w:tcPr>
            <w:tcW w:type="dxa" w:w="3500"/>
            <w:tcMar>
              <w:top w:type="dxa" w:w="80"/>
              <w:left w:type="dxa" w:w="100"/>
              <w:bottom w:type="dxa" w:w="80"/>
              <w:right w:type="dxa" w:w="100"/>
            </w:tcMar>
          </w:tcPr>
          <w:p>
            <w:r>
              <w:rPr>
                <w:b w:val="false"/>
                <w:bCs w:val="false"/>
                <w:sz w:val="19"/>
                <w:szCs w:val="19"/>
              </w:rPr>
              <w:t xml:space="preserve">Frase de cierre con peso visual</w:t>
            </w:r>
          </w:p>
        </w:tc>
      </w:tr>
      <w:tr>
        <w:tc>
          <w:tcPr>
            <w:tcW w:type="dxa" w:w="900"/>
            <w:tcMar>
              <w:top w:type="dxa" w:w="80"/>
              <w:left w:type="dxa" w:w="100"/>
              <w:bottom w:type="dxa" w:w="80"/>
              <w:right w:type="dxa" w:w="100"/>
            </w:tcMar>
          </w:tcPr>
          <w:p>
            <w:r>
              <w:rPr>
                <w:b w:val="false"/>
                <w:bCs w:val="false"/>
                <w:sz w:val="19"/>
                <w:szCs w:val="19"/>
              </w:rPr>
              <w:t xml:space="preserve">9</w:t>
            </w:r>
          </w:p>
        </w:tc>
        <w:tc>
          <w:tcPr>
            <w:tcW w:type="dxa" w:w="3566"/>
            <w:tcMar>
              <w:top w:type="dxa" w:w="80"/>
              <w:left w:type="dxa" w:w="100"/>
              <w:bottom w:type="dxa" w:w="80"/>
              <w:right w:type="dxa" w:w="100"/>
            </w:tcMar>
          </w:tcPr>
          <w:p>
            <w:r>
              <w:rPr>
                <w:b w:val="false"/>
                <w:bCs w:val="false"/>
                <w:sz w:val="19"/>
                <w:szCs w:val="19"/>
              </w:rPr>
              <w:t xml:space="preserve">CTA final</w:t>
            </w:r>
          </w:p>
        </w:tc>
        <w:tc>
          <w:tcPr>
            <w:tcW w:type="dxa" w:w="2500"/>
            <w:tcMar>
              <w:top w:type="dxa" w:w="80"/>
              <w:left w:type="dxa" w:w="100"/>
              <w:bottom w:type="dxa" w:w="80"/>
              <w:right w:type="dxa" w:w="100"/>
            </w:tcMar>
          </w:tcPr>
          <w:p>
            <w:r>
              <w:rPr>
                <w:b w:val="false"/>
                <w:bCs w:val="false"/>
                <w:sz w:val="19"/>
                <w:szCs w:val="19"/>
              </w:rPr>
              <w:t xml:space="preserve">Verde</w:t>
            </w:r>
          </w:p>
        </w:tc>
        <w:tc>
          <w:tcPr>
            <w:tcW w:type="dxa" w:w="3500"/>
            <w:tcMar>
              <w:top w:type="dxa" w:w="80"/>
              <w:left w:type="dxa" w:w="100"/>
              <w:bottom w:type="dxa" w:w="80"/>
              <w:right w:type="dxa" w:w="100"/>
            </w:tcMar>
          </w:tcPr>
          <w:p>
            <w:r>
              <w:rPr>
                <w:b w:val="false"/>
                <w:bCs w:val="false"/>
                <w:sz w:val="19"/>
                <w:szCs w:val="19"/>
              </w:rPr>
              <w:t xml:space="preserve">Íconos guardar/compartir/seguir</w:t>
            </w:r>
          </w:p>
        </w:tc>
      </w:tr>
    </w:tbl>
    <w:p>
      <w:pPr>
        <w:pStyle w:val="Heading3"/>
        <w:spacing w:after="100" w:before="200"/>
      </w:pPr>
      <w:r>
        <w:t xml:space="preserve">Concepto de portada</w:t>
      </w:r>
    </w:p>
    <w:p>
      <w:pPr>
        <w:spacing w:after="120"/>
      </w:pPr>
      <w:r>
        <w:rPr>
          <w:b w:val="false"/>
          <w:bCs w:val="false"/>
          <w:i w:val="false"/>
          <w:iCs w:val="false"/>
        </w:rPr>
        <w:t xml:space="preserve">El slide 1 completo es la portada: pregunta legible sin zoom incluso en miniatura, tono informativo (no alarmista, sin rojo ni signos de exclamación), sin foto ni cara — 100% gráfico.</w:t>
      </w:r>
    </w:p>
    <w:p>
      <w:pPr>
        <w:pStyle w:val="Heading3"/>
        <w:spacing w:after="100" w:before="200"/>
      </w:pPr>
      <w:r>
        <w:t xml:space="preserve">Estilo (paleta de marca: verde #2F5D50, negro roca #2B2420, coral #C8683B)</w:t>
      </w:r>
    </w:p>
    <w:p>
      <w:pPr>
        <w:pStyle w:val="ListParagraph"/>
        <w:numPr>
          <w:ilvl w:val="0"/>
          <w:numId w:val="1"/>
        </w:numPr>
        <w:spacing w:after="80"/>
      </w:pPr>
      <w:r>
        <w:t xml:space="preserve">Verde y negro roca alternados slide a slide; coral solo como acento (cifras, íconos, CTA).</w:t>
      </w:r>
    </w:p>
    <w:p>
      <w:pPr>
        <w:pStyle w:val="ListParagraph"/>
        <w:numPr>
          <w:ilvl w:val="0"/>
          <w:numId w:val="1"/>
        </w:numPr>
        <w:spacing w:after="80"/>
      </w:pPr>
      <w:r>
        <w:t xml:space="preserve">Evitar rojo/naranja de alarma en la cifra de multas y cualquier azul genérico de tech.</w:t>
      </w:r>
    </w:p>
    <w:p>
      <w:pPr>
        <w:pStyle w:val="ListParagraph"/>
        <w:numPr>
          <w:ilvl w:val="0"/>
          <w:numId w:val="1"/>
        </w:numPr>
        <w:spacing w:after="80"/>
      </w:pPr>
      <w:r>
        <w:t xml:space="preserve">Tipografía sans-serif geométrica y cálida para titulares (sugerido, no definitiva).</w:t>
      </w:r>
    </w:p>
    <w:p>
      <w:pPr>
        <w:pStyle w:val="Heading3"/>
        <w:spacing w:after="100" w:before="200"/>
      </w:pPr>
      <w:r>
        <w:t xml:space="preserve">Checklist de producción</w:t>
      </w:r>
    </w:p>
    <w:p>
      <w:pPr>
        <w:pStyle w:val="ListParagraph"/>
        <w:numPr>
          <w:ilvl w:val="0"/>
          <w:numId w:val="1"/>
        </w:numPr>
        <w:spacing w:after="80"/>
      </w:pPr>
      <w:r>
        <w:t xml:space="preserve">9 slides en el orden exacto del guion, formato 4:5 (1080x1350).</w:t>
      </w:r>
    </w:p>
    <w:p>
      <w:pPr>
        <w:pStyle w:val="ListParagraph"/>
        <w:numPr>
          <w:ilvl w:val="0"/>
          <w:numId w:val="1"/>
        </w:numPr>
        <w:spacing w:after="80"/>
      </w:pPr>
      <w:r>
        <w:t xml:space="preserve">Copiar el texto tal cual del guion, sin parafrasear.</w:t>
      </w:r>
    </w:p>
    <w:p>
      <w:pPr>
        <w:pStyle w:val="ListParagraph"/>
        <w:numPr>
          <w:ilvl w:val="0"/>
          <w:numId w:val="1"/>
        </w:numPr>
        <w:spacing w:after="80"/>
      </w:pPr>
      <w:r>
        <w:t xml:space="preserve">Mismo margen/padding y posición de handle en las 9 slides.</w:t>
      </w:r>
    </w:p>
    <w:p>
      <w:pPr>
        <w:pStyle w:val="ListParagraph"/>
        <w:numPr>
          <w:ilvl w:val="0"/>
          <w:numId w:val="1"/>
        </w:numPr>
        <w:spacing w:after="80"/>
      </w:pPr>
      <w:r>
        <w:t xml:space="preserve">Revisión final: confirmar que ningún slide mencione pricing, plan ni el producto por nombre.</w:t>
      </w:r>
    </w:p>
    <w:p>
      <w:pPr>
        <w:pageBreakBefore/>
      </w:pPr>
      <w:r>
        <w:br/>
        <w:t xml:space="preserve"/>
      </w:r>
    </w:p>
    <w:p>
      <w:pPr>
        <w:pStyle w:val="Heading1"/>
        <w:spacing w:after="200" w:before="400"/>
      </w:pPr>
      <w:r>
        <w:t xml:space="preserve">Pieza 04 — Se ve informal, aunque no lo sea</w:t>
      </w:r>
    </w:p>
    <w:p>
      <w:pPr>
        <w:spacing w:after="120"/>
      </w:pPr>
      <w:r>
        <w:rPr>
          <w:b w:val="false"/>
          <w:bCs w:val="false"/>
          <w:i/>
          <w:iCs/>
        </w:rPr>
        <w:t xml:space="preserve">Reel (habla a cámara) · IG + Facebook · Awareness · Fecha objetivo: 29/09/2026</w:t>
      </w:r>
    </w:p>
    <w:p>
      <w:pPr>
        <w:pStyle w:val="Heading2"/>
        <w:spacing w:after="150" w:before="300"/>
      </w:pPr>
      <w:r>
        <w:t xml:space="preserve">Hook recomendado</w:t>
      </w:r>
    </w:p>
    <w:p>
      <w:pPr>
        <w:spacing w:after="120"/>
      </w:pPr>
      <w:r>
        <w:rPr>
          <w:b/>
          <w:bCs/>
          <w:i w:val="false"/>
          <w:iCs w:val="false"/>
          <w:color w:val="C8683B"/>
        </w:rPr>
        <w:t xml:space="preserve">“No es que tu negocio sea informal. Es que se ve informal.”</w:t>
      </w:r>
    </w:p>
    <w:p>
      <w:pPr>
        <w:spacing w:after="120"/>
      </w:pPr>
      <w:r>
        <w:rPr>
          <w:b w:val="false"/>
          <w:bCs w:val="false"/>
          <w:i w:val="false"/>
          <w:iCs w:val="false"/>
        </w:rPr>
        <w:t xml:space="preserve">Corto y quotable para los primeros 1-2 segundos; reformula de inmediato la creencia de la audiencia sin necesitar contexto previo.</w:t>
      </w:r>
    </w:p>
    <w:p>
      <w:pPr>
        <w:pStyle w:val="Heading3"/>
        <w:spacing w:after="100" w:before="200"/>
      </w:pPr>
      <w:r>
        <w:t xml:space="preserve">Otros hooks candidatos</w:t>
      </w:r>
    </w:p>
    <w:p>
      <w:pPr>
        <w:spacing w:after="80"/>
      </w:pPr>
      <w:r>
        <w:t xml:space="preserve">1. Pregunta directa: “¿Eres el mejor en lo que haces... pero igual sientes que tienes que disculparte por cómo manejas tu negocio?”</w:t>
      </w:r>
    </w:p>
    <w:p>
      <w:pPr>
        <w:spacing w:after="80"/>
      </w:pPr>
      <w:r>
        <w:t xml:space="preserve">2. Evidencia: “Agenda en un cuaderno. Cobros por transferencia sin factura. Un ‘ahora te contesto’ que llega al día siguiente. Así se ve, desde afuera, un negocio serio.”</w:t>
      </w:r>
    </w:p>
    <w:p>
      <w:pPr>
        <w:spacing w:after="80"/>
      </w:pPr>
      <w:r>
        <w:t xml:space="preserve">3. Curiosidad: “Hay un tipo de negocio que pierde clientes no porque haga mal su trabajo — sino porque se ve como si lo hiciera.”</w:t>
      </w:r>
    </w:p>
    <w:p>
      <w:pPr>
        <w:spacing w:after="80"/>
      </w:pPr>
      <w:r>
        <w:t xml:space="preserve">4. Siembra de metáfora: “Puedes ser excelente en tu oficio y aun así sentir que no encajas... hasta que aprendes a adaptarte sin dejar de ser tú.”</w:t>
      </w:r>
    </w:p>
    <w:p>
      <w:pPr>
        <w:pStyle w:val="Heading2"/>
        <w:spacing w:after="150" w:before="300"/>
      </w:pPr>
      <w:r>
        <w:t xml:space="preserve">Guion</w:t>
      </w:r>
    </w:p>
    <w:p>
      <w:pPr>
        <w:pStyle w:val="Heading3"/>
        <w:spacing w:after="100" w:before="200"/>
      </w:pPr>
      <w:r>
        <w:t xml:space="preserve">Hook</w:t>
      </w:r>
    </w:p>
    <w:p>
      <w:pPr>
        <w:spacing w:after="120"/>
      </w:pPr>
      <w:r>
        <w:rPr>
          <w:b w:val="false"/>
          <w:bCs w:val="false"/>
          <w:i w:val="false"/>
          <w:iCs w:val="false"/>
        </w:rPr>
        <w:t xml:space="preserve">“No es que tu negocio sea informal. Es que se ve informal.” Texto: “INFORMAL ≠ SE VE INFORMAL”.</w:t>
      </w:r>
    </w:p>
    <w:p>
      <w:pPr>
        <w:pStyle w:val="Heading3"/>
        <w:spacing w:after="100" w:before="200"/>
      </w:pPr>
      <w:r>
        <w:t xml:space="preserve">Beat 1 — Validación con evidencia (2-8s)</w:t>
      </w:r>
    </w:p>
    <w:p>
      <w:pPr>
        <w:spacing w:after="120"/>
      </w:pPr>
      <w:r>
        <w:rPr>
          <w:b w:val="false"/>
          <w:bCs w:val="false"/>
          <w:i w:val="false"/>
          <w:iCs w:val="false"/>
        </w:rPr>
        <w:t xml:space="preserve">“Eres bueno —quizás el mejor— en lo que haces. Pero por fuera, así se ve tu negocio: la agenda en un cuaderno, un cobro por transferencia sin factura, un ‘ahorita te contesto’ que llega al día siguiente.” Overlays: “Agenda en cuaderno” / “Cobro sin factura” / “‘Ahorita te contesto’ → mañana”.</w:t>
      </w:r>
    </w:p>
    <w:p>
      <w:pPr>
        <w:pStyle w:val="Heading3"/>
        <w:spacing w:after="100" w:before="200"/>
      </w:pPr>
      <w:r>
        <w:t xml:space="preserve">Beat 2 — Dolor social sin culpar (8-16s)</w:t>
      </w:r>
    </w:p>
    <w:p>
      <w:pPr>
        <w:spacing w:after="120"/>
      </w:pPr>
      <w:r>
        <w:rPr>
          <w:b w:val="false"/>
          <w:bCs w:val="false"/>
          <w:i w:val="false"/>
          <w:iCs w:val="false"/>
        </w:rPr>
        <w:t xml:space="preserve">“Y eso no dice nada de qué tan bien haces tu trabajo. Pero para un cliente nuevo, esas son las únicas señales que tiene.” Texto: “El cliente nuevo no ve tu talento. Ve tus señales.”</w:t>
      </w:r>
    </w:p>
    <w:p>
      <w:pPr>
        <w:pStyle w:val="Heading3"/>
        <w:spacing w:after="100" w:before="200"/>
      </w:pPr>
      <w:r>
        <w:t xml:space="preserve">Beat 3 — Giro / siembra de metáfora (16-26s)</w:t>
      </w:r>
    </w:p>
    <w:p>
      <w:pPr>
        <w:spacing w:after="120"/>
      </w:pPr>
      <w:r>
        <w:rPr>
          <w:b w:val="false"/>
          <w:bCs w:val="false"/>
          <w:i w:val="false"/>
          <w:iCs w:val="false"/>
        </w:rPr>
        <w:t xml:space="preserve">“No se trata de dejar de ser quien eres... Se trata de aprender a adaptarte un poco, sin dejar de ser tú.” Texto: “Adaptarte. No convertirte en otra cosa.” Nota de diseño: guiño visual sutil aquí (color verde en cuadro), sin nombrar la metáfora — eso es exclusivo de la pieza 06.</w:t>
      </w:r>
    </w:p>
    <w:p>
      <w:pPr>
        <w:pStyle w:val="Heading3"/>
        <w:spacing w:after="100" w:before="200"/>
      </w:pPr>
      <w:r>
        <w:t xml:space="preserve">Beat 4 — Reencuadre final (26-32s)</w:t>
      </w:r>
    </w:p>
    <w:p>
      <w:pPr>
        <w:spacing w:after="120"/>
      </w:pPr>
      <w:r>
        <w:rPr>
          <w:b w:val="false"/>
          <w:bCs w:val="false"/>
          <w:i w:val="false"/>
          <w:iCs w:val="false"/>
        </w:rPr>
        <w:t xml:space="preserve">“Tu trabajo ya es bueno. La forma en que te ven, todavía se puede poner a la altura.” Texto: “Tu talento ya está. Falta que se note.”</w:t>
      </w:r>
    </w:p>
    <w:p>
      <w:pPr>
        <w:pStyle w:val="Heading3"/>
        <w:spacing w:after="100" w:before="200"/>
      </w:pPr>
      <w:r>
        <w:t xml:space="preserve">CTA</w:t>
      </w:r>
    </w:p>
    <w:p>
      <w:pPr>
        <w:spacing w:after="120"/>
      </w:pPr>
      <w:r>
        <w:rPr>
          <w:b w:val="false"/>
          <w:bCs w:val="false"/>
          <w:i w:val="false"/>
          <w:iCs w:val="false"/>
        </w:rPr>
        <w:t xml:space="preserve">“Si te identificaste con alguna de esas tres señales, cuéntamelo en los comentarios — cuál es la tuya. Y sígueme.” Texto: “Cuéntame cuál es la tuya · Sígueme para lo que viene”.</w:t>
      </w:r>
    </w:p>
    <w:p>
      <w:pPr>
        <w:pStyle w:val="Heading3"/>
        <w:spacing w:after="100" w:before="200"/>
      </w:pPr>
      <w:r>
        <w:t xml:space="preserve">Borrador de caption</w:t>
      </w:r>
    </w:p>
    <w:p>
      <w:pPr>
        <w:spacing w:after="120"/>
      </w:pPr>
      <w:r>
        <w:rPr>
          <w:b w:val="false"/>
          <w:bCs w:val="false"/>
          <w:i w:val="false"/>
          <w:iCs w:val="false"/>
        </w:rPr>
        <w:t xml:space="preserve">Eres bueno en lo que haces. Eso no está en duda. Pero a veces la agenda en el cuaderno, el cobro sin factura o el “ahorita te contesto” tardío son las únicas señales que un cliente nuevo alcanza a ver. No se trata de convertirte en otra cosa, sino de adaptarte sin dejar de ser el mismo negocio de siempre. ¿Cuál señal es la tuya?</w:t>
      </w:r>
    </w:p>
    <w:p>
      <w:pPr>
        <w:pStyle w:val="Heading2"/>
        <w:spacing w:after="150" w:before="300"/>
      </w:pPr>
      <w:r>
        <w:t xml:space="preserve">Brief de diseño</w:t>
      </w:r>
    </w:p>
    <w:p>
      <w:pPr>
        <w:pStyle w:val="Heading3"/>
        <w:spacing w:after="100" w:before="200"/>
      </w:pPr>
      <w:r>
        <w:t xml:space="preserve">Shotlist</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500"/>
        <w:gridCol w:w="2400"/>
        <w:gridCol w:w="3000"/>
        <w:gridCol w:w="900"/>
        <w:gridCol w:w="3666"/>
      </w:tblGrid>
      <w:tr>
        <w:tc>
          <w:tcPr>
            <w:tcW w:type="dxa" w:w="500"/>
            <w:shd w:fill="2F5D50" w:val="clear"/>
            <w:tcMar>
              <w:top w:type="dxa" w:w="80"/>
              <w:left w:type="dxa" w:w="100"/>
              <w:bottom w:type="dxa" w:w="80"/>
              <w:right w:type="dxa" w:w="100"/>
            </w:tcMar>
          </w:tcPr>
          <w:p>
            <w:r>
              <w:rPr>
                <w:b/>
                <w:bCs/>
                <w:color w:val="FFFFFF"/>
                <w:sz w:val="19"/>
                <w:szCs w:val="19"/>
              </w:rPr>
              <w:t xml:space="preserve">#</w:t>
            </w:r>
          </w:p>
        </w:tc>
        <w:tc>
          <w:tcPr>
            <w:tcW w:type="dxa" w:w="2400"/>
            <w:shd w:fill="2F5D50" w:val="clear"/>
            <w:tcMar>
              <w:top w:type="dxa" w:w="80"/>
              <w:left w:type="dxa" w:w="100"/>
              <w:bottom w:type="dxa" w:w="80"/>
              <w:right w:type="dxa" w:w="100"/>
            </w:tcMar>
          </w:tcPr>
          <w:p>
            <w:r>
              <w:rPr>
                <w:b/>
                <w:bCs/>
                <w:color w:val="FFFFFF"/>
                <w:sz w:val="19"/>
                <w:szCs w:val="19"/>
              </w:rPr>
              <w:t xml:space="preserve">Beat</w:t>
            </w:r>
          </w:p>
        </w:tc>
        <w:tc>
          <w:tcPr>
            <w:tcW w:type="dxa" w:w="3000"/>
            <w:shd w:fill="2F5D50" w:val="clear"/>
            <w:tcMar>
              <w:top w:type="dxa" w:w="80"/>
              <w:left w:type="dxa" w:w="100"/>
              <w:bottom w:type="dxa" w:w="80"/>
              <w:right w:type="dxa" w:w="100"/>
            </w:tcMar>
          </w:tcPr>
          <w:p>
            <w:r>
              <w:rPr>
                <w:b/>
                <w:bCs/>
                <w:color w:val="FFFFFF"/>
                <w:sz w:val="19"/>
                <w:szCs w:val="19"/>
              </w:rPr>
              <w:t xml:space="preserve">Encuadre</w:t>
            </w:r>
          </w:p>
        </w:tc>
        <w:tc>
          <w:tcPr>
            <w:tcW w:type="dxa" w:w="900"/>
            <w:shd w:fill="2F5D50" w:val="clear"/>
            <w:tcMar>
              <w:top w:type="dxa" w:w="80"/>
              <w:left w:type="dxa" w:w="100"/>
              <w:bottom w:type="dxa" w:w="80"/>
              <w:right w:type="dxa" w:w="100"/>
            </w:tcMar>
          </w:tcPr>
          <w:p>
            <w:r>
              <w:rPr>
                <w:b/>
                <w:bCs/>
                <w:color w:val="FFFFFF"/>
                <w:sz w:val="19"/>
                <w:szCs w:val="19"/>
              </w:rPr>
              <w:t xml:space="preserve">Dur.</w:t>
            </w:r>
          </w:p>
        </w:tc>
        <w:tc>
          <w:tcPr>
            <w:tcW w:type="dxa" w:w="3666"/>
            <w:shd w:fill="2F5D50" w:val="clear"/>
            <w:tcMar>
              <w:top w:type="dxa" w:w="80"/>
              <w:left w:type="dxa" w:w="100"/>
              <w:bottom w:type="dxa" w:w="80"/>
              <w:right w:type="dxa" w:w="100"/>
            </w:tcMar>
          </w:tcPr>
          <w:p>
            <w:r>
              <w:rPr>
                <w:b/>
                <w:bCs/>
                <w:color w:val="FFFFFF"/>
                <w:sz w:val="19"/>
                <w:szCs w:val="19"/>
              </w:rPr>
              <w:t xml:space="preserve">Notas</w:t>
            </w:r>
          </w:p>
        </w:tc>
      </w:tr>
      <w:tr>
        <w:tc>
          <w:tcPr>
            <w:tcW w:type="dxa" w:w="500"/>
            <w:tcMar>
              <w:top w:type="dxa" w:w="80"/>
              <w:left w:type="dxa" w:w="100"/>
              <w:bottom w:type="dxa" w:w="80"/>
              <w:right w:type="dxa" w:w="100"/>
            </w:tcMar>
          </w:tcPr>
          <w:p>
            <w:r>
              <w:rPr>
                <w:b w:val="false"/>
                <w:bCs w:val="false"/>
                <w:sz w:val="19"/>
                <w:szCs w:val="19"/>
              </w:rPr>
              <w:t xml:space="preserve">1</w:t>
            </w:r>
          </w:p>
        </w:tc>
        <w:tc>
          <w:tcPr>
            <w:tcW w:type="dxa" w:w="2400"/>
            <w:tcMar>
              <w:top w:type="dxa" w:w="80"/>
              <w:left w:type="dxa" w:w="100"/>
              <w:bottom w:type="dxa" w:w="80"/>
              <w:right w:type="dxa" w:w="100"/>
            </w:tcMar>
          </w:tcPr>
          <w:p>
            <w:r>
              <w:rPr>
                <w:b w:val="false"/>
                <w:bCs w:val="false"/>
                <w:sz w:val="19"/>
                <w:szCs w:val="19"/>
              </w:rPr>
              <w:t xml:space="preserve">Hook</w:t>
            </w:r>
          </w:p>
        </w:tc>
        <w:tc>
          <w:tcPr>
            <w:tcW w:type="dxa" w:w="3000"/>
            <w:tcMar>
              <w:top w:type="dxa" w:w="80"/>
              <w:left w:type="dxa" w:w="100"/>
              <w:bottom w:type="dxa" w:w="80"/>
              <w:right w:type="dxa" w:w="100"/>
            </w:tcMar>
          </w:tcPr>
          <w:p>
            <w:r>
              <w:rPr>
                <w:b w:val="false"/>
                <w:bCs w:val="false"/>
                <w:sz w:val="19"/>
                <w:szCs w:val="19"/>
              </w:rPr>
              <w:t xml:space="preserve">Plano medio corto, trípode</w:t>
            </w:r>
          </w:p>
        </w:tc>
        <w:tc>
          <w:tcPr>
            <w:tcW w:type="dxa" w:w="900"/>
            <w:tcMar>
              <w:top w:type="dxa" w:w="80"/>
              <w:left w:type="dxa" w:w="100"/>
              <w:bottom w:type="dxa" w:w="80"/>
              <w:right w:type="dxa" w:w="100"/>
            </w:tcMar>
          </w:tcPr>
          <w:p>
            <w:r>
              <w:rPr>
                <w:b w:val="false"/>
                <w:bCs w:val="false"/>
                <w:sz w:val="19"/>
                <w:szCs w:val="19"/>
              </w:rPr>
              <w:t xml:space="preserve">2s</w:t>
            </w:r>
          </w:p>
        </w:tc>
        <w:tc>
          <w:tcPr>
            <w:tcW w:type="dxa" w:w="3666"/>
            <w:tcMar>
              <w:top w:type="dxa" w:w="80"/>
              <w:left w:type="dxa" w:w="100"/>
              <w:bottom w:type="dxa" w:w="80"/>
              <w:right w:type="dxa" w:w="100"/>
            </w:tcMar>
          </w:tcPr>
          <w:p>
            <w:r>
              <w:rPr>
                <w:b w:val="false"/>
                <w:bCs w:val="false"/>
                <w:sz w:val="19"/>
                <w:szCs w:val="19"/>
              </w:rPr>
              <w:t xml:space="preserve">Mirar directo a lente, tono directo/seguro.</w:t>
            </w:r>
          </w:p>
        </w:tc>
      </w:tr>
      <w:tr>
        <w:tc>
          <w:tcPr>
            <w:tcW w:type="dxa" w:w="500"/>
            <w:tcMar>
              <w:top w:type="dxa" w:w="80"/>
              <w:left w:type="dxa" w:w="100"/>
              <w:bottom w:type="dxa" w:w="80"/>
              <w:right w:type="dxa" w:w="100"/>
            </w:tcMar>
          </w:tcPr>
          <w:p>
            <w:r>
              <w:rPr>
                <w:b w:val="false"/>
                <w:bCs w:val="false"/>
                <w:sz w:val="19"/>
                <w:szCs w:val="19"/>
              </w:rPr>
              <w:t xml:space="preserve">2</w:t>
            </w:r>
          </w:p>
        </w:tc>
        <w:tc>
          <w:tcPr>
            <w:tcW w:type="dxa" w:w="2400"/>
            <w:tcMar>
              <w:top w:type="dxa" w:w="80"/>
              <w:left w:type="dxa" w:w="100"/>
              <w:bottom w:type="dxa" w:w="80"/>
              <w:right w:type="dxa" w:w="100"/>
            </w:tcMar>
          </w:tcPr>
          <w:p>
            <w:r>
              <w:rPr>
                <w:b w:val="false"/>
                <w:bCs w:val="false"/>
                <w:sz w:val="19"/>
                <w:szCs w:val="19"/>
              </w:rPr>
              <w:t xml:space="preserve">Evidencia (beat 1)</w:t>
            </w:r>
          </w:p>
        </w:tc>
        <w:tc>
          <w:tcPr>
            <w:tcW w:type="dxa" w:w="3000"/>
            <w:tcMar>
              <w:top w:type="dxa" w:w="80"/>
              <w:left w:type="dxa" w:w="100"/>
              <w:bottom w:type="dxa" w:w="80"/>
              <w:right w:type="dxa" w:w="100"/>
            </w:tcMar>
          </w:tcPr>
          <w:p>
            <w:r>
              <w:rPr>
                <w:b w:val="false"/>
                <w:bCs w:val="false"/>
                <w:sz w:val="19"/>
                <w:szCs w:val="19"/>
              </w:rPr>
              <w:t xml:space="preserve">Mismo plano, estático</w:t>
            </w:r>
          </w:p>
        </w:tc>
        <w:tc>
          <w:tcPr>
            <w:tcW w:type="dxa" w:w="900"/>
            <w:tcMar>
              <w:top w:type="dxa" w:w="80"/>
              <w:left w:type="dxa" w:w="100"/>
              <w:bottom w:type="dxa" w:w="80"/>
              <w:right w:type="dxa" w:w="100"/>
            </w:tcMar>
          </w:tcPr>
          <w:p>
            <w:r>
              <w:rPr>
                <w:b w:val="false"/>
                <w:bCs w:val="false"/>
                <w:sz w:val="19"/>
                <w:szCs w:val="19"/>
              </w:rPr>
              <w:t xml:space="preserve">6s</w:t>
            </w:r>
          </w:p>
        </w:tc>
        <w:tc>
          <w:tcPr>
            <w:tcW w:type="dxa" w:w="3666"/>
            <w:tcMar>
              <w:top w:type="dxa" w:w="80"/>
              <w:left w:type="dxa" w:w="100"/>
              <w:bottom w:type="dxa" w:w="80"/>
              <w:right w:type="dxa" w:w="100"/>
            </w:tcMar>
          </w:tcPr>
          <w:p>
            <w:r>
              <w:rPr>
                <w:b w:val="false"/>
                <w:bCs w:val="false"/>
                <w:sz w:val="19"/>
                <w:szCs w:val="19"/>
              </w:rPr>
              <w:t xml:space="preserve">Micro-silencio entre cada ejemplo.</w:t>
            </w:r>
          </w:p>
        </w:tc>
      </w:tr>
      <w:tr>
        <w:tc>
          <w:tcPr>
            <w:tcW w:type="dxa" w:w="500"/>
            <w:tcMar>
              <w:top w:type="dxa" w:w="80"/>
              <w:left w:type="dxa" w:w="100"/>
              <w:bottom w:type="dxa" w:w="80"/>
              <w:right w:type="dxa" w:w="100"/>
            </w:tcMar>
          </w:tcPr>
          <w:p>
            <w:r>
              <w:rPr>
                <w:b w:val="false"/>
                <w:bCs w:val="false"/>
                <w:sz w:val="19"/>
                <w:szCs w:val="19"/>
              </w:rPr>
              <w:t xml:space="preserve">3</w:t>
            </w:r>
          </w:p>
        </w:tc>
        <w:tc>
          <w:tcPr>
            <w:tcW w:type="dxa" w:w="2400"/>
            <w:tcMar>
              <w:top w:type="dxa" w:w="80"/>
              <w:left w:type="dxa" w:w="100"/>
              <w:bottom w:type="dxa" w:w="80"/>
              <w:right w:type="dxa" w:w="100"/>
            </w:tcMar>
          </w:tcPr>
          <w:p>
            <w:r>
              <w:rPr>
                <w:b w:val="false"/>
                <w:bCs w:val="false"/>
                <w:sz w:val="19"/>
                <w:szCs w:val="19"/>
              </w:rPr>
              <w:t xml:space="preserve">Dolor social (beat 2)</w:t>
            </w:r>
          </w:p>
        </w:tc>
        <w:tc>
          <w:tcPr>
            <w:tcW w:type="dxa" w:w="3000"/>
            <w:tcMar>
              <w:top w:type="dxa" w:w="80"/>
              <w:left w:type="dxa" w:w="100"/>
              <w:bottom w:type="dxa" w:w="80"/>
              <w:right w:type="dxa" w:w="100"/>
            </w:tcMar>
          </w:tcPr>
          <w:p>
            <w:r>
              <w:rPr>
                <w:b w:val="false"/>
                <w:bCs w:val="false"/>
                <w:sz w:val="19"/>
                <w:szCs w:val="19"/>
              </w:rPr>
              <w:t xml:space="preserve">Leve zoom/plano cerrado</w:t>
            </w:r>
          </w:p>
        </w:tc>
        <w:tc>
          <w:tcPr>
            <w:tcW w:type="dxa" w:w="900"/>
            <w:tcMar>
              <w:top w:type="dxa" w:w="80"/>
              <w:left w:type="dxa" w:w="100"/>
              <w:bottom w:type="dxa" w:w="80"/>
              <w:right w:type="dxa" w:w="100"/>
            </w:tcMar>
          </w:tcPr>
          <w:p>
            <w:r>
              <w:rPr>
                <w:b w:val="false"/>
                <w:bCs w:val="false"/>
                <w:sz w:val="19"/>
                <w:szCs w:val="19"/>
              </w:rPr>
              <w:t xml:space="preserve">8s</w:t>
            </w:r>
          </w:p>
        </w:tc>
        <w:tc>
          <w:tcPr>
            <w:tcW w:type="dxa" w:w="3666"/>
            <w:tcMar>
              <w:top w:type="dxa" w:w="80"/>
              <w:left w:type="dxa" w:w="100"/>
              <w:bottom w:type="dxa" w:w="80"/>
              <w:right w:type="dxa" w:w="100"/>
            </w:tcMar>
          </w:tcPr>
          <w:p>
            <w:r>
              <w:rPr>
                <w:b w:val="false"/>
                <w:bCs w:val="false"/>
                <w:sz w:val="19"/>
                <w:szCs w:val="19"/>
              </w:rPr>
              <w:t xml:space="preserve">Bajar energía de la voz, no acusatorio.</w:t>
            </w:r>
          </w:p>
        </w:tc>
      </w:tr>
      <w:tr>
        <w:tc>
          <w:tcPr>
            <w:tcW w:type="dxa" w:w="500"/>
            <w:tcMar>
              <w:top w:type="dxa" w:w="80"/>
              <w:left w:type="dxa" w:w="100"/>
              <w:bottom w:type="dxa" w:w="80"/>
              <w:right w:type="dxa" w:w="100"/>
            </w:tcMar>
          </w:tcPr>
          <w:p>
            <w:r>
              <w:rPr>
                <w:b w:val="false"/>
                <w:bCs w:val="false"/>
                <w:sz w:val="19"/>
                <w:szCs w:val="19"/>
              </w:rPr>
              <w:t xml:space="preserve">4</w:t>
            </w:r>
          </w:p>
        </w:tc>
        <w:tc>
          <w:tcPr>
            <w:tcW w:type="dxa" w:w="2400"/>
            <w:tcMar>
              <w:top w:type="dxa" w:w="80"/>
              <w:left w:type="dxa" w:w="100"/>
              <w:bottom w:type="dxa" w:w="80"/>
              <w:right w:type="dxa" w:w="100"/>
            </w:tcMar>
          </w:tcPr>
          <w:p>
            <w:r>
              <w:rPr>
                <w:b w:val="false"/>
                <w:bCs w:val="false"/>
                <w:sz w:val="19"/>
                <w:szCs w:val="19"/>
              </w:rPr>
              <w:t xml:space="preserve">Giro + metáfora (beat 3)</w:t>
            </w:r>
          </w:p>
        </w:tc>
        <w:tc>
          <w:tcPr>
            <w:tcW w:type="dxa" w:w="3000"/>
            <w:tcMar>
              <w:top w:type="dxa" w:w="80"/>
              <w:left w:type="dxa" w:w="100"/>
              <w:bottom w:type="dxa" w:w="80"/>
              <w:right w:type="dxa" w:w="100"/>
            </w:tcMar>
          </w:tcPr>
          <w:p>
            <w:r>
              <w:rPr>
                <w:b w:val="false"/>
                <w:bCs w:val="false"/>
                <w:sz w:val="19"/>
                <w:szCs w:val="19"/>
              </w:rPr>
              <w:t xml:space="preserve">Mismo plano medio</w:t>
            </w:r>
          </w:p>
        </w:tc>
        <w:tc>
          <w:tcPr>
            <w:tcW w:type="dxa" w:w="900"/>
            <w:tcMar>
              <w:top w:type="dxa" w:w="80"/>
              <w:left w:type="dxa" w:w="100"/>
              <w:bottom w:type="dxa" w:w="80"/>
              <w:right w:type="dxa" w:w="100"/>
            </w:tcMar>
          </w:tcPr>
          <w:p>
            <w:r>
              <w:rPr>
                <w:b w:val="false"/>
                <w:bCs w:val="false"/>
                <w:sz w:val="19"/>
                <w:szCs w:val="19"/>
              </w:rPr>
              <w:t xml:space="preserve">10s</w:t>
            </w:r>
          </w:p>
        </w:tc>
        <w:tc>
          <w:tcPr>
            <w:tcW w:type="dxa" w:w="3666"/>
            <w:tcMar>
              <w:top w:type="dxa" w:w="80"/>
              <w:left w:type="dxa" w:w="100"/>
              <w:bottom w:type="dxa" w:w="80"/>
              <w:right w:type="dxa" w:w="100"/>
            </w:tcMar>
          </w:tcPr>
          <w:p>
            <w:r>
              <w:rPr>
                <w:b w:val="false"/>
                <w:bCs w:val="false"/>
                <w:sz w:val="19"/>
                <w:szCs w:val="19"/>
              </w:rPr>
              <w:t xml:space="preserve">Guiño visual sutil (detalle verde en cuadro).</w:t>
            </w:r>
          </w:p>
        </w:tc>
      </w:tr>
      <w:tr>
        <w:tc>
          <w:tcPr>
            <w:tcW w:type="dxa" w:w="500"/>
            <w:tcMar>
              <w:top w:type="dxa" w:w="80"/>
              <w:left w:type="dxa" w:w="100"/>
              <w:bottom w:type="dxa" w:w="80"/>
              <w:right w:type="dxa" w:w="100"/>
            </w:tcMar>
          </w:tcPr>
          <w:p>
            <w:r>
              <w:rPr>
                <w:b w:val="false"/>
                <w:bCs w:val="false"/>
                <w:sz w:val="19"/>
                <w:szCs w:val="19"/>
              </w:rPr>
              <w:t xml:space="preserve">5</w:t>
            </w:r>
          </w:p>
        </w:tc>
        <w:tc>
          <w:tcPr>
            <w:tcW w:type="dxa" w:w="2400"/>
            <w:tcMar>
              <w:top w:type="dxa" w:w="80"/>
              <w:left w:type="dxa" w:w="100"/>
              <w:bottom w:type="dxa" w:w="80"/>
              <w:right w:type="dxa" w:w="100"/>
            </w:tcMar>
          </w:tcPr>
          <w:p>
            <w:r>
              <w:rPr>
                <w:b w:val="false"/>
                <w:bCs w:val="false"/>
                <w:sz w:val="19"/>
                <w:szCs w:val="19"/>
              </w:rPr>
              <w:t xml:space="preserve">Reencuadre (beat 4)</w:t>
            </w:r>
          </w:p>
        </w:tc>
        <w:tc>
          <w:tcPr>
            <w:tcW w:type="dxa" w:w="3000"/>
            <w:tcMar>
              <w:top w:type="dxa" w:w="80"/>
              <w:left w:type="dxa" w:w="100"/>
              <w:bottom w:type="dxa" w:w="80"/>
              <w:right w:type="dxa" w:w="100"/>
            </w:tcMar>
          </w:tcPr>
          <w:p>
            <w:r>
              <w:rPr>
                <w:b w:val="false"/>
                <w:bCs w:val="false"/>
                <w:sz w:val="19"/>
                <w:szCs w:val="19"/>
              </w:rPr>
              <w:t xml:space="preserve">Plano original, estático</w:t>
            </w:r>
          </w:p>
        </w:tc>
        <w:tc>
          <w:tcPr>
            <w:tcW w:type="dxa" w:w="900"/>
            <w:tcMar>
              <w:top w:type="dxa" w:w="80"/>
              <w:left w:type="dxa" w:w="100"/>
              <w:bottom w:type="dxa" w:w="80"/>
              <w:right w:type="dxa" w:w="100"/>
            </w:tcMar>
          </w:tcPr>
          <w:p>
            <w:r>
              <w:rPr>
                <w:b w:val="false"/>
                <w:bCs w:val="false"/>
                <w:sz w:val="19"/>
                <w:szCs w:val="19"/>
              </w:rPr>
              <w:t xml:space="preserve">6s</w:t>
            </w:r>
          </w:p>
        </w:tc>
        <w:tc>
          <w:tcPr>
            <w:tcW w:type="dxa" w:w="3666"/>
            <w:tcMar>
              <w:top w:type="dxa" w:w="80"/>
              <w:left w:type="dxa" w:w="100"/>
              <w:bottom w:type="dxa" w:w="80"/>
              <w:right w:type="dxa" w:w="100"/>
            </w:tcMar>
          </w:tcPr>
          <w:p>
            <w:r>
              <w:rPr>
                <w:b w:val="false"/>
                <w:bCs w:val="false"/>
                <w:sz w:val="19"/>
                <w:szCs w:val="19"/>
              </w:rPr>
              <w:t xml:space="preserve">Primera sonrisa permitida del video.</w:t>
            </w:r>
          </w:p>
        </w:tc>
      </w:tr>
      <w:tr>
        <w:tc>
          <w:tcPr>
            <w:tcW w:type="dxa" w:w="500"/>
            <w:tcMar>
              <w:top w:type="dxa" w:w="80"/>
              <w:left w:type="dxa" w:w="100"/>
              <w:bottom w:type="dxa" w:w="80"/>
              <w:right w:type="dxa" w:w="100"/>
            </w:tcMar>
          </w:tcPr>
          <w:p>
            <w:r>
              <w:rPr>
                <w:b w:val="false"/>
                <w:bCs w:val="false"/>
                <w:sz w:val="19"/>
                <w:szCs w:val="19"/>
              </w:rPr>
              <w:t xml:space="preserve">6</w:t>
            </w:r>
          </w:p>
        </w:tc>
        <w:tc>
          <w:tcPr>
            <w:tcW w:type="dxa" w:w="2400"/>
            <w:tcMar>
              <w:top w:type="dxa" w:w="80"/>
              <w:left w:type="dxa" w:w="100"/>
              <w:bottom w:type="dxa" w:w="80"/>
              <w:right w:type="dxa" w:w="100"/>
            </w:tcMar>
          </w:tcPr>
          <w:p>
            <w:r>
              <w:rPr>
                <w:b w:val="false"/>
                <w:bCs w:val="false"/>
                <w:sz w:val="19"/>
                <w:szCs w:val="19"/>
              </w:rPr>
              <w:t xml:space="preserve">CTA</w:t>
            </w:r>
          </w:p>
        </w:tc>
        <w:tc>
          <w:tcPr>
            <w:tcW w:type="dxa" w:w="3000"/>
            <w:tcMar>
              <w:top w:type="dxa" w:w="80"/>
              <w:left w:type="dxa" w:w="100"/>
              <w:bottom w:type="dxa" w:w="80"/>
              <w:right w:type="dxa" w:w="100"/>
            </w:tcMar>
          </w:tcPr>
          <w:p>
            <w:r>
              <w:rPr>
                <w:b w:val="false"/>
                <w:bCs w:val="false"/>
                <w:sz w:val="19"/>
                <w:szCs w:val="19"/>
              </w:rPr>
              <w:t xml:space="preserve">Mismo plano, leve acercamiento</w:t>
            </w:r>
          </w:p>
        </w:tc>
        <w:tc>
          <w:tcPr>
            <w:tcW w:type="dxa" w:w="900"/>
            <w:tcMar>
              <w:top w:type="dxa" w:w="80"/>
              <w:left w:type="dxa" w:w="100"/>
              <w:bottom w:type="dxa" w:w="80"/>
              <w:right w:type="dxa" w:w="100"/>
            </w:tcMar>
          </w:tcPr>
          <w:p>
            <w:r>
              <w:rPr>
                <w:b w:val="false"/>
                <w:bCs w:val="false"/>
                <w:sz w:val="19"/>
                <w:szCs w:val="19"/>
              </w:rPr>
              <w:t xml:space="preserve">6-8s</w:t>
            </w:r>
          </w:p>
        </w:tc>
        <w:tc>
          <w:tcPr>
            <w:tcW w:type="dxa" w:w="3666"/>
            <w:tcMar>
              <w:top w:type="dxa" w:w="80"/>
              <w:left w:type="dxa" w:w="100"/>
              <w:bottom w:type="dxa" w:w="80"/>
              <w:right w:type="dxa" w:w="100"/>
            </w:tcMar>
          </w:tcPr>
          <w:p>
            <w:r>
              <w:rPr>
                <w:b w:val="false"/>
                <w:bCs w:val="false"/>
                <w:sz w:val="19"/>
                <w:szCs w:val="19"/>
              </w:rPr>
              <w:t xml:space="preserve">Energía sube: único momento de acción activa.</w:t>
            </w:r>
          </w:p>
        </w:tc>
      </w:tr>
    </w:tbl>
    <w:p>
      <w:pPr>
        <w:pStyle w:val="Heading3"/>
        <w:spacing w:after="100" w:before="200"/>
      </w:pPr>
      <w:r>
        <w:t xml:space="preserve">Concepto de portada</w:t>
      </w:r>
    </w:p>
    <w:p>
      <w:pPr>
        <w:spacing w:after="120"/>
      </w:pPr>
      <w:r>
        <w:rPr>
          <w:b w:val="false"/>
          <w:bCs w:val="false"/>
          <w:i w:val="false"/>
          <w:iCs w:val="false"/>
        </w:rPr>
        <w:t xml:space="preserve">Cara visible, expresión neutra-seria, texto “INFORMAL ≠ SE VE INFORMAL” legible en miniatura. Fondo simple, sin elementos de producto/celular/WhatsApp en cuadro.</w:t>
      </w:r>
    </w:p>
    <w:p>
      <w:pPr>
        <w:pStyle w:val="Heading3"/>
        <w:spacing w:after="100" w:before="200"/>
      </w:pPr>
      <w:r>
        <w:t xml:space="preserve">Estilo (paleta de marca: verde #2F5D50, negro roca #2B2420, coral #C8683B)</w:t>
      </w:r>
    </w:p>
    <w:p>
      <w:pPr>
        <w:pStyle w:val="ListParagraph"/>
        <w:numPr>
          <w:ilvl w:val="0"/>
          <w:numId w:val="1"/>
        </w:numPr>
        <w:spacing w:after="80"/>
      </w:pPr>
      <w:r>
        <w:t xml:space="preserve">Verde como acento principal (texto/guiño del beat 3); negro roca para cajas de texto; coral con moderación.</w:t>
      </w:r>
    </w:p>
    <w:p>
      <w:pPr>
        <w:pStyle w:val="ListParagraph"/>
        <w:numPr>
          <w:ilvl w:val="0"/>
          <w:numId w:val="1"/>
        </w:numPr>
        <w:spacing w:after="80"/>
      </w:pPr>
      <w:r>
        <w:t xml:space="preserve">Evitar plantillas de overlay azules por defecto.</w:t>
      </w:r>
    </w:p>
    <w:p>
      <w:pPr>
        <w:pStyle w:val="ListParagraph"/>
        <w:numPr>
          <w:ilvl w:val="0"/>
          <w:numId w:val="1"/>
        </w:numPr>
        <w:spacing w:after="80"/>
      </w:pPr>
      <w:r>
        <w:t xml:space="preserve">Estética “creador auténtico”: luz natural, cámara fija, sin filtros pesados.</w:t>
      </w:r>
    </w:p>
    <w:p>
      <w:pPr>
        <w:pStyle w:val="Heading3"/>
        <w:spacing w:after="100" w:before="200"/>
      </w:pPr>
      <w:r>
        <w:t xml:space="preserve">Checklist de producción</w:t>
      </w:r>
    </w:p>
    <w:p>
      <w:pPr>
        <w:pStyle w:val="ListParagraph"/>
        <w:numPr>
          <w:ilvl w:val="0"/>
          <w:numId w:val="1"/>
        </w:numPr>
        <w:spacing w:after="80"/>
      </w:pPr>
      <w:r>
        <w:t xml:space="preserve">9:16, 30-40s, subtítulos quemados obligatorios cubriendo el 100% de lo hablado.</w:t>
      </w:r>
    </w:p>
    <w:p>
      <w:pPr>
        <w:pStyle w:val="ListParagraph"/>
        <w:numPr>
          <w:ilvl w:val="0"/>
          <w:numId w:val="1"/>
        </w:numPr>
        <w:spacing w:after="80"/>
      </w:pPr>
      <w:r>
        <w:t xml:space="preserve">Un solo entorno/luz para las 6 tomas (sin B-roll en este Reel).</w:t>
      </w:r>
    </w:p>
    <w:p>
      <w:pPr>
        <w:pStyle w:val="ListParagraph"/>
        <w:numPr>
          <w:ilvl w:val="0"/>
          <w:numId w:val="1"/>
        </w:numPr>
        <w:spacing w:after="80"/>
      </w:pPr>
      <w:r>
        <w:t xml:space="preserve">Guiño visual a la metáfora solo en el beat 3, sin nombrarla ni explicarla.</w:t>
      </w:r>
    </w:p>
    <w:p>
      <w:pPr>
        <w:pStyle w:val="ListParagraph"/>
        <w:numPr>
          <w:ilvl w:val="0"/>
          <w:numId w:val="1"/>
        </w:numPr>
        <w:spacing w:after="80"/>
      </w:pPr>
      <w:r>
        <w:t xml:space="preserve">Sin elementos de producto ni precio en pantalla.</w:t>
      </w:r>
    </w:p>
    <w:p>
      <w:pPr>
        <w:pageBreakBefore/>
      </w:pPr>
      <w:r>
        <w:br/>
        <w:t xml:space="preserve"/>
      </w:r>
    </w:p>
    <w:p>
      <w:pPr>
        <w:pStyle w:val="Heading1"/>
        <w:spacing w:after="200" w:before="400"/>
      </w:pPr>
      <w:r>
        <w:t xml:space="preserve">Pieza 05 — Ya probé de todo</w:t>
      </w:r>
    </w:p>
    <w:p>
      <w:pPr>
        <w:spacing w:after="120"/>
      </w:pPr>
      <w:r>
        <w:rPr>
          <w:b w:val="false"/>
          <w:bCs w:val="false"/>
          <w:i/>
          <w:iCs/>
        </w:rPr>
        <w:t xml:space="preserve">Carrusel corto (5 slides) o post estático · IG + Facebook · Awareness · Fecha objetivo: 02/10/2026</w:t>
      </w:r>
    </w:p>
    <w:p>
      <w:pPr>
        <w:pStyle w:val="Heading2"/>
        <w:spacing w:after="150" w:before="300"/>
      </w:pPr>
      <w:r>
        <w:t xml:space="preserve">Hook recomendado</w:t>
      </w:r>
    </w:p>
    <w:p>
      <w:pPr>
        <w:spacing w:after="120"/>
      </w:pPr>
      <w:r>
        <w:rPr>
          <w:b/>
          <w:bCs/>
          <w:i w:val="false"/>
          <w:iCs w:val="false"/>
          <w:color w:val="C8683B"/>
        </w:rPr>
        <w:t xml:space="preserve">“No es que no lo hayas intentado. Ya probaste el bot básico de WhatsApp, el cuaderno de citas, hasta las alarmas del celular — y el problema sigue ahí.”</w:t>
      </w:r>
    </w:p>
    <w:p>
      <w:pPr>
        <w:spacing w:after="120"/>
      </w:pPr>
      <w:r>
        <w:rPr>
          <w:b w:val="false"/>
          <w:bCs w:val="false"/>
          <w:i w:val="false"/>
          <w:iCs w:val="false"/>
        </w:rPr>
        <w:t xml:space="preserve">Nombra las tres soluciones caseras en los primeros segundos, valida sin sonar condescendiente y quita la culpa de inmediato.</w:t>
      </w:r>
    </w:p>
    <w:p>
      <w:pPr>
        <w:pStyle w:val="Heading3"/>
        <w:spacing w:after="100" w:before="200"/>
      </w:pPr>
      <w:r>
        <w:t xml:space="preserve">Otros hooks candidatos</w:t>
      </w:r>
    </w:p>
    <w:p>
      <w:pPr>
        <w:spacing w:after="80"/>
      </w:pPr>
      <w:r>
        <w:t xml:space="preserve">1. Pregunta directa: “¿Ya probaste el chatbot automático de WhatsApp, el cuaderno de citas Y ponerte alarmas en el celular... y aun así se te sigue escapando una clienta?”</w:t>
      </w:r>
    </w:p>
    <w:p>
      <w:pPr>
        <w:spacing w:after="80"/>
      </w:pPr>
      <w:r>
        <w:t xml:space="preserve">2. Controversia suave: “Todo el mundo te dice ‘organízate mejor’. Pero tú ya tienes cuaderno, alarmas y hasta un chatbot de WhatsApp... y el problema sigue siendo el mismo.”</w:t>
      </w:r>
    </w:p>
    <w:p>
      <w:pPr>
        <w:spacing w:after="80"/>
      </w:pPr>
      <w:r>
        <w:t xml:space="preserve">3. Dato: “La dueña de negocio promedio prueba tres soluciones caseras antes de aceptar que ninguna alcanza.”</w:t>
      </w:r>
    </w:p>
    <w:p>
      <w:pPr>
        <w:spacing w:after="80"/>
      </w:pPr>
      <w:r>
        <w:t xml:space="preserve">4. Curiosidad: “Hay una razón por la que el chatbot nativo de WhatsApp, el cuaderno y las alarmas nunca fueron suficientes — y no tiene nada que ver contigo.”</w:t>
      </w:r>
    </w:p>
    <w:p>
      <w:pPr>
        <w:pStyle w:val="Heading2"/>
        <w:spacing w:after="150" w:before="300"/>
      </w:pPr>
      <w:r>
        <w:t xml:space="preserve">Guion</w:t>
      </w:r>
    </w:p>
    <w:p>
      <w:pPr>
        <w:pStyle w:val="Heading3"/>
        <w:spacing w:after="100" w:before="200"/>
      </w:pPr>
      <w:r>
        <w:t xml:space="preserve">Slide 1 — Hook</w:t>
      </w:r>
    </w:p>
    <w:p>
      <w:pPr>
        <w:spacing w:after="120"/>
      </w:pPr>
      <w:r>
        <w:rPr>
          <w:b w:val="false"/>
          <w:bCs w:val="false"/>
          <w:i w:val="false"/>
          <w:iCs w:val="false"/>
        </w:rPr>
        <w:t xml:space="preserve">“No es que no lo hayas intentado. Ya probaste el bot básico de WhatsApp, el cuaderno de citas, hasta las alarmas del celular — y el problema sigue ahí.” Fondo limpio, sin logo.</w:t>
      </w:r>
    </w:p>
    <w:p>
      <w:pPr>
        <w:pStyle w:val="Heading3"/>
        <w:spacing w:after="100" w:before="200"/>
      </w:pPr>
      <w:r>
        <w:t xml:space="preserve">Slide 2 — Chatbot nativo de WhatsApp</w:t>
      </w:r>
    </w:p>
    <w:p>
      <w:pPr>
        <w:spacing w:after="120"/>
      </w:pPr>
      <w:r>
        <w:rPr>
          <w:b w:val="false"/>
          <w:bCs w:val="false"/>
          <w:i w:val="false"/>
          <w:iCs w:val="false"/>
        </w:rPr>
        <w:t xml:space="preserve">“Activaste las respuestas automáticas de WhatsApp Business. Contestan… lo mismo, a todos, a cualquier hora.” Valida que fue un buen primer paso, sin dramatizar la grieta.</w:t>
      </w:r>
    </w:p>
    <w:p>
      <w:pPr>
        <w:pStyle w:val="Heading3"/>
        <w:spacing w:after="100" w:before="200"/>
      </w:pPr>
      <w:r>
        <w:t xml:space="preserve">Slide 3 — El cuaderno</w:t>
      </w:r>
    </w:p>
    <w:p>
      <w:pPr>
        <w:spacing w:after="120"/>
      </w:pPr>
      <w:r>
        <w:rPr>
          <w:b w:val="false"/>
          <w:bCs w:val="false"/>
          <w:i w:val="false"/>
          <w:iCs w:val="false"/>
        </w:rPr>
        <w:t xml:space="preserve">“El cuaderno de citas que siempre está donde no estás tú.” Reconoce el valor del cuaderno; tono empático, cero culpa.</w:t>
      </w:r>
    </w:p>
    <w:p>
      <w:pPr>
        <w:pStyle w:val="Heading3"/>
        <w:spacing w:after="100" w:before="200"/>
      </w:pPr>
      <w:r>
        <w:t xml:space="preserve">Slide 4 — Alarmas/recordatorios</w:t>
      </w:r>
    </w:p>
    <w:p>
      <w:pPr>
        <w:spacing w:after="120"/>
      </w:pPr>
      <w:r>
        <w:rPr>
          <w:b w:val="false"/>
          <w:bCs w:val="false"/>
          <w:i w:val="false"/>
          <w:iCs w:val="false"/>
        </w:rPr>
        <w:t xml:space="preserve">“Las alarmas del celular que sonaban… cuando ya estabas con otra clienta.” La alarma hizo su trabajo; el problema es estar en dos citas a la vez.</w:t>
      </w:r>
    </w:p>
    <w:p>
      <w:pPr>
        <w:pStyle w:val="Heading3"/>
        <w:spacing w:after="100" w:before="200"/>
      </w:pPr>
      <w:r>
        <w:t xml:space="preserve">Slide 5 — Cierre de validación</w:t>
      </w:r>
    </w:p>
    <w:p>
      <w:pPr>
        <w:spacing w:after="120"/>
      </w:pPr>
      <w:r>
        <w:rPr>
          <w:b w:val="false"/>
          <w:bCs w:val="false"/>
          <w:i w:val="false"/>
          <w:iCs w:val="false"/>
        </w:rPr>
        <w:t xml:space="preserve">“Probaste de todo. El problema nunca fuiste tú.” No se nombra ni insinúa una solución propia — la pieza cierra en la validación.</w:t>
      </w:r>
    </w:p>
    <w:p>
      <w:pPr>
        <w:pStyle w:val="Heading3"/>
        <w:spacing w:after="100" w:before="200"/>
      </w:pPr>
      <w:r>
        <w:t xml:space="preserve">CTA</w:t>
      </w:r>
    </w:p>
    <w:p>
      <w:pPr>
        <w:spacing w:after="120"/>
      </w:pPr>
      <w:r>
        <w:rPr>
          <w:b w:val="false"/>
          <w:bCs w:val="false"/>
          <w:i w:val="false"/>
          <w:iCs w:val="false"/>
        </w:rPr>
        <w:t xml:space="preserve">“¿Cuál de las tres probaste tú? Contanos en los comentarios.” Sin oferta, sin link, sin “escríbenos”.</w:t>
      </w:r>
    </w:p>
    <w:p>
      <w:pPr>
        <w:pStyle w:val="Heading3"/>
        <w:spacing w:after="100" w:before="200"/>
      </w:pPr>
      <w:r>
        <w:t xml:space="preserve">Borrador de caption</w:t>
      </w:r>
    </w:p>
    <w:p>
      <w:pPr>
        <w:spacing w:after="120"/>
      </w:pPr>
      <w:r>
        <w:rPr>
          <w:b w:val="false"/>
          <w:bCs w:val="false"/>
          <w:i w:val="false"/>
          <w:iCs w:val="false"/>
        </w:rPr>
        <w:t xml:space="preserve">No es que no lo hayas intentado. Activaste el bot automático de WhatsApp, llevás el cuaderno al día, hasta te pusiste alarmas. Y aun así, se te sigue escapando una clienta. No es falta de organización: probaste tres soluciones distintas, cada una pensada para un pedacito del problema. ¿Cuál probaste vos? #NegociosEcuador #Emprendimiento #PYMEEcuador #Quito #Guayaquil</w:t>
      </w:r>
    </w:p>
    <w:p>
      <w:pPr>
        <w:pStyle w:val="Heading2"/>
        <w:spacing w:after="150" w:before="300"/>
      </w:pPr>
      <w:r>
        <w:t xml:space="preserve">Brief de diseño</w:t>
      </w:r>
    </w:p>
    <w:p>
      <w:pPr>
        <w:pStyle w:val="Heading3"/>
        <w:spacing w:after="100" w:before="200"/>
      </w:pPr>
      <w:r>
        <w:t xml:space="preserve">Shotlist</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900"/>
        <w:gridCol w:w="3566"/>
        <w:gridCol w:w="2000"/>
        <w:gridCol w:w="4000"/>
      </w:tblGrid>
      <w:tr>
        <w:tc>
          <w:tcPr>
            <w:tcW w:type="dxa" w:w="900"/>
            <w:shd w:fill="2F5D50" w:val="clear"/>
            <w:tcMar>
              <w:top w:type="dxa" w:w="80"/>
              <w:left w:type="dxa" w:w="100"/>
              <w:bottom w:type="dxa" w:w="80"/>
              <w:right w:type="dxa" w:w="100"/>
            </w:tcMar>
          </w:tcPr>
          <w:p>
            <w:r>
              <w:rPr>
                <w:b/>
                <w:bCs/>
                <w:color w:val="FFFFFF"/>
                <w:sz w:val="19"/>
                <w:szCs w:val="19"/>
              </w:rPr>
              <w:t xml:space="preserve">Slide</w:t>
            </w:r>
          </w:p>
        </w:tc>
        <w:tc>
          <w:tcPr>
            <w:tcW w:type="dxa" w:w="3566"/>
            <w:shd w:fill="2F5D50" w:val="clear"/>
            <w:tcMar>
              <w:top w:type="dxa" w:w="80"/>
              <w:left w:type="dxa" w:w="100"/>
              <w:bottom w:type="dxa" w:w="80"/>
              <w:right w:type="dxa" w:w="100"/>
            </w:tcMar>
          </w:tcPr>
          <w:p>
            <w:r>
              <w:rPr>
                <w:b/>
                <w:bCs/>
                <w:color w:val="FFFFFF"/>
                <w:sz w:val="19"/>
                <w:szCs w:val="19"/>
              </w:rPr>
              <w:t xml:space="preserve">Contenido</w:t>
            </w:r>
          </w:p>
        </w:tc>
        <w:tc>
          <w:tcPr>
            <w:tcW w:type="dxa" w:w="2000"/>
            <w:shd w:fill="2F5D50" w:val="clear"/>
            <w:tcMar>
              <w:top w:type="dxa" w:w="80"/>
              <w:left w:type="dxa" w:w="100"/>
              <w:bottom w:type="dxa" w:w="80"/>
              <w:right w:type="dxa" w:w="100"/>
            </w:tcMar>
          </w:tcPr>
          <w:p>
            <w:r>
              <w:rPr>
                <w:b/>
                <w:bCs/>
                <w:color w:val="FFFFFF"/>
                <w:sz w:val="19"/>
                <w:szCs w:val="19"/>
              </w:rPr>
              <w:t xml:space="preserve">Fondo</w:t>
            </w:r>
          </w:p>
        </w:tc>
        <w:tc>
          <w:tcPr>
            <w:tcW w:type="dxa" w:w="4000"/>
            <w:shd w:fill="2F5D50" w:val="clear"/>
            <w:tcMar>
              <w:top w:type="dxa" w:w="80"/>
              <w:left w:type="dxa" w:w="100"/>
              <w:bottom w:type="dxa" w:w="80"/>
              <w:right w:type="dxa" w:w="100"/>
            </w:tcMar>
          </w:tcPr>
          <w:p>
            <w:r>
              <w:rPr>
                <w:b/>
                <w:bCs/>
                <w:color w:val="FFFFFF"/>
                <w:sz w:val="19"/>
                <w:szCs w:val="19"/>
              </w:rPr>
              <w:t xml:space="preserve">Visual</w:t>
            </w:r>
          </w:p>
        </w:tc>
      </w:tr>
      <w:tr>
        <w:tc>
          <w:tcPr>
            <w:tcW w:type="dxa" w:w="900"/>
            <w:tcMar>
              <w:top w:type="dxa" w:w="80"/>
              <w:left w:type="dxa" w:w="100"/>
              <w:bottom w:type="dxa" w:w="80"/>
              <w:right w:type="dxa" w:w="100"/>
            </w:tcMar>
          </w:tcPr>
          <w:p>
            <w:r>
              <w:rPr>
                <w:b w:val="false"/>
                <w:bCs w:val="false"/>
                <w:sz w:val="19"/>
                <w:szCs w:val="19"/>
              </w:rPr>
              <w:t xml:space="preserve">1</w:t>
            </w:r>
          </w:p>
        </w:tc>
        <w:tc>
          <w:tcPr>
            <w:tcW w:type="dxa" w:w="3566"/>
            <w:tcMar>
              <w:top w:type="dxa" w:w="80"/>
              <w:left w:type="dxa" w:w="100"/>
              <w:bottom w:type="dxa" w:w="80"/>
              <w:right w:type="dxa" w:w="100"/>
            </w:tcMar>
          </w:tcPr>
          <w:p>
            <w:r>
              <w:rPr>
                <w:b w:val="false"/>
                <w:bCs w:val="false"/>
                <w:sz w:val="19"/>
                <w:szCs w:val="19"/>
              </w:rPr>
              <w:t xml:space="preserve">Hook</w:t>
            </w:r>
          </w:p>
        </w:tc>
        <w:tc>
          <w:tcPr>
            <w:tcW w:type="dxa" w:w="2000"/>
            <w:tcMar>
              <w:top w:type="dxa" w:w="80"/>
              <w:left w:type="dxa" w:w="100"/>
              <w:bottom w:type="dxa" w:w="80"/>
              <w:right w:type="dxa" w:w="100"/>
            </w:tcMar>
          </w:tcPr>
          <w:p>
            <w:r>
              <w:rPr>
                <w:b w:val="false"/>
                <w:bCs w:val="false"/>
                <w:sz w:val="19"/>
                <w:szCs w:val="19"/>
              </w:rPr>
              <w:t xml:space="preserve">Negro roca</w:t>
            </w:r>
          </w:p>
        </w:tc>
        <w:tc>
          <w:tcPr>
            <w:tcW w:type="dxa" w:w="4000"/>
            <w:tcMar>
              <w:top w:type="dxa" w:w="80"/>
              <w:left w:type="dxa" w:w="100"/>
              <w:bottom w:type="dxa" w:w="80"/>
              <w:right w:type="dxa" w:w="100"/>
            </w:tcMar>
          </w:tcPr>
          <w:p>
            <w:r>
              <w:rPr>
                <w:b w:val="false"/>
                <w:bCs w:val="false"/>
                <w:sz w:val="19"/>
                <w:szCs w:val="19"/>
              </w:rPr>
              <w:t xml:space="preserve">100% tipográfico, acento coral</w:t>
            </w:r>
          </w:p>
        </w:tc>
      </w:tr>
      <w:tr>
        <w:tc>
          <w:tcPr>
            <w:tcW w:type="dxa" w:w="900"/>
            <w:tcMar>
              <w:top w:type="dxa" w:w="80"/>
              <w:left w:type="dxa" w:w="100"/>
              <w:bottom w:type="dxa" w:w="80"/>
              <w:right w:type="dxa" w:w="100"/>
            </w:tcMar>
          </w:tcPr>
          <w:p>
            <w:r>
              <w:rPr>
                <w:b w:val="false"/>
                <w:bCs w:val="false"/>
                <w:sz w:val="19"/>
                <w:szCs w:val="19"/>
              </w:rPr>
              <w:t xml:space="preserve">2</w:t>
            </w:r>
          </w:p>
        </w:tc>
        <w:tc>
          <w:tcPr>
            <w:tcW w:type="dxa" w:w="3566"/>
            <w:tcMar>
              <w:top w:type="dxa" w:w="80"/>
              <w:left w:type="dxa" w:w="100"/>
              <w:bottom w:type="dxa" w:w="80"/>
              <w:right w:type="dxa" w:w="100"/>
            </w:tcMar>
          </w:tcPr>
          <w:p>
            <w:r>
              <w:rPr>
                <w:b w:val="false"/>
                <w:bCs w:val="false"/>
                <w:sz w:val="19"/>
                <w:szCs w:val="19"/>
              </w:rPr>
              <w:t xml:space="preserve">Chatbot nativo</w:t>
            </w:r>
          </w:p>
        </w:tc>
        <w:tc>
          <w:tcPr>
            <w:tcW w:type="dxa" w:w="2000"/>
            <w:tcMar>
              <w:top w:type="dxa" w:w="80"/>
              <w:left w:type="dxa" w:w="100"/>
              <w:bottom w:type="dxa" w:w="80"/>
              <w:right w:type="dxa" w:w="100"/>
            </w:tcMar>
          </w:tcPr>
          <w:p>
            <w:r>
              <w:rPr>
                <w:b w:val="false"/>
                <w:bCs w:val="false"/>
                <w:sz w:val="19"/>
                <w:szCs w:val="19"/>
              </w:rPr>
              <w:t xml:space="preserve">Verde</w:t>
            </w:r>
          </w:p>
        </w:tc>
        <w:tc>
          <w:tcPr>
            <w:tcW w:type="dxa" w:w="4000"/>
            <w:tcMar>
              <w:top w:type="dxa" w:w="80"/>
              <w:left w:type="dxa" w:w="100"/>
              <w:bottom w:type="dxa" w:w="80"/>
              <w:right w:type="dxa" w:w="100"/>
            </w:tcMar>
          </w:tcPr>
          <w:p>
            <w:r>
              <w:rPr>
                <w:b w:val="false"/>
                <w:bCs w:val="false"/>
                <w:sz w:val="19"/>
                <w:szCs w:val="19"/>
              </w:rPr>
              <w:t xml:space="preserve">Globo de chat + ícono de repetir</w:t>
            </w:r>
          </w:p>
        </w:tc>
      </w:tr>
      <w:tr>
        <w:tc>
          <w:tcPr>
            <w:tcW w:type="dxa" w:w="900"/>
            <w:tcMar>
              <w:top w:type="dxa" w:w="80"/>
              <w:left w:type="dxa" w:w="100"/>
              <w:bottom w:type="dxa" w:w="80"/>
              <w:right w:type="dxa" w:w="100"/>
            </w:tcMar>
          </w:tcPr>
          <w:p>
            <w:r>
              <w:rPr>
                <w:b w:val="false"/>
                <w:bCs w:val="false"/>
                <w:sz w:val="19"/>
                <w:szCs w:val="19"/>
              </w:rPr>
              <w:t xml:space="preserve">3</w:t>
            </w:r>
          </w:p>
        </w:tc>
        <w:tc>
          <w:tcPr>
            <w:tcW w:type="dxa" w:w="3566"/>
            <w:tcMar>
              <w:top w:type="dxa" w:w="80"/>
              <w:left w:type="dxa" w:w="100"/>
              <w:bottom w:type="dxa" w:w="80"/>
              <w:right w:type="dxa" w:w="100"/>
            </w:tcMar>
          </w:tcPr>
          <w:p>
            <w:r>
              <w:rPr>
                <w:b w:val="false"/>
                <w:bCs w:val="false"/>
                <w:sz w:val="19"/>
                <w:szCs w:val="19"/>
              </w:rPr>
              <w:t xml:space="preserve">Cuaderno</w:t>
            </w:r>
          </w:p>
        </w:tc>
        <w:tc>
          <w:tcPr>
            <w:tcW w:type="dxa" w:w="2000"/>
            <w:tcMar>
              <w:top w:type="dxa" w:w="80"/>
              <w:left w:type="dxa" w:w="100"/>
              <w:bottom w:type="dxa" w:w="80"/>
              <w:right w:type="dxa" w:w="100"/>
            </w:tcMar>
          </w:tcPr>
          <w:p>
            <w:r>
              <w:rPr>
                <w:b w:val="false"/>
                <w:bCs w:val="false"/>
                <w:sz w:val="19"/>
                <w:szCs w:val="19"/>
              </w:rPr>
              <w:t xml:space="preserve">Coral</w:t>
            </w:r>
          </w:p>
        </w:tc>
        <w:tc>
          <w:tcPr>
            <w:tcW w:type="dxa" w:w="4000"/>
            <w:tcMar>
              <w:top w:type="dxa" w:w="80"/>
              <w:left w:type="dxa" w:w="100"/>
              <w:bottom w:type="dxa" w:w="80"/>
              <w:right w:type="dxa" w:w="100"/>
            </w:tcMar>
          </w:tcPr>
          <w:p>
            <w:r>
              <w:rPr>
                <w:b w:val="false"/>
                <w:bCs w:val="false"/>
                <w:sz w:val="19"/>
                <w:szCs w:val="19"/>
              </w:rPr>
              <w:t xml:space="preserve">Ícono de cuaderno con tache</w:t>
            </w:r>
          </w:p>
        </w:tc>
      </w:tr>
      <w:tr>
        <w:tc>
          <w:tcPr>
            <w:tcW w:type="dxa" w:w="900"/>
            <w:tcMar>
              <w:top w:type="dxa" w:w="80"/>
              <w:left w:type="dxa" w:w="100"/>
              <w:bottom w:type="dxa" w:w="80"/>
              <w:right w:type="dxa" w:w="100"/>
            </w:tcMar>
          </w:tcPr>
          <w:p>
            <w:r>
              <w:rPr>
                <w:b w:val="false"/>
                <w:bCs w:val="false"/>
                <w:sz w:val="19"/>
                <w:szCs w:val="19"/>
              </w:rPr>
              <w:t xml:space="preserve">4</w:t>
            </w:r>
          </w:p>
        </w:tc>
        <w:tc>
          <w:tcPr>
            <w:tcW w:type="dxa" w:w="3566"/>
            <w:tcMar>
              <w:top w:type="dxa" w:w="80"/>
              <w:left w:type="dxa" w:w="100"/>
              <w:bottom w:type="dxa" w:w="80"/>
              <w:right w:type="dxa" w:w="100"/>
            </w:tcMar>
          </w:tcPr>
          <w:p>
            <w:r>
              <w:rPr>
                <w:b w:val="false"/>
                <w:bCs w:val="false"/>
                <w:sz w:val="19"/>
                <w:szCs w:val="19"/>
              </w:rPr>
              <w:t xml:space="preserve">Alarmas</w:t>
            </w:r>
          </w:p>
        </w:tc>
        <w:tc>
          <w:tcPr>
            <w:tcW w:type="dxa" w:w="2000"/>
            <w:tcMar>
              <w:top w:type="dxa" w:w="80"/>
              <w:left w:type="dxa" w:w="100"/>
              <w:bottom w:type="dxa" w:w="80"/>
              <w:right w:type="dxa" w:w="100"/>
            </w:tcMar>
          </w:tcPr>
          <w:p>
            <w:r>
              <w:rPr>
                <w:b w:val="false"/>
                <w:bCs w:val="false"/>
                <w:sz w:val="19"/>
                <w:szCs w:val="19"/>
              </w:rPr>
              <w:t xml:space="preserve">Negro roca</w:t>
            </w:r>
          </w:p>
        </w:tc>
        <w:tc>
          <w:tcPr>
            <w:tcW w:type="dxa" w:w="4000"/>
            <w:tcMar>
              <w:top w:type="dxa" w:w="80"/>
              <w:left w:type="dxa" w:w="100"/>
              <w:bottom w:type="dxa" w:w="80"/>
              <w:right w:type="dxa" w:w="100"/>
            </w:tcMar>
          </w:tcPr>
          <w:p>
            <w:r>
              <w:rPr>
                <w:b w:val="false"/>
                <w:bCs w:val="false"/>
                <w:sz w:val="19"/>
                <w:szCs w:val="19"/>
              </w:rPr>
              <w:t xml:space="preserve">Ícono de alarma con ondas</w:t>
            </w:r>
          </w:p>
        </w:tc>
      </w:tr>
      <w:tr>
        <w:tc>
          <w:tcPr>
            <w:tcW w:type="dxa" w:w="900"/>
            <w:tcMar>
              <w:top w:type="dxa" w:w="80"/>
              <w:left w:type="dxa" w:w="100"/>
              <w:bottom w:type="dxa" w:w="80"/>
              <w:right w:type="dxa" w:w="100"/>
            </w:tcMar>
          </w:tcPr>
          <w:p>
            <w:r>
              <w:rPr>
                <w:b w:val="false"/>
                <w:bCs w:val="false"/>
                <w:sz w:val="19"/>
                <w:szCs w:val="19"/>
              </w:rPr>
              <w:t xml:space="preserve">5</w:t>
            </w:r>
          </w:p>
        </w:tc>
        <w:tc>
          <w:tcPr>
            <w:tcW w:type="dxa" w:w="3566"/>
            <w:tcMar>
              <w:top w:type="dxa" w:w="80"/>
              <w:left w:type="dxa" w:w="100"/>
              <w:bottom w:type="dxa" w:w="80"/>
              <w:right w:type="dxa" w:w="100"/>
            </w:tcMar>
          </w:tcPr>
          <w:p>
            <w:r>
              <w:rPr>
                <w:b w:val="false"/>
                <w:bCs w:val="false"/>
                <w:sz w:val="19"/>
                <w:szCs w:val="19"/>
              </w:rPr>
              <w:t xml:space="preserve">Cierre + CTA</w:t>
            </w:r>
          </w:p>
        </w:tc>
        <w:tc>
          <w:tcPr>
            <w:tcW w:type="dxa" w:w="2000"/>
            <w:tcMar>
              <w:top w:type="dxa" w:w="80"/>
              <w:left w:type="dxa" w:w="100"/>
              <w:bottom w:type="dxa" w:w="80"/>
              <w:right w:type="dxa" w:w="100"/>
            </w:tcMar>
          </w:tcPr>
          <w:p>
            <w:r>
              <w:rPr>
                <w:b w:val="false"/>
                <w:bCs w:val="false"/>
                <w:sz w:val="19"/>
                <w:szCs w:val="19"/>
              </w:rPr>
              <w:t xml:space="preserve">Verde</w:t>
            </w:r>
          </w:p>
        </w:tc>
        <w:tc>
          <w:tcPr>
            <w:tcW w:type="dxa" w:w="4000"/>
            <w:tcMar>
              <w:top w:type="dxa" w:w="80"/>
              <w:left w:type="dxa" w:w="100"/>
              <w:bottom w:type="dxa" w:w="80"/>
              <w:right w:type="dxa" w:w="100"/>
            </w:tcMar>
          </w:tcPr>
          <w:p>
            <w:r>
              <w:rPr>
                <w:b w:val="false"/>
                <w:bCs w:val="false"/>
                <w:sz w:val="19"/>
                <w:szCs w:val="19"/>
              </w:rPr>
              <w:t xml:space="preserve">Tipografía grande, handle discreto</w:t>
            </w:r>
          </w:p>
        </w:tc>
      </w:tr>
    </w:tbl>
    <w:p>
      <w:pPr>
        <w:pStyle w:val="Heading3"/>
        <w:spacing w:after="100" w:before="200"/>
      </w:pPr>
      <w:r>
        <w:t xml:space="preserve">Concepto de portada</w:t>
      </w:r>
    </w:p>
    <w:p>
      <w:pPr>
        <w:spacing w:after="120"/>
      </w:pPr>
      <w:r>
        <w:rPr>
          <w:b w:val="false"/>
          <w:bCs w:val="false"/>
          <w:i w:val="false"/>
          <w:iCs w:val="false"/>
        </w:rPr>
        <w:t xml:space="preserve">La slide 1 es la portada: 100% tipográfica, fondo oscuro cálido (no de alerta), sin logo ni producto visible — debe leerse “esto habla de mí” antes de terminar de leer.</w:t>
      </w:r>
    </w:p>
    <w:p>
      <w:pPr>
        <w:pStyle w:val="Heading3"/>
        <w:spacing w:after="100" w:before="200"/>
      </w:pPr>
      <w:r>
        <w:t xml:space="preserve">Estilo (paleta de marca: verde #2F5D50, negro roca #2B2420, coral #C8683B)</w:t>
      </w:r>
    </w:p>
    <w:p>
      <w:pPr>
        <w:pStyle w:val="ListParagraph"/>
        <w:numPr>
          <w:ilvl w:val="0"/>
          <w:numId w:val="1"/>
        </w:numPr>
        <w:spacing w:after="80"/>
      </w:pPr>
      <w:r>
        <w:t xml:space="preserve">Secuencia cromática intencional: negro roca → verde → coral → negro roca → verde.</w:t>
      </w:r>
    </w:p>
    <w:p>
      <w:pPr>
        <w:pStyle w:val="ListParagraph"/>
        <w:numPr>
          <w:ilvl w:val="0"/>
          <w:numId w:val="1"/>
        </w:numPr>
        <w:spacing w:after="80"/>
      </w:pPr>
      <w:r>
        <w:t xml:space="preserve">Evitar azul genérico de tech.</w:t>
      </w:r>
    </w:p>
    <w:p>
      <w:pPr>
        <w:pStyle w:val="ListParagraph"/>
        <w:numPr>
          <w:ilvl w:val="0"/>
          <w:numId w:val="1"/>
        </w:numPr>
        <w:spacing w:after="80"/>
      </w:pPr>
      <w:r>
        <w:t xml:space="preserve">Composiciones simples, mucho espacio en blanco, una idea por slide.</w:t>
      </w:r>
    </w:p>
    <w:p>
      <w:pPr>
        <w:pStyle w:val="Heading3"/>
        <w:spacing w:after="100" w:before="200"/>
      </w:pPr>
      <w:r>
        <w:t xml:space="preserve">Checklist de producción</w:t>
      </w:r>
    </w:p>
    <w:p>
      <w:pPr>
        <w:pStyle w:val="ListParagraph"/>
        <w:numPr>
          <w:ilvl w:val="0"/>
          <w:numId w:val="1"/>
        </w:numPr>
        <w:spacing w:after="80"/>
      </w:pPr>
      <w:r>
        <w:t xml:space="preserve">4:5 (1080x1350), 5 slides (o 3 bloques si se hace estático).</w:t>
      </w:r>
    </w:p>
    <w:p>
      <w:pPr>
        <w:pStyle w:val="ListParagraph"/>
        <w:numPr>
          <w:ilvl w:val="0"/>
          <w:numId w:val="1"/>
        </w:numPr>
        <w:spacing w:after="80"/>
      </w:pPr>
      <w:r>
        <w:t xml:space="preserve">Copiar el texto tal cual del guion, sin modificar el copy.</w:t>
      </w:r>
    </w:p>
    <w:p>
      <w:pPr>
        <w:pStyle w:val="ListParagraph"/>
        <w:numPr>
          <w:ilvl w:val="0"/>
          <w:numId w:val="1"/>
        </w:numPr>
        <w:spacing w:after="80"/>
      </w:pPr>
      <w:r>
        <w:t xml:space="preserve">Verificar legibilidad a tamaño de miniatura de feed antes de publicar.</w:t>
      </w:r>
    </w:p>
    <w:p>
      <w:pPr>
        <w:pStyle w:val="ListParagraph"/>
        <w:numPr>
          <w:ilvl w:val="0"/>
          <w:numId w:val="1"/>
        </w:numPr>
        <w:spacing w:after="80"/>
      </w:pPr>
      <w:r>
        <w:t xml:space="preserve">Handle/isotipo discreto solo en la slide 5.</w:t>
      </w:r>
    </w:p>
    <w:p>
      <w:pPr>
        <w:pageBreakBefore/>
      </w:pPr>
      <w:r>
        <w:br/>
        <w:t xml:space="preserve"/>
      </w:r>
    </w:p>
    <w:p>
      <w:pPr>
        <w:pStyle w:val="Heading1"/>
        <w:spacing w:after="200" w:before="400"/>
      </w:pPr>
      <w:r>
        <w:t xml:space="preserve">Pieza 06 — Metáfora de marca: la iguana marina de Galápagos</w:t>
      </w:r>
    </w:p>
    <w:p>
      <w:pPr>
        <w:spacing w:after="120"/>
      </w:pPr>
      <w:r>
        <w:rPr>
          <w:b w:val="false"/>
          <w:bCs w:val="false"/>
          <w:i/>
          <w:iCs/>
        </w:rPr>
        <w:t xml:space="preserve">Reel “dato curioso” · IG + Facebook · Awareness · Fecha objetivo: 06/10/2026</w:t>
      </w:r>
    </w:p>
    <w:p>
      <w:pPr>
        <w:pStyle w:val="Heading2"/>
        <w:spacing w:after="150" w:before="300"/>
      </w:pPr>
      <w:r>
        <w:t xml:space="preserve">Hook recomendado</w:t>
      </w:r>
    </w:p>
    <w:p>
      <w:pPr>
        <w:spacing w:after="120"/>
      </w:pPr>
      <w:r>
        <w:rPr>
          <w:b/>
          <w:bCs/>
          <w:i w:val="false"/>
          <w:iCs w:val="false"/>
          <w:color w:val="C8683B"/>
        </w:rPr>
        <w:t xml:space="preserve">“Olvida la imagen del documental: esta iguana no salta al agua de forma dramática. Se desliza. Con toda la calma del mundo. Y ahí está lo interesante.”</w:t>
      </w:r>
    </w:p>
    <w:p>
      <w:pPr>
        <w:spacing w:after="120"/>
      </w:pPr>
      <w:r>
        <w:rPr>
          <w:b w:val="false"/>
          <w:bCs w:val="false"/>
          <w:i w:val="false"/>
          <w:iCs w:val="false"/>
        </w:rPr>
        <w:t xml:space="preserve">Corrige una expectativa visual común (el salto dramático) con un dato real y calmado, sembrando el tono “nunca dramatizar el cambio” de la marca.</w:t>
      </w:r>
    </w:p>
    <w:p>
      <w:pPr>
        <w:pStyle w:val="Heading3"/>
        <w:spacing w:after="100" w:before="200"/>
      </w:pPr>
      <w:r>
        <w:t xml:space="preserve">Otros hooks candidatos</w:t>
      </w:r>
    </w:p>
    <w:p>
      <w:pPr>
        <w:spacing w:after="80"/>
      </w:pPr>
      <w:r>
        <w:t xml:space="preserve">1. Curiosidad: “Existe un solo lagarto en el mundo que se mete al mar. No a mojarse: a comer, a bucear, a vivir ahí también.”</w:t>
      </w:r>
    </w:p>
    <w:p>
      <w:pPr>
        <w:spacing w:after="80"/>
      </w:pPr>
      <w:r>
        <w:t xml:space="preserve">2. Dato: “Puede aguantar la respiración bajo el agua casi una hora y bajar hasta 30 metros. Sigue siendo, técnicamente, un lagarto de playa.”</w:t>
      </w:r>
    </w:p>
    <w:p>
      <w:pPr>
        <w:spacing w:after="80"/>
      </w:pPr>
      <w:r>
        <w:t xml:space="preserve">3. Pregunta directa: “¿Sabías que hay un lagarto que aprendió a nadar sin dejar de ser lagarto?”</w:t>
      </w:r>
    </w:p>
    <w:p>
      <w:pPr>
        <w:spacing w:after="80"/>
      </w:pPr>
      <w:r>
        <w:t xml:space="preserve">4. Comportamiento: “No caza. No muerde. Solo baja, raspa algas de las rocas con los dientes, y vuelve a la roca a tomar sol como si nada.”</w:t>
      </w:r>
    </w:p>
    <w:p>
      <w:pPr>
        <w:pStyle w:val="Heading2"/>
        <w:spacing w:after="150" w:before="300"/>
      </w:pPr>
      <w:r>
        <w:t xml:space="preserve">Guion</w:t>
      </w:r>
    </w:p>
    <w:p>
      <w:pPr>
        <w:pStyle w:val="Heading3"/>
        <w:spacing w:after="100" w:before="200"/>
      </w:pPr>
      <w:r>
        <w:t xml:space="preserve">Hook</w:t>
      </w:r>
    </w:p>
    <w:p>
      <w:pPr>
        <w:spacing w:after="120"/>
      </w:pPr>
      <w:r>
        <w:rPr>
          <w:b w:val="false"/>
          <w:bCs w:val="false"/>
          <w:i w:val="false"/>
          <w:iCs w:val="false"/>
        </w:rPr>
        <w:t xml:space="preserve">“Olvida la imagen del documental: esta iguana no salta al agua de forma dramática. Se desliza. Con toda la calma del mundo. Y ahí está lo interesante.”</w:t>
      </w:r>
    </w:p>
    <w:p>
      <w:pPr>
        <w:pStyle w:val="Heading3"/>
        <w:spacing w:after="100" w:before="200"/>
      </w:pPr>
      <w:r>
        <w:t xml:space="preserve">Beat 1 — Nombrarla</w:t>
      </w:r>
    </w:p>
    <w:p>
      <w:pPr>
        <w:spacing w:after="120"/>
      </w:pPr>
      <w:r>
        <w:rPr>
          <w:b w:val="false"/>
          <w:bCs w:val="false"/>
          <w:i w:val="false"/>
          <w:iCs w:val="false"/>
        </w:rPr>
        <w:t xml:space="preserve">“Es la iguana marina de Galápagos. El único lagarto del mundo que se mete al mar.” Texto: “ÚNICA EN SU ESPECIE” / “Galápagos, Ecuador”.</w:t>
      </w:r>
    </w:p>
    <w:p>
      <w:pPr>
        <w:pStyle w:val="Heading3"/>
        <w:spacing w:after="100" w:before="200"/>
      </w:pPr>
      <w:r>
        <w:t xml:space="preserve">Beat 2 — Cómo nada</w:t>
      </w:r>
    </w:p>
    <w:p>
      <w:pPr>
        <w:spacing w:after="120"/>
      </w:pPr>
      <w:r>
        <w:rPr>
          <w:b w:val="false"/>
          <w:bCs w:val="false"/>
          <w:i w:val="false"/>
          <w:iCs w:val="false"/>
        </w:rPr>
        <w:t xml:space="preserve">“Cuando nada, no usa las patas. Nada con todo el cuerpo, de lado a lado, como una ola.” Texto: “Nada con todo el cuerpo. No a medias.”</w:t>
      </w:r>
    </w:p>
    <w:p>
      <w:pPr>
        <w:pStyle w:val="Heading3"/>
        <w:spacing w:after="100" w:before="200"/>
      </w:pPr>
      <w:r>
        <w:t xml:space="preserve">Beat 3 — La inmersión</w:t>
      </w:r>
    </w:p>
    <w:p>
      <w:pPr>
        <w:spacing w:after="120"/>
      </w:pPr>
      <w:r>
        <w:rPr>
          <w:b w:val="false"/>
          <w:bCs w:val="false"/>
          <w:i w:val="false"/>
          <w:iCs w:val="false"/>
        </w:rPr>
        <w:t xml:space="preserve">“Puede bajar hasta 30 metros. Y aguantar la respiración casi una hora.” Texto: “30 m de profundidad · Casi 60 min sin respirar”.</w:t>
      </w:r>
    </w:p>
    <w:p>
      <w:pPr>
        <w:pStyle w:val="Heading3"/>
        <w:spacing w:after="100" w:before="200"/>
      </w:pPr>
      <w:r>
        <w:t xml:space="preserve">Beat 4 — Alimentación</w:t>
      </w:r>
    </w:p>
    <w:p>
      <w:pPr>
        <w:spacing w:after="120"/>
      </w:pPr>
      <w:r>
        <w:rPr>
          <w:b w:val="false"/>
          <w:bCs w:val="false"/>
          <w:i w:val="false"/>
          <w:iCs w:val="false"/>
        </w:rPr>
        <w:t xml:space="preserve">“Ahí abajo no caza. No persigue a nadie. Raspa algas de las rocas con los dientes.” Texto: “No caza. Se alimenta raspando algas.”</w:t>
      </w:r>
    </w:p>
    <w:p>
      <w:pPr>
        <w:pStyle w:val="Heading3"/>
        <w:spacing w:after="100" w:before="200"/>
      </w:pPr>
      <w:r>
        <w:t xml:space="preserve">Beat 5 — El regreso</w:t>
      </w:r>
    </w:p>
    <w:p>
      <w:pPr>
        <w:spacing w:after="120"/>
      </w:pPr>
      <w:r>
        <w:rPr>
          <w:b w:val="false"/>
          <w:bCs w:val="false"/>
          <w:i w:val="false"/>
          <w:iCs w:val="false"/>
        </w:rPr>
        <w:t xml:space="preserve">“Cuando termina, vuelve a la misma roca. Se queda quieta al sol hasta recuperar el calor. Y después, otra vez al agua.” Texto: “Vuelve a la roca. Toma sol. Repite.”</w:t>
      </w:r>
    </w:p>
    <w:p>
      <w:pPr>
        <w:pStyle w:val="Heading3"/>
        <w:spacing w:after="100" w:before="200"/>
      </w:pPr>
      <w:r>
        <w:t xml:space="preserve">Beat 6 — Giro conceptual</w:t>
      </w:r>
    </w:p>
    <w:p>
      <w:pPr>
        <w:spacing w:after="120"/>
      </w:pPr>
      <w:r>
        <w:rPr>
          <w:b w:val="false"/>
          <w:bCs w:val="false"/>
          <w:i w:val="false"/>
          <w:iCs w:val="false"/>
        </w:rPr>
        <w:t xml:space="preserve">“Sigue siendo, en todo momento, un lagarto. Solo que aprendió a moverse también en un ambiente que no era el suyo.” Texto: “Un lagarto que aprendió a nadar. Sin dejar de ser lagarto.”</w:t>
      </w:r>
    </w:p>
    <w:p>
      <w:pPr>
        <w:pStyle w:val="Heading3"/>
        <w:spacing w:after="100" w:before="200"/>
      </w:pPr>
      <w:r>
        <w:t xml:space="preserve">CTA</w:t>
      </w:r>
    </w:p>
    <w:p>
      <w:pPr>
        <w:spacing w:after="120"/>
      </w:pPr>
      <w:r>
        <w:rPr>
          <w:b w:val="false"/>
          <w:bCs w:val="false"/>
          <w:i w:val="false"/>
          <w:iCs w:val="false"/>
        </w:rPr>
        <w:t xml:space="preserve">“Nosotros nos llamamos Iguana por esto. Síguenos.” Texto: “@iguana.ec · La iguana se adaptó. ¿Qué esperas tú?”</w:t>
      </w:r>
    </w:p>
    <w:p>
      <w:pPr>
        <w:pStyle w:val="Heading3"/>
        <w:spacing w:after="100" w:before="200"/>
      </w:pPr>
      <w:r>
        <w:t xml:space="preserve">Borrador de caption</w:t>
      </w:r>
    </w:p>
    <w:p>
      <w:pPr>
        <w:spacing w:after="120"/>
      </w:pPr>
      <w:r>
        <w:rPr>
          <w:b w:val="false"/>
          <w:bCs w:val="false"/>
          <w:i w:val="false"/>
          <w:iCs w:val="false"/>
        </w:rPr>
        <w:t xml:space="preserve">Existe un solo lagarto en el mundo que se mete al mar. No a mojarse: a vivir ahí también. No salta de forma dramática, se desliza. Sigue siendo, todo el tiempo, un lagarto. Solo que aprendió a moverse también donde antes no podía. Por eso nos llamamos Iguana. #Iguana #GalápagosEcuador #IguanaMarina #DatoCurioso</w:t>
      </w:r>
    </w:p>
    <w:p>
      <w:pPr>
        <w:pStyle w:val="Heading2"/>
        <w:spacing w:after="150" w:before="300"/>
      </w:pPr>
      <w:r>
        <w:t xml:space="preserve">Brief de diseño</w:t>
      </w:r>
    </w:p>
    <w:p>
      <w:pPr>
        <w:pStyle w:val="Heading3"/>
        <w:spacing w:after="100" w:before="200"/>
      </w:pPr>
      <w:r>
        <w:t xml:space="preserve">Shotlist</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500"/>
        <w:gridCol w:w="2600"/>
        <w:gridCol w:w="5866"/>
        <w:gridCol w:w="1500"/>
      </w:tblGrid>
      <w:tr>
        <w:tc>
          <w:tcPr>
            <w:tcW w:type="dxa" w:w="500"/>
            <w:shd w:fill="2F5D50" w:val="clear"/>
            <w:tcMar>
              <w:top w:type="dxa" w:w="80"/>
              <w:left w:type="dxa" w:w="100"/>
              <w:bottom w:type="dxa" w:w="80"/>
              <w:right w:type="dxa" w:w="100"/>
            </w:tcMar>
          </w:tcPr>
          <w:p>
            <w:r>
              <w:rPr>
                <w:b/>
                <w:bCs/>
                <w:color w:val="FFFFFF"/>
                <w:sz w:val="19"/>
                <w:szCs w:val="19"/>
              </w:rPr>
              <w:t xml:space="preserve">#</w:t>
            </w:r>
          </w:p>
        </w:tc>
        <w:tc>
          <w:tcPr>
            <w:tcW w:type="dxa" w:w="2600"/>
            <w:shd w:fill="2F5D50" w:val="clear"/>
            <w:tcMar>
              <w:top w:type="dxa" w:w="80"/>
              <w:left w:type="dxa" w:w="100"/>
              <w:bottom w:type="dxa" w:w="80"/>
              <w:right w:type="dxa" w:w="100"/>
            </w:tcMar>
          </w:tcPr>
          <w:p>
            <w:r>
              <w:rPr>
                <w:b/>
                <w:bCs/>
                <w:color w:val="FFFFFF"/>
                <w:sz w:val="19"/>
                <w:szCs w:val="19"/>
              </w:rPr>
              <w:t xml:space="preserve">Beat</w:t>
            </w:r>
          </w:p>
        </w:tc>
        <w:tc>
          <w:tcPr>
            <w:tcW w:type="dxa" w:w="5866"/>
            <w:shd w:fill="2F5D50" w:val="clear"/>
            <w:tcMar>
              <w:top w:type="dxa" w:w="80"/>
              <w:left w:type="dxa" w:w="100"/>
              <w:bottom w:type="dxa" w:w="80"/>
              <w:right w:type="dxa" w:w="100"/>
            </w:tcMar>
          </w:tcPr>
          <w:p>
            <w:r>
              <w:rPr>
                <w:b/>
                <w:bCs/>
                <w:color w:val="FFFFFF"/>
                <w:sz w:val="19"/>
                <w:szCs w:val="19"/>
              </w:rPr>
              <w:t xml:space="preserve">Visual</w:t>
            </w:r>
          </w:p>
        </w:tc>
        <w:tc>
          <w:tcPr>
            <w:tcW w:type="dxa" w:w="1500"/>
            <w:shd w:fill="2F5D50" w:val="clear"/>
            <w:tcMar>
              <w:top w:type="dxa" w:w="80"/>
              <w:left w:type="dxa" w:w="100"/>
              <w:bottom w:type="dxa" w:w="80"/>
              <w:right w:type="dxa" w:w="100"/>
            </w:tcMar>
          </w:tcPr>
          <w:p>
            <w:r>
              <w:rPr>
                <w:b/>
                <w:bCs/>
                <w:color w:val="FFFFFF"/>
                <w:sz w:val="19"/>
                <w:szCs w:val="19"/>
              </w:rPr>
              <w:t xml:space="preserve">Dur.</w:t>
            </w:r>
          </w:p>
        </w:tc>
      </w:tr>
      <w:tr>
        <w:tc>
          <w:tcPr>
            <w:tcW w:type="dxa" w:w="500"/>
            <w:tcMar>
              <w:top w:type="dxa" w:w="80"/>
              <w:left w:type="dxa" w:w="100"/>
              <w:bottom w:type="dxa" w:w="80"/>
              <w:right w:type="dxa" w:w="100"/>
            </w:tcMar>
          </w:tcPr>
          <w:p>
            <w:r>
              <w:rPr>
                <w:b w:val="false"/>
                <w:bCs w:val="false"/>
                <w:sz w:val="19"/>
                <w:szCs w:val="19"/>
              </w:rPr>
              <w:t xml:space="preserve">0</w:t>
            </w:r>
          </w:p>
        </w:tc>
        <w:tc>
          <w:tcPr>
            <w:tcW w:type="dxa" w:w="2600"/>
            <w:tcMar>
              <w:top w:type="dxa" w:w="80"/>
              <w:left w:type="dxa" w:w="100"/>
              <w:bottom w:type="dxa" w:w="80"/>
              <w:right w:type="dxa" w:w="100"/>
            </w:tcMar>
          </w:tcPr>
          <w:p>
            <w:r>
              <w:rPr>
                <w:b w:val="false"/>
                <w:bCs w:val="false"/>
                <w:sz w:val="19"/>
                <w:szCs w:val="19"/>
              </w:rPr>
              <w:t xml:space="preserve">Hook</w:t>
            </w:r>
          </w:p>
        </w:tc>
        <w:tc>
          <w:tcPr>
            <w:tcW w:type="dxa" w:w="5866"/>
            <w:tcMar>
              <w:top w:type="dxa" w:w="80"/>
              <w:left w:type="dxa" w:w="100"/>
              <w:bottom w:type="dxa" w:w="80"/>
              <w:right w:type="dxa" w:w="100"/>
            </w:tcMar>
          </w:tcPr>
          <w:p>
            <w:r>
              <w:rPr>
                <w:b w:val="false"/>
                <w:bCs w:val="false"/>
                <w:sz w:val="19"/>
                <w:szCs w:val="19"/>
              </w:rPr>
              <w:t xml:space="preserve">B-roll stock iguana en roca / presentador a cámara</w:t>
            </w:r>
          </w:p>
        </w:tc>
        <w:tc>
          <w:tcPr>
            <w:tcW w:type="dxa" w:w="1500"/>
            <w:tcMar>
              <w:top w:type="dxa" w:w="80"/>
              <w:left w:type="dxa" w:w="100"/>
              <w:bottom w:type="dxa" w:w="80"/>
              <w:right w:type="dxa" w:w="100"/>
            </w:tcMar>
          </w:tcPr>
          <w:p>
            <w:r>
              <w:rPr>
                <w:b w:val="false"/>
                <w:bCs w:val="false"/>
                <w:sz w:val="19"/>
                <w:szCs w:val="19"/>
              </w:rPr>
              <w:t xml:space="preserve">2-3s</w:t>
            </w:r>
          </w:p>
        </w:tc>
      </w:tr>
      <w:tr>
        <w:tc>
          <w:tcPr>
            <w:tcW w:type="dxa" w:w="500"/>
            <w:tcMar>
              <w:top w:type="dxa" w:w="80"/>
              <w:left w:type="dxa" w:w="100"/>
              <w:bottom w:type="dxa" w:w="80"/>
              <w:right w:type="dxa" w:w="100"/>
            </w:tcMar>
          </w:tcPr>
          <w:p>
            <w:r>
              <w:rPr>
                <w:b w:val="false"/>
                <w:bCs w:val="false"/>
                <w:sz w:val="19"/>
                <w:szCs w:val="19"/>
              </w:rPr>
              <w:t xml:space="preserve">1</w:t>
            </w:r>
          </w:p>
        </w:tc>
        <w:tc>
          <w:tcPr>
            <w:tcW w:type="dxa" w:w="2600"/>
            <w:tcMar>
              <w:top w:type="dxa" w:w="80"/>
              <w:left w:type="dxa" w:w="100"/>
              <w:bottom w:type="dxa" w:w="80"/>
              <w:right w:type="dxa" w:w="100"/>
            </w:tcMar>
          </w:tcPr>
          <w:p>
            <w:r>
              <w:rPr>
                <w:b w:val="false"/>
                <w:bCs w:val="false"/>
                <w:sz w:val="19"/>
                <w:szCs w:val="19"/>
              </w:rPr>
              <w:t xml:space="preserve">Nombrarla</w:t>
            </w:r>
          </w:p>
        </w:tc>
        <w:tc>
          <w:tcPr>
            <w:tcW w:type="dxa" w:w="5866"/>
            <w:tcMar>
              <w:top w:type="dxa" w:w="80"/>
              <w:left w:type="dxa" w:w="100"/>
              <w:bottom w:type="dxa" w:w="80"/>
              <w:right w:type="dxa" w:w="100"/>
            </w:tcMar>
          </w:tcPr>
          <w:p>
            <w:r>
              <w:rPr>
                <w:b w:val="false"/>
                <w:bCs w:val="false"/>
                <w:sz w:val="19"/>
                <w:szCs w:val="19"/>
              </w:rPr>
              <w:t xml:space="preserve">Presentador + inserto de b-roll</w:t>
            </w:r>
          </w:p>
        </w:tc>
        <w:tc>
          <w:tcPr>
            <w:tcW w:type="dxa" w:w="1500"/>
            <w:tcMar>
              <w:top w:type="dxa" w:w="80"/>
              <w:left w:type="dxa" w:w="100"/>
              <w:bottom w:type="dxa" w:w="80"/>
              <w:right w:type="dxa" w:w="100"/>
            </w:tcMar>
          </w:tcPr>
          <w:p>
            <w:r>
              <w:rPr>
                <w:b w:val="false"/>
                <w:bCs w:val="false"/>
                <w:sz w:val="19"/>
                <w:szCs w:val="19"/>
              </w:rPr>
              <w:t xml:space="preserve">4-5s</w:t>
            </w:r>
          </w:p>
        </w:tc>
      </w:tr>
      <w:tr>
        <w:tc>
          <w:tcPr>
            <w:tcW w:type="dxa" w:w="500"/>
            <w:tcMar>
              <w:top w:type="dxa" w:w="80"/>
              <w:left w:type="dxa" w:w="100"/>
              <w:bottom w:type="dxa" w:w="80"/>
              <w:right w:type="dxa" w:w="100"/>
            </w:tcMar>
          </w:tcPr>
          <w:p>
            <w:r>
              <w:rPr>
                <w:b w:val="false"/>
                <w:bCs w:val="false"/>
                <w:sz w:val="19"/>
                <w:szCs w:val="19"/>
              </w:rPr>
              <w:t xml:space="preserve">2</w:t>
            </w:r>
          </w:p>
        </w:tc>
        <w:tc>
          <w:tcPr>
            <w:tcW w:type="dxa" w:w="2600"/>
            <w:tcMar>
              <w:top w:type="dxa" w:w="80"/>
              <w:left w:type="dxa" w:w="100"/>
              <w:bottom w:type="dxa" w:w="80"/>
              <w:right w:type="dxa" w:w="100"/>
            </w:tcMar>
          </w:tcPr>
          <w:p>
            <w:r>
              <w:rPr>
                <w:b w:val="false"/>
                <w:bCs w:val="false"/>
                <w:sz w:val="19"/>
                <w:szCs w:val="19"/>
              </w:rPr>
              <w:t xml:space="preserve">Nada con cuerpo entero</w:t>
            </w:r>
          </w:p>
        </w:tc>
        <w:tc>
          <w:tcPr>
            <w:tcW w:type="dxa" w:w="5866"/>
            <w:tcMar>
              <w:top w:type="dxa" w:w="80"/>
              <w:left w:type="dxa" w:w="100"/>
              <w:bottom w:type="dxa" w:w="80"/>
              <w:right w:type="dxa" w:w="100"/>
            </w:tcMar>
          </w:tcPr>
          <w:p>
            <w:r>
              <w:rPr>
                <w:b w:val="false"/>
                <w:bCs w:val="false"/>
                <w:sz w:val="19"/>
                <w:szCs w:val="19"/>
              </w:rPr>
              <w:t xml:space="preserve">B-roll de nado o animación vectorial simple</w:t>
            </w:r>
          </w:p>
        </w:tc>
        <w:tc>
          <w:tcPr>
            <w:tcW w:type="dxa" w:w="1500"/>
            <w:tcMar>
              <w:top w:type="dxa" w:w="80"/>
              <w:left w:type="dxa" w:w="100"/>
              <w:bottom w:type="dxa" w:w="80"/>
              <w:right w:type="dxa" w:w="100"/>
            </w:tcMar>
          </w:tcPr>
          <w:p>
            <w:r>
              <w:rPr>
                <w:b w:val="false"/>
                <w:bCs w:val="false"/>
                <w:sz w:val="19"/>
                <w:szCs w:val="19"/>
              </w:rPr>
              <w:t xml:space="preserve">4-5s</w:t>
            </w:r>
          </w:p>
        </w:tc>
      </w:tr>
      <w:tr>
        <w:tc>
          <w:tcPr>
            <w:tcW w:type="dxa" w:w="500"/>
            <w:tcMar>
              <w:top w:type="dxa" w:w="80"/>
              <w:left w:type="dxa" w:w="100"/>
              <w:bottom w:type="dxa" w:w="80"/>
              <w:right w:type="dxa" w:w="100"/>
            </w:tcMar>
          </w:tcPr>
          <w:p>
            <w:r>
              <w:rPr>
                <w:b w:val="false"/>
                <w:bCs w:val="false"/>
                <w:sz w:val="19"/>
                <w:szCs w:val="19"/>
              </w:rPr>
              <w:t xml:space="preserve">3</w:t>
            </w:r>
          </w:p>
        </w:tc>
        <w:tc>
          <w:tcPr>
            <w:tcW w:type="dxa" w:w="2600"/>
            <w:tcMar>
              <w:top w:type="dxa" w:w="80"/>
              <w:left w:type="dxa" w:w="100"/>
              <w:bottom w:type="dxa" w:w="80"/>
              <w:right w:type="dxa" w:w="100"/>
            </w:tcMar>
          </w:tcPr>
          <w:p>
            <w:r>
              <w:rPr>
                <w:b w:val="false"/>
                <w:bCs w:val="false"/>
                <w:sz w:val="19"/>
                <w:szCs w:val="19"/>
              </w:rPr>
              <w:t xml:space="preserve">Inmersión (dato duro)</w:t>
            </w:r>
          </w:p>
        </w:tc>
        <w:tc>
          <w:tcPr>
            <w:tcW w:type="dxa" w:w="5866"/>
            <w:tcMar>
              <w:top w:type="dxa" w:w="80"/>
              <w:left w:type="dxa" w:w="100"/>
              <w:bottom w:type="dxa" w:w="80"/>
              <w:right w:type="dxa" w:w="100"/>
            </w:tcMar>
          </w:tcPr>
          <w:p>
            <w:r>
              <w:rPr>
                <w:b w:val="false"/>
                <w:bCs w:val="false"/>
                <w:sz w:val="19"/>
                <w:szCs w:val="19"/>
              </w:rPr>
              <w:t xml:space="preserve">Infografía a pantalla completa</w:t>
            </w:r>
          </w:p>
        </w:tc>
        <w:tc>
          <w:tcPr>
            <w:tcW w:type="dxa" w:w="1500"/>
            <w:tcMar>
              <w:top w:type="dxa" w:w="80"/>
              <w:left w:type="dxa" w:w="100"/>
              <w:bottom w:type="dxa" w:w="80"/>
              <w:right w:type="dxa" w:w="100"/>
            </w:tcMar>
          </w:tcPr>
          <w:p>
            <w:r>
              <w:rPr>
                <w:b w:val="false"/>
                <w:bCs w:val="false"/>
                <w:sz w:val="19"/>
                <w:szCs w:val="19"/>
              </w:rPr>
              <w:t xml:space="preserve">4-5s</w:t>
            </w:r>
          </w:p>
        </w:tc>
      </w:tr>
      <w:tr>
        <w:tc>
          <w:tcPr>
            <w:tcW w:type="dxa" w:w="500"/>
            <w:tcMar>
              <w:top w:type="dxa" w:w="80"/>
              <w:left w:type="dxa" w:w="100"/>
              <w:bottom w:type="dxa" w:w="80"/>
              <w:right w:type="dxa" w:w="100"/>
            </w:tcMar>
          </w:tcPr>
          <w:p>
            <w:r>
              <w:rPr>
                <w:b w:val="false"/>
                <w:bCs w:val="false"/>
                <w:sz w:val="19"/>
                <w:szCs w:val="19"/>
              </w:rPr>
              <w:t xml:space="preserve">4</w:t>
            </w:r>
          </w:p>
        </w:tc>
        <w:tc>
          <w:tcPr>
            <w:tcW w:type="dxa" w:w="2600"/>
            <w:tcMar>
              <w:top w:type="dxa" w:w="80"/>
              <w:left w:type="dxa" w:w="100"/>
              <w:bottom w:type="dxa" w:w="80"/>
              <w:right w:type="dxa" w:w="100"/>
            </w:tcMar>
          </w:tcPr>
          <w:p>
            <w:r>
              <w:rPr>
                <w:b w:val="false"/>
                <w:bCs w:val="false"/>
                <w:sz w:val="19"/>
                <w:szCs w:val="19"/>
              </w:rPr>
              <w:t xml:space="preserve">Alimentación</w:t>
            </w:r>
          </w:p>
        </w:tc>
        <w:tc>
          <w:tcPr>
            <w:tcW w:type="dxa" w:w="5866"/>
            <w:tcMar>
              <w:top w:type="dxa" w:w="80"/>
              <w:left w:type="dxa" w:w="100"/>
              <w:bottom w:type="dxa" w:w="80"/>
              <w:right w:type="dxa" w:w="100"/>
            </w:tcMar>
          </w:tcPr>
          <w:p>
            <w:r>
              <w:rPr>
                <w:b w:val="false"/>
                <w:bCs w:val="false"/>
                <w:sz w:val="19"/>
                <w:szCs w:val="19"/>
              </w:rPr>
              <w:t xml:space="preserve">B-roll de iguana raspando algas</w:t>
            </w:r>
          </w:p>
        </w:tc>
        <w:tc>
          <w:tcPr>
            <w:tcW w:type="dxa" w:w="1500"/>
            <w:tcMar>
              <w:top w:type="dxa" w:w="80"/>
              <w:left w:type="dxa" w:w="100"/>
              <w:bottom w:type="dxa" w:w="80"/>
              <w:right w:type="dxa" w:w="100"/>
            </w:tcMar>
          </w:tcPr>
          <w:p>
            <w:r>
              <w:rPr>
                <w:b w:val="false"/>
                <w:bCs w:val="false"/>
                <w:sz w:val="19"/>
                <w:szCs w:val="19"/>
              </w:rPr>
              <w:t xml:space="preserve">4-5s</w:t>
            </w:r>
          </w:p>
        </w:tc>
      </w:tr>
      <w:tr>
        <w:tc>
          <w:tcPr>
            <w:tcW w:type="dxa" w:w="500"/>
            <w:tcMar>
              <w:top w:type="dxa" w:w="80"/>
              <w:left w:type="dxa" w:w="100"/>
              <w:bottom w:type="dxa" w:w="80"/>
              <w:right w:type="dxa" w:w="100"/>
            </w:tcMar>
          </w:tcPr>
          <w:p>
            <w:r>
              <w:rPr>
                <w:b w:val="false"/>
                <w:bCs w:val="false"/>
                <w:sz w:val="19"/>
                <w:szCs w:val="19"/>
              </w:rPr>
              <w:t xml:space="preserve">5</w:t>
            </w:r>
          </w:p>
        </w:tc>
        <w:tc>
          <w:tcPr>
            <w:tcW w:type="dxa" w:w="2600"/>
            <w:tcMar>
              <w:top w:type="dxa" w:w="80"/>
              <w:left w:type="dxa" w:w="100"/>
              <w:bottom w:type="dxa" w:w="80"/>
              <w:right w:type="dxa" w:w="100"/>
            </w:tcMar>
          </w:tcPr>
          <w:p>
            <w:r>
              <w:rPr>
                <w:b w:val="false"/>
                <w:bCs w:val="false"/>
                <w:sz w:val="19"/>
                <w:szCs w:val="19"/>
              </w:rPr>
              <w:t xml:space="preserve">Regreso a la roca</w:t>
            </w:r>
          </w:p>
        </w:tc>
        <w:tc>
          <w:tcPr>
            <w:tcW w:type="dxa" w:w="5866"/>
            <w:tcMar>
              <w:top w:type="dxa" w:w="80"/>
              <w:left w:type="dxa" w:w="100"/>
              <w:bottom w:type="dxa" w:w="80"/>
              <w:right w:type="dxa" w:w="100"/>
            </w:tcMar>
          </w:tcPr>
          <w:p>
            <w:r>
              <w:rPr>
                <w:b w:val="false"/>
                <w:bCs w:val="false"/>
                <w:sz w:val="19"/>
                <w:szCs w:val="19"/>
              </w:rPr>
              <w:t xml:space="preserve">B-roll de iguana al sol</w:t>
            </w:r>
          </w:p>
        </w:tc>
        <w:tc>
          <w:tcPr>
            <w:tcW w:type="dxa" w:w="1500"/>
            <w:tcMar>
              <w:top w:type="dxa" w:w="80"/>
              <w:left w:type="dxa" w:w="100"/>
              <w:bottom w:type="dxa" w:w="80"/>
              <w:right w:type="dxa" w:w="100"/>
            </w:tcMar>
          </w:tcPr>
          <w:p>
            <w:r>
              <w:rPr>
                <w:b w:val="false"/>
                <w:bCs w:val="false"/>
                <w:sz w:val="19"/>
                <w:szCs w:val="19"/>
              </w:rPr>
              <w:t xml:space="preserve">4-5s</w:t>
            </w:r>
          </w:p>
        </w:tc>
      </w:tr>
      <w:tr>
        <w:tc>
          <w:tcPr>
            <w:tcW w:type="dxa" w:w="500"/>
            <w:tcMar>
              <w:top w:type="dxa" w:w="80"/>
              <w:left w:type="dxa" w:w="100"/>
              <w:bottom w:type="dxa" w:w="80"/>
              <w:right w:type="dxa" w:w="100"/>
            </w:tcMar>
          </w:tcPr>
          <w:p>
            <w:r>
              <w:rPr>
                <w:b w:val="false"/>
                <w:bCs w:val="false"/>
                <w:sz w:val="19"/>
                <w:szCs w:val="19"/>
              </w:rPr>
              <w:t xml:space="preserve">6</w:t>
            </w:r>
          </w:p>
        </w:tc>
        <w:tc>
          <w:tcPr>
            <w:tcW w:type="dxa" w:w="2600"/>
            <w:tcMar>
              <w:top w:type="dxa" w:w="80"/>
              <w:left w:type="dxa" w:w="100"/>
              <w:bottom w:type="dxa" w:w="80"/>
              <w:right w:type="dxa" w:w="100"/>
            </w:tcMar>
          </w:tcPr>
          <w:p>
            <w:r>
              <w:rPr>
                <w:b w:val="false"/>
                <w:bCs w:val="false"/>
                <w:sz w:val="19"/>
                <w:szCs w:val="19"/>
              </w:rPr>
              <w:t xml:space="preserve">Giro conceptual</w:t>
            </w:r>
          </w:p>
        </w:tc>
        <w:tc>
          <w:tcPr>
            <w:tcW w:type="dxa" w:w="5866"/>
            <w:tcMar>
              <w:top w:type="dxa" w:w="80"/>
              <w:left w:type="dxa" w:w="100"/>
              <w:bottom w:type="dxa" w:w="80"/>
              <w:right w:type="dxa" w:w="100"/>
            </w:tcMar>
          </w:tcPr>
          <w:p>
            <w:r>
              <w:rPr>
                <w:b w:val="false"/>
                <w:bCs w:val="false"/>
                <w:sz w:val="19"/>
                <w:szCs w:val="19"/>
              </w:rPr>
              <w:t xml:space="preserve">Presentador a cámara, mirada directa</w:t>
            </w:r>
          </w:p>
        </w:tc>
        <w:tc>
          <w:tcPr>
            <w:tcW w:type="dxa" w:w="1500"/>
            <w:tcMar>
              <w:top w:type="dxa" w:w="80"/>
              <w:left w:type="dxa" w:w="100"/>
              <w:bottom w:type="dxa" w:w="80"/>
              <w:right w:type="dxa" w:w="100"/>
            </w:tcMar>
          </w:tcPr>
          <w:p>
            <w:r>
              <w:rPr>
                <w:b w:val="false"/>
                <w:bCs w:val="false"/>
                <w:sz w:val="19"/>
                <w:szCs w:val="19"/>
              </w:rPr>
              <w:t xml:space="preserve">5-6s</w:t>
            </w:r>
          </w:p>
        </w:tc>
      </w:tr>
      <w:tr>
        <w:tc>
          <w:tcPr>
            <w:tcW w:type="dxa" w:w="500"/>
            <w:tcMar>
              <w:top w:type="dxa" w:w="80"/>
              <w:left w:type="dxa" w:w="100"/>
              <w:bottom w:type="dxa" w:w="80"/>
              <w:right w:type="dxa" w:w="100"/>
            </w:tcMar>
          </w:tcPr>
          <w:p>
            <w:r>
              <w:rPr>
                <w:b w:val="false"/>
                <w:bCs w:val="false"/>
                <w:sz w:val="19"/>
                <w:szCs w:val="19"/>
              </w:rPr>
              <w:t xml:space="preserve">7</w:t>
            </w:r>
          </w:p>
        </w:tc>
        <w:tc>
          <w:tcPr>
            <w:tcW w:type="dxa" w:w="2600"/>
            <w:tcMar>
              <w:top w:type="dxa" w:w="80"/>
              <w:left w:type="dxa" w:w="100"/>
              <w:bottom w:type="dxa" w:w="80"/>
              <w:right w:type="dxa" w:w="100"/>
            </w:tcMar>
          </w:tcPr>
          <w:p>
            <w:r>
              <w:rPr>
                <w:b w:val="false"/>
                <w:bCs w:val="false"/>
                <w:sz w:val="19"/>
                <w:szCs w:val="19"/>
              </w:rPr>
              <w:t xml:space="preserve">CTA</w:t>
            </w:r>
          </w:p>
        </w:tc>
        <w:tc>
          <w:tcPr>
            <w:tcW w:type="dxa" w:w="5866"/>
            <w:tcMar>
              <w:top w:type="dxa" w:w="80"/>
              <w:left w:type="dxa" w:w="100"/>
              <w:bottom w:type="dxa" w:w="80"/>
              <w:right w:type="dxa" w:w="100"/>
            </w:tcMar>
          </w:tcPr>
          <w:p>
            <w:r>
              <w:rPr>
                <w:b w:val="false"/>
                <w:bCs w:val="false"/>
                <w:sz w:val="19"/>
                <w:szCs w:val="19"/>
              </w:rPr>
              <w:t xml:space="preserve">Presentador o gráfico de cierre con logo</w:t>
            </w:r>
          </w:p>
        </w:tc>
        <w:tc>
          <w:tcPr>
            <w:tcW w:type="dxa" w:w="1500"/>
            <w:tcMar>
              <w:top w:type="dxa" w:w="80"/>
              <w:left w:type="dxa" w:w="100"/>
              <w:bottom w:type="dxa" w:w="80"/>
              <w:right w:type="dxa" w:w="100"/>
            </w:tcMar>
          </w:tcPr>
          <w:p>
            <w:r>
              <w:rPr>
                <w:b w:val="false"/>
                <w:bCs w:val="false"/>
                <w:sz w:val="19"/>
                <w:szCs w:val="19"/>
              </w:rPr>
              <w:t xml:space="preserve">3-4s</w:t>
            </w:r>
          </w:p>
        </w:tc>
      </w:tr>
    </w:tbl>
    <w:p>
      <w:pPr>
        <w:pStyle w:val="Heading3"/>
        <w:spacing w:after="100" w:before="200"/>
      </w:pPr>
      <w:r>
        <w:t xml:space="preserve">Concepto de portada</w:t>
      </w:r>
    </w:p>
    <w:p>
      <w:pPr>
        <w:spacing w:after="120"/>
      </w:pPr>
      <w:r>
        <w:rPr>
          <w:b w:val="false"/>
          <w:bCs w:val="false"/>
          <w:i w:val="false"/>
          <w:iCs w:val="false"/>
        </w:rPr>
        <w:t xml:space="preserve">Frame de la iguana quieta al sol en roca, o junto al agua, con overlay “EL ÚNICO LAGARTO QUE NADA”. Debe leerse 100% como naturaleza/curiosidad, nunca como contenido de producto.</w:t>
      </w:r>
    </w:p>
    <w:p>
      <w:pPr>
        <w:pStyle w:val="Heading3"/>
        <w:spacing w:after="100" w:before="200"/>
      </w:pPr>
      <w:r>
        <w:t xml:space="preserve">Estilo (paleta de marca: verde #2F5D50, negro roca #2B2420, coral #C8683B)</w:t>
      </w:r>
    </w:p>
    <w:p>
      <w:pPr>
        <w:pStyle w:val="ListParagraph"/>
        <w:numPr>
          <w:ilvl w:val="0"/>
          <w:numId w:val="1"/>
        </w:numPr>
        <w:spacing w:after="80"/>
      </w:pPr>
      <w:r>
        <w:t xml:space="preserve">B-roll real de stock con licencia comercial (Pond5, Artgrid, Pexels/Pixabay) — nunca usar footage genérico que no sea claramente la especie correcta.</w:t>
      </w:r>
    </w:p>
    <w:p>
      <w:pPr>
        <w:pStyle w:val="ListParagraph"/>
        <w:numPr>
          <w:ilvl w:val="0"/>
          <w:numId w:val="1"/>
        </w:numPr>
        <w:spacing w:after="80"/>
      </w:pPr>
      <w:r>
        <w:t xml:space="preserve">Paleta de marca en overlays; evitar azul genérico y corrección de color azulada del stock de mar.</w:t>
      </w:r>
    </w:p>
    <w:p>
      <w:pPr>
        <w:pStyle w:val="ListParagraph"/>
        <w:numPr>
          <w:ilvl w:val="0"/>
          <w:numId w:val="1"/>
        </w:numPr>
        <w:spacing w:after="80"/>
      </w:pPr>
      <w:r>
        <w:t xml:space="preserve">Tono documental cálido y pausado, nunca “aventura extrema”.</w:t>
      </w:r>
    </w:p>
    <w:p>
      <w:pPr>
        <w:pStyle w:val="Heading3"/>
        <w:spacing w:after="100" w:before="200"/>
      </w:pPr>
      <w:r>
        <w:t xml:space="preserve">Checklist de producción</w:t>
      </w:r>
    </w:p>
    <w:p>
      <w:pPr>
        <w:pStyle w:val="ListParagraph"/>
        <w:numPr>
          <w:ilvl w:val="0"/>
          <w:numId w:val="1"/>
        </w:numPr>
        <w:spacing w:after="80"/>
      </w:pPr>
      <w:r>
        <w:t xml:space="preserve">9:16, 40-55s, subtítulos quemados obligatorios en todo el reel.</w:t>
      </w:r>
    </w:p>
    <w:p>
      <w:pPr>
        <w:pStyle w:val="ListParagraph"/>
        <w:numPr>
          <w:ilvl w:val="0"/>
          <w:numId w:val="1"/>
        </w:numPr>
        <w:spacing w:after="80"/>
      </w:pPr>
      <w:r>
        <w:t xml:space="preserve">Confirmar licencia de cada clip de stock antes de usar.</w:t>
      </w:r>
    </w:p>
    <w:p>
      <w:pPr>
        <w:pStyle w:val="ListParagraph"/>
        <w:numPr>
          <w:ilvl w:val="0"/>
          <w:numId w:val="1"/>
        </w:numPr>
        <w:spacing w:after="80"/>
      </w:pPr>
      <w:r>
        <w:t xml:space="preserve">Verificar vigencia del audio de tendencia “abundance frequency” cerca de la fecha de grabación (06/10).</w:t>
      </w:r>
    </w:p>
    <w:p>
      <w:pPr>
        <w:pStyle w:val="ListParagraph"/>
        <w:numPr>
          <w:ilvl w:val="0"/>
          <w:numId w:val="1"/>
        </w:numPr>
        <w:spacing w:after="80"/>
      </w:pPr>
      <w:r>
        <w:t xml:space="preserve">Card final con handle @iguana.ec y tagline de marca.</w:t>
      </w:r>
    </w:p>
    <w:p>
      <w:pPr>
        <w:pageBreakBefore/>
      </w:pPr>
      <w:r>
        <w:br/>
        <w:t xml:space="preserve"/>
      </w:r>
    </w:p>
    <w:p>
      <w:pPr>
        <w:pStyle w:val="Heading1"/>
        <w:spacing w:after="200" w:before="400"/>
      </w:pPr>
      <w:r>
        <w:t xml:space="preserve">Pieza 07 — Teaser de consideración (puente a Fase 2)</w:t>
      </w:r>
    </w:p>
    <w:p>
      <w:pPr>
        <w:spacing w:after="120"/>
      </w:pPr>
      <w:r>
        <w:rPr>
          <w:b w:val="false"/>
          <w:bCs w:val="false"/>
          <w:i/>
          <w:iCs/>
        </w:rPr>
        <w:t xml:space="preserve">Reel corto (15-20s) o Story destacada · IG + Facebook · Consideración · Fecha objetivo: 10/10/2026</w:t>
      </w:r>
    </w:p>
    <w:p>
      <w:pPr>
        <w:pStyle w:val="Heading2"/>
        <w:spacing w:after="150" w:before="300"/>
      </w:pPr>
      <w:r>
        <w:t xml:space="preserve">Hook recomendado</w:t>
      </w:r>
    </w:p>
    <w:p>
      <w:pPr>
        <w:spacing w:after="120"/>
      </w:pPr>
      <w:r>
        <w:rPr>
          <w:b/>
          <w:bCs/>
          <w:i w:val="false"/>
          <w:iCs w:val="false"/>
          <w:color w:val="C8683B"/>
        </w:rPr>
        <w:t xml:space="preserve">“Hay una versión de tu negocio que no depende de que revises el WhatsApp cada cinco minutos. Existe. Y no es magia.”</w:t>
      </w:r>
    </w:p>
    <w:p>
      <w:pPr>
        <w:spacing w:after="120"/>
      </w:pPr>
      <w:r>
        <w:rPr>
          <w:b w:val="false"/>
          <w:bCs w:val="false"/>
          <w:i w:val="false"/>
          <w:iCs w:val="false"/>
        </w:rPr>
        <w:t xml:space="preserve">Conecta con el dolor ya sembrado en las piezas 01 y 02 de este ciclo y abre curiosidad como puente hacia la Fase 2 (confianza), sin adelantar nada del producto.</w:t>
      </w:r>
    </w:p>
    <w:p>
      <w:pPr>
        <w:pStyle w:val="Heading3"/>
        <w:spacing w:after="100" w:before="200"/>
      </w:pPr>
      <w:r>
        <w:t xml:space="preserve">Otros hooks candidatos</w:t>
      </w:r>
    </w:p>
    <w:p>
      <w:pPr>
        <w:spacing w:after="80"/>
      </w:pPr>
      <w:r>
        <w:t xml:space="preserve">1. Pregunta directa: “¿Y si tu negocio pudiera seguir funcionando aunque no tuvieras el celular en la mano?”</w:t>
      </w:r>
    </w:p>
    <w:p>
      <w:pPr>
        <w:spacing w:after="80"/>
      </w:pPr>
      <w:r>
        <w:t xml:space="preserve">2. Curiosidad: “Hay negocios que siguen abiertos aunque su dueña esté durmiendo, en el cine, o simplemente... viviendo. Así se ve uno.”</w:t>
      </w:r>
    </w:p>
    <w:p>
      <w:pPr>
        <w:spacing w:after="80"/>
      </w:pPr>
      <w:r>
        <w:t xml:space="preserve">3. Controversia suave: “Que tu negocio dependa 100% de que tú contestes cada mensaje no es dedicación. Es un límite que nadie te dijo que podías quitar.”</w:t>
      </w:r>
    </w:p>
    <w:p>
      <w:pPr>
        <w:spacing w:after="80"/>
      </w:pPr>
      <w:r>
        <w:t xml:space="preserve">4. Dato: “Cada vez hay más dueñas de negocio en Ecuador que dejaron de vivir pegadas al celular. Esto es lo que cambió.”</w:t>
      </w:r>
    </w:p>
    <w:p>
      <w:pPr>
        <w:pStyle w:val="Heading2"/>
        <w:spacing w:after="150" w:before="300"/>
      </w:pPr>
      <w:r>
        <w:t xml:space="preserve">Guion</w:t>
      </w:r>
    </w:p>
    <w:p>
      <w:pPr>
        <w:pStyle w:val="Heading3"/>
        <w:spacing w:after="100" w:before="200"/>
      </w:pPr>
      <w:r>
        <w:t xml:space="preserve">Hook</w:t>
      </w:r>
    </w:p>
    <w:p>
      <w:pPr>
        <w:spacing w:after="120"/>
      </w:pPr>
      <w:r>
        <w:rPr>
          <w:b w:val="false"/>
          <w:bCs w:val="false"/>
          <w:i w:val="false"/>
          <w:iCs w:val="false"/>
        </w:rPr>
        <w:t xml:space="preserve">“Hay una versión de tu negocio que no depende de que revises el WhatsApp cada cinco minutos. Existe. Y no es magia.” Texto: entra por fragmentos, ritmo pausado.</w:t>
      </w:r>
    </w:p>
    <w:p>
      <w:pPr>
        <w:pStyle w:val="Heading3"/>
        <w:spacing w:after="100" w:before="200"/>
      </w:pPr>
      <w:r>
        <w:t xml:space="preserve">Beat 1 — Contraste (callback a piezas 01/02)</w:t>
      </w:r>
    </w:p>
    <w:p>
      <w:pPr>
        <w:spacing w:after="120"/>
      </w:pPr>
      <w:r>
        <w:rPr>
          <w:b w:val="false"/>
          <w:bCs w:val="false"/>
          <w:i w:val="false"/>
          <w:iCs w:val="false"/>
        </w:rPr>
        <w:t xml:space="preserve">“Tú ya sabes lo que es cuadrar cuentas a las 11pm. Ya sabes lo que es sentir que, si sueltas el celular un rato, algo se te escapa.” Texto: “¿Te suena?”</w:t>
      </w:r>
    </w:p>
    <w:p>
      <w:pPr>
        <w:pStyle w:val="Heading3"/>
        <w:spacing w:after="100" w:before="200"/>
      </w:pPr>
      <w:r>
        <w:t xml:space="preserve">Beat 2 — El giro: existe otra forma</w:t>
      </w:r>
    </w:p>
    <w:p>
      <w:pPr>
        <w:spacing w:after="120"/>
      </w:pPr>
      <w:r>
        <w:rPr>
          <w:b w:val="false"/>
          <w:bCs w:val="false"/>
          <w:i w:val="false"/>
          <w:iCs w:val="false"/>
        </w:rPr>
        <w:t xml:space="preserve">“Pero hay negocios —del mismo tamaño que el tuyo— que ya no viven así.” Texto: “Existen. Y siguen funcionando igual.”</w:t>
      </w:r>
    </w:p>
    <w:p>
      <w:pPr>
        <w:pStyle w:val="Heading3"/>
        <w:spacing w:after="100" w:before="200"/>
      </w:pPr>
      <w:r>
        <w:t xml:space="preserve">Beat 3 — Siembra de curiosidad</w:t>
      </w:r>
    </w:p>
    <w:p>
      <w:pPr>
        <w:spacing w:after="120"/>
      </w:pPr>
      <w:r>
        <w:rPr>
          <w:b w:val="false"/>
          <w:bCs w:val="false"/>
          <w:i w:val="false"/>
          <w:iCs w:val="false"/>
        </w:rPr>
        <w:t xml:space="preserve">“No es que trabajen menos. Es que su negocio aprendió a moverse solo, sin dejar de ser el mismo negocio de siempre.” Texto: “No es magia. Es otra forma de operar.” No mostrar nada literal del producto.</w:t>
      </w:r>
    </w:p>
    <w:p>
      <w:pPr>
        <w:pStyle w:val="Heading3"/>
        <w:spacing w:after="100" w:before="200"/>
      </w:pPr>
      <w:r>
        <w:t xml:space="preserve">Beat 4 — Cierre de intriga</w:t>
      </w:r>
    </w:p>
    <w:p>
      <w:pPr>
        <w:spacing w:after="120"/>
      </w:pPr>
      <w:r>
        <w:rPr>
          <w:b w:val="false"/>
          <w:bCs w:val="false"/>
          <w:i w:val="false"/>
          <w:iCs w:val="false"/>
        </w:rPr>
        <w:t xml:space="preserve">“¿Cómo? Eso te lo contamos pronto.” Texto: “Pronto te contamos cómo.”</w:t>
      </w:r>
    </w:p>
    <w:p>
      <w:pPr>
        <w:pStyle w:val="Heading3"/>
        <w:spacing w:after="100" w:before="200"/>
      </w:pPr>
      <w:r>
        <w:t xml:space="preserve">CTA</w:t>
      </w:r>
    </w:p>
    <w:p>
      <w:pPr>
        <w:spacing w:after="120"/>
      </w:pPr>
      <w:r>
        <w:rPr>
          <w:b w:val="false"/>
          <w:bCs w:val="false"/>
          <w:i w:val="false"/>
          <w:iCs w:val="false"/>
        </w:rPr>
        <w:t xml:space="preserve">“Sígueme para no perderte cómo se hace.” / “Guarda este video. En unos días te lo explico.” Sin oferta, precio ni nombre de producto.</w:t>
      </w:r>
    </w:p>
    <w:p>
      <w:pPr>
        <w:pStyle w:val="Heading3"/>
        <w:spacing w:after="100" w:before="200"/>
      </w:pPr>
      <w:r>
        <w:t xml:space="preserve">Borrador de caption</w:t>
      </w:r>
    </w:p>
    <w:p>
      <w:pPr>
        <w:spacing w:after="120"/>
      </w:pPr>
      <w:r>
        <w:rPr>
          <w:b w:val="false"/>
          <w:bCs w:val="false"/>
          <w:i w:val="false"/>
          <w:iCs w:val="false"/>
        </w:rPr>
        <w:t xml:space="preserve">Hay una versión de tu negocio que no depende de que revises el WhatsApp cada cinco minutos. Existe. Y no, no es magia. ¿Cómo? Eso te lo cuento pronto. Sígueme para no perdértelo.</w:t>
      </w:r>
    </w:p>
    <w:p>
      <w:pPr>
        <w:pStyle w:val="Heading2"/>
        <w:spacing w:after="150" w:before="300"/>
      </w:pPr>
      <w:r>
        <w:t xml:space="preserve">Brief de diseño</w:t>
      </w:r>
    </w:p>
    <w:p>
      <w:pPr>
        <w:pStyle w:val="Heading3"/>
        <w:spacing w:after="100" w:before="200"/>
      </w:pPr>
      <w:r>
        <w:t xml:space="preserve">Shotlist</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500"/>
        <w:gridCol w:w="2400"/>
        <w:gridCol w:w="5666"/>
        <w:gridCol w:w="1900"/>
      </w:tblGrid>
      <w:tr>
        <w:tc>
          <w:tcPr>
            <w:tcW w:type="dxa" w:w="500"/>
            <w:shd w:fill="2F5D50" w:val="clear"/>
            <w:tcMar>
              <w:top w:type="dxa" w:w="80"/>
              <w:left w:type="dxa" w:w="100"/>
              <w:bottom w:type="dxa" w:w="80"/>
              <w:right w:type="dxa" w:w="100"/>
            </w:tcMar>
          </w:tcPr>
          <w:p>
            <w:r>
              <w:rPr>
                <w:b/>
                <w:bCs/>
                <w:color w:val="FFFFFF"/>
                <w:sz w:val="19"/>
                <w:szCs w:val="19"/>
              </w:rPr>
              <w:t xml:space="preserve">#</w:t>
            </w:r>
          </w:p>
        </w:tc>
        <w:tc>
          <w:tcPr>
            <w:tcW w:type="dxa" w:w="2400"/>
            <w:shd w:fill="2F5D50" w:val="clear"/>
            <w:tcMar>
              <w:top w:type="dxa" w:w="80"/>
              <w:left w:type="dxa" w:w="100"/>
              <w:bottom w:type="dxa" w:w="80"/>
              <w:right w:type="dxa" w:w="100"/>
            </w:tcMar>
          </w:tcPr>
          <w:p>
            <w:r>
              <w:rPr>
                <w:b/>
                <w:bCs/>
                <w:color w:val="FFFFFF"/>
                <w:sz w:val="19"/>
                <w:szCs w:val="19"/>
              </w:rPr>
              <w:t xml:space="preserve">Beat</w:t>
            </w:r>
          </w:p>
        </w:tc>
        <w:tc>
          <w:tcPr>
            <w:tcW w:type="dxa" w:w="5666"/>
            <w:shd w:fill="2F5D50" w:val="clear"/>
            <w:tcMar>
              <w:top w:type="dxa" w:w="80"/>
              <w:left w:type="dxa" w:w="100"/>
              <w:bottom w:type="dxa" w:w="80"/>
              <w:right w:type="dxa" w:w="100"/>
            </w:tcMar>
          </w:tcPr>
          <w:p>
            <w:r>
              <w:rPr>
                <w:b/>
                <w:bCs/>
                <w:color w:val="FFFFFF"/>
                <w:sz w:val="19"/>
                <w:szCs w:val="19"/>
              </w:rPr>
              <w:t xml:space="preserve">Visual</w:t>
            </w:r>
          </w:p>
        </w:tc>
        <w:tc>
          <w:tcPr>
            <w:tcW w:type="dxa" w:w="1900"/>
            <w:shd w:fill="2F5D50" w:val="clear"/>
            <w:tcMar>
              <w:top w:type="dxa" w:w="80"/>
              <w:left w:type="dxa" w:w="100"/>
              <w:bottom w:type="dxa" w:w="80"/>
              <w:right w:type="dxa" w:w="100"/>
            </w:tcMar>
          </w:tcPr>
          <w:p>
            <w:r>
              <w:rPr>
                <w:b/>
                <w:bCs/>
                <w:color w:val="FFFFFF"/>
                <w:sz w:val="19"/>
                <w:szCs w:val="19"/>
              </w:rPr>
              <w:t xml:space="preserve">Dur.</w:t>
            </w:r>
          </w:p>
        </w:tc>
      </w:tr>
      <w:tr>
        <w:tc>
          <w:tcPr>
            <w:tcW w:type="dxa" w:w="500"/>
            <w:tcMar>
              <w:top w:type="dxa" w:w="80"/>
              <w:left w:type="dxa" w:w="100"/>
              <w:bottom w:type="dxa" w:w="80"/>
              <w:right w:type="dxa" w:w="100"/>
            </w:tcMar>
          </w:tcPr>
          <w:p>
            <w:r>
              <w:rPr>
                <w:b w:val="false"/>
                <w:bCs w:val="false"/>
                <w:sz w:val="19"/>
                <w:szCs w:val="19"/>
              </w:rPr>
              <w:t xml:space="preserve">0</w:t>
            </w:r>
          </w:p>
        </w:tc>
        <w:tc>
          <w:tcPr>
            <w:tcW w:type="dxa" w:w="2400"/>
            <w:tcMar>
              <w:top w:type="dxa" w:w="80"/>
              <w:left w:type="dxa" w:w="100"/>
              <w:bottom w:type="dxa" w:w="80"/>
              <w:right w:type="dxa" w:w="100"/>
            </w:tcMar>
          </w:tcPr>
          <w:p>
            <w:r>
              <w:rPr>
                <w:b w:val="false"/>
                <w:bCs w:val="false"/>
                <w:sz w:val="19"/>
                <w:szCs w:val="19"/>
              </w:rPr>
              <w:t xml:space="preserve">Hook</w:t>
            </w:r>
          </w:p>
        </w:tc>
        <w:tc>
          <w:tcPr>
            <w:tcW w:type="dxa" w:w="5666"/>
            <w:tcMar>
              <w:top w:type="dxa" w:w="80"/>
              <w:left w:type="dxa" w:w="100"/>
              <w:bottom w:type="dxa" w:w="80"/>
              <w:right w:type="dxa" w:w="100"/>
            </w:tcMar>
          </w:tcPr>
          <w:p>
            <w:r>
              <w:rPr>
                <w:b w:val="false"/>
                <w:bCs w:val="false"/>
                <w:sz w:val="19"/>
                <w:szCs w:val="19"/>
              </w:rPr>
              <w:t xml:space="preserve">Medio primer plano, cámara en mano</w:t>
            </w:r>
          </w:p>
        </w:tc>
        <w:tc>
          <w:tcPr>
            <w:tcW w:type="dxa" w:w="1900"/>
            <w:tcMar>
              <w:top w:type="dxa" w:w="80"/>
              <w:left w:type="dxa" w:w="100"/>
              <w:bottom w:type="dxa" w:w="80"/>
              <w:right w:type="dxa" w:w="100"/>
            </w:tcMar>
          </w:tcPr>
          <w:p>
            <w:r>
              <w:rPr>
                <w:b w:val="false"/>
                <w:bCs w:val="false"/>
                <w:sz w:val="19"/>
                <w:szCs w:val="19"/>
              </w:rPr>
              <w:t xml:space="preserve">3-4s</w:t>
            </w:r>
          </w:p>
        </w:tc>
      </w:tr>
      <w:tr>
        <w:tc>
          <w:tcPr>
            <w:tcW w:type="dxa" w:w="500"/>
            <w:tcMar>
              <w:top w:type="dxa" w:w="80"/>
              <w:left w:type="dxa" w:w="100"/>
              <w:bottom w:type="dxa" w:w="80"/>
              <w:right w:type="dxa" w:w="100"/>
            </w:tcMar>
          </w:tcPr>
          <w:p>
            <w:r>
              <w:rPr>
                <w:b w:val="false"/>
                <w:bCs w:val="false"/>
                <w:sz w:val="19"/>
                <w:szCs w:val="19"/>
              </w:rPr>
              <w:t xml:space="preserve">1</w:t>
            </w:r>
          </w:p>
        </w:tc>
        <w:tc>
          <w:tcPr>
            <w:tcW w:type="dxa" w:w="2400"/>
            <w:tcMar>
              <w:top w:type="dxa" w:w="80"/>
              <w:left w:type="dxa" w:w="100"/>
              <w:bottom w:type="dxa" w:w="80"/>
              <w:right w:type="dxa" w:w="100"/>
            </w:tcMar>
          </w:tcPr>
          <w:p>
            <w:r>
              <w:rPr>
                <w:b w:val="false"/>
                <w:bCs w:val="false"/>
                <w:sz w:val="19"/>
                <w:szCs w:val="19"/>
              </w:rPr>
              <w:t xml:space="preserve">Contraste (callback)</w:t>
            </w:r>
          </w:p>
        </w:tc>
        <w:tc>
          <w:tcPr>
            <w:tcW w:type="dxa" w:w="5666"/>
            <w:tcMar>
              <w:top w:type="dxa" w:w="80"/>
              <w:left w:type="dxa" w:w="100"/>
              <w:bottom w:type="dxa" w:w="80"/>
              <w:right w:type="dxa" w:w="100"/>
            </w:tcMar>
          </w:tcPr>
          <w:p>
            <w:r>
              <w:rPr>
                <w:b w:val="false"/>
                <w:bCs w:val="false"/>
                <w:sz w:val="19"/>
                <w:szCs w:val="19"/>
              </w:rPr>
              <w:t xml:space="preserve">2 micro-tomas B-roll (puede reusar pieza-01/02)</w:t>
            </w:r>
          </w:p>
        </w:tc>
        <w:tc>
          <w:tcPr>
            <w:tcW w:type="dxa" w:w="1900"/>
            <w:tcMar>
              <w:top w:type="dxa" w:w="80"/>
              <w:left w:type="dxa" w:w="100"/>
              <w:bottom w:type="dxa" w:w="80"/>
              <w:right w:type="dxa" w:w="100"/>
            </w:tcMar>
          </w:tcPr>
          <w:p>
            <w:r>
              <w:rPr>
                <w:b w:val="false"/>
                <w:bCs w:val="false"/>
                <w:sz w:val="19"/>
                <w:szCs w:val="19"/>
              </w:rPr>
              <w:t xml:space="preserve">3s</w:t>
            </w:r>
          </w:p>
        </w:tc>
      </w:tr>
      <w:tr>
        <w:tc>
          <w:tcPr>
            <w:tcW w:type="dxa" w:w="500"/>
            <w:tcMar>
              <w:top w:type="dxa" w:w="80"/>
              <w:left w:type="dxa" w:w="100"/>
              <w:bottom w:type="dxa" w:w="80"/>
              <w:right w:type="dxa" w:w="100"/>
            </w:tcMar>
          </w:tcPr>
          <w:p>
            <w:r>
              <w:rPr>
                <w:b w:val="false"/>
                <w:bCs w:val="false"/>
                <w:sz w:val="19"/>
                <w:szCs w:val="19"/>
              </w:rPr>
              <w:t xml:space="preserve">2</w:t>
            </w:r>
          </w:p>
        </w:tc>
        <w:tc>
          <w:tcPr>
            <w:tcW w:type="dxa" w:w="2400"/>
            <w:tcMar>
              <w:top w:type="dxa" w:w="80"/>
              <w:left w:type="dxa" w:w="100"/>
              <w:bottom w:type="dxa" w:w="80"/>
              <w:right w:type="dxa" w:w="100"/>
            </w:tcMar>
          </w:tcPr>
          <w:p>
            <w:r>
              <w:rPr>
                <w:b w:val="false"/>
                <w:bCs w:val="false"/>
                <w:sz w:val="19"/>
                <w:szCs w:val="19"/>
              </w:rPr>
              <w:t xml:space="preserve">El giro</w:t>
            </w:r>
          </w:p>
        </w:tc>
        <w:tc>
          <w:tcPr>
            <w:tcW w:type="dxa" w:w="5666"/>
            <w:tcMar>
              <w:top w:type="dxa" w:w="80"/>
              <w:left w:type="dxa" w:w="100"/>
              <w:bottom w:type="dxa" w:w="80"/>
              <w:right w:type="dxa" w:w="100"/>
            </w:tcMar>
          </w:tcPr>
          <w:p>
            <w:r>
              <w:rPr>
                <w:b w:val="false"/>
                <w:bCs w:val="false"/>
                <w:sz w:val="19"/>
                <w:szCs w:val="19"/>
              </w:rPr>
              <w:t xml:space="preserve">Trípode, momento de calma explícita (elegir UNA acción)</w:t>
            </w:r>
          </w:p>
        </w:tc>
        <w:tc>
          <w:tcPr>
            <w:tcW w:type="dxa" w:w="1900"/>
            <w:tcMar>
              <w:top w:type="dxa" w:w="80"/>
              <w:left w:type="dxa" w:w="100"/>
              <w:bottom w:type="dxa" w:w="80"/>
              <w:right w:type="dxa" w:w="100"/>
            </w:tcMar>
          </w:tcPr>
          <w:p>
            <w:r>
              <w:rPr>
                <w:b w:val="false"/>
                <w:bCs w:val="false"/>
                <w:sz w:val="19"/>
                <w:szCs w:val="19"/>
              </w:rPr>
              <w:t xml:space="preserve">4-5s</w:t>
            </w:r>
          </w:p>
        </w:tc>
      </w:tr>
      <w:tr>
        <w:tc>
          <w:tcPr>
            <w:tcW w:type="dxa" w:w="500"/>
            <w:tcMar>
              <w:top w:type="dxa" w:w="80"/>
              <w:left w:type="dxa" w:w="100"/>
              <w:bottom w:type="dxa" w:w="80"/>
              <w:right w:type="dxa" w:w="100"/>
            </w:tcMar>
          </w:tcPr>
          <w:p>
            <w:r>
              <w:rPr>
                <w:b w:val="false"/>
                <w:bCs w:val="false"/>
                <w:sz w:val="19"/>
                <w:szCs w:val="19"/>
              </w:rPr>
              <w:t xml:space="preserve">3</w:t>
            </w:r>
          </w:p>
        </w:tc>
        <w:tc>
          <w:tcPr>
            <w:tcW w:type="dxa" w:w="2400"/>
            <w:tcMar>
              <w:top w:type="dxa" w:w="80"/>
              <w:left w:type="dxa" w:w="100"/>
              <w:bottom w:type="dxa" w:w="80"/>
              <w:right w:type="dxa" w:w="100"/>
            </w:tcMar>
          </w:tcPr>
          <w:p>
            <w:r>
              <w:rPr>
                <w:b w:val="false"/>
                <w:bCs w:val="false"/>
                <w:sz w:val="19"/>
                <w:szCs w:val="19"/>
              </w:rPr>
              <w:t xml:space="preserve">Siembra de curiosidad</w:t>
            </w:r>
          </w:p>
        </w:tc>
        <w:tc>
          <w:tcPr>
            <w:tcW w:type="dxa" w:w="5666"/>
            <w:tcMar>
              <w:top w:type="dxa" w:w="80"/>
              <w:left w:type="dxa" w:w="100"/>
              <w:bottom w:type="dxa" w:w="80"/>
              <w:right w:type="dxa" w:w="100"/>
            </w:tcMar>
          </w:tcPr>
          <w:p>
            <w:r>
              <w:rPr>
                <w:b w:val="false"/>
                <w:bCs w:val="false"/>
                <w:sz w:val="19"/>
                <w:szCs w:val="19"/>
              </w:rPr>
              <w:t xml:space="preserve">Continuidad, cero pantallas/apps/producto en cuadro</w:t>
            </w:r>
          </w:p>
        </w:tc>
        <w:tc>
          <w:tcPr>
            <w:tcW w:type="dxa" w:w="1900"/>
            <w:tcMar>
              <w:top w:type="dxa" w:w="80"/>
              <w:left w:type="dxa" w:w="100"/>
              <w:bottom w:type="dxa" w:w="80"/>
              <w:right w:type="dxa" w:w="100"/>
            </w:tcMar>
          </w:tcPr>
          <w:p>
            <w:r>
              <w:rPr>
                <w:b w:val="false"/>
                <w:bCs w:val="false"/>
                <w:sz w:val="19"/>
                <w:szCs w:val="19"/>
              </w:rPr>
              <w:t xml:space="preserve">3-4s</w:t>
            </w:r>
          </w:p>
        </w:tc>
      </w:tr>
      <w:tr>
        <w:tc>
          <w:tcPr>
            <w:tcW w:type="dxa" w:w="500"/>
            <w:tcMar>
              <w:top w:type="dxa" w:w="80"/>
              <w:left w:type="dxa" w:w="100"/>
              <w:bottom w:type="dxa" w:w="80"/>
              <w:right w:type="dxa" w:w="100"/>
            </w:tcMar>
          </w:tcPr>
          <w:p>
            <w:r>
              <w:rPr>
                <w:b w:val="false"/>
                <w:bCs w:val="false"/>
                <w:sz w:val="19"/>
                <w:szCs w:val="19"/>
              </w:rPr>
              <w:t xml:space="preserve">4</w:t>
            </w:r>
          </w:p>
        </w:tc>
        <w:tc>
          <w:tcPr>
            <w:tcW w:type="dxa" w:w="2400"/>
            <w:tcMar>
              <w:top w:type="dxa" w:w="80"/>
              <w:left w:type="dxa" w:w="100"/>
              <w:bottom w:type="dxa" w:w="80"/>
              <w:right w:type="dxa" w:w="100"/>
            </w:tcMar>
          </w:tcPr>
          <w:p>
            <w:r>
              <w:rPr>
                <w:b w:val="false"/>
                <w:bCs w:val="false"/>
                <w:sz w:val="19"/>
                <w:szCs w:val="19"/>
              </w:rPr>
              <w:t xml:space="preserve">Cierre de intriga</w:t>
            </w:r>
          </w:p>
        </w:tc>
        <w:tc>
          <w:tcPr>
            <w:tcW w:type="dxa" w:w="5666"/>
            <w:tcMar>
              <w:top w:type="dxa" w:w="80"/>
              <w:left w:type="dxa" w:w="100"/>
              <w:bottom w:type="dxa" w:w="80"/>
              <w:right w:type="dxa" w:w="100"/>
            </w:tcMar>
          </w:tcPr>
          <w:p>
            <w:r>
              <w:rPr>
                <w:b w:val="false"/>
                <w:bCs w:val="false"/>
                <w:sz w:val="19"/>
                <w:szCs w:val="19"/>
              </w:rPr>
              <w:t xml:space="preserve">Primer plano, medio-sonrisa cómplice</w:t>
            </w:r>
          </w:p>
        </w:tc>
        <w:tc>
          <w:tcPr>
            <w:tcW w:type="dxa" w:w="1900"/>
            <w:tcMar>
              <w:top w:type="dxa" w:w="80"/>
              <w:left w:type="dxa" w:w="100"/>
              <w:bottom w:type="dxa" w:w="80"/>
              <w:right w:type="dxa" w:w="100"/>
            </w:tcMar>
          </w:tcPr>
          <w:p>
            <w:r>
              <w:rPr>
                <w:b w:val="false"/>
                <w:bCs w:val="false"/>
                <w:sz w:val="19"/>
                <w:szCs w:val="19"/>
              </w:rPr>
              <w:t xml:space="preserve">2-3s</w:t>
            </w:r>
          </w:p>
        </w:tc>
      </w:tr>
      <w:tr>
        <w:tc>
          <w:tcPr>
            <w:tcW w:type="dxa" w:w="500"/>
            <w:tcMar>
              <w:top w:type="dxa" w:w="80"/>
              <w:left w:type="dxa" w:w="100"/>
              <w:bottom w:type="dxa" w:w="80"/>
              <w:right w:type="dxa" w:w="100"/>
            </w:tcMar>
          </w:tcPr>
          <w:p>
            <w:r>
              <w:rPr>
                <w:b w:val="false"/>
                <w:bCs w:val="false"/>
                <w:sz w:val="19"/>
                <w:szCs w:val="19"/>
              </w:rPr>
              <w:t xml:space="preserve">5</w:t>
            </w:r>
          </w:p>
        </w:tc>
        <w:tc>
          <w:tcPr>
            <w:tcW w:type="dxa" w:w="2400"/>
            <w:tcMar>
              <w:top w:type="dxa" w:w="80"/>
              <w:left w:type="dxa" w:w="100"/>
              <w:bottom w:type="dxa" w:w="80"/>
              <w:right w:type="dxa" w:w="100"/>
            </w:tcMar>
          </w:tcPr>
          <w:p>
            <w:r>
              <w:rPr>
                <w:b w:val="false"/>
                <w:bCs w:val="false"/>
                <w:sz w:val="19"/>
                <w:szCs w:val="19"/>
              </w:rPr>
              <w:t xml:space="preserve">CTA</w:t>
            </w:r>
          </w:p>
        </w:tc>
        <w:tc>
          <w:tcPr>
            <w:tcW w:type="dxa" w:w="5666"/>
            <w:tcMar>
              <w:top w:type="dxa" w:w="80"/>
              <w:left w:type="dxa" w:w="100"/>
              <w:bottom w:type="dxa" w:w="80"/>
              <w:right w:type="dxa" w:w="100"/>
            </w:tcMar>
          </w:tcPr>
          <w:p>
            <w:r>
              <w:rPr>
                <w:b w:val="false"/>
                <w:bCs w:val="false"/>
                <w:sz w:val="19"/>
                <w:szCs w:val="19"/>
              </w:rPr>
              <w:t xml:space="preserve">Trípode o gráfico de cierre de marca</w:t>
            </w:r>
          </w:p>
        </w:tc>
        <w:tc>
          <w:tcPr>
            <w:tcW w:type="dxa" w:w="1900"/>
            <w:tcMar>
              <w:top w:type="dxa" w:w="80"/>
              <w:left w:type="dxa" w:w="100"/>
              <w:bottom w:type="dxa" w:w="80"/>
              <w:right w:type="dxa" w:w="100"/>
            </w:tcMar>
          </w:tcPr>
          <w:p>
            <w:r>
              <w:rPr>
                <w:b w:val="false"/>
                <w:bCs w:val="false"/>
                <w:sz w:val="19"/>
                <w:szCs w:val="19"/>
              </w:rPr>
              <w:t xml:space="preserve">2s</w:t>
            </w:r>
          </w:p>
        </w:tc>
      </w:tr>
    </w:tbl>
    <w:p>
      <w:pPr>
        <w:pStyle w:val="Heading3"/>
        <w:spacing w:after="100" w:before="200"/>
      </w:pPr>
      <w:r>
        <w:t xml:space="preserve">Concepto de portada</w:t>
      </w:r>
    </w:p>
    <w:p>
      <w:pPr>
        <w:spacing w:after="120"/>
      </w:pPr>
      <w:r>
        <w:rPr>
          <w:b w:val="false"/>
          <w:bCs w:val="false"/>
          <w:i w:val="false"/>
          <w:iCs w:val="false"/>
        </w:rPr>
        <w:t xml:space="preserve">Frame del hook: dueña mirando directo a cámara, expresión serena y segura. Calma con un dejo de secreto compartido — nunca urgencia ni promoción (nada de “🔥 oferta”).</w:t>
      </w:r>
    </w:p>
    <w:p>
      <w:pPr>
        <w:pStyle w:val="Heading3"/>
        <w:spacing w:after="100" w:before="200"/>
      </w:pPr>
      <w:r>
        <w:t xml:space="preserve">Estilo (paleta de marca: verde #2F5D50, negro roca #2B2420, coral #C8683B)</w:t>
      </w:r>
    </w:p>
    <w:p>
      <w:pPr>
        <w:pStyle w:val="ListParagraph"/>
        <w:numPr>
          <w:ilvl w:val="0"/>
          <w:numId w:val="1"/>
        </w:numPr>
        <w:spacing w:after="80"/>
      </w:pPr>
      <w:r>
        <w:t xml:space="preserve">Verde en overlays/fondo de CTA; coral solo en el cierre de intriga y CTA.</w:t>
      </w:r>
    </w:p>
    <w:p>
      <w:pPr>
        <w:pStyle w:val="ListParagraph"/>
        <w:numPr>
          <w:ilvl w:val="0"/>
          <w:numId w:val="1"/>
        </w:numPr>
        <w:spacing w:after="80"/>
      </w:pPr>
      <w:r>
        <w:t xml:space="preserve">Evitar azul genérico de tech.</w:t>
      </w:r>
    </w:p>
    <w:p>
      <w:pPr>
        <w:pStyle w:val="ListParagraph"/>
        <w:numPr>
          <w:ilvl w:val="0"/>
          <w:numId w:val="1"/>
        </w:numPr>
        <w:spacing w:after="80"/>
      </w:pPr>
      <w:r>
        <w:t xml:space="preserve">Cámara en mano con estabilidad moderada, luz natural — se siente genuino, no comercial producido.</w:t>
      </w:r>
    </w:p>
    <w:p>
      <w:pPr>
        <w:pStyle w:val="Heading3"/>
        <w:spacing w:after="100" w:before="200"/>
      </w:pPr>
      <w:r>
        <w:t xml:space="preserve">Checklist de producción</w:t>
      </w:r>
    </w:p>
    <w:p>
      <w:pPr>
        <w:pStyle w:val="ListParagraph"/>
        <w:numPr>
          <w:ilvl w:val="0"/>
          <w:numId w:val="1"/>
        </w:numPr>
        <w:spacing w:after="80"/>
      </w:pPr>
      <w:r>
        <w:t xml:space="preserve">9:16, 15-20s (o 3-4 Stories si se elige ese formato).</w:t>
      </w:r>
    </w:p>
    <w:p>
      <w:pPr>
        <w:pStyle w:val="ListParagraph"/>
        <w:numPr>
          <w:ilvl w:val="0"/>
          <w:numId w:val="1"/>
        </w:numPr>
        <w:spacing w:after="80"/>
      </w:pPr>
      <w:r>
        <w:t xml:space="preserve">Subtítulos quemados obligatorios.</w:t>
      </w:r>
    </w:p>
    <w:p>
      <w:pPr>
        <w:pStyle w:val="ListParagraph"/>
        <w:numPr>
          <w:ilvl w:val="0"/>
          <w:numId w:val="1"/>
        </w:numPr>
        <w:spacing w:after="80"/>
      </w:pPr>
      <w:r>
        <w:t xml:space="preserve">Ningún frame debe mostrar pantalla de producto, chat o demo — la intriga no se resuelve en esta pieza.</w:t>
      </w:r>
    </w:p>
    <w:p>
      <w:pPr>
        <w:pStyle w:val="ListParagraph"/>
        <w:numPr>
          <w:ilvl w:val="0"/>
          <w:numId w:val="1"/>
        </w:numPr>
        <w:spacing w:after="80"/>
      </w:pPr>
      <w:r>
        <w:t xml:space="preserve">Sin pricing ni nombre de plan en ningún overlay.</w:t>
      </w:r>
    </w:p>
    <w:p>
      <w:pPr>
        <w:pageBreakBefore/>
      </w:pPr>
      <w:r>
        <w:br/>
        <w:t xml:space="preserve"/>
      </w:r>
    </w:p>
    <w:p>
      <w:pPr>
        <w:pStyle w:val="Heading1"/>
        <w:spacing w:after="200" w:before="400"/>
      </w:pPr>
      <w:r>
        <w:t xml:space="preserve">3. Próximo paso: gate humano</w:t>
      </w:r>
    </w:p>
    <w:p>
      <w:pPr>
        <w:spacing w:after="120"/>
      </w:pPr>
      <w:r>
        <w:rPr>
          <w:b w:val="false"/>
          <w:bCs w:val="false"/>
          <w:i w:val="false"/>
          <w:iCs w:val="false"/>
        </w:rPr>
        <w:t xml:space="preserve">Graba/edita cada pieza en CapCut o Canva siguiendo su brief de diseño, y deja el archivo final en content/cycles/2026-09/piezas/pieza-0N/media/ de cada una. Cuando haya media lista, se corre `publicar` para armar el paquete final (caption, hashtags, horario). Ninguna pieza de este ciclo lleva pauta estructurada: la decisión de impulsar (boost) manualmente algún post con el presupuesto de $20-50/mes es del usuario, según desempeño orgánico real.</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2026-09-18T00:12:48.172Z</dcterms:created>
  <dcterms:modified xsi:type="dcterms:W3CDTF">2026-09-18T00:12:48.172Z</dcterms:modified>
</cp:coreProperties>
</file>

<file path=docProps/custom.xml><?xml version="1.0" encoding="utf-8"?>
<Properties xmlns="http://schemas.openxmlformats.org/officeDocument/2006/custom-properties" xmlns:vt="http://schemas.openxmlformats.org/officeDocument/2006/docPropsVTypes"/>
</file>