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9E2" w:rsidRPr="00185811" w:rsidRDefault="004129E2" w:rsidP="004129E2">
      <w:pPr>
        <w:spacing w:after="0" w:line="360" w:lineRule="auto"/>
        <w:jc w:val="center"/>
        <w:rPr>
          <w:rFonts w:ascii="Times New Roman" w:hAnsi="Times New Roman" w:cs="Times New Roman"/>
          <w:b/>
          <w:lang w:val="es-ES"/>
        </w:rPr>
      </w:pPr>
      <w:bookmarkStart w:id="0" w:name="_Hlk494297501"/>
      <w:bookmarkEnd w:id="0"/>
    </w:p>
    <w:p w:rsidR="004129E2" w:rsidRPr="00185811" w:rsidRDefault="004129E2" w:rsidP="004129E2">
      <w:pPr>
        <w:spacing w:after="0" w:line="360" w:lineRule="auto"/>
        <w:jc w:val="center"/>
        <w:rPr>
          <w:rFonts w:ascii="Times New Roman" w:hAnsi="Times New Roman" w:cs="Times New Roman"/>
          <w:b/>
          <w:lang w:val="es-ES"/>
        </w:rPr>
      </w:pPr>
    </w:p>
    <w:p w:rsidR="004129E2" w:rsidRPr="00185811" w:rsidRDefault="004129E2" w:rsidP="004129E2">
      <w:pPr>
        <w:spacing w:after="0" w:line="360" w:lineRule="auto"/>
        <w:jc w:val="center"/>
        <w:rPr>
          <w:rFonts w:ascii="Times New Roman" w:hAnsi="Times New Roman" w:cs="Times New Roman"/>
          <w:b/>
          <w:lang w:val="es-ES"/>
        </w:rPr>
      </w:pPr>
    </w:p>
    <w:p w:rsidR="004129E2" w:rsidRPr="00185811" w:rsidRDefault="004129E2" w:rsidP="004129E2">
      <w:pPr>
        <w:spacing w:after="0" w:line="360" w:lineRule="auto"/>
        <w:jc w:val="center"/>
        <w:rPr>
          <w:rFonts w:ascii="Times New Roman" w:hAnsi="Times New Roman" w:cs="Times New Roman"/>
          <w:b/>
          <w:lang w:val="es-ES"/>
        </w:rPr>
      </w:pPr>
    </w:p>
    <w:p w:rsidR="004129E2" w:rsidRPr="00185811" w:rsidRDefault="004129E2" w:rsidP="004129E2">
      <w:pPr>
        <w:spacing w:after="0" w:line="360" w:lineRule="auto"/>
        <w:jc w:val="center"/>
        <w:rPr>
          <w:rFonts w:ascii="Times New Roman" w:hAnsi="Times New Roman" w:cs="Times New Roman"/>
          <w:b/>
          <w:lang w:val="es-ES"/>
        </w:rPr>
      </w:pPr>
    </w:p>
    <w:p w:rsidR="004129E2" w:rsidRPr="00185811" w:rsidRDefault="004129E2" w:rsidP="004129E2">
      <w:pPr>
        <w:spacing w:after="0" w:line="360" w:lineRule="auto"/>
        <w:jc w:val="center"/>
        <w:rPr>
          <w:rFonts w:ascii="Times New Roman" w:hAnsi="Times New Roman" w:cs="Times New Roman"/>
          <w:b/>
          <w:lang w:val="es-ES"/>
        </w:rPr>
      </w:pPr>
    </w:p>
    <w:p w:rsidR="004129E2" w:rsidRPr="00185811" w:rsidRDefault="004129E2" w:rsidP="004129E2">
      <w:pPr>
        <w:spacing w:after="0" w:line="360" w:lineRule="auto"/>
        <w:jc w:val="center"/>
        <w:rPr>
          <w:rFonts w:ascii="Times New Roman" w:eastAsia="Arial Unicode MS" w:hAnsi="Times New Roman" w:cs="Times New Roman"/>
          <w:color w:val="000000"/>
          <w:sz w:val="46"/>
          <w:szCs w:val="46"/>
          <w:bdr w:val="nil"/>
          <w:lang w:val="es-ES" w:eastAsia="es-CL"/>
        </w:rPr>
      </w:pPr>
      <w:r w:rsidRPr="00185811">
        <w:rPr>
          <w:rFonts w:ascii="Times New Roman" w:eastAsia="Arial Unicode MS" w:hAnsi="Times New Roman" w:cs="Times New Roman"/>
          <w:noProof/>
          <w:color w:val="000000"/>
          <w:sz w:val="46"/>
          <w:szCs w:val="46"/>
          <w:bdr w:val="nil"/>
          <w:lang w:eastAsia="es-CL"/>
        </w:rPr>
        <mc:AlternateContent>
          <mc:Choice Requires="wps">
            <w:drawing>
              <wp:anchor distT="152400" distB="152400" distL="152400" distR="152400" simplePos="0" relativeHeight="251659264" behindDoc="0" locked="0" layoutInCell="1" allowOverlap="1" wp14:anchorId="116079F8" wp14:editId="3D33D262">
                <wp:simplePos x="0" y="0"/>
                <wp:positionH relativeFrom="margin">
                  <wp:align>center</wp:align>
                </wp:positionH>
                <wp:positionV relativeFrom="page">
                  <wp:posOffset>137795</wp:posOffset>
                </wp:positionV>
                <wp:extent cx="7406641" cy="9444316"/>
                <wp:effectExtent l="0" t="0" r="22860" b="24130"/>
                <wp:wrapNone/>
                <wp:docPr id="1073741825" name="officeArt object"/>
                <wp:cNvGraphicFramePr/>
                <a:graphic xmlns:a="http://schemas.openxmlformats.org/drawingml/2006/main">
                  <a:graphicData uri="http://schemas.microsoft.com/office/word/2010/wordprocessingShape">
                    <wps:wsp>
                      <wps:cNvSpPr/>
                      <wps:spPr>
                        <a:xfrm>
                          <a:off x="0" y="0"/>
                          <a:ext cx="7406641" cy="9444316"/>
                        </a:xfrm>
                        <a:prstGeom prst="rect">
                          <a:avLst/>
                        </a:prstGeom>
                        <a:noFill/>
                        <a:ln w="12700" cap="flat">
                          <a:solidFill>
                            <a:srgbClr val="BFBFBF">
                              <a:alpha val="71000"/>
                            </a:srgbClr>
                          </a:solidFill>
                          <a:prstDash val="solid"/>
                          <a:miter lim="400000"/>
                        </a:ln>
                        <a:effectLst/>
                      </wps:spPr>
                      <wps:bodyPr/>
                    </wps:wsp>
                  </a:graphicData>
                </a:graphic>
              </wp:anchor>
            </w:drawing>
          </mc:Choice>
          <mc:Fallback>
            <w:pict>
              <v:rect w14:anchorId="75A62569" id="officeArt object" o:spid="_x0000_s1026" style="position:absolute;margin-left:0;margin-top:10.85pt;width:583.2pt;height:743.65pt;z-index:251659264;visibility:visible;mso-wrap-style:square;mso-wrap-distance-left:12pt;mso-wrap-distance-top:12pt;mso-wrap-distance-right:12pt;mso-wrap-distance-bottom:12pt;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" filled="f" strokecolor="#bfbfbf" strokeweight="1pt">
                <v:stroke opacity="46517f" miterlimit="4"/>
                <w10:wrap anchorx="margin" anchory="page"/>
              </v:rect>
            </w:pict>
          </mc:Fallback>
        </mc:AlternateContent>
      </w:r>
      <w:r w:rsidRPr="00185811">
        <w:rPr>
          <w:rFonts w:ascii="Times New Roman" w:eastAsia="Arial Unicode MS" w:hAnsi="Times New Roman" w:cs="Times New Roman"/>
          <w:color w:val="000000"/>
          <w:sz w:val="46"/>
          <w:szCs w:val="46"/>
          <w:bdr w:val="nil"/>
          <w:lang w:val="es-ES" w:eastAsia="es-CL"/>
        </w:rPr>
        <w:t>REPORTE LABORAL SECTORIAL:</w:t>
      </w:r>
    </w:p>
    <w:p w:rsidR="004129E2" w:rsidRPr="00185811" w:rsidRDefault="004129E2" w:rsidP="004129E2">
      <w:pPr>
        <w:spacing w:after="0" w:line="360" w:lineRule="auto"/>
        <w:jc w:val="center"/>
        <w:rPr>
          <w:rFonts w:ascii="Times New Roman" w:eastAsia="Arial Unicode MS" w:hAnsi="Times New Roman" w:cs="Times New Roman"/>
          <w:color w:val="000000"/>
          <w:sz w:val="46"/>
          <w:szCs w:val="46"/>
          <w:bdr w:val="nil"/>
          <w:lang w:val="es-ES" w:eastAsia="es-CL"/>
        </w:rPr>
      </w:pPr>
      <w:r w:rsidRPr="00185811">
        <w:rPr>
          <w:rFonts w:ascii="Times New Roman" w:eastAsia="Arial Unicode MS" w:hAnsi="Times New Roman" w:cs="Times New Roman"/>
          <w:color w:val="000000"/>
          <w:sz w:val="46"/>
          <w:szCs w:val="46"/>
          <w:bdr w:val="nil"/>
          <w:lang w:val="es-ES" w:eastAsia="es-CL"/>
        </w:rPr>
        <w:t>Actividades Inmobiliarias, Empresariales y de Alquiler</w:t>
      </w:r>
    </w:p>
    <w:p w:rsidR="004129E2" w:rsidRPr="00185811" w:rsidRDefault="004129E2" w:rsidP="004129E2">
      <w:pPr>
        <w:spacing w:after="0" w:line="360" w:lineRule="auto"/>
        <w:jc w:val="center"/>
        <w:rPr>
          <w:rFonts w:ascii="Times New Roman" w:hAnsi="Times New Roman" w:cs="Times New Roman"/>
          <w:b/>
          <w:sz w:val="36"/>
          <w:lang w:val="es-ES"/>
        </w:rPr>
      </w:pPr>
      <w:r w:rsidRPr="00185811">
        <w:rPr>
          <w:rFonts w:ascii="Times New Roman" w:eastAsia="gobCL" w:hAnsi="Times New Roman" w:cs="Times New Roman"/>
          <w:noProof/>
          <w:sz w:val="46"/>
          <w:szCs w:val="46"/>
          <w:lang w:eastAsia="es-CL"/>
        </w:rPr>
        <w:drawing>
          <wp:anchor distT="152400" distB="152400" distL="152400" distR="152400" simplePos="0" relativeHeight="251660288" behindDoc="0" locked="0" layoutInCell="1" allowOverlap="1" wp14:anchorId="081ACD0A" wp14:editId="0738A2BF">
            <wp:simplePos x="0" y="0"/>
            <wp:positionH relativeFrom="margin">
              <wp:align>center</wp:align>
            </wp:positionH>
            <wp:positionV relativeFrom="line">
              <wp:posOffset>157480</wp:posOffset>
            </wp:positionV>
            <wp:extent cx="2604834" cy="2072399"/>
            <wp:effectExtent l="0" t="0" r="508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a:picLocks noChangeAspect="1"/>
                    </pic:cNvPicPr>
                  </pic:nvPicPr>
                  <pic:blipFill>
                    <a:blip r:embed="rId8">
                      <a:extLst/>
                    </a:blip>
                    <a:stretch>
                      <a:fillRect/>
                    </a:stretch>
                  </pic:blipFill>
                  <pic:spPr>
                    <a:xfrm>
                      <a:off x="0" y="0"/>
                      <a:ext cx="2604834" cy="2072399"/>
                    </a:xfrm>
                    <a:prstGeom prst="rect">
                      <a:avLst/>
                    </a:prstGeom>
                    <a:ln w="12700" cap="flat">
                      <a:noFill/>
                      <a:miter lim="400000"/>
                    </a:ln>
                    <a:effectLst/>
                  </pic:spPr>
                </pic:pic>
              </a:graphicData>
            </a:graphic>
          </wp:anchor>
        </w:drawing>
      </w:r>
    </w:p>
    <w:p w:rsidR="004129E2" w:rsidRPr="00185811" w:rsidRDefault="004129E2" w:rsidP="004129E2">
      <w:pPr>
        <w:spacing w:after="0" w:line="360" w:lineRule="auto"/>
        <w:jc w:val="center"/>
        <w:rPr>
          <w:rFonts w:ascii="Times New Roman" w:hAnsi="Times New Roman" w:cs="Times New Roman"/>
          <w:b/>
          <w:sz w:val="36"/>
          <w:lang w:val="es-ES"/>
        </w:rPr>
      </w:pPr>
    </w:p>
    <w:p w:rsidR="004129E2" w:rsidRPr="00185811" w:rsidRDefault="004129E2" w:rsidP="004129E2">
      <w:pPr>
        <w:spacing w:after="0" w:line="360" w:lineRule="auto"/>
        <w:jc w:val="both"/>
        <w:rPr>
          <w:rFonts w:ascii="Times New Roman" w:hAnsi="Times New Roman" w:cs="Times New Roman"/>
          <w:sz w:val="36"/>
          <w:lang w:val="es-ES"/>
        </w:rPr>
      </w:pPr>
    </w:p>
    <w:p w:rsidR="004129E2" w:rsidRPr="00185811" w:rsidRDefault="004129E2" w:rsidP="004129E2">
      <w:pPr>
        <w:spacing w:after="0" w:line="360" w:lineRule="auto"/>
        <w:jc w:val="both"/>
        <w:rPr>
          <w:rFonts w:ascii="Times New Roman" w:hAnsi="Times New Roman" w:cs="Times New Roman"/>
          <w:sz w:val="36"/>
          <w:lang w:val="es-ES"/>
        </w:rPr>
      </w:pPr>
    </w:p>
    <w:p w:rsidR="004129E2" w:rsidRPr="00185811" w:rsidRDefault="004129E2" w:rsidP="004129E2">
      <w:pPr>
        <w:spacing w:after="0" w:line="360" w:lineRule="auto"/>
        <w:jc w:val="both"/>
        <w:rPr>
          <w:rFonts w:ascii="Times New Roman" w:hAnsi="Times New Roman" w:cs="Times New Roman"/>
          <w:sz w:val="36"/>
          <w:lang w:val="es-ES"/>
        </w:rPr>
      </w:pPr>
    </w:p>
    <w:p w:rsidR="004129E2" w:rsidRPr="00185811" w:rsidRDefault="004129E2" w:rsidP="004129E2">
      <w:pPr>
        <w:pStyle w:val="Fecha"/>
        <w:spacing w:after="0" w:line="360" w:lineRule="auto"/>
        <w:jc w:val="center"/>
        <w:rPr>
          <w:rFonts w:ascii="Times New Roman" w:hAnsi="Times New Roman" w:cs="Times New Roman"/>
          <w:lang w:val="es-ES"/>
        </w:rPr>
      </w:pPr>
    </w:p>
    <w:p w:rsidR="004129E2" w:rsidRPr="00185811" w:rsidRDefault="004129E2" w:rsidP="004129E2">
      <w:pPr>
        <w:pStyle w:val="Fecha"/>
        <w:spacing w:after="0" w:line="360" w:lineRule="auto"/>
        <w:jc w:val="center"/>
        <w:rPr>
          <w:rFonts w:ascii="Times New Roman" w:hAnsi="Times New Roman" w:cs="Times New Roman"/>
          <w:lang w:val="es-ES"/>
        </w:rPr>
      </w:pPr>
    </w:p>
    <w:p w:rsidR="004129E2" w:rsidRPr="00185811" w:rsidRDefault="004129E2" w:rsidP="004129E2">
      <w:pPr>
        <w:pStyle w:val="Fecha"/>
        <w:spacing w:after="0" w:line="360" w:lineRule="auto"/>
        <w:jc w:val="center"/>
        <w:rPr>
          <w:rFonts w:ascii="Times New Roman" w:hAnsi="Times New Roman" w:cs="Times New Roman"/>
          <w:lang w:val="es-ES"/>
        </w:rPr>
      </w:pPr>
    </w:p>
    <w:p w:rsidR="004129E2" w:rsidRPr="00185811" w:rsidRDefault="004129E2" w:rsidP="004129E2">
      <w:pPr>
        <w:pStyle w:val="Fecha"/>
        <w:spacing w:after="0" w:line="360" w:lineRule="auto"/>
        <w:jc w:val="center"/>
        <w:rPr>
          <w:rFonts w:ascii="Times New Roman" w:hAnsi="Times New Roman" w:cs="Times New Roman"/>
          <w:lang w:val="es-ES"/>
        </w:rPr>
      </w:pPr>
    </w:p>
    <w:p w:rsidR="004129E2" w:rsidRPr="00185811" w:rsidRDefault="004129E2" w:rsidP="004129E2">
      <w:pPr>
        <w:rPr>
          <w:rFonts w:ascii="Times New Roman" w:hAnsi="Times New Roman" w:cs="Times New Roman"/>
          <w:lang w:val="es-ES"/>
        </w:rPr>
      </w:pPr>
    </w:p>
    <w:p w:rsidR="004129E2" w:rsidRPr="00185811" w:rsidRDefault="004129E2" w:rsidP="004129E2">
      <w:pPr>
        <w:rPr>
          <w:rFonts w:ascii="Times New Roman" w:hAnsi="Times New Roman" w:cs="Times New Roman"/>
          <w:lang w:val="es-ES"/>
        </w:rPr>
      </w:pPr>
    </w:p>
    <w:p w:rsidR="004129E2" w:rsidRPr="00185811" w:rsidRDefault="004129E2" w:rsidP="004129E2">
      <w:pPr>
        <w:pStyle w:val="Fecha"/>
        <w:spacing w:after="0" w:line="360" w:lineRule="auto"/>
        <w:rPr>
          <w:rFonts w:ascii="Times New Roman" w:hAnsi="Times New Roman" w:cs="Times New Roman"/>
          <w:lang w:val="es-ES"/>
        </w:rPr>
      </w:pPr>
    </w:p>
    <w:p w:rsidR="004129E2" w:rsidRPr="00185811" w:rsidRDefault="004129E2" w:rsidP="004129E2">
      <w:pPr>
        <w:pStyle w:val="Fecha"/>
        <w:spacing w:after="0" w:line="360" w:lineRule="auto"/>
        <w:rPr>
          <w:rFonts w:ascii="Times New Roman" w:hAnsi="Times New Roman" w:cs="Times New Roman"/>
          <w:lang w:val="es-ES"/>
        </w:rPr>
      </w:pPr>
      <w:r w:rsidRPr="00185811">
        <w:rPr>
          <w:rFonts w:ascii="Times New Roman" w:eastAsia="gobCL" w:hAnsi="Times New Roman" w:cs="Times New Roman"/>
          <w:noProof/>
          <w:sz w:val="46"/>
          <w:szCs w:val="46"/>
          <w:lang w:eastAsia="es-CL"/>
        </w:rPr>
        <w:drawing>
          <wp:anchor distT="152400" distB="152400" distL="152400" distR="152400" simplePos="0" relativeHeight="251661312" behindDoc="0" locked="0" layoutInCell="1" allowOverlap="1" wp14:anchorId="22C83003" wp14:editId="74E6A686">
            <wp:simplePos x="0" y="0"/>
            <wp:positionH relativeFrom="margin">
              <wp:align>center</wp:align>
            </wp:positionH>
            <wp:positionV relativeFrom="paragraph">
              <wp:posOffset>138286</wp:posOffset>
            </wp:positionV>
            <wp:extent cx="1539240" cy="1394460"/>
            <wp:effectExtent l="0" t="0" r="381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a:picLocks noChangeAspect="1"/>
                    </pic:cNvPicPr>
                  </pic:nvPicPr>
                  <pic:blipFill>
                    <a:blip r:embed="rId9">
                      <a:extLst/>
                    </a:blip>
                    <a:stretch>
                      <a:fillRect/>
                    </a:stretch>
                  </pic:blipFill>
                  <pic:spPr>
                    <a:xfrm>
                      <a:off x="0" y="0"/>
                      <a:ext cx="1539240" cy="1394460"/>
                    </a:xfrm>
                    <a:prstGeom prst="rect">
                      <a:avLst/>
                    </a:prstGeom>
                    <a:ln w="12700" cap="flat">
                      <a:noFill/>
                      <a:miter lim="400000"/>
                    </a:ln>
                    <a:effectLst/>
                  </pic:spPr>
                </pic:pic>
              </a:graphicData>
            </a:graphic>
          </wp:anchor>
        </w:drawing>
      </w:r>
    </w:p>
    <w:p w:rsidR="004129E2" w:rsidRPr="00185811" w:rsidRDefault="004129E2" w:rsidP="004129E2">
      <w:pPr>
        <w:pStyle w:val="Fecha"/>
        <w:spacing w:after="0" w:line="360" w:lineRule="auto"/>
        <w:rPr>
          <w:rFonts w:ascii="Times New Roman" w:hAnsi="Times New Roman" w:cs="Times New Roman"/>
          <w:lang w:val="es-ES"/>
        </w:rPr>
      </w:pPr>
    </w:p>
    <w:p w:rsidR="004129E2" w:rsidRPr="00185811" w:rsidRDefault="004129E2" w:rsidP="004129E2">
      <w:pPr>
        <w:pStyle w:val="Fecha"/>
        <w:spacing w:after="0" w:line="360" w:lineRule="auto"/>
        <w:rPr>
          <w:rFonts w:ascii="Times New Roman" w:hAnsi="Times New Roman" w:cs="Times New Roman"/>
          <w:lang w:val="es-ES"/>
        </w:rPr>
      </w:pPr>
    </w:p>
    <w:p w:rsidR="004129E2" w:rsidRPr="00185811" w:rsidRDefault="004129E2" w:rsidP="004129E2">
      <w:pPr>
        <w:spacing w:after="0" w:line="360" w:lineRule="auto"/>
        <w:jc w:val="both"/>
        <w:rPr>
          <w:rFonts w:ascii="Times New Roman" w:hAnsi="Times New Roman" w:cs="Times New Roman"/>
          <w:b/>
          <w:lang w:val="es-ES"/>
        </w:rPr>
      </w:pPr>
    </w:p>
    <w:p w:rsidR="004129E2" w:rsidRPr="00185811" w:rsidRDefault="004129E2" w:rsidP="004129E2">
      <w:pPr>
        <w:spacing w:after="0" w:line="360" w:lineRule="auto"/>
        <w:jc w:val="both"/>
        <w:rPr>
          <w:rFonts w:ascii="Times New Roman" w:hAnsi="Times New Roman" w:cs="Times New Roman"/>
          <w:b/>
          <w:lang w:val="es-ES"/>
        </w:rPr>
      </w:pPr>
    </w:p>
    <w:p w:rsidR="004129E2" w:rsidRPr="00185811" w:rsidRDefault="004129E2" w:rsidP="004129E2">
      <w:pPr>
        <w:rPr>
          <w:rFonts w:ascii="Times New Roman" w:hAnsi="Times New Roman" w:cs="Times New Roman"/>
          <w:lang w:val="es-ES"/>
        </w:rPr>
      </w:pPr>
    </w:p>
    <w:p w:rsidR="004129E2" w:rsidRPr="00185811" w:rsidRDefault="004129E2" w:rsidP="004129E2">
      <w:pPr>
        <w:spacing w:after="0"/>
        <w:jc w:val="center"/>
        <w:rPr>
          <w:rFonts w:ascii="Times New Roman" w:eastAsiaTheme="majorEastAsia" w:hAnsi="Times New Roman" w:cs="Times New Roman"/>
          <w:b/>
          <w:color w:val="000000" w:themeColor="text1"/>
          <w:sz w:val="28"/>
          <w:szCs w:val="28"/>
        </w:rPr>
      </w:pPr>
      <w:r w:rsidRPr="00185811">
        <w:rPr>
          <w:rFonts w:ascii="Times New Roman" w:eastAsiaTheme="majorEastAsia" w:hAnsi="Times New Roman" w:cs="Times New Roman"/>
          <w:b/>
          <w:color w:val="000000" w:themeColor="text1"/>
          <w:sz w:val="28"/>
          <w:szCs w:val="28"/>
        </w:rPr>
        <w:lastRenderedPageBreak/>
        <w:t>Antecedentes</w:t>
      </w:r>
    </w:p>
    <w:p w:rsidR="004129E2" w:rsidRPr="00185811" w:rsidRDefault="004129E2" w:rsidP="004129E2">
      <w:pPr>
        <w:spacing w:after="0"/>
        <w:jc w:val="center"/>
        <w:rPr>
          <w:rFonts w:ascii="Times New Roman" w:eastAsiaTheme="majorEastAsia" w:hAnsi="Times New Roman" w:cs="Times New Roman"/>
          <w:b/>
          <w:color w:val="000000" w:themeColor="text1"/>
          <w:sz w:val="28"/>
          <w:szCs w:val="28"/>
        </w:rPr>
      </w:pPr>
    </w:p>
    <w:p w:rsidR="004129E2" w:rsidRPr="00185811" w:rsidRDefault="004129E2" w:rsidP="004129E2">
      <w:pPr>
        <w:spacing w:after="0" w:line="276" w:lineRule="auto"/>
        <w:jc w:val="both"/>
        <w:rPr>
          <w:rFonts w:ascii="Times New Roman" w:eastAsiaTheme="majorEastAsia" w:hAnsi="Times New Roman" w:cs="Times New Roman"/>
          <w:color w:val="000000" w:themeColor="text1"/>
          <w:sz w:val="28"/>
          <w:szCs w:val="28"/>
        </w:rPr>
      </w:pPr>
      <w:r w:rsidRPr="00185811">
        <w:rPr>
          <w:rFonts w:ascii="Times New Roman" w:eastAsiaTheme="majorEastAsia" w:hAnsi="Times New Roman" w:cs="Times New Roman"/>
          <w:color w:val="000000" w:themeColor="text1"/>
          <w:sz w:val="28"/>
          <w:szCs w:val="28"/>
        </w:rPr>
        <w:t xml:space="preserve">El Observatorio Laboral Nacional es una unidad técnica de SENCE que permite producir conocimiento sobre las brechas ocupacionales actuales y futuras, con el fin de contribuir a la pertinencia en la formación de capital humano y en el vínculo entre oferta y demanda de empleo en el mercado del trabajo. </w:t>
      </w:r>
    </w:p>
    <w:p w:rsidR="004129E2" w:rsidRPr="00185811" w:rsidRDefault="004129E2" w:rsidP="004129E2">
      <w:pPr>
        <w:spacing w:after="0" w:line="276" w:lineRule="auto"/>
        <w:jc w:val="both"/>
        <w:rPr>
          <w:rFonts w:ascii="Times New Roman" w:eastAsiaTheme="majorEastAsia" w:hAnsi="Times New Roman" w:cs="Times New Roman"/>
          <w:color w:val="000000" w:themeColor="text1"/>
          <w:sz w:val="28"/>
          <w:szCs w:val="28"/>
        </w:rPr>
      </w:pPr>
    </w:p>
    <w:p w:rsidR="004129E2" w:rsidRPr="00185811" w:rsidRDefault="004129E2" w:rsidP="004129E2">
      <w:pPr>
        <w:spacing w:after="0" w:line="276" w:lineRule="auto"/>
        <w:jc w:val="both"/>
        <w:rPr>
          <w:rFonts w:ascii="Times New Roman" w:hAnsi="Times New Roman" w:cs="Times New Roman"/>
          <w:sz w:val="28"/>
          <w:szCs w:val="28"/>
          <w:lang w:val="es-ES"/>
        </w:rPr>
      </w:pPr>
      <w:r w:rsidRPr="00185811">
        <w:rPr>
          <w:rFonts w:ascii="Times New Roman" w:eastAsiaTheme="majorEastAsia" w:hAnsi="Times New Roman" w:cs="Times New Roman"/>
          <w:color w:val="000000" w:themeColor="text1"/>
          <w:sz w:val="28"/>
          <w:szCs w:val="28"/>
        </w:rPr>
        <w:t xml:space="preserve">De acuerdo con dicho objetivo se publica el presente estudio, que forma parte de una serie de informes sectoriales elaborados por el Observatorio Laboral Nacional. Este informe analiza el sector de la </w:t>
      </w:r>
      <w:r w:rsidR="00D13D7A" w:rsidRPr="00185811">
        <w:rPr>
          <w:rFonts w:ascii="Times New Roman" w:eastAsiaTheme="majorEastAsia" w:hAnsi="Times New Roman" w:cs="Times New Roman"/>
          <w:color w:val="000000" w:themeColor="text1"/>
          <w:sz w:val="28"/>
          <w:szCs w:val="28"/>
        </w:rPr>
        <w:t>Actividades Inmobiliarias, Empresariales y de Alquiler</w:t>
      </w:r>
      <w:r w:rsidRPr="00185811">
        <w:rPr>
          <w:rFonts w:ascii="Times New Roman" w:eastAsiaTheme="majorEastAsia" w:hAnsi="Times New Roman" w:cs="Times New Roman"/>
          <w:color w:val="000000" w:themeColor="text1"/>
          <w:sz w:val="28"/>
          <w:szCs w:val="28"/>
        </w:rPr>
        <w:t xml:space="preserve"> a nivel general, como sus </w:t>
      </w:r>
      <w:r w:rsidRPr="00185811">
        <w:rPr>
          <w:rFonts w:ascii="Times New Roman" w:hAnsi="Times New Roman" w:cs="Times New Roman"/>
          <w:sz w:val="28"/>
          <w:szCs w:val="28"/>
          <w:lang w:val="es-ES"/>
        </w:rPr>
        <w:t>subsectores:</w:t>
      </w:r>
    </w:p>
    <w:p w:rsidR="004129E2" w:rsidRPr="00185811" w:rsidRDefault="00D13D7A" w:rsidP="004129E2">
      <w:pPr>
        <w:pStyle w:val="Prrafodelista"/>
        <w:numPr>
          <w:ilvl w:val="0"/>
          <w:numId w:val="1"/>
        </w:numPr>
        <w:spacing w:after="0" w:line="276" w:lineRule="auto"/>
        <w:jc w:val="both"/>
        <w:rPr>
          <w:rFonts w:ascii="Times New Roman" w:hAnsi="Times New Roman" w:cs="Times New Roman"/>
          <w:sz w:val="28"/>
          <w:szCs w:val="28"/>
          <w:lang w:val="es-ES"/>
        </w:rPr>
      </w:pPr>
      <w:r w:rsidRPr="00185811">
        <w:rPr>
          <w:rFonts w:ascii="Times New Roman" w:hAnsi="Times New Roman" w:cs="Times New Roman"/>
          <w:sz w:val="28"/>
          <w:szCs w:val="28"/>
          <w:lang w:val="es-ES"/>
        </w:rPr>
        <w:t>Actividades Inmobiliarias</w:t>
      </w:r>
      <w:r w:rsidR="004129E2" w:rsidRPr="00185811">
        <w:rPr>
          <w:rFonts w:ascii="Times New Roman" w:hAnsi="Times New Roman" w:cs="Times New Roman"/>
          <w:sz w:val="28"/>
          <w:szCs w:val="28"/>
          <w:lang w:val="es-ES"/>
        </w:rPr>
        <w:t xml:space="preserve">, </w:t>
      </w:r>
      <w:r w:rsidRPr="00185811">
        <w:rPr>
          <w:rFonts w:ascii="Times New Roman" w:hAnsi="Times New Roman" w:cs="Times New Roman"/>
          <w:sz w:val="28"/>
          <w:szCs w:val="28"/>
          <w:lang w:val="es-ES"/>
        </w:rPr>
        <w:t>realizadas con bienes propios o arrendados, y a cambio de retribución o por contrata.</w:t>
      </w:r>
    </w:p>
    <w:p w:rsidR="004129E2" w:rsidRPr="00185811" w:rsidRDefault="00D13D7A" w:rsidP="004129E2">
      <w:pPr>
        <w:pStyle w:val="Prrafodelista"/>
        <w:numPr>
          <w:ilvl w:val="0"/>
          <w:numId w:val="1"/>
        </w:numPr>
        <w:spacing w:after="0" w:line="276" w:lineRule="auto"/>
        <w:jc w:val="both"/>
        <w:rPr>
          <w:rFonts w:ascii="Times New Roman" w:hAnsi="Times New Roman" w:cs="Times New Roman"/>
          <w:sz w:val="28"/>
          <w:szCs w:val="28"/>
          <w:lang w:val="es-ES"/>
        </w:rPr>
      </w:pPr>
      <w:r w:rsidRPr="00185811">
        <w:rPr>
          <w:rFonts w:ascii="Times New Roman" w:hAnsi="Times New Roman" w:cs="Times New Roman"/>
          <w:sz w:val="28"/>
          <w:szCs w:val="28"/>
          <w:lang w:val="es-ES"/>
        </w:rPr>
        <w:t>Alquiler de maquinaria</w:t>
      </w:r>
      <w:r w:rsidR="008036D1" w:rsidRPr="00185811">
        <w:rPr>
          <w:rFonts w:ascii="Times New Roman" w:hAnsi="Times New Roman" w:cs="Times New Roman"/>
          <w:sz w:val="28"/>
          <w:szCs w:val="28"/>
          <w:lang w:val="es-ES"/>
        </w:rPr>
        <w:t xml:space="preserve"> y equipo sin operarios y de efectos personales y enseres dom</w:t>
      </w:r>
      <w:r w:rsidR="00C15CC3" w:rsidRPr="00185811">
        <w:rPr>
          <w:rFonts w:ascii="Times New Roman" w:hAnsi="Times New Roman" w:cs="Times New Roman"/>
          <w:sz w:val="28"/>
          <w:szCs w:val="28"/>
          <w:lang w:val="es-ES"/>
        </w:rPr>
        <w:t>ésticos (por ejemplo arriendo de maquinaria para construcción, arriendo de equipos de oficina, leasing operacional, etc).</w:t>
      </w:r>
    </w:p>
    <w:p w:rsidR="004129E2" w:rsidRPr="00185811" w:rsidRDefault="008036D1" w:rsidP="004129E2">
      <w:pPr>
        <w:pStyle w:val="Prrafodelista"/>
        <w:numPr>
          <w:ilvl w:val="0"/>
          <w:numId w:val="1"/>
        </w:numPr>
        <w:spacing w:after="0" w:line="276" w:lineRule="auto"/>
        <w:jc w:val="both"/>
        <w:rPr>
          <w:rFonts w:ascii="Times New Roman" w:hAnsi="Times New Roman" w:cs="Times New Roman"/>
          <w:sz w:val="28"/>
          <w:szCs w:val="28"/>
          <w:lang w:val="es-ES"/>
        </w:rPr>
      </w:pPr>
      <w:r w:rsidRPr="00185811">
        <w:rPr>
          <w:rFonts w:ascii="Times New Roman" w:hAnsi="Times New Roman" w:cs="Times New Roman"/>
          <w:sz w:val="28"/>
          <w:szCs w:val="28"/>
          <w:lang w:val="es-ES"/>
        </w:rPr>
        <w:t>Informática y actividades conexas, por ejemplo, consultores en equipo de informática, consultores en programas de informática, mantenimiento y reparación de equipos de oficina, entre otros.</w:t>
      </w:r>
    </w:p>
    <w:p w:rsidR="004129E2" w:rsidRPr="00185811" w:rsidRDefault="008036D1" w:rsidP="008036D1">
      <w:pPr>
        <w:pStyle w:val="Prrafodelista"/>
        <w:numPr>
          <w:ilvl w:val="0"/>
          <w:numId w:val="1"/>
        </w:numPr>
        <w:spacing w:after="0" w:line="276" w:lineRule="auto"/>
        <w:jc w:val="both"/>
        <w:rPr>
          <w:rFonts w:ascii="Times New Roman" w:hAnsi="Times New Roman" w:cs="Times New Roman"/>
          <w:sz w:val="28"/>
          <w:szCs w:val="28"/>
          <w:lang w:val="es-ES"/>
        </w:rPr>
      </w:pPr>
      <w:r w:rsidRPr="00185811">
        <w:rPr>
          <w:rFonts w:ascii="Times New Roman" w:hAnsi="Times New Roman" w:cs="Times New Roman"/>
          <w:sz w:val="28"/>
          <w:szCs w:val="28"/>
          <w:lang w:val="es-ES"/>
        </w:rPr>
        <w:t>Investigación y Desarrollo, tanto en el campo de las ciencias naturales, como las ciencias sociales.</w:t>
      </w:r>
    </w:p>
    <w:p w:rsidR="008036D1" w:rsidRPr="00185811" w:rsidRDefault="008036D1" w:rsidP="008036D1">
      <w:pPr>
        <w:pStyle w:val="Prrafodelista"/>
        <w:numPr>
          <w:ilvl w:val="0"/>
          <w:numId w:val="1"/>
        </w:numPr>
        <w:spacing w:after="0" w:line="276" w:lineRule="auto"/>
        <w:jc w:val="both"/>
        <w:rPr>
          <w:rFonts w:ascii="Times New Roman" w:hAnsi="Times New Roman" w:cs="Times New Roman"/>
          <w:sz w:val="28"/>
          <w:szCs w:val="28"/>
          <w:lang w:val="es-ES"/>
        </w:rPr>
      </w:pPr>
      <w:r w:rsidRPr="00185811">
        <w:rPr>
          <w:rFonts w:ascii="Times New Roman" w:hAnsi="Times New Roman" w:cs="Times New Roman"/>
          <w:sz w:val="28"/>
          <w:szCs w:val="28"/>
          <w:lang w:val="es-ES"/>
        </w:rPr>
        <w:t xml:space="preserve">Otras actividades empresariales, las que pueden incluir actividades jurídicas y de contabilidad, actividades de arquitectura e ingeniería, </w:t>
      </w:r>
      <w:r w:rsidR="00C15CC3" w:rsidRPr="00185811">
        <w:rPr>
          <w:rFonts w:ascii="Times New Roman" w:hAnsi="Times New Roman" w:cs="Times New Roman"/>
          <w:sz w:val="28"/>
          <w:szCs w:val="28"/>
          <w:lang w:val="es-ES"/>
        </w:rPr>
        <w:t>publicidad, entre otra</w:t>
      </w:r>
      <w:r w:rsidRPr="00185811">
        <w:rPr>
          <w:rFonts w:ascii="Times New Roman" w:hAnsi="Times New Roman" w:cs="Times New Roman"/>
          <w:sz w:val="28"/>
          <w:szCs w:val="28"/>
          <w:lang w:val="es-ES"/>
        </w:rPr>
        <w:t>s.</w:t>
      </w:r>
    </w:p>
    <w:p w:rsidR="008036D1" w:rsidRPr="00185811" w:rsidRDefault="008036D1" w:rsidP="004129E2">
      <w:pPr>
        <w:jc w:val="both"/>
        <w:rPr>
          <w:rFonts w:ascii="Times New Roman" w:eastAsiaTheme="majorEastAsia" w:hAnsi="Times New Roman" w:cs="Times New Roman"/>
          <w:color w:val="000000" w:themeColor="text1"/>
          <w:sz w:val="28"/>
          <w:szCs w:val="28"/>
        </w:rPr>
      </w:pPr>
    </w:p>
    <w:p w:rsidR="004129E2" w:rsidRPr="00185811" w:rsidRDefault="004129E2" w:rsidP="004129E2">
      <w:pPr>
        <w:jc w:val="both"/>
        <w:rPr>
          <w:rFonts w:ascii="Times New Roman" w:hAnsi="Times New Roman" w:cs="Times New Roman"/>
          <w:lang w:val="es-ES"/>
        </w:rPr>
      </w:pPr>
      <w:r w:rsidRPr="00185811">
        <w:rPr>
          <w:rFonts w:ascii="Times New Roman" w:eastAsiaTheme="majorEastAsia" w:hAnsi="Times New Roman" w:cs="Times New Roman"/>
          <w:color w:val="000000" w:themeColor="text1"/>
          <w:sz w:val="28"/>
          <w:szCs w:val="28"/>
        </w:rPr>
        <w:t>Cabe mencionar que este reporte presenta información obtenida de diversas fuentes de datos del mercado laboral (puntualmente, ENE, ESI, SII y Casen), sin la pretensión de ser un reporte coyuntural del empleo del sector, sino más bien de ofrecer un panorama que contribuya a explicar su composición y funcionamiento.</w:t>
      </w:r>
    </w:p>
    <w:p w:rsidR="004129E2" w:rsidRPr="00185811" w:rsidRDefault="004129E2">
      <w:pPr>
        <w:rPr>
          <w:rFonts w:ascii="Times New Roman" w:hAnsi="Times New Roman" w:cs="Times New Roman"/>
          <w:lang w:val="es-ES"/>
        </w:rPr>
      </w:pPr>
      <w:r w:rsidRPr="00185811">
        <w:rPr>
          <w:rFonts w:ascii="Times New Roman" w:hAnsi="Times New Roman" w:cs="Times New Roman"/>
          <w:lang w:val="es-ES"/>
        </w:rPr>
        <w:br w:type="page"/>
      </w:r>
    </w:p>
    <w:bookmarkStart w:id="1" w:name="_Toc476060824" w:displacedByCustomXml="next"/>
    <w:sdt>
      <w:sdtPr>
        <w:rPr>
          <w:rFonts w:ascii="Times New Roman" w:eastAsiaTheme="minorHAnsi" w:hAnsi="Times New Roman" w:cs="Times New Roman"/>
          <w:color w:val="auto"/>
          <w:sz w:val="22"/>
          <w:szCs w:val="22"/>
          <w:lang w:val="es-ES" w:eastAsia="en-US"/>
        </w:rPr>
        <w:id w:val="-1737849547"/>
        <w:docPartObj>
          <w:docPartGallery w:val="Table of Contents"/>
          <w:docPartUnique/>
        </w:docPartObj>
      </w:sdtPr>
      <w:sdtEndPr>
        <w:rPr>
          <w:b/>
          <w:bCs/>
        </w:rPr>
      </w:sdtEndPr>
      <w:sdtContent>
        <w:p w:rsidR="00C15CC3" w:rsidRPr="00185811" w:rsidRDefault="00C15CC3" w:rsidP="00C15CC3">
          <w:pPr>
            <w:pStyle w:val="TtuloTDC"/>
            <w:rPr>
              <w:rFonts w:ascii="Times New Roman" w:hAnsi="Times New Roman" w:cs="Times New Roman"/>
              <w:b/>
              <w:color w:val="000000" w:themeColor="text1"/>
              <w:sz w:val="28"/>
              <w:szCs w:val="28"/>
              <w:lang w:val="es-ES"/>
            </w:rPr>
          </w:pPr>
          <w:r w:rsidRPr="00185811">
            <w:rPr>
              <w:rFonts w:ascii="Times New Roman" w:hAnsi="Times New Roman" w:cs="Times New Roman"/>
              <w:b/>
              <w:color w:val="000000" w:themeColor="text1"/>
              <w:sz w:val="28"/>
              <w:szCs w:val="28"/>
              <w:lang w:val="es-ES"/>
            </w:rPr>
            <w:t>Índice</w:t>
          </w:r>
        </w:p>
        <w:p w:rsidR="00C15CC3" w:rsidRPr="00185811" w:rsidRDefault="00C15CC3">
          <w:pPr>
            <w:pStyle w:val="TDC1"/>
            <w:tabs>
              <w:tab w:val="left" w:pos="440"/>
              <w:tab w:val="right" w:leader="dot" w:pos="8828"/>
            </w:tabs>
            <w:rPr>
              <w:rFonts w:ascii="Times New Roman" w:hAnsi="Times New Roman" w:cs="Times New Roman"/>
              <w:noProof/>
            </w:rPr>
          </w:pPr>
          <w:r w:rsidRPr="00185811">
            <w:rPr>
              <w:rFonts w:ascii="Times New Roman" w:hAnsi="Times New Roman" w:cs="Times New Roman"/>
            </w:rPr>
            <w:fldChar w:fldCharType="begin"/>
          </w:r>
          <w:r w:rsidRPr="00185811">
            <w:rPr>
              <w:rFonts w:ascii="Times New Roman" w:hAnsi="Times New Roman" w:cs="Times New Roman"/>
            </w:rPr>
            <w:instrText xml:space="preserve"> TOC \o "1-3" \h \z \u </w:instrText>
          </w:r>
          <w:r w:rsidRPr="00185811">
            <w:rPr>
              <w:rFonts w:ascii="Times New Roman" w:hAnsi="Times New Roman" w:cs="Times New Roman"/>
            </w:rPr>
            <w:fldChar w:fldCharType="separate"/>
          </w:r>
          <w:hyperlink w:anchor="_Toc492909909" w:history="1">
            <w:r w:rsidRPr="00185811">
              <w:rPr>
                <w:rStyle w:val="Hipervnculo"/>
                <w:rFonts w:ascii="Times New Roman" w:hAnsi="Times New Roman" w:cs="Times New Roman"/>
                <w:noProof/>
                <w:lang w:val="es-ES"/>
              </w:rPr>
              <w:t>1.</w:t>
            </w:r>
            <w:r w:rsidRPr="00185811">
              <w:rPr>
                <w:rFonts w:ascii="Times New Roman" w:hAnsi="Times New Roman" w:cs="Times New Roman"/>
                <w:noProof/>
              </w:rPr>
              <w:tab/>
            </w:r>
            <w:r w:rsidRPr="00185811">
              <w:rPr>
                <w:rStyle w:val="Hipervnculo"/>
                <w:rFonts w:ascii="Times New Roman" w:hAnsi="Times New Roman" w:cs="Times New Roman"/>
                <w:noProof/>
                <w:lang w:val="es-ES"/>
              </w:rPr>
              <w:t>Visión global y macroeconómica</w:t>
            </w:r>
            <w:r w:rsidRPr="00185811">
              <w:rPr>
                <w:rFonts w:ascii="Times New Roman" w:hAnsi="Times New Roman" w:cs="Times New Roman"/>
                <w:noProof/>
                <w:webHidden/>
              </w:rPr>
              <w:tab/>
            </w:r>
            <w:r w:rsidRPr="00185811">
              <w:rPr>
                <w:rFonts w:ascii="Times New Roman" w:hAnsi="Times New Roman" w:cs="Times New Roman"/>
                <w:noProof/>
                <w:webHidden/>
              </w:rPr>
              <w:fldChar w:fldCharType="begin"/>
            </w:r>
            <w:r w:rsidRPr="00185811">
              <w:rPr>
                <w:rFonts w:ascii="Times New Roman" w:hAnsi="Times New Roman" w:cs="Times New Roman"/>
                <w:noProof/>
                <w:webHidden/>
              </w:rPr>
              <w:instrText xml:space="preserve"> PAGEREF _Toc492909909 \h </w:instrText>
            </w:r>
            <w:r w:rsidRPr="00185811">
              <w:rPr>
                <w:rFonts w:ascii="Times New Roman" w:hAnsi="Times New Roman" w:cs="Times New Roman"/>
                <w:noProof/>
                <w:webHidden/>
              </w:rPr>
            </w:r>
            <w:r w:rsidRPr="00185811">
              <w:rPr>
                <w:rFonts w:ascii="Times New Roman" w:hAnsi="Times New Roman" w:cs="Times New Roman"/>
                <w:noProof/>
                <w:webHidden/>
              </w:rPr>
              <w:fldChar w:fldCharType="separate"/>
            </w:r>
            <w:r w:rsidRPr="00185811">
              <w:rPr>
                <w:rFonts w:ascii="Times New Roman" w:hAnsi="Times New Roman" w:cs="Times New Roman"/>
                <w:noProof/>
                <w:webHidden/>
              </w:rPr>
              <w:t>4</w:t>
            </w:r>
            <w:r w:rsidRPr="00185811">
              <w:rPr>
                <w:rFonts w:ascii="Times New Roman" w:hAnsi="Times New Roman" w:cs="Times New Roman"/>
                <w:noProof/>
                <w:webHidden/>
              </w:rPr>
              <w:fldChar w:fldCharType="end"/>
            </w:r>
          </w:hyperlink>
        </w:p>
        <w:p w:rsidR="00C15CC3" w:rsidRPr="00185811" w:rsidRDefault="001446A3">
          <w:pPr>
            <w:pStyle w:val="TDC1"/>
            <w:tabs>
              <w:tab w:val="left" w:pos="440"/>
              <w:tab w:val="right" w:leader="dot" w:pos="8828"/>
            </w:tabs>
            <w:rPr>
              <w:rFonts w:ascii="Times New Roman" w:hAnsi="Times New Roman" w:cs="Times New Roman"/>
              <w:noProof/>
            </w:rPr>
          </w:pPr>
          <w:hyperlink w:anchor="_Toc492909910" w:history="1">
            <w:r w:rsidR="00C15CC3" w:rsidRPr="00185811">
              <w:rPr>
                <w:rStyle w:val="Hipervnculo"/>
                <w:rFonts w:ascii="Times New Roman" w:hAnsi="Times New Roman" w:cs="Times New Roman"/>
                <w:noProof/>
                <w:lang w:val="es-ES"/>
              </w:rPr>
              <w:t>2.</w:t>
            </w:r>
            <w:r w:rsidR="00C15CC3" w:rsidRPr="00185811">
              <w:rPr>
                <w:rFonts w:ascii="Times New Roman" w:hAnsi="Times New Roman" w:cs="Times New Roman"/>
                <w:noProof/>
              </w:rPr>
              <w:tab/>
            </w:r>
            <w:r w:rsidR="00C15CC3" w:rsidRPr="00185811">
              <w:rPr>
                <w:rStyle w:val="Hipervnculo"/>
                <w:rFonts w:ascii="Times New Roman" w:hAnsi="Times New Roman" w:cs="Times New Roman"/>
                <w:noProof/>
                <w:lang w:val="es-ES"/>
              </w:rPr>
              <w:t>Características del sector y sus empresas</w:t>
            </w:r>
            <w:r w:rsidR="00C15CC3" w:rsidRPr="00185811">
              <w:rPr>
                <w:rFonts w:ascii="Times New Roman" w:hAnsi="Times New Roman" w:cs="Times New Roman"/>
                <w:noProof/>
                <w:webHidden/>
              </w:rPr>
              <w:tab/>
            </w:r>
            <w:r w:rsidR="00C15CC3" w:rsidRPr="00185811">
              <w:rPr>
                <w:rFonts w:ascii="Times New Roman" w:hAnsi="Times New Roman" w:cs="Times New Roman"/>
                <w:noProof/>
                <w:webHidden/>
              </w:rPr>
              <w:fldChar w:fldCharType="begin"/>
            </w:r>
            <w:r w:rsidR="00C15CC3" w:rsidRPr="00185811">
              <w:rPr>
                <w:rFonts w:ascii="Times New Roman" w:hAnsi="Times New Roman" w:cs="Times New Roman"/>
                <w:noProof/>
                <w:webHidden/>
              </w:rPr>
              <w:instrText xml:space="preserve"> PAGEREF _Toc492909910 \h </w:instrText>
            </w:r>
            <w:r w:rsidR="00C15CC3" w:rsidRPr="00185811">
              <w:rPr>
                <w:rFonts w:ascii="Times New Roman" w:hAnsi="Times New Roman" w:cs="Times New Roman"/>
                <w:noProof/>
                <w:webHidden/>
              </w:rPr>
            </w:r>
            <w:r w:rsidR="00C15CC3" w:rsidRPr="00185811">
              <w:rPr>
                <w:rFonts w:ascii="Times New Roman" w:hAnsi="Times New Roman" w:cs="Times New Roman"/>
                <w:noProof/>
                <w:webHidden/>
              </w:rPr>
              <w:fldChar w:fldCharType="separate"/>
            </w:r>
            <w:r w:rsidR="00C15CC3" w:rsidRPr="00185811">
              <w:rPr>
                <w:rFonts w:ascii="Times New Roman" w:hAnsi="Times New Roman" w:cs="Times New Roman"/>
                <w:noProof/>
                <w:webHidden/>
              </w:rPr>
              <w:t>4</w:t>
            </w:r>
            <w:r w:rsidR="00C15CC3" w:rsidRPr="00185811">
              <w:rPr>
                <w:rFonts w:ascii="Times New Roman" w:hAnsi="Times New Roman" w:cs="Times New Roman"/>
                <w:noProof/>
                <w:webHidden/>
              </w:rPr>
              <w:fldChar w:fldCharType="end"/>
            </w:r>
          </w:hyperlink>
        </w:p>
        <w:p w:rsidR="00C15CC3" w:rsidRPr="00185811" w:rsidRDefault="001446A3">
          <w:pPr>
            <w:pStyle w:val="TDC1"/>
            <w:tabs>
              <w:tab w:val="left" w:pos="660"/>
              <w:tab w:val="right" w:leader="dot" w:pos="8828"/>
            </w:tabs>
            <w:rPr>
              <w:rFonts w:ascii="Times New Roman" w:hAnsi="Times New Roman" w:cs="Times New Roman"/>
              <w:noProof/>
            </w:rPr>
          </w:pPr>
          <w:hyperlink w:anchor="_Toc492909911" w:history="1">
            <w:r w:rsidR="00C15CC3" w:rsidRPr="00185811">
              <w:rPr>
                <w:rStyle w:val="Hipervnculo"/>
                <w:rFonts w:ascii="Times New Roman" w:hAnsi="Times New Roman" w:cs="Times New Roman"/>
                <w:noProof/>
                <w:lang w:val="es-ES"/>
              </w:rPr>
              <w:t>2.1.</w:t>
            </w:r>
            <w:r w:rsidR="00C15CC3" w:rsidRPr="00185811">
              <w:rPr>
                <w:rFonts w:ascii="Times New Roman" w:hAnsi="Times New Roman" w:cs="Times New Roman"/>
                <w:noProof/>
              </w:rPr>
              <w:tab/>
            </w:r>
            <w:r w:rsidR="00C15CC3" w:rsidRPr="00185811">
              <w:rPr>
                <w:rStyle w:val="Hipervnculo"/>
                <w:rFonts w:ascii="Times New Roman" w:hAnsi="Times New Roman" w:cs="Times New Roman"/>
                <w:noProof/>
                <w:lang w:val="es-ES"/>
              </w:rPr>
              <w:t>Características de las empresas</w:t>
            </w:r>
            <w:r w:rsidR="00C15CC3" w:rsidRPr="00185811">
              <w:rPr>
                <w:rFonts w:ascii="Times New Roman" w:hAnsi="Times New Roman" w:cs="Times New Roman"/>
                <w:noProof/>
                <w:webHidden/>
              </w:rPr>
              <w:tab/>
            </w:r>
            <w:r w:rsidR="00C15CC3" w:rsidRPr="00185811">
              <w:rPr>
                <w:rFonts w:ascii="Times New Roman" w:hAnsi="Times New Roman" w:cs="Times New Roman"/>
                <w:noProof/>
                <w:webHidden/>
              </w:rPr>
              <w:fldChar w:fldCharType="begin"/>
            </w:r>
            <w:r w:rsidR="00C15CC3" w:rsidRPr="00185811">
              <w:rPr>
                <w:rFonts w:ascii="Times New Roman" w:hAnsi="Times New Roman" w:cs="Times New Roman"/>
                <w:noProof/>
                <w:webHidden/>
              </w:rPr>
              <w:instrText xml:space="preserve"> PAGEREF _Toc492909911 \h </w:instrText>
            </w:r>
            <w:r w:rsidR="00C15CC3" w:rsidRPr="00185811">
              <w:rPr>
                <w:rFonts w:ascii="Times New Roman" w:hAnsi="Times New Roman" w:cs="Times New Roman"/>
                <w:noProof/>
                <w:webHidden/>
              </w:rPr>
            </w:r>
            <w:r w:rsidR="00C15CC3" w:rsidRPr="00185811">
              <w:rPr>
                <w:rFonts w:ascii="Times New Roman" w:hAnsi="Times New Roman" w:cs="Times New Roman"/>
                <w:noProof/>
                <w:webHidden/>
              </w:rPr>
              <w:fldChar w:fldCharType="separate"/>
            </w:r>
            <w:r w:rsidR="00C15CC3" w:rsidRPr="00185811">
              <w:rPr>
                <w:rFonts w:ascii="Times New Roman" w:hAnsi="Times New Roman" w:cs="Times New Roman"/>
                <w:noProof/>
                <w:webHidden/>
              </w:rPr>
              <w:t>4</w:t>
            </w:r>
            <w:r w:rsidR="00C15CC3" w:rsidRPr="00185811">
              <w:rPr>
                <w:rFonts w:ascii="Times New Roman" w:hAnsi="Times New Roman" w:cs="Times New Roman"/>
                <w:noProof/>
                <w:webHidden/>
              </w:rPr>
              <w:fldChar w:fldCharType="end"/>
            </w:r>
          </w:hyperlink>
        </w:p>
        <w:p w:rsidR="00C15CC3" w:rsidRPr="00185811" w:rsidRDefault="001446A3">
          <w:pPr>
            <w:pStyle w:val="TDC1"/>
            <w:tabs>
              <w:tab w:val="left" w:pos="660"/>
              <w:tab w:val="right" w:leader="dot" w:pos="8828"/>
            </w:tabs>
            <w:rPr>
              <w:rFonts w:ascii="Times New Roman" w:hAnsi="Times New Roman" w:cs="Times New Roman"/>
              <w:noProof/>
            </w:rPr>
          </w:pPr>
          <w:hyperlink w:anchor="_Toc492909912" w:history="1">
            <w:r w:rsidR="00C15CC3" w:rsidRPr="00185811">
              <w:rPr>
                <w:rStyle w:val="Hipervnculo"/>
                <w:rFonts w:ascii="Times New Roman" w:hAnsi="Times New Roman" w:cs="Times New Roman"/>
                <w:noProof/>
                <w:lang w:val="es-ES"/>
              </w:rPr>
              <w:t>2.2.</w:t>
            </w:r>
            <w:r w:rsidR="00C15CC3" w:rsidRPr="00185811">
              <w:rPr>
                <w:rFonts w:ascii="Times New Roman" w:hAnsi="Times New Roman" w:cs="Times New Roman"/>
                <w:noProof/>
              </w:rPr>
              <w:tab/>
            </w:r>
            <w:r w:rsidR="00C15CC3" w:rsidRPr="00185811">
              <w:rPr>
                <w:rStyle w:val="Hipervnculo"/>
                <w:rFonts w:ascii="Times New Roman" w:hAnsi="Times New Roman" w:cs="Times New Roman"/>
                <w:noProof/>
                <w:lang w:val="es-ES"/>
              </w:rPr>
              <w:t>Actividades del sector</w:t>
            </w:r>
            <w:r w:rsidR="00C15CC3" w:rsidRPr="00185811">
              <w:rPr>
                <w:rFonts w:ascii="Times New Roman" w:hAnsi="Times New Roman" w:cs="Times New Roman"/>
                <w:noProof/>
                <w:webHidden/>
              </w:rPr>
              <w:tab/>
            </w:r>
            <w:r w:rsidR="00C15CC3" w:rsidRPr="00185811">
              <w:rPr>
                <w:rFonts w:ascii="Times New Roman" w:hAnsi="Times New Roman" w:cs="Times New Roman"/>
                <w:noProof/>
                <w:webHidden/>
              </w:rPr>
              <w:fldChar w:fldCharType="begin"/>
            </w:r>
            <w:r w:rsidR="00C15CC3" w:rsidRPr="00185811">
              <w:rPr>
                <w:rFonts w:ascii="Times New Roman" w:hAnsi="Times New Roman" w:cs="Times New Roman"/>
                <w:noProof/>
                <w:webHidden/>
              </w:rPr>
              <w:instrText xml:space="preserve"> PAGEREF _Toc492909912 \h </w:instrText>
            </w:r>
            <w:r w:rsidR="00C15CC3" w:rsidRPr="00185811">
              <w:rPr>
                <w:rFonts w:ascii="Times New Roman" w:hAnsi="Times New Roman" w:cs="Times New Roman"/>
                <w:noProof/>
                <w:webHidden/>
              </w:rPr>
            </w:r>
            <w:r w:rsidR="00C15CC3" w:rsidRPr="00185811">
              <w:rPr>
                <w:rFonts w:ascii="Times New Roman" w:hAnsi="Times New Roman" w:cs="Times New Roman"/>
                <w:noProof/>
                <w:webHidden/>
              </w:rPr>
              <w:fldChar w:fldCharType="separate"/>
            </w:r>
            <w:r w:rsidR="00C15CC3" w:rsidRPr="00185811">
              <w:rPr>
                <w:rFonts w:ascii="Times New Roman" w:hAnsi="Times New Roman" w:cs="Times New Roman"/>
                <w:noProof/>
                <w:webHidden/>
              </w:rPr>
              <w:t>4</w:t>
            </w:r>
            <w:r w:rsidR="00C15CC3" w:rsidRPr="00185811">
              <w:rPr>
                <w:rFonts w:ascii="Times New Roman" w:hAnsi="Times New Roman" w:cs="Times New Roman"/>
                <w:noProof/>
                <w:webHidden/>
              </w:rPr>
              <w:fldChar w:fldCharType="end"/>
            </w:r>
          </w:hyperlink>
        </w:p>
        <w:p w:rsidR="00C15CC3" w:rsidRPr="00185811" w:rsidRDefault="001446A3">
          <w:pPr>
            <w:pStyle w:val="TDC1"/>
            <w:tabs>
              <w:tab w:val="left" w:pos="660"/>
              <w:tab w:val="right" w:leader="dot" w:pos="8828"/>
            </w:tabs>
            <w:rPr>
              <w:rFonts w:ascii="Times New Roman" w:hAnsi="Times New Roman" w:cs="Times New Roman"/>
              <w:noProof/>
            </w:rPr>
          </w:pPr>
          <w:hyperlink w:anchor="_Toc492909913" w:history="1">
            <w:r w:rsidR="00C15CC3" w:rsidRPr="00185811">
              <w:rPr>
                <w:rStyle w:val="Hipervnculo"/>
                <w:rFonts w:ascii="Times New Roman" w:hAnsi="Times New Roman" w:cs="Times New Roman"/>
                <w:noProof/>
                <w:lang w:val="es-ES"/>
              </w:rPr>
              <w:t>2.3.</w:t>
            </w:r>
            <w:r w:rsidR="00C15CC3" w:rsidRPr="00185811">
              <w:rPr>
                <w:rFonts w:ascii="Times New Roman" w:hAnsi="Times New Roman" w:cs="Times New Roman"/>
                <w:noProof/>
              </w:rPr>
              <w:tab/>
            </w:r>
            <w:r w:rsidR="00C15CC3" w:rsidRPr="00185811">
              <w:rPr>
                <w:rStyle w:val="Hipervnculo"/>
                <w:rFonts w:ascii="Times New Roman" w:hAnsi="Times New Roman" w:cs="Times New Roman"/>
                <w:noProof/>
                <w:lang w:val="es-ES"/>
              </w:rPr>
              <w:t>Ciclos productivos</w:t>
            </w:r>
            <w:r w:rsidR="00C15CC3" w:rsidRPr="00185811">
              <w:rPr>
                <w:rFonts w:ascii="Times New Roman" w:hAnsi="Times New Roman" w:cs="Times New Roman"/>
                <w:noProof/>
                <w:webHidden/>
              </w:rPr>
              <w:tab/>
            </w:r>
            <w:r w:rsidR="00C15CC3" w:rsidRPr="00185811">
              <w:rPr>
                <w:rFonts w:ascii="Times New Roman" w:hAnsi="Times New Roman" w:cs="Times New Roman"/>
                <w:noProof/>
                <w:webHidden/>
              </w:rPr>
              <w:fldChar w:fldCharType="begin"/>
            </w:r>
            <w:r w:rsidR="00C15CC3" w:rsidRPr="00185811">
              <w:rPr>
                <w:rFonts w:ascii="Times New Roman" w:hAnsi="Times New Roman" w:cs="Times New Roman"/>
                <w:noProof/>
                <w:webHidden/>
              </w:rPr>
              <w:instrText xml:space="preserve"> PAGEREF _Toc492909913 \h </w:instrText>
            </w:r>
            <w:r w:rsidR="00C15CC3" w:rsidRPr="00185811">
              <w:rPr>
                <w:rFonts w:ascii="Times New Roman" w:hAnsi="Times New Roman" w:cs="Times New Roman"/>
                <w:noProof/>
                <w:webHidden/>
              </w:rPr>
            </w:r>
            <w:r w:rsidR="00C15CC3" w:rsidRPr="00185811">
              <w:rPr>
                <w:rFonts w:ascii="Times New Roman" w:hAnsi="Times New Roman" w:cs="Times New Roman"/>
                <w:noProof/>
                <w:webHidden/>
              </w:rPr>
              <w:fldChar w:fldCharType="separate"/>
            </w:r>
            <w:r w:rsidR="00C15CC3" w:rsidRPr="00185811">
              <w:rPr>
                <w:rFonts w:ascii="Times New Roman" w:hAnsi="Times New Roman" w:cs="Times New Roman"/>
                <w:noProof/>
                <w:webHidden/>
              </w:rPr>
              <w:t>4</w:t>
            </w:r>
            <w:r w:rsidR="00C15CC3" w:rsidRPr="00185811">
              <w:rPr>
                <w:rFonts w:ascii="Times New Roman" w:hAnsi="Times New Roman" w:cs="Times New Roman"/>
                <w:noProof/>
                <w:webHidden/>
              </w:rPr>
              <w:fldChar w:fldCharType="end"/>
            </w:r>
          </w:hyperlink>
        </w:p>
        <w:p w:rsidR="00C15CC3" w:rsidRPr="00185811" w:rsidRDefault="001446A3">
          <w:pPr>
            <w:pStyle w:val="TDC1"/>
            <w:tabs>
              <w:tab w:val="left" w:pos="440"/>
              <w:tab w:val="right" w:leader="dot" w:pos="8828"/>
            </w:tabs>
            <w:rPr>
              <w:rFonts w:ascii="Times New Roman" w:hAnsi="Times New Roman" w:cs="Times New Roman"/>
              <w:noProof/>
            </w:rPr>
          </w:pPr>
          <w:hyperlink w:anchor="_Toc492909914" w:history="1">
            <w:r w:rsidR="00C15CC3" w:rsidRPr="00185811">
              <w:rPr>
                <w:rStyle w:val="Hipervnculo"/>
                <w:rFonts w:ascii="Times New Roman" w:hAnsi="Times New Roman" w:cs="Times New Roman"/>
                <w:noProof/>
                <w:lang w:val="es-ES"/>
              </w:rPr>
              <w:t>3.</w:t>
            </w:r>
            <w:r w:rsidR="00C15CC3" w:rsidRPr="00185811">
              <w:rPr>
                <w:rFonts w:ascii="Times New Roman" w:hAnsi="Times New Roman" w:cs="Times New Roman"/>
                <w:noProof/>
              </w:rPr>
              <w:tab/>
            </w:r>
            <w:r w:rsidR="00C15CC3" w:rsidRPr="00185811">
              <w:rPr>
                <w:rStyle w:val="Hipervnculo"/>
                <w:rFonts w:ascii="Times New Roman" w:hAnsi="Times New Roman" w:cs="Times New Roman"/>
                <w:noProof/>
                <w:lang w:val="es-ES"/>
              </w:rPr>
              <w:t>Características de los trabajadores</w:t>
            </w:r>
            <w:r w:rsidR="00C15CC3" w:rsidRPr="00185811">
              <w:rPr>
                <w:rFonts w:ascii="Times New Roman" w:hAnsi="Times New Roman" w:cs="Times New Roman"/>
                <w:noProof/>
                <w:webHidden/>
              </w:rPr>
              <w:tab/>
            </w:r>
            <w:r w:rsidR="00C15CC3" w:rsidRPr="00185811">
              <w:rPr>
                <w:rFonts w:ascii="Times New Roman" w:hAnsi="Times New Roman" w:cs="Times New Roman"/>
                <w:noProof/>
                <w:webHidden/>
              </w:rPr>
              <w:fldChar w:fldCharType="begin"/>
            </w:r>
            <w:r w:rsidR="00C15CC3" w:rsidRPr="00185811">
              <w:rPr>
                <w:rFonts w:ascii="Times New Roman" w:hAnsi="Times New Roman" w:cs="Times New Roman"/>
                <w:noProof/>
                <w:webHidden/>
              </w:rPr>
              <w:instrText xml:space="preserve"> PAGEREF _Toc492909914 \h </w:instrText>
            </w:r>
            <w:r w:rsidR="00C15CC3" w:rsidRPr="00185811">
              <w:rPr>
                <w:rFonts w:ascii="Times New Roman" w:hAnsi="Times New Roman" w:cs="Times New Roman"/>
                <w:noProof/>
                <w:webHidden/>
              </w:rPr>
            </w:r>
            <w:r w:rsidR="00C15CC3" w:rsidRPr="00185811">
              <w:rPr>
                <w:rFonts w:ascii="Times New Roman" w:hAnsi="Times New Roman" w:cs="Times New Roman"/>
                <w:noProof/>
                <w:webHidden/>
              </w:rPr>
              <w:fldChar w:fldCharType="separate"/>
            </w:r>
            <w:r w:rsidR="00C15CC3" w:rsidRPr="00185811">
              <w:rPr>
                <w:rFonts w:ascii="Times New Roman" w:hAnsi="Times New Roman" w:cs="Times New Roman"/>
                <w:noProof/>
                <w:webHidden/>
              </w:rPr>
              <w:t>4</w:t>
            </w:r>
            <w:r w:rsidR="00C15CC3" w:rsidRPr="00185811">
              <w:rPr>
                <w:rFonts w:ascii="Times New Roman" w:hAnsi="Times New Roman" w:cs="Times New Roman"/>
                <w:noProof/>
                <w:webHidden/>
              </w:rPr>
              <w:fldChar w:fldCharType="end"/>
            </w:r>
          </w:hyperlink>
        </w:p>
        <w:p w:rsidR="00C15CC3" w:rsidRPr="00185811" w:rsidRDefault="001446A3">
          <w:pPr>
            <w:pStyle w:val="TDC1"/>
            <w:tabs>
              <w:tab w:val="left" w:pos="440"/>
              <w:tab w:val="right" w:leader="dot" w:pos="8828"/>
            </w:tabs>
            <w:rPr>
              <w:rFonts w:ascii="Times New Roman" w:hAnsi="Times New Roman" w:cs="Times New Roman"/>
              <w:noProof/>
            </w:rPr>
          </w:pPr>
          <w:hyperlink w:anchor="_Toc492909915" w:history="1">
            <w:r w:rsidR="00C15CC3" w:rsidRPr="00185811">
              <w:rPr>
                <w:rStyle w:val="Hipervnculo"/>
                <w:rFonts w:ascii="Times New Roman" w:hAnsi="Times New Roman" w:cs="Times New Roman"/>
                <w:noProof/>
                <w:lang w:val="es-ES"/>
              </w:rPr>
              <w:t>4.</w:t>
            </w:r>
            <w:r w:rsidR="00C15CC3" w:rsidRPr="00185811">
              <w:rPr>
                <w:rFonts w:ascii="Times New Roman" w:hAnsi="Times New Roman" w:cs="Times New Roman"/>
                <w:noProof/>
              </w:rPr>
              <w:tab/>
            </w:r>
            <w:r w:rsidR="00C15CC3" w:rsidRPr="00185811">
              <w:rPr>
                <w:rStyle w:val="Hipervnculo"/>
                <w:rFonts w:ascii="Times New Roman" w:hAnsi="Times New Roman" w:cs="Times New Roman"/>
                <w:noProof/>
                <w:lang w:val="es-ES"/>
              </w:rPr>
              <w:t>Características del empleo y sus ocupaciones</w:t>
            </w:r>
            <w:r w:rsidR="00C15CC3" w:rsidRPr="00185811">
              <w:rPr>
                <w:rFonts w:ascii="Times New Roman" w:hAnsi="Times New Roman" w:cs="Times New Roman"/>
                <w:noProof/>
                <w:webHidden/>
              </w:rPr>
              <w:tab/>
            </w:r>
            <w:r w:rsidR="00C15CC3" w:rsidRPr="00185811">
              <w:rPr>
                <w:rFonts w:ascii="Times New Roman" w:hAnsi="Times New Roman" w:cs="Times New Roman"/>
                <w:noProof/>
                <w:webHidden/>
              </w:rPr>
              <w:fldChar w:fldCharType="begin"/>
            </w:r>
            <w:r w:rsidR="00C15CC3" w:rsidRPr="00185811">
              <w:rPr>
                <w:rFonts w:ascii="Times New Roman" w:hAnsi="Times New Roman" w:cs="Times New Roman"/>
                <w:noProof/>
                <w:webHidden/>
              </w:rPr>
              <w:instrText xml:space="preserve"> PAGEREF _Toc492909915 \h </w:instrText>
            </w:r>
            <w:r w:rsidR="00C15CC3" w:rsidRPr="00185811">
              <w:rPr>
                <w:rFonts w:ascii="Times New Roman" w:hAnsi="Times New Roman" w:cs="Times New Roman"/>
                <w:noProof/>
                <w:webHidden/>
              </w:rPr>
            </w:r>
            <w:r w:rsidR="00C15CC3" w:rsidRPr="00185811">
              <w:rPr>
                <w:rFonts w:ascii="Times New Roman" w:hAnsi="Times New Roman" w:cs="Times New Roman"/>
                <w:noProof/>
                <w:webHidden/>
              </w:rPr>
              <w:fldChar w:fldCharType="separate"/>
            </w:r>
            <w:r w:rsidR="00C15CC3" w:rsidRPr="00185811">
              <w:rPr>
                <w:rFonts w:ascii="Times New Roman" w:hAnsi="Times New Roman" w:cs="Times New Roman"/>
                <w:noProof/>
                <w:webHidden/>
              </w:rPr>
              <w:t>4</w:t>
            </w:r>
            <w:r w:rsidR="00C15CC3" w:rsidRPr="00185811">
              <w:rPr>
                <w:rFonts w:ascii="Times New Roman" w:hAnsi="Times New Roman" w:cs="Times New Roman"/>
                <w:noProof/>
                <w:webHidden/>
              </w:rPr>
              <w:fldChar w:fldCharType="end"/>
            </w:r>
          </w:hyperlink>
        </w:p>
        <w:p w:rsidR="00C15CC3" w:rsidRPr="00185811" w:rsidRDefault="001446A3">
          <w:pPr>
            <w:pStyle w:val="TDC1"/>
            <w:tabs>
              <w:tab w:val="left" w:pos="440"/>
              <w:tab w:val="right" w:leader="dot" w:pos="8828"/>
            </w:tabs>
            <w:rPr>
              <w:rFonts w:ascii="Times New Roman" w:hAnsi="Times New Roman" w:cs="Times New Roman"/>
              <w:noProof/>
            </w:rPr>
          </w:pPr>
          <w:hyperlink w:anchor="_Toc492909916" w:history="1">
            <w:r w:rsidR="00C15CC3" w:rsidRPr="00185811">
              <w:rPr>
                <w:rStyle w:val="Hipervnculo"/>
                <w:rFonts w:ascii="Times New Roman" w:hAnsi="Times New Roman" w:cs="Times New Roman"/>
                <w:noProof/>
                <w:lang w:val="es-ES"/>
              </w:rPr>
              <w:t>5.</w:t>
            </w:r>
            <w:r w:rsidR="00C15CC3" w:rsidRPr="00185811">
              <w:rPr>
                <w:rFonts w:ascii="Times New Roman" w:hAnsi="Times New Roman" w:cs="Times New Roman"/>
                <w:noProof/>
              </w:rPr>
              <w:tab/>
            </w:r>
            <w:r w:rsidR="00C15CC3" w:rsidRPr="00185811">
              <w:rPr>
                <w:rStyle w:val="Hipervnculo"/>
                <w:rFonts w:ascii="Times New Roman" w:hAnsi="Times New Roman" w:cs="Times New Roman"/>
                <w:noProof/>
                <w:lang w:val="es-ES"/>
              </w:rPr>
              <w:t>Síntesis</w:t>
            </w:r>
            <w:r w:rsidR="00C15CC3" w:rsidRPr="00185811">
              <w:rPr>
                <w:rFonts w:ascii="Times New Roman" w:hAnsi="Times New Roman" w:cs="Times New Roman"/>
                <w:noProof/>
                <w:webHidden/>
              </w:rPr>
              <w:tab/>
            </w:r>
            <w:r w:rsidR="00C15CC3" w:rsidRPr="00185811">
              <w:rPr>
                <w:rFonts w:ascii="Times New Roman" w:hAnsi="Times New Roman" w:cs="Times New Roman"/>
                <w:noProof/>
                <w:webHidden/>
              </w:rPr>
              <w:fldChar w:fldCharType="begin"/>
            </w:r>
            <w:r w:rsidR="00C15CC3" w:rsidRPr="00185811">
              <w:rPr>
                <w:rFonts w:ascii="Times New Roman" w:hAnsi="Times New Roman" w:cs="Times New Roman"/>
                <w:noProof/>
                <w:webHidden/>
              </w:rPr>
              <w:instrText xml:space="preserve"> PAGEREF _Toc492909916 \h </w:instrText>
            </w:r>
            <w:r w:rsidR="00C15CC3" w:rsidRPr="00185811">
              <w:rPr>
                <w:rFonts w:ascii="Times New Roman" w:hAnsi="Times New Roman" w:cs="Times New Roman"/>
                <w:noProof/>
                <w:webHidden/>
              </w:rPr>
            </w:r>
            <w:r w:rsidR="00C15CC3" w:rsidRPr="00185811">
              <w:rPr>
                <w:rFonts w:ascii="Times New Roman" w:hAnsi="Times New Roman" w:cs="Times New Roman"/>
                <w:noProof/>
                <w:webHidden/>
              </w:rPr>
              <w:fldChar w:fldCharType="separate"/>
            </w:r>
            <w:r w:rsidR="00C15CC3" w:rsidRPr="00185811">
              <w:rPr>
                <w:rFonts w:ascii="Times New Roman" w:hAnsi="Times New Roman" w:cs="Times New Roman"/>
                <w:noProof/>
                <w:webHidden/>
              </w:rPr>
              <w:t>4</w:t>
            </w:r>
            <w:r w:rsidR="00C15CC3" w:rsidRPr="00185811">
              <w:rPr>
                <w:rFonts w:ascii="Times New Roman" w:hAnsi="Times New Roman" w:cs="Times New Roman"/>
                <w:noProof/>
                <w:webHidden/>
              </w:rPr>
              <w:fldChar w:fldCharType="end"/>
            </w:r>
          </w:hyperlink>
        </w:p>
        <w:p w:rsidR="00C15CC3" w:rsidRPr="00185811" w:rsidRDefault="00C15CC3">
          <w:pPr>
            <w:rPr>
              <w:rFonts w:ascii="Times New Roman" w:hAnsi="Times New Roman" w:cs="Times New Roman"/>
            </w:rPr>
          </w:pPr>
          <w:r w:rsidRPr="00185811">
            <w:rPr>
              <w:rFonts w:ascii="Times New Roman" w:hAnsi="Times New Roman" w:cs="Times New Roman"/>
              <w:b/>
              <w:bCs/>
              <w:lang w:val="es-ES"/>
            </w:rPr>
            <w:fldChar w:fldCharType="end"/>
          </w:r>
        </w:p>
      </w:sdtContent>
    </w:sdt>
    <w:p w:rsidR="00DA2C85" w:rsidRPr="00185811" w:rsidRDefault="00C15CC3" w:rsidP="00127248">
      <w:pPr>
        <w:rPr>
          <w:rFonts w:ascii="Times New Roman" w:eastAsiaTheme="majorEastAsia" w:hAnsi="Times New Roman" w:cs="Times New Roman"/>
          <w:b/>
          <w:color w:val="000000" w:themeColor="text1"/>
          <w:sz w:val="28"/>
          <w:szCs w:val="24"/>
          <w:lang w:val="es-ES" w:eastAsia="es-CL"/>
        </w:rPr>
      </w:pPr>
      <w:r w:rsidRPr="00185811">
        <w:rPr>
          <w:rFonts w:ascii="Times New Roman" w:hAnsi="Times New Roman" w:cs="Times New Roman"/>
          <w:b/>
          <w:color w:val="000000" w:themeColor="text1"/>
          <w:sz w:val="28"/>
          <w:szCs w:val="24"/>
          <w:lang w:val="es-ES"/>
        </w:rPr>
        <w:br w:type="page"/>
      </w:r>
      <w:bookmarkStart w:id="2" w:name="_Toc476060830"/>
      <w:bookmarkEnd w:id="1"/>
    </w:p>
    <w:p w:rsidR="00127248" w:rsidRPr="00185811" w:rsidRDefault="00127248" w:rsidP="00101FD9">
      <w:pPr>
        <w:pStyle w:val="Ttulo1"/>
        <w:numPr>
          <w:ilvl w:val="0"/>
          <w:numId w:val="6"/>
        </w:numPr>
        <w:spacing w:before="0" w:line="276" w:lineRule="auto"/>
        <w:rPr>
          <w:rFonts w:ascii="Times New Roman" w:hAnsi="Times New Roman" w:cs="Times New Roman"/>
          <w:b/>
          <w:color w:val="000000" w:themeColor="text1"/>
          <w:sz w:val="28"/>
          <w:szCs w:val="24"/>
          <w:lang w:val="es-ES"/>
        </w:rPr>
      </w:pPr>
      <w:bookmarkStart w:id="3" w:name="_Toc492909915"/>
      <w:r w:rsidRPr="00185811">
        <w:rPr>
          <w:rFonts w:ascii="Times New Roman" w:hAnsi="Times New Roman" w:cs="Times New Roman"/>
          <w:b/>
          <w:color w:val="000000" w:themeColor="text1"/>
          <w:sz w:val="28"/>
          <w:szCs w:val="24"/>
          <w:lang w:val="es-ES"/>
        </w:rPr>
        <w:lastRenderedPageBreak/>
        <w:t xml:space="preserve">Características de los trabajadores </w:t>
      </w:r>
    </w:p>
    <w:p w:rsidR="00127248" w:rsidRPr="00185811" w:rsidRDefault="00127248" w:rsidP="00127248">
      <w:pPr>
        <w:rPr>
          <w:rFonts w:ascii="Times New Roman" w:hAnsi="Times New Roman" w:cs="Times New Roman"/>
          <w:lang w:val="es-ES" w:eastAsia="es-CL"/>
        </w:rPr>
      </w:pPr>
    </w:p>
    <w:p w:rsidR="00127248" w:rsidRPr="00185811" w:rsidRDefault="00127248" w:rsidP="00127248">
      <w:pPr>
        <w:spacing w:after="0" w:line="240" w:lineRule="auto"/>
        <w:rPr>
          <w:rFonts w:ascii="Times New Roman" w:eastAsia="Times New Roman" w:hAnsi="Times New Roman" w:cs="Times New Roman"/>
          <w:b/>
          <w:bCs/>
          <w:lang w:eastAsia="es-CL"/>
        </w:rPr>
      </w:pPr>
      <w:r w:rsidRPr="00185811">
        <w:rPr>
          <w:rFonts w:ascii="Times New Roman" w:eastAsia="Times New Roman" w:hAnsi="Times New Roman" w:cs="Times New Roman"/>
          <w:b/>
          <w:bCs/>
          <w:lang w:eastAsia="es-CL"/>
        </w:rPr>
        <w:t>4.1. Características generales de los ocupados del sector Actividades Inmobiliarias, Empresariales y de Alquiler, 2016</w:t>
      </w:r>
    </w:p>
    <w:tbl>
      <w:tblPr>
        <w:tblW w:w="5269" w:type="dxa"/>
        <w:tblCellMar>
          <w:left w:w="70" w:type="dxa"/>
          <w:right w:w="70" w:type="dxa"/>
        </w:tblCellMar>
        <w:tblLook w:val="04A0" w:firstRow="1" w:lastRow="0" w:firstColumn="1" w:lastColumn="0" w:noHBand="0" w:noVBand="1"/>
      </w:tblPr>
      <w:tblGrid>
        <w:gridCol w:w="3153"/>
        <w:gridCol w:w="1058"/>
        <w:gridCol w:w="1058"/>
      </w:tblGrid>
      <w:tr w:rsidR="00127248" w:rsidRPr="00185811" w:rsidTr="00BD7E0B">
        <w:trPr>
          <w:trHeight w:val="224"/>
        </w:trPr>
        <w:tc>
          <w:tcPr>
            <w:tcW w:w="3153" w:type="dxa"/>
            <w:tcBorders>
              <w:top w:val="single" w:sz="8" w:space="0" w:color="000000"/>
              <w:left w:val="nil"/>
              <w:bottom w:val="single" w:sz="4" w:space="0" w:color="000000"/>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Descripción del indicador</w:t>
            </w:r>
          </w:p>
        </w:tc>
        <w:tc>
          <w:tcPr>
            <w:tcW w:w="1058" w:type="dxa"/>
            <w:tcBorders>
              <w:top w:val="single" w:sz="8" w:space="0" w:color="000000"/>
              <w:left w:val="nil"/>
              <w:bottom w:val="single" w:sz="4" w:space="0" w:color="000000"/>
              <w:right w:val="nil"/>
            </w:tcBorders>
            <w:shd w:val="clear" w:color="000000" w:fill="FFFFFF"/>
            <w:noWrap/>
            <w:vAlign w:val="bottom"/>
            <w:hideMark/>
          </w:tcPr>
          <w:p w:rsidR="00127248" w:rsidRPr="00185811" w:rsidRDefault="00127248" w:rsidP="00127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Sector</w:t>
            </w:r>
          </w:p>
        </w:tc>
        <w:tc>
          <w:tcPr>
            <w:tcW w:w="1058" w:type="dxa"/>
            <w:tcBorders>
              <w:top w:val="single" w:sz="8" w:space="0" w:color="000000"/>
              <w:left w:val="nil"/>
              <w:bottom w:val="single" w:sz="4" w:space="0" w:color="000000"/>
              <w:right w:val="nil"/>
            </w:tcBorders>
            <w:shd w:val="clear" w:color="000000" w:fill="FFFFFF"/>
            <w:noWrap/>
            <w:vAlign w:val="bottom"/>
            <w:hideMark/>
          </w:tcPr>
          <w:p w:rsidR="00127248" w:rsidRPr="00185811" w:rsidRDefault="00127248" w:rsidP="00127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Nacional</w:t>
            </w:r>
          </w:p>
        </w:tc>
      </w:tr>
      <w:tr w:rsidR="00127248" w:rsidRPr="00185811" w:rsidTr="00BD7E0B">
        <w:trPr>
          <w:trHeight w:val="224"/>
        </w:trPr>
        <w:tc>
          <w:tcPr>
            <w:tcW w:w="315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 Edad promedio</w:t>
            </w:r>
          </w:p>
        </w:tc>
        <w:tc>
          <w:tcPr>
            <w:tcW w:w="1058"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42,3 </w:t>
            </w:r>
          </w:p>
        </w:tc>
        <w:tc>
          <w:tcPr>
            <w:tcW w:w="1058"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43,7 </w:t>
            </w:r>
          </w:p>
        </w:tc>
      </w:tr>
      <w:tr w:rsidR="00127248" w:rsidRPr="00185811" w:rsidTr="00BD7E0B">
        <w:trPr>
          <w:trHeight w:val="224"/>
        </w:trPr>
        <w:tc>
          <w:tcPr>
            <w:tcW w:w="315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 Escolaridad promedio</w:t>
            </w:r>
          </w:p>
        </w:tc>
        <w:tc>
          <w:tcPr>
            <w:tcW w:w="1058"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13,9 </w:t>
            </w:r>
          </w:p>
        </w:tc>
        <w:tc>
          <w:tcPr>
            <w:tcW w:w="1058"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11,8 </w:t>
            </w:r>
          </w:p>
        </w:tc>
      </w:tr>
      <w:tr w:rsidR="00127248" w:rsidRPr="00185811" w:rsidTr="00BD7E0B">
        <w:trPr>
          <w:trHeight w:val="224"/>
        </w:trPr>
        <w:tc>
          <w:tcPr>
            <w:tcW w:w="3153" w:type="dxa"/>
            <w:tcBorders>
              <w:top w:val="nil"/>
              <w:left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 Educación superior completa (%)</w:t>
            </w:r>
          </w:p>
        </w:tc>
        <w:tc>
          <w:tcPr>
            <w:tcW w:w="1058" w:type="dxa"/>
            <w:tcBorders>
              <w:top w:val="nil"/>
              <w:left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48,1 </w:t>
            </w:r>
          </w:p>
        </w:tc>
        <w:tc>
          <w:tcPr>
            <w:tcW w:w="1058" w:type="dxa"/>
            <w:tcBorders>
              <w:top w:val="nil"/>
              <w:left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26,0 </w:t>
            </w:r>
          </w:p>
        </w:tc>
      </w:tr>
      <w:tr w:rsidR="00127248" w:rsidRPr="00185811" w:rsidTr="00BD7E0B">
        <w:trPr>
          <w:trHeight w:val="224"/>
        </w:trPr>
        <w:tc>
          <w:tcPr>
            <w:tcW w:w="3153" w:type="dxa"/>
            <w:tcBorders>
              <w:top w:val="nil"/>
              <w:left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 Mujeres (%)</w:t>
            </w:r>
          </w:p>
        </w:tc>
        <w:tc>
          <w:tcPr>
            <w:tcW w:w="1058" w:type="dxa"/>
            <w:tcBorders>
              <w:top w:val="nil"/>
              <w:left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40,3 </w:t>
            </w:r>
          </w:p>
        </w:tc>
        <w:tc>
          <w:tcPr>
            <w:tcW w:w="1058" w:type="dxa"/>
            <w:tcBorders>
              <w:top w:val="nil"/>
              <w:left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40,8 </w:t>
            </w:r>
          </w:p>
        </w:tc>
      </w:tr>
      <w:tr w:rsidR="00127248" w:rsidRPr="00185811" w:rsidTr="00BD7E0B">
        <w:trPr>
          <w:trHeight w:val="224"/>
        </w:trPr>
        <w:tc>
          <w:tcPr>
            <w:tcW w:w="3153" w:type="dxa"/>
            <w:tcBorders>
              <w:left w:val="nil"/>
              <w:bottom w:val="single" w:sz="8" w:space="0" w:color="000000"/>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 Ingreso promedio oc. principal</w:t>
            </w:r>
          </w:p>
        </w:tc>
        <w:tc>
          <w:tcPr>
            <w:tcW w:w="1058" w:type="dxa"/>
            <w:tcBorders>
              <w:left w:val="nil"/>
              <w:bottom w:val="single" w:sz="8" w:space="0" w:color="000000"/>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745.805,2 </w:t>
            </w:r>
          </w:p>
        </w:tc>
        <w:tc>
          <w:tcPr>
            <w:tcW w:w="1058" w:type="dxa"/>
            <w:tcBorders>
              <w:left w:val="nil"/>
              <w:bottom w:val="single" w:sz="8" w:space="0" w:color="000000"/>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517.539,7 </w:t>
            </w:r>
          </w:p>
        </w:tc>
      </w:tr>
    </w:tbl>
    <w:p w:rsidR="00185811" w:rsidRPr="00185811" w:rsidRDefault="00185811" w:rsidP="00185811">
      <w:pPr>
        <w:pStyle w:val="CitaviBibliographyEntry"/>
        <w:spacing w:after="0" w:line="276" w:lineRule="auto"/>
        <w:jc w:val="both"/>
        <w:rPr>
          <w:rFonts w:ascii="Times New Roman" w:hAnsi="Times New Roman" w:cs="Times New Roman"/>
          <w:color w:val="323E4F" w:themeColor="text2" w:themeShade="BF"/>
          <w:sz w:val="20"/>
          <w:szCs w:val="24"/>
        </w:rPr>
      </w:pPr>
      <w:r w:rsidRPr="00185811">
        <w:rPr>
          <w:rFonts w:ascii="Times New Roman" w:hAnsi="Times New Roman" w:cs="Times New Roman"/>
          <w:color w:val="323E4F" w:themeColor="text2" w:themeShade="BF"/>
          <w:sz w:val="20"/>
          <w:szCs w:val="24"/>
        </w:rPr>
        <w:t>Fuente: Elaboración propia en base a ENE 2016 y ESI 2015 (ingresos).</w:t>
      </w:r>
    </w:p>
    <w:p w:rsidR="00127248" w:rsidRPr="00185811" w:rsidRDefault="00127248" w:rsidP="00127248">
      <w:pPr>
        <w:rPr>
          <w:rFonts w:ascii="Times New Roman" w:hAnsi="Times New Roman" w:cs="Times New Roman"/>
          <w:lang w:eastAsia="es-CL"/>
        </w:rPr>
      </w:pPr>
    </w:p>
    <w:p w:rsidR="00127248" w:rsidRPr="00185811" w:rsidRDefault="00127248" w:rsidP="00127248">
      <w:pPr>
        <w:rPr>
          <w:rFonts w:ascii="Times New Roman" w:hAnsi="Times New Roman" w:cs="Times New Roman"/>
          <w:lang w:val="es-ES" w:eastAsia="es-CL"/>
        </w:rPr>
      </w:pPr>
    </w:p>
    <w:p w:rsidR="00127248" w:rsidRPr="00185811" w:rsidRDefault="00127248" w:rsidP="00127248">
      <w:pPr>
        <w:spacing w:after="0" w:line="240" w:lineRule="auto"/>
        <w:rPr>
          <w:rFonts w:ascii="Times New Roman" w:eastAsia="Times New Roman" w:hAnsi="Times New Roman" w:cs="Times New Roman"/>
          <w:b/>
          <w:bCs/>
          <w:lang w:eastAsia="es-CL"/>
        </w:rPr>
      </w:pPr>
      <w:r w:rsidRPr="00185811">
        <w:rPr>
          <w:rFonts w:ascii="Times New Roman" w:eastAsia="Times New Roman" w:hAnsi="Times New Roman" w:cs="Times New Roman"/>
          <w:b/>
          <w:bCs/>
          <w:lang w:eastAsia="es-CL"/>
        </w:rPr>
        <w:t>4.2. Ocupados del sector Actividades Inmobiliarias, Empresariales y de Alquiler por tramo de edad y sexo, 2010 y 2016</w:t>
      </w:r>
    </w:p>
    <w:tbl>
      <w:tblPr>
        <w:tblW w:w="7013" w:type="dxa"/>
        <w:tblCellMar>
          <w:left w:w="70" w:type="dxa"/>
          <w:right w:w="70" w:type="dxa"/>
        </w:tblCellMar>
        <w:tblLook w:val="04A0" w:firstRow="1" w:lastRow="0" w:firstColumn="1" w:lastColumn="0" w:noHBand="0" w:noVBand="1"/>
      </w:tblPr>
      <w:tblGrid>
        <w:gridCol w:w="1346"/>
        <w:gridCol w:w="969"/>
        <w:gridCol w:w="1004"/>
        <w:gridCol w:w="703"/>
        <w:gridCol w:w="165"/>
        <w:gridCol w:w="1118"/>
        <w:gridCol w:w="1004"/>
        <w:gridCol w:w="704"/>
      </w:tblGrid>
      <w:tr w:rsidR="001578E6" w:rsidRPr="00185811" w:rsidTr="00BD7E0B">
        <w:trPr>
          <w:trHeight w:val="245"/>
        </w:trPr>
        <w:tc>
          <w:tcPr>
            <w:tcW w:w="1346" w:type="dxa"/>
            <w:vMerge w:val="restart"/>
            <w:tcBorders>
              <w:top w:val="single" w:sz="8" w:space="0" w:color="000000"/>
              <w:left w:val="nil"/>
              <w:bottom w:val="single" w:sz="4" w:space="0" w:color="000000"/>
              <w:right w:val="nil"/>
            </w:tcBorders>
            <w:shd w:val="clear" w:color="000000" w:fill="FFFFFF"/>
            <w:noWrap/>
            <w:vAlign w:val="bottom"/>
            <w:hideMark/>
          </w:tcPr>
          <w:p w:rsidR="001578E6" w:rsidRPr="00185811" w:rsidRDefault="001578E6"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Tramo de edad</w:t>
            </w:r>
          </w:p>
        </w:tc>
        <w:tc>
          <w:tcPr>
            <w:tcW w:w="2676" w:type="dxa"/>
            <w:gridSpan w:val="3"/>
            <w:tcBorders>
              <w:top w:val="single" w:sz="8" w:space="0" w:color="000000"/>
              <w:left w:val="nil"/>
              <w:bottom w:val="single" w:sz="4" w:space="0" w:color="000000"/>
              <w:right w:val="nil"/>
            </w:tcBorders>
            <w:shd w:val="clear" w:color="000000" w:fill="FFFFFF"/>
            <w:noWrap/>
            <w:vAlign w:val="bottom"/>
            <w:hideMark/>
          </w:tcPr>
          <w:p w:rsidR="001578E6" w:rsidRPr="00185811" w:rsidRDefault="001578E6" w:rsidP="00127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2010</w:t>
            </w:r>
          </w:p>
        </w:tc>
        <w:tc>
          <w:tcPr>
            <w:tcW w:w="165" w:type="dxa"/>
            <w:tcBorders>
              <w:top w:val="single" w:sz="8" w:space="0" w:color="000000"/>
              <w:left w:val="nil"/>
              <w:right w:val="nil"/>
            </w:tcBorders>
            <w:shd w:val="clear" w:color="000000" w:fill="FFFFFF"/>
          </w:tcPr>
          <w:p w:rsidR="001578E6" w:rsidRPr="00185811" w:rsidRDefault="001578E6" w:rsidP="00127248">
            <w:pPr>
              <w:spacing w:after="0" w:line="240" w:lineRule="auto"/>
              <w:jc w:val="center"/>
              <w:rPr>
                <w:rFonts w:ascii="Times New Roman" w:eastAsia="Times New Roman" w:hAnsi="Times New Roman" w:cs="Times New Roman"/>
                <w:lang w:eastAsia="es-CL"/>
              </w:rPr>
            </w:pPr>
          </w:p>
        </w:tc>
        <w:tc>
          <w:tcPr>
            <w:tcW w:w="2826" w:type="dxa"/>
            <w:gridSpan w:val="3"/>
            <w:tcBorders>
              <w:top w:val="single" w:sz="8" w:space="0" w:color="000000"/>
              <w:left w:val="nil"/>
              <w:bottom w:val="single" w:sz="4" w:space="0" w:color="000000"/>
              <w:right w:val="nil"/>
            </w:tcBorders>
            <w:shd w:val="clear" w:color="000000" w:fill="FFFFFF"/>
            <w:noWrap/>
            <w:vAlign w:val="bottom"/>
            <w:hideMark/>
          </w:tcPr>
          <w:p w:rsidR="001578E6" w:rsidRPr="00185811" w:rsidRDefault="001578E6" w:rsidP="00127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2016</w:t>
            </w:r>
          </w:p>
        </w:tc>
      </w:tr>
      <w:tr w:rsidR="00BD7E0B" w:rsidRPr="00185811" w:rsidTr="00BD7E0B">
        <w:trPr>
          <w:trHeight w:val="245"/>
        </w:trPr>
        <w:tc>
          <w:tcPr>
            <w:tcW w:w="1346" w:type="dxa"/>
            <w:vMerge/>
            <w:tcBorders>
              <w:top w:val="single" w:sz="8" w:space="0" w:color="000000"/>
              <w:left w:val="nil"/>
              <w:bottom w:val="single" w:sz="4" w:space="0" w:color="000000"/>
              <w:right w:val="nil"/>
            </w:tcBorders>
            <w:vAlign w:val="center"/>
            <w:hideMark/>
          </w:tcPr>
          <w:p w:rsidR="001578E6" w:rsidRPr="00185811" w:rsidRDefault="001578E6" w:rsidP="00127248">
            <w:pPr>
              <w:spacing w:after="0" w:line="240" w:lineRule="auto"/>
              <w:rPr>
                <w:rFonts w:ascii="Times New Roman" w:eastAsia="Times New Roman" w:hAnsi="Times New Roman" w:cs="Times New Roman"/>
                <w:lang w:eastAsia="es-CL"/>
              </w:rPr>
            </w:pPr>
          </w:p>
        </w:tc>
        <w:tc>
          <w:tcPr>
            <w:tcW w:w="969" w:type="dxa"/>
            <w:tcBorders>
              <w:top w:val="nil"/>
              <w:left w:val="nil"/>
              <w:bottom w:val="single" w:sz="4" w:space="0" w:color="000000"/>
              <w:right w:val="nil"/>
            </w:tcBorders>
            <w:shd w:val="clear" w:color="000000" w:fill="FFFFFF"/>
            <w:noWrap/>
            <w:vAlign w:val="bottom"/>
            <w:hideMark/>
          </w:tcPr>
          <w:p w:rsidR="001578E6" w:rsidRPr="00185811" w:rsidRDefault="001578E6" w:rsidP="00127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Hombres</w:t>
            </w:r>
          </w:p>
        </w:tc>
        <w:tc>
          <w:tcPr>
            <w:tcW w:w="1004" w:type="dxa"/>
            <w:tcBorders>
              <w:top w:val="nil"/>
              <w:left w:val="nil"/>
              <w:bottom w:val="single" w:sz="4" w:space="0" w:color="000000"/>
              <w:right w:val="nil"/>
            </w:tcBorders>
            <w:shd w:val="clear" w:color="000000" w:fill="FFFFFF"/>
            <w:noWrap/>
            <w:vAlign w:val="bottom"/>
            <w:hideMark/>
          </w:tcPr>
          <w:p w:rsidR="001578E6" w:rsidRPr="00185811" w:rsidRDefault="001578E6" w:rsidP="00127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Mujeres</w:t>
            </w:r>
          </w:p>
        </w:tc>
        <w:tc>
          <w:tcPr>
            <w:tcW w:w="702" w:type="dxa"/>
            <w:tcBorders>
              <w:top w:val="nil"/>
              <w:left w:val="nil"/>
              <w:bottom w:val="single" w:sz="4" w:space="0" w:color="000000"/>
              <w:right w:val="nil"/>
            </w:tcBorders>
            <w:shd w:val="clear" w:color="000000" w:fill="FFFFFF"/>
            <w:noWrap/>
            <w:vAlign w:val="bottom"/>
            <w:hideMark/>
          </w:tcPr>
          <w:p w:rsidR="001578E6" w:rsidRPr="00185811" w:rsidRDefault="001578E6" w:rsidP="00127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Total</w:t>
            </w:r>
          </w:p>
        </w:tc>
        <w:tc>
          <w:tcPr>
            <w:tcW w:w="165" w:type="dxa"/>
            <w:tcBorders>
              <w:top w:val="nil"/>
              <w:left w:val="nil"/>
              <w:bottom w:val="single" w:sz="4" w:space="0" w:color="auto"/>
              <w:right w:val="nil"/>
            </w:tcBorders>
            <w:shd w:val="clear" w:color="000000" w:fill="FFFFFF"/>
          </w:tcPr>
          <w:p w:rsidR="001578E6" w:rsidRPr="00185811" w:rsidRDefault="001578E6" w:rsidP="00127248">
            <w:pPr>
              <w:spacing w:after="0" w:line="240" w:lineRule="auto"/>
              <w:jc w:val="center"/>
              <w:rPr>
                <w:rFonts w:ascii="Times New Roman" w:eastAsia="Times New Roman" w:hAnsi="Times New Roman" w:cs="Times New Roman"/>
                <w:lang w:eastAsia="es-CL"/>
              </w:rPr>
            </w:pPr>
          </w:p>
        </w:tc>
        <w:tc>
          <w:tcPr>
            <w:tcW w:w="1118" w:type="dxa"/>
            <w:tcBorders>
              <w:top w:val="nil"/>
              <w:left w:val="nil"/>
              <w:bottom w:val="single" w:sz="4" w:space="0" w:color="000000"/>
              <w:right w:val="nil"/>
            </w:tcBorders>
            <w:shd w:val="clear" w:color="000000" w:fill="FFFFFF"/>
            <w:noWrap/>
            <w:vAlign w:val="bottom"/>
            <w:hideMark/>
          </w:tcPr>
          <w:p w:rsidR="001578E6" w:rsidRPr="00185811" w:rsidRDefault="001578E6" w:rsidP="00127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Hombres</w:t>
            </w:r>
          </w:p>
        </w:tc>
        <w:tc>
          <w:tcPr>
            <w:tcW w:w="1004" w:type="dxa"/>
            <w:tcBorders>
              <w:top w:val="nil"/>
              <w:left w:val="nil"/>
              <w:bottom w:val="single" w:sz="4" w:space="0" w:color="000000"/>
              <w:right w:val="nil"/>
            </w:tcBorders>
            <w:shd w:val="clear" w:color="000000" w:fill="FFFFFF"/>
            <w:noWrap/>
            <w:vAlign w:val="bottom"/>
            <w:hideMark/>
          </w:tcPr>
          <w:p w:rsidR="001578E6" w:rsidRPr="00185811" w:rsidRDefault="001578E6" w:rsidP="00127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Mujeres</w:t>
            </w:r>
          </w:p>
        </w:tc>
        <w:tc>
          <w:tcPr>
            <w:tcW w:w="703" w:type="dxa"/>
            <w:tcBorders>
              <w:top w:val="nil"/>
              <w:left w:val="nil"/>
              <w:bottom w:val="single" w:sz="4" w:space="0" w:color="000000"/>
              <w:right w:val="nil"/>
            </w:tcBorders>
            <w:shd w:val="clear" w:color="000000" w:fill="FFFFFF"/>
            <w:noWrap/>
            <w:vAlign w:val="bottom"/>
            <w:hideMark/>
          </w:tcPr>
          <w:p w:rsidR="001578E6" w:rsidRPr="00185811" w:rsidRDefault="001578E6" w:rsidP="00127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Total</w:t>
            </w:r>
          </w:p>
        </w:tc>
      </w:tr>
      <w:tr w:rsidR="00BD7E0B" w:rsidRPr="00185811" w:rsidTr="00BD7E0B">
        <w:trPr>
          <w:trHeight w:val="245"/>
        </w:trPr>
        <w:tc>
          <w:tcPr>
            <w:tcW w:w="1346" w:type="dxa"/>
            <w:tcBorders>
              <w:top w:val="nil"/>
              <w:left w:val="nil"/>
              <w:bottom w:val="nil"/>
              <w:right w:val="nil"/>
            </w:tcBorders>
            <w:shd w:val="clear" w:color="000000" w:fill="FFFFFF"/>
            <w:noWrap/>
            <w:vAlign w:val="bottom"/>
            <w:hideMark/>
          </w:tcPr>
          <w:p w:rsidR="001578E6" w:rsidRPr="00185811" w:rsidRDefault="001578E6"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Entre 15 y 29</w:t>
            </w:r>
          </w:p>
        </w:tc>
        <w:tc>
          <w:tcPr>
            <w:tcW w:w="969" w:type="dxa"/>
            <w:tcBorders>
              <w:top w:val="nil"/>
              <w:left w:val="nil"/>
              <w:bottom w:val="nil"/>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27,3 </w:t>
            </w:r>
          </w:p>
        </w:tc>
        <w:tc>
          <w:tcPr>
            <w:tcW w:w="1004" w:type="dxa"/>
            <w:tcBorders>
              <w:top w:val="single" w:sz="4" w:space="0" w:color="auto"/>
              <w:left w:val="nil"/>
              <w:bottom w:val="nil"/>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31,8 </w:t>
            </w:r>
          </w:p>
        </w:tc>
        <w:tc>
          <w:tcPr>
            <w:tcW w:w="702" w:type="dxa"/>
            <w:tcBorders>
              <w:top w:val="single" w:sz="4" w:space="0" w:color="auto"/>
              <w:left w:val="nil"/>
              <w:bottom w:val="nil"/>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29,0 </w:t>
            </w:r>
          </w:p>
        </w:tc>
        <w:tc>
          <w:tcPr>
            <w:tcW w:w="165" w:type="dxa"/>
            <w:tcBorders>
              <w:top w:val="single" w:sz="4" w:space="0" w:color="auto"/>
              <w:left w:val="nil"/>
              <w:bottom w:val="nil"/>
              <w:right w:val="nil"/>
            </w:tcBorders>
            <w:shd w:val="clear" w:color="000000" w:fill="FFFFFF"/>
          </w:tcPr>
          <w:p w:rsidR="001578E6" w:rsidRPr="00185811" w:rsidRDefault="001578E6" w:rsidP="00127248">
            <w:pPr>
              <w:spacing w:after="0" w:line="240" w:lineRule="auto"/>
              <w:jc w:val="right"/>
              <w:rPr>
                <w:rFonts w:ascii="Times New Roman" w:eastAsia="Times New Roman" w:hAnsi="Times New Roman" w:cs="Times New Roman"/>
                <w:lang w:eastAsia="es-CL"/>
              </w:rPr>
            </w:pPr>
          </w:p>
        </w:tc>
        <w:tc>
          <w:tcPr>
            <w:tcW w:w="1118" w:type="dxa"/>
            <w:tcBorders>
              <w:top w:val="nil"/>
              <w:left w:val="nil"/>
              <w:bottom w:val="nil"/>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21,8 </w:t>
            </w:r>
          </w:p>
        </w:tc>
        <w:tc>
          <w:tcPr>
            <w:tcW w:w="1004" w:type="dxa"/>
            <w:tcBorders>
              <w:top w:val="nil"/>
              <w:left w:val="nil"/>
              <w:bottom w:val="nil"/>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25,5 </w:t>
            </w:r>
          </w:p>
        </w:tc>
        <w:tc>
          <w:tcPr>
            <w:tcW w:w="703" w:type="dxa"/>
            <w:tcBorders>
              <w:top w:val="nil"/>
              <w:left w:val="nil"/>
              <w:bottom w:val="nil"/>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23,3 </w:t>
            </w:r>
          </w:p>
        </w:tc>
      </w:tr>
      <w:tr w:rsidR="00BD7E0B" w:rsidRPr="00185811" w:rsidTr="00BD7E0B">
        <w:trPr>
          <w:trHeight w:val="245"/>
        </w:trPr>
        <w:tc>
          <w:tcPr>
            <w:tcW w:w="1346" w:type="dxa"/>
            <w:tcBorders>
              <w:top w:val="nil"/>
              <w:left w:val="nil"/>
              <w:bottom w:val="nil"/>
              <w:right w:val="nil"/>
            </w:tcBorders>
            <w:shd w:val="clear" w:color="000000" w:fill="FFFFFF"/>
            <w:noWrap/>
            <w:vAlign w:val="bottom"/>
            <w:hideMark/>
          </w:tcPr>
          <w:p w:rsidR="001578E6" w:rsidRPr="00185811" w:rsidRDefault="001578E6"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Entre 30 y 44</w:t>
            </w:r>
          </w:p>
        </w:tc>
        <w:tc>
          <w:tcPr>
            <w:tcW w:w="969" w:type="dxa"/>
            <w:tcBorders>
              <w:top w:val="nil"/>
              <w:left w:val="nil"/>
              <w:bottom w:val="nil"/>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35,0 </w:t>
            </w:r>
          </w:p>
        </w:tc>
        <w:tc>
          <w:tcPr>
            <w:tcW w:w="1004" w:type="dxa"/>
            <w:tcBorders>
              <w:top w:val="nil"/>
              <w:left w:val="nil"/>
              <w:bottom w:val="nil"/>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37,5 </w:t>
            </w:r>
          </w:p>
        </w:tc>
        <w:tc>
          <w:tcPr>
            <w:tcW w:w="702" w:type="dxa"/>
            <w:tcBorders>
              <w:top w:val="nil"/>
              <w:left w:val="nil"/>
              <w:bottom w:val="nil"/>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36,0 </w:t>
            </w:r>
          </w:p>
        </w:tc>
        <w:tc>
          <w:tcPr>
            <w:tcW w:w="165" w:type="dxa"/>
            <w:tcBorders>
              <w:top w:val="nil"/>
              <w:left w:val="nil"/>
              <w:bottom w:val="nil"/>
              <w:right w:val="nil"/>
            </w:tcBorders>
            <w:shd w:val="clear" w:color="000000" w:fill="FFFFFF"/>
          </w:tcPr>
          <w:p w:rsidR="001578E6" w:rsidRPr="00185811" w:rsidRDefault="001578E6" w:rsidP="00127248">
            <w:pPr>
              <w:spacing w:after="0" w:line="240" w:lineRule="auto"/>
              <w:jc w:val="right"/>
              <w:rPr>
                <w:rFonts w:ascii="Times New Roman" w:eastAsia="Times New Roman" w:hAnsi="Times New Roman" w:cs="Times New Roman"/>
                <w:lang w:eastAsia="es-CL"/>
              </w:rPr>
            </w:pPr>
          </w:p>
        </w:tc>
        <w:tc>
          <w:tcPr>
            <w:tcW w:w="1118" w:type="dxa"/>
            <w:tcBorders>
              <w:top w:val="nil"/>
              <w:left w:val="nil"/>
              <w:bottom w:val="nil"/>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34,4 </w:t>
            </w:r>
          </w:p>
        </w:tc>
        <w:tc>
          <w:tcPr>
            <w:tcW w:w="1004" w:type="dxa"/>
            <w:tcBorders>
              <w:top w:val="nil"/>
              <w:left w:val="nil"/>
              <w:bottom w:val="nil"/>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34,8 </w:t>
            </w:r>
          </w:p>
        </w:tc>
        <w:tc>
          <w:tcPr>
            <w:tcW w:w="703" w:type="dxa"/>
            <w:tcBorders>
              <w:top w:val="nil"/>
              <w:left w:val="nil"/>
              <w:bottom w:val="nil"/>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34,6 </w:t>
            </w:r>
          </w:p>
        </w:tc>
      </w:tr>
      <w:tr w:rsidR="00BD7E0B" w:rsidRPr="00185811" w:rsidTr="00BD7E0B">
        <w:trPr>
          <w:trHeight w:val="245"/>
        </w:trPr>
        <w:tc>
          <w:tcPr>
            <w:tcW w:w="1346" w:type="dxa"/>
            <w:tcBorders>
              <w:top w:val="nil"/>
              <w:left w:val="nil"/>
              <w:bottom w:val="nil"/>
              <w:right w:val="nil"/>
            </w:tcBorders>
            <w:shd w:val="clear" w:color="000000" w:fill="FFFFFF"/>
            <w:noWrap/>
            <w:vAlign w:val="bottom"/>
            <w:hideMark/>
          </w:tcPr>
          <w:p w:rsidR="001578E6" w:rsidRPr="00185811" w:rsidRDefault="001578E6"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Entre 45 y 59</w:t>
            </w:r>
          </w:p>
        </w:tc>
        <w:tc>
          <w:tcPr>
            <w:tcW w:w="969" w:type="dxa"/>
            <w:tcBorders>
              <w:top w:val="nil"/>
              <w:left w:val="nil"/>
              <w:bottom w:val="nil"/>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27,1 </w:t>
            </w:r>
          </w:p>
        </w:tc>
        <w:tc>
          <w:tcPr>
            <w:tcW w:w="1004" w:type="dxa"/>
            <w:tcBorders>
              <w:top w:val="nil"/>
              <w:left w:val="nil"/>
              <w:bottom w:val="nil"/>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25,0 </w:t>
            </w:r>
          </w:p>
        </w:tc>
        <w:tc>
          <w:tcPr>
            <w:tcW w:w="702" w:type="dxa"/>
            <w:tcBorders>
              <w:top w:val="nil"/>
              <w:left w:val="nil"/>
              <w:bottom w:val="nil"/>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26,3 </w:t>
            </w:r>
          </w:p>
        </w:tc>
        <w:tc>
          <w:tcPr>
            <w:tcW w:w="165" w:type="dxa"/>
            <w:tcBorders>
              <w:top w:val="nil"/>
              <w:left w:val="nil"/>
              <w:bottom w:val="nil"/>
              <w:right w:val="nil"/>
            </w:tcBorders>
            <w:shd w:val="clear" w:color="000000" w:fill="FFFFFF"/>
          </w:tcPr>
          <w:p w:rsidR="001578E6" w:rsidRPr="00185811" w:rsidRDefault="001578E6" w:rsidP="00127248">
            <w:pPr>
              <w:spacing w:after="0" w:line="240" w:lineRule="auto"/>
              <w:jc w:val="right"/>
              <w:rPr>
                <w:rFonts w:ascii="Times New Roman" w:eastAsia="Times New Roman" w:hAnsi="Times New Roman" w:cs="Times New Roman"/>
                <w:lang w:eastAsia="es-CL"/>
              </w:rPr>
            </w:pPr>
          </w:p>
        </w:tc>
        <w:tc>
          <w:tcPr>
            <w:tcW w:w="1118" w:type="dxa"/>
            <w:tcBorders>
              <w:top w:val="nil"/>
              <w:left w:val="nil"/>
              <w:bottom w:val="nil"/>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26,9 </w:t>
            </w:r>
          </w:p>
        </w:tc>
        <w:tc>
          <w:tcPr>
            <w:tcW w:w="1004" w:type="dxa"/>
            <w:tcBorders>
              <w:top w:val="nil"/>
              <w:left w:val="nil"/>
              <w:bottom w:val="nil"/>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31,3 </w:t>
            </w:r>
          </w:p>
        </w:tc>
        <w:tc>
          <w:tcPr>
            <w:tcW w:w="703" w:type="dxa"/>
            <w:tcBorders>
              <w:top w:val="nil"/>
              <w:left w:val="nil"/>
              <w:bottom w:val="nil"/>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28,7 </w:t>
            </w:r>
          </w:p>
        </w:tc>
      </w:tr>
      <w:tr w:rsidR="00BD7E0B" w:rsidRPr="00185811" w:rsidTr="00BD7E0B">
        <w:trPr>
          <w:trHeight w:val="245"/>
        </w:trPr>
        <w:tc>
          <w:tcPr>
            <w:tcW w:w="1346" w:type="dxa"/>
            <w:tcBorders>
              <w:top w:val="nil"/>
              <w:left w:val="nil"/>
              <w:bottom w:val="nil"/>
              <w:right w:val="nil"/>
            </w:tcBorders>
            <w:shd w:val="clear" w:color="000000" w:fill="FFFFFF"/>
            <w:noWrap/>
            <w:vAlign w:val="bottom"/>
            <w:hideMark/>
          </w:tcPr>
          <w:p w:rsidR="001578E6" w:rsidRPr="00185811" w:rsidRDefault="001578E6"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Entre 60 y 64</w:t>
            </w:r>
          </w:p>
        </w:tc>
        <w:tc>
          <w:tcPr>
            <w:tcW w:w="969" w:type="dxa"/>
            <w:tcBorders>
              <w:top w:val="nil"/>
              <w:left w:val="nil"/>
              <w:bottom w:val="nil"/>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4,9 </w:t>
            </w:r>
          </w:p>
        </w:tc>
        <w:tc>
          <w:tcPr>
            <w:tcW w:w="1004" w:type="dxa"/>
            <w:tcBorders>
              <w:top w:val="nil"/>
              <w:left w:val="nil"/>
              <w:bottom w:val="nil"/>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3,8 </w:t>
            </w:r>
          </w:p>
        </w:tc>
        <w:tc>
          <w:tcPr>
            <w:tcW w:w="702" w:type="dxa"/>
            <w:tcBorders>
              <w:top w:val="nil"/>
              <w:left w:val="nil"/>
              <w:bottom w:val="nil"/>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4,4 </w:t>
            </w:r>
          </w:p>
        </w:tc>
        <w:tc>
          <w:tcPr>
            <w:tcW w:w="165" w:type="dxa"/>
            <w:tcBorders>
              <w:top w:val="nil"/>
              <w:left w:val="nil"/>
              <w:bottom w:val="nil"/>
              <w:right w:val="nil"/>
            </w:tcBorders>
            <w:shd w:val="clear" w:color="000000" w:fill="FFFFFF"/>
          </w:tcPr>
          <w:p w:rsidR="001578E6" w:rsidRPr="00185811" w:rsidRDefault="001578E6" w:rsidP="00127248">
            <w:pPr>
              <w:spacing w:after="0" w:line="240" w:lineRule="auto"/>
              <w:jc w:val="right"/>
              <w:rPr>
                <w:rFonts w:ascii="Times New Roman" w:eastAsia="Times New Roman" w:hAnsi="Times New Roman" w:cs="Times New Roman"/>
                <w:lang w:eastAsia="es-CL"/>
              </w:rPr>
            </w:pPr>
          </w:p>
        </w:tc>
        <w:tc>
          <w:tcPr>
            <w:tcW w:w="1118" w:type="dxa"/>
            <w:tcBorders>
              <w:top w:val="nil"/>
              <w:left w:val="nil"/>
              <w:bottom w:val="nil"/>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6,7 </w:t>
            </w:r>
          </w:p>
        </w:tc>
        <w:tc>
          <w:tcPr>
            <w:tcW w:w="1004" w:type="dxa"/>
            <w:tcBorders>
              <w:top w:val="nil"/>
              <w:left w:val="nil"/>
              <w:bottom w:val="nil"/>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4,9 </w:t>
            </w:r>
          </w:p>
        </w:tc>
        <w:tc>
          <w:tcPr>
            <w:tcW w:w="703" w:type="dxa"/>
            <w:tcBorders>
              <w:top w:val="nil"/>
              <w:left w:val="nil"/>
              <w:bottom w:val="nil"/>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6,0 </w:t>
            </w:r>
          </w:p>
        </w:tc>
      </w:tr>
      <w:tr w:rsidR="00BD7E0B" w:rsidRPr="00185811" w:rsidTr="00BD7E0B">
        <w:trPr>
          <w:trHeight w:val="245"/>
        </w:trPr>
        <w:tc>
          <w:tcPr>
            <w:tcW w:w="1346" w:type="dxa"/>
            <w:tcBorders>
              <w:top w:val="nil"/>
              <w:left w:val="nil"/>
              <w:bottom w:val="single" w:sz="4" w:space="0" w:color="000000"/>
              <w:right w:val="nil"/>
            </w:tcBorders>
            <w:shd w:val="clear" w:color="000000" w:fill="FFFFFF"/>
            <w:noWrap/>
            <w:vAlign w:val="bottom"/>
            <w:hideMark/>
          </w:tcPr>
          <w:p w:rsidR="001578E6" w:rsidRPr="00185811" w:rsidRDefault="001578E6"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65 o más</w:t>
            </w:r>
          </w:p>
        </w:tc>
        <w:tc>
          <w:tcPr>
            <w:tcW w:w="969" w:type="dxa"/>
            <w:tcBorders>
              <w:top w:val="nil"/>
              <w:left w:val="nil"/>
              <w:bottom w:val="single" w:sz="4" w:space="0" w:color="000000"/>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5,7 </w:t>
            </w:r>
          </w:p>
        </w:tc>
        <w:tc>
          <w:tcPr>
            <w:tcW w:w="1004" w:type="dxa"/>
            <w:tcBorders>
              <w:top w:val="nil"/>
              <w:left w:val="nil"/>
              <w:bottom w:val="single" w:sz="4" w:space="0" w:color="000000"/>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1,9 </w:t>
            </w:r>
          </w:p>
        </w:tc>
        <w:tc>
          <w:tcPr>
            <w:tcW w:w="702" w:type="dxa"/>
            <w:tcBorders>
              <w:top w:val="nil"/>
              <w:left w:val="nil"/>
              <w:bottom w:val="single" w:sz="4" w:space="0" w:color="000000"/>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4,2 </w:t>
            </w:r>
          </w:p>
        </w:tc>
        <w:tc>
          <w:tcPr>
            <w:tcW w:w="165" w:type="dxa"/>
            <w:tcBorders>
              <w:top w:val="nil"/>
              <w:left w:val="nil"/>
              <w:bottom w:val="single" w:sz="4" w:space="0" w:color="000000"/>
              <w:right w:val="nil"/>
            </w:tcBorders>
            <w:shd w:val="clear" w:color="000000" w:fill="FFFFFF"/>
          </w:tcPr>
          <w:p w:rsidR="001578E6" w:rsidRPr="00185811" w:rsidRDefault="001578E6" w:rsidP="00127248">
            <w:pPr>
              <w:spacing w:after="0" w:line="240" w:lineRule="auto"/>
              <w:jc w:val="right"/>
              <w:rPr>
                <w:rFonts w:ascii="Times New Roman" w:eastAsia="Times New Roman" w:hAnsi="Times New Roman" w:cs="Times New Roman"/>
                <w:lang w:eastAsia="es-CL"/>
              </w:rPr>
            </w:pPr>
          </w:p>
        </w:tc>
        <w:tc>
          <w:tcPr>
            <w:tcW w:w="1118" w:type="dxa"/>
            <w:tcBorders>
              <w:top w:val="nil"/>
              <w:left w:val="nil"/>
              <w:bottom w:val="single" w:sz="4" w:space="0" w:color="000000"/>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10,3 </w:t>
            </w:r>
          </w:p>
        </w:tc>
        <w:tc>
          <w:tcPr>
            <w:tcW w:w="1004" w:type="dxa"/>
            <w:tcBorders>
              <w:top w:val="nil"/>
              <w:left w:val="nil"/>
              <w:bottom w:val="single" w:sz="4" w:space="0" w:color="000000"/>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3,4 </w:t>
            </w:r>
          </w:p>
        </w:tc>
        <w:tc>
          <w:tcPr>
            <w:tcW w:w="703" w:type="dxa"/>
            <w:tcBorders>
              <w:top w:val="nil"/>
              <w:left w:val="nil"/>
              <w:bottom w:val="single" w:sz="4" w:space="0" w:color="000000"/>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7,5 </w:t>
            </w:r>
          </w:p>
        </w:tc>
      </w:tr>
      <w:tr w:rsidR="00BD7E0B" w:rsidRPr="00185811" w:rsidTr="00BD7E0B">
        <w:trPr>
          <w:trHeight w:val="245"/>
        </w:trPr>
        <w:tc>
          <w:tcPr>
            <w:tcW w:w="1346" w:type="dxa"/>
            <w:tcBorders>
              <w:top w:val="nil"/>
              <w:left w:val="nil"/>
              <w:bottom w:val="single" w:sz="8" w:space="0" w:color="000000"/>
              <w:right w:val="nil"/>
            </w:tcBorders>
            <w:shd w:val="clear" w:color="000000" w:fill="FFFFFF"/>
            <w:noWrap/>
            <w:vAlign w:val="bottom"/>
            <w:hideMark/>
          </w:tcPr>
          <w:p w:rsidR="001578E6" w:rsidRPr="00185811" w:rsidRDefault="001578E6"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Total</w:t>
            </w:r>
          </w:p>
        </w:tc>
        <w:tc>
          <w:tcPr>
            <w:tcW w:w="969" w:type="dxa"/>
            <w:tcBorders>
              <w:top w:val="nil"/>
              <w:left w:val="nil"/>
              <w:bottom w:val="single" w:sz="8" w:space="0" w:color="000000"/>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100,0 </w:t>
            </w:r>
          </w:p>
        </w:tc>
        <w:tc>
          <w:tcPr>
            <w:tcW w:w="1004" w:type="dxa"/>
            <w:tcBorders>
              <w:top w:val="nil"/>
              <w:left w:val="nil"/>
              <w:bottom w:val="single" w:sz="8" w:space="0" w:color="000000"/>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100,0 </w:t>
            </w:r>
          </w:p>
        </w:tc>
        <w:tc>
          <w:tcPr>
            <w:tcW w:w="702" w:type="dxa"/>
            <w:tcBorders>
              <w:top w:val="nil"/>
              <w:left w:val="nil"/>
              <w:bottom w:val="single" w:sz="8" w:space="0" w:color="000000"/>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100,0 </w:t>
            </w:r>
          </w:p>
        </w:tc>
        <w:tc>
          <w:tcPr>
            <w:tcW w:w="165" w:type="dxa"/>
            <w:tcBorders>
              <w:top w:val="nil"/>
              <w:left w:val="nil"/>
              <w:bottom w:val="single" w:sz="8" w:space="0" w:color="000000"/>
              <w:right w:val="nil"/>
            </w:tcBorders>
            <w:shd w:val="clear" w:color="000000" w:fill="FFFFFF"/>
          </w:tcPr>
          <w:p w:rsidR="001578E6" w:rsidRPr="00185811" w:rsidRDefault="001578E6" w:rsidP="00127248">
            <w:pPr>
              <w:spacing w:after="0" w:line="240" w:lineRule="auto"/>
              <w:jc w:val="right"/>
              <w:rPr>
                <w:rFonts w:ascii="Times New Roman" w:eastAsia="Times New Roman" w:hAnsi="Times New Roman" w:cs="Times New Roman"/>
                <w:lang w:eastAsia="es-CL"/>
              </w:rPr>
            </w:pPr>
          </w:p>
        </w:tc>
        <w:tc>
          <w:tcPr>
            <w:tcW w:w="1118" w:type="dxa"/>
            <w:tcBorders>
              <w:top w:val="nil"/>
              <w:left w:val="nil"/>
              <w:bottom w:val="single" w:sz="8" w:space="0" w:color="000000"/>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100,0 </w:t>
            </w:r>
          </w:p>
        </w:tc>
        <w:tc>
          <w:tcPr>
            <w:tcW w:w="1004" w:type="dxa"/>
            <w:tcBorders>
              <w:top w:val="nil"/>
              <w:left w:val="nil"/>
              <w:bottom w:val="single" w:sz="8" w:space="0" w:color="000000"/>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100,0 </w:t>
            </w:r>
          </w:p>
        </w:tc>
        <w:tc>
          <w:tcPr>
            <w:tcW w:w="703" w:type="dxa"/>
            <w:tcBorders>
              <w:top w:val="nil"/>
              <w:left w:val="nil"/>
              <w:bottom w:val="single" w:sz="8" w:space="0" w:color="000000"/>
              <w:right w:val="nil"/>
            </w:tcBorders>
            <w:shd w:val="clear" w:color="000000" w:fill="FFFFFF"/>
            <w:noWrap/>
            <w:vAlign w:val="bottom"/>
            <w:hideMark/>
          </w:tcPr>
          <w:p w:rsidR="001578E6" w:rsidRPr="00185811" w:rsidRDefault="001578E6"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100,0 </w:t>
            </w:r>
          </w:p>
        </w:tc>
      </w:tr>
    </w:tbl>
    <w:p w:rsidR="00185811" w:rsidRPr="00185811" w:rsidRDefault="00185811" w:rsidP="00185811">
      <w:pPr>
        <w:spacing w:after="0" w:line="276" w:lineRule="auto"/>
        <w:jc w:val="both"/>
        <w:rPr>
          <w:rFonts w:ascii="Times New Roman" w:eastAsia="Times New Roman" w:hAnsi="Times New Roman" w:cs="Times New Roman"/>
          <w:color w:val="323E4F" w:themeColor="text2" w:themeShade="BF"/>
          <w:sz w:val="20"/>
          <w:lang w:eastAsia="es-CL"/>
        </w:rPr>
      </w:pPr>
      <w:r w:rsidRPr="00185811">
        <w:rPr>
          <w:rFonts w:ascii="Times New Roman" w:eastAsia="Times New Roman" w:hAnsi="Times New Roman" w:cs="Times New Roman"/>
          <w:color w:val="323E4F" w:themeColor="text2" w:themeShade="BF"/>
          <w:sz w:val="20"/>
          <w:lang w:eastAsia="es-CL"/>
        </w:rPr>
        <w:t>Fuente: Elaboración propia conforme a ENE.</w:t>
      </w:r>
    </w:p>
    <w:p w:rsidR="00127248" w:rsidRPr="00185811" w:rsidRDefault="00127248" w:rsidP="00127248">
      <w:pPr>
        <w:rPr>
          <w:rFonts w:ascii="Times New Roman" w:hAnsi="Times New Roman" w:cs="Times New Roman"/>
          <w:lang w:eastAsia="es-CL"/>
        </w:rPr>
      </w:pPr>
    </w:p>
    <w:p w:rsidR="00127248" w:rsidRPr="00185811" w:rsidRDefault="00127248" w:rsidP="00127248">
      <w:pPr>
        <w:spacing w:after="0" w:line="240" w:lineRule="auto"/>
        <w:rPr>
          <w:rFonts w:ascii="Times New Roman" w:eastAsia="Times New Roman" w:hAnsi="Times New Roman" w:cs="Times New Roman"/>
          <w:b/>
          <w:bCs/>
          <w:lang w:eastAsia="es-CL"/>
        </w:rPr>
      </w:pPr>
      <w:r w:rsidRPr="00185811">
        <w:rPr>
          <w:rFonts w:ascii="Times New Roman" w:eastAsia="Times New Roman" w:hAnsi="Times New Roman" w:cs="Times New Roman"/>
          <w:b/>
          <w:bCs/>
          <w:lang w:eastAsia="es-CL"/>
        </w:rPr>
        <w:t>4.3. Ocupados del sector Actividades Inmobiliarias, Empresariales y de Alquiler según nivel educacional, 2010 y 2016</w:t>
      </w:r>
    </w:p>
    <w:tbl>
      <w:tblPr>
        <w:tblW w:w="6791" w:type="dxa"/>
        <w:tblCellMar>
          <w:left w:w="70" w:type="dxa"/>
          <w:right w:w="70" w:type="dxa"/>
        </w:tblCellMar>
        <w:tblLook w:val="04A0" w:firstRow="1" w:lastRow="0" w:firstColumn="1" w:lastColumn="0" w:noHBand="0" w:noVBand="1"/>
      </w:tblPr>
      <w:tblGrid>
        <w:gridCol w:w="2567"/>
        <w:gridCol w:w="1007"/>
        <w:gridCol w:w="1008"/>
        <w:gridCol w:w="194"/>
        <w:gridCol w:w="1007"/>
        <w:gridCol w:w="1008"/>
      </w:tblGrid>
      <w:tr w:rsidR="00100AAB" w:rsidRPr="00185811" w:rsidTr="00BD7E0B">
        <w:trPr>
          <w:trHeight w:val="215"/>
        </w:trPr>
        <w:tc>
          <w:tcPr>
            <w:tcW w:w="2567" w:type="dxa"/>
            <w:vMerge w:val="restart"/>
            <w:tcBorders>
              <w:top w:val="single" w:sz="8" w:space="0" w:color="000000"/>
              <w:left w:val="nil"/>
              <w:bottom w:val="single" w:sz="4" w:space="0" w:color="000000"/>
              <w:right w:val="nil"/>
            </w:tcBorders>
            <w:shd w:val="clear" w:color="000000" w:fill="FFFFFF"/>
            <w:noWrap/>
            <w:vAlign w:val="bottom"/>
            <w:hideMark/>
          </w:tcPr>
          <w:p w:rsidR="00100AAB" w:rsidRPr="00185811" w:rsidRDefault="00100AAB"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Nivel educacional</w:t>
            </w:r>
          </w:p>
        </w:tc>
        <w:tc>
          <w:tcPr>
            <w:tcW w:w="2015" w:type="dxa"/>
            <w:gridSpan w:val="2"/>
            <w:tcBorders>
              <w:top w:val="single" w:sz="8" w:space="0" w:color="000000"/>
              <w:left w:val="nil"/>
              <w:bottom w:val="single" w:sz="4" w:space="0" w:color="000000"/>
              <w:right w:val="nil"/>
            </w:tcBorders>
            <w:shd w:val="clear" w:color="000000" w:fill="FFFFFF"/>
            <w:noWrap/>
            <w:vAlign w:val="bottom"/>
            <w:hideMark/>
          </w:tcPr>
          <w:p w:rsidR="00100AAB" w:rsidRPr="00185811" w:rsidRDefault="00100AAB" w:rsidP="00127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Sector</w:t>
            </w:r>
          </w:p>
        </w:tc>
        <w:tc>
          <w:tcPr>
            <w:tcW w:w="194" w:type="dxa"/>
            <w:tcBorders>
              <w:top w:val="single" w:sz="8" w:space="0" w:color="000000"/>
              <w:left w:val="nil"/>
              <w:right w:val="nil"/>
            </w:tcBorders>
            <w:shd w:val="clear" w:color="000000" w:fill="FFFFFF"/>
          </w:tcPr>
          <w:p w:rsidR="00100AAB" w:rsidRPr="00185811" w:rsidRDefault="00100AAB" w:rsidP="00127248">
            <w:pPr>
              <w:spacing w:after="0" w:line="240" w:lineRule="auto"/>
              <w:jc w:val="center"/>
              <w:rPr>
                <w:rFonts w:ascii="Times New Roman" w:eastAsia="Times New Roman" w:hAnsi="Times New Roman" w:cs="Times New Roman"/>
                <w:lang w:eastAsia="es-CL"/>
              </w:rPr>
            </w:pPr>
          </w:p>
        </w:tc>
        <w:tc>
          <w:tcPr>
            <w:tcW w:w="2015" w:type="dxa"/>
            <w:gridSpan w:val="2"/>
            <w:tcBorders>
              <w:top w:val="single" w:sz="8" w:space="0" w:color="000000"/>
              <w:left w:val="nil"/>
              <w:bottom w:val="single" w:sz="4" w:space="0" w:color="000000"/>
              <w:right w:val="nil"/>
            </w:tcBorders>
            <w:shd w:val="clear" w:color="000000" w:fill="FFFFFF"/>
            <w:noWrap/>
            <w:vAlign w:val="bottom"/>
            <w:hideMark/>
          </w:tcPr>
          <w:p w:rsidR="00100AAB" w:rsidRPr="00185811" w:rsidRDefault="00100AAB" w:rsidP="00127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Nacional</w:t>
            </w:r>
          </w:p>
        </w:tc>
      </w:tr>
      <w:tr w:rsidR="00100AAB" w:rsidRPr="00185811" w:rsidTr="00BD7E0B">
        <w:trPr>
          <w:trHeight w:val="215"/>
        </w:trPr>
        <w:tc>
          <w:tcPr>
            <w:tcW w:w="2567" w:type="dxa"/>
            <w:vMerge/>
            <w:tcBorders>
              <w:top w:val="single" w:sz="8" w:space="0" w:color="000000"/>
              <w:left w:val="nil"/>
              <w:bottom w:val="single" w:sz="4" w:space="0" w:color="000000"/>
              <w:right w:val="nil"/>
            </w:tcBorders>
            <w:vAlign w:val="center"/>
            <w:hideMark/>
          </w:tcPr>
          <w:p w:rsidR="00100AAB" w:rsidRPr="00185811" w:rsidRDefault="00100AAB" w:rsidP="00127248">
            <w:pPr>
              <w:spacing w:after="0" w:line="240" w:lineRule="auto"/>
              <w:rPr>
                <w:rFonts w:ascii="Times New Roman" w:eastAsia="Times New Roman" w:hAnsi="Times New Roman" w:cs="Times New Roman"/>
                <w:lang w:eastAsia="es-CL"/>
              </w:rPr>
            </w:pPr>
          </w:p>
        </w:tc>
        <w:tc>
          <w:tcPr>
            <w:tcW w:w="1007" w:type="dxa"/>
            <w:tcBorders>
              <w:top w:val="nil"/>
              <w:left w:val="nil"/>
              <w:bottom w:val="single" w:sz="4" w:space="0" w:color="000000"/>
              <w:right w:val="nil"/>
            </w:tcBorders>
            <w:shd w:val="clear" w:color="000000" w:fill="FFFFFF"/>
            <w:noWrap/>
            <w:vAlign w:val="bottom"/>
            <w:hideMark/>
          </w:tcPr>
          <w:p w:rsidR="00100AAB" w:rsidRPr="00185811" w:rsidRDefault="00100AAB" w:rsidP="00127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2010</w:t>
            </w:r>
          </w:p>
        </w:tc>
        <w:tc>
          <w:tcPr>
            <w:tcW w:w="1007" w:type="dxa"/>
            <w:tcBorders>
              <w:top w:val="nil"/>
              <w:left w:val="nil"/>
              <w:bottom w:val="single" w:sz="4" w:space="0" w:color="000000"/>
              <w:right w:val="nil"/>
            </w:tcBorders>
            <w:shd w:val="clear" w:color="000000" w:fill="FFFFFF"/>
            <w:noWrap/>
            <w:vAlign w:val="bottom"/>
            <w:hideMark/>
          </w:tcPr>
          <w:p w:rsidR="00100AAB" w:rsidRPr="00185811" w:rsidRDefault="00100AAB" w:rsidP="00127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2016</w:t>
            </w:r>
          </w:p>
        </w:tc>
        <w:tc>
          <w:tcPr>
            <w:tcW w:w="194" w:type="dxa"/>
            <w:tcBorders>
              <w:top w:val="nil"/>
              <w:left w:val="nil"/>
              <w:bottom w:val="single" w:sz="4" w:space="0" w:color="auto"/>
              <w:right w:val="nil"/>
            </w:tcBorders>
            <w:shd w:val="clear" w:color="000000" w:fill="FFFFFF"/>
          </w:tcPr>
          <w:p w:rsidR="00100AAB" w:rsidRPr="00185811" w:rsidRDefault="00100AAB" w:rsidP="00127248">
            <w:pPr>
              <w:spacing w:after="0" w:line="240" w:lineRule="auto"/>
              <w:jc w:val="center"/>
              <w:rPr>
                <w:rFonts w:ascii="Times New Roman" w:eastAsia="Times New Roman" w:hAnsi="Times New Roman" w:cs="Times New Roman"/>
                <w:lang w:eastAsia="es-CL"/>
              </w:rPr>
            </w:pPr>
          </w:p>
        </w:tc>
        <w:tc>
          <w:tcPr>
            <w:tcW w:w="1007" w:type="dxa"/>
            <w:tcBorders>
              <w:top w:val="nil"/>
              <w:left w:val="nil"/>
              <w:bottom w:val="single" w:sz="4" w:space="0" w:color="000000"/>
              <w:right w:val="nil"/>
            </w:tcBorders>
            <w:shd w:val="clear" w:color="000000" w:fill="FFFFFF"/>
            <w:noWrap/>
            <w:vAlign w:val="bottom"/>
            <w:hideMark/>
          </w:tcPr>
          <w:p w:rsidR="00100AAB" w:rsidRPr="00185811" w:rsidRDefault="00100AAB" w:rsidP="00127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2010</w:t>
            </w:r>
          </w:p>
        </w:tc>
        <w:tc>
          <w:tcPr>
            <w:tcW w:w="1007" w:type="dxa"/>
            <w:tcBorders>
              <w:top w:val="nil"/>
              <w:left w:val="nil"/>
              <w:bottom w:val="single" w:sz="4" w:space="0" w:color="000000"/>
              <w:right w:val="nil"/>
            </w:tcBorders>
            <w:shd w:val="clear" w:color="000000" w:fill="FFFFFF"/>
            <w:noWrap/>
            <w:vAlign w:val="bottom"/>
            <w:hideMark/>
          </w:tcPr>
          <w:p w:rsidR="00100AAB" w:rsidRPr="00185811" w:rsidRDefault="00100AAB" w:rsidP="00127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2016</w:t>
            </w:r>
          </w:p>
        </w:tc>
      </w:tr>
      <w:tr w:rsidR="00100AAB" w:rsidRPr="00185811" w:rsidTr="00BD7E0B">
        <w:trPr>
          <w:trHeight w:val="215"/>
        </w:trPr>
        <w:tc>
          <w:tcPr>
            <w:tcW w:w="2567" w:type="dxa"/>
            <w:tcBorders>
              <w:top w:val="nil"/>
              <w:left w:val="nil"/>
              <w:bottom w:val="nil"/>
              <w:right w:val="nil"/>
            </w:tcBorders>
            <w:shd w:val="clear" w:color="000000" w:fill="FFFFFF"/>
            <w:noWrap/>
            <w:vAlign w:val="bottom"/>
            <w:hideMark/>
          </w:tcPr>
          <w:p w:rsidR="00100AAB" w:rsidRPr="00185811" w:rsidRDefault="00100AAB"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Básica incompleta o menos</w:t>
            </w:r>
          </w:p>
        </w:tc>
        <w:tc>
          <w:tcPr>
            <w:tcW w:w="1007" w:type="dxa"/>
            <w:tcBorders>
              <w:top w:val="nil"/>
              <w:left w:val="nil"/>
              <w:bottom w:val="nil"/>
              <w:right w:val="nil"/>
            </w:tcBorders>
            <w:shd w:val="clear" w:color="000000" w:fill="FFFFFF"/>
            <w:noWrap/>
            <w:vAlign w:val="bottom"/>
            <w:hideMark/>
          </w:tcPr>
          <w:p w:rsidR="00100AAB" w:rsidRPr="00185811" w:rsidRDefault="00100AAB"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3,2 </w:t>
            </w:r>
          </w:p>
        </w:tc>
        <w:tc>
          <w:tcPr>
            <w:tcW w:w="1007" w:type="dxa"/>
            <w:tcBorders>
              <w:top w:val="single" w:sz="4" w:space="0" w:color="auto"/>
              <w:left w:val="nil"/>
              <w:bottom w:val="nil"/>
              <w:right w:val="nil"/>
            </w:tcBorders>
            <w:shd w:val="clear" w:color="000000" w:fill="FFFFFF"/>
            <w:noWrap/>
            <w:vAlign w:val="bottom"/>
            <w:hideMark/>
          </w:tcPr>
          <w:p w:rsidR="00100AAB" w:rsidRPr="00185811" w:rsidRDefault="00100AAB"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3,5 </w:t>
            </w:r>
          </w:p>
        </w:tc>
        <w:tc>
          <w:tcPr>
            <w:tcW w:w="194" w:type="dxa"/>
            <w:tcBorders>
              <w:top w:val="single" w:sz="4" w:space="0" w:color="auto"/>
              <w:left w:val="nil"/>
              <w:bottom w:val="nil"/>
              <w:right w:val="nil"/>
            </w:tcBorders>
            <w:shd w:val="clear" w:color="000000" w:fill="FFFFFF"/>
          </w:tcPr>
          <w:p w:rsidR="00100AAB" w:rsidRPr="00185811" w:rsidRDefault="00100AAB" w:rsidP="00127248">
            <w:pPr>
              <w:spacing w:after="0" w:line="240" w:lineRule="auto"/>
              <w:jc w:val="right"/>
              <w:rPr>
                <w:rFonts w:ascii="Times New Roman" w:eastAsia="Times New Roman" w:hAnsi="Times New Roman" w:cs="Times New Roman"/>
                <w:lang w:eastAsia="es-CL"/>
              </w:rPr>
            </w:pPr>
          </w:p>
        </w:tc>
        <w:tc>
          <w:tcPr>
            <w:tcW w:w="1007" w:type="dxa"/>
            <w:tcBorders>
              <w:top w:val="nil"/>
              <w:left w:val="nil"/>
              <w:bottom w:val="nil"/>
              <w:right w:val="nil"/>
            </w:tcBorders>
            <w:shd w:val="clear" w:color="000000" w:fill="FFFFFF"/>
            <w:noWrap/>
            <w:vAlign w:val="bottom"/>
            <w:hideMark/>
          </w:tcPr>
          <w:p w:rsidR="00100AAB" w:rsidRPr="00185811" w:rsidRDefault="00100AAB"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13,1 </w:t>
            </w:r>
          </w:p>
        </w:tc>
        <w:tc>
          <w:tcPr>
            <w:tcW w:w="1007" w:type="dxa"/>
            <w:tcBorders>
              <w:top w:val="nil"/>
              <w:left w:val="nil"/>
              <w:bottom w:val="nil"/>
              <w:right w:val="nil"/>
            </w:tcBorders>
            <w:shd w:val="clear" w:color="000000" w:fill="FFFFFF"/>
            <w:noWrap/>
            <w:vAlign w:val="bottom"/>
            <w:hideMark/>
          </w:tcPr>
          <w:p w:rsidR="00100AAB" w:rsidRPr="00185811" w:rsidRDefault="00100AAB"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11,0 </w:t>
            </w:r>
          </w:p>
        </w:tc>
      </w:tr>
      <w:tr w:rsidR="00100AAB" w:rsidRPr="00185811" w:rsidTr="00BD7E0B">
        <w:trPr>
          <w:trHeight w:val="215"/>
        </w:trPr>
        <w:tc>
          <w:tcPr>
            <w:tcW w:w="2567" w:type="dxa"/>
            <w:tcBorders>
              <w:top w:val="nil"/>
              <w:left w:val="nil"/>
              <w:bottom w:val="nil"/>
              <w:right w:val="nil"/>
            </w:tcBorders>
            <w:shd w:val="clear" w:color="000000" w:fill="FFFFFF"/>
            <w:noWrap/>
            <w:vAlign w:val="bottom"/>
            <w:hideMark/>
          </w:tcPr>
          <w:p w:rsidR="00100AAB" w:rsidRPr="00185811" w:rsidRDefault="00100AAB"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Básica</w:t>
            </w:r>
          </w:p>
        </w:tc>
        <w:tc>
          <w:tcPr>
            <w:tcW w:w="1007" w:type="dxa"/>
            <w:tcBorders>
              <w:top w:val="nil"/>
              <w:left w:val="nil"/>
              <w:bottom w:val="nil"/>
              <w:right w:val="nil"/>
            </w:tcBorders>
            <w:shd w:val="clear" w:color="000000" w:fill="FFFFFF"/>
            <w:noWrap/>
            <w:vAlign w:val="bottom"/>
            <w:hideMark/>
          </w:tcPr>
          <w:p w:rsidR="00100AAB" w:rsidRPr="00185811" w:rsidRDefault="00100AAB"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11,4 </w:t>
            </w:r>
          </w:p>
        </w:tc>
        <w:tc>
          <w:tcPr>
            <w:tcW w:w="1007" w:type="dxa"/>
            <w:tcBorders>
              <w:top w:val="nil"/>
              <w:left w:val="nil"/>
              <w:bottom w:val="nil"/>
              <w:right w:val="nil"/>
            </w:tcBorders>
            <w:shd w:val="clear" w:color="000000" w:fill="FFFFFF"/>
            <w:noWrap/>
            <w:vAlign w:val="bottom"/>
            <w:hideMark/>
          </w:tcPr>
          <w:p w:rsidR="00100AAB" w:rsidRPr="00185811" w:rsidRDefault="00100AAB"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9,1 </w:t>
            </w:r>
          </w:p>
        </w:tc>
        <w:tc>
          <w:tcPr>
            <w:tcW w:w="194" w:type="dxa"/>
            <w:tcBorders>
              <w:top w:val="nil"/>
              <w:left w:val="nil"/>
              <w:bottom w:val="nil"/>
              <w:right w:val="nil"/>
            </w:tcBorders>
            <w:shd w:val="clear" w:color="000000" w:fill="FFFFFF"/>
          </w:tcPr>
          <w:p w:rsidR="00100AAB" w:rsidRPr="00185811" w:rsidRDefault="00100AAB" w:rsidP="00127248">
            <w:pPr>
              <w:spacing w:after="0" w:line="240" w:lineRule="auto"/>
              <w:jc w:val="right"/>
              <w:rPr>
                <w:rFonts w:ascii="Times New Roman" w:eastAsia="Times New Roman" w:hAnsi="Times New Roman" w:cs="Times New Roman"/>
                <w:lang w:eastAsia="es-CL"/>
              </w:rPr>
            </w:pPr>
          </w:p>
        </w:tc>
        <w:tc>
          <w:tcPr>
            <w:tcW w:w="1007" w:type="dxa"/>
            <w:tcBorders>
              <w:top w:val="nil"/>
              <w:left w:val="nil"/>
              <w:bottom w:val="nil"/>
              <w:right w:val="nil"/>
            </w:tcBorders>
            <w:shd w:val="clear" w:color="000000" w:fill="FFFFFF"/>
            <w:noWrap/>
            <w:vAlign w:val="bottom"/>
            <w:hideMark/>
          </w:tcPr>
          <w:p w:rsidR="00100AAB" w:rsidRPr="00185811" w:rsidRDefault="00100AAB"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24,2 </w:t>
            </w:r>
          </w:p>
        </w:tc>
        <w:tc>
          <w:tcPr>
            <w:tcW w:w="1007" w:type="dxa"/>
            <w:tcBorders>
              <w:top w:val="nil"/>
              <w:left w:val="nil"/>
              <w:bottom w:val="nil"/>
              <w:right w:val="nil"/>
            </w:tcBorders>
            <w:shd w:val="clear" w:color="000000" w:fill="FFFFFF"/>
            <w:noWrap/>
            <w:vAlign w:val="bottom"/>
            <w:hideMark/>
          </w:tcPr>
          <w:p w:rsidR="00100AAB" w:rsidRPr="00185811" w:rsidRDefault="00100AAB"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21,0 </w:t>
            </w:r>
          </w:p>
        </w:tc>
      </w:tr>
      <w:tr w:rsidR="00100AAB" w:rsidRPr="00185811" w:rsidTr="00BD7E0B">
        <w:trPr>
          <w:trHeight w:val="215"/>
        </w:trPr>
        <w:tc>
          <w:tcPr>
            <w:tcW w:w="2567" w:type="dxa"/>
            <w:tcBorders>
              <w:top w:val="nil"/>
              <w:left w:val="nil"/>
              <w:bottom w:val="nil"/>
              <w:right w:val="nil"/>
            </w:tcBorders>
            <w:shd w:val="clear" w:color="000000" w:fill="FFFFFF"/>
            <w:noWrap/>
            <w:vAlign w:val="bottom"/>
            <w:hideMark/>
          </w:tcPr>
          <w:p w:rsidR="00100AAB" w:rsidRPr="00185811" w:rsidRDefault="00100AAB"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Media</w:t>
            </w:r>
          </w:p>
        </w:tc>
        <w:tc>
          <w:tcPr>
            <w:tcW w:w="1007" w:type="dxa"/>
            <w:tcBorders>
              <w:top w:val="nil"/>
              <w:left w:val="nil"/>
              <w:bottom w:val="nil"/>
              <w:right w:val="nil"/>
            </w:tcBorders>
            <w:shd w:val="clear" w:color="000000" w:fill="FFFFFF"/>
            <w:noWrap/>
            <w:vAlign w:val="bottom"/>
            <w:hideMark/>
          </w:tcPr>
          <w:p w:rsidR="00100AAB" w:rsidRPr="00185811" w:rsidRDefault="00100AAB"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42,5 </w:t>
            </w:r>
          </w:p>
        </w:tc>
        <w:tc>
          <w:tcPr>
            <w:tcW w:w="1007" w:type="dxa"/>
            <w:tcBorders>
              <w:top w:val="nil"/>
              <w:left w:val="nil"/>
              <w:bottom w:val="nil"/>
              <w:right w:val="nil"/>
            </w:tcBorders>
            <w:shd w:val="clear" w:color="000000" w:fill="FFFFFF"/>
            <w:noWrap/>
            <w:vAlign w:val="bottom"/>
            <w:hideMark/>
          </w:tcPr>
          <w:p w:rsidR="00100AAB" w:rsidRPr="00185811" w:rsidRDefault="00100AAB"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39,3 </w:t>
            </w:r>
          </w:p>
        </w:tc>
        <w:tc>
          <w:tcPr>
            <w:tcW w:w="194" w:type="dxa"/>
            <w:tcBorders>
              <w:top w:val="nil"/>
              <w:left w:val="nil"/>
              <w:bottom w:val="nil"/>
              <w:right w:val="nil"/>
            </w:tcBorders>
            <w:shd w:val="clear" w:color="000000" w:fill="FFFFFF"/>
          </w:tcPr>
          <w:p w:rsidR="00100AAB" w:rsidRPr="00185811" w:rsidRDefault="00100AAB" w:rsidP="00127248">
            <w:pPr>
              <w:spacing w:after="0" w:line="240" w:lineRule="auto"/>
              <w:jc w:val="right"/>
              <w:rPr>
                <w:rFonts w:ascii="Times New Roman" w:eastAsia="Times New Roman" w:hAnsi="Times New Roman" w:cs="Times New Roman"/>
                <w:lang w:eastAsia="es-CL"/>
              </w:rPr>
            </w:pPr>
          </w:p>
        </w:tc>
        <w:tc>
          <w:tcPr>
            <w:tcW w:w="1007" w:type="dxa"/>
            <w:tcBorders>
              <w:top w:val="nil"/>
              <w:left w:val="nil"/>
              <w:bottom w:val="nil"/>
              <w:right w:val="nil"/>
            </w:tcBorders>
            <w:shd w:val="clear" w:color="000000" w:fill="FFFFFF"/>
            <w:noWrap/>
            <w:vAlign w:val="bottom"/>
            <w:hideMark/>
          </w:tcPr>
          <w:p w:rsidR="00100AAB" w:rsidRPr="00185811" w:rsidRDefault="00100AAB"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41,4 </w:t>
            </w:r>
          </w:p>
        </w:tc>
        <w:tc>
          <w:tcPr>
            <w:tcW w:w="1007" w:type="dxa"/>
            <w:tcBorders>
              <w:top w:val="nil"/>
              <w:left w:val="nil"/>
              <w:bottom w:val="nil"/>
              <w:right w:val="nil"/>
            </w:tcBorders>
            <w:shd w:val="clear" w:color="000000" w:fill="FFFFFF"/>
            <w:noWrap/>
            <w:vAlign w:val="bottom"/>
            <w:hideMark/>
          </w:tcPr>
          <w:p w:rsidR="00100AAB" w:rsidRPr="00185811" w:rsidRDefault="00100AAB"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41,9 </w:t>
            </w:r>
          </w:p>
        </w:tc>
      </w:tr>
      <w:tr w:rsidR="00100AAB" w:rsidRPr="00185811" w:rsidTr="00BD7E0B">
        <w:trPr>
          <w:trHeight w:val="215"/>
        </w:trPr>
        <w:tc>
          <w:tcPr>
            <w:tcW w:w="2567" w:type="dxa"/>
            <w:tcBorders>
              <w:top w:val="nil"/>
              <w:left w:val="nil"/>
              <w:bottom w:val="nil"/>
              <w:right w:val="nil"/>
            </w:tcBorders>
            <w:shd w:val="clear" w:color="000000" w:fill="FFFFFF"/>
            <w:noWrap/>
            <w:vAlign w:val="bottom"/>
            <w:hideMark/>
          </w:tcPr>
          <w:p w:rsidR="00100AAB" w:rsidRPr="00185811" w:rsidRDefault="00100AAB"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Técnica</w:t>
            </w:r>
          </w:p>
        </w:tc>
        <w:tc>
          <w:tcPr>
            <w:tcW w:w="1007" w:type="dxa"/>
            <w:tcBorders>
              <w:top w:val="nil"/>
              <w:left w:val="nil"/>
              <w:bottom w:val="nil"/>
              <w:right w:val="nil"/>
            </w:tcBorders>
            <w:shd w:val="clear" w:color="000000" w:fill="FFFFFF"/>
            <w:noWrap/>
            <w:vAlign w:val="bottom"/>
            <w:hideMark/>
          </w:tcPr>
          <w:p w:rsidR="00100AAB" w:rsidRPr="00185811" w:rsidRDefault="00100AAB"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10,8 </w:t>
            </w:r>
          </w:p>
        </w:tc>
        <w:tc>
          <w:tcPr>
            <w:tcW w:w="1007" w:type="dxa"/>
            <w:tcBorders>
              <w:top w:val="nil"/>
              <w:left w:val="nil"/>
              <w:bottom w:val="nil"/>
              <w:right w:val="nil"/>
            </w:tcBorders>
            <w:shd w:val="clear" w:color="000000" w:fill="FFFFFF"/>
            <w:noWrap/>
            <w:vAlign w:val="bottom"/>
            <w:hideMark/>
          </w:tcPr>
          <w:p w:rsidR="00100AAB" w:rsidRPr="00185811" w:rsidRDefault="00100AAB"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14,9 </w:t>
            </w:r>
          </w:p>
        </w:tc>
        <w:tc>
          <w:tcPr>
            <w:tcW w:w="194" w:type="dxa"/>
            <w:tcBorders>
              <w:top w:val="nil"/>
              <w:left w:val="nil"/>
              <w:bottom w:val="nil"/>
              <w:right w:val="nil"/>
            </w:tcBorders>
            <w:shd w:val="clear" w:color="000000" w:fill="FFFFFF"/>
          </w:tcPr>
          <w:p w:rsidR="00100AAB" w:rsidRPr="00185811" w:rsidRDefault="00100AAB" w:rsidP="00127248">
            <w:pPr>
              <w:spacing w:after="0" w:line="240" w:lineRule="auto"/>
              <w:jc w:val="right"/>
              <w:rPr>
                <w:rFonts w:ascii="Times New Roman" w:eastAsia="Times New Roman" w:hAnsi="Times New Roman" w:cs="Times New Roman"/>
                <w:lang w:eastAsia="es-CL"/>
              </w:rPr>
            </w:pPr>
          </w:p>
        </w:tc>
        <w:tc>
          <w:tcPr>
            <w:tcW w:w="1007" w:type="dxa"/>
            <w:tcBorders>
              <w:top w:val="nil"/>
              <w:left w:val="nil"/>
              <w:bottom w:val="nil"/>
              <w:right w:val="nil"/>
            </w:tcBorders>
            <w:shd w:val="clear" w:color="000000" w:fill="FFFFFF"/>
            <w:noWrap/>
            <w:vAlign w:val="bottom"/>
            <w:hideMark/>
          </w:tcPr>
          <w:p w:rsidR="00100AAB" w:rsidRPr="00185811" w:rsidRDefault="00100AAB"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7,0 </w:t>
            </w:r>
          </w:p>
        </w:tc>
        <w:tc>
          <w:tcPr>
            <w:tcW w:w="1007" w:type="dxa"/>
            <w:tcBorders>
              <w:top w:val="nil"/>
              <w:left w:val="nil"/>
              <w:bottom w:val="nil"/>
              <w:right w:val="nil"/>
            </w:tcBorders>
            <w:shd w:val="clear" w:color="000000" w:fill="FFFFFF"/>
            <w:noWrap/>
            <w:vAlign w:val="bottom"/>
            <w:hideMark/>
          </w:tcPr>
          <w:p w:rsidR="00100AAB" w:rsidRPr="00185811" w:rsidRDefault="00100AAB"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9,6 </w:t>
            </w:r>
          </w:p>
        </w:tc>
      </w:tr>
      <w:tr w:rsidR="00100AAB" w:rsidRPr="00185811" w:rsidTr="00BD7E0B">
        <w:trPr>
          <w:trHeight w:val="215"/>
        </w:trPr>
        <w:tc>
          <w:tcPr>
            <w:tcW w:w="2567" w:type="dxa"/>
            <w:tcBorders>
              <w:top w:val="nil"/>
              <w:left w:val="nil"/>
              <w:bottom w:val="nil"/>
              <w:right w:val="nil"/>
            </w:tcBorders>
            <w:shd w:val="clear" w:color="000000" w:fill="FFFFFF"/>
            <w:noWrap/>
            <w:vAlign w:val="bottom"/>
            <w:hideMark/>
          </w:tcPr>
          <w:p w:rsidR="00100AAB" w:rsidRPr="00185811" w:rsidRDefault="00100AAB"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Profesional</w:t>
            </w:r>
          </w:p>
        </w:tc>
        <w:tc>
          <w:tcPr>
            <w:tcW w:w="1007" w:type="dxa"/>
            <w:tcBorders>
              <w:top w:val="nil"/>
              <w:left w:val="nil"/>
              <w:bottom w:val="nil"/>
              <w:right w:val="nil"/>
            </w:tcBorders>
            <w:shd w:val="clear" w:color="000000" w:fill="FFFFFF"/>
            <w:noWrap/>
            <w:vAlign w:val="bottom"/>
            <w:hideMark/>
          </w:tcPr>
          <w:p w:rsidR="00100AAB" w:rsidRPr="00185811" w:rsidRDefault="00100AAB"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30,4 </w:t>
            </w:r>
          </w:p>
        </w:tc>
        <w:tc>
          <w:tcPr>
            <w:tcW w:w="1007" w:type="dxa"/>
            <w:tcBorders>
              <w:top w:val="nil"/>
              <w:left w:val="nil"/>
              <w:bottom w:val="nil"/>
              <w:right w:val="nil"/>
            </w:tcBorders>
            <w:shd w:val="clear" w:color="000000" w:fill="FFFFFF"/>
            <w:noWrap/>
            <w:vAlign w:val="bottom"/>
            <w:hideMark/>
          </w:tcPr>
          <w:p w:rsidR="00100AAB" w:rsidRPr="00185811" w:rsidRDefault="00100AAB"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29,8 </w:t>
            </w:r>
          </w:p>
        </w:tc>
        <w:tc>
          <w:tcPr>
            <w:tcW w:w="194" w:type="dxa"/>
            <w:tcBorders>
              <w:top w:val="nil"/>
              <w:left w:val="nil"/>
              <w:bottom w:val="nil"/>
              <w:right w:val="nil"/>
            </w:tcBorders>
            <w:shd w:val="clear" w:color="000000" w:fill="FFFFFF"/>
          </w:tcPr>
          <w:p w:rsidR="00100AAB" w:rsidRPr="00185811" w:rsidRDefault="00100AAB" w:rsidP="00127248">
            <w:pPr>
              <w:spacing w:after="0" w:line="240" w:lineRule="auto"/>
              <w:jc w:val="right"/>
              <w:rPr>
                <w:rFonts w:ascii="Times New Roman" w:eastAsia="Times New Roman" w:hAnsi="Times New Roman" w:cs="Times New Roman"/>
                <w:lang w:eastAsia="es-CL"/>
              </w:rPr>
            </w:pPr>
          </w:p>
        </w:tc>
        <w:tc>
          <w:tcPr>
            <w:tcW w:w="1007" w:type="dxa"/>
            <w:tcBorders>
              <w:top w:val="nil"/>
              <w:left w:val="nil"/>
              <w:bottom w:val="nil"/>
              <w:right w:val="nil"/>
            </w:tcBorders>
            <w:shd w:val="clear" w:color="000000" w:fill="FFFFFF"/>
            <w:noWrap/>
            <w:vAlign w:val="bottom"/>
            <w:hideMark/>
          </w:tcPr>
          <w:p w:rsidR="00100AAB" w:rsidRPr="00185811" w:rsidRDefault="00100AAB"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13,1 </w:t>
            </w:r>
          </w:p>
        </w:tc>
        <w:tc>
          <w:tcPr>
            <w:tcW w:w="1007" w:type="dxa"/>
            <w:tcBorders>
              <w:top w:val="nil"/>
              <w:left w:val="nil"/>
              <w:bottom w:val="nil"/>
              <w:right w:val="nil"/>
            </w:tcBorders>
            <w:shd w:val="clear" w:color="000000" w:fill="FFFFFF"/>
            <w:noWrap/>
            <w:vAlign w:val="bottom"/>
            <w:hideMark/>
          </w:tcPr>
          <w:p w:rsidR="00100AAB" w:rsidRPr="00185811" w:rsidRDefault="00100AAB"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14,7 </w:t>
            </w:r>
          </w:p>
        </w:tc>
      </w:tr>
      <w:tr w:rsidR="00100AAB" w:rsidRPr="00185811" w:rsidTr="00BD7E0B">
        <w:trPr>
          <w:trHeight w:val="215"/>
        </w:trPr>
        <w:tc>
          <w:tcPr>
            <w:tcW w:w="2567" w:type="dxa"/>
            <w:tcBorders>
              <w:top w:val="nil"/>
              <w:left w:val="nil"/>
              <w:bottom w:val="nil"/>
              <w:right w:val="nil"/>
            </w:tcBorders>
            <w:shd w:val="clear" w:color="000000" w:fill="FFFFFF"/>
            <w:noWrap/>
            <w:vAlign w:val="bottom"/>
            <w:hideMark/>
          </w:tcPr>
          <w:p w:rsidR="00100AAB" w:rsidRPr="00185811" w:rsidRDefault="00100AAB"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Postgrado</w:t>
            </w:r>
          </w:p>
        </w:tc>
        <w:tc>
          <w:tcPr>
            <w:tcW w:w="1007" w:type="dxa"/>
            <w:tcBorders>
              <w:top w:val="nil"/>
              <w:left w:val="nil"/>
              <w:bottom w:val="nil"/>
              <w:right w:val="nil"/>
            </w:tcBorders>
            <w:shd w:val="clear" w:color="000000" w:fill="FFFFFF"/>
            <w:noWrap/>
            <w:vAlign w:val="bottom"/>
            <w:hideMark/>
          </w:tcPr>
          <w:p w:rsidR="00100AAB" w:rsidRPr="00185811" w:rsidRDefault="00100AAB"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1,5 </w:t>
            </w:r>
          </w:p>
        </w:tc>
        <w:tc>
          <w:tcPr>
            <w:tcW w:w="1007" w:type="dxa"/>
            <w:tcBorders>
              <w:top w:val="nil"/>
              <w:left w:val="nil"/>
              <w:bottom w:val="nil"/>
              <w:right w:val="nil"/>
            </w:tcBorders>
            <w:shd w:val="clear" w:color="000000" w:fill="FFFFFF"/>
            <w:noWrap/>
            <w:vAlign w:val="bottom"/>
            <w:hideMark/>
          </w:tcPr>
          <w:p w:rsidR="00100AAB" w:rsidRPr="00185811" w:rsidRDefault="00100AAB"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3,4 </w:t>
            </w:r>
          </w:p>
        </w:tc>
        <w:tc>
          <w:tcPr>
            <w:tcW w:w="194" w:type="dxa"/>
            <w:tcBorders>
              <w:top w:val="nil"/>
              <w:left w:val="nil"/>
              <w:bottom w:val="nil"/>
              <w:right w:val="nil"/>
            </w:tcBorders>
            <w:shd w:val="clear" w:color="000000" w:fill="FFFFFF"/>
          </w:tcPr>
          <w:p w:rsidR="00100AAB" w:rsidRPr="00185811" w:rsidRDefault="00100AAB" w:rsidP="00127248">
            <w:pPr>
              <w:spacing w:after="0" w:line="240" w:lineRule="auto"/>
              <w:jc w:val="right"/>
              <w:rPr>
                <w:rFonts w:ascii="Times New Roman" w:eastAsia="Times New Roman" w:hAnsi="Times New Roman" w:cs="Times New Roman"/>
                <w:lang w:eastAsia="es-CL"/>
              </w:rPr>
            </w:pPr>
          </w:p>
        </w:tc>
        <w:tc>
          <w:tcPr>
            <w:tcW w:w="1007" w:type="dxa"/>
            <w:tcBorders>
              <w:top w:val="nil"/>
              <w:left w:val="nil"/>
              <w:bottom w:val="nil"/>
              <w:right w:val="nil"/>
            </w:tcBorders>
            <w:shd w:val="clear" w:color="000000" w:fill="FFFFFF"/>
            <w:noWrap/>
            <w:vAlign w:val="bottom"/>
            <w:hideMark/>
          </w:tcPr>
          <w:p w:rsidR="00100AAB" w:rsidRPr="00185811" w:rsidRDefault="00100AAB"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1,0 </w:t>
            </w:r>
          </w:p>
        </w:tc>
        <w:tc>
          <w:tcPr>
            <w:tcW w:w="1007" w:type="dxa"/>
            <w:tcBorders>
              <w:top w:val="nil"/>
              <w:left w:val="nil"/>
              <w:bottom w:val="nil"/>
              <w:right w:val="nil"/>
            </w:tcBorders>
            <w:shd w:val="clear" w:color="000000" w:fill="FFFFFF"/>
            <w:noWrap/>
            <w:vAlign w:val="bottom"/>
            <w:hideMark/>
          </w:tcPr>
          <w:p w:rsidR="00100AAB" w:rsidRPr="00185811" w:rsidRDefault="00100AAB"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1,6 </w:t>
            </w:r>
          </w:p>
        </w:tc>
      </w:tr>
      <w:tr w:rsidR="00100AAB" w:rsidRPr="00185811" w:rsidTr="00BD7E0B">
        <w:trPr>
          <w:trHeight w:val="215"/>
        </w:trPr>
        <w:tc>
          <w:tcPr>
            <w:tcW w:w="2567" w:type="dxa"/>
            <w:tcBorders>
              <w:top w:val="nil"/>
              <w:left w:val="nil"/>
              <w:bottom w:val="single" w:sz="4" w:space="0" w:color="000000"/>
              <w:right w:val="nil"/>
            </w:tcBorders>
            <w:shd w:val="clear" w:color="000000" w:fill="FFFFFF"/>
            <w:noWrap/>
            <w:vAlign w:val="bottom"/>
            <w:hideMark/>
          </w:tcPr>
          <w:p w:rsidR="00100AAB" w:rsidRPr="00185811" w:rsidRDefault="00100AAB"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ns/nr</w:t>
            </w:r>
          </w:p>
        </w:tc>
        <w:tc>
          <w:tcPr>
            <w:tcW w:w="1007" w:type="dxa"/>
            <w:tcBorders>
              <w:top w:val="nil"/>
              <w:left w:val="nil"/>
              <w:bottom w:val="single" w:sz="4" w:space="0" w:color="000000"/>
              <w:right w:val="nil"/>
            </w:tcBorders>
            <w:shd w:val="clear" w:color="000000" w:fill="FFFFFF"/>
            <w:noWrap/>
            <w:vAlign w:val="bottom"/>
            <w:hideMark/>
          </w:tcPr>
          <w:p w:rsidR="00100AAB" w:rsidRPr="00185811" w:rsidRDefault="00100AAB"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0,1 </w:t>
            </w:r>
          </w:p>
        </w:tc>
        <w:tc>
          <w:tcPr>
            <w:tcW w:w="1007" w:type="dxa"/>
            <w:tcBorders>
              <w:top w:val="nil"/>
              <w:left w:val="nil"/>
              <w:bottom w:val="single" w:sz="4" w:space="0" w:color="000000"/>
              <w:right w:val="nil"/>
            </w:tcBorders>
            <w:shd w:val="clear" w:color="000000" w:fill="FFFFFF"/>
            <w:noWrap/>
            <w:vAlign w:val="bottom"/>
            <w:hideMark/>
          </w:tcPr>
          <w:p w:rsidR="00100AAB" w:rsidRPr="00185811" w:rsidRDefault="00100AAB"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0,1 </w:t>
            </w:r>
          </w:p>
        </w:tc>
        <w:tc>
          <w:tcPr>
            <w:tcW w:w="194" w:type="dxa"/>
            <w:tcBorders>
              <w:top w:val="nil"/>
              <w:left w:val="nil"/>
              <w:bottom w:val="single" w:sz="4" w:space="0" w:color="000000"/>
              <w:right w:val="nil"/>
            </w:tcBorders>
            <w:shd w:val="clear" w:color="000000" w:fill="FFFFFF"/>
          </w:tcPr>
          <w:p w:rsidR="00100AAB" w:rsidRPr="00185811" w:rsidRDefault="00100AAB" w:rsidP="00127248">
            <w:pPr>
              <w:spacing w:after="0" w:line="240" w:lineRule="auto"/>
              <w:jc w:val="right"/>
              <w:rPr>
                <w:rFonts w:ascii="Times New Roman" w:eastAsia="Times New Roman" w:hAnsi="Times New Roman" w:cs="Times New Roman"/>
                <w:lang w:eastAsia="es-CL"/>
              </w:rPr>
            </w:pPr>
          </w:p>
        </w:tc>
        <w:tc>
          <w:tcPr>
            <w:tcW w:w="1007" w:type="dxa"/>
            <w:tcBorders>
              <w:top w:val="nil"/>
              <w:left w:val="nil"/>
              <w:bottom w:val="single" w:sz="4" w:space="0" w:color="000000"/>
              <w:right w:val="nil"/>
            </w:tcBorders>
            <w:shd w:val="clear" w:color="000000" w:fill="FFFFFF"/>
            <w:noWrap/>
            <w:vAlign w:val="bottom"/>
            <w:hideMark/>
          </w:tcPr>
          <w:p w:rsidR="00100AAB" w:rsidRPr="00185811" w:rsidRDefault="00100AAB"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0,3 </w:t>
            </w:r>
          </w:p>
        </w:tc>
        <w:tc>
          <w:tcPr>
            <w:tcW w:w="1007" w:type="dxa"/>
            <w:tcBorders>
              <w:top w:val="nil"/>
              <w:left w:val="nil"/>
              <w:bottom w:val="single" w:sz="4" w:space="0" w:color="000000"/>
              <w:right w:val="nil"/>
            </w:tcBorders>
            <w:shd w:val="clear" w:color="000000" w:fill="FFFFFF"/>
            <w:noWrap/>
            <w:vAlign w:val="bottom"/>
            <w:hideMark/>
          </w:tcPr>
          <w:p w:rsidR="00100AAB" w:rsidRPr="00185811" w:rsidRDefault="00100AAB"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0,1 </w:t>
            </w:r>
          </w:p>
        </w:tc>
      </w:tr>
      <w:tr w:rsidR="00100AAB" w:rsidRPr="00185811" w:rsidTr="00BD7E0B">
        <w:trPr>
          <w:trHeight w:val="215"/>
        </w:trPr>
        <w:tc>
          <w:tcPr>
            <w:tcW w:w="2567" w:type="dxa"/>
            <w:tcBorders>
              <w:top w:val="nil"/>
              <w:left w:val="nil"/>
              <w:bottom w:val="single" w:sz="8" w:space="0" w:color="000000"/>
              <w:right w:val="nil"/>
            </w:tcBorders>
            <w:shd w:val="clear" w:color="000000" w:fill="FFFFFF"/>
            <w:noWrap/>
            <w:vAlign w:val="bottom"/>
            <w:hideMark/>
          </w:tcPr>
          <w:p w:rsidR="00100AAB" w:rsidRPr="00185811" w:rsidRDefault="00100AAB"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Total</w:t>
            </w:r>
          </w:p>
        </w:tc>
        <w:tc>
          <w:tcPr>
            <w:tcW w:w="1007" w:type="dxa"/>
            <w:tcBorders>
              <w:top w:val="nil"/>
              <w:left w:val="nil"/>
              <w:bottom w:val="single" w:sz="8" w:space="0" w:color="000000"/>
              <w:right w:val="nil"/>
            </w:tcBorders>
            <w:shd w:val="clear" w:color="000000" w:fill="FFFFFF"/>
            <w:noWrap/>
            <w:vAlign w:val="bottom"/>
            <w:hideMark/>
          </w:tcPr>
          <w:p w:rsidR="00100AAB" w:rsidRPr="00185811" w:rsidRDefault="00100AAB"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100,0 </w:t>
            </w:r>
          </w:p>
        </w:tc>
        <w:tc>
          <w:tcPr>
            <w:tcW w:w="1007" w:type="dxa"/>
            <w:tcBorders>
              <w:top w:val="nil"/>
              <w:left w:val="nil"/>
              <w:bottom w:val="single" w:sz="8" w:space="0" w:color="000000"/>
              <w:right w:val="nil"/>
            </w:tcBorders>
            <w:shd w:val="clear" w:color="000000" w:fill="FFFFFF"/>
            <w:noWrap/>
            <w:vAlign w:val="bottom"/>
            <w:hideMark/>
          </w:tcPr>
          <w:p w:rsidR="00100AAB" w:rsidRPr="00185811" w:rsidRDefault="00100AAB"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100,0 </w:t>
            </w:r>
          </w:p>
        </w:tc>
        <w:tc>
          <w:tcPr>
            <w:tcW w:w="194" w:type="dxa"/>
            <w:tcBorders>
              <w:top w:val="nil"/>
              <w:left w:val="nil"/>
              <w:bottom w:val="single" w:sz="8" w:space="0" w:color="000000"/>
              <w:right w:val="nil"/>
            </w:tcBorders>
            <w:shd w:val="clear" w:color="000000" w:fill="FFFFFF"/>
          </w:tcPr>
          <w:p w:rsidR="00100AAB" w:rsidRPr="00185811" w:rsidRDefault="00100AAB" w:rsidP="00127248">
            <w:pPr>
              <w:spacing w:after="0" w:line="240" w:lineRule="auto"/>
              <w:jc w:val="right"/>
              <w:rPr>
                <w:rFonts w:ascii="Times New Roman" w:eastAsia="Times New Roman" w:hAnsi="Times New Roman" w:cs="Times New Roman"/>
                <w:lang w:eastAsia="es-CL"/>
              </w:rPr>
            </w:pPr>
          </w:p>
        </w:tc>
        <w:tc>
          <w:tcPr>
            <w:tcW w:w="1007" w:type="dxa"/>
            <w:tcBorders>
              <w:top w:val="nil"/>
              <w:left w:val="nil"/>
              <w:bottom w:val="single" w:sz="8" w:space="0" w:color="000000"/>
              <w:right w:val="nil"/>
            </w:tcBorders>
            <w:shd w:val="clear" w:color="000000" w:fill="FFFFFF"/>
            <w:noWrap/>
            <w:vAlign w:val="bottom"/>
            <w:hideMark/>
          </w:tcPr>
          <w:p w:rsidR="00100AAB" w:rsidRPr="00185811" w:rsidRDefault="00100AAB"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100,0 </w:t>
            </w:r>
          </w:p>
        </w:tc>
        <w:tc>
          <w:tcPr>
            <w:tcW w:w="1007" w:type="dxa"/>
            <w:tcBorders>
              <w:top w:val="nil"/>
              <w:left w:val="nil"/>
              <w:bottom w:val="single" w:sz="8" w:space="0" w:color="000000"/>
              <w:right w:val="nil"/>
            </w:tcBorders>
            <w:shd w:val="clear" w:color="000000" w:fill="FFFFFF"/>
            <w:noWrap/>
            <w:vAlign w:val="bottom"/>
            <w:hideMark/>
          </w:tcPr>
          <w:p w:rsidR="00100AAB" w:rsidRPr="00185811" w:rsidRDefault="00100AAB"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100,0 </w:t>
            </w:r>
          </w:p>
        </w:tc>
      </w:tr>
    </w:tbl>
    <w:p w:rsidR="00185811" w:rsidRPr="00185811" w:rsidRDefault="00185811" w:rsidP="00185811">
      <w:pPr>
        <w:spacing w:after="0" w:line="276" w:lineRule="auto"/>
        <w:jc w:val="both"/>
        <w:rPr>
          <w:rFonts w:ascii="Times New Roman" w:eastAsia="Times New Roman" w:hAnsi="Times New Roman" w:cs="Times New Roman"/>
          <w:color w:val="323E4F" w:themeColor="text2" w:themeShade="BF"/>
          <w:sz w:val="20"/>
          <w:lang w:eastAsia="es-CL"/>
        </w:rPr>
      </w:pPr>
      <w:r w:rsidRPr="00185811">
        <w:rPr>
          <w:rFonts w:ascii="Times New Roman" w:eastAsia="Times New Roman" w:hAnsi="Times New Roman" w:cs="Times New Roman"/>
          <w:color w:val="323E4F" w:themeColor="text2" w:themeShade="BF"/>
          <w:sz w:val="20"/>
          <w:lang w:eastAsia="es-CL"/>
        </w:rPr>
        <w:t>Fuente: Elaboración propia conforme a ENE.</w:t>
      </w:r>
    </w:p>
    <w:p w:rsidR="00127248" w:rsidRDefault="00127248" w:rsidP="00127248">
      <w:pPr>
        <w:rPr>
          <w:rFonts w:ascii="Times New Roman" w:hAnsi="Times New Roman" w:cs="Times New Roman"/>
          <w:lang w:eastAsia="es-CL"/>
        </w:rPr>
      </w:pPr>
    </w:p>
    <w:p w:rsidR="00BD7E0B" w:rsidRDefault="00BD7E0B" w:rsidP="00127248">
      <w:pPr>
        <w:rPr>
          <w:rFonts w:ascii="Times New Roman" w:hAnsi="Times New Roman" w:cs="Times New Roman"/>
          <w:lang w:eastAsia="es-CL"/>
        </w:rPr>
      </w:pPr>
    </w:p>
    <w:p w:rsidR="00BD7E0B" w:rsidRDefault="00BD7E0B" w:rsidP="00127248">
      <w:pPr>
        <w:rPr>
          <w:rFonts w:ascii="Times New Roman" w:hAnsi="Times New Roman" w:cs="Times New Roman"/>
          <w:lang w:eastAsia="es-CL"/>
        </w:rPr>
      </w:pPr>
    </w:p>
    <w:p w:rsidR="00BD7E0B" w:rsidRDefault="00BD7E0B" w:rsidP="00127248">
      <w:pPr>
        <w:rPr>
          <w:rFonts w:ascii="Times New Roman" w:hAnsi="Times New Roman" w:cs="Times New Roman"/>
          <w:lang w:eastAsia="es-CL"/>
        </w:rPr>
      </w:pPr>
    </w:p>
    <w:p w:rsidR="00BD7E0B" w:rsidRPr="00185811" w:rsidRDefault="00BD7E0B" w:rsidP="00127248">
      <w:pPr>
        <w:rPr>
          <w:rFonts w:ascii="Times New Roman" w:hAnsi="Times New Roman" w:cs="Times New Roman"/>
          <w:lang w:eastAsia="es-CL"/>
        </w:rPr>
      </w:pPr>
    </w:p>
    <w:p w:rsidR="00127248" w:rsidRPr="00185811" w:rsidRDefault="00127248" w:rsidP="00127248">
      <w:pPr>
        <w:spacing w:after="0" w:line="240" w:lineRule="auto"/>
        <w:rPr>
          <w:rFonts w:ascii="Times New Roman" w:eastAsia="Times New Roman" w:hAnsi="Times New Roman" w:cs="Times New Roman"/>
          <w:b/>
          <w:bCs/>
          <w:lang w:eastAsia="es-CL"/>
        </w:rPr>
      </w:pPr>
      <w:r w:rsidRPr="00185811">
        <w:rPr>
          <w:rFonts w:ascii="Times New Roman" w:eastAsia="Times New Roman" w:hAnsi="Times New Roman" w:cs="Times New Roman"/>
          <w:b/>
          <w:bCs/>
          <w:lang w:eastAsia="es-CL"/>
        </w:rPr>
        <w:lastRenderedPageBreak/>
        <w:t>4.4. Porcentaje de conmutantes según sectores productivos, 2010-2016</w:t>
      </w:r>
    </w:p>
    <w:tbl>
      <w:tblPr>
        <w:tblW w:w="6967" w:type="dxa"/>
        <w:tblCellMar>
          <w:left w:w="70" w:type="dxa"/>
          <w:right w:w="70" w:type="dxa"/>
        </w:tblCellMar>
        <w:tblLook w:val="04A0" w:firstRow="1" w:lastRow="0" w:firstColumn="1" w:lastColumn="0" w:noHBand="0" w:noVBand="1"/>
      </w:tblPr>
      <w:tblGrid>
        <w:gridCol w:w="5001"/>
        <w:gridCol w:w="983"/>
        <w:gridCol w:w="983"/>
      </w:tblGrid>
      <w:tr w:rsidR="00127248" w:rsidRPr="00185811" w:rsidTr="00BD7E0B">
        <w:trPr>
          <w:trHeight w:val="231"/>
        </w:trPr>
        <w:tc>
          <w:tcPr>
            <w:tcW w:w="5001" w:type="dxa"/>
            <w:tcBorders>
              <w:top w:val="single" w:sz="8" w:space="0" w:color="000000"/>
              <w:left w:val="nil"/>
              <w:bottom w:val="single" w:sz="4" w:space="0" w:color="000000"/>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Rama de actividad económica</w:t>
            </w:r>
          </w:p>
        </w:tc>
        <w:tc>
          <w:tcPr>
            <w:tcW w:w="983" w:type="dxa"/>
            <w:tcBorders>
              <w:top w:val="single" w:sz="8" w:space="0" w:color="000000"/>
              <w:left w:val="nil"/>
              <w:bottom w:val="single" w:sz="4" w:space="0" w:color="000000"/>
              <w:right w:val="nil"/>
            </w:tcBorders>
            <w:shd w:val="clear" w:color="000000" w:fill="FFFFFF"/>
            <w:noWrap/>
            <w:vAlign w:val="bottom"/>
            <w:hideMark/>
          </w:tcPr>
          <w:p w:rsidR="00127248" w:rsidRPr="00185811" w:rsidRDefault="00127248" w:rsidP="00BD7E0B">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2010</w:t>
            </w:r>
          </w:p>
        </w:tc>
        <w:tc>
          <w:tcPr>
            <w:tcW w:w="983" w:type="dxa"/>
            <w:tcBorders>
              <w:top w:val="single" w:sz="8" w:space="0" w:color="000000"/>
              <w:left w:val="nil"/>
              <w:bottom w:val="single" w:sz="4" w:space="0" w:color="000000"/>
              <w:right w:val="nil"/>
            </w:tcBorders>
            <w:shd w:val="clear" w:color="000000" w:fill="FFFFFF"/>
            <w:noWrap/>
            <w:vAlign w:val="bottom"/>
            <w:hideMark/>
          </w:tcPr>
          <w:p w:rsidR="00127248" w:rsidRPr="00185811" w:rsidRDefault="00127248" w:rsidP="00BD7E0B">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2016</w:t>
            </w:r>
          </w:p>
        </w:tc>
      </w:tr>
      <w:tr w:rsidR="00127248" w:rsidRPr="00185811" w:rsidTr="00BD7E0B">
        <w:trPr>
          <w:trHeight w:val="231"/>
        </w:trPr>
        <w:tc>
          <w:tcPr>
            <w:tcW w:w="5001"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Agropecuario-Silvícola</w:t>
            </w:r>
          </w:p>
        </w:tc>
        <w:tc>
          <w:tcPr>
            <w:tcW w:w="98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2,8 </w:t>
            </w:r>
          </w:p>
        </w:tc>
        <w:tc>
          <w:tcPr>
            <w:tcW w:w="98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2,3 </w:t>
            </w:r>
          </w:p>
        </w:tc>
      </w:tr>
      <w:tr w:rsidR="00127248" w:rsidRPr="00185811" w:rsidTr="00BD7E0B">
        <w:trPr>
          <w:trHeight w:val="231"/>
        </w:trPr>
        <w:tc>
          <w:tcPr>
            <w:tcW w:w="5001"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Pesca</w:t>
            </w:r>
          </w:p>
        </w:tc>
        <w:tc>
          <w:tcPr>
            <w:tcW w:w="98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4,6 </w:t>
            </w:r>
          </w:p>
        </w:tc>
        <w:tc>
          <w:tcPr>
            <w:tcW w:w="98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6,3 </w:t>
            </w:r>
          </w:p>
        </w:tc>
      </w:tr>
      <w:tr w:rsidR="00127248" w:rsidRPr="00185811" w:rsidTr="00BD7E0B">
        <w:trPr>
          <w:trHeight w:val="231"/>
        </w:trPr>
        <w:tc>
          <w:tcPr>
            <w:tcW w:w="5001"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Minería</w:t>
            </w:r>
          </w:p>
        </w:tc>
        <w:tc>
          <w:tcPr>
            <w:tcW w:w="98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25,7 </w:t>
            </w:r>
          </w:p>
        </w:tc>
        <w:tc>
          <w:tcPr>
            <w:tcW w:w="98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33,0 </w:t>
            </w:r>
          </w:p>
        </w:tc>
      </w:tr>
      <w:tr w:rsidR="00127248" w:rsidRPr="00185811" w:rsidTr="00BD7E0B">
        <w:trPr>
          <w:trHeight w:val="231"/>
        </w:trPr>
        <w:tc>
          <w:tcPr>
            <w:tcW w:w="5001"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Industria Manufacturera</w:t>
            </w:r>
          </w:p>
        </w:tc>
        <w:tc>
          <w:tcPr>
            <w:tcW w:w="98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1,7 </w:t>
            </w:r>
          </w:p>
        </w:tc>
        <w:tc>
          <w:tcPr>
            <w:tcW w:w="98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1,7 </w:t>
            </w:r>
          </w:p>
        </w:tc>
      </w:tr>
      <w:tr w:rsidR="00127248" w:rsidRPr="00185811" w:rsidTr="00BD7E0B">
        <w:trPr>
          <w:trHeight w:val="231"/>
        </w:trPr>
        <w:tc>
          <w:tcPr>
            <w:tcW w:w="5001"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Electricidad, Gas y Agua</w:t>
            </w:r>
          </w:p>
        </w:tc>
        <w:tc>
          <w:tcPr>
            <w:tcW w:w="98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5,8 </w:t>
            </w:r>
          </w:p>
        </w:tc>
        <w:tc>
          <w:tcPr>
            <w:tcW w:w="98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11,7 </w:t>
            </w:r>
          </w:p>
        </w:tc>
      </w:tr>
      <w:tr w:rsidR="00127248" w:rsidRPr="00185811" w:rsidTr="00BD7E0B">
        <w:trPr>
          <w:trHeight w:val="231"/>
        </w:trPr>
        <w:tc>
          <w:tcPr>
            <w:tcW w:w="5001"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Construcción</w:t>
            </w:r>
          </w:p>
        </w:tc>
        <w:tc>
          <w:tcPr>
            <w:tcW w:w="98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6,9 </w:t>
            </w:r>
          </w:p>
        </w:tc>
        <w:tc>
          <w:tcPr>
            <w:tcW w:w="98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6,9 </w:t>
            </w:r>
          </w:p>
        </w:tc>
      </w:tr>
      <w:tr w:rsidR="00127248" w:rsidRPr="00185811" w:rsidTr="00BD7E0B">
        <w:trPr>
          <w:trHeight w:val="231"/>
        </w:trPr>
        <w:tc>
          <w:tcPr>
            <w:tcW w:w="5001"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Comercio</w:t>
            </w:r>
          </w:p>
        </w:tc>
        <w:tc>
          <w:tcPr>
            <w:tcW w:w="98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0,9 </w:t>
            </w:r>
          </w:p>
        </w:tc>
        <w:tc>
          <w:tcPr>
            <w:tcW w:w="98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0,9 </w:t>
            </w:r>
          </w:p>
        </w:tc>
      </w:tr>
      <w:tr w:rsidR="00127248" w:rsidRPr="00185811" w:rsidTr="00BD7E0B">
        <w:trPr>
          <w:trHeight w:val="231"/>
        </w:trPr>
        <w:tc>
          <w:tcPr>
            <w:tcW w:w="5001"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Hoteles y Restaurantes</w:t>
            </w:r>
          </w:p>
        </w:tc>
        <w:tc>
          <w:tcPr>
            <w:tcW w:w="98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2,0 </w:t>
            </w:r>
          </w:p>
        </w:tc>
        <w:tc>
          <w:tcPr>
            <w:tcW w:w="98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1,4 </w:t>
            </w:r>
          </w:p>
        </w:tc>
      </w:tr>
      <w:tr w:rsidR="00127248" w:rsidRPr="00185811" w:rsidTr="00BD7E0B">
        <w:trPr>
          <w:trHeight w:val="231"/>
        </w:trPr>
        <w:tc>
          <w:tcPr>
            <w:tcW w:w="5001"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Transporte y Comunicaciones</w:t>
            </w:r>
          </w:p>
        </w:tc>
        <w:tc>
          <w:tcPr>
            <w:tcW w:w="98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2,7 </w:t>
            </w:r>
          </w:p>
        </w:tc>
        <w:tc>
          <w:tcPr>
            <w:tcW w:w="98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3,5 </w:t>
            </w:r>
          </w:p>
        </w:tc>
      </w:tr>
      <w:tr w:rsidR="00127248" w:rsidRPr="00185811" w:rsidTr="00BD7E0B">
        <w:trPr>
          <w:trHeight w:val="231"/>
        </w:trPr>
        <w:tc>
          <w:tcPr>
            <w:tcW w:w="5001"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Intermediación Financiera</w:t>
            </w:r>
          </w:p>
        </w:tc>
        <w:tc>
          <w:tcPr>
            <w:tcW w:w="98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1,1 </w:t>
            </w:r>
          </w:p>
        </w:tc>
        <w:tc>
          <w:tcPr>
            <w:tcW w:w="98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1,7 </w:t>
            </w:r>
          </w:p>
        </w:tc>
      </w:tr>
      <w:tr w:rsidR="00127248" w:rsidRPr="00185811" w:rsidTr="00BD7E0B">
        <w:trPr>
          <w:trHeight w:val="231"/>
        </w:trPr>
        <w:tc>
          <w:tcPr>
            <w:tcW w:w="5001"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Actividades Inmobiliarias, Empresariales y de Alquiler</w:t>
            </w:r>
          </w:p>
        </w:tc>
        <w:tc>
          <w:tcPr>
            <w:tcW w:w="98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2,4 </w:t>
            </w:r>
          </w:p>
        </w:tc>
        <w:tc>
          <w:tcPr>
            <w:tcW w:w="98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2,4 </w:t>
            </w:r>
          </w:p>
        </w:tc>
      </w:tr>
      <w:tr w:rsidR="00127248" w:rsidRPr="00185811" w:rsidTr="00BD7E0B">
        <w:trPr>
          <w:trHeight w:val="231"/>
        </w:trPr>
        <w:tc>
          <w:tcPr>
            <w:tcW w:w="5001"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Servicios Personales</w:t>
            </w:r>
          </w:p>
        </w:tc>
        <w:tc>
          <w:tcPr>
            <w:tcW w:w="98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1,0 </w:t>
            </w:r>
          </w:p>
        </w:tc>
        <w:tc>
          <w:tcPr>
            <w:tcW w:w="98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0,9 </w:t>
            </w:r>
          </w:p>
        </w:tc>
      </w:tr>
      <w:tr w:rsidR="00127248" w:rsidRPr="00185811" w:rsidTr="00BD7E0B">
        <w:trPr>
          <w:trHeight w:val="231"/>
        </w:trPr>
        <w:tc>
          <w:tcPr>
            <w:tcW w:w="5001" w:type="dxa"/>
            <w:tcBorders>
              <w:top w:val="nil"/>
              <w:left w:val="nil"/>
              <w:bottom w:val="single" w:sz="4" w:space="0" w:color="000000"/>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Administración Pública</w:t>
            </w:r>
          </w:p>
        </w:tc>
        <w:tc>
          <w:tcPr>
            <w:tcW w:w="983" w:type="dxa"/>
            <w:tcBorders>
              <w:top w:val="nil"/>
              <w:left w:val="nil"/>
              <w:bottom w:val="single" w:sz="4" w:space="0" w:color="000000"/>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1,8 </w:t>
            </w:r>
          </w:p>
        </w:tc>
        <w:tc>
          <w:tcPr>
            <w:tcW w:w="983" w:type="dxa"/>
            <w:tcBorders>
              <w:top w:val="nil"/>
              <w:left w:val="nil"/>
              <w:bottom w:val="single" w:sz="4" w:space="0" w:color="000000"/>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2,0 </w:t>
            </w:r>
          </w:p>
        </w:tc>
      </w:tr>
      <w:tr w:rsidR="00127248" w:rsidRPr="00185811" w:rsidTr="00BD7E0B">
        <w:trPr>
          <w:trHeight w:val="231"/>
        </w:trPr>
        <w:tc>
          <w:tcPr>
            <w:tcW w:w="5001" w:type="dxa"/>
            <w:tcBorders>
              <w:top w:val="nil"/>
              <w:left w:val="nil"/>
              <w:bottom w:val="single" w:sz="8" w:space="0" w:color="000000"/>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Nacional</w:t>
            </w:r>
          </w:p>
        </w:tc>
        <w:tc>
          <w:tcPr>
            <w:tcW w:w="983" w:type="dxa"/>
            <w:tcBorders>
              <w:top w:val="nil"/>
              <w:left w:val="nil"/>
              <w:bottom w:val="single" w:sz="8" w:space="0" w:color="000000"/>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2,8 </w:t>
            </w:r>
          </w:p>
        </w:tc>
        <w:tc>
          <w:tcPr>
            <w:tcW w:w="983" w:type="dxa"/>
            <w:tcBorders>
              <w:top w:val="nil"/>
              <w:left w:val="nil"/>
              <w:bottom w:val="single" w:sz="8" w:space="0" w:color="000000"/>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2,9 </w:t>
            </w:r>
          </w:p>
        </w:tc>
      </w:tr>
    </w:tbl>
    <w:p w:rsidR="00185811" w:rsidRPr="00185811" w:rsidRDefault="00185811" w:rsidP="00185811">
      <w:pPr>
        <w:spacing w:after="0" w:line="276" w:lineRule="auto"/>
        <w:jc w:val="both"/>
        <w:rPr>
          <w:rFonts w:ascii="Times New Roman" w:eastAsia="Times New Roman" w:hAnsi="Times New Roman" w:cs="Times New Roman"/>
          <w:color w:val="323E4F" w:themeColor="text2" w:themeShade="BF"/>
          <w:sz w:val="20"/>
          <w:lang w:eastAsia="es-CL"/>
        </w:rPr>
      </w:pPr>
      <w:r w:rsidRPr="00185811">
        <w:rPr>
          <w:rFonts w:ascii="Times New Roman" w:eastAsia="Times New Roman" w:hAnsi="Times New Roman" w:cs="Times New Roman"/>
          <w:color w:val="323E4F" w:themeColor="text2" w:themeShade="BF"/>
          <w:sz w:val="20"/>
          <w:lang w:eastAsia="es-CL"/>
        </w:rPr>
        <w:t>Fuente: Elaboración propia conforme a ENE.</w:t>
      </w:r>
    </w:p>
    <w:p w:rsidR="00127248" w:rsidRPr="00185811" w:rsidRDefault="00127248" w:rsidP="00127248">
      <w:pPr>
        <w:rPr>
          <w:rFonts w:ascii="Times New Roman" w:hAnsi="Times New Roman" w:cs="Times New Roman"/>
          <w:lang w:eastAsia="es-CL"/>
        </w:rPr>
      </w:pPr>
    </w:p>
    <w:p w:rsidR="00127248" w:rsidRPr="00185811" w:rsidRDefault="00127248" w:rsidP="00127248">
      <w:pPr>
        <w:spacing w:after="0" w:line="240" w:lineRule="auto"/>
        <w:rPr>
          <w:rFonts w:ascii="Times New Roman" w:eastAsia="Times New Roman" w:hAnsi="Times New Roman" w:cs="Times New Roman"/>
          <w:b/>
          <w:bCs/>
          <w:lang w:eastAsia="es-CL"/>
        </w:rPr>
      </w:pPr>
      <w:r w:rsidRPr="00185811">
        <w:rPr>
          <w:rFonts w:ascii="Times New Roman" w:eastAsia="Times New Roman" w:hAnsi="Times New Roman" w:cs="Times New Roman"/>
          <w:b/>
          <w:bCs/>
          <w:lang w:eastAsia="es-CL"/>
        </w:rPr>
        <w:t>4.5. Edad promedio de los ocupados del sector, según sexo, 2010-2016</w:t>
      </w:r>
    </w:p>
    <w:tbl>
      <w:tblPr>
        <w:tblW w:w="3065" w:type="dxa"/>
        <w:tblCellMar>
          <w:left w:w="70" w:type="dxa"/>
          <w:right w:w="70" w:type="dxa"/>
        </w:tblCellMar>
        <w:tblLook w:val="04A0" w:firstRow="1" w:lastRow="0" w:firstColumn="1" w:lastColumn="0" w:noHBand="0" w:noVBand="1"/>
      </w:tblPr>
      <w:tblGrid>
        <w:gridCol w:w="613"/>
        <w:gridCol w:w="947"/>
        <w:gridCol w:w="861"/>
        <w:gridCol w:w="947"/>
        <w:gridCol w:w="861"/>
      </w:tblGrid>
      <w:tr w:rsidR="00127248" w:rsidRPr="00185811" w:rsidTr="00BD7E0B">
        <w:trPr>
          <w:trHeight w:val="252"/>
        </w:trPr>
        <w:tc>
          <w:tcPr>
            <w:tcW w:w="613" w:type="dxa"/>
            <w:vMerge w:val="restart"/>
            <w:tcBorders>
              <w:top w:val="single" w:sz="8" w:space="0" w:color="000000"/>
              <w:left w:val="nil"/>
              <w:bottom w:val="single" w:sz="4" w:space="0" w:color="000000"/>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Año</w:t>
            </w:r>
          </w:p>
        </w:tc>
        <w:tc>
          <w:tcPr>
            <w:tcW w:w="1226" w:type="dxa"/>
            <w:gridSpan w:val="2"/>
            <w:tcBorders>
              <w:top w:val="single" w:sz="8" w:space="0" w:color="000000"/>
              <w:left w:val="nil"/>
              <w:bottom w:val="single" w:sz="4" w:space="0" w:color="000000"/>
              <w:right w:val="nil"/>
            </w:tcBorders>
            <w:shd w:val="clear" w:color="000000" w:fill="FFFFFF"/>
            <w:noWrap/>
            <w:vAlign w:val="bottom"/>
            <w:hideMark/>
          </w:tcPr>
          <w:p w:rsidR="00127248" w:rsidRPr="00185811" w:rsidRDefault="00127248" w:rsidP="00127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Sector</w:t>
            </w:r>
          </w:p>
        </w:tc>
        <w:tc>
          <w:tcPr>
            <w:tcW w:w="1226" w:type="dxa"/>
            <w:gridSpan w:val="2"/>
            <w:tcBorders>
              <w:top w:val="single" w:sz="8" w:space="0" w:color="000000"/>
              <w:left w:val="nil"/>
              <w:bottom w:val="single" w:sz="4" w:space="0" w:color="000000"/>
              <w:right w:val="nil"/>
            </w:tcBorders>
            <w:shd w:val="clear" w:color="000000" w:fill="FFFFFF"/>
            <w:noWrap/>
            <w:vAlign w:val="bottom"/>
            <w:hideMark/>
          </w:tcPr>
          <w:p w:rsidR="00127248" w:rsidRPr="00185811" w:rsidRDefault="00127248" w:rsidP="00127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Nacional</w:t>
            </w:r>
          </w:p>
        </w:tc>
      </w:tr>
      <w:tr w:rsidR="00127248" w:rsidRPr="00185811" w:rsidTr="00BD7E0B">
        <w:trPr>
          <w:trHeight w:val="252"/>
        </w:trPr>
        <w:tc>
          <w:tcPr>
            <w:tcW w:w="613" w:type="dxa"/>
            <w:vMerge/>
            <w:tcBorders>
              <w:top w:val="single" w:sz="8" w:space="0" w:color="000000"/>
              <w:left w:val="nil"/>
              <w:bottom w:val="single" w:sz="4" w:space="0" w:color="000000"/>
              <w:right w:val="nil"/>
            </w:tcBorders>
            <w:vAlign w:val="center"/>
            <w:hideMark/>
          </w:tcPr>
          <w:p w:rsidR="00127248" w:rsidRPr="00185811" w:rsidRDefault="00127248" w:rsidP="00127248">
            <w:pPr>
              <w:spacing w:after="0" w:line="240" w:lineRule="auto"/>
              <w:rPr>
                <w:rFonts w:ascii="Times New Roman" w:eastAsia="Times New Roman" w:hAnsi="Times New Roman" w:cs="Times New Roman"/>
                <w:lang w:eastAsia="es-CL"/>
              </w:rPr>
            </w:pPr>
          </w:p>
        </w:tc>
        <w:tc>
          <w:tcPr>
            <w:tcW w:w="646" w:type="dxa"/>
            <w:tcBorders>
              <w:top w:val="nil"/>
              <w:left w:val="nil"/>
              <w:bottom w:val="single" w:sz="4" w:space="0" w:color="000000"/>
              <w:right w:val="nil"/>
            </w:tcBorders>
            <w:shd w:val="clear" w:color="000000" w:fill="FFFFFF"/>
            <w:noWrap/>
            <w:vAlign w:val="bottom"/>
            <w:hideMark/>
          </w:tcPr>
          <w:p w:rsidR="00127248" w:rsidRPr="00185811" w:rsidRDefault="00127248" w:rsidP="00127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Hombres</w:t>
            </w:r>
          </w:p>
        </w:tc>
        <w:tc>
          <w:tcPr>
            <w:tcW w:w="579" w:type="dxa"/>
            <w:tcBorders>
              <w:top w:val="nil"/>
              <w:left w:val="nil"/>
              <w:bottom w:val="single" w:sz="4" w:space="0" w:color="000000"/>
              <w:right w:val="nil"/>
            </w:tcBorders>
            <w:shd w:val="clear" w:color="000000" w:fill="FFFFFF"/>
            <w:noWrap/>
            <w:vAlign w:val="bottom"/>
            <w:hideMark/>
          </w:tcPr>
          <w:p w:rsidR="00127248" w:rsidRPr="00185811" w:rsidRDefault="00127248" w:rsidP="00127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Mujeres</w:t>
            </w:r>
          </w:p>
        </w:tc>
        <w:tc>
          <w:tcPr>
            <w:tcW w:w="646" w:type="dxa"/>
            <w:tcBorders>
              <w:top w:val="nil"/>
              <w:left w:val="nil"/>
              <w:bottom w:val="single" w:sz="4" w:space="0" w:color="000000"/>
              <w:right w:val="nil"/>
            </w:tcBorders>
            <w:shd w:val="clear" w:color="000000" w:fill="FFFFFF"/>
            <w:noWrap/>
            <w:vAlign w:val="bottom"/>
            <w:hideMark/>
          </w:tcPr>
          <w:p w:rsidR="00127248" w:rsidRPr="00185811" w:rsidRDefault="00127248" w:rsidP="00127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Hombres</w:t>
            </w:r>
          </w:p>
        </w:tc>
        <w:tc>
          <w:tcPr>
            <w:tcW w:w="579" w:type="dxa"/>
            <w:tcBorders>
              <w:top w:val="nil"/>
              <w:left w:val="nil"/>
              <w:bottom w:val="single" w:sz="4" w:space="0" w:color="000000"/>
              <w:right w:val="nil"/>
            </w:tcBorders>
            <w:shd w:val="clear" w:color="000000" w:fill="FFFFFF"/>
            <w:noWrap/>
            <w:vAlign w:val="bottom"/>
            <w:hideMark/>
          </w:tcPr>
          <w:p w:rsidR="00127248" w:rsidRPr="00185811" w:rsidRDefault="00127248" w:rsidP="00127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Mujeres</w:t>
            </w:r>
          </w:p>
        </w:tc>
      </w:tr>
      <w:tr w:rsidR="00127248" w:rsidRPr="00185811" w:rsidTr="00BD7E0B">
        <w:trPr>
          <w:trHeight w:val="252"/>
        </w:trPr>
        <w:tc>
          <w:tcPr>
            <w:tcW w:w="61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2010</w:t>
            </w:r>
          </w:p>
        </w:tc>
        <w:tc>
          <w:tcPr>
            <w:tcW w:w="646"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40,4 </w:t>
            </w:r>
          </w:p>
        </w:tc>
        <w:tc>
          <w:tcPr>
            <w:tcW w:w="579"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37,9 </w:t>
            </w:r>
          </w:p>
        </w:tc>
        <w:tc>
          <w:tcPr>
            <w:tcW w:w="646"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42,1 </w:t>
            </w:r>
          </w:p>
        </w:tc>
        <w:tc>
          <w:tcPr>
            <w:tcW w:w="579"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40,9 </w:t>
            </w:r>
          </w:p>
        </w:tc>
      </w:tr>
      <w:tr w:rsidR="00127248" w:rsidRPr="00185811" w:rsidTr="00BD7E0B">
        <w:trPr>
          <w:trHeight w:val="252"/>
        </w:trPr>
        <w:tc>
          <w:tcPr>
            <w:tcW w:w="61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2011</w:t>
            </w:r>
          </w:p>
        </w:tc>
        <w:tc>
          <w:tcPr>
            <w:tcW w:w="646"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40,6 </w:t>
            </w:r>
          </w:p>
        </w:tc>
        <w:tc>
          <w:tcPr>
            <w:tcW w:w="579"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37,8 </w:t>
            </w:r>
          </w:p>
        </w:tc>
        <w:tc>
          <w:tcPr>
            <w:tcW w:w="646"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42,5 </w:t>
            </w:r>
          </w:p>
        </w:tc>
        <w:tc>
          <w:tcPr>
            <w:tcW w:w="579"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41,3 </w:t>
            </w:r>
          </w:p>
        </w:tc>
      </w:tr>
      <w:tr w:rsidR="00127248" w:rsidRPr="00185811" w:rsidTr="00BD7E0B">
        <w:trPr>
          <w:trHeight w:val="252"/>
        </w:trPr>
        <w:tc>
          <w:tcPr>
            <w:tcW w:w="61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2012</w:t>
            </w:r>
          </w:p>
        </w:tc>
        <w:tc>
          <w:tcPr>
            <w:tcW w:w="646"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41,1 </w:t>
            </w:r>
          </w:p>
        </w:tc>
        <w:tc>
          <w:tcPr>
            <w:tcW w:w="579"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38,2 </w:t>
            </w:r>
          </w:p>
        </w:tc>
        <w:tc>
          <w:tcPr>
            <w:tcW w:w="646"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43,0 </w:t>
            </w:r>
          </w:p>
        </w:tc>
        <w:tc>
          <w:tcPr>
            <w:tcW w:w="579"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41,7 </w:t>
            </w:r>
          </w:p>
        </w:tc>
      </w:tr>
      <w:tr w:rsidR="00127248" w:rsidRPr="00185811" w:rsidTr="00BD7E0B">
        <w:trPr>
          <w:trHeight w:val="252"/>
        </w:trPr>
        <w:tc>
          <w:tcPr>
            <w:tcW w:w="61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2013</w:t>
            </w:r>
          </w:p>
        </w:tc>
        <w:tc>
          <w:tcPr>
            <w:tcW w:w="646"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41,9 </w:t>
            </w:r>
          </w:p>
        </w:tc>
        <w:tc>
          <w:tcPr>
            <w:tcW w:w="579"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39,7 </w:t>
            </w:r>
          </w:p>
        </w:tc>
        <w:tc>
          <w:tcPr>
            <w:tcW w:w="646"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43,3 </w:t>
            </w:r>
          </w:p>
        </w:tc>
        <w:tc>
          <w:tcPr>
            <w:tcW w:w="579"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42,1 </w:t>
            </w:r>
          </w:p>
        </w:tc>
      </w:tr>
      <w:tr w:rsidR="00127248" w:rsidRPr="00185811" w:rsidTr="00BD7E0B">
        <w:trPr>
          <w:trHeight w:val="252"/>
        </w:trPr>
        <w:tc>
          <w:tcPr>
            <w:tcW w:w="61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2014</w:t>
            </w:r>
          </w:p>
        </w:tc>
        <w:tc>
          <w:tcPr>
            <w:tcW w:w="646"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41,7 </w:t>
            </w:r>
          </w:p>
        </w:tc>
        <w:tc>
          <w:tcPr>
            <w:tcW w:w="579"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39,4 </w:t>
            </w:r>
          </w:p>
        </w:tc>
        <w:tc>
          <w:tcPr>
            <w:tcW w:w="646"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43,4 </w:t>
            </w:r>
          </w:p>
        </w:tc>
        <w:tc>
          <w:tcPr>
            <w:tcW w:w="579"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42,4 </w:t>
            </w:r>
          </w:p>
        </w:tc>
      </w:tr>
      <w:tr w:rsidR="00127248" w:rsidRPr="00185811" w:rsidTr="00BD7E0B">
        <w:trPr>
          <w:trHeight w:val="252"/>
        </w:trPr>
        <w:tc>
          <w:tcPr>
            <w:tcW w:w="613" w:type="dxa"/>
            <w:tcBorders>
              <w:top w:val="nil"/>
              <w:left w:val="nil"/>
              <w:bottom w:val="single" w:sz="4" w:space="0" w:color="000000"/>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2015</w:t>
            </w:r>
          </w:p>
        </w:tc>
        <w:tc>
          <w:tcPr>
            <w:tcW w:w="646" w:type="dxa"/>
            <w:tcBorders>
              <w:top w:val="nil"/>
              <w:left w:val="nil"/>
              <w:bottom w:val="single" w:sz="4" w:space="0" w:color="000000"/>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42,8 </w:t>
            </w:r>
          </w:p>
        </w:tc>
        <w:tc>
          <w:tcPr>
            <w:tcW w:w="579" w:type="dxa"/>
            <w:tcBorders>
              <w:top w:val="nil"/>
              <w:left w:val="nil"/>
              <w:bottom w:val="single" w:sz="4" w:space="0" w:color="000000"/>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40,0 </w:t>
            </w:r>
          </w:p>
        </w:tc>
        <w:tc>
          <w:tcPr>
            <w:tcW w:w="646" w:type="dxa"/>
            <w:tcBorders>
              <w:top w:val="nil"/>
              <w:left w:val="nil"/>
              <w:bottom w:val="single" w:sz="4" w:space="0" w:color="000000"/>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43,6 </w:t>
            </w:r>
          </w:p>
        </w:tc>
        <w:tc>
          <w:tcPr>
            <w:tcW w:w="579" w:type="dxa"/>
            <w:tcBorders>
              <w:top w:val="nil"/>
              <w:left w:val="nil"/>
              <w:bottom w:val="single" w:sz="4" w:space="0" w:color="000000"/>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42,6 </w:t>
            </w:r>
          </w:p>
        </w:tc>
      </w:tr>
      <w:tr w:rsidR="00127248" w:rsidRPr="00185811" w:rsidTr="00BD7E0B">
        <w:trPr>
          <w:trHeight w:val="252"/>
        </w:trPr>
        <w:tc>
          <w:tcPr>
            <w:tcW w:w="613" w:type="dxa"/>
            <w:tcBorders>
              <w:top w:val="nil"/>
              <w:left w:val="nil"/>
              <w:bottom w:val="single" w:sz="8" w:space="0" w:color="000000"/>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2016</w:t>
            </w:r>
          </w:p>
        </w:tc>
        <w:tc>
          <w:tcPr>
            <w:tcW w:w="646" w:type="dxa"/>
            <w:tcBorders>
              <w:top w:val="nil"/>
              <w:left w:val="nil"/>
              <w:bottom w:val="single" w:sz="8" w:space="0" w:color="000000"/>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43,4 </w:t>
            </w:r>
          </w:p>
        </w:tc>
        <w:tc>
          <w:tcPr>
            <w:tcW w:w="579" w:type="dxa"/>
            <w:tcBorders>
              <w:top w:val="nil"/>
              <w:left w:val="nil"/>
              <w:bottom w:val="single" w:sz="8" w:space="0" w:color="000000"/>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40,6 </w:t>
            </w:r>
          </w:p>
        </w:tc>
        <w:tc>
          <w:tcPr>
            <w:tcW w:w="646" w:type="dxa"/>
            <w:tcBorders>
              <w:top w:val="nil"/>
              <w:left w:val="nil"/>
              <w:bottom w:val="single" w:sz="8" w:space="0" w:color="000000"/>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44,2 </w:t>
            </w:r>
          </w:p>
        </w:tc>
        <w:tc>
          <w:tcPr>
            <w:tcW w:w="579" w:type="dxa"/>
            <w:tcBorders>
              <w:top w:val="nil"/>
              <w:left w:val="nil"/>
              <w:bottom w:val="single" w:sz="8" w:space="0" w:color="000000"/>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42,9 </w:t>
            </w:r>
          </w:p>
        </w:tc>
      </w:tr>
    </w:tbl>
    <w:p w:rsidR="00185811" w:rsidRPr="00185811" w:rsidRDefault="00185811" w:rsidP="00185811">
      <w:pPr>
        <w:spacing w:after="0" w:line="276" w:lineRule="auto"/>
        <w:jc w:val="both"/>
        <w:rPr>
          <w:rFonts w:ascii="Times New Roman" w:eastAsia="Times New Roman" w:hAnsi="Times New Roman" w:cs="Times New Roman"/>
          <w:color w:val="323E4F" w:themeColor="text2" w:themeShade="BF"/>
          <w:sz w:val="20"/>
          <w:lang w:eastAsia="es-CL"/>
        </w:rPr>
      </w:pPr>
      <w:r w:rsidRPr="00185811">
        <w:rPr>
          <w:rFonts w:ascii="Times New Roman" w:eastAsia="Times New Roman" w:hAnsi="Times New Roman" w:cs="Times New Roman"/>
          <w:color w:val="323E4F" w:themeColor="text2" w:themeShade="BF"/>
          <w:sz w:val="20"/>
          <w:lang w:eastAsia="es-CL"/>
        </w:rPr>
        <w:t>Fuente: Elaboración propia conforme a ENE.</w:t>
      </w:r>
    </w:p>
    <w:p w:rsidR="00127248" w:rsidRPr="00185811" w:rsidRDefault="00127248" w:rsidP="00127248">
      <w:pPr>
        <w:rPr>
          <w:rFonts w:ascii="Times New Roman" w:hAnsi="Times New Roman" w:cs="Times New Roman"/>
          <w:lang w:eastAsia="es-CL"/>
        </w:rPr>
      </w:pPr>
    </w:p>
    <w:p w:rsidR="00101FD9" w:rsidRPr="00185811" w:rsidRDefault="00101FD9" w:rsidP="00101FD9">
      <w:pPr>
        <w:pStyle w:val="Ttulo1"/>
        <w:numPr>
          <w:ilvl w:val="0"/>
          <w:numId w:val="5"/>
        </w:numPr>
        <w:spacing w:before="0" w:line="276" w:lineRule="auto"/>
        <w:rPr>
          <w:rFonts w:ascii="Times New Roman" w:hAnsi="Times New Roman" w:cs="Times New Roman"/>
          <w:b/>
          <w:color w:val="000000" w:themeColor="text1"/>
          <w:sz w:val="28"/>
          <w:szCs w:val="24"/>
          <w:lang w:val="es-ES"/>
        </w:rPr>
      </w:pPr>
      <w:r w:rsidRPr="00185811">
        <w:rPr>
          <w:rFonts w:ascii="Times New Roman" w:hAnsi="Times New Roman" w:cs="Times New Roman"/>
          <w:b/>
          <w:color w:val="000000" w:themeColor="text1"/>
          <w:sz w:val="28"/>
          <w:szCs w:val="24"/>
          <w:lang w:val="es-ES"/>
        </w:rPr>
        <w:t>Características del empleo y sus ocupaciones</w:t>
      </w:r>
    </w:p>
    <w:p w:rsidR="00101FD9" w:rsidRPr="00185811" w:rsidRDefault="00101FD9" w:rsidP="00127248">
      <w:pPr>
        <w:rPr>
          <w:rFonts w:ascii="Times New Roman" w:hAnsi="Times New Roman" w:cs="Times New Roman"/>
          <w:lang w:val="es-ES" w:eastAsia="es-CL"/>
        </w:rPr>
      </w:pPr>
    </w:p>
    <w:p w:rsidR="00127248" w:rsidRPr="00185811" w:rsidRDefault="00CF2B09" w:rsidP="00CF2B09">
      <w:pPr>
        <w:spacing w:after="0" w:line="240" w:lineRule="auto"/>
        <w:rPr>
          <w:rFonts w:ascii="Times New Roman" w:eastAsia="Times New Roman" w:hAnsi="Times New Roman" w:cs="Times New Roman"/>
          <w:b/>
          <w:bCs/>
          <w:lang w:eastAsia="es-CL"/>
        </w:rPr>
      </w:pPr>
      <w:r w:rsidRPr="00185811">
        <w:rPr>
          <w:rFonts w:ascii="Times New Roman" w:eastAsia="Times New Roman" w:hAnsi="Times New Roman" w:cs="Times New Roman"/>
          <w:b/>
          <w:bCs/>
          <w:lang w:eastAsia="es-CL"/>
        </w:rPr>
        <w:t>5.1. Ocupados del sector Actividades Inmobiliarias, Empresariales y de Alquiler según categoría ocupacional y tipo de contrato, 2010 y 2016</w:t>
      </w:r>
    </w:p>
    <w:tbl>
      <w:tblPr>
        <w:tblW w:w="7794" w:type="dxa"/>
        <w:tblCellMar>
          <w:left w:w="70" w:type="dxa"/>
          <w:right w:w="70" w:type="dxa"/>
        </w:tblCellMar>
        <w:tblLook w:val="04A0" w:firstRow="1" w:lastRow="0" w:firstColumn="1" w:lastColumn="0" w:noHBand="0" w:noVBand="1"/>
      </w:tblPr>
      <w:tblGrid>
        <w:gridCol w:w="580"/>
        <w:gridCol w:w="935"/>
        <w:gridCol w:w="1289"/>
        <w:gridCol w:w="764"/>
        <w:gridCol w:w="1174"/>
        <w:gridCol w:w="874"/>
        <w:gridCol w:w="1045"/>
        <w:gridCol w:w="673"/>
        <w:gridCol w:w="673"/>
      </w:tblGrid>
      <w:tr w:rsidR="00CF2B09" w:rsidRPr="00185811" w:rsidTr="00BD7E0B">
        <w:trPr>
          <w:trHeight w:val="192"/>
        </w:trPr>
        <w:tc>
          <w:tcPr>
            <w:tcW w:w="556" w:type="dxa"/>
            <w:tcBorders>
              <w:top w:val="single" w:sz="4" w:space="0" w:color="auto"/>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b/>
                <w:bCs/>
                <w:lang w:eastAsia="es-CL"/>
              </w:rPr>
            </w:pPr>
            <w:r w:rsidRPr="00185811">
              <w:rPr>
                <w:rFonts w:ascii="Times New Roman" w:eastAsia="Times New Roman" w:hAnsi="Times New Roman" w:cs="Times New Roman"/>
                <w:b/>
                <w:bCs/>
                <w:lang w:eastAsia="es-CL"/>
              </w:rPr>
              <w:t> </w:t>
            </w:r>
          </w:p>
        </w:tc>
        <w:tc>
          <w:tcPr>
            <w:tcW w:w="897" w:type="dxa"/>
            <w:tcBorders>
              <w:top w:val="single" w:sz="4" w:space="0" w:color="auto"/>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 </w:t>
            </w:r>
          </w:p>
        </w:tc>
        <w:tc>
          <w:tcPr>
            <w:tcW w:w="1237" w:type="dxa"/>
            <w:tcBorders>
              <w:top w:val="single" w:sz="4" w:space="0" w:color="auto"/>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 </w:t>
            </w:r>
          </w:p>
        </w:tc>
        <w:tc>
          <w:tcPr>
            <w:tcW w:w="733" w:type="dxa"/>
            <w:tcBorders>
              <w:top w:val="single" w:sz="4" w:space="0" w:color="auto"/>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 </w:t>
            </w:r>
          </w:p>
        </w:tc>
        <w:tc>
          <w:tcPr>
            <w:tcW w:w="3025" w:type="dxa"/>
            <w:gridSpan w:val="3"/>
            <w:tcBorders>
              <w:top w:val="single" w:sz="4" w:space="0" w:color="auto"/>
              <w:left w:val="nil"/>
              <w:bottom w:val="single" w:sz="8" w:space="0" w:color="auto"/>
              <w:right w:val="nil"/>
            </w:tcBorders>
            <w:shd w:val="clear" w:color="000000" w:fill="FFFFFF"/>
            <w:noWrap/>
            <w:vAlign w:val="bottom"/>
            <w:hideMark/>
          </w:tcPr>
          <w:p w:rsidR="00127248" w:rsidRPr="00185811" w:rsidRDefault="00127248" w:rsidP="00127248">
            <w:pPr>
              <w:spacing w:after="0" w:line="240" w:lineRule="auto"/>
              <w:jc w:val="center"/>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Asalariados</w:t>
            </w:r>
          </w:p>
        </w:tc>
        <w:tc>
          <w:tcPr>
            <w:tcW w:w="673" w:type="dxa"/>
            <w:tcBorders>
              <w:top w:val="single" w:sz="4" w:space="0" w:color="auto"/>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 </w:t>
            </w:r>
          </w:p>
        </w:tc>
        <w:tc>
          <w:tcPr>
            <w:tcW w:w="673" w:type="dxa"/>
            <w:tcBorders>
              <w:top w:val="single" w:sz="4" w:space="0" w:color="auto"/>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 </w:t>
            </w:r>
          </w:p>
        </w:tc>
      </w:tr>
      <w:tr w:rsidR="00CF2B09" w:rsidRPr="00185811" w:rsidTr="00BD7E0B">
        <w:trPr>
          <w:trHeight w:val="192"/>
        </w:trPr>
        <w:tc>
          <w:tcPr>
            <w:tcW w:w="556"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b/>
                <w:bCs/>
                <w:lang w:eastAsia="es-CL"/>
              </w:rPr>
            </w:pPr>
            <w:r w:rsidRPr="00185811">
              <w:rPr>
                <w:rFonts w:ascii="Times New Roman" w:eastAsia="Times New Roman" w:hAnsi="Times New Roman" w:cs="Times New Roman"/>
                <w:b/>
                <w:bCs/>
                <w:lang w:eastAsia="es-CL"/>
              </w:rPr>
              <w:t> </w:t>
            </w:r>
          </w:p>
        </w:tc>
        <w:tc>
          <w:tcPr>
            <w:tcW w:w="897"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 </w:t>
            </w:r>
          </w:p>
        </w:tc>
        <w:tc>
          <w:tcPr>
            <w:tcW w:w="1237"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 </w:t>
            </w:r>
          </w:p>
        </w:tc>
        <w:tc>
          <w:tcPr>
            <w:tcW w:w="73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 </w:t>
            </w:r>
          </w:p>
        </w:tc>
        <w:tc>
          <w:tcPr>
            <w:tcW w:w="1174"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 </w:t>
            </w:r>
          </w:p>
        </w:tc>
        <w:tc>
          <w:tcPr>
            <w:tcW w:w="1850" w:type="dxa"/>
            <w:gridSpan w:val="2"/>
            <w:tcBorders>
              <w:top w:val="single" w:sz="8" w:space="0" w:color="auto"/>
              <w:left w:val="nil"/>
              <w:bottom w:val="single" w:sz="8" w:space="0" w:color="auto"/>
              <w:right w:val="nil"/>
            </w:tcBorders>
            <w:shd w:val="clear" w:color="000000" w:fill="FFFFFF"/>
            <w:noWrap/>
            <w:vAlign w:val="bottom"/>
            <w:hideMark/>
          </w:tcPr>
          <w:p w:rsidR="00127248" w:rsidRPr="00185811" w:rsidRDefault="00127248" w:rsidP="00127248">
            <w:pPr>
              <w:spacing w:after="0" w:line="240" w:lineRule="auto"/>
              <w:jc w:val="center"/>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con contrato</w:t>
            </w:r>
          </w:p>
        </w:tc>
        <w:tc>
          <w:tcPr>
            <w:tcW w:w="67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 </w:t>
            </w:r>
          </w:p>
        </w:tc>
        <w:tc>
          <w:tcPr>
            <w:tcW w:w="67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 </w:t>
            </w:r>
          </w:p>
        </w:tc>
      </w:tr>
      <w:tr w:rsidR="00CF2B09" w:rsidRPr="00185811" w:rsidTr="00BD7E0B">
        <w:trPr>
          <w:trHeight w:val="369"/>
        </w:trPr>
        <w:tc>
          <w:tcPr>
            <w:tcW w:w="556" w:type="dxa"/>
            <w:tcBorders>
              <w:top w:val="nil"/>
              <w:left w:val="nil"/>
              <w:bottom w:val="single" w:sz="4" w:space="0" w:color="000000"/>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Año</w:t>
            </w:r>
          </w:p>
        </w:tc>
        <w:tc>
          <w:tcPr>
            <w:tcW w:w="897" w:type="dxa"/>
            <w:tcBorders>
              <w:top w:val="nil"/>
              <w:left w:val="nil"/>
              <w:bottom w:val="single" w:sz="4" w:space="0" w:color="000000"/>
              <w:right w:val="nil"/>
            </w:tcBorders>
            <w:shd w:val="clear" w:color="000000" w:fill="FFFFFF"/>
            <w:noWrap/>
            <w:vAlign w:val="bottom"/>
            <w:hideMark/>
          </w:tcPr>
          <w:p w:rsidR="00127248" w:rsidRPr="00185811" w:rsidRDefault="00127248" w:rsidP="00127248">
            <w:pPr>
              <w:spacing w:after="0" w:line="240" w:lineRule="auto"/>
              <w:jc w:val="center"/>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Nivel</w:t>
            </w:r>
          </w:p>
        </w:tc>
        <w:tc>
          <w:tcPr>
            <w:tcW w:w="1237" w:type="dxa"/>
            <w:tcBorders>
              <w:top w:val="nil"/>
              <w:left w:val="nil"/>
              <w:bottom w:val="single" w:sz="4" w:space="0" w:color="000000"/>
              <w:right w:val="nil"/>
            </w:tcBorders>
            <w:shd w:val="clear" w:color="000000" w:fill="FFFFFF"/>
            <w:noWrap/>
            <w:vAlign w:val="bottom"/>
            <w:hideMark/>
          </w:tcPr>
          <w:p w:rsidR="00127248" w:rsidRPr="00185811" w:rsidRDefault="00127248" w:rsidP="00127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Empleadores</w:t>
            </w:r>
          </w:p>
        </w:tc>
        <w:tc>
          <w:tcPr>
            <w:tcW w:w="733" w:type="dxa"/>
            <w:tcBorders>
              <w:top w:val="nil"/>
              <w:left w:val="nil"/>
              <w:bottom w:val="single" w:sz="4" w:space="0" w:color="000000"/>
              <w:right w:val="nil"/>
            </w:tcBorders>
            <w:shd w:val="clear" w:color="000000" w:fill="FFFFFF"/>
            <w:vAlign w:val="bottom"/>
            <w:hideMark/>
          </w:tcPr>
          <w:p w:rsidR="00127248" w:rsidRPr="00185811" w:rsidRDefault="00127248" w:rsidP="00127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Cuenta Propia</w:t>
            </w:r>
          </w:p>
        </w:tc>
        <w:tc>
          <w:tcPr>
            <w:tcW w:w="1174" w:type="dxa"/>
            <w:tcBorders>
              <w:top w:val="nil"/>
              <w:left w:val="nil"/>
              <w:bottom w:val="single" w:sz="4" w:space="0" w:color="000000"/>
              <w:right w:val="nil"/>
            </w:tcBorders>
            <w:shd w:val="clear" w:color="000000" w:fill="FFFFFF"/>
            <w:noWrap/>
            <w:vAlign w:val="bottom"/>
            <w:hideMark/>
          </w:tcPr>
          <w:p w:rsidR="00127248" w:rsidRPr="00185811" w:rsidRDefault="00127248" w:rsidP="00CF2B09">
            <w:pPr>
              <w:spacing w:after="0" w:line="240" w:lineRule="auto"/>
              <w:jc w:val="right"/>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sin contrato</w:t>
            </w:r>
          </w:p>
        </w:tc>
        <w:tc>
          <w:tcPr>
            <w:tcW w:w="845" w:type="dxa"/>
            <w:tcBorders>
              <w:top w:val="nil"/>
              <w:left w:val="nil"/>
              <w:bottom w:val="single" w:sz="4" w:space="0" w:color="000000"/>
              <w:right w:val="nil"/>
            </w:tcBorders>
            <w:shd w:val="clear" w:color="000000" w:fill="FFFFFF"/>
            <w:noWrap/>
            <w:vAlign w:val="bottom"/>
            <w:hideMark/>
          </w:tcPr>
          <w:p w:rsidR="00127248" w:rsidRPr="00185811" w:rsidRDefault="00127248" w:rsidP="00CF2B09">
            <w:pPr>
              <w:spacing w:after="0" w:line="240" w:lineRule="auto"/>
              <w:jc w:val="right"/>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definido</w:t>
            </w:r>
          </w:p>
        </w:tc>
        <w:tc>
          <w:tcPr>
            <w:tcW w:w="1004" w:type="dxa"/>
            <w:tcBorders>
              <w:top w:val="nil"/>
              <w:left w:val="nil"/>
              <w:bottom w:val="single" w:sz="4" w:space="0" w:color="000000"/>
              <w:right w:val="nil"/>
            </w:tcBorders>
            <w:shd w:val="clear" w:color="000000" w:fill="FFFFFF"/>
            <w:noWrap/>
            <w:vAlign w:val="bottom"/>
            <w:hideMark/>
          </w:tcPr>
          <w:p w:rsidR="00127248" w:rsidRPr="00185811" w:rsidRDefault="00127248" w:rsidP="00CF2B09">
            <w:pPr>
              <w:spacing w:after="0" w:line="240" w:lineRule="auto"/>
              <w:jc w:val="right"/>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indefinido</w:t>
            </w:r>
          </w:p>
        </w:tc>
        <w:tc>
          <w:tcPr>
            <w:tcW w:w="673" w:type="dxa"/>
            <w:tcBorders>
              <w:top w:val="nil"/>
              <w:left w:val="nil"/>
              <w:bottom w:val="single" w:sz="4" w:space="0" w:color="000000"/>
              <w:right w:val="nil"/>
            </w:tcBorders>
            <w:shd w:val="clear" w:color="000000" w:fill="FFFFFF"/>
            <w:noWrap/>
            <w:vAlign w:val="bottom"/>
            <w:hideMark/>
          </w:tcPr>
          <w:p w:rsidR="00127248" w:rsidRPr="00185811" w:rsidRDefault="00127248" w:rsidP="00CF2B09">
            <w:pPr>
              <w:spacing w:after="0" w:line="240" w:lineRule="auto"/>
              <w:jc w:val="right"/>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fnr</w:t>
            </w:r>
          </w:p>
        </w:tc>
        <w:tc>
          <w:tcPr>
            <w:tcW w:w="673" w:type="dxa"/>
            <w:tcBorders>
              <w:top w:val="nil"/>
              <w:left w:val="nil"/>
              <w:bottom w:val="single" w:sz="4" w:space="0" w:color="000000"/>
              <w:right w:val="nil"/>
            </w:tcBorders>
            <w:shd w:val="clear" w:color="000000" w:fill="FFFFFF"/>
            <w:noWrap/>
            <w:vAlign w:val="bottom"/>
            <w:hideMark/>
          </w:tcPr>
          <w:p w:rsidR="00127248" w:rsidRPr="00185811" w:rsidRDefault="00127248"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Total</w:t>
            </w:r>
          </w:p>
        </w:tc>
      </w:tr>
      <w:tr w:rsidR="00CF2B09" w:rsidRPr="00185811" w:rsidTr="00BD7E0B">
        <w:trPr>
          <w:trHeight w:val="184"/>
        </w:trPr>
        <w:tc>
          <w:tcPr>
            <w:tcW w:w="556"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2010</w:t>
            </w:r>
          </w:p>
        </w:tc>
        <w:tc>
          <w:tcPr>
            <w:tcW w:w="897" w:type="dxa"/>
            <w:tcBorders>
              <w:top w:val="nil"/>
              <w:left w:val="nil"/>
              <w:bottom w:val="nil"/>
              <w:right w:val="nil"/>
            </w:tcBorders>
            <w:shd w:val="clear" w:color="000000" w:fill="FFFFFF"/>
            <w:noWrap/>
            <w:vAlign w:val="bottom"/>
            <w:hideMark/>
          </w:tcPr>
          <w:p w:rsidR="00127248" w:rsidRPr="00185811" w:rsidRDefault="00127248" w:rsidP="001401DF">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Sector</w:t>
            </w:r>
          </w:p>
        </w:tc>
        <w:tc>
          <w:tcPr>
            <w:tcW w:w="1237"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9,1 </w:t>
            </w:r>
          </w:p>
        </w:tc>
        <w:tc>
          <w:tcPr>
            <w:tcW w:w="73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20,1 </w:t>
            </w:r>
          </w:p>
        </w:tc>
        <w:tc>
          <w:tcPr>
            <w:tcW w:w="1174"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9,8 </w:t>
            </w:r>
          </w:p>
        </w:tc>
        <w:tc>
          <w:tcPr>
            <w:tcW w:w="845"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12,6 </w:t>
            </w:r>
          </w:p>
        </w:tc>
        <w:tc>
          <w:tcPr>
            <w:tcW w:w="1004"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48,0 </w:t>
            </w:r>
          </w:p>
        </w:tc>
        <w:tc>
          <w:tcPr>
            <w:tcW w:w="67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0,4 </w:t>
            </w:r>
          </w:p>
        </w:tc>
        <w:tc>
          <w:tcPr>
            <w:tcW w:w="67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100,0 </w:t>
            </w:r>
          </w:p>
        </w:tc>
      </w:tr>
      <w:tr w:rsidR="00CF2B09" w:rsidRPr="00185811" w:rsidTr="00BD7E0B">
        <w:trPr>
          <w:trHeight w:val="184"/>
        </w:trPr>
        <w:tc>
          <w:tcPr>
            <w:tcW w:w="556"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2010</w:t>
            </w:r>
          </w:p>
        </w:tc>
        <w:tc>
          <w:tcPr>
            <w:tcW w:w="897" w:type="dxa"/>
            <w:tcBorders>
              <w:top w:val="nil"/>
              <w:left w:val="nil"/>
              <w:bottom w:val="nil"/>
              <w:right w:val="nil"/>
            </w:tcBorders>
            <w:shd w:val="clear" w:color="000000" w:fill="FFFFFF"/>
            <w:noWrap/>
            <w:vAlign w:val="bottom"/>
            <w:hideMark/>
          </w:tcPr>
          <w:p w:rsidR="00127248" w:rsidRPr="00185811" w:rsidRDefault="00127248" w:rsidP="001401DF">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Nacional</w:t>
            </w:r>
          </w:p>
        </w:tc>
        <w:tc>
          <w:tcPr>
            <w:tcW w:w="1237"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4,7 </w:t>
            </w:r>
          </w:p>
        </w:tc>
        <w:tc>
          <w:tcPr>
            <w:tcW w:w="73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20,3 </w:t>
            </w:r>
          </w:p>
        </w:tc>
        <w:tc>
          <w:tcPr>
            <w:tcW w:w="1174"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14,1 </w:t>
            </w:r>
          </w:p>
        </w:tc>
        <w:tc>
          <w:tcPr>
            <w:tcW w:w="845"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15,1 </w:t>
            </w:r>
          </w:p>
        </w:tc>
        <w:tc>
          <w:tcPr>
            <w:tcW w:w="1004"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44,3 </w:t>
            </w:r>
          </w:p>
        </w:tc>
        <w:tc>
          <w:tcPr>
            <w:tcW w:w="67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1,5 </w:t>
            </w:r>
          </w:p>
        </w:tc>
        <w:tc>
          <w:tcPr>
            <w:tcW w:w="673" w:type="dxa"/>
            <w:tcBorders>
              <w:top w:val="nil"/>
              <w:left w:val="nil"/>
              <w:bottom w:val="nil"/>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100,0 </w:t>
            </w:r>
          </w:p>
        </w:tc>
      </w:tr>
      <w:tr w:rsidR="00CF2B09" w:rsidRPr="00185811" w:rsidTr="00BD7E0B">
        <w:trPr>
          <w:trHeight w:val="184"/>
        </w:trPr>
        <w:tc>
          <w:tcPr>
            <w:tcW w:w="556" w:type="dxa"/>
            <w:tcBorders>
              <w:top w:val="nil"/>
              <w:left w:val="nil"/>
              <w:bottom w:val="single" w:sz="4" w:space="0" w:color="000000"/>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2016</w:t>
            </w:r>
          </w:p>
        </w:tc>
        <w:tc>
          <w:tcPr>
            <w:tcW w:w="897" w:type="dxa"/>
            <w:tcBorders>
              <w:top w:val="nil"/>
              <w:left w:val="nil"/>
              <w:bottom w:val="single" w:sz="4" w:space="0" w:color="000000"/>
              <w:right w:val="nil"/>
            </w:tcBorders>
            <w:shd w:val="clear" w:color="000000" w:fill="FFFFFF"/>
            <w:noWrap/>
            <w:vAlign w:val="bottom"/>
            <w:hideMark/>
          </w:tcPr>
          <w:p w:rsidR="00127248" w:rsidRPr="00185811" w:rsidRDefault="00127248" w:rsidP="001401DF">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Sector</w:t>
            </w:r>
          </w:p>
        </w:tc>
        <w:tc>
          <w:tcPr>
            <w:tcW w:w="1237" w:type="dxa"/>
            <w:tcBorders>
              <w:top w:val="nil"/>
              <w:left w:val="nil"/>
              <w:bottom w:val="single" w:sz="4" w:space="0" w:color="000000"/>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7,4 </w:t>
            </w:r>
          </w:p>
        </w:tc>
        <w:tc>
          <w:tcPr>
            <w:tcW w:w="733" w:type="dxa"/>
            <w:tcBorders>
              <w:top w:val="nil"/>
              <w:left w:val="nil"/>
              <w:bottom w:val="single" w:sz="4" w:space="0" w:color="000000"/>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23,6 </w:t>
            </w:r>
          </w:p>
        </w:tc>
        <w:tc>
          <w:tcPr>
            <w:tcW w:w="1174" w:type="dxa"/>
            <w:tcBorders>
              <w:top w:val="nil"/>
              <w:left w:val="nil"/>
              <w:bottom w:val="single" w:sz="4" w:space="0" w:color="000000"/>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6,4 </w:t>
            </w:r>
          </w:p>
        </w:tc>
        <w:tc>
          <w:tcPr>
            <w:tcW w:w="845" w:type="dxa"/>
            <w:tcBorders>
              <w:top w:val="nil"/>
              <w:left w:val="nil"/>
              <w:bottom w:val="single" w:sz="4" w:space="0" w:color="000000"/>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10,8 </w:t>
            </w:r>
          </w:p>
        </w:tc>
        <w:tc>
          <w:tcPr>
            <w:tcW w:w="1004" w:type="dxa"/>
            <w:tcBorders>
              <w:top w:val="nil"/>
              <w:left w:val="nil"/>
              <w:bottom w:val="single" w:sz="4" w:space="0" w:color="000000"/>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51,3 </w:t>
            </w:r>
          </w:p>
        </w:tc>
        <w:tc>
          <w:tcPr>
            <w:tcW w:w="673" w:type="dxa"/>
            <w:tcBorders>
              <w:top w:val="nil"/>
              <w:left w:val="nil"/>
              <w:bottom w:val="single" w:sz="4" w:space="0" w:color="000000"/>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0,5 </w:t>
            </w:r>
          </w:p>
        </w:tc>
        <w:tc>
          <w:tcPr>
            <w:tcW w:w="673" w:type="dxa"/>
            <w:tcBorders>
              <w:top w:val="nil"/>
              <w:left w:val="nil"/>
              <w:bottom w:val="single" w:sz="4" w:space="0" w:color="000000"/>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100,0 </w:t>
            </w:r>
          </w:p>
        </w:tc>
      </w:tr>
      <w:tr w:rsidR="00CF2B09" w:rsidRPr="00185811" w:rsidTr="00BD7E0B">
        <w:trPr>
          <w:trHeight w:val="184"/>
        </w:trPr>
        <w:tc>
          <w:tcPr>
            <w:tcW w:w="556" w:type="dxa"/>
            <w:tcBorders>
              <w:top w:val="nil"/>
              <w:left w:val="nil"/>
              <w:bottom w:val="single" w:sz="8" w:space="0" w:color="000000"/>
              <w:right w:val="nil"/>
            </w:tcBorders>
            <w:shd w:val="clear" w:color="000000" w:fill="FFFFFF"/>
            <w:noWrap/>
            <w:vAlign w:val="bottom"/>
            <w:hideMark/>
          </w:tcPr>
          <w:p w:rsidR="00127248" w:rsidRPr="00185811" w:rsidRDefault="00127248" w:rsidP="00127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2016</w:t>
            </w:r>
          </w:p>
        </w:tc>
        <w:tc>
          <w:tcPr>
            <w:tcW w:w="897" w:type="dxa"/>
            <w:tcBorders>
              <w:top w:val="nil"/>
              <w:left w:val="nil"/>
              <w:bottom w:val="single" w:sz="8" w:space="0" w:color="000000"/>
              <w:right w:val="nil"/>
            </w:tcBorders>
            <w:shd w:val="clear" w:color="000000" w:fill="FFFFFF"/>
            <w:noWrap/>
            <w:vAlign w:val="bottom"/>
            <w:hideMark/>
          </w:tcPr>
          <w:p w:rsidR="00127248" w:rsidRPr="00185811" w:rsidRDefault="00127248" w:rsidP="001401DF">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Nacional</w:t>
            </w:r>
          </w:p>
        </w:tc>
        <w:tc>
          <w:tcPr>
            <w:tcW w:w="1237" w:type="dxa"/>
            <w:tcBorders>
              <w:top w:val="nil"/>
              <w:left w:val="nil"/>
              <w:bottom w:val="single" w:sz="8" w:space="0" w:color="000000"/>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4,1 </w:t>
            </w:r>
          </w:p>
        </w:tc>
        <w:tc>
          <w:tcPr>
            <w:tcW w:w="733" w:type="dxa"/>
            <w:tcBorders>
              <w:top w:val="nil"/>
              <w:left w:val="nil"/>
              <w:bottom w:val="single" w:sz="8" w:space="0" w:color="000000"/>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21,2 </w:t>
            </w:r>
          </w:p>
        </w:tc>
        <w:tc>
          <w:tcPr>
            <w:tcW w:w="1174" w:type="dxa"/>
            <w:tcBorders>
              <w:top w:val="nil"/>
              <w:left w:val="nil"/>
              <w:bottom w:val="single" w:sz="8" w:space="0" w:color="000000"/>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11,0 </w:t>
            </w:r>
          </w:p>
        </w:tc>
        <w:tc>
          <w:tcPr>
            <w:tcW w:w="845" w:type="dxa"/>
            <w:tcBorders>
              <w:top w:val="nil"/>
              <w:left w:val="nil"/>
              <w:bottom w:val="single" w:sz="8" w:space="0" w:color="000000"/>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15,5 </w:t>
            </w:r>
          </w:p>
        </w:tc>
        <w:tc>
          <w:tcPr>
            <w:tcW w:w="1004" w:type="dxa"/>
            <w:tcBorders>
              <w:top w:val="nil"/>
              <w:left w:val="nil"/>
              <w:bottom w:val="single" w:sz="8" w:space="0" w:color="000000"/>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47,0 </w:t>
            </w:r>
          </w:p>
        </w:tc>
        <w:tc>
          <w:tcPr>
            <w:tcW w:w="673" w:type="dxa"/>
            <w:tcBorders>
              <w:top w:val="nil"/>
              <w:left w:val="nil"/>
              <w:bottom w:val="single" w:sz="8" w:space="0" w:color="000000"/>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1,2 </w:t>
            </w:r>
          </w:p>
        </w:tc>
        <w:tc>
          <w:tcPr>
            <w:tcW w:w="673" w:type="dxa"/>
            <w:tcBorders>
              <w:top w:val="nil"/>
              <w:left w:val="nil"/>
              <w:bottom w:val="single" w:sz="8" w:space="0" w:color="000000"/>
              <w:right w:val="nil"/>
            </w:tcBorders>
            <w:shd w:val="clear" w:color="000000" w:fill="FFFFFF"/>
            <w:noWrap/>
            <w:vAlign w:val="bottom"/>
            <w:hideMark/>
          </w:tcPr>
          <w:p w:rsidR="00127248" w:rsidRPr="00185811" w:rsidRDefault="00127248" w:rsidP="00127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100,0 </w:t>
            </w:r>
          </w:p>
        </w:tc>
      </w:tr>
    </w:tbl>
    <w:p w:rsidR="00FC7FD0" w:rsidRPr="00185811" w:rsidRDefault="00FC7FD0" w:rsidP="00FC7FD0">
      <w:pPr>
        <w:spacing w:after="0" w:line="276" w:lineRule="auto"/>
        <w:jc w:val="both"/>
        <w:rPr>
          <w:rFonts w:ascii="Times New Roman" w:eastAsia="Times New Roman" w:hAnsi="Times New Roman" w:cs="Times New Roman"/>
          <w:color w:val="323E4F" w:themeColor="text2" w:themeShade="BF"/>
          <w:sz w:val="20"/>
          <w:lang w:eastAsia="es-CL"/>
        </w:rPr>
      </w:pPr>
      <w:r w:rsidRPr="00185811">
        <w:rPr>
          <w:rFonts w:ascii="Times New Roman" w:eastAsia="Times New Roman" w:hAnsi="Times New Roman" w:cs="Times New Roman"/>
          <w:color w:val="323E4F" w:themeColor="text2" w:themeShade="BF"/>
          <w:sz w:val="20"/>
          <w:lang w:eastAsia="es-CL"/>
        </w:rPr>
        <w:t>Fuente: Elaboración conforme a datos de ENE.</w:t>
      </w:r>
    </w:p>
    <w:p w:rsidR="00127248" w:rsidRPr="00185811" w:rsidRDefault="00127248" w:rsidP="00127248">
      <w:pPr>
        <w:rPr>
          <w:rFonts w:ascii="Times New Roman" w:hAnsi="Times New Roman" w:cs="Times New Roman"/>
          <w:lang w:eastAsia="es-CL"/>
        </w:rPr>
      </w:pPr>
    </w:p>
    <w:p w:rsidR="00127248" w:rsidRPr="00185811" w:rsidRDefault="00127248" w:rsidP="00127248">
      <w:pPr>
        <w:rPr>
          <w:rFonts w:ascii="Times New Roman" w:hAnsi="Times New Roman" w:cs="Times New Roman"/>
          <w:lang w:val="es-ES" w:eastAsia="es-CL"/>
        </w:rPr>
      </w:pPr>
    </w:p>
    <w:p w:rsidR="00127248" w:rsidRPr="00185811" w:rsidRDefault="00127248" w:rsidP="00127248">
      <w:pPr>
        <w:rPr>
          <w:rFonts w:ascii="Times New Roman" w:hAnsi="Times New Roman" w:cs="Times New Roman"/>
          <w:lang w:val="es-ES" w:eastAsia="es-CL"/>
        </w:rPr>
      </w:pPr>
    </w:p>
    <w:p w:rsidR="00CF2B09" w:rsidRPr="00185811" w:rsidRDefault="00CF2B09" w:rsidP="00CF2B09">
      <w:pPr>
        <w:spacing w:after="0" w:line="240" w:lineRule="auto"/>
        <w:rPr>
          <w:rFonts w:ascii="Times New Roman" w:eastAsia="Times New Roman" w:hAnsi="Times New Roman" w:cs="Times New Roman"/>
          <w:b/>
          <w:bCs/>
          <w:lang w:eastAsia="es-CL"/>
        </w:rPr>
      </w:pPr>
      <w:r w:rsidRPr="00185811">
        <w:rPr>
          <w:rFonts w:ascii="Times New Roman" w:eastAsia="Times New Roman" w:hAnsi="Times New Roman" w:cs="Times New Roman"/>
          <w:b/>
          <w:bCs/>
          <w:lang w:eastAsia="es-CL"/>
        </w:rPr>
        <w:lastRenderedPageBreak/>
        <w:t>5.2. Ingresos de la ocupación principal del sector Actividades Inmobiliarias, Empresariales y de Alquiler según categoría ocupacional y tipo de contrato, 2010 y 2015</w:t>
      </w:r>
    </w:p>
    <w:tbl>
      <w:tblPr>
        <w:tblW w:w="8237" w:type="dxa"/>
        <w:tblCellMar>
          <w:left w:w="70" w:type="dxa"/>
          <w:right w:w="70" w:type="dxa"/>
        </w:tblCellMar>
        <w:tblLook w:val="04A0" w:firstRow="1" w:lastRow="0" w:firstColumn="1" w:lastColumn="0" w:noHBand="0" w:noVBand="1"/>
      </w:tblPr>
      <w:tblGrid>
        <w:gridCol w:w="935"/>
        <w:gridCol w:w="580"/>
        <w:gridCol w:w="1289"/>
        <w:gridCol w:w="1020"/>
        <w:gridCol w:w="1183"/>
        <w:gridCol w:w="1020"/>
        <w:gridCol w:w="1045"/>
        <w:gridCol w:w="509"/>
        <w:gridCol w:w="1020"/>
      </w:tblGrid>
      <w:tr w:rsidR="00CF2B09" w:rsidRPr="00185811" w:rsidTr="00BD7E0B">
        <w:trPr>
          <w:trHeight w:val="228"/>
        </w:trPr>
        <w:tc>
          <w:tcPr>
            <w:tcW w:w="906" w:type="dxa"/>
            <w:tcBorders>
              <w:top w:val="single" w:sz="4" w:space="0" w:color="auto"/>
              <w:left w:val="nil"/>
              <w:bottom w:val="nil"/>
              <w:right w:val="nil"/>
            </w:tcBorders>
            <w:shd w:val="clear" w:color="000000" w:fill="FFFFFF"/>
            <w:noWrap/>
            <w:vAlign w:val="bottom"/>
            <w:hideMark/>
          </w:tcPr>
          <w:p w:rsidR="00CF2B09" w:rsidRPr="00185811" w:rsidRDefault="00CF2B09" w:rsidP="00CF2B09">
            <w:pPr>
              <w:spacing w:after="0" w:line="240" w:lineRule="auto"/>
              <w:rPr>
                <w:rFonts w:ascii="Times New Roman" w:eastAsia="Times New Roman" w:hAnsi="Times New Roman" w:cs="Times New Roman"/>
                <w:b/>
                <w:bCs/>
                <w:lang w:eastAsia="es-CL"/>
              </w:rPr>
            </w:pPr>
            <w:r w:rsidRPr="00185811">
              <w:rPr>
                <w:rFonts w:ascii="Times New Roman" w:eastAsia="Times New Roman" w:hAnsi="Times New Roman" w:cs="Times New Roman"/>
                <w:b/>
                <w:bCs/>
                <w:lang w:eastAsia="es-CL"/>
              </w:rPr>
              <w:t> </w:t>
            </w:r>
          </w:p>
        </w:tc>
        <w:tc>
          <w:tcPr>
            <w:tcW w:w="547" w:type="dxa"/>
            <w:tcBorders>
              <w:top w:val="single" w:sz="4" w:space="0" w:color="auto"/>
              <w:left w:val="nil"/>
              <w:bottom w:val="nil"/>
              <w:right w:val="nil"/>
            </w:tcBorders>
            <w:shd w:val="clear" w:color="000000" w:fill="FFFFFF"/>
            <w:noWrap/>
            <w:vAlign w:val="bottom"/>
            <w:hideMark/>
          </w:tcPr>
          <w:p w:rsidR="00CF2B09" w:rsidRPr="00185811" w:rsidRDefault="00CF2B09" w:rsidP="00CF2B09">
            <w:pPr>
              <w:spacing w:after="0" w:line="240" w:lineRule="auto"/>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 </w:t>
            </w:r>
          </w:p>
        </w:tc>
        <w:tc>
          <w:tcPr>
            <w:tcW w:w="1216" w:type="dxa"/>
            <w:tcBorders>
              <w:top w:val="single" w:sz="4" w:space="0" w:color="auto"/>
              <w:left w:val="nil"/>
              <w:bottom w:val="nil"/>
              <w:right w:val="nil"/>
            </w:tcBorders>
            <w:shd w:val="clear" w:color="000000" w:fill="FFFFFF"/>
            <w:noWrap/>
            <w:vAlign w:val="bottom"/>
            <w:hideMark/>
          </w:tcPr>
          <w:p w:rsidR="00CF2B09" w:rsidRPr="00185811" w:rsidRDefault="00CF2B09" w:rsidP="00CF2B09">
            <w:pPr>
              <w:spacing w:after="0" w:line="240" w:lineRule="auto"/>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 </w:t>
            </w:r>
          </w:p>
        </w:tc>
        <w:tc>
          <w:tcPr>
            <w:tcW w:w="963" w:type="dxa"/>
            <w:tcBorders>
              <w:top w:val="single" w:sz="4" w:space="0" w:color="auto"/>
              <w:left w:val="nil"/>
              <w:bottom w:val="nil"/>
              <w:right w:val="nil"/>
            </w:tcBorders>
            <w:shd w:val="clear" w:color="000000" w:fill="FFFFFF"/>
            <w:noWrap/>
            <w:vAlign w:val="bottom"/>
            <w:hideMark/>
          </w:tcPr>
          <w:p w:rsidR="00CF2B09" w:rsidRPr="00185811" w:rsidRDefault="00CF2B09" w:rsidP="00CF2B09">
            <w:pPr>
              <w:spacing w:after="0" w:line="240" w:lineRule="auto"/>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 </w:t>
            </w:r>
          </w:p>
        </w:tc>
        <w:tc>
          <w:tcPr>
            <w:tcW w:w="3133" w:type="dxa"/>
            <w:gridSpan w:val="3"/>
            <w:tcBorders>
              <w:top w:val="single" w:sz="4" w:space="0" w:color="auto"/>
              <w:left w:val="nil"/>
              <w:bottom w:val="single" w:sz="8" w:space="0" w:color="auto"/>
              <w:right w:val="nil"/>
            </w:tcBorders>
            <w:shd w:val="clear" w:color="000000" w:fill="FFFFFF"/>
            <w:noWrap/>
            <w:vAlign w:val="bottom"/>
            <w:hideMark/>
          </w:tcPr>
          <w:p w:rsidR="00CF2B09" w:rsidRPr="00185811" w:rsidRDefault="00CF2B09" w:rsidP="00CF2B09">
            <w:pPr>
              <w:spacing w:after="0" w:line="240" w:lineRule="auto"/>
              <w:jc w:val="center"/>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Asalariados</w:t>
            </w:r>
          </w:p>
        </w:tc>
        <w:tc>
          <w:tcPr>
            <w:tcW w:w="509" w:type="dxa"/>
            <w:tcBorders>
              <w:top w:val="single" w:sz="4" w:space="0" w:color="auto"/>
              <w:left w:val="nil"/>
              <w:bottom w:val="nil"/>
              <w:right w:val="nil"/>
            </w:tcBorders>
            <w:shd w:val="clear" w:color="000000" w:fill="FFFFFF"/>
            <w:noWrap/>
            <w:vAlign w:val="bottom"/>
            <w:hideMark/>
          </w:tcPr>
          <w:p w:rsidR="00CF2B09" w:rsidRPr="00185811" w:rsidRDefault="00CF2B09" w:rsidP="00CF2B09">
            <w:pPr>
              <w:spacing w:after="0" w:line="240" w:lineRule="auto"/>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 </w:t>
            </w:r>
          </w:p>
        </w:tc>
        <w:tc>
          <w:tcPr>
            <w:tcW w:w="963" w:type="dxa"/>
            <w:tcBorders>
              <w:top w:val="single" w:sz="4" w:space="0" w:color="auto"/>
              <w:left w:val="nil"/>
              <w:bottom w:val="nil"/>
              <w:right w:val="nil"/>
            </w:tcBorders>
            <w:shd w:val="clear" w:color="000000" w:fill="FFFFFF"/>
            <w:noWrap/>
            <w:vAlign w:val="bottom"/>
            <w:hideMark/>
          </w:tcPr>
          <w:p w:rsidR="00CF2B09" w:rsidRPr="00185811" w:rsidRDefault="00CF2B09" w:rsidP="00CF2B09">
            <w:pPr>
              <w:spacing w:after="0" w:line="240" w:lineRule="auto"/>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 </w:t>
            </w:r>
          </w:p>
        </w:tc>
      </w:tr>
      <w:tr w:rsidR="00CF2B09" w:rsidRPr="00185811" w:rsidTr="00BD7E0B">
        <w:trPr>
          <w:trHeight w:val="228"/>
        </w:trPr>
        <w:tc>
          <w:tcPr>
            <w:tcW w:w="906"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rPr>
                <w:rFonts w:ascii="Times New Roman" w:eastAsia="Times New Roman" w:hAnsi="Times New Roman" w:cs="Times New Roman"/>
                <w:b/>
                <w:bCs/>
                <w:lang w:eastAsia="es-CL"/>
              </w:rPr>
            </w:pPr>
            <w:r w:rsidRPr="00185811">
              <w:rPr>
                <w:rFonts w:ascii="Times New Roman" w:eastAsia="Times New Roman" w:hAnsi="Times New Roman" w:cs="Times New Roman"/>
                <w:b/>
                <w:bCs/>
                <w:lang w:eastAsia="es-CL"/>
              </w:rPr>
              <w:t> </w:t>
            </w:r>
          </w:p>
        </w:tc>
        <w:tc>
          <w:tcPr>
            <w:tcW w:w="547"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 </w:t>
            </w:r>
          </w:p>
        </w:tc>
        <w:tc>
          <w:tcPr>
            <w:tcW w:w="1216"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 </w:t>
            </w:r>
          </w:p>
        </w:tc>
        <w:tc>
          <w:tcPr>
            <w:tcW w:w="963"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 </w:t>
            </w:r>
          </w:p>
        </w:tc>
        <w:tc>
          <w:tcPr>
            <w:tcW w:w="1183"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 </w:t>
            </w:r>
          </w:p>
        </w:tc>
        <w:tc>
          <w:tcPr>
            <w:tcW w:w="1949" w:type="dxa"/>
            <w:gridSpan w:val="2"/>
            <w:tcBorders>
              <w:top w:val="single" w:sz="8" w:space="0" w:color="auto"/>
              <w:left w:val="nil"/>
              <w:bottom w:val="single" w:sz="8" w:space="0" w:color="auto"/>
              <w:right w:val="nil"/>
            </w:tcBorders>
            <w:shd w:val="clear" w:color="000000" w:fill="FFFFFF"/>
            <w:noWrap/>
            <w:vAlign w:val="bottom"/>
            <w:hideMark/>
          </w:tcPr>
          <w:p w:rsidR="00CF2B09" w:rsidRPr="00185811" w:rsidRDefault="00CF2B09" w:rsidP="00CF2B09">
            <w:pPr>
              <w:spacing w:after="0" w:line="240" w:lineRule="auto"/>
              <w:jc w:val="center"/>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con contrato</w:t>
            </w:r>
          </w:p>
        </w:tc>
        <w:tc>
          <w:tcPr>
            <w:tcW w:w="509"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 </w:t>
            </w:r>
          </w:p>
        </w:tc>
        <w:tc>
          <w:tcPr>
            <w:tcW w:w="963"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 </w:t>
            </w:r>
          </w:p>
        </w:tc>
      </w:tr>
      <w:tr w:rsidR="00CF2B09" w:rsidRPr="00185811" w:rsidTr="00BD7E0B">
        <w:trPr>
          <w:trHeight w:val="435"/>
        </w:trPr>
        <w:tc>
          <w:tcPr>
            <w:tcW w:w="906" w:type="dxa"/>
            <w:tcBorders>
              <w:top w:val="nil"/>
              <w:left w:val="nil"/>
              <w:bottom w:val="single" w:sz="4" w:space="0" w:color="000000"/>
              <w:right w:val="nil"/>
            </w:tcBorders>
            <w:shd w:val="clear" w:color="000000" w:fill="FFFFFF"/>
            <w:noWrap/>
            <w:vAlign w:val="bottom"/>
            <w:hideMark/>
          </w:tcPr>
          <w:p w:rsidR="00CF2B09" w:rsidRPr="00185811" w:rsidRDefault="00CF2B09" w:rsidP="00CF2B09">
            <w:pPr>
              <w:spacing w:after="0" w:line="240" w:lineRule="auto"/>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Nivel</w:t>
            </w:r>
          </w:p>
        </w:tc>
        <w:tc>
          <w:tcPr>
            <w:tcW w:w="547" w:type="dxa"/>
            <w:tcBorders>
              <w:top w:val="nil"/>
              <w:left w:val="nil"/>
              <w:bottom w:val="single" w:sz="4" w:space="0" w:color="000000"/>
              <w:right w:val="nil"/>
            </w:tcBorders>
            <w:shd w:val="clear" w:color="000000" w:fill="FFFFFF"/>
            <w:noWrap/>
            <w:vAlign w:val="bottom"/>
            <w:hideMark/>
          </w:tcPr>
          <w:p w:rsidR="00CF2B09" w:rsidRPr="00185811" w:rsidRDefault="00CF2B09" w:rsidP="00CF2B09">
            <w:pPr>
              <w:spacing w:after="0" w:line="240" w:lineRule="auto"/>
              <w:jc w:val="center"/>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Año</w:t>
            </w:r>
          </w:p>
        </w:tc>
        <w:tc>
          <w:tcPr>
            <w:tcW w:w="1216" w:type="dxa"/>
            <w:tcBorders>
              <w:top w:val="nil"/>
              <w:left w:val="nil"/>
              <w:bottom w:val="single" w:sz="4" w:space="0" w:color="000000"/>
              <w:right w:val="nil"/>
            </w:tcBorders>
            <w:shd w:val="clear" w:color="000000" w:fill="FFFFFF"/>
            <w:noWrap/>
            <w:vAlign w:val="bottom"/>
            <w:hideMark/>
          </w:tcPr>
          <w:p w:rsidR="00CF2B09" w:rsidRPr="00185811" w:rsidRDefault="00CF2B09" w:rsidP="00CF2B09">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Empleadores</w:t>
            </w:r>
          </w:p>
        </w:tc>
        <w:tc>
          <w:tcPr>
            <w:tcW w:w="963" w:type="dxa"/>
            <w:tcBorders>
              <w:top w:val="nil"/>
              <w:left w:val="nil"/>
              <w:bottom w:val="single" w:sz="4" w:space="0" w:color="000000"/>
              <w:right w:val="nil"/>
            </w:tcBorders>
            <w:shd w:val="clear" w:color="000000" w:fill="FFFFFF"/>
            <w:vAlign w:val="bottom"/>
            <w:hideMark/>
          </w:tcPr>
          <w:p w:rsidR="00CF2B09" w:rsidRPr="00185811" w:rsidRDefault="00CF2B09" w:rsidP="00CF2B09">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Cuenta Propia</w:t>
            </w:r>
          </w:p>
        </w:tc>
        <w:tc>
          <w:tcPr>
            <w:tcW w:w="1183" w:type="dxa"/>
            <w:tcBorders>
              <w:top w:val="nil"/>
              <w:left w:val="nil"/>
              <w:bottom w:val="single" w:sz="4" w:space="0" w:color="000000"/>
              <w:right w:val="nil"/>
            </w:tcBorders>
            <w:shd w:val="clear" w:color="000000" w:fill="FFFFFF"/>
            <w:noWrap/>
            <w:vAlign w:val="bottom"/>
            <w:hideMark/>
          </w:tcPr>
          <w:p w:rsidR="00CF2B09" w:rsidRPr="00185811" w:rsidRDefault="00CF2B09" w:rsidP="00CF2B09">
            <w:pPr>
              <w:spacing w:after="0" w:line="240" w:lineRule="auto"/>
              <w:jc w:val="center"/>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sin contrato</w:t>
            </w:r>
          </w:p>
        </w:tc>
        <w:tc>
          <w:tcPr>
            <w:tcW w:w="963" w:type="dxa"/>
            <w:tcBorders>
              <w:top w:val="nil"/>
              <w:left w:val="nil"/>
              <w:bottom w:val="single" w:sz="4" w:space="0" w:color="000000"/>
              <w:right w:val="nil"/>
            </w:tcBorders>
            <w:shd w:val="clear" w:color="000000" w:fill="FFFFFF"/>
            <w:noWrap/>
            <w:vAlign w:val="bottom"/>
            <w:hideMark/>
          </w:tcPr>
          <w:p w:rsidR="00CF2B09" w:rsidRPr="00185811" w:rsidRDefault="00CF2B09" w:rsidP="00CF2B09">
            <w:pPr>
              <w:spacing w:after="0" w:line="240" w:lineRule="auto"/>
              <w:jc w:val="center"/>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definido</w:t>
            </w:r>
          </w:p>
        </w:tc>
        <w:tc>
          <w:tcPr>
            <w:tcW w:w="986" w:type="dxa"/>
            <w:tcBorders>
              <w:top w:val="nil"/>
              <w:left w:val="nil"/>
              <w:bottom w:val="single" w:sz="4" w:space="0" w:color="000000"/>
              <w:right w:val="nil"/>
            </w:tcBorders>
            <w:shd w:val="clear" w:color="000000" w:fill="FFFFFF"/>
            <w:noWrap/>
            <w:vAlign w:val="bottom"/>
            <w:hideMark/>
          </w:tcPr>
          <w:p w:rsidR="00CF2B09" w:rsidRPr="00185811" w:rsidRDefault="00CF2B09" w:rsidP="00CF2B09">
            <w:pPr>
              <w:spacing w:after="0" w:line="240" w:lineRule="auto"/>
              <w:jc w:val="center"/>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indefinido</w:t>
            </w:r>
          </w:p>
        </w:tc>
        <w:tc>
          <w:tcPr>
            <w:tcW w:w="509" w:type="dxa"/>
            <w:tcBorders>
              <w:top w:val="nil"/>
              <w:left w:val="nil"/>
              <w:bottom w:val="single" w:sz="4" w:space="0" w:color="000000"/>
              <w:right w:val="nil"/>
            </w:tcBorders>
            <w:shd w:val="clear" w:color="000000" w:fill="FFFFFF"/>
            <w:noWrap/>
            <w:vAlign w:val="bottom"/>
            <w:hideMark/>
          </w:tcPr>
          <w:p w:rsidR="00CF2B09" w:rsidRPr="00185811" w:rsidRDefault="00CF2B09" w:rsidP="00CF2B09">
            <w:pPr>
              <w:spacing w:after="0" w:line="240" w:lineRule="auto"/>
              <w:jc w:val="center"/>
              <w:rPr>
                <w:rFonts w:ascii="Times New Roman" w:eastAsia="Times New Roman" w:hAnsi="Times New Roman" w:cs="Times New Roman"/>
                <w:color w:val="000000"/>
                <w:lang w:eastAsia="es-CL"/>
              </w:rPr>
            </w:pPr>
            <w:r w:rsidRPr="00185811">
              <w:rPr>
                <w:rFonts w:ascii="Times New Roman" w:eastAsia="Times New Roman" w:hAnsi="Times New Roman" w:cs="Times New Roman"/>
                <w:color w:val="000000"/>
                <w:lang w:eastAsia="es-CL"/>
              </w:rPr>
              <w:t>fnr</w:t>
            </w:r>
          </w:p>
        </w:tc>
        <w:tc>
          <w:tcPr>
            <w:tcW w:w="963" w:type="dxa"/>
            <w:tcBorders>
              <w:top w:val="nil"/>
              <w:left w:val="nil"/>
              <w:bottom w:val="single" w:sz="4" w:space="0" w:color="000000"/>
              <w:right w:val="nil"/>
            </w:tcBorders>
            <w:shd w:val="clear" w:color="000000" w:fill="FFFFFF"/>
            <w:noWrap/>
            <w:vAlign w:val="bottom"/>
            <w:hideMark/>
          </w:tcPr>
          <w:p w:rsidR="00CF2B09" w:rsidRPr="00185811" w:rsidRDefault="00CF2B09" w:rsidP="00CF2B09">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Total</w:t>
            </w:r>
          </w:p>
        </w:tc>
      </w:tr>
      <w:tr w:rsidR="00CF2B09" w:rsidRPr="00185811" w:rsidTr="00BD7E0B">
        <w:trPr>
          <w:trHeight w:val="217"/>
        </w:trPr>
        <w:tc>
          <w:tcPr>
            <w:tcW w:w="906"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Sector</w:t>
            </w:r>
          </w:p>
        </w:tc>
        <w:tc>
          <w:tcPr>
            <w:tcW w:w="547"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2010</w:t>
            </w:r>
          </w:p>
        </w:tc>
        <w:tc>
          <w:tcPr>
            <w:tcW w:w="1216"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2.011.621,0 </w:t>
            </w:r>
          </w:p>
        </w:tc>
        <w:tc>
          <w:tcPr>
            <w:tcW w:w="963"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772.526,9 </w:t>
            </w:r>
          </w:p>
        </w:tc>
        <w:tc>
          <w:tcPr>
            <w:tcW w:w="1183"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275.335,2 </w:t>
            </w:r>
          </w:p>
        </w:tc>
        <w:tc>
          <w:tcPr>
            <w:tcW w:w="963"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308.457,6 </w:t>
            </w:r>
          </w:p>
        </w:tc>
        <w:tc>
          <w:tcPr>
            <w:tcW w:w="986"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668.134,6 </w:t>
            </w:r>
          </w:p>
        </w:tc>
        <w:tc>
          <w:tcPr>
            <w:tcW w:w="509"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0,0ᵃ</w:t>
            </w:r>
          </w:p>
        </w:tc>
        <w:tc>
          <w:tcPr>
            <w:tcW w:w="963"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739.019,7 </w:t>
            </w:r>
          </w:p>
        </w:tc>
      </w:tr>
      <w:tr w:rsidR="00CF2B09" w:rsidRPr="00185811" w:rsidTr="00BD7E0B">
        <w:trPr>
          <w:trHeight w:val="217"/>
        </w:trPr>
        <w:tc>
          <w:tcPr>
            <w:tcW w:w="906" w:type="dxa"/>
            <w:tcBorders>
              <w:top w:val="nil"/>
              <w:left w:val="nil"/>
              <w:right w:val="nil"/>
            </w:tcBorders>
            <w:shd w:val="clear" w:color="000000" w:fill="FFFFFF"/>
            <w:noWrap/>
            <w:vAlign w:val="bottom"/>
            <w:hideMark/>
          </w:tcPr>
          <w:p w:rsidR="00CF2B09" w:rsidRPr="00185811" w:rsidRDefault="00CF2B09" w:rsidP="00CF2B09">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Sector</w:t>
            </w:r>
          </w:p>
        </w:tc>
        <w:tc>
          <w:tcPr>
            <w:tcW w:w="547" w:type="dxa"/>
            <w:tcBorders>
              <w:top w:val="nil"/>
              <w:left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2016</w:t>
            </w:r>
          </w:p>
        </w:tc>
        <w:tc>
          <w:tcPr>
            <w:tcW w:w="1216" w:type="dxa"/>
            <w:tcBorders>
              <w:top w:val="nil"/>
              <w:left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1.966.108,0 </w:t>
            </w:r>
          </w:p>
        </w:tc>
        <w:tc>
          <w:tcPr>
            <w:tcW w:w="963" w:type="dxa"/>
            <w:tcBorders>
              <w:top w:val="nil"/>
              <w:left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557.999,2 </w:t>
            </w:r>
          </w:p>
        </w:tc>
        <w:tc>
          <w:tcPr>
            <w:tcW w:w="1183" w:type="dxa"/>
            <w:tcBorders>
              <w:top w:val="nil"/>
              <w:left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435.070,5ᵃ</w:t>
            </w:r>
          </w:p>
        </w:tc>
        <w:tc>
          <w:tcPr>
            <w:tcW w:w="963" w:type="dxa"/>
            <w:tcBorders>
              <w:top w:val="nil"/>
              <w:left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450.072,7 </w:t>
            </w:r>
          </w:p>
        </w:tc>
        <w:tc>
          <w:tcPr>
            <w:tcW w:w="986" w:type="dxa"/>
            <w:tcBorders>
              <w:top w:val="nil"/>
              <w:left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730.203,5 </w:t>
            </w:r>
          </w:p>
        </w:tc>
        <w:tc>
          <w:tcPr>
            <w:tcW w:w="509" w:type="dxa"/>
            <w:tcBorders>
              <w:top w:val="nil"/>
              <w:left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0,0ᵃ</w:t>
            </w:r>
          </w:p>
        </w:tc>
        <w:tc>
          <w:tcPr>
            <w:tcW w:w="963" w:type="dxa"/>
            <w:tcBorders>
              <w:top w:val="nil"/>
              <w:left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745.805,2 </w:t>
            </w:r>
          </w:p>
        </w:tc>
      </w:tr>
      <w:tr w:rsidR="00CF2B09" w:rsidRPr="00185811" w:rsidTr="00BD7E0B">
        <w:trPr>
          <w:trHeight w:val="217"/>
        </w:trPr>
        <w:tc>
          <w:tcPr>
            <w:tcW w:w="906" w:type="dxa"/>
            <w:tcBorders>
              <w:top w:val="nil"/>
              <w:left w:val="nil"/>
              <w:right w:val="nil"/>
            </w:tcBorders>
            <w:shd w:val="clear" w:color="000000" w:fill="FFFFFF"/>
            <w:noWrap/>
            <w:vAlign w:val="bottom"/>
            <w:hideMark/>
          </w:tcPr>
          <w:p w:rsidR="00CF2B09" w:rsidRPr="00185811" w:rsidRDefault="00CF2B09" w:rsidP="00CF2B09">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Nacional</w:t>
            </w:r>
          </w:p>
        </w:tc>
        <w:tc>
          <w:tcPr>
            <w:tcW w:w="547" w:type="dxa"/>
            <w:tcBorders>
              <w:top w:val="nil"/>
              <w:left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2010</w:t>
            </w:r>
          </w:p>
        </w:tc>
        <w:tc>
          <w:tcPr>
            <w:tcW w:w="1216" w:type="dxa"/>
            <w:tcBorders>
              <w:top w:val="nil"/>
              <w:left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1.062.542,8 </w:t>
            </w:r>
          </w:p>
        </w:tc>
        <w:tc>
          <w:tcPr>
            <w:tcW w:w="963" w:type="dxa"/>
            <w:tcBorders>
              <w:top w:val="nil"/>
              <w:left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268.857,8 </w:t>
            </w:r>
          </w:p>
        </w:tc>
        <w:tc>
          <w:tcPr>
            <w:tcW w:w="1183" w:type="dxa"/>
            <w:tcBorders>
              <w:top w:val="nil"/>
              <w:left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206.510,2 </w:t>
            </w:r>
          </w:p>
        </w:tc>
        <w:tc>
          <w:tcPr>
            <w:tcW w:w="963" w:type="dxa"/>
            <w:tcBorders>
              <w:top w:val="nil"/>
              <w:left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369.778,7 </w:t>
            </w:r>
          </w:p>
        </w:tc>
        <w:tc>
          <w:tcPr>
            <w:tcW w:w="986" w:type="dxa"/>
            <w:tcBorders>
              <w:top w:val="nil"/>
              <w:left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554.831,7 </w:t>
            </w:r>
          </w:p>
        </w:tc>
        <w:tc>
          <w:tcPr>
            <w:tcW w:w="509" w:type="dxa"/>
            <w:tcBorders>
              <w:top w:val="nil"/>
              <w:left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0,0ᵃ</w:t>
            </w:r>
          </w:p>
        </w:tc>
        <w:tc>
          <w:tcPr>
            <w:tcW w:w="963" w:type="dxa"/>
            <w:tcBorders>
              <w:top w:val="nil"/>
              <w:left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442.606,0 </w:t>
            </w:r>
          </w:p>
        </w:tc>
      </w:tr>
      <w:tr w:rsidR="00CF2B09" w:rsidRPr="00185811" w:rsidTr="00BD7E0B">
        <w:trPr>
          <w:trHeight w:val="217"/>
        </w:trPr>
        <w:tc>
          <w:tcPr>
            <w:tcW w:w="906" w:type="dxa"/>
            <w:tcBorders>
              <w:left w:val="nil"/>
              <w:bottom w:val="single" w:sz="8" w:space="0" w:color="000000"/>
              <w:right w:val="nil"/>
            </w:tcBorders>
            <w:shd w:val="clear" w:color="000000" w:fill="FFFFFF"/>
            <w:noWrap/>
            <w:vAlign w:val="bottom"/>
            <w:hideMark/>
          </w:tcPr>
          <w:p w:rsidR="00CF2B09" w:rsidRPr="00185811" w:rsidRDefault="00CF2B09" w:rsidP="00CF2B09">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Nacional</w:t>
            </w:r>
          </w:p>
        </w:tc>
        <w:tc>
          <w:tcPr>
            <w:tcW w:w="547" w:type="dxa"/>
            <w:tcBorders>
              <w:left w:val="nil"/>
              <w:bottom w:val="single" w:sz="8" w:space="0" w:color="000000"/>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2016</w:t>
            </w:r>
          </w:p>
        </w:tc>
        <w:tc>
          <w:tcPr>
            <w:tcW w:w="1216" w:type="dxa"/>
            <w:tcBorders>
              <w:left w:val="nil"/>
              <w:bottom w:val="single" w:sz="8" w:space="0" w:color="000000"/>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1.234.502,8 </w:t>
            </w:r>
          </w:p>
        </w:tc>
        <w:tc>
          <w:tcPr>
            <w:tcW w:w="963" w:type="dxa"/>
            <w:tcBorders>
              <w:left w:val="nil"/>
              <w:bottom w:val="single" w:sz="8" w:space="0" w:color="000000"/>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286.502,1 </w:t>
            </w:r>
          </w:p>
        </w:tc>
        <w:tc>
          <w:tcPr>
            <w:tcW w:w="1183" w:type="dxa"/>
            <w:tcBorders>
              <w:left w:val="nil"/>
              <w:bottom w:val="single" w:sz="8" w:space="0" w:color="000000"/>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246.258,0 </w:t>
            </w:r>
          </w:p>
        </w:tc>
        <w:tc>
          <w:tcPr>
            <w:tcW w:w="963" w:type="dxa"/>
            <w:tcBorders>
              <w:left w:val="nil"/>
              <w:bottom w:val="single" w:sz="8" w:space="0" w:color="000000"/>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474.416,8 </w:t>
            </w:r>
          </w:p>
        </w:tc>
        <w:tc>
          <w:tcPr>
            <w:tcW w:w="986" w:type="dxa"/>
            <w:tcBorders>
              <w:left w:val="nil"/>
              <w:bottom w:val="single" w:sz="8" w:space="0" w:color="000000"/>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635.802,3 </w:t>
            </w:r>
          </w:p>
        </w:tc>
        <w:tc>
          <w:tcPr>
            <w:tcW w:w="509" w:type="dxa"/>
            <w:tcBorders>
              <w:left w:val="nil"/>
              <w:bottom w:val="single" w:sz="8" w:space="0" w:color="000000"/>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0,0ᵃ</w:t>
            </w:r>
          </w:p>
        </w:tc>
        <w:tc>
          <w:tcPr>
            <w:tcW w:w="963" w:type="dxa"/>
            <w:tcBorders>
              <w:left w:val="nil"/>
              <w:bottom w:val="single" w:sz="8" w:space="0" w:color="000000"/>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517.539,7 </w:t>
            </w:r>
          </w:p>
        </w:tc>
      </w:tr>
    </w:tbl>
    <w:p w:rsidR="00FC7FD0" w:rsidRPr="00185811" w:rsidRDefault="00FC7FD0" w:rsidP="00FC7FD0">
      <w:pPr>
        <w:spacing w:after="0" w:line="276" w:lineRule="auto"/>
        <w:jc w:val="both"/>
        <w:rPr>
          <w:rFonts w:ascii="Times New Roman" w:hAnsi="Times New Roman" w:cs="Times New Roman"/>
          <w:color w:val="323E4F" w:themeColor="text2" w:themeShade="BF"/>
          <w:sz w:val="20"/>
        </w:rPr>
      </w:pPr>
      <w:r w:rsidRPr="00185811">
        <w:rPr>
          <w:rFonts w:ascii="Times New Roman" w:hAnsi="Times New Roman" w:cs="Times New Roman"/>
          <w:color w:val="323E4F" w:themeColor="text2" w:themeShade="BF"/>
          <w:sz w:val="20"/>
        </w:rPr>
        <w:t>Nota 1: Ingresos líquidos y en pesos de octubre del 2015.</w:t>
      </w:r>
    </w:p>
    <w:p w:rsidR="00FC7FD0" w:rsidRPr="00185811" w:rsidRDefault="00FC7FD0" w:rsidP="00FC7FD0">
      <w:pPr>
        <w:spacing w:after="0" w:line="276" w:lineRule="auto"/>
        <w:jc w:val="both"/>
        <w:rPr>
          <w:rFonts w:ascii="Times New Roman" w:hAnsi="Times New Roman" w:cs="Times New Roman"/>
          <w:color w:val="323E4F" w:themeColor="text2" w:themeShade="BF"/>
          <w:sz w:val="20"/>
        </w:rPr>
      </w:pPr>
      <w:r w:rsidRPr="00185811">
        <w:rPr>
          <w:rFonts w:ascii="Times New Roman" w:hAnsi="Times New Roman" w:cs="Times New Roman"/>
          <w:color w:val="323E4F" w:themeColor="text2" w:themeShade="BF"/>
          <w:sz w:val="20"/>
        </w:rPr>
        <w:t>Nota 2: Solo se considera a los ocupados que mantuvieron el empleo del mes anterior.</w:t>
      </w:r>
    </w:p>
    <w:p w:rsidR="00FC7FD0" w:rsidRPr="00185811" w:rsidRDefault="00FC7FD0" w:rsidP="00FC7FD0">
      <w:pPr>
        <w:spacing w:after="0" w:line="276" w:lineRule="auto"/>
        <w:jc w:val="both"/>
        <w:rPr>
          <w:rFonts w:ascii="Times New Roman" w:hAnsi="Times New Roman" w:cs="Times New Roman"/>
          <w:color w:val="323E4F" w:themeColor="text2" w:themeShade="BF"/>
        </w:rPr>
      </w:pPr>
      <w:r w:rsidRPr="00185811">
        <w:rPr>
          <w:rFonts w:ascii="Times New Roman" w:hAnsi="Times New Roman" w:cs="Times New Roman"/>
          <w:color w:val="323E4F" w:themeColor="text2" w:themeShade="BF"/>
          <w:sz w:val="20"/>
        </w:rPr>
        <w:t>Fuente: Elaboración propia de acuerdo con datos de ESI.</w:t>
      </w:r>
    </w:p>
    <w:p w:rsidR="00127248" w:rsidRPr="00185811" w:rsidRDefault="00127248" w:rsidP="00127248">
      <w:pPr>
        <w:rPr>
          <w:rFonts w:ascii="Times New Roman" w:hAnsi="Times New Roman" w:cs="Times New Roman"/>
          <w:lang w:eastAsia="es-CL"/>
        </w:rPr>
      </w:pPr>
    </w:p>
    <w:p w:rsidR="00127248" w:rsidRPr="00185811" w:rsidRDefault="00CF2B09" w:rsidP="00CF2B09">
      <w:pPr>
        <w:spacing w:after="0" w:line="240" w:lineRule="auto"/>
        <w:rPr>
          <w:rFonts w:ascii="Times New Roman" w:eastAsia="Times New Roman" w:hAnsi="Times New Roman" w:cs="Times New Roman"/>
          <w:b/>
          <w:bCs/>
          <w:lang w:eastAsia="es-CL"/>
        </w:rPr>
      </w:pPr>
      <w:r w:rsidRPr="00185811">
        <w:rPr>
          <w:rFonts w:ascii="Times New Roman" w:eastAsia="Times New Roman" w:hAnsi="Times New Roman" w:cs="Times New Roman"/>
          <w:b/>
          <w:bCs/>
          <w:lang w:eastAsia="es-CL"/>
        </w:rPr>
        <w:t>5.3. Indicadores de seguridad social de trabajadores dependientes del sector Inmobiliarias, Empresariales y de Alquiler, 2010 y 2016</w:t>
      </w:r>
    </w:p>
    <w:tbl>
      <w:tblPr>
        <w:tblW w:w="8740" w:type="dxa"/>
        <w:tblCellMar>
          <w:left w:w="70" w:type="dxa"/>
          <w:right w:w="70" w:type="dxa"/>
        </w:tblCellMar>
        <w:tblLook w:val="04A0" w:firstRow="1" w:lastRow="0" w:firstColumn="1" w:lastColumn="0" w:noHBand="0" w:noVBand="1"/>
      </w:tblPr>
      <w:tblGrid>
        <w:gridCol w:w="5228"/>
        <w:gridCol w:w="768"/>
        <w:gridCol w:w="915"/>
        <w:gridCol w:w="914"/>
        <w:gridCol w:w="915"/>
      </w:tblGrid>
      <w:tr w:rsidR="00CF2B09" w:rsidRPr="00185811" w:rsidTr="00BD7E0B">
        <w:trPr>
          <w:trHeight w:val="216"/>
        </w:trPr>
        <w:tc>
          <w:tcPr>
            <w:tcW w:w="5228" w:type="dxa"/>
            <w:vMerge w:val="restart"/>
            <w:tcBorders>
              <w:top w:val="single" w:sz="8" w:space="0" w:color="000000"/>
              <w:left w:val="nil"/>
              <w:bottom w:val="single" w:sz="4" w:space="0" w:color="000000"/>
              <w:right w:val="nil"/>
            </w:tcBorders>
            <w:shd w:val="clear" w:color="000000" w:fill="FFFFFF"/>
            <w:noWrap/>
            <w:vAlign w:val="bottom"/>
            <w:hideMark/>
          </w:tcPr>
          <w:p w:rsidR="00CF2B09" w:rsidRPr="00185811" w:rsidRDefault="00CF2B09" w:rsidP="00CF2B09">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Descripción del indicador</w:t>
            </w:r>
          </w:p>
        </w:tc>
        <w:tc>
          <w:tcPr>
            <w:tcW w:w="1683" w:type="dxa"/>
            <w:gridSpan w:val="2"/>
            <w:tcBorders>
              <w:top w:val="single" w:sz="8" w:space="0" w:color="000000"/>
              <w:left w:val="nil"/>
              <w:bottom w:val="single" w:sz="4" w:space="0" w:color="000000"/>
              <w:right w:val="nil"/>
            </w:tcBorders>
            <w:shd w:val="clear" w:color="000000" w:fill="FFFFFF"/>
            <w:noWrap/>
            <w:vAlign w:val="bottom"/>
            <w:hideMark/>
          </w:tcPr>
          <w:p w:rsidR="00CF2B09" w:rsidRPr="00185811" w:rsidRDefault="00CF2B09" w:rsidP="00CF2B09">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Sector</w:t>
            </w:r>
          </w:p>
        </w:tc>
        <w:tc>
          <w:tcPr>
            <w:tcW w:w="1829" w:type="dxa"/>
            <w:gridSpan w:val="2"/>
            <w:tcBorders>
              <w:top w:val="single" w:sz="8" w:space="0" w:color="000000"/>
              <w:left w:val="nil"/>
              <w:bottom w:val="single" w:sz="4" w:space="0" w:color="000000"/>
              <w:right w:val="nil"/>
            </w:tcBorders>
            <w:shd w:val="clear" w:color="000000" w:fill="FFFFFF"/>
            <w:noWrap/>
            <w:vAlign w:val="bottom"/>
            <w:hideMark/>
          </w:tcPr>
          <w:p w:rsidR="00CF2B09" w:rsidRPr="00185811" w:rsidRDefault="00CF2B09" w:rsidP="00CF2B09">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Nacional</w:t>
            </w:r>
          </w:p>
        </w:tc>
      </w:tr>
      <w:tr w:rsidR="00CF2B09" w:rsidRPr="00185811" w:rsidTr="00BD7E0B">
        <w:trPr>
          <w:trHeight w:val="216"/>
        </w:trPr>
        <w:tc>
          <w:tcPr>
            <w:tcW w:w="5228" w:type="dxa"/>
            <w:vMerge/>
            <w:tcBorders>
              <w:top w:val="single" w:sz="8" w:space="0" w:color="000000"/>
              <w:left w:val="nil"/>
              <w:bottom w:val="single" w:sz="4" w:space="0" w:color="000000"/>
              <w:right w:val="nil"/>
            </w:tcBorders>
            <w:vAlign w:val="center"/>
            <w:hideMark/>
          </w:tcPr>
          <w:p w:rsidR="00CF2B09" w:rsidRPr="00185811" w:rsidRDefault="00CF2B09" w:rsidP="00CF2B09">
            <w:pPr>
              <w:spacing w:after="0" w:line="240" w:lineRule="auto"/>
              <w:rPr>
                <w:rFonts w:ascii="Times New Roman" w:eastAsia="Times New Roman" w:hAnsi="Times New Roman" w:cs="Times New Roman"/>
                <w:lang w:eastAsia="es-CL"/>
              </w:rPr>
            </w:pPr>
          </w:p>
        </w:tc>
        <w:tc>
          <w:tcPr>
            <w:tcW w:w="768" w:type="dxa"/>
            <w:tcBorders>
              <w:top w:val="nil"/>
              <w:left w:val="nil"/>
              <w:bottom w:val="single" w:sz="4" w:space="0" w:color="000000"/>
              <w:right w:val="nil"/>
            </w:tcBorders>
            <w:shd w:val="clear" w:color="000000" w:fill="FFFFFF"/>
            <w:noWrap/>
            <w:vAlign w:val="bottom"/>
            <w:hideMark/>
          </w:tcPr>
          <w:p w:rsidR="00CF2B09" w:rsidRPr="00185811" w:rsidRDefault="00CF2B09" w:rsidP="00CF2B09">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2010</w:t>
            </w:r>
          </w:p>
        </w:tc>
        <w:tc>
          <w:tcPr>
            <w:tcW w:w="915" w:type="dxa"/>
            <w:tcBorders>
              <w:top w:val="nil"/>
              <w:left w:val="nil"/>
              <w:bottom w:val="single" w:sz="4" w:space="0" w:color="000000"/>
              <w:right w:val="nil"/>
            </w:tcBorders>
            <w:shd w:val="clear" w:color="000000" w:fill="FFFFFF"/>
            <w:noWrap/>
            <w:vAlign w:val="bottom"/>
            <w:hideMark/>
          </w:tcPr>
          <w:p w:rsidR="00CF2B09" w:rsidRPr="00185811" w:rsidRDefault="00CF2B09" w:rsidP="00CF2B09">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2016</w:t>
            </w:r>
          </w:p>
        </w:tc>
        <w:tc>
          <w:tcPr>
            <w:tcW w:w="914" w:type="dxa"/>
            <w:tcBorders>
              <w:top w:val="nil"/>
              <w:left w:val="nil"/>
              <w:bottom w:val="single" w:sz="4" w:space="0" w:color="000000"/>
              <w:right w:val="nil"/>
            </w:tcBorders>
            <w:shd w:val="clear" w:color="000000" w:fill="FFFFFF"/>
            <w:noWrap/>
            <w:vAlign w:val="bottom"/>
            <w:hideMark/>
          </w:tcPr>
          <w:p w:rsidR="00CF2B09" w:rsidRPr="00185811" w:rsidRDefault="00CF2B09" w:rsidP="00CF2B09">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2010</w:t>
            </w:r>
          </w:p>
        </w:tc>
        <w:tc>
          <w:tcPr>
            <w:tcW w:w="915" w:type="dxa"/>
            <w:tcBorders>
              <w:top w:val="nil"/>
              <w:left w:val="nil"/>
              <w:bottom w:val="single" w:sz="4" w:space="0" w:color="000000"/>
              <w:right w:val="nil"/>
            </w:tcBorders>
            <w:shd w:val="clear" w:color="000000" w:fill="FFFFFF"/>
            <w:noWrap/>
            <w:vAlign w:val="bottom"/>
            <w:hideMark/>
          </w:tcPr>
          <w:p w:rsidR="00CF2B09" w:rsidRPr="00185811" w:rsidRDefault="00CF2B09" w:rsidP="00CF2B09">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2016</w:t>
            </w:r>
          </w:p>
        </w:tc>
      </w:tr>
      <w:tr w:rsidR="00CF2B09" w:rsidRPr="00185811" w:rsidTr="00BD7E0B">
        <w:trPr>
          <w:trHeight w:val="216"/>
        </w:trPr>
        <w:tc>
          <w:tcPr>
            <w:tcW w:w="5228"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 % de trab. dep. con vacaciones pagadas</w:t>
            </w:r>
          </w:p>
        </w:tc>
        <w:tc>
          <w:tcPr>
            <w:tcW w:w="768"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72,1 </w:t>
            </w:r>
          </w:p>
        </w:tc>
        <w:tc>
          <w:tcPr>
            <w:tcW w:w="915"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78,2 </w:t>
            </w:r>
          </w:p>
        </w:tc>
        <w:tc>
          <w:tcPr>
            <w:tcW w:w="914"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67,3 </w:t>
            </w:r>
          </w:p>
        </w:tc>
        <w:tc>
          <w:tcPr>
            <w:tcW w:w="915"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72,1 </w:t>
            </w:r>
          </w:p>
        </w:tc>
      </w:tr>
      <w:tr w:rsidR="00CF2B09" w:rsidRPr="00185811" w:rsidTr="00BD7E0B">
        <w:trPr>
          <w:trHeight w:val="216"/>
        </w:trPr>
        <w:tc>
          <w:tcPr>
            <w:tcW w:w="5228"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 % de trab. dep. con días pagados por enfermedad</w:t>
            </w:r>
          </w:p>
        </w:tc>
        <w:tc>
          <w:tcPr>
            <w:tcW w:w="768"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77,8 </w:t>
            </w:r>
          </w:p>
        </w:tc>
        <w:tc>
          <w:tcPr>
            <w:tcW w:w="915"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84,4 </w:t>
            </w:r>
          </w:p>
        </w:tc>
        <w:tc>
          <w:tcPr>
            <w:tcW w:w="914"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74,7 </w:t>
            </w:r>
          </w:p>
        </w:tc>
        <w:tc>
          <w:tcPr>
            <w:tcW w:w="915"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79,0 </w:t>
            </w:r>
          </w:p>
        </w:tc>
      </w:tr>
      <w:tr w:rsidR="00CF2B09" w:rsidRPr="00185811" w:rsidTr="00BD7E0B">
        <w:trPr>
          <w:trHeight w:val="216"/>
        </w:trPr>
        <w:tc>
          <w:tcPr>
            <w:tcW w:w="5228"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 % de trab. dep. con cotización previsional o de pensión</w:t>
            </w:r>
          </w:p>
        </w:tc>
        <w:tc>
          <w:tcPr>
            <w:tcW w:w="768"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80,4 </w:t>
            </w:r>
          </w:p>
        </w:tc>
        <w:tc>
          <w:tcPr>
            <w:tcW w:w="915"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85,6 </w:t>
            </w:r>
          </w:p>
        </w:tc>
        <w:tc>
          <w:tcPr>
            <w:tcW w:w="914"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77,3 </w:t>
            </w:r>
          </w:p>
        </w:tc>
        <w:tc>
          <w:tcPr>
            <w:tcW w:w="915"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80,7 </w:t>
            </w:r>
          </w:p>
        </w:tc>
      </w:tr>
      <w:tr w:rsidR="00CF2B09" w:rsidRPr="00185811" w:rsidTr="00BD7E0B">
        <w:trPr>
          <w:trHeight w:val="216"/>
        </w:trPr>
        <w:tc>
          <w:tcPr>
            <w:tcW w:w="5228"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 % de trab. dep. con cotización por previsión de salud</w:t>
            </w:r>
          </w:p>
        </w:tc>
        <w:tc>
          <w:tcPr>
            <w:tcW w:w="768"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80,6 </w:t>
            </w:r>
          </w:p>
        </w:tc>
        <w:tc>
          <w:tcPr>
            <w:tcW w:w="915"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86,3 </w:t>
            </w:r>
          </w:p>
        </w:tc>
        <w:tc>
          <w:tcPr>
            <w:tcW w:w="914"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77,4 </w:t>
            </w:r>
          </w:p>
        </w:tc>
        <w:tc>
          <w:tcPr>
            <w:tcW w:w="915" w:type="dxa"/>
            <w:tcBorders>
              <w:top w:val="nil"/>
              <w:left w:val="nil"/>
              <w:bottom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81,4 </w:t>
            </w:r>
          </w:p>
        </w:tc>
      </w:tr>
      <w:tr w:rsidR="00CF2B09" w:rsidRPr="00185811" w:rsidTr="00BD7E0B">
        <w:trPr>
          <w:trHeight w:val="216"/>
        </w:trPr>
        <w:tc>
          <w:tcPr>
            <w:tcW w:w="5228" w:type="dxa"/>
            <w:tcBorders>
              <w:top w:val="nil"/>
              <w:left w:val="nil"/>
              <w:right w:val="nil"/>
            </w:tcBorders>
            <w:shd w:val="clear" w:color="000000" w:fill="FFFFFF"/>
            <w:noWrap/>
            <w:vAlign w:val="bottom"/>
            <w:hideMark/>
          </w:tcPr>
          <w:p w:rsidR="00CF2B09" w:rsidRPr="00185811" w:rsidRDefault="00CF2B09" w:rsidP="00CF2B09">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 % de trab. dep. con cotización por seguro de desempleo</w:t>
            </w:r>
          </w:p>
        </w:tc>
        <w:tc>
          <w:tcPr>
            <w:tcW w:w="768" w:type="dxa"/>
            <w:tcBorders>
              <w:top w:val="nil"/>
              <w:left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74,9 </w:t>
            </w:r>
          </w:p>
        </w:tc>
        <w:tc>
          <w:tcPr>
            <w:tcW w:w="915" w:type="dxa"/>
            <w:tcBorders>
              <w:top w:val="nil"/>
              <w:left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83,0 </w:t>
            </w:r>
          </w:p>
        </w:tc>
        <w:tc>
          <w:tcPr>
            <w:tcW w:w="914" w:type="dxa"/>
            <w:tcBorders>
              <w:top w:val="nil"/>
              <w:left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68,2 </w:t>
            </w:r>
          </w:p>
        </w:tc>
        <w:tc>
          <w:tcPr>
            <w:tcW w:w="915" w:type="dxa"/>
            <w:tcBorders>
              <w:top w:val="nil"/>
              <w:left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74,8 </w:t>
            </w:r>
          </w:p>
        </w:tc>
      </w:tr>
      <w:tr w:rsidR="00CF2B09" w:rsidRPr="00185811" w:rsidTr="00BD7E0B">
        <w:trPr>
          <w:trHeight w:val="216"/>
        </w:trPr>
        <w:tc>
          <w:tcPr>
            <w:tcW w:w="5228" w:type="dxa"/>
            <w:tcBorders>
              <w:top w:val="nil"/>
              <w:left w:val="nil"/>
              <w:right w:val="nil"/>
            </w:tcBorders>
            <w:shd w:val="clear" w:color="000000" w:fill="FFFFFF"/>
            <w:noWrap/>
            <w:vAlign w:val="bottom"/>
            <w:hideMark/>
          </w:tcPr>
          <w:p w:rsidR="00CF2B09" w:rsidRPr="00185811" w:rsidRDefault="00CF2B09" w:rsidP="00CF2B09">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 % de trab. dep. con permiso por maternidad o paternidad</w:t>
            </w:r>
          </w:p>
        </w:tc>
        <w:tc>
          <w:tcPr>
            <w:tcW w:w="768" w:type="dxa"/>
            <w:tcBorders>
              <w:top w:val="nil"/>
              <w:left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62,4 </w:t>
            </w:r>
          </w:p>
        </w:tc>
        <w:tc>
          <w:tcPr>
            <w:tcW w:w="915" w:type="dxa"/>
            <w:tcBorders>
              <w:top w:val="nil"/>
              <w:left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75,1 </w:t>
            </w:r>
          </w:p>
        </w:tc>
        <w:tc>
          <w:tcPr>
            <w:tcW w:w="914" w:type="dxa"/>
            <w:tcBorders>
              <w:top w:val="nil"/>
              <w:left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60,8 </w:t>
            </w:r>
          </w:p>
        </w:tc>
        <w:tc>
          <w:tcPr>
            <w:tcW w:w="915" w:type="dxa"/>
            <w:tcBorders>
              <w:top w:val="nil"/>
              <w:left w:val="nil"/>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70,6 </w:t>
            </w:r>
          </w:p>
        </w:tc>
      </w:tr>
      <w:tr w:rsidR="00CF2B09" w:rsidRPr="00185811" w:rsidTr="00BD7E0B">
        <w:trPr>
          <w:trHeight w:val="216"/>
        </w:trPr>
        <w:tc>
          <w:tcPr>
            <w:tcW w:w="5228" w:type="dxa"/>
            <w:tcBorders>
              <w:left w:val="nil"/>
              <w:bottom w:val="single" w:sz="8" w:space="0" w:color="000000"/>
              <w:right w:val="nil"/>
            </w:tcBorders>
            <w:shd w:val="clear" w:color="000000" w:fill="FFFFFF"/>
            <w:noWrap/>
            <w:vAlign w:val="bottom"/>
            <w:hideMark/>
          </w:tcPr>
          <w:p w:rsidR="00CF2B09" w:rsidRPr="00185811" w:rsidRDefault="00CF2B09" w:rsidP="00CF2B09">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 % de trab. dep. con servicio de guarderías infantiles</w:t>
            </w:r>
          </w:p>
        </w:tc>
        <w:tc>
          <w:tcPr>
            <w:tcW w:w="768" w:type="dxa"/>
            <w:tcBorders>
              <w:left w:val="nil"/>
              <w:bottom w:val="single" w:sz="8" w:space="0" w:color="000000"/>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15,5 </w:t>
            </w:r>
          </w:p>
        </w:tc>
        <w:tc>
          <w:tcPr>
            <w:tcW w:w="915" w:type="dxa"/>
            <w:tcBorders>
              <w:left w:val="nil"/>
              <w:bottom w:val="single" w:sz="8" w:space="0" w:color="000000"/>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19,2 </w:t>
            </w:r>
          </w:p>
        </w:tc>
        <w:tc>
          <w:tcPr>
            <w:tcW w:w="914" w:type="dxa"/>
            <w:tcBorders>
              <w:left w:val="nil"/>
              <w:bottom w:val="single" w:sz="8" w:space="0" w:color="000000"/>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17,9 </w:t>
            </w:r>
          </w:p>
        </w:tc>
        <w:tc>
          <w:tcPr>
            <w:tcW w:w="915" w:type="dxa"/>
            <w:tcBorders>
              <w:left w:val="nil"/>
              <w:bottom w:val="single" w:sz="8" w:space="0" w:color="000000"/>
              <w:right w:val="nil"/>
            </w:tcBorders>
            <w:shd w:val="clear" w:color="000000" w:fill="FFFFFF"/>
            <w:noWrap/>
            <w:vAlign w:val="bottom"/>
            <w:hideMark/>
          </w:tcPr>
          <w:p w:rsidR="00CF2B09" w:rsidRPr="00185811" w:rsidRDefault="00CF2B09"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21,9 </w:t>
            </w:r>
          </w:p>
        </w:tc>
      </w:tr>
    </w:tbl>
    <w:p w:rsidR="00FC7FD0" w:rsidRPr="00185811" w:rsidRDefault="00FC7FD0" w:rsidP="00FC7FD0">
      <w:pPr>
        <w:spacing w:after="0" w:line="276" w:lineRule="auto"/>
        <w:jc w:val="both"/>
        <w:rPr>
          <w:rFonts w:ascii="Times New Roman" w:hAnsi="Times New Roman" w:cs="Times New Roman"/>
          <w:color w:val="323E4F" w:themeColor="text2" w:themeShade="BF"/>
          <w:sz w:val="20"/>
        </w:rPr>
      </w:pPr>
      <w:r w:rsidRPr="00185811">
        <w:rPr>
          <w:rFonts w:ascii="Times New Roman" w:hAnsi="Times New Roman" w:cs="Times New Roman"/>
          <w:color w:val="323E4F" w:themeColor="text2" w:themeShade="BF"/>
          <w:sz w:val="20"/>
        </w:rPr>
        <w:t>Nota 1: La obligación de proporcionar el beneficio de sala cuna sólo aplica para el empleador que ocupa 20 o más trabajadoras de cualquier edad o estado civil (para el resto de los empleadores, no existe obligación). El empleador puede dar cumplimiento a la obligación antes señalada a través de tres alternativas: a) creando y manteniendo una sala cuna anexa e independiente de los lugares de trabajo, b) construyendo o habilitando y manteniendo servicios comunes de sala cuna con otros establecimientos de la misma área geográfica, y c) pagando directamente los gastos de sala cuna al establecimiento que haya designado el empleador para que la trabajadora lleve a sus hijos menores de dos años. En todos estos casos la sala cuna deberá contar con autorización de funcionamiento o reconocimiento oficial del Estado, ambos otorgados por el Ministerio de Educación.</w:t>
      </w:r>
    </w:p>
    <w:p w:rsidR="00FC7FD0" w:rsidRPr="00185811" w:rsidRDefault="00FC7FD0" w:rsidP="00FC7FD0">
      <w:pPr>
        <w:spacing w:after="0" w:line="276" w:lineRule="auto"/>
        <w:jc w:val="both"/>
        <w:rPr>
          <w:rFonts w:ascii="Times New Roman" w:hAnsi="Times New Roman" w:cs="Times New Roman"/>
          <w:color w:val="323E4F" w:themeColor="text2" w:themeShade="BF"/>
          <w:sz w:val="20"/>
        </w:rPr>
      </w:pPr>
      <w:r w:rsidRPr="00185811">
        <w:rPr>
          <w:rFonts w:ascii="Times New Roman" w:hAnsi="Times New Roman" w:cs="Times New Roman"/>
          <w:color w:val="323E4F" w:themeColor="text2" w:themeShade="BF"/>
          <w:sz w:val="20"/>
        </w:rPr>
        <w:t>Fuente: Elaboración propia conforme a ENE.</w:t>
      </w:r>
    </w:p>
    <w:p w:rsidR="00127248" w:rsidRPr="00185811" w:rsidRDefault="00127248" w:rsidP="00127248">
      <w:pPr>
        <w:rPr>
          <w:rFonts w:ascii="Times New Roman" w:hAnsi="Times New Roman" w:cs="Times New Roman"/>
          <w:lang w:eastAsia="es-CL"/>
        </w:rPr>
      </w:pPr>
    </w:p>
    <w:p w:rsidR="006E11C8" w:rsidRPr="00185811" w:rsidRDefault="006E11C8" w:rsidP="00127248">
      <w:pPr>
        <w:rPr>
          <w:rFonts w:ascii="Times New Roman" w:hAnsi="Times New Roman" w:cs="Times New Roman"/>
          <w:lang w:eastAsia="es-CL"/>
        </w:rPr>
      </w:pPr>
    </w:p>
    <w:p w:rsidR="006E11C8" w:rsidRPr="00185811" w:rsidRDefault="006E11C8" w:rsidP="00127248">
      <w:pPr>
        <w:rPr>
          <w:rFonts w:ascii="Times New Roman" w:hAnsi="Times New Roman" w:cs="Times New Roman"/>
          <w:lang w:eastAsia="es-CL"/>
        </w:rPr>
      </w:pPr>
    </w:p>
    <w:p w:rsidR="006E11C8" w:rsidRDefault="006E11C8" w:rsidP="00127248">
      <w:pPr>
        <w:rPr>
          <w:rFonts w:ascii="Times New Roman" w:hAnsi="Times New Roman" w:cs="Times New Roman"/>
          <w:lang w:eastAsia="es-CL"/>
        </w:rPr>
      </w:pPr>
    </w:p>
    <w:p w:rsidR="00BD7E0B" w:rsidRDefault="00BD7E0B" w:rsidP="00127248">
      <w:pPr>
        <w:rPr>
          <w:rFonts w:ascii="Times New Roman" w:hAnsi="Times New Roman" w:cs="Times New Roman"/>
          <w:lang w:eastAsia="es-CL"/>
        </w:rPr>
      </w:pPr>
    </w:p>
    <w:p w:rsidR="00BD7E0B" w:rsidRDefault="00BD7E0B" w:rsidP="00127248">
      <w:pPr>
        <w:rPr>
          <w:rFonts w:ascii="Times New Roman" w:hAnsi="Times New Roman" w:cs="Times New Roman"/>
          <w:lang w:eastAsia="es-CL"/>
        </w:rPr>
      </w:pPr>
    </w:p>
    <w:p w:rsidR="00BD7E0B" w:rsidRDefault="00BD7E0B" w:rsidP="00127248">
      <w:pPr>
        <w:rPr>
          <w:rFonts w:ascii="Times New Roman" w:hAnsi="Times New Roman" w:cs="Times New Roman"/>
          <w:lang w:eastAsia="es-CL"/>
        </w:rPr>
      </w:pPr>
    </w:p>
    <w:p w:rsidR="00BD7E0B" w:rsidRPr="00185811" w:rsidRDefault="00BD7E0B" w:rsidP="00127248">
      <w:pPr>
        <w:rPr>
          <w:rFonts w:ascii="Times New Roman" w:hAnsi="Times New Roman" w:cs="Times New Roman"/>
          <w:lang w:eastAsia="es-CL"/>
        </w:rPr>
      </w:pPr>
    </w:p>
    <w:p w:rsidR="00CF2B09" w:rsidRPr="00185811" w:rsidRDefault="00CF2B09" w:rsidP="00CF2B09">
      <w:pPr>
        <w:spacing w:after="0" w:line="240" w:lineRule="auto"/>
        <w:rPr>
          <w:rFonts w:ascii="Times New Roman" w:eastAsia="Times New Roman" w:hAnsi="Times New Roman" w:cs="Times New Roman"/>
          <w:b/>
          <w:bCs/>
          <w:lang w:eastAsia="es-CL"/>
        </w:rPr>
      </w:pPr>
      <w:r w:rsidRPr="00185811">
        <w:rPr>
          <w:rFonts w:ascii="Times New Roman" w:eastAsia="Times New Roman" w:hAnsi="Times New Roman" w:cs="Times New Roman"/>
          <w:b/>
          <w:bCs/>
          <w:lang w:eastAsia="es-CL"/>
        </w:rPr>
        <w:lastRenderedPageBreak/>
        <w:t>5.4. Formalidad del trabajo independiente del sector Actividades Inmobiliarias, Empresariales y de Alquiler según categoría ocupacional, 2015</w:t>
      </w:r>
    </w:p>
    <w:tbl>
      <w:tblPr>
        <w:tblW w:w="8780" w:type="dxa"/>
        <w:tblInd w:w="-70" w:type="dxa"/>
        <w:tblCellMar>
          <w:left w:w="70" w:type="dxa"/>
          <w:right w:w="70" w:type="dxa"/>
        </w:tblCellMar>
        <w:tblLook w:val="04A0" w:firstRow="1" w:lastRow="0" w:firstColumn="1" w:lastColumn="0" w:noHBand="0" w:noVBand="1"/>
      </w:tblPr>
      <w:tblGrid>
        <w:gridCol w:w="69"/>
        <w:gridCol w:w="3285"/>
        <w:gridCol w:w="69"/>
        <w:gridCol w:w="1219"/>
        <w:gridCol w:w="70"/>
        <w:gridCol w:w="1196"/>
        <w:gridCol w:w="70"/>
        <w:gridCol w:w="179"/>
        <w:gridCol w:w="68"/>
        <w:gridCol w:w="1218"/>
        <w:gridCol w:w="71"/>
        <w:gridCol w:w="1195"/>
        <w:gridCol w:w="71"/>
      </w:tblGrid>
      <w:tr w:rsidR="006E11C8" w:rsidRPr="00185811" w:rsidTr="00BD7E0B">
        <w:trPr>
          <w:gridBefore w:val="1"/>
          <w:wBefore w:w="69" w:type="dxa"/>
          <w:trHeight w:val="202"/>
        </w:trPr>
        <w:tc>
          <w:tcPr>
            <w:tcW w:w="3354" w:type="dxa"/>
            <w:gridSpan w:val="2"/>
            <w:vMerge w:val="restart"/>
            <w:tcBorders>
              <w:top w:val="single" w:sz="8" w:space="0" w:color="000000"/>
              <w:left w:val="nil"/>
              <w:bottom w:val="single" w:sz="4" w:space="0" w:color="000000"/>
              <w:right w:val="nil"/>
            </w:tcBorders>
            <w:shd w:val="clear" w:color="000000" w:fill="FFFFFF"/>
            <w:noWrap/>
            <w:vAlign w:val="bottom"/>
            <w:hideMark/>
          </w:tcPr>
          <w:p w:rsidR="006E11C8" w:rsidRPr="00185811" w:rsidRDefault="006E11C8" w:rsidP="00CF2B09">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Descripción del indicador</w:t>
            </w:r>
          </w:p>
        </w:tc>
        <w:tc>
          <w:tcPr>
            <w:tcW w:w="2544" w:type="dxa"/>
            <w:gridSpan w:val="4"/>
            <w:tcBorders>
              <w:top w:val="single" w:sz="8" w:space="0" w:color="000000"/>
              <w:left w:val="nil"/>
              <w:bottom w:val="single" w:sz="4" w:space="0" w:color="000000"/>
              <w:right w:val="nil"/>
            </w:tcBorders>
            <w:shd w:val="clear" w:color="000000" w:fill="FFFFFF"/>
            <w:noWrap/>
            <w:vAlign w:val="bottom"/>
            <w:hideMark/>
          </w:tcPr>
          <w:p w:rsidR="006E11C8" w:rsidRPr="00185811" w:rsidRDefault="006E11C8" w:rsidP="00CF2B09">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Sector</w:t>
            </w:r>
          </w:p>
        </w:tc>
        <w:tc>
          <w:tcPr>
            <w:tcW w:w="269" w:type="dxa"/>
            <w:gridSpan w:val="2"/>
            <w:tcBorders>
              <w:top w:val="single" w:sz="8" w:space="0" w:color="000000"/>
              <w:left w:val="nil"/>
              <w:right w:val="nil"/>
            </w:tcBorders>
            <w:shd w:val="clear" w:color="000000" w:fill="FFFFFF"/>
          </w:tcPr>
          <w:p w:rsidR="006E11C8" w:rsidRPr="00185811" w:rsidRDefault="006E11C8" w:rsidP="00CF2B09">
            <w:pPr>
              <w:spacing w:after="0" w:line="240" w:lineRule="auto"/>
              <w:jc w:val="center"/>
              <w:rPr>
                <w:rFonts w:ascii="Times New Roman" w:eastAsia="Times New Roman" w:hAnsi="Times New Roman" w:cs="Times New Roman"/>
                <w:lang w:eastAsia="es-CL"/>
              </w:rPr>
            </w:pPr>
          </w:p>
        </w:tc>
        <w:tc>
          <w:tcPr>
            <w:tcW w:w="2544" w:type="dxa"/>
            <w:gridSpan w:val="4"/>
            <w:tcBorders>
              <w:top w:val="single" w:sz="8" w:space="0" w:color="000000"/>
              <w:left w:val="nil"/>
              <w:bottom w:val="single" w:sz="4" w:space="0" w:color="000000"/>
              <w:right w:val="nil"/>
            </w:tcBorders>
            <w:shd w:val="clear" w:color="000000" w:fill="FFFFFF"/>
            <w:noWrap/>
            <w:vAlign w:val="bottom"/>
            <w:hideMark/>
          </w:tcPr>
          <w:p w:rsidR="006E11C8" w:rsidRPr="00185811" w:rsidRDefault="006E11C8" w:rsidP="00CF2B09">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Nacional</w:t>
            </w:r>
          </w:p>
        </w:tc>
      </w:tr>
      <w:tr w:rsidR="006E11C8" w:rsidRPr="00185811" w:rsidTr="00BD7E0B">
        <w:trPr>
          <w:gridBefore w:val="1"/>
          <w:wBefore w:w="69" w:type="dxa"/>
          <w:trHeight w:val="202"/>
        </w:trPr>
        <w:tc>
          <w:tcPr>
            <w:tcW w:w="3354" w:type="dxa"/>
            <w:gridSpan w:val="2"/>
            <w:vMerge/>
            <w:tcBorders>
              <w:top w:val="single" w:sz="8" w:space="0" w:color="000000"/>
              <w:left w:val="nil"/>
              <w:bottom w:val="single" w:sz="4" w:space="0" w:color="000000"/>
              <w:right w:val="nil"/>
            </w:tcBorders>
            <w:vAlign w:val="center"/>
            <w:hideMark/>
          </w:tcPr>
          <w:p w:rsidR="006E11C8" w:rsidRPr="00185811" w:rsidRDefault="006E11C8" w:rsidP="00CF2B09">
            <w:pPr>
              <w:spacing w:after="0" w:line="240" w:lineRule="auto"/>
              <w:rPr>
                <w:rFonts w:ascii="Times New Roman" w:eastAsia="Times New Roman" w:hAnsi="Times New Roman" w:cs="Times New Roman"/>
                <w:lang w:eastAsia="es-CL"/>
              </w:rPr>
            </w:pPr>
          </w:p>
        </w:tc>
        <w:tc>
          <w:tcPr>
            <w:tcW w:w="1278" w:type="dxa"/>
            <w:gridSpan w:val="2"/>
            <w:tcBorders>
              <w:top w:val="nil"/>
              <w:left w:val="nil"/>
              <w:bottom w:val="single" w:sz="4" w:space="0" w:color="000000"/>
              <w:right w:val="nil"/>
            </w:tcBorders>
            <w:shd w:val="clear" w:color="000000" w:fill="FFFFFF"/>
            <w:noWrap/>
            <w:vAlign w:val="bottom"/>
            <w:hideMark/>
          </w:tcPr>
          <w:p w:rsidR="006E11C8" w:rsidRPr="00185811" w:rsidRDefault="006E11C8" w:rsidP="00AA502D">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Empleadores</w:t>
            </w:r>
          </w:p>
        </w:tc>
        <w:tc>
          <w:tcPr>
            <w:tcW w:w="1265" w:type="dxa"/>
            <w:gridSpan w:val="2"/>
            <w:tcBorders>
              <w:top w:val="nil"/>
              <w:left w:val="nil"/>
              <w:bottom w:val="single" w:sz="4" w:space="0" w:color="000000"/>
              <w:right w:val="nil"/>
            </w:tcBorders>
            <w:shd w:val="clear" w:color="000000" w:fill="FFFFFF"/>
            <w:noWrap/>
            <w:vAlign w:val="bottom"/>
            <w:hideMark/>
          </w:tcPr>
          <w:p w:rsidR="006E11C8" w:rsidRPr="00185811" w:rsidRDefault="006E11C8" w:rsidP="00AA502D">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Cuenta Propia</w:t>
            </w:r>
          </w:p>
        </w:tc>
        <w:tc>
          <w:tcPr>
            <w:tcW w:w="269" w:type="dxa"/>
            <w:gridSpan w:val="2"/>
            <w:tcBorders>
              <w:top w:val="nil"/>
              <w:left w:val="nil"/>
              <w:bottom w:val="single" w:sz="4" w:space="0" w:color="auto"/>
              <w:right w:val="nil"/>
            </w:tcBorders>
            <w:shd w:val="clear" w:color="000000" w:fill="FFFFFF"/>
          </w:tcPr>
          <w:p w:rsidR="006E11C8" w:rsidRPr="00185811" w:rsidRDefault="006E11C8" w:rsidP="00AA502D">
            <w:pPr>
              <w:spacing w:after="0" w:line="240" w:lineRule="auto"/>
              <w:jc w:val="center"/>
              <w:rPr>
                <w:rFonts w:ascii="Times New Roman" w:eastAsia="Times New Roman" w:hAnsi="Times New Roman" w:cs="Times New Roman"/>
                <w:lang w:eastAsia="es-CL"/>
              </w:rPr>
            </w:pPr>
          </w:p>
        </w:tc>
        <w:tc>
          <w:tcPr>
            <w:tcW w:w="1278" w:type="dxa"/>
            <w:gridSpan w:val="2"/>
            <w:tcBorders>
              <w:top w:val="nil"/>
              <w:left w:val="nil"/>
              <w:bottom w:val="single" w:sz="4" w:space="0" w:color="000000"/>
              <w:right w:val="nil"/>
            </w:tcBorders>
            <w:shd w:val="clear" w:color="000000" w:fill="FFFFFF"/>
            <w:noWrap/>
            <w:vAlign w:val="bottom"/>
            <w:hideMark/>
          </w:tcPr>
          <w:p w:rsidR="006E11C8" w:rsidRPr="00185811" w:rsidRDefault="006E11C8" w:rsidP="00AA502D">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Empleadores</w:t>
            </w:r>
          </w:p>
        </w:tc>
        <w:tc>
          <w:tcPr>
            <w:tcW w:w="1265" w:type="dxa"/>
            <w:gridSpan w:val="2"/>
            <w:tcBorders>
              <w:top w:val="nil"/>
              <w:left w:val="nil"/>
              <w:bottom w:val="single" w:sz="4" w:space="0" w:color="000000"/>
              <w:right w:val="nil"/>
            </w:tcBorders>
            <w:shd w:val="clear" w:color="000000" w:fill="FFFFFF"/>
            <w:noWrap/>
            <w:vAlign w:val="bottom"/>
            <w:hideMark/>
          </w:tcPr>
          <w:p w:rsidR="006E11C8" w:rsidRPr="00185811" w:rsidRDefault="006E11C8" w:rsidP="00AA502D">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Cuenta Propia</w:t>
            </w:r>
          </w:p>
        </w:tc>
      </w:tr>
      <w:tr w:rsidR="006E11C8" w:rsidRPr="00185811" w:rsidTr="00BD7E0B">
        <w:trPr>
          <w:gridAfter w:val="1"/>
          <w:wAfter w:w="71" w:type="dxa"/>
          <w:trHeight w:val="202"/>
        </w:trPr>
        <w:tc>
          <w:tcPr>
            <w:tcW w:w="3354" w:type="dxa"/>
            <w:gridSpan w:val="2"/>
            <w:tcBorders>
              <w:top w:val="nil"/>
              <w:left w:val="nil"/>
              <w:right w:val="nil"/>
            </w:tcBorders>
            <w:shd w:val="clear" w:color="000000" w:fill="FFFFFF"/>
            <w:noWrap/>
            <w:vAlign w:val="bottom"/>
            <w:hideMark/>
          </w:tcPr>
          <w:p w:rsidR="006E11C8" w:rsidRPr="00185811" w:rsidRDefault="006E11C8" w:rsidP="00CF2B09">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 Formalidad de la unidad económica</w:t>
            </w:r>
          </w:p>
        </w:tc>
        <w:tc>
          <w:tcPr>
            <w:tcW w:w="1278" w:type="dxa"/>
            <w:gridSpan w:val="2"/>
            <w:tcBorders>
              <w:top w:val="nil"/>
              <w:left w:val="nil"/>
              <w:right w:val="nil"/>
            </w:tcBorders>
            <w:shd w:val="clear" w:color="000000" w:fill="FFFFFF"/>
            <w:noWrap/>
            <w:vAlign w:val="bottom"/>
            <w:hideMark/>
          </w:tcPr>
          <w:p w:rsidR="006E11C8" w:rsidRPr="00185811" w:rsidRDefault="006E11C8"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61,2 </w:t>
            </w:r>
          </w:p>
        </w:tc>
        <w:tc>
          <w:tcPr>
            <w:tcW w:w="1265" w:type="dxa"/>
            <w:gridSpan w:val="2"/>
            <w:tcBorders>
              <w:top w:val="single" w:sz="4" w:space="0" w:color="auto"/>
              <w:left w:val="nil"/>
              <w:right w:val="nil"/>
            </w:tcBorders>
            <w:shd w:val="clear" w:color="000000" w:fill="FFFFFF"/>
            <w:noWrap/>
            <w:vAlign w:val="bottom"/>
            <w:hideMark/>
          </w:tcPr>
          <w:p w:rsidR="006E11C8" w:rsidRPr="00185811" w:rsidRDefault="006E11C8"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61,7 </w:t>
            </w:r>
          </w:p>
        </w:tc>
        <w:tc>
          <w:tcPr>
            <w:tcW w:w="269" w:type="dxa"/>
            <w:gridSpan w:val="2"/>
            <w:tcBorders>
              <w:top w:val="single" w:sz="4" w:space="0" w:color="auto"/>
              <w:left w:val="nil"/>
              <w:right w:val="nil"/>
            </w:tcBorders>
            <w:shd w:val="clear" w:color="000000" w:fill="FFFFFF"/>
          </w:tcPr>
          <w:p w:rsidR="006E11C8" w:rsidRPr="00185811" w:rsidRDefault="006E11C8" w:rsidP="00CF2B09">
            <w:pPr>
              <w:spacing w:after="0" w:line="240" w:lineRule="auto"/>
              <w:jc w:val="right"/>
              <w:rPr>
                <w:rFonts w:ascii="Times New Roman" w:eastAsia="Times New Roman" w:hAnsi="Times New Roman" w:cs="Times New Roman"/>
                <w:lang w:eastAsia="es-CL"/>
              </w:rPr>
            </w:pPr>
          </w:p>
        </w:tc>
        <w:tc>
          <w:tcPr>
            <w:tcW w:w="1278" w:type="dxa"/>
            <w:gridSpan w:val="2"/>
            <w:tcBorders>
              <w:top w:val="nil"/>
              <w:left w:val="nil"/>
              <w:right w:val="nil"/>
            </w:tcBorders>
            <w:shd w:val="clear" w:color="000000" w:fill="FFFFFF"/>
            <w:noWrap/>
            <w:vAlign w:val="bottom"/>
            <w:hideMark/>
          </w:tcPr>
          <w:p w:rsidR="006E11C8" w:rsidRPr="00185811" w:rsidRDefault="006E11C8"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57,7 </w:t>
            </w:r>
          </w:p>
        </w:tc>
        <w:tc>
          <w:tcPr>
            <w:tcW w:w="1265" w:type="dxa"/>
            <w:gridSpan w:val="2"/>
            <w:tcBorders>
              <w:top w:val="nil"/>
              <w:left w:val="nil"/>
              <w:right w:val="nil"/>
            </w:tcBorders>
            <w:shd w:val="clear" w:color="000000" w:fill="FFFFFF"/>
            <w:noWrap/>
            <w:vAlign w:val="bottom"/>
            <w:hideMark/>
          </w:tcPr>
          <w:p w:rsidR="006E11C8" w:rsidRPr="00185811" w:rsidRDefault="006E11C8"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27,8 </w:t>
            </w:r>
          </w:p>
        </w:tc>
      </w:tr>
      <w:tr w:rsidR="006E11C8" w:rsidRPr="00185811" w:rsidTr="00BD7E0B">
        <w:trPr>
          <w:gridAfter w:val="1"/>
          <w:wAfter w:w="71" w:type="dxa"/>
          <w:trHeight w:val="202"/>
        </w:trPr>
        <w:tc>
          <w:tcPr>
            <w:tcW w:w="3354" w:type="dxa"/>
            <w:gridSpan w:val="2"/>
            <w:tcBorders>
              <w:top w:val="nil"/>
              <w:left w:val="nil"/>
              <w:right w:val="nil"/>
            </w:tcBorders>
            <w:shd w:val="clear" w:color="000000" w:fill="FFFFFF"/>
            <w:noWrap/>
            <w:vAlign w:val="bottom"/>
            <w:hideMark/>
          </w:tcPr>
          <w:p w:rsidR="006E11C8" w:rsidRPr="00185811" w:rsidRDefault="006E11C8" w:rsidP="00CF2B09">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 Cotización previsional</w:t>
            </w:r>
          </w:p>
        </w:tc>
        <w:tc>
          <w:tcPr>
            <w:tcW w:w="1278" w:type="dxa"/>
            <w:gridSpan w:val="2"/>
            <w:tcBorders>
              <w:top w:val="nil"/>
              <w:left w:val="nil"/>
              <w:right w:val="nil"/>
            </w:tcBorders>
            <w:shd w:val="clear" w:color="000000" w:fill="FFFFFF"/>
            <w:noWrap/>
            <w:vAlign w:val="bottom"/>
            <w:hideMark/>
          </w:tcPr>
          <w:p w:rsidR="006E11C8" w:rsidRPr="00185811" w:rsidRDefault="006E11C8"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57,4 </w:t>
            </w:r>
          </w:p>
        </w:tc>
        <w:tc>
          <w:tcPr>
            <w:tcW w:w="1265" w:type="dxa"/>
            <w:gridSpan w:val="2"/>
            <w:tcBorders>
              <w:top w:val="nil"/>
              <w:left w:val="nil"/>
              <w:right w:val="nil"/>
            </w:tcBorders>
            <w:shd w:val="clear" w:color="000000" w:fill="FFFFFF"/>
            <w:noWrap/>
            <w:vAlign w:val="bottom"/>
            <w:hideMark/>
          </w:tcPr>
          <w:p w:rsidR="006E11C8" w:rsidRPr="00185811" w:rsidRDefault="006E11C8"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38,2 </w:t>
            </w:r>
          </w:p>
        </w:tc>
        <w:tc>
          <w:tcPr>
            <w:tcW w:w="269" w:type="dxa"/>
            <w:gridSpan w:val="2"/>
            <w:tcBorders>
              <w:top w:val="nil"/>
              <w:left w:val="nil"/>
              <w:right w:val="nil"/>
            </w:tcBorders>
            <w:shd w:val="clear" w:color="000000" w:fill="FFFFFF"/>
          </w:tcPr>
          <w:p w:rsidR="006E11C8" w:rsidRPr="00185811" w:rsidRDefault="006E11C8" w:rsidP="00CF2B09">
            <w:pPr>
              <w:spacing w:after="0" w:line="240" w:lineRule="auto"/>
              <w:jc w:val="right"/>
              <w:rPr>
                <w:rFonts w:ascii="Times New Roman" w:eastAsia="Times New Roman" w:hAnsi="Times New Roman" w:cs="Times New Roman"/>
                <w:lang w:eastAsia="es-CL"/>
              </w:rPr>
            </w:pPr>
          </w:p>
        </w:tc>
        <w:tc>
          <w:tcPr>
            <w:tcW w:w="1278" w:type="dxa"/>
            <w:gridSpan w:val="2"/>
            <w:tcBorders>
              <w:top w:val="nil"/>
              <w:left w:val="nil"/>
              <w:right w:val="nil"/>
            </w:tcBorders>
            <w:shd w:val="clear" w:color="000000" w:fill="FFFFFF"/>
            <w:noWrap/>
            <w:vAlign w:val="bottom"/>
            <w:hideMark/>
          </w:tcPr>
          <w:p w:rsidR="006E11C8" w:rsidRPr="00185811" w:rsidRDefault="006E11C8"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44,1 </w:t>
            </w:r>
          </w:p>
        </w:tc>
        <w:tc>
          <w:tcPr>
            <w:tcW w:w="1265" w:type="dxa"/>
            <w:gridSpan w:val="2"/>
            <w:tcBorders>
              <w:top w:val="nil"/>
              <w:left w:val="nil"/>
              <w:right w:val="nil"/>
            </w:tcBorders>
            <w:shd w:val="clear" w:color="000000" w:fill="FFFFFF"/>
            <w:noWrap/>
            <w:vAlign w:val="bottom"/>
            <w:hideMark/>
          </w:tcPr>
          <w:p w:rsidR="006E11C8" w:rsidRPr="00185811" w:rsidRDefault="006E11C8"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18,1 </w:t>
            </w:r>
          </w:p>
        </w:tc>
      </w:tr>
      <w:tr w:rsidR="006E11C8" w:rsidRPr="00185811" w:rsidTr="00BD7E0B">
        <w:trPr>
          <w:gridAfter w:val="1"/>
          <w:wAfter w:w="71" w:type="dxa"/>
          <w:trHeight w:val="202"/>
        </w:trPr>
        <w:tc>
          <w:tcPr>
            <w:tcW w:w="3354" w:type="dxa"/>
            <w:gridSpan w:val="2"/>
            <w:tcBorders>
              <w:left w:val="nil"/>
              <w:bottom w:val="single" w:sz="8" w:space="0" w:color="000000"/>
              <w:right w:val="nil"/>
            </w:tcBorders>
            <w:shd w:val="clear" w:color="000000" w:fill="FFFFFF"/>
            <w:noWrap/>
            <w:vAlign w:val="bottom"/>
            <w:hideMark/>
          </w:tcPr>
          <w:p w:rsidR="006E11C8" w:rsidRPr="00185811" w:rsidRDefault="006E11C8" w:rsidP="00CF2B09">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 Cotización de salud</w:t>
            </w:r>
          </w:p>
        </w:tc>
        <w:tc>
          <w:tcPr>
            <w:tcW w:w="1278" w:type="dxa"/>
            <w:gridSpan w:val="2"/>
            <w:tcBorders>
              <w:left w:val="nil"/>
              <w:bottom w:val="single" w:sz="8" w:space="0" w:color="000000"/>
              <w:right w:val="nil"/>
            </w:tcBorders>
            <w:shd w:val="clear" w:color="000000" w:fill="FFFFFF"/>
            <w:noWrap/>
            <w:vAlign w:val="bottom"/>
            <w:hideMark/>
          </w:tcPr>
          <w:p w:rsidR="006E11C8" w:rsidRPr="00185811" w:rsidRDefault="006E11C8"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92,2 </w:t>
            </w:r>
          </w:p>
        </w:tc>
        <w:tc>
          <w:tcPr>
            <w:tcW w:w="1265" w:type="dxa"/>
            <w:gridSpan w:val="2"/>
            <w:tcBorders>
              <w:left w:val="nil"/>
              <w:bottom w:val="single" w:sz="8" w:space="0" w:color="000000"/>
              <w:right w:val="nil"/>
            </w:tcBorders>
            <w:shd w:val="clear" w:color="000000" w:fill="FFFFFF"/>
            <w:noWrap/>
            <w:vAlign w:val="bottom"/>
            <w:hideMark/>
          </w:tcPr>
          <w:p w:rsidR="006E11C8" w:rsidRPr="00185811" w:rsidRDefault="006E11C8"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86,3 </w:t>
            </w:r>
          </w:p>
        </w:tc>
        <w:tc>
          <w:tcPr>
            <w:tcW w:w="269" w:type="dxa"/>
            <w:gridSpan w:val="2"/>
            <w:tcBorders>
              <w:left w:val="nil"/>
              <w:bottom w:val="single" w:sz="8" w:space="0" w:color="000000"/>
              <w:right w:val="nil"/>
            </w:tcBorders>
            <w:shd w:val="clear" w:color="000000" w:fill="FFFFFF"/>
          </w:tcPr>
          <w:p w:rsidR="006E11C8" w:rsidRPr="00185811" w:rsidRDefault="006E11C8" w:rsidP="00CF2B09">
            <w:pPr>
              <w:spacing w:after="0" w:line="240" w:lineRule="auto"/>
              <w:jc w:val="right"/>
              <w:rPr>
                <w:rFonts w:ascii="Times New Roman" w:eastAsia="Times New Roman" w:hAnsi="Times New Roman" w:cs="Times New Roman"/>
                <w:lang w:eastAsia="es-CL"/>
              </w:rPr>
            </w:pPr>
          </w:p>
        </w:tc>
        <w:tc>
          <w:tcPr>
            <w:tcW w:w="1278" w:type="dxa"/>
            <w:gridSpan w:val="2"/>
            <w:tcBorders>
              <w:left w:val="nil"/>
              <w:bottom w:val="single" w:sz="8" w:space="0" w:color="000000"/>
              <w:right w:val="nil"/>
            </w:tcBorders>
            <w:shd w:val="clear" w:color="000000" w:fill="FFFFFF"/>
            <w:noWrap/>
            <w:vAlign w:val="bottom"/>
            <w:hideMark/>
          </w:tcPr>
          <w:p w:rsidR="006E11C8" w:rsidRPr="00185811" w:rsidRDefault="006E11C8"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89,5 </w:t>
            </w:r>
          </w:p>
        </w:tc>
        <w:tc>
          <w:tcPr>
            <w:tcW w:w="1265" w:type="dxa"/>
            <w:gridSpan w:val="2"/>
            <w:tcBorders>
              <w:left w:val="nil"/>
              <w:bottom w:val="single" w:sz="8" w:space="0" w:color="000000"/>
              <w:right w:val="nil"/>
            </w:tcBorders>
            <w:shd w:val="clear" w:color="000000" w:fill="FFFFFF"/>
            <w:noWrap/>
            <w:vAlign w:val="bottom"/>
            <w:hideMark/>
          </w:tcPr>
          <w:p w:rsidR="006E11C8" w:rsidRPr="00185811" w:rsidRDefault="006E11C8" w:rsidP="00CF2B09">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89,9 </w:t>
            </w:r>
          </w:p>
        </w:tc>
      </w:tr>
    </w:tbl>
    <w:p w:rsidR="00FC7FD0" w:rsidRPr="00185811" w:rsidRDefault="00FC7FD0" w:rsidP="00FC7FD0">
      <w:pPr>
        <w:spacing w:after="0" w:line="276" w:lineRule="auto"/>
        <w:jc w:val="both"/>
        <w:rPr>
          <w:rFonts w:ascii="Times New Roman" w:hAnsi="Times New Roman" w:cs="Times New Roman"/>
          <w:color w:val="323E4F" w:themeColor="text2" w:themeShade="BF"/>
        </w:rPr>
      </w:pPr>
      <w:r w:rsidRPr="00185811">
        <w:rPr>
          <w:rFonts w:ascii="Times New Roman" w:hAnsi="Times New Roman" w:cs="Times New Roman"/>
          <w:color w:val="323E4F" w:themeColor="text2" w:themeShade="BF"/>
          <w:sz w:val="20"/>
        </w:rPr>
        <w:t>Nota 1: Como indicador de formalidad de la unidad económica se considera la entrega de boletas o facturas. Fuente: Elaboración propia conforme a CASEN.</w:t>
      </w:r>
      <w:r w:rsidRPr="00185811">
        <w:rPr>
          <w:rFonts w:ascii="Times New Roman" w:hAnsi="Times New Roman" w:cs="Times New Roman"/>
          <w:color w:val="323E4F" w:themeColor="text2" w:themeShade="BF"/>
        </w:rPr>
        <w:t xml:space="preserve"> </w:t>
      </w:r>
    </w:p>
    <w:p w:rsidR="00CF2B09" w:rsidRPr="00185811" w:rsidRDefault="00CF2B09" w:rsidP="00127248">
      <w:pPr>
        <w:rPr>
          <w:rFonts w:ascii="Times New Roman" w:hAnsi="Times New Roman" w:cs="Times New Roman"/>
          <w:lang w:val="es-ES" w:eastAsia="es-CL"/>
        </w:rPr>
      </w:pPr>
    </w:p>
    <w:p w:rsidR="00CF2B09" w:rsidRPr="00185811" w:rsidRDefault="00CF2B09" w:rsidP="00127248">
      <w:pPr>
        <w:rPr>
          <w:rFonts w:ascii="Times New Roman" w:hAnsi="Times New Roman" w:cs="Times New Roman"/>
          <w:lang w:val="es-ES" w:eastAsia="es-CL"/>
        </w:rPr>
      </w:pPr>
    </w:p>
    <w:p w:rsidR="00CF2B09" w:rsidRPr="00185811" w:rsidRDefault="00CF2B09" w:rsidP="00127248">
      <w:pPr>
        <w:rPr>
          <w:rFonts w:ascii="Times New Roman" w:hAnsi="Times New Roman" w:cs="Times New Roman"/>
          <w:lang w:val="es-ES" w:eastAsia="es-CL"/>
        </w:rPr>
      </w:pPr>
    </w:p>
    <w:p w:rsidR="000D0248" w:rsidRPr="00185811" w:rsidRDefault="000D0248" w:rsidP="00127248">
      <w:pPr>
        <w:rPr>
          <w:rFonts w:ascii="Times New Roman" w:hAnsi="Times New Roman" w:cs="Times New Roman"/>
          <w:lang w:val="es-ES" w:eastAsia="es-CL"/>
        </w:rPr>
      </w:pPr>
    </w:p>
    <w:p w:rsidR="000D0248" w:rsidRPr="00185811" w:rsidRDefault="000D0248" w:rsidP="00127248">
      <w:pPr>
        <w:rPr>
          <w:rFonts w:ascii="Times New Roman" w:hAnsi="Times New Roman" w:cs="Times New Roman"/>
          <w:lang w:val="es-ES" w:eastAsia="es-CL"/>
        </w:rPr>
      </w:pPr>
    </w:p>
    <w:p w:rsidR="000D0248" w:rsidRPr="00185811" w:rsidRDefault="000D0248" w:rsidP="00127248">
      <w:pPr>
        <w:rPr>
          <w:rFonts w:ascii="Times New Roman" w:hAnsi="Times New Roman" w:cs="Times New Roman"/>
          <w:lang w:val="es-ES" w:eastAsia="es-CL"/>
        </w:rPr>
      </w:pPr>
    </w:p>
    <w:p w:rsidR="000D0248" w:rsidRPr="00185811" w:rsidRDefault="000D0248" w:rsidP="00127248">
      <w:pPr>
        <w:rPr>
          <w:rFonts w:ascii="Times New Roman" w:hAnsi="Times New Roman" w:cs="Times New Roman"/>
          <w:lang w:val="es-ES" w:eastAsia="es-CL"/>
        </w:rPr>
      </w:pPr>
    </w:p>
    <w:p w:rsidR="000D0248" w:rsidRPr="00185811" w:rsidRDefault="000D0248" w:rsidP="00127248">
      <w:pPr>
        <w:rPr>
          <w:rFonts w:ascii="Times New Roman" w:hAnsi="Times New Roman" w:cs="Times New Roman"/>
          <w:lang w:val="es-ES" w:eastAsia="es-CL"/>
        </w:rPr>
      </w:pPr>
    </w:p>
    <w:p w:rsidR="000D0248" w:rsidRPr="00185811" w:rsidRDefault="000D0248" w:rsidP="00127248">
      <w:pPr>
        <w:rPr>
          <w:rFonts w:ascii="Times New Roman" w:hAnsi="Times New Roman" w:cs="Times New Roman"/>
          <w:lang w:val="es-ES" w:eastAsia="es-CL"/>
        </w:rPr>
      </w:pPr>
    </w:p>
    <w:p w:rsidR="000D0248" w:rsidRPr="00185811" w:rsidRDefault="000D0248" w:rsidP="000D0248">
      <w:pPr>
        <w:spacing w:after="0" w:line="240" w:lineRule="auto"/>
        <w:rPr>
          <w:rFonts w:ascii="Times New Roman" w:eastAsia="Times New Roman" w:hAnsi="Times New Roman" w:cs="Times New Roman"/>
          <w:b/>
          <w:bCs/>
          <w:lang w:eastAsia="es-CL"/>
        </w:rPr>
      </w:pPr>
      <w:r w:rsidRPr="00185811">
        <w:rPr>
          <w:rFonts w:ascii="Times New Roman" w:eastAsia="Times New Roman" w:hAnsi="Times New Roman" w:cs="Times New Roman"/>
          <w:b/>
          <w:bCs/>
          <w:lang w:eastAsia="es-CL"/>
        </w:rPr>
        <w:t>5.5. Ingresos de la ocupación principal de los ocupados del sector Actividades Inmobiliarias, Empresariales y de Alquiler según nivel educacional, 2010 y 2016</w:t>
      </w:r>
    </w:p>
    <w:tbl>
      <w:tblPr>
        <w:tblW w:w="7396" w:type="dxa"/>
        <w:tblCellMar>
          <w:left w:w="70" w:type="dxa"/>
          <w:right w:w="70" w:type="dxa"/>
        </w:tblCellMar>
        <w:tblLook w:val="04A0" w:firstRow="1" w:lastRow="0" w:firstColumn="1" w:lastColumn="0" w:noHBand="0" w:noVBand="1"/>
      </w:tblPr>
      <w:tblGrid>
        <w:gridCol w:w="2608"/>
        <w:gridCol w:w="1246"/>
        <w:gridCol w:w="1185"/>
        <w:gridCol w:w="146"/>
        <w:gridCol w:w="1185"/>
        <w:gridCol w:w="1185"/>
      </w:tblGrid>
      <w:tr w:rsidR="00560248" w:rsidRPr="00185811" w:rsidTr="00BD7E0B">
        <w:trPr>
          <w:trHeight w:val="252"/>
        </w:trPr>
        <w:tc>
          <w:tcPr>
            <w:tcW w:w="2608" w:type="dxa"/>
            <w:vMerge w:val="restart"/>
            <w:tcBorders>
              <w:top w:val="single" w:sz="8" w:space="0" w:color="000000"/>
              <w:left w:val="nil"/>
              <w:bottom w:val="single" w:sz="4" w:space="0" w:color="000000"/>
              <w:right w:val="nil"/>
            </w:tcBorders>
            <w:shd w:val="clear" w:color="000000" w:fill="FFFFFF"/>
            <w:noWrap/>
            <w:vAlign w:val="bottom"/>
            <w:hideMark/>
          </w:tcPr>
          <w:p w:rsidR="00560248" w:rsidRPr="00185811" w:rsidRDefault="00560248" w:rsidP="000D0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Nivel educacional</w:t>
            </w:r>
          </w:p>
        </w:tc>
        <w:tc>
          <w:tcPr>
            <w:tcW w:w="2353" w:type="dxa"/>
            <w:gridSpan w:val="2"/>
            <w:tcBorders>
              <w:top w:val="single" w:sz="8" w:space="0" w:color="000000"/>
              <w:left w:val="nil"/>
              <w:bottom w:val="single" w:sz="4" w:space="0" w:color="000000"/>
              <w:right w:val="nil"/>
            </w:tcBorders>
            <w:shd w:val="clear" w:color="000000" w:fill="FFFFFF"/>
            <w:noWrap/>
            <w:vAlign w:val="bottom"/>
            <w:hideMark/>
          </w:tcPr>
          <w:p w:rsidR="00560248" w:rsidRPr="00185811" w:rsidRDefault="00560248" w:rsidP="000D0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Sector</w:t>
            </w:r>
          </w:p>
        </w:tc>
        <w:tc>
          <w:tcPr>
            <w:tcW w:w="141" w:type="dxa"/>
            <w:tcBorders>
              <w:top w:val="single" w:sz="8" w:space="0" w:color="000000"/>
              <w:left w:val="nil"/>
              <w:right w:val="nil"/>
            </w:tcBorders>
            <w:shd w:val="clear" w:color="000000" w:fill="FFFFFF"/>
          </w:tcPr>
          <w:p w:rsidR="00560248" w:rsidRPr="00185811" w:rsidRDefault="00560248" w:rsidP="000D0248">
            <w:pPr>
              <w:spacing w:after="0" w:line="240" w:lineRule="auto"/>
              <w:jc w:val="center"/>
              <w:rPr>
                <w:rFonts w:ascii="Times New Roman" w:eastAsia="Times New Roman" w:hAnsi="Times New Roman" w:cs="Times New Roman"/>
                <w:lang w:eastAsia="es-CL"/>
              </w:rPr>
            </w:pPr>
          </w:p>
        </w:tc>
        <w:tc>
          <w:tcPr>
            <w:tcW w:w="2294" w:type="dxa"/>
            <w:gridSpan w:val="2"/>
            <w:tcBorders>
              <w:top w:val="single" w:sz="8" w:space="0" w:color="000000"/>
              <w:left w:val="nil"/>
              <w:bottom w:val="single" w:sz="4" w:space="0" w:color="000000"/>
              <w:right w:val="nil"/>
            </w:tcBorders>
            <w:shd w:val="clear" w:color="000000" w:fill="FFFFFF"/>
            <w:noWrap/>
            <w:vAlign w:val="bottom"/>
            <w:hideMark/>
          </w:tcPr>
          <w:p w:rsidR="00560248" w:rsidRPr="00185811" w:rsidRDefault="00560248" w:rsidP="000D0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Nacional</w:t>
            </w:r>
          </w:p>
        </w:tc>
      </w:tr>
      <w:tr w:rsidR="00560248" w:rsidRPr="00185811" w:rsidTr="00BD7E0B">
        <w:trPr>
          <w:trHeight w:val="252"/>
        </w:trPr>
        <w:tc>
          <w:tcPr>
            <w:tcW w:w="2608" w:type="dxa"/>
            <w:vMerge/>
            <w:tcBorders>
              <w:top w:val="single" w:sz="8" w:space="0" w:color="000000"/>
              <w:left w:val="nil"/>
              <w:bottom w:val="single" w:sz="4" w:space="0" w:color="000000"/>
              <w:right w:val="nil"/>
            </w:tcBorders>
            <w:vAlign w:val="center"/>
            <w:hideMark/>
          </w:tcPr>
          <w:p w:rsidR="00560248" w:rsidRPr="00185811" w:rsidRDefault="00560248" w:rsidP="000D0248">
            <w:pPr>
              <w:spacing w:after="0" w:line="240" w:lineRule="auto"/>
              <w:rPr>
                <w:rFonts w:ascii="Times New Roman" w:eastAsia="Times New Roman" w:hAnsi="Times New Roman" w:cs="Times New Roman"/>
                <w:lang w:eastAsia="es-CL"/>
              </w:rPr>
            </w:pPr>
          </w:p>
        </w:tc>
        <w:tc>
          <w:tcPr>
            <w:tcW w:w="1206" w:type="dxa"/>
            <w:tcBorders>
              <w:top w:val="nil"/>
              <w:left w:val="nil"/>
              <w:bottom w:val="single" w:sz="4" w:space="0" w:color="000000"/>
              <w:right w:val="nil"/>
            </w:tcBorders>
            <w:shd w:val="clear" w:color="000000" w:fill="FFFFFF"/>
            <w:noWrap/>
            <w:vAlign w:val="bottom"/>
            <w:hideMark/>
          </w:tcPr>
          <w:p w:rsidR="00560248" w:rsidRPr="00185811" w:rsidRDefault="00560248" w:rsidP="000D0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2010</w:t>
            </w:r>
          </w:p>
        </w:tc>
        <w:tc>
          <w:tcPr>
            <w:tcW w:w="1147" w:type="dxa"/>
            <w:tcBorders>
              <w:top w:val="nil"/>
              <w:left w:val="nil"/>
              <w:bottom w:val="single" w:sz="4" w:space="0" w:color="000000"/>
              <w:right w:val="nil"/>
            </w:tcBorders>
            <w:shd w:val="clear" w:color="000000" w:fill="FFFFFF"/>
            <w:noWrap/>
            <w:vAlign w:val="bottom"/>
            <w:hideMark/>
          </w:tcPr>
          <w:p w:rsidR="00560248" w:rsidRPr="00185811" w:rsidRDefault="00560248" w:rsidP="000D0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2016</w:t>
            </w:r>
          </w:p>
        </w:tc>
        <w:tc>
          <w:tcPr>
            <w:tcW w:w="141" w:type="dxa"/>
            <w:tcBorders>
              <w:top w:val="nil"/>
              <w:left w:val="nil"/>
              <w:bottom w:val="single" w:sz="4" w:space="0" w:color="auto"/>
              <w:right w:val="nil"/>
            </w:tcBorders>
            <w:shd w:val="clear" w:color="000000" w:fill="FFFFFF"/>
          </w:tcPr>
          <w:p w:rsidR="00560248" w:rsidRPr="00185811" w:rsidRDefault="00560248" w:rsidP="000D0248">
            <w:pPr>
              <w:spacing w:after="0" w:line="240" w:lineRule="auto"/>
              <w:jc w:val="center"/>
              <w:rPr>
                <w:rFonts w:ascii="Times New Roman" w:eastAsia="Times New Roman" w:hAnsi="Times New Roman" w:cs="Times New Roman"/>
                <w:lang w:eastAsia="es-CL"/>
              </w:rPr>
            </w:pPr>
          </w:p>
        </w:tc>
        <w:tc>
          <w:tcPr>
            <w:tcW w:w="1147" w:type="dxa"/>
            <w:tcBorders>
              <w:top w:val="nil"/>
              <w:left w:val="nil"/>
              <w:bottom w:val="single" w:sz="4" w:space="0" w:color="000000"/>
              <w:right w:val="nil"/>
            </w:tcBorders>
            <w:shd w:val="clear" w:color="000000" w:fill="FFFFFF"/>
            <w:noWrap/>
            <w:vAlign w:val="bottom"/>
            <w:hideMark/>
          </w:tcPr>
          <w:p w:rsidR="00560248" w:rsidRPr="00185811" w:rsidRDefault="00560248" w:rsidP="000D0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2010</w:t>
            </w:r>
          </w:p>
        </w:tc>
        <w:tc>
          <w:tcPr>
            <w:tcW w:w="1147" w:type="dxa"/>
            <w:tcBorders>
              <w:top w:val="nil"/>
              <w:left w:val="nil"/>
              <w:bottom w:val="single" w:sz="4" w:space="0" w:color="000000"/>
              <w:right w:val="nil"/>
            </w:tcBorders>
            <w:shd w:val="clear" w:color="000000" w:fill="FFFFFF"/>
            <w:noWrap/>
            <w:vAlign w:val="bottom"/>
            <w:hideMark/>
          </w:tcPr>
          <w:p w:rsidR="00560248" w:rsidRPr="00185811" w:rsidRDefault="00560248" w:rsidP="000D0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2016</w:t>
            </w:r>
          </w:p>
        </w:tc>
      </w:tr>
      <w:tr w:rsidR="00560248" w:rsidRPr="00185811" w:rsidTr="00BD7E0B">
        <w:trPr>
          <w:trHeight w:val="252"/>
        </w:trPr>
        <w:tc>
          <w:tcPr>
            <w:tcW w:w="2608"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Básica incompleta o menos</w:t>
            </w:r>
          </w:p>
        </w:tc>
        <w:tc>
          <w:tcPr>
            <w:tcW w:w="1206"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228.739,7 </w:t>
            </w:r>
          </w:p>
        </w:tc>
        <w:tc>
          <w:tcPr>
            <w:tcW w:w="1147" w:type="dxa"/>
            <w:tcBorders>
              <w:top w:val="single" w:sz="4" w:space="0" w:color="auto"/>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211.640,3 </w:t>
            </w:r>
          </w:p>
        </w:tc>
        <w:tc>
          <w:tcPr>
            <w:tcW w:w="141" w:type="dxa"/>
            <w:tcBorders>
              <w:top w:val="single" w:sz="4" w:space="0" w:color="auto"/>
              <w:left w:val="nil"/>
              <w:bottom w:val="nil"/>
              <w:right w:val="nil"/>
            </w:tcBorders>
            <w:shd w:val="clear" w:color="000000" w:fill="FFFFFF"/>
          </w:tcPr>
          <w:p w:rsidR="00560248" w:rsidRPr="00185811" w:rsidRDefault="00560248" w:rsidP="000D0248">
            <w:pPr>
              <w:spacing w:after="0" w:line="240" w:lineRule="auto"/>
              <w:jc w:val="right"/>
              <w:rPr>
                <w:rFonts w:ascii="Times New Roman" w:eastAsia="Times New Roman" w:hAnsi="Times New Roman" w:cs="Times New Roman"/>
                <w:lang w:eastAsia="es-CL"/>
              </w:rPr>
            </w:pPr>
          </w:p>
        </w:tc>
        <w:tc>
          <w:tcPr>
            <w:tcW w:w="1147"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189.088,1 </w:t>
            </w:r>
          </w:p>
        </w:tc>
        <w:tc>
          <w:tcPr>
            <w:tcW w:w="1147"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230.743,3 </w:t>
            </w:r>
          </w:p>
        </w:tc>
      </w:tr>
      <w:tr w:rsidR="00560248" w:rsidRPr="00185811" w:rsidTr="00BD7E0B">
        <w:trPr>
          <w:trHeight w:val="252"/>
        </w:trPr>
        <w:tc>
          <w:tcPr>
            <w:tcW w:w="2608"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Básica</w:t>
            </w:r>
          </w:p>
        </w:tc>
        <w:tc>
          <w:tcPr>
            <w:tcW w:w="1206"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286.166,2 </w:t>
            </w:r>
          </w:p>
        </w:tc>
        <w:tc>
          <w:tcPr>
            <w:tcW w:w="1147"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317.432,3 </w:t>
            </w:r>
          </w:p>
        </w:tc>
        <w:tc>
          <w:tcPr>
            <w:tcW w:w="141" w:type="dxa"/>
            <w:tcBorders>
              <w:top w:val="nil"/>
              <w:left w:val="nil"/>
              <w:bottom w:val="nil"/>
              <w:right w:val="nil"/>
            </w:tcBorders>
            <w:shd w:val="clear" w:color="000000" w:fill="FFFFFF"/>
          </w:tcPr>
          <w:p w:rsidR="00560248" w:rsidRPr="00185811" w:rsidRDefault="00560248" w:rsidP="000D0248">
            <w:pPr>
              <w:spacing w:after="0" w:line="240" w:lineRule="auto"/>
              <w:jc w:val="right"/>
              <w:rPr>
                <w:rFonts w:ascii="Times New Roman" w:eastAsia="Times New Roman" w:hAnsi="Times New Roman" w:cs="Times New Roman"/>
                <w:lang w:eastAsia="es-CL"/>
              </w:rPr>
            </w:pPr>
          </w:p>
        </w:tc>
        <w:tc>
          <w:tcPr>
            <w:tcW w:w="1147"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254.585,1 </w:t>
            </w:r>
          </w:p>
        </w:tc>
        <w:tc>
          <w:tcPr>
            <w:tcW w:w="1147"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303.860,3 </w:t>
            </w:r>
          </w:p>
        </w:tc>
      </w:tr>
      <w:tr w:rsidR="00560248" w:rsidRPr="00185811" w:rsidTr="00BD7E0B">
        <w:trPr>
          <w:trHeight w:val="252"/>
        </w:trPr>
        <w:tc>
          <w:tcPr>
            <w:tcW w:w="2608"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Media</w:t>
            </w:r>
          </w:p>
        </w:tc>
        <w:tc>
          <w:tcPr>
            <w:tcW w:w="1206"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392.123,9 </w:t>
            </w:r>
          </w:p>
        </w:tc>
        <w:tc>
          <w:tcPr>
            <w:tcW w:w="1147"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463.706,3 </w:t>
            </w:r>
          </w:p>
        </w:tc>
        <w:tc>
          <w:tcPr>
            <w:tcW w:w="141" w:type="dxa"/>
            <w:tcBorders>
              <w:top w:val="nil"/>
              <w:left w:val="nil"/>
              <w:bottom w:val="nil"/>
              <w:right w:val="nil"/>
            </w:tcBorders>
            <w:shd w:val="clear" w:color="000000" w:fill="FFFFFF"/>
          </w:tcPr>
          <w:p w:rsidR="00560248" w:rsidRPr="00185811" w:rsidRDefault="00560248" w:rsidP="000D0248">
            <w:pPr>
              <w:spacing w:after="0" w:line="240" w:lineRule="auto"/>
              <w:jc w:val="right"/>
              <w:rPr>
                <w:rFonts w:ascii="Times New Roman" w:eastAsia="Times New Roman" w:hAnsi="Times New Roman" w:cs="Times New Roman"/>
                <w:lang w:eastAsia="es-CL"/>
              </w:rPr>
            </w:pPr>
          </w:p>
        </w:tc>
        <w:tc>
          <w:tcPr>
            <w:tcW w:w="1147"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381.112,4 </w:t>
            </w:r>
          </w:p>
        </w:tc>
        <w:tc>
          <w:tcPr>
            <w:tcW w:w="1147"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423.805,1 </w:t>
            </w:r>
          </w:p>
        </w:tc>
      </w:tr>
      <w:tr w:rsidR="00560248" w:rsidRPr="00185811" w:rsidTr="00BD7E0B">
        <w:trPr>
          <w:trHeight w:val="252"/>
        </w:trPr>
        <w:tc>
          <w:tcPr>
            <w:tcW w:w="2608"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Técnica</w:t>
            </w:r>
          </w:p>
        </w:tc>
        <w:tc>
          <w:tcPr>
            <w:tcW w:w="1206"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620.522,6 </w:t>
            </w:r>
          </w:p>
        </w:tc>
        <w:tc>
          <w:tcPr>
            <w:tcW w:w="1147"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571.830,9 </w:t>
            </w:r>
          </w:p>
        </w:tc>
        <w:tc>
          <w:tcPr>
            <w:tcW w:w="141" w:type="dxa"/>
            <w:tcBorders>
              <w:top w:val="nil"/>
              <w:left w:val="nil"/>
              <w:bottom w:val="nil"/>
              <w:right w:val="nil"/>
            </w:tcBorders>
            <w:shd w:val="clear" w:color="000000" w:fill="FFFFFF"/>
          </w:tcPr>
          <w:p w:rsidR="00560248" w:rsidRPr="00185811" w:rsidRDefault="00560248" w:rsidP="000D0248">
            <w:pPr>
              <w:spacing w:after="0" w:line="240" w:lineRule="auto"/>
              <w:jc w:val="right"/>
              <w:rPr>
                <w:rFonts w:ascii="Times New Roman" w:eastAsia="Times New Roman" w:hAnsi="Times New Roman" w:cs="Times New Roman"/>
                <w:lang w:eastAsia="es-CL"/>
              </w:rPr>
            </w:pPr>
          </w:p>
        </w:tc>
        <w:tc>
          <w:tcPr>
            <w:tcW w:w="1147"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536.737,9 </w:t>
            </w:r>
          </w:p>
        </w:tc>
        <w:tc>
          <w:tcPr>
            <w:tcW w:w="1147"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611.370,8 </w:t>
            </w:r>
          </w:p>
        </w:tc>
      </w:tr>
      <w:tr w:rsidR="00560248" w:rsidRPr="00185811" w:rsidTr="00BD7E0B">
        <w:trPr>
          <w:trHeight w:val="252"/>
        </w:trPr>
        <w:tc>
          <w:tcPr>
            <w:tcW w:w="2608"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Universitaria</w:t>
            </w:r>
          </w:p>
        </w:tc>
        <w:tc>
          <w:tcPr>
            <w:tcW w:w="1206"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1.330.875,8 </w:t>
            </w:r>
          </w:p>
        </w:tc>
        <w:tc>
          <w:tcPr>
            <w:tcW w:w="1147"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1.237.992,9 </w:t>
            </w:r>
          </w:p>
        </w:tc>
        <w:tc>
          <w:tcPr>
            <w:tcW w:w="141" w:type="dxa"/>
            <w:tcBorders>
              <w:top w:val="nil"/>
              <w:left w:val="nil"/>
              <w:bottom w:val="nil"/>
              <w:right w:val="nil"/>
            </w:tcBorders>
            <w:shd w:val="clear" w:color="000000" w:fill="FFFFFF"/>
          </w:tcPr>
          <w:p w:rsidR="00560248" w:rsidRPr="00185811" w:rsidRDefault="00560248" w:rsidP="000D0248">
            <w:pPr>
              <w:spacing w:after="0" w:line="240" w:lineRule="auto"/>
              <w:jc w:val="right"/>
              <w:rPr>
                <w:rFonts w:ascii="Times New Roman" w:eastAsia="Times New Roman" w:hAnsi="Times New Roman" w:cs="Times New Roman"/>
                <w:lang w:eastAsia="es-CL"/>
              </w:rPr>
            </w:pPr>
          </w:p>
        </w:tc>
        <w:tc>
          <w:tcPr>
            <w:tcW w:w="1147"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1.053.527,1 </w:t>
            </w:r>
          </w:p>
        </w:tc>
        <w:tc>
          <w:tcPr>
            <w:tcW w:w="1147"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1.075.225,5 </w:t>
            </w:r>
          </w:p>
        </w:tc>
      </w:tr>
      <w:tr w:rsidR="00560248" w:rsidRPr="00185811" w:rsidTr="00BD7E0B">
        <w:trPr>
          <w:trHeight w:val="252"/>
        </w:trPr>
        <w:tc>
          <w:tcPr>
            <w:tcW w:w="2608"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Postgrado</w:t>
            </w:r>
          </w:p>
        </w:tc>
        <w:tc>
          <w:tcPr>
            <w:tcW w:w="1206"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3.629.136,8ᵃ</w:t>
            </w:r>
          </w:p>
        </w:tc>
        <w:tc>
          <w:tcPr>
            <w:tcW w:w="1147"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2.067.417,5 </w:t>
            </w:r>
          </w:p>
        </w:tc>
        <w:tc>
          <w:tcPr>
            <w:tcW w:w="141" w:type="dxa"/>
            <w:tcBorders>
              <w:top w:val="nil"/>
              <w:left w:val="nil"/>
              <w:bottom w:val="nil"/>
              <w:right w:val="nil"/>
            </w:tcBorders>
            <w:shd w:val="clear" w:color="000000" w:fill="FFFFFF"/>
          </w:tcPr>
          <w:p w:rsidR="00560248" w:rsidRPr="00185811" w:rsidRDefault="00560248" w:rsidP="000D0248">
            <w:pPr>
              <w:spacing w:after="0" w:line="240" w:lineRule="auto"/>
              <w:jc w:val="right"/>
              <w:rPr>
                <w:rFonts w:ascii="Times New Roman" w:eastAsia="Times New Roman" w:hAnsi="Times New Roman" w:cs="Times New Roman"/>
                <w:lang w:eastAsia="es-CL"/>
              </w:rPr>
            </w:pPr>
          </w:p>
        </w:tc>
        <w:tc>
          <w:tcPr>
            <w:tcW w:w="1147"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1.851.892,3 </w:t>
            </w:r>
          </w:p>
        </w:tc>
        <w:tc>
          <w:tcPr>
            <w:tcW w:w="1147"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1.731.714,1 </w:t>
            </w:r>
          </w:p>
        </w:tc>
      </w:tr>
      <w:tr w:rsidR="00560248" w:rsidRPr="00185811" w:rsidTr="00BD7E0B">
        <w:trPr>
          <w:trHeight w:val="252"/>
        </w:trPr>
        <w:tc>
          <w:tcPr>
            <w:tcW w:w="2608" w:type="dxa"/>
            <w:tcBorders>
              <w:top w:val="nil"/>
              <w:left w:val="nil"/>
              <w:bottom w:val="single" w:sz="4" w:space="0" w:color="000000"/>
              <w:right w:val="nil"/>
            </w:tcBorders>
            <w:shd w:val="clear" w:color="000000" w:fill="FFFFFF"/>
            <w:noWrap/>
            <w:vAlign w:val="bottom"/>
            <w:hideMark/>
          </w:tcPr>
          <w:p w:rsidR="00560248" w:rsidRPr="00185811" w:rsidRDefault="00560248" w:rsidP="000D0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ns/nr</w:t>
            </w:r>
          </w:p>
        </w:tc>
        <w:tc>
          <w:tcPr>
            <w:tcW w:w="1206" w:type="dxa"/>
            <w:tcBorders>
              <w:top w:val="nil"/>
              <w:left w:val="nil"/>
              <w:bottom w:val="single" w:sz="4" w:space="0" w:color="000000"/>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278.314,2ᵃ</w:t>
            </w:r>
          </w:p>
        </w:tc>
        <w:tc>
          <w:tcPr>
            <w:tcW w:w="1147" w:type="dxa"/>
            <w:tcBorders>
              <w:top w:val="nil"/>
              <w:left w:val="nil"/>
              <w:bottom w:val="single" w:sz="4" w:space="0" w:color="000000"/>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99.947,0ᵃ</w:t>
            </w:r>
          </w:p>
        </w:tc>
        <w:tc>
          <w:tcPr>
            <w:tcW w:w="141" w:type="dxa"/>
            <w:tcBorders>
              <w:top w:val="nil"/>
              <w:left w:val="nil"/>
              <w:bottom w:val="single" w:sz="4" w:space="0" w:color="000000"/>
              <w:right w:val="nil"/>
            </w:tcBorders>
            <w:shd w:val="clear" w:color="000000" w:fill="FFFFFF"/>
          </w:tcPr>
          <w:p w:rsidR="00560248" w:rsidRPr="00185811" w:rsidRDefault="00560248" w:rsidP="000D0248">
            <w:pPr>
              <w:spacing w:after="0" w:line="240" w:lineRule="auto"/>
              <w:jc w:val="right"/>
              <w:rPr>
                <w:rFonts w:ascii="Times New Roman" w:eastAsia="Times New Roman" w:hAnsi="Times New Roman" w:cs="Times New Roman"/>
                <w:lang w:eastAsia="es-CL"/>
              </w:rPr>
            </w:pPr>
          </w:p>
        </w:tc>
        <w:tc>
          <w:tcPr>
            <w:tcW w:w="1147" w:type="dxa"/>
            <w:tcBorders>
              <w:top w:val="nil"/>
              <w:left w:val="nil"/>
              <w:bottom w:val="single" w:sz="4" w:space="0" w:color="000000"/>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229.376,7 </w:t>
            </w:r>
          </w:p>
        </w:tc>
        <w:tc>
          <w:tcPr>
            <w:tcW w:w="1147" w:type="dxa"/>
            <w:tcBorders>
              <w:top w:val="nil"/>
              <w:left w:val="nil"/>
              <w:bottom w:val="single" w:sz="4" w:space="0" w:color="000000"/>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337.376,5 </w:t>
            </w:r>
          </w:p>
        </w:tc>
      </w:tr>
      <w:tr w:rsidR="00560248" w:rsidRPr="00185811" w:rsidTr="00BD7E0B">
        <w:trPr>
          <w:trHeight w:val="252"/>
        </w:trPr>
        <w:tc>
          <w:tcPr>
            <w:tcW w:w="2608" w:type="dxa"/>
            <w:tcBorders>
              <w:top w:val="nil"/>
              <w:left w:val="nil"/>
              <w:bottom w:val="single" w:sz="8" w:space="0" w:color="000000"/>
              <w:right w:val="nil"/>
            </w:tcBorders>
            <w:shd w:val="clear" w:color="000000" w:fill="FFFFFF"/>
            <w:noWrap/>
            <w:vAlign w:val="bottom"/>
            <w:hideMark/>
          </w:tcPr>
          <w:p w:rsidR="00560248" w:rsidRPr="00185811" w:rsidRDefault="00560248" w:rsidP="000D0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Total</w:t>
            </w:r>
          </w:p>
        </w:tc>
        <w:tc>
          <w:tcPr>
            <w:tcW w:w="1206" w:type="dxa"/>
            <w:tcBorders>
              <w:top w:val="nil"/>
              <w:left w:val="nil"/>
              <w:bottom w:val="single" w:sz="8" w:space="0" w:color="000000"/>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739.019,7 </w:t>
            </w:r>
          </w:p>
        </w:tc>
        <w:tc>
          <w:tcPr>
            <w:tcW w:w="1147" w:type="dxa"/>
            <w:tcBorders>
              <w:top w:val="nil"/>
              <w:left w:val="nil"/>
              <w:bottom w:val="single" w:sz="8" w:space="0" w:color="000000"/>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745.805,2 </w:t>
            </w:r>
          </w:p>
        </w:tc>
        <w:tc>
          <w:tcPr>
            <w:tcW w:w="141" w:type="dxa"/>
            <w:tcBorders>
              <w:top w:val="nil"/>
              <w:left w:val="nil"/>
              <w:bottom w:val="single" w:sz="8" w:space="0" w:color="000000"/>
              <w:right w:val="nil"/>
            </w:tcBorders>
            <w:shd w:val="clear" w:color="000000" w:fill="FFFFFF"/>
          </w:tcPr>
          <w:p w:rsidR="00560248" w:rsidRPr="00185811" w:rsidRDefault="00560248" w:rsidP="000D0248">
            <w:pPr>
              <w:spacing w:after="0" w:line="240" w:lineRule="auto"/>
              <w:jc w:val="right"/>
              <w:rPr>
                <w:rFonts w:ascii="Times New Roman" w:eastAsia="Times New Roman" w:hAnsi="Times New Roman" w:cs="Times New Roman"/>
                <w:lang w:eastAsia="es-CL"/>
              </w:rPr>
            </w:pPr>
          </w:p>
        </w:tc>
        <w:tc>
          <w:tcPr>
            <w:tcW w:w="1147" w:type="dxa"/>
            <w:tcBorders>
              <w:top w:val="nil"/>
              <w:left w:val="nil"/>
              <w:bottom w:val="single" w:sz="8" w:space="0" w:color="000000"/>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442.606,0 </w:t>
            </w:r>
          </w:p>
        </w:tc>
        <w:tc>
          <w:tcPr>
            <w:tcW w:w="1147" w:type="dxa"/>
            <w:tcBorders>
              <w:top w:val="nil"/>
              <w:left w:val="nil"/>
              <w:bottom w:val="single" w:sz="8" w:space="0" w:color="000000"/>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517.539,7 </w:t>
            </w:r>
          </w:p>
        </w:tc>
      </w:tr>
    </w:tbl>
    <w:p w:rsidR="00FC7FD0" w:rsidRPr="00185811" w:rsidRDefault="00FC7FD0" w:rsidP="00FC7FD0">
      <w:pPr>
        <w:spacing w:after="0" w:line="276" w:lineRule="auto"/>
        <w:jc w:val="both"/>
        <w:rPr>
          <w:rFonts w:ascii="Times New Roman" w:hAnsi="Times New Roman" w:cs="Times New Roman"/>
          <w:color w:val="323E4F" w:themeColor="text2" w:themeShade="BF"/>
          <w:sz w:val="20"/>
          <w:szCs w:val="20"/>
        </w:rPr>
      </w:pPr>
      <w:r w:rsidRPr="00185811">
        <w:rPr>
          <w:rFonts w:ascii="Times New Roman" w:hAnsi="Times New Roman" w:cs="Times New Roman"/>
          <w:color w:val="323E4F" w:themeColor="text2" w:themeShade="BF"/>
          <w:sz w:val="20"/>
          <w:szCs w:val="20"/>
        </w:rPr>
        <w:t>Nota 1: Se considera el último nivel educacional aprobado.</w:t>
      </w:r>
    </w:p>
    <w:p w:rsidR="00FC7FD0" w:rsidRPr="00185811" w:rsidRDefault="00FC7FD0" w:rsidP="00FC7FD0">
      <w:pPr>
        <w:spacing w:after="0" w:line="276" w:lineRule="auto"/>
        <w:jc w:val="both"/>
        <w:rPr>
          <w:rFonts w:ascii="Times New Roman" w:hAnsi="Times New Roman" w:cs="Times New Roman"/>
          <w:color w:val="323E4F" w:themeColor="text2" w:themeShade="BF"/>
          <w:sz w:val="20"/>
          <w:szCs w:val="20"/>
        </w:rPr>
      </w:pPr>
      <w:r w:rsidRPr="00185811">
        <w:rPr>
          <w:rFonts w:ascii="Times New Roman" w:hAnsi="Times New Roman" w:cs="Times New Roman"/>
          <w:color w:val="323E4F" w:themeColor="text2" w:themeShade="BF"/>
          <w:sz w:val="20"/>
          <w:szCs w:val="20"/>
        </w:rPr>
        <w:t>Nota 2: Se considera solo a los ocupados que mantuvieron el empleo del mes anterior.</w:t>
      </w:r>
    </w:p>
    <w:p w:rsidR="00FC7FD0" w:rsidRPr="00185811" w:rsidRDefault="00FC7FD0" w:rsidP="00FC7FD0">
      <w:pPr>
        <w:spacing w:after="0" w:line="276" w:lineRule="auto"/>
        <w:jc w:val="both"/>
        <w:rPr>
          <w:rFonts w:ascii="Times New Roman" w:hAnsi="Times New Roman" w:cs="Times New Roman"/>
          <w:color w:val="323E4F" w:themeColor="text2" w:themeShade="BF"/>
          <w:sz w:val="20"/>
          <w:szCs w:val="20"/>
        </w:rPr>
      </w:pPr>
      <w:r w:rsidRPr="00185811">
        <w:rPr>
          <w:rFonts w:ascii="Times New Roman" w:hAnsi="Times New Roman" w:cs="Times New Roman"/>
          <w:color w:val="323E4F" w:themeColor="text2" w:themeShade="BF"/>
          <w:sz w:val="20"/>
          <w:szCs w:val="20"/>
        </w:rPr>
        <w:t>Nota 3: Ingresos líquidos y en pesos de octubre del 2015.</w:t>
      </w:r>
    </w:p>
    <w:p w:rsidR="00FC7FD0" w:rsidRPr="00185811" w:rsidRDefault="00FC7FD0" w:rsidP="00FC7FD0">
      <w:pPr>
        <w:spacing w:after="0" w:line="276" w:lineRule="auto"/>
        <w:jc w:val="both"/>
        <w:rPr>
          <w:rFonts w:ascii="Times New Roman" w:hAnsi="Times New Roman" w:cs="Times New Roman"/>
          <w:color w:val="323E4F" w:themeColor="text2" w:themeShade="BF"/>
          <w:sz w:val="20"/>
          <w:szCs w:val="20"/>
        </w:rPr>
      </w:pPr>
      <w:r w:rsidRPr="00185811">
        <w:rPr>
          <w:rFonts w:ascii="Times New Roman" w:hAnsi="Times New Roman" w:cs="Times New Roman"/>
          <w:color w:val="323E4F" w:themeColor="text2" w:themeShade="BF"/>
          <w:sz w:val="20"/>
          <w:szCs w:val="20"/>
        </w:rPr>
        <w:t>Fuente: Elaboración propia conforme a ESI.</w:t>
      </w:r>
    </w:p>
    <w:p w:rsidR="000D0248" w:rsidRDefault="000D0248" w:rsidP="00127248">
      <w:pPr>
        <w:rPr>
          <w:rFonts w:ascii="Times New Roman" w:hAnsi="Times New Roman" w:cs="Times New Roman"/>
          <w:lang w:eastAsia="es-CL"/>
        </w:rPr>
      </w:pPr>
    </w:p>
    <w:p w:rsidR="00BD7E0B" w:rsidRDefault="00BD7E0B" w:rsidP="00127248">
      <w:pPr>
        <w:rPr>
          <w:rFonts w:ascii="Times New Roman" w:hAnsi="Times New Roman" w:cs="Times New Roman"/>
          <w:lang w:eastAsia="es-CL"/>
        </w:rPr>
      </w:pPr>
    </w:p>
    <w:p w:rsidR="00BD7E0B" w:rsidRDefault="00BD7E0B" w:rsidP="00127248">
      <w:pPr>
        <w:rPr>
          <w:rFonts w:ascii="Times New Roman" w:hAnsi="Times New Roman" w:cs="Times New Roman"/>
          <w:lang w:eastAsia="es-CL"/>
        </w:rPr>
      </w:pPr>
    </w:p>
    <w:p w:rsidR="00BD7E0B" w:rsidRDefault="00BD7E0B" w:rsidP="00127248">
      <w:pPr>
        <w:rPr>
          <w:rFonts w:ascii="Times New Roman" w:hAnsi="Times New Roman" w:cs="Times New Roman"/>
          <w:lang w:eastAsia="es-CL"/>
        </w:rPr>
      </w:pPr>
    </w:p>
    <w:p w:rsidR="00BD7E0B" w:rsidRPr="00185811" w:rsidRDefault="00BD7E0B" w:rsidP="00127248">
      <w:pPr>
        <w:rPr>
          <w:rFonts w:ascii="Times New Roman" w:hAnsi="Times New Roman" w:cs="Times New Roman"/>
          <w:lang w:eastAsia="es-CL"/>
        </w:rPr>
      </w:pPr>
    </w:p>
    <w:p w:rsidR="00CF2B09" w:rsidRPr="00185811" w:rsidRDefault="000D0248" w:rsidP="000D0248">
      <w:pPr>
        <w:spacing w:after="0" w:line="240" w:lineRule="auto"/>
        <w:rPr>
          <w:rFonts w:ascii="Times New Roman" w:eastAsia="Times New Roman" w:hAnsi="Times New Roman" w:cs="Times New Roman"/>
          <w:b/>
          <w:bCs/>
          <w:lang w:eastAsia="es-CL"/>
        </w:rPr>
      </w:pPr>
      <w:r w:rsidRPr="00185811">
        <w:rPr>
          <w:rFonts w:ascii="Times New Roman" w:eastAsia="Times New Roman" w:hAnsi="Times New Roman" w:cs="Times New Roman"/>
          <w:b/>
          <w:bCs/>
          <w:lang w:eastAsia="es-CL"/>
        </w:rPr>
        <w:lastRenderedPageBreak/>
        <w:t>5.6. Subempleo y horas excesivas de trabajo según categoría ocupacional de ocupados del sector Actividades Inmobiliarias, Empresariales y de Alquiler, 2010 y 2016</w:t>
      </w:r>
    </w:p>
    <w:tbl>
      <w:tblPr>
        <w:tblW w:w="7376" w:type="dxa"/>
        <w:tblCellMar>
          <w:left w:w="70" w:type="dxa"/>
          <w:right w:w="70" w:type="dxa"/>
        </w:tblCellMar>
        <w:tblLook w:val="04A0" w:firstRow="1" w:lastRow="0" w:firstColumn="1" w:lastColumn="0" w:noHBand="0" w:noVBand="1"/>
      </w:tblPr>
      <w:tblGrid>
        <w:gridCol w:w="580"/>
        <w:gridCol w:w="1658"/>
        <w:gridCol w:w="764"/>
        <w:gridCol w:w="1179"/>
        <w:gridCol w:w="605"/>
        <w:gridCol w:w="146"/>
        <w:gridCol w:w="764"/>
        <w:gridCol w:w="1179"/>
        <w:gridCol w:w="605"/>
      </w:tblGrid>
      <w:tr w:rsidR="00560248" w:rsidRPr="00185811" w:rsidTr="00BD7E0B">
        <w:trPr>
          <w:trHeight w:val="141"/>
        </w:trPr>
        <w:tc>
          <w:tcPr>
            <w:tcW w:w="569" w:type="dxa"/>
            <w:vMerge w:val="restart"/>
            <w:tcBorders>
              <w:top w:val="single" w:sz="8" w:space="0" w:color="000000"/>
              <w:left w:val="nil"/>
              <w:bottom w:val="single" w:sz="4" w:space="0" w:color="000000"/>
              <w:right w:val="nil"/>
            </w:tcBorders>
            <w:shd w:val="clear" w:color="000000" w:fill="FFFFFF"/>
            <w:noWrap/>
            <w:vAlign w:val="bottom"/>
            <w:hideMark/>
          </w:tcPr>
          <w:p w:rsidR="00560248" w:rsidRPr="00185811" w:rsidRDefault="00560248" w:rsidP="000D0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Año</w:t>
            </w:r>
          </w:p>
        </w:tc>
        <w:tc>
          <w:tcPr>
            <w:tcW w:w="1658" w:type="dxa"/>
            <w:vMerge w:val="restart"/>
            <w:tcBorders>
              <w:top w:val="single" w:sz="8" w:space="0" w:color="000000"/>
              <w:left w:val="nil"/>
              <w:bottom w:val="single" w:sz="4" w:space="0" w:color="000000"/>
              <w:right w:val="nil"/>
            </w:tcBorders>
            <w:shd w:val="clear" w:color="000000" w:fill="FFFFFF"/>
            <w:noWrap/>
            <w:vAlign w:val="bottom"/>
            <w:hideMark/>
          </w:tcPr>
          <w:p w:rsidR="00560248" w:rsidRPr="00185811" w:rsidRDefault="00560248" w:rsidP="000D0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Indicador</w:t>
            </w:r>
          </w:p>
        </w:tc>
        <w:tc>
          <w:tcPr>
            <w:tcW w:w="2503" w:type="dxa"/>
            <w:gridSpan w:val="3"/>
            <w:tcBorders>
              <w:top w:val="single" w:sz="8" w:space="0" w:color="000000"/>
              <w:left w:val="nil"/>
              <w:bottom w:val="single" w:sz="4" w:space="0" w:color="000000"/>
              <w:right w:val="nil"/>
            </w:tcBorders>
            <w:shd w:val="clear" w:color="000000" w:fill="FFFFFF"/>
            <w:noWrap/>
            <w:vAlign w:val="bottom"/>
            <w:hideMark/>
          </w:tcPr>
          <w:p w:rsidR="00560248" w:rsidRPr="00185811" w:rsidRDefault="00560248" w:rsidP="000D0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Sector</w:t>
            </w:r>
          </w:p>
        </w:tc>
        <w:tc>
          <w:tcPr>
            <w:tcW w:w="143" w:type="dxa"/>
            <w:tcBorders>
              <w:top w:val="single" w:sz="8" w:space="0" w:color="000000"/>
              <w:left w:val="nil"/>
              <w:right w:val="nil"/>
            </w:tcBorders>
            <w:shd w:val="clear" w:color="000000" w:fill="FFFFFF"/>
          </w:tcPr>
          <w:p w:rsidR="00560248" w:rsidRPr="00185811" w:rsidRDefault="00560248" w:rsidP="000D0248">
            <w:pPr>
              <w:spacing w:after="0" w:line="240" w:lineRule="auto"/>
              <w:jc w:val="center"/>
              <w:rPr>
                <w:rFonts w:ascii="Times New Roman" w:eastAsia="Times New Roman" w:hAnsi="Times New Roman" w:cs="Times New Roman"/>
                <w:lang w:eastAsia="es-CL"/>
              </w:rPr>
            </w:pPr>
          </w:p>
        </w:tc>
        <w:tc>
          <w:tcPr>
            <w:tcW w:w="2503" w:type="dxa"/>
            <w:gridSpan w:val="3"/>
            <w:tcBorders>
              <w:top w:val="single" w:sz="8" w:space="0" w:color="000000"/>
              <w:left w:val="nil"/>
              <w:bottom w:val="single" w:sz="4" w:space="0" w:color="000000"/>
              <w:right w:val="nil"/>
            </w:tcBorders>
            <w:shd w:val="clear" w:color="000000" w:fill="FFFFFF"/>
            <w:noWrap/>
            <w:vAlign w:val="bottom"/>
            <w:hideMark/>
          </w:tcPr>
          <w:p w:rsidR="00560248" w:rsidRPr="00185811" w:rsidRDefault="00560248" w:rsidP="000D0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Nacional</w:t>
            </w:r>
          </w:p>
        </w:tc>
      </w:tr>
      <w:tr w:rsidR="00560248" w:rsidRPr="00185811" w:rsidTr="00BD7E0B">
        <w:trPr>
          <w:trHeight w:val="141"/>
        </w:trPr>
        <w:tc>
          <w:tcPr>
            <w:tcW w:w="569" w:type="dxa"/>
            <w:vMerge/>
            <w:tcBorders>
              <w:top w:val="single" w:sz="8" w:space="0" w:color="000000"/>
              <w:left w:val="nil"/>
              <w:bottom w:val="single" w:sz="4" w:space="0" w:color="000000"/>
              <w:right w:val="nil"/>
            </w:tcBorders>
            <w:vAlign w:val="center"/>
            <w:hideMark/>
          </w:tcPr>
          <w:p w:rsidR="00560248" w:rsidRPr="00185811" w:rsidRDefault="00560248" w:rsidP="000D0248">
            <w:pPr>
              <w:spacing w:after="0" w:line="240" w:lineRule="auto"/>
              <w:rPr>
                <w:rFonts w:ascii="Times New Roman" w:eastAsia="Times New Roman" w:hAnsi="Times New Roman" w:cs="Times New Roman"/>
                <w:lang w:eastAsia="es-CL"/>
              </w:rPr>
            </w:pPr>
          </w:p>
        </w:tc>
        <w:tc>
          <w:tcPr>
            <w:tcW w:w="1658" w:type="dxa"/>
            <w:vMerge/>
            <w:tcBorders>
              <w:top w:val="single" w:sz="8" w:space="0" w:color="000000"/>
              <w:left w:val="nil"/>
              <w:bottom w:val="single" w:sz="4" w:space="0" w:color="000000"/>
              <w:right w:val="nil"/>
            </w:tcBorders>
            <w:vAlign w:val="center"/>
            <w:hideMark/>
          </w:tcPr>
          <w:p w:rsidR="00560248" w:rsidRPr="00185811" w:rsidRDefault="00560248" w:rsidP="000D0248">
            <w:pPr>
              <w:spacing w:after="0" w:line="240" w:lineRule="auto"/>
              <w:rPr>
                <w:rFonts w:ascii="Times New Roman" w:eastAsia="Times New Roman" w:hAnsi="Times New Roman" w:cs="Times New Roman"/>
                <w:lang w:eastAsia="es-CL"/>
              </w:rPr>
            </w:pPr>
          </w:p>
        </w:tc>
        <w:tc>
          <w:tcPr>
            <w:tcW w:w="750" w:type="dxa"/>
            <w:tcBorders>
              <w:top w:val="nil"/>
              <w:left w:val="nil"/>
              <w:bottom w:val="single" w:sz="4" w:space="0" w:color="000000"/>
              <w:right w:val="nil"/>
            </w:tcBorders>
            <w:shd w:val="clear" w:color="000000" w:fill="FFFFFF"/>
            <w:noWrap/>
            <w:vAlign w:val="bottom"/>
            <w:hideMark/>
          </w:tcPr>
          <w:p w:rsidR="00560248" w:rsidRPr="00185811" w:rsidRDefault="00560248" w:rsidP="000D0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Cuenta Propia</w:t>
            </w:r>
          </w:p>
        </w:tc>
        <w:tc>
          <w:tcPr>
            <w:tcW w:w="1158" w:type="dxa"/>
            <w:tcBorders>
              <w:top w:val="nil"/>
              <w:left w:val="nil"/>
              <w:bottom w:val="single" w:sz="4" w:space="0" w:color="000000"/>
              <w:right w:val="nil"/>
            </w:tcBorders>
            <w:shd w:val="clear" w:color="000000" w:fill="FFFFFF"/>
            <w:noWrap/>
            <w:vAlign w:val="bottom"/>
            <w:hideMark/>
          </w:tcPr>
          <w:p w:rsidR="00560248" w:rsidRPr="00185811" w:rsidRDefault="00560248" w:rsidP="000D0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Asalariados</w:t>
            </w:r>
          </w:p>
        </w:tc>
        <w:tc>
          <w:tcPr>
            <w:tcW w:w="594" w:type="dxa"/>
            <w:tcBorders>
              <w:top w:val="nil"/>
              <w:left w:val="nil"/>
              <w:bottom w:val="single" w:sz="4" w:space="0" w:color="000000"/>
              <w:right w:val="nil"/>
            </w:tcBorders>
            <w:shd w:val="clear" w:color="000000" w:fill="FFFFFF"/>
            <w:noWrap/>
            <w:vAlign w:val="bottom"/>
            <w:hideMark/>
          </w:tcPr>
          <w:p w:rsidR="00560248" w:rsidRPr="00185811" w:rsidRDefault="00560248" w:rsidP="000D0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Total</w:t>
            </w:r>
          </w:p>
        </w:tc>
        <w:tc>
          <w:tcPr>
            <w:tcW w:w="143" w:type="dxa"/>
            <w:tcBorders>
              <w:top w:val="nil"/>
              <w:left w:val="nil"/>
              <w:right w:val="nil"/>
            </w:tcBorders>
            <w:shd w:val="clear" w:color="000000" w:fill="FFFFFF"/>
          </w:tcPr>
          <w:p w:rsidR="00560248" w:rsidRPr="00185811" w:rsidRDefault="00560248" w:rsidP="000D0248">
            <w:pPr>
              <w:spacing w:after="0" w:line="240" w:lineRule="auto"/>
              <w:jc w:val="center"/>
              <w:rPr>
                <w:rFonts w:ascii="Times New Roman" w:eastAsia="Times New Roman" w:hAnsi="Times New Roman" w:cs="Times New Roman"/>
                <w:lang w:eastAsia="es-CL"/>
              </w:rPr>
            </w:pPr>
          </w:p>
        </w:tc>
        <w:tc>
          <w:tcPr>
            <w:tcW w:w="750" w:type="dxa"/>
            <w:tcBorders>
              <w:top w:val="nil"/>
              <w:left w:val="nil"/>
              <w:bottom w:val="single" w:sz="4" w:space="0" w:color="000000"/>
              <w:right w:val="nil"/>
            </w:tcBorders>
            <w:shd w:val="clear" w:color="000000" w:fill="FFFFFF"/>
            <w:noWrap/>
            <w:vAlign w:val="bottom"/>
            <w:hideMark/>
          </w:tcPr>
          <w:p w:rsidR="00560248" w:rsidRPr="00185811" w:rsidRDefault="00560248" w:rsidP="000D0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Cuenta Propia</w:t>
            </w:r>
          </w:p>
        </w:tc>
        <w:tc>
          <w:tcPr>
            <w:tcW w:w="1158" w:type="dxa"/>
            <w:tcBorders>
              <w:top w:val="nil"/>
              <w:left w:val="nil"/>
              <w:bottom w:val="single" w:sz="4" w:space="0" w:color="000000"/>
              <w:right w:val="nil"/>
            </w:tcBorders>
            <w:shd w:val="clear" w:color="000000" w:fill="FFFFFF"/>
            <w:noWrap/>
            <w:vAlign w:val="bottom"/>
            <w:hideMark/>
          </w:tcPr>
          <w:p w:rsidR="00560248" w:rsidRPr="00185811" w:rsidRDefault="00560248" w:rsidP="000D0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Asalariados</w:t>
            </w:r>
          </w:p>
        </w:tc>
        <w:tc>
          <w:tcPr>
            <w:tcW w:w="594" w:type="dxa"/>
            <w:tcBorders>
              <w:top w:val="nil"/>
              <w:left w:val="nil"/>
              <w:bottom w:val="single" w:sz="4" w:space="0" w:color="000000"/>
              <w:right w:val="nil"/>
            </w:tcBorders>
            <w:shd w:val="clear" w:color="000000" w:fill="FFFFFF"/>
            <w:noWrap/>
            <w:vAlign w:val="bottom"/>
            <w:hideMark/>
          </w:tcPr>
          <w:p w:rsidR="00560248" w:rsidRPr="00185811" w:rsidRDefault="00560248" w:rsidP="000D0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Total</w:t>
            </w:r>
          </w:p>
        </w:tc>
      </w:tr>
      <w:tr w:rsidR="00560248" w:rsidRPr="00185811" w:rsidTr="00BD7E0B">
        <w:trPr>
          <w:trHeight w:val="141"/>
        </w:trPr>
        <w:tc>
          <w:tcPr>
            <w:tcW w:w="569"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2010</w:t>
            </w:r>
          </w:p>
        </w:tc>
        <w:tc>
          <w:tcPr>
            <w:tcW w:w="1658" w:type="dxa"/>
            <w:tcBorders>
              <w:top w:val="nil"/>
              <w:left w:val="nil"/>
              <w:bottom w:val="nil"/>
              <w:right w:val="nil"/>
            </w:tcBorders>
            <w:shd w:val="clear" w:color="000000" w:fill="FFFFFF"/>
            <w:noWrap/>
            <w:vAlign w:val="bottom"/>
            <w:hideMark/>
          </w:tcPr>
          <w:p w:rsidR="00560248" w:rsidRPr="00185811" w:rsidRDefault="00560248" w:rsidP="00560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 Subempleo</w:t>
            </w:r>
          </w:p>
        </w:tc>
        <w:tc>
          <w:tcPr>
            <w:tcW w:w="750"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21,6 </w:t>
            </w:r>
          </w:p>
        </w:tc>
        <w:tc>
          <w:tcPr>
            <w:tcW w:w="1158" w:type="dxa"/>
            <w:tcBorders>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13,1 </w:t>
            </w:r>
          </w:p>
        </w:tc>
        <w:tc>
          <w:tcPr>
            <w:tcW w:w="594" w:type="dxa"/>
            <w:tcBorders>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18,0 </w:t>
            </w:r>
          </w:p>
        </w:tc>
        <w:tc>
          <w:tcPr>
            <w:tcW w:w="143" w:type="dxa"/>
            <w:tcBorders>
              <w:left w:val="nil"/>
              <w:bottom w:val="nil"/>
              <w:right w:val="nil"/>
            </w:tcBorders>
            <w:shd w:val="clear" w:color="000000" w:fill="FFFFFF"/>
          </w:tcPr>
          <w:p w:rsidR="00560248" w:rsidRPr="00185811" w:rsidRDefault="00560248" w:rsidP="000D0248">
            <w:pPr>
              <w:spacing w:after="0" w:line="240" w:lineRule="auto"/>
              <w:jc w:val="right"/>
              <w:rPr>
                <w:rFonts w:ascii="Times New Roman" w:eastAsia="Times New Roman" w:hAnsi="Times New Roman" w:cs="Times New Roman"/>
                <w:lang w:eastAsia="es-CL"/>
              </w:rPr>
            </w:pPr>
          </w:p>
        </w:tc>
        <w:tc>
          <w:tcPr>
            <w:tcW w:w="750"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29,3 </w:t>
            </w:r>
          </w:p>
        </w:tc>
        <w:tc>
          <w:tcPr>
            <w:tcW w:w="1158"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17,8 </w:t>
            </w:r>
          </w:p>
        </w:tc>
        <w:tc>
          <w:tcPr>
            <w:tcW w:w="594"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21,9 </w:t>
            </w:r>
          </w:p>
        </w:tc>
      </w:tr>
      <w:tr w:rsidR="00560248" w:rsidRPr="00185811" w:rsidTr="00BD7E0B">
        <w:trPr>
          <w:trHeight w:val="141"/>
        </w:trPr>
        <w:tc>
          <w:tcPr>
            <w:tcW w:w="569"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2010</w:t>
            </w:r>
          </w:p>
        </w:tc>
        <w:tc>
          <w:tcPr>
            <w:tcW w:w="1658" w:type="dxa"/>
            <w:tcBorders>
              <w:top w:val="nil"/>
              <w:left w:val="nil"/>
              <w:bottom w:val="nil"/>
              <w:right w:val="nil"/>
            </w:tcBorders>
            <w:shd w:val="clear" w:color="000000" w:fill="FFFFFF"/>
            <w:noWrap/>
            <w:vAlign w:val="bottom"/>
            <w:hideMark/>
          </w:tcPr>
          <w:p w:rsidR="00560248" w:rsidRPr="00185811" w:rsidRDefault="00560248" w:rsidP="00560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 Horas Excesivas</w:t>
            </w:r>
          </w:p>
        </w:tc>
        <w:tc>
          <w:tcPr>
            <w:tcW w:w="750"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24,6 </w:t>
            </w:r>
          </w:p>
        </w:tc>
        <w:tc>
          <w:tcPr>
            <w:tcW w:w="1158"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3,7 </w:t>
            </w:r>
          </w:p>
        </w:tc>
        <w:tc>
          <w:tcPr>
            <w:tcW w:w="594"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8,0 </w:t>
            </w:r>
          </w:p>
        </w:tc>
        <w:tc>
          <w:tcPr>
            <w:tcW w:w="143" w:type="dxa"/>
            <w:tcBorders>
              <w:top w:val="nil"/>
              <w:left w:val="nil"/>
              <w:bottom w:val="nil"/>
              <w:right w:val="nil"/>
            </w:tcBorders>
            <w:shd w:val="clear" w:color="000000" w:fill="FFFFFF"/>
          </w:tcPr>
          <w:p w:rsidR="00560248" w:rsidRPr="00185811" w:rsidRDefault="00560248" w:rsidP="000D0248">
            <w:pPr>
              <w:spacing w:after="0" w:line="240" w:lineRule="auto"/>
              <w:jc w:val="right"/>
              <w:rPr>
                <w:rFonts w:ascii="Times New Roman" w:eastAsia="Times New Roman" w:hAnsi="Times New Roman" w:cs="Times New Roman"/>
                <w:lang w:eastAsia="es-CL"/>
              </w:rPr>
            </w:pPr>
          </w:p>
        </w:tc>
        <w:tc>
          <w:tcPr>
            <w:tcW w:w="750"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24,2 </w:t>
            </w:r>
          </w:p>
        </w:tc>
        <w:tc>
          <w:tcPr>
            <w:tcW w:w="1158"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4,9 </w:t>
            </w:r>
          </w:p>
        </w:tc>
        <w:tc>
          <w:tcPr>
            <w:tcW w:w="594" w:type="dxa"/>
            <w:tcBorders>
              <w:top w:val="nil"/>
              <w:left w:val="nil"/>
              <w:bottom w:val="nil"/>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9,0 </w:t>
            </w:r>
          </w:p>
        </w:tc>
      </w:tr>
      <w:tr w:rsidR="00560248" w:rsidRPr="00185811" w:rsidTr="00BD7E0B">
        <w:trPr>
          <w:trHeight w:val="141"/>
        </w:trPr>
        <w:tc>
          <w:tcPr>
            <w:tcW w:w="569" w:type="dxa"/>
            <w:tcBorders>
              <w:top w:val="nil"/>
              <w:left w:val="nil"/>
              <w:bottom w:val="single" w:sz="4" w:space="0" w:color="000000"/>
              <w:right w:val="nil"/>
            </w:tcBorders>
            <w:shd w:val="clear" w:color="000000" w:fill="FFFFFF"/>
            <w:noWrap/>
            <w:vAlign w:val="bottom"/>
            <w:hideMark/>
          </w:tcPr>
          <w:p w:rsidR="00560248" w:rsidRPr="00185811" w:rsidRDefault="00560248" w:rsidP="000D0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2016</w:t>
            </w:r>
          </w:p>
        </w:tc>
        <w:tc>
          <w:tcPr>
            <w:tcW w:w="1658" w:type="dxa"/>
            <w:tcBorders>
              <w:top w:val="nil"/>
              <w:left w:val="nil"/>
              <w:bottom w:val="single" w:sz="4" w:space="0" w:color="000000"/>
              <w:right w:val="nil"/>
            </w:tcBorders>
            <w:shd w:val="clear" w:color="000000" w:fill="FFFFFF"/>
            <w:noWrap/>
            <w:vAlign w:val="bottom"/>
            <w:hideMark/>
          </w:tcPr>
          <w:p w:rsidR="00560248" w:rsidRPr="00185811" w:rsidRDefault="00560248" w:rsidP="00560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 Subempleo</w:t>
            </w:r>
          </w:p>
        </w:tc>
        <w:tc>
          <w:tcPr>
            <w:tcW w:w="750" w:type="dxa"/>
            <w:tcBorders>
              <w:top w:val="nil"/>
              <w:left w:val="nil"/>
              <w:bottom w:val="single" w:sz="4" w:space="0" w:color="000000"/>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14,8 </w:t>
            </w:r>
          </w:p>
        </w:tc>
        <w:tc>
          <w:tcPr>
            <w:tcW w:w="1158" w:type="dxa"/>
            <w:tcBorders>
              <w:top w:val="nil"/>
              <w:left w:val="nil"/>
              <w:bottom w:val="single" w:sz="4" w:space="0" w:color="000000"/>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6,0 </w:t>
            </w:r>
          </w:p>
        </w:tc>
        <w:tc>
          <w:tcPr>
            <w:tcW w:w="594" w:type="dxa"/>
            <w:tcBorders>
              <w:top w:val="nil"/>
              <w:left w:val="nil"/>
              <w:bottom w:val="single" w:sz="4" w:space="0" w:color="000000"/>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10,1 </w:t>
            </w:r>
          </w:p>
        </w:tc>
        <w:tc>
          <w:tcPr>
            <w:tcW w:w="143" w:type="dxa"/>
            <w:tcBorders>
              <w:top w:val="nil"/>
              <w:left w:val="nil"/>
              <w:bottom w:val="single" w:sz="4" w:space="0" w:color="000000"/>
              <w:right w:val="nil"/>
            </w:tcBorders>
            <w:shd w:val="clear" w:color="000000" w:fill="FFFFFF"/>
          </w:tcPr>
          <w:p w:rsidR="00560248" w:rsidRPr="00185811" w:rsidRDefault="00560248" w:rsidP="000D0248">
            <w:pPr>
              <w:spacing w:after="0" w:line="240" w:lineRule="auto"/>
              <w:jc w:val="right"/>
              <w:rPr>
                <w:rFonts w:ascii="Times New Roman" w:eastAsia="Times New Roman" w:hAnsi="Times New Roman" w:cs="Times New Roman"/>
                <w:lang w:eastAsia="es-CL"/>
              </w:rPr>
            </w:pPr>
          </w:p>
        </w:tc>
        <w:tc>
          <w:tcPr>
            <w:tcW w:w="750" w:type="dxa"/>
            <w:tcBorders>
              <w:top w:val="nil"/>
              <w:left w:val="nil"/>
              <w:bottom w:val="single" w:sz="4" w:space="0" w:color="000000"/>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23,9 </w:t>
            </w:r>
          </w:p>
        </w:tc>
        <w:tc>
          <w:tcPr>
            <w:tcW w:w="1158" w:type="dxa"/>
            <w:tcBorders>
              <w:top w:val="nil"/>
              <w:left w:val="nil"/>
              <w:bottom w:val="single" w:sz="4" w:space="0" w:color="000000"/>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10,2 </w:t>
            </w:r>
          </w:p>
        </w:tc>
        <w:tc>
          <w:tcPr>
            <w:tcW w:w="594" w:type="dxa"/>
            <w:tcBorders>
              <w:top w:val="nil"/>
              <w:left w:val="nil"/>
              <w:bottom w:val="single" w:sz="4" w:space="0" w:color="000000"/>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14,6 </w:t>
            </w:r>
          </w:p>
        </w:tc>
      </w:tr>
      <w:tr w:rsidR="00560248" w:rsidRPr="00185811" w:rsidTr="00BD7E0B">
        <w:trPr>
          <w:trHeight w:val="141"/>
        </w:trPr>
        <w:tc>
          <w:tcPr>
            <w:tcW w:w="569" w:type="dxa"/>
            <w:tcBorders>
              <w:top w:val="nil"/>
              <w:left w:val="nil"/>
              <w:bottom w:val="single" w:sz="8" w:space="0" w:color="000000"/>
              <w:right w:val="nil"/>
            </w:tcBorders>
            <w:shd w:val="clear" w:color="000000" w:fill="FFFFFF"/>
            <w:noWrap/>
            <w:vAlign w:val="bottom"/>
            <w:hideMark/>
          </w:tcPr>
          <w:p w:rsidR="00560248" w:rsidRPr="00185811" w:rsidRDefault="00560248" w:rsidP="000D0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2016</w:t>
            </w:r>
          </w:p>
        </w:tc>
        <w:tc>
          <w:tcPr>
            <w:tcW w:w="1658" w:type="dxa"/>
            <w:tcBorders>
              <w:top w:val="nil"/>
              <w:left w:val="nil"/>
              <w:bottom w:val="single" w:sz="8" w:space="0" w:color="000000"/>
              <w:right w:val="nil"/>
            </w:tcBorders>
            <w:shd w:val="clear" w:color="000000" w:fill="FFFFFF"/>
            <w:noWrap/>
            <w:vAlign w:val="bottom"/>
            <w:hideMark/>
          </w:tcPr>
          <w:p w:rsidR="00560248" w:rsidRPr="00185811" w:rsidRDefault="00560248" w:rsidP="00560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 Horas Excesivas</w:t>
            </w:r>
          </w:p>
        </w:tc>
        <w:tc>
          <w:tcPr>
            <w:tcW w:w="750" w:type="dxa"/>
            <w:tcBorders>
              <w:top w:val="nil"/>
              <w:left w:val="nil"/>
              <w:bottom w:val="single" w:sz="8" w:space="0" w:color="000000"/>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21,9 </w:t>
            </w:r>
          </w:p>
        </w:tc>
        <w:tc>
          <w:tcPr>
            <w:tcW w:w="1158" w:type="dxa"/>
            <w:tcBorders>
              <w:top w:val="nil"/>
              <w:left w:val="nil"/>
              <w:bottom w:val="single" w:sz="8" w:space="0" w:color="000000"/>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2,8 </w:t>
            </w:r>
          </w:p>
        </w:tc>
        <w:tc>
          <w:tcPr>
            <w:tcW w:w="594" w:type="dxa"/>
            <w:tcBorders>
              <w:top w:val="nil"/>
              <w:left w:val="nil"/>
              <w:bottom w:val="single" w:sz="8" w:space="0" w:color="000000"/>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7,5 </w:t>
            </w:r>
          </w:p>
        </w:tc>
        <w:tc>
          <w:tcPr>
            <w:tcW w:w="143" w:type="dxa"/>
            <w:tcBorders>
              <w:top w:val="nil"/>
              <w:left w:val="nil"/>
              <w:bottom w:val="single" w:sz="8" w:space="0" w:color="000000"/>
              <w:right w:val="nil"/>
            </w:tcBorders>
            <w:shd w:val="clear" w:color="000000" w:fill="FFFFFF"/>
          </w:tcPr>
          <w:p w:rsidR="00560248" w:rsidRPr="00185811" w:rsidRDefault="00560248" w:rsidP="000D0248">
            <w:pPr>
              <w:spacing w:after="0" w:line="240" w:lineRule="auto"/>
              <w:jc w:val="right"/>
              <w:rPr>
                <w:rFonts w:ascii="Times New Roman" w:eastAsia="Times New Roman" w:hAnsi="Times New Roman" w:cs="Times New Roman"/>
                <w:lang w:eastAsia="es-CL"/>
              </w:rPr>
            </w:pPr>
          </w:p>
        </w:tc>
        <w:tc>
          <w:tcPr>
            <w:tcW w:w="750" w:type="dxa"/>
            <w:tcBorders>
              <w:top w:val="nil"/>
              <w:left w:val="nil"/>
              <w:bottom w:val="single" w:sz="8" w:space="0" w:color="000000"/>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23,0 </w:t>
            </w:r>
          </w:p>
        </w:tc>
        <w:tc>
          <w:tcPr>
            <w:tcW w:w="1158" w:type="dxa"/>
            <w:tcBorders>
              <w:top w:val="nil"/>
              <w:left w:val="nil"/>
              <w:bottom w:val="single" w:sz="8" w:space="0" w:color="000000"/>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4,3 </w:t>
            </w:r>
          </w:p>
        </w:tc>
        <w:tc>
          <w:tcPr>
            <w:tcW w:w="594" w:type="dxa"/>
            <w:tcBorders>
              <w:top w:val="nil"/>
              <w:left w:val="nil"/>
              <w:bottom w:val="single" w:sz="8" w:space="0" w:color="000000"/>
              <w:right w:val="nil"/>
            </w:tcBorders>
            <w:shd w:val="clear" w:color="000000" w:fill="FFFFFF"/>
            <w:noWrap/>
            <w:vAlign w:val="bottom"/>
            <w:hideMark/>
          </w:tcPr>
          <w:p w:rsidR="00560248" w:rsidRPr="00185811" w:rsidRDefault="0056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8,4 </w:t>
            </w:r>
          </w:p>
        </w:tc>
      </w:tr>
    </w:tbl>
    <w:p w:rsidR="00FC7FD0" w:rsidRPr="00185811" w:rsidRDefault="00FC7FD0" w:rsidP="00FC7FD0">
      <w:pPr>
        <w:spacing w:after="0" w:line="276" w:lineRule="auto"/>
        <w:rPr>
          <w:rFonts w:ascii="Times New Roman" w:hAnsi="Times New Roman" w:cs="Times New Roman"/>
          <w:color w:val="323E4F" w:themeColor="text2" w:themeShade="BF"/>
          <w:sz w:val="20"/>
        </w:rPr>
      </w:pPr>
      <w:r w:rsidRPr="00185811">
        <w:rPr>
          <w:rFonts w:ascii="Times New Roman" w:hAnsi="Times New Roman" w:cs="Times New Roman"/>
          <w:color w:val="323E4F" w:themeColor="text2" w:themeShade="BF"/>
          <w:sz w:val="20"/>
        </w:rPr>
        <w:t>Nota 1: Se consideran subempleados a quienes trabajan con jornada parcial involuntaria.</w:t>
      </w:r>
    </w:p>
    <w:p w:rsidR="00FC7FD0" w:rsidRPr="00185811" w:rsidRDefault="00FC7FD0" w:rsidP="00FC7FD0">
      <w:pPr>
        <w:spacing w:after="0" w:line="276" w:lineRule="auto"/>
        <w:rPr>
          <w:rFonts w:ascii="Times New Roman" w:hAnsi="Times New Roman" w:cs="Times New Roman"/>
          <w:color w:val="323E4F" w:themeColor="text2" w:themeShade="BF"/>
          <w:sz w:val="20"/>
        </w:rPr>
      </w:pPr>
      <w:r w:rsidRPr="00185811">
        <w:rPr>
          <w:rFonts w:ascii="Times New Roman" w:hAnsi="Times New Roman" w:cs="Times New Roman"/>
          <w:color w:val="323E4F" w:themeColor="text2" w:themeShade="BF"/>
          <w:sz w:val="20"/>
        </w:rPr>
        <w:t>Nota 2: Las horas excesivas de trabajo corresponden a trabajar más de 48hrs a la semana.</w:t>
      </w:r>
    </w:p>
    <w:p w:rsidR="00CF2B09" w:rsidRPr="00185811" w:rsidRDefault="00FC7FD0" w:rsidP="00FC7FD0">
      <w:pPr>
        <w:rPr>
          <w:rFonts w:ascii="Times New Roman" w:hAnsi="Times New Roman" w:cs="Times New Roman"/>
          <w:lang w:val="es-ES" w:eastAsia="es-CL"/>
        </w:rPr>
      </w:pPr>
      <w:r w:rsidRPr="00185811">
        <w:rPr>
          <w:rFonts w:ascii="Times New Roman" w:hAnsi="Times New Roman" w:cs="Times New Roman"/>
          <w:color w:val="323E4F" w:themeColor="text2" w:themeShade="BF"/>
          <w:sz w:val="20"/>
        </w:rPr>
        <w:t>Fuente: Elaboración propia de acuerdo con datos de ENE.</w:t>
      </w:r>
    </w:p>
    <w:p w:rsidR="00FC7FD0" w:rsidRPr="00185811" w:rsidRDefault="00FC7FD0" w:rsidP="00127248">
      <w:pPr>
        <w:rPr>
          <w:rFonts w:ascii="Times New Roman" w:hAnsi="Times New Roman" w:cs="Times New Roman"/>
          <w:lang w:val="es-ES" w:eastAsia="es-CL"/>
        </w:rPr>
      </w:pPr>
    </w:p>
    <w:p w:rsidR="00FC7FD0" w:rsidRPr="00185811" w:rsidRDefault="00FC7FD0" w:rsidP="00127248">
      <w:pPr>
        <w:rPr>
          <w:rFonts w:ascii="Times New Roman" w:hAnsi="Times New Roman" w:cs="Times New Roman"/>
          <w:lang w:val="es-ES" w:eastAsia="es-CL"/>
        </w:rPr>
      </w:pPr>
    </w:p>
    <w:p w:rsidR="00FC7FD0" w:rsidRPr="00185811" w:rsidRDefault="00FC7FD0" w:rsidP="00127248">
      <w:pPr>
        <w:rPr>
          <w:rFonts w:ascii="Times New Roman" w:hAnsi="Times New Roman" w:cs="Times New Roman"/>
          <w:lang w:val="es-ES" w:eastAsia="es-CL"/>
        </w:rPr>
      </w:pPr>
    </w:p>
    <w:p w:rsidR="00CF2B09" w:rsidRPr="00185811" w:rsidRDefault="001446A3" w:rsidP="001446A3">
      <w:pPr>
        <w:spacing w:after="0" w:line="240" w:lineRule="auto"/>
        <w:rPr>
          <w:rFonts w:ascii="Times New Roman" w:eastAsia="Times New Roman" w:hAnsi="Times New Roman" w:cs="Times New Roman"/>
          <w:b/>
          <w:bCs/>
          <w:lang w:eastAsia="es-CL"/>
        </w:rPr>
      </w:pPr>
      <w:r w:rsidRPr="00185811">
        <w:rPr>
          <w:rFonts w:ascii="Times New Roman" w:eastAsia="Times New Roman" w:hAnsi="Times New Roman" w:cs="Times New Roman"/>
          <w:b/>
          <w:bCs/>
          <w:lang w:eastAsia="es-CL"/>
        </w:rPr>
        <w:t>5.7. Distribución de ocupados del sector Actividades Inmobiliarias, Empresariales y de Alquiler por tipo de ocupación, 2010 y 2016</w:t>
      </w:r>
    </w:p>
    <w:tbl>
      <w:tblPr>
        <w:tblW w:w="8564" w:type="dxa"/>
        <w:tblCellMar>
          <w:left w:w="70" w:type="dxa"/>
          <w:right w:w="70" w:type="dxa"/>
        </w:tblCellMar>
        <w:tblLook w:val="04A0" w:firstRow="1" w:lastRow="0" w:firstColumn="1" w:lastColumn="0" w:noHBand="0" w:noVBand="1"/>
      </w:tblPr>
      <w:tblGrid>
        <w:gridCol w:w="5522"/>
        <w:gridCol w:w="760"/>
        <w:gridCol w:w="761"/>
        <w:gridCol w:w="760"/>
        <w:gridCol w:w="761"/>
      </w:tblGrid>
      <w:tr w:rsidR="000D0248" w:rsidRPr="00185811" w:rsidTr="00BD7E0B">
        <w:trPr>
          <w:trHeight w:val="187"/>
        </w:trPr>
        <w:tc>
          <w:tcPr>
            <w:tcW w:w="5522" w:type="dxa"/>
            <w:vMerge w:val="restart"/>
            <w:tcBorders>
              <w:top w:val="single" w:sz="8" w:space="0" w:color="000000"/>
              <w:left w:val="nil"/>
              <w:bottom w:val="single" w:sz="4" w:space="0" w:color="000000"/>
              <w:right w:val="nil"/>
            </w:tcBorders>
            <w:shd w:val="clear" w:color="000000" w:fill="FFFFFF"/>
            <w:noWrap/>
            <w:vAlign w:val="bottom"/>
            <w:hideMark/>
          </w:tcPr>
          <w:p w:rsidR="000D0248" w:rsidRPr="00185811" w:rsidRDefault="000D0248" w:rsidP="000D0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Gran grupo de ocupación</w:t>
            </w:r>
          </w:p>
        </w:tc>
        <w:tc>
          <w:tcPr>
            <w:tcW w:w="1521" w:type="dxa"/>
            <w:gridSpan w:val="2"/>
            <w:tcBorders>
              <w:top w:val="single" w:sz="8" w:space="0" w:color="000000"/>
              <w:left w:val="nil"/>
              <w:bottom w:val="single" w:sz="4" w:space="0" w:color="000000"/>
              <w:right w:val="nil"/>
            </w:tcBorders>
            <w:shd w:val="clear" w:color="000000" w:fill="FFFFFF"/>
            <w:noWrap/>
            <w:vAlign w:val="bottom"/>
            <w:hideMark/>
          </w:tcPr>
          <w:p w:rsidR="000D0248" w:rsidRPr="00185811" w:rsidRDefault="000D0248" w:rsidP="000D0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Sector</w:t>
            </w:r>
          </w:p>
        </w:tc>
        <w:tc>
          <w:tcPr>
            <w:tcW w:w="1521" w:type="dxa"/>
            <w:gridSpan w:val="2"/>
            <w:tcBorders>
              <w:top w:val="single" w:sz="8" w:space="0" w:color="000000"/>
              <w:left w:val="nil"/>
              <w:bottom w:val="single" w:sz="4" w:space="0" w:color="000000"/>
              <w:right w:val="nil"/>
            </w:tcBorders>
            <w:shd w:val="clear" w:color="000000" w:fill="FFFFFF"/>
            <w:noWrap/>
            <w:vAlign w:val="bottom"/>
            <w:hideMark/>
          </w:tcPr>
          <w:p w:rsidR="000D0248" w:rsidRPr="00185811" w:rsidRDefault="000D0248" w:rsidP="000D0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Nacional</w:t>
            </w:r>
          </w:p>
        </w:tc>
      </w:tr>
      <w:tr w:rsidR="000D0248" w:rsidRPr="00185811" w:rsidTr="00BD7E0B">
        <w:trPr>
          <w:trHeight w:val="187"/>
        </w:trPr>
        <w:tc>
          <w:tcPr>
            <w:tcW w:w="5522" w:type="dxa"/>
            <w:vMerge/>
            <w:tcBorders>
              <w:top w:val="single" w:sz="8" w:space="0" w:color="000000"/>
              <w:left w:val="nil"/>
              <w:bottom w:val="single" w:sz="4" w:space="0" w:color="000000"/>
              <w:right w:val="nil"/>
            </w:tcBorders>
            <w:vAlign w:val="center"/>
            <w:hideMark/>
          </w:tcPr>
          <w:p w:rsidR="000D0248" w:rsidRPr="00185811" w:rsidRDefault="000D0248" w:rsidP="000D0248">
            <w:pPr>
              <w:spacing w:after="0" w:line="240" w:lineRule="auto"/>
              <w:rPr>
                <w:rFonts w:ascii="Times New Roman" w:eastAsia="Times New Roman" w:hAnsi="Times New Roman" w:cs="Times New Roman"/>
                <w:lang w:eastAsia="es-CL"/>
              </w:rPr>
            </w:pPr>
          </w:p>
        </w:tc>
        <w:tc>
          <w:tcPr>
            <w:tcW w:w="760" w:type="dxa"/>
            <w:tcBorders>
              <w:top w:val="nil"/>
              <w:left w:val="nil"/>
              <w:bottom w:val="single" w:sz="4" w:space="0" w:color="000000"/>
              <w:right w:val="nil"/>
            </w:tcBorders>
            <w:shd w:val="clear" w:color="000000" w:fill="FFFFFF"/>
            <w:noWrap/>
            <w:vAlign w:val="bottom"/>
            <w:hideMark/>
          </w:tcPr>
          <w:p w:rsidR="000D0248" w:rsidRPr="00185811" w:rsidRDefault="000D0248" w:rsidP="000D0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2010</w:t>
            </w:r>
          </w:p>
        </w:tc>
        <w:tc>
          <w:tcPr>
            <w:tcW w:w="760" w:type="dxa"/>
            <w:tcBorders>
              <w:top w:val="nil"/>
              <w:left w:val="nil"/>
              <w:bottom w:val="single" w:sz="4" w:space="0" w:color="000000"/>
              <w:right w:val="nil"/>
            </w:tcBorders>
            <w:shd w:val="clear" w:color="000000" w:fill="FFFFFF"/>
            <w:noWrap/>
            <w:vAlign w:val="bottom"/>
            <w:hideMark/>
          </w:tcPr>
          <w:p w:rsidR="000D0248" w:rsidRPr="00185811" w:rsidRDefault="000D0248" w:rsidP="000D0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2016</w:t>
            </w:r>
          </w:p>
        </w:tc>
        <w:tc>
          <w:tcPr>
            <w:tcW w:w="760" w:type="dxa"/>
            <w:tcBorders>
              <w:top w:val="nil"/>
              <w:left w:val="nil"/>
              <w:bottom w:val="single" w:sz="4" w:space="0" w:color="000000"/>
              <w:right w:val="nil"/>
            </w:tcBorders>
            <w:shd w:val="clear" w:color="000000" w:fill="FFFFFF"/>
            <w:noWrap/>
            <w:vAlign w:val="bottom"/>
            <w:hideMark/>
          </w:tcPr>
          <w:p w:rsidR="000D0248" w:rsidRPr="00185811" w:rsidRDefault="000D0248" w:rsidP="000D0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2010</w:t>
            </w:r>
          </w:p>
        </w:tc>
        <w:tc>
          <w:tcPr>
            <w:tcW w:w="760" w:type="dxa"/>
            <w:tcBorders>
              <w:top w:val="nil"/>
              <w:left w:val="nil"/>
              <w:bottom w:val="single" w:sz="4" w:space="0" w:color="000000"/>
              <w:right w:val="nil"/>
            </w:tcBorders>
            <w:shd w:val="clear" w:color="000000" w:fill="FFFFFF"/>
            <w:noWrap/>
            <w:vAlign w:val="bottom"/>
            <w:hideMark/>
          </w:tcPr>
          <w:p w:rsidR="000D0248" w:rsidRPr="00185811" w:rsidRDefault="000D0248" w:rsidP="000D0248">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2016</w:t>
            </w:r>
          </w:p>
        </w:tc>
      </w:tr>
      <w:tr w:rsidR="000D0248" w:rsidRPr="00185811" w:rsidTr="00BD7E0B">
        <w:trPr>
          <w:trHeight w:val="187"/>
        </w:trPr>
        <w:tc>
          <w:tcPr>
            <w:tcW w:w="5522"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Miembros del poder ejecutivo y de los cuerpos legislativos y personal directivo</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4,8 </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3,9 </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2,4 </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2,2 </w:t>
            </w:r>
          </w:p>
        </w:tc>
      </w:tr>
      <w:tr w:rsidR="000D0248" w:rsidRPr="00185811" w:rsidTr="00BD7E0B">
        <w:trPr>
          <w:trHeight w:val="187"/>
        </w:trPr>
        <w:tc>
          <w:tcPr>
            <w:tcW w:w="5522"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Profesionales, científicos e intelectuales</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24,9 </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26,6 </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9,6 </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11,5 </w:t>
            </w:r>
          </w:p>
        </w:tc>
      </w:tr>
      <w:tr w:rsidR="000D0248" w:rsidRPr="00185811" w:rsidTr="00BD7E0B">
        <w:trPr>
          <w:trHeight w:val="187"/>
        </w:trPr>
        <w:tc>
          <w:tcPr>
            <w:tcW w:w="5522"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Técnicos profesionales de nivel medio</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24,7 </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23,8 </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10,5 </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10,8 </w:t>
            </w:r>
          </w:p>
        </w:tc>
      </w:tr>
      <w:tr w:rsidR="000D0248" w:rsidRPr="00185811" w:rsidTr="00BD7E0B">
        <w:trPr>
          <w:trHeight w:val="187"/>
        </w:trPr>
        <w:tc>
          <w:tcPr>
            <w:tcW w:w="5522"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Empleados de oficina</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17,8 </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17,8 </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8,9 </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9,3 </w:t>
            </w:r>
          </w:p>
        </w:tc>
      </w:tr>
      <w:tr w:rsidR="000D0248" w:rsidRPr="00185811" w:rsidTr="00BD7E0B">
        <w:trPr>
          <w:trHeight w:val="187"/>
        </w:trPr>
        <w:tc>
          <w:tcPr>
            <w:tcW w:w="5522"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Trabajadores de los servicios y vendedores de comercios y mercados</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2,6 </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2,2 </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15,7 </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15,0 </w:t>
            </w:r>
          </w:p>
        </w:tc>
      </w:tr>
      <w:tr w:rsidR="000D0248" w:rsidRPr="00185811" w:rsidTr="00BD7E0B">
        <w:trPr>
          <w:trHeight w:val="187"/>
        </w:trPr>
        <w:tc>
          <w:tcPr>
            <w:tcW w:w="5522"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Agricultores y trabajadores calificados agropecuarios y pesqueros</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0,2 </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0,3 </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3,9 </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3,8 </w:t>
            </w:r>
          </w:p>
        </w:tc>
      </w:tr>
      <w:tr w:rsidR="000D0248" w:rsidRPr="00185811" w:rsidTr="00BD7E0B">
        <w:trPr>
          <w:trHeight w:val="187"/>
        </w:trPr>
        <w:tc>
          <w:tcPr>
            <w:tcW w:w="5522"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Oficiales, operarios y artesanos de artes mecánicas y de otros oficios</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4,7 </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4,2 </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14,5 </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13,9 </w:t>
            </w:r>
          </w:p>
        </w:tc>
      </w:tr>
      <w:tr w:rsidR="000D0248" w:rsidRPr="00185811" w:rsidTr="00BD7E0B">
        <w:trPr>
          <w:trHeight w:val="187"/>
        </w:trPr>
        <w:tc>
          <w:tcPr>
            <w:tcW w:w="5522"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Operadores de instalaciones y máquinas y montadores</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2,0 </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1,8 </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8,8 </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9,1 </w:t>
            </w:r>
          </w:p>
        </w:tc>
      </w:tr>
      <w:tr w:rsidR="000D0248" w:rsidRPr="00185811" w:rsidTr="00BD7E0B">
        <w:trPr>
          <w:trHeight w:val="187"/>
        </w:trPr>
        <w:tc>
          <w:tcPr>
            <w:tcW w:w="5522"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Trabajadores no calificados</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18,3 </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19,2 </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25,0 </w:t>
            </w:r>
          </w:p>
        </w:tc>
        <w:tc>
          <w:tcPr>
            <w:tcW w:w="760" w:type="dxa"/>
            <w:tcBorders>
              <w:top w:val="nil"/>
              <w:left w:val="nil"/>
              <w:bottom w:val="nil"/>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23,6 </w:t>
            </w:r>
          </w:p>
        </w:tc>
      </w:tr>
      <w:tr w:rsidR="000D0248" w:rsidRPr="00185811" w:rsidTr="00BD7E0B">
        <w:trPr>
          <w:trHeight w:val="187"/>
        </w:trPr>
        <w:tc>
          <w:tcPr>
            <w:tcW w:w="5522" w:type="dxa"/>
            <w:tcBorders>
              <w:top w:val="nil"/>
              <w:left w:val="nil"/>
              <w:bottom w:val="single" w:sz="4" w:space="0" w:color="000000"/>
              <w:right w:val="nil"/>
            </w:tcBorders>
            <w:shd w:val="clear" w:color="000000" w:fill="FFFFFF"/>
            <w:noWrap/>
            <w:vAlign w:val="bottom"/>
            <w:hideMark/>
          </w:tcPr>
          <w:p w:rsidR="000D0248" w:rsidRPr="00185811" w:rsidRDefault="000D0248" w:rsidP="000D0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ns/nr</w:t>
            </w:r>
          </w:p>
        </w:tc>
        <w:tc>
          <w:tcPr>
            <w:tcW w:w="760" w:type="dxa"/>
            <w:tcBorders>
              <w:top w:val="nil"/>
              <w:left w:val="nil"/>
              <w:bottom w:val="single" w:sz="4" w:space="0" w:color="000000"/>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0,0 </w:t>
            </w:r>
          </w:p>
        </w:tc>
        <w:tc>
          <w:tcPr>
            <w:tcW w:w="760" w:type="dxa"/>
            <w:tcBorders>
              <w:top w:val="nil"/>
              <w:left w:val="nil"/>
              <w:bottom w:val="single" w:sz="4" w:space="0" w:color="000000"/>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w:t>
            </w:r>
          </w:p>
        </w:tc>
        <w:tc>
          <w:tcPr>
            <w:tcW w:w="760" w:type="dxa"/>
            <w:tcBorders>
              <w:top w:val="nil"/>
              <w:left w:val="nil"/>
              <w:bottom w:val="single" w:sz="4" w:space="0" w:color="000000"/>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0,7 </w:t>
            </w:r>
          </w:p>
        </w:tc>
        <w:tc>
          <w:tcPr>
            <w:tcW w:w="760" w:type="dxa"/>
            <w:tcBorders>
              <w:top w:val="nil"/>
              <w:left w:val="nil"/>
              <w:bottom w:val="single" w:sz="4" w:space="0" w:color="000000"/>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0,7 </w:t>
            </w:r>
          </w:p>
        </w:tc>
      </w:tr>
      <w:tr w:rsidR="000D0248" w:rsidRPr="00185811" w:rsidTr="00BD7E0B">
        <w:trPr>
          <w:trHeight w:val="187"/>
        </w:trPr>
        <w:tc>
          <w:tcPr>
            <w:tcW w:w="5522" w:type="dxa"/>
            <w:tcBorders>
              <w:top w:val="nil"/>
              <w:left w:val="nil"/>
              <w:bottom w:val="single" w:sz="8" w:space="0" w:color="000000"/>
              <w:right w:val="nil"/>
            </w:tcBorders>
            <w:shd w:val="clear" w:color="000000" w:fill="FFFFFF"/>
            <w:noWrap/>
            <w:vAlign w:val="bottom"/>
            <w:hideMark/>
          </w:tcPr>
          <w:p w:rsidR="000D0248" w:rsidRPr="00185811" w:rsidRDefault="000D0248" w:rsidP="000D0248">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Total</w:t>
            </w:r>
          </w:p>
        </w:tc>
        <w:tc>
          <w:tcPr>
            <w:tcW w:w="760" w:type="dxa"/>
            <w:tcBorders>
              <w:top w:val="nil"/>
              <w:left w:val="nil"/>
              <w:bottom w:val="single" w:sz="8" w:space="0" w:color="000000"/>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100,0 </w:t>
            </w:r>
          </w:p>
        </w:tc>
        <w:tc>
          <w:tcPr>
            <w:tcW w:w="760" w:type="dxa"/>
            <w:tcBorders>
              <w:top w:val="nil"/>
              <w:left w:val="nil"/>
              <w:bottom w:val="single" w:sz="8" w:space="0" w:color="000000"/>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100,0 </w:t>
            </w:r>
          </w:p>
        </w:tc>
        <w:tc>
          <w:tcPr>
            <w:tcW w:w="760" w:type="dxa"/>
            <w:tcBorders>
              <w:top w:val="nil"/>
              <w:left w:val="nil"/>
              <w:bottom w:val="single" w:sz="8" w:space="0" w:color="000000"/>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100,0 </w:t>
            </w:r>
          </w:p>
        </w:tc>
        <w:tc>
          <w:tcPr>
            <w:tcW w:w="760" w:type="dxa"/>
            <w:tcBorders>
              <w:top w:val="nil"/>
              <w:left w:val="nil"/>
              <w:bottom w:val="single" w:sz="8" w:space="0" w:color="000000"/>
              <w:right w:val="nil"/>
            </w:tcBorders>
            <w:shd w:val="clear" w:color="000000" w:fill="FFFFFF"/>
            <w:noWrap/>
            <w:vAlign w:val="bottom"/>
            <w:hideMark/>
          </w:tcPr>
          <w:p w:rsidR="000D0248" w:rsidRPr="00185811" w:rsidRDefault="000D0248" w:rsidP="000D0248">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100,0 </w:t>
            </w:r>
          </w:p>
        </w:tc>
      </w:tr>
    </w:tbl>
    <w:p w:rsidR="00FC7FD0" w:rsidRPr="00185811" w:rsidRDefault="00FC7FD0" w:rsidP="00FC7FD0">
      <w:pPr>
        <w:pStyle w:val="CitaviBibliographyEntry"/>
        <w:spacing w:after="0" w:line="276" w:lineRule="auto"/>
        <w:jc w:val="both"/>
        <w:rPr>
          <w:rFonts w:ascii="Times New Roman" w:hAnsi="Times New Roman" w:cs="Times New Roman"/>
          <w:color w:val="323E4F" w:themeColor="text2" w:themeShade="BF"/>
          <w:sz w:val="24"/>
          <w:szCs w:val="24"/>
        </w:rPr>
      </w:pPr>
      <w:r w:rsidRPr="00185811">
        <w:rPr>
          <w:rFonts w:ascii="Times New Roman" w:eastAsia="Times New Roman" w:hAnsi="Times New Roman" w:cs="Times New Roman"/>
          <w:color w:val="323E4F" w:themeColor="text2" w:themeShade="BF"/>
          <w:sz w:val="20"/>
          <w:szCs w:val="20"/>
          <w:lang w:eastAsia="es-CL"/>
        </w:rPr>
        <w:t>Fuente: Elaboración propia en base a ENE.</w:t>
      </w:r>
    </w:p>
    <w:p w:rsidR="00CF2B09" w:rsidRPr="00185811" w:rsidRDefault="00CF2B09" w:rsidP="00127248">
      <w:pPr>
        <w:rPr>
          <w:rFonts w:ascii="Times New Roman" w:hAnsi="Times New Roman" w:cs="Times New Roman"/>
          <w:lang w:eastAsia="es-CL"/>
        </w:rPr>
      </w:pPr>
    </w:p>
    <w:p w:rsidR="00CF2B09" w:rsidRDefault="00CF2B09" w:rsidP="00127248">
      <w:pPr>
        <w:rPr>
          <w:rFonts w:ascii="Times New Roman" w:hAnsi="Times New Roman" w:cs="Times New Roman"/>
          <w:lang w:val="es-ES" w:eastAsia="es-CL"/>
        </w:rPr>
      </w:pPr>
    </w:p>
    <w:p w:rsidR="00BD7E0B" w:rsidRDefault="00BD7E0B" w:rsidP="00127248">
      <w:pPr>
        <w:rPr>
          <w:rFonts w:ascii="Times New Roman" w:hAnsi="Times New Roman" w:cs="Times New Roman"/>
          <w:lang w:val="es-ES" w:eastAsia="es-CL"/>
        </w:rPr>
      </w:pPr>
    </w:p>
    <w:p w:rsidR="00BD7E0B" w:rsidRDefault="00BD7E0B" w:rsidP="00127248">
      <w:pPr>
        <w:rPr>
          <w:rFonts w:ascii="Times New Roman" w:hAnsi="Times New Roman" w:cs="Times New Roman"/>
          <w:lang w:val="es-ES" w:eastAsia="es-CL"/>
        </w:rPr>
      </w:pPr>
    </w:p>
    <w:p w:rsidR="00BD7E0B" w:rsidRDefault="00BD7E0B" w:rsidP="00127248">
      <w:pPr>
        <w:rPr>
          <w:rFonts w:ascii="Times New Roman" w:hAnsi="Times New Roman" w:cs="Times New Roman"/>
          <w:lang w:val="es-ES" w:eastAsia="es-CL"/>
        </w:rPr>
      </w:pPr>
    </w:p>
    <w:p w:rsidR="00BD7E0B" w:rsidRDefault="00BD7E0B" w:rsidP="00127248">
      <w:pPr>
        <w:rPr>
          <w:rFonts w:ascii="Times New Roman" w:hAnsi="Times New Roman" w:cs="Times New Roman"/>
          <w:lang w:val="es-ES" w:eastAsia="es-CL"/>
        </w:rPr>
      </w:pPr>
    </w:p>
    <w:p w:rsidR="00BD7E0B" w:rsidRPr="00185811" w:rsidRDefault="00BD7E0B" w:rsidP="00127248">
      <w:pPr>
        <w:rPr>
          <w:rFonts w:ascii="Times New Roman" w:hAnsi="Times New Roman" w:cs="Times New Roman"/>
          <w:lang w:val="es-ES" w:eastAsia="es-CL"/>
        </w:rPr>
      </w:pPr>
    </w:p>
    <w:p w:rsidR="001446A3" w:rsidRPr="00185811" w:rsidRDefault="001446A3" w:rsidP="001446A3">
      <w:pPr>
        <w:spacing w:after="0" w:line="240" w:lineRule="auto"/>
        <w:rPr>
          <w:rFonts w:ascii="Times New Roman" w:eastAsia="Times New Roman" w:hAnsi="Times New Roman" w:cs="Times New Roman"/>
          <w:b/>
          <w:bCs/>
          <w:lang w:eastAsia="es-CL"/>
        </w:rPr>
      </w:pPr>
      <w:r w:rsidRPr="00185811">
        <w:rPr>
          <w:rFonts w:ascii="Times New Roman" w:eastAsia="Times New Roman" w:hAnsi="Times New Roman" w:cs="Times New Roman"/>
          <w:b/>
          <w:bCs/>
          <w:lang w:eastAsia="es-CL"/>
        </w:rPr>
        <w:lastRenderedPageBreak/>
        <w:t>5.8. Características generales de los ocupados del sector Actividades Inmobiliarias, Empresariales y de Alquiler por tipo de ocupación, 2015.</w:t>
      </w:r>
    </w:p>
    <w:tbl>
      <w:tblPr>
        <w:tblW w:w="7685" w:type="dxa"/>
        <w:tblCellMar>
          <w:left w:w="70" w:type="dxa"/>
          <w:right w:w="70" w:type="dxa"/>
        </w:tblCellMar>
        <w:tblLook w:val="04A0" w:firstRow="1" w:lastRow="0" w:firstColumn="1" w:lastColumn="0" w:noHBand="0" w:noVBand="1"/>
      </w:tblPr>
      <w:tblGrid>
        <w:gridCol w:w="3878"/>
        <w:gridCol w:w="1179"/>
        <w:gridCol w:w="984"/>
        <w:gridCol w:w="1185"/>
        <w:gridCol w:w="837"/>
      </w:tblGrid>
      <w:tr w:rsidR="001446A3" w:rsidRPr="00185811" w:rsidTr="00BD7E0B">
        <w:trPr>
          <w:trHeight w:val="181"/>
        </w:trPr>
        <w:tc>
          <w:tcPr>
            <w:tcW w:w="3878" w:type="dxa"/>
            <w:tcBorders>
              <w:top w:val="single" w:sz="8" w:space="0" w:color="000000"/>
              <w:left w:val="nil"/>
              <w:bottom w:val="single" w:sz="4" w:space="0" w:color="000000"/>
              <w:right w:val="nil"/>
            </w:tcBorders>
            <w:shd w:val="clear" w:color="000000" w:fill="FFFFFF"/>
            <w:noWrap/>
            <w:vAlign w:val="bottom"/>
            <w:hideMark/>
          </w:tcPr>
          <w:p w:rsidR="001446A3" w:rsidRPr="00185811" w:rsidRDefault="001446A3" w:rsidP="001446A3">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Gran grupo de ocupación</w:t>
            </w:r>
          </w:p>
        </w:tc>
        <w:tc>
          <w:tcPr>
            <w:tcW w:w="1073" w:type="dxa"/>
            <w:tcBorders>
              <w:top w:val="single" w:sz="8" w:space="0" w:color="000000"/>
              <w:left w:val="nil"/>
              <w:bottom w:val="single" w:sz="4" w:space="0" w:color="000000"/>
              <w:right w:val="nil"/>
            </w:tcBorders>
            <w:shd w:val="clear" w:color="000000" w:fill="FFFFFF"/>
            <w:noWrap/>
            <w:vAlign w:val="bottom"/>
            <w:hideMark/>
          </w:tcPr>
          <w:p w:rsidR="001446A3" w:rsidRPr="00185811" w:rsidRDefault="001446A3" w:rsidP="001446A3">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 Escolaridad promedio</w:t>
            </w:r>
          </w:p>
        </w:tc>
        <w:tc>
          <w:tcPr>
            <w:tcW w:w="895" w:type="dxa"/>
            <w:tcBorders>
              <w:top w:val="single" w:sz="8" w:space="0" w:color="000000"/>
              <w:left w:val="nil"/>
              <w:bottom w:val="single" w:sz="4" w:space="0" w:color="000000"/>
              <w:right w:val="nil"/>
            </w:tcBorders>
            <w:shd w:val="clear" w:color="000000" w:fill="FFFFFF"/>
            <w:noWrap/>
            <w:vAlign w:val="bottom"/>
            <w:hideMark/>
          </w:tcPr>
          <w:p w:rsidR="001446A3" w:rsidRPr="00185811" w:rsidRDefault="001446A3" w:rsidP="001446A3">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 Edad promedio</w:t>
            </w:r>
          </w:p>
        </w:tc>
        <w:tc>
          <w:tcPr>
            <w:tcW w:w="1078" w:type="dxa"/>
            <w:tcBorders>
              <w:top w:val="single" w:sz="8" w:space="0" w:color="000000"/>
              <w:left w:val="nil"/>
              <w:bottom w:val="single" w:sz="4" w:space="0" w:color="000000"/>
              <w:right w:val="nil"/>
            </w:tcBorders>
            <w:shd w:val="clear" w:color="000000" w:fill="FFFFFF"/>
            <w:noWrap/>
            <w:vAlign w:val="bottom"/>
            <w:hideMark/>
          </w:tcPr>
          <w:p w:rsidR="001446A3" w:rsidRPr="00185811" w:rsidRDefault="001446A3" w:rsidP="001446A3">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 Ingreso promedio </w:t>
            </w:r>
          </w:p>
        </w:tc>
        <w:tc>
          <w:tcPr>
            <w:tcW w:w="761" w:type="dxa"/>
            <w:tcBorders>
              <w:top w:val="single" w:sz="8" w:space="0" w:color="000000"/>
              <w:left w:val="nil"/>
              <w:bottom w:val="single" w:sz="4" w:space="0" w:color="000000"/>
              <w:right w:val="nil"/>
            </w:tcBorders>
            <w:shd w:val="clear" w:color="000000" w:fill="FFFFFF"/>
            <w:noWrap/>
            <w:vAlign w:val="bottom"/>
            <w:hideMark/>
          </w:tcPr>
          <w:p w:rsidR="001446A3" w:rsidRPr="00185811" w:rsidRDefault="001446A3" w:rsidP="001446A3">
            <w:pPr>
              <w:spacing w:after="0" w:line="240" w:lineRule="auto"/>
              <w:jc w:val="center"/>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 % de mujeres</w:t>
            </w:r>
          </w:p>
        </w:tc>
      </w:tr>
      <w:tr w:rsidR="001446A3" w:rsidRPr="00185811" w:rsidTr="00BD7E0B">
        <w:trPr>
          <w:trHeight w:val="181"/>
        </w:trPr>
        <w:tc>
          <w:tcPr>
            <w:tcW w:w="3878"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Fuerzas armadas</w:t>
            </w:r>
          </w:p>
        </w:tc>
        <w:tc>
          <w:tcPr>
            <w:tcW w:w="1073"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w:t>
            </w:r>
          </w:p>
        </w:tc>
        <w:tc>
          <w:tcPr>
            <w:tcW w:w="895"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w:t>
            </w:r>
          </w:p>
        </w:tc>
        <w:tc>
          <w:tcPr>
            <w:tcW w:w="1078"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w:t>
            </w:r>
          </w:p>
        </w:tc>
        <w:tc>
          <w:tcPr>
            <w:tcW w:w="761"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w:t>
            </w:r>
          </w:p>
        </w:tc>
      </w:tr>
      <w:tr w:rsidR="001446A3" w:rsidRPr="00185811" w:rsidTr="00BD7E0B">
        <w:trPr>
          <w:trHeight w:val="181"/>
        </w:trPr>
        <w:tc>
          <w:tcPr>
            <w:tcW w:w="3878"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Miembros del poder ejecutivo y de los cuerpos legislativos y personal directivo</w:t>
            </w:r>
          </w:p>
        </w:tc>
        <w:tc>
          <w:tcPr>
            <w:tcW w:w="1073"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16,0 </w:t>
            </w:r>
          </w:p>
        </w:tc>
        <w:tc>
          <w:tcPr>
            <w:tcW w:w="895"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48,8 </w:t>
            </w:r>
          </w:p>
        </w:tc>
        <w:tc>
          <w:tcPr>
            <w:tcW w:w="1078"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2.027.544,4 </w:t>
            </w:r>
          </w:p>
        </w:tc>
        <w:tc>
          <w:tcPr>
            <w:tcW w:w="761"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24,5 </w:t>
            </w:r>
          </w:p>
        </w:tc>
      </w:tr>
      <w:tr w:rsidR="001446A3" w:rsidRPr="00185811" w:rsidTr="00BD7E0B">
        <w:trPr>
          <w:trHeight w:val="181"/>
        </w:trPr>
        <w:tc>
          <w:tcPr>
            <w:tcW w:w="3878"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Profesionales, científicos e intelectuales</w:t>
            </w:r>
          </w:p>
        </w:tc>
        <w:tc>
          <w:tcPr>
            <w:tcW w:w="1073"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16,8 </w:t>
            </w:r>
          </w:p>
        </w:tc>
        <w:tc>
          <w:tcPr>
            <w:tcW w:w="895"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42,6 </w:t>
            </w:r>
          </w:p>
        </w:tc>
        <w:tc>
          <w:tcPr>
            <w:tcW w:w="1078"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1.305.811,3 </w:t>
            </w:r>
          </w:p>
        </w:tc>
        <w:tc>
          <w:tcPr>
            <w:tcW w:w="761"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26,1 </w:t>
            </w:r>
          </w:p>
        </w:tc>
      </w:tr>
      <w:tr w:rsidR="001446A3" w:rsidRPr="00185811" w:rsidTr="00BD7E0B">
        <w:trPr>
          <w:trHeight w:val="181"/>
        </w:trPr>
        <w:tc>
          <w:tcPr>
            <w:tcW w:w="3878"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Técnicos profesionales de nivel medio</w:t>
            </w:r>
          </w:p>
        </w:tc>
        <w:tc>
          <w:tcPr>
            <w:tcW w:w="1073"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14,4 </w:t>
            </w:r>
          </w:p>
        </w:tc>
        <w:tc>
          <w:tcPr>
            <w:tcW w:w="895"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41,2 </w:t>
            </w:r>
          </w:p>
        </w:tc>
        <w:tc>
          <w:tcPr>
            <w:tcW w:w="1078"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665.082,1 </w:t>
            </w:r>
          </w:p>
        </w:tc>
        <w:tc>
          <w:tcPr>
            <w:tcW w:w="761"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42,1 </w:t>
            </w:r>
          </w:p>
        </w:tc>
      </w:tr>
      <w:tr w:rsidR="001446A3" w:rsidRPr="00185811" w:rsidTr="00BD7E0B">
        <w:trPr>
          <w:trHeight w:val="181"/>
        </w:trPr>
        <w:tc>
          <w:tcPr>
            <w:tcW w:w="3878"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Empleados de oficina</w:t>
            </w:r>
          </w:p>
        </w:tc>
        <w:tc>
          <w:tcPr>
            <w:tcW w:w="1073"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12,9 </w:t>
            </w:r>
          </w:p>
        </w:tc>
        <w:tc>
          <w:tcPr>
            <w:tcW w:w="895"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39,2 </w:t>
            </w:r>
          </w:p>
        </w:tc>
        <w:tc>
          <w:tcPr>
            <w:tcW w:w="1078"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416.679,5 </w:t>
            </w:r>
          </w:p>
        </w:tc>
        <w:tc>
          <w:tcPr>
            <w:tcW w:w="761"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65,5 </w:t>
            </w:r>
          </w:p>
        </w:tc>
      </w:tr>
      <w:tr w:rsidR="001446A3" w:rsidRPr="00185811" w:rsidTr="00BD7E0B">
        <w:trPr>
          <w:trHeight w:val="181"/>
        </w:trPr>
        <w:tc>
          <w:tcPr>
            <w:tcW w:w="3878"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Trabajadores de los servicios y vendedores de comercios y mercados</w:t>
            </w:r>
          </w:p>
        </w:tc>
        <w:tc>
          <w:tcPr>
            <w:tcW w:w="1073"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12,4 </w:t>
            </w:r>
          </w:p>
        </w:tc>
        <w:tc>
          <w:tcPr>
            <w:tcW w:w="895"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40,3 </w:t>
            </w:r>
          </w:p>
        </w:tc>
        <w:tc>
          <w:tcPr>
            <w:tcW w:w="1078"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323.064,8 </w:t>
            </w:r>
          </w:p>
        </w:tc>
        <w:tc>
          <w:tcPr>
            <w:tcW w:w="761"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66,4 </w:t>
            </w:r>
          </w:p>
        </w:tc>
      </w:tr>
      <w:tr w:rsidR="001446A3" w:rsidRPr="00185811" w:rsidTr="00BD7E0B">
        <w:trPr>
          <w:trHeight w:val="181"/>
        </w:trPr>
        <w:tc>
          <w:tcPr>
            <w:tcW w:w="3878"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Agricultores y trabajadores calificados agropecuarios y pesqueros</w:t>
            </w:r>
          </w:p>
        </w:tc>
        <w:tc>
          <w:tcPr>
            <w:tcW w:w="1073"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9,4ᵃ</w:t>
            </w:r>
          </w:p>
        </w:tc>
        <w:tc>
          <w:tcPr>
            <w:tcW w:w="895"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52,5ᵃ</w:t>
            </w:r>
          </w:p>
        </w:tc>
        <w:tc>
          <w:tcPr>
            <w:tcW w:w="1078"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97.493,5ᵃ</w:t>
            </w:r>
          </w:p>
        </w:tc>
        <w:tc>
          <w:tcPr>
            <w:tcW w:w="761"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9,1ᵃ</w:t>
            </w:r>
          </w:p>
        </w:tc>
      </w:tr>
      <w:tr w:rsidR="001446A3" w:rsidRPr="00185811" w:rsidTr="00BD7E0B">
        <w:trPr>
          <w:trHeight w:val="181"/>
        </w:trPr>
        <w:tc>
          <w:tcPr>
            <w:tcW w:w="3878"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Oficiales, operarios y artesanos de artes mecánicas y de otros oficios</w:t>
            </w:r>
          </w:p>
        </w:tc>
        <w:tc>
          <w:tcPr>
            <w:tcW w:w="1073"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12,6 </w:t>
            </w:r>
          </w:p>
        </w:tc>
        <w:tc>
          <w:tcPr>
            <w:tcW w:w="895"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40,3 </w:t>
            </w:r>
          </w:p>
        </w:tc>
        <w:tc>
          <w:tcPr>
            <w:tcW w:w="1078"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395.101,7 </w:t>
            </w:r>
          </w:p>
        </w:tc>
        <w:tc>
          <w:tcPr>
            <w:tcW w:w="761"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5,7 </w:t>
            </w:r>
          </w:p>
        </w:tc>
      </w:tr>
      <w:tr w:rsidR="001446A3" w:rsidRPr="00185811" w:rsidTr="00BD7E0B">
        <w:trPr>
          <w:trHeight w:val="181"/>
        </w:trPr>
        <w:tc>
          <w:tcPr>
            <w:tcW w:w="3878"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Operadores de instalaciones y máquinas y montadores</w:t>
            </w:r>
          </w:p>
        </w:tc>
        <w:tc>
          <w:tcPr>
            <w:tcW w:w="1073"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11,3 </w:t>
            </w:r>
          </w:p>
        </w:tc>
        <w:tc>
          <w:tcPr>
            <w:tcW w:w="895"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40,0 </w:t>
            </w:r>
          </w:p>
        </w:tc>
        <w:tc>
          <w:tcPr>
            <w:tcW w:w="1078"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351.143,7ᵃ</w:t>
            </w:r>
          </w:p>
        </w:tc>
        <w:tc>
          <w:tcPr>
            <w:tcW w:w="761" w:type="dxa"/>
            <w:tcBorders>
              <w:top w:val="nil"/>
              <w:left w:val="nil"/>
              <w:bottom w:val="nil"/>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17,6 </w:t>
            </w:r>
          </w:p>
        </w:tc>
      </w:tr>
      <w:tr w:rsidR="001446A3" w:rsidRPr="00185811" w:rsidTr="00BD7E0B">
        <w:trPr>
          <w:trHeight w:val="181"/>
        </w:trPr>
        <w:tc>
          <w:tcPr>
            <w:tcW w:w="3878" w:type="dxa"/>
            <w:tcBorders>
              <w:top w:val="nil"/>
              <w:left w:val="nil"/>
              <w:bottom w:val="single" w:sz="4" w:space="0" w:color="000000"/>
              <w:right w:val="nil"/>
            </w:tcBorders>
            <w:shd w:val="clear" w:color="000000" w:fill="FFFFFF"/>
            <w:noWrap/>
            <w:vAlign w:val="bottom"/>
            <w:hideMark/>
          </w:tcPr>
          <w:p w:rsidR="001446A3" w:rsidRPr="00185811" w:rsidRDefault="001446A3" w:rsidP="001446A3">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Trabajadores no calificados</w:t>
            </w:r>
          </w:p>
        </w:tc>
        <w:tc>
          <w:tcPr>
            <w:tcW w:w="1073" w:type="dxa"/>
            <w:tcBorders>
              <w:top w:val="nil"/>
              <w:left w:val="nil"/>
              <w:bottom w:val="single" w:sz="4" w:space="0" w:color="000000"/>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10,3 </w:t>
            </w:r>
          </w:p>
        </w:tc>
        <w:tc>
          <w:tcPr>
            <w:tcW w:w="895" w:type="dxa"/>
            <w:tcBorders>
              <w:top w:val="nil"/>
              <w:left w:val="nil"/>
              <w:bottom w:val="single" w:sz="4" w:space="0" w:color="000000"/>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45,5 </w:t>
            </w:r>
          </w:p>
        </w:tc>
        <w:tc>
          <w:tcPr>
            <w:tcW w:w="1078" w:type="dxa"/>
            <w:tcBorders>
              <w:top w:val="nil"/>
              <w:left w:val="nil"/>
              <w:bottom w:val="single" w:sz="4" w:space="0" w:color="000000"/>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277.364,7 </w:t>
            </w:r>
          </w:p>
        </w:tc>
        <w:tc>
          <w:tcPr>
            <w:tcW w:w="761" w:type="dxa"/>
            <w:tcBorders>
              <w:top w:val="nil"/>
              <w:left w:val="nil"/>
              <w:bottom w:val="single" w:sz="4" w:space="0" w:color="000000"/>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44,7 </w:t>
            </w:r>
          </w:p>
        </w:tc>
      </w:tr>
      <w:tr w:rsidR="001446A3" w:rsidRPr="00185811" w:rsidTr="00BD7E0B">
        <w:trPr>
          <w:trHeight w:val="181"/>
        </w:trPr>
        <w:tc>
          <w:tcPr>
            <w:tcW w:w="3878" w:type="dxa"/>
            <w:tcBorders>
              <w:top w:val="nil"/>
              <w:left w:val="nil"/>
              <w:bottom w:val="single" w:sz="8" w:space="0" w:color="000000"/>
              <w:right w:val="nil"/>
            </w:tcBorders>
            <w:shd w:val="clear" w:color="000000" w:fill="FFFFFF"/>
            <w:noWrap/>
            <w:vAlign w:val="bottom"/>
            <w:hideMark/>
          </w:tcPr>
          <w:p w:rsidR="001446A3" w:rsidRPr="00185811" w:rsidRDefault="001446A3" w:rsidP="001446A3">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Sector</w:t>
            </w:r>
          </w:p>
        </w:tc>
        <w:tc>
          <w:tcPr>
            <w:tcW w:w="1073" w:type="dxa"/>
            <w:tcBorders>
              <w:top w:val="nil"/>
              <w:left w:val="nil"/>
              <w:bottom w:val="single" w:sz="8" w:space="0" w:color="000000"/>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13,9 </w:t>
            </w:r>
          </w:p>
        </w:tc>
        <w:tc>
          <w:tcPr>
            <w:tcW w:w="895" w:type="dxa"/>
            <w:tcBorders>
              <w:top w:val="nil"/>
              <w:left w:val="nil"/>
              <w:bottom w:val="single" w:sz="8" w:space="0" w:color="000000"/>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42,3 </w:t>
            </w:r>
          </w:p>
        </w:tc>
        <w:tc>
          <w:tcPr>
            <w:tcW w:w="1078" w:type="dxa"/>
            <w:tcBorders>
              <w:top w:val="nil"/>
              <w:left w:val="nil"/>
              <w:bottom w:val="single" w:sz="8" w:space="0" w:color="000000"/>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745.805,2 </w:t>
            </w:r>
          </w:p>
        </w:tc>
        <w:tc>
          <w:tcPr>
            <w:tcW w:w="761" w:type="dxa"/>
            <w:tcBorders>
              <w:top w:val="nil"/>
              <w:left w:val="nil"/>
              <w:bottom w:val="single" w:sz="8" w:space="0" w:color="000000"/>
              <w:right w:val="nil"/>
            </w:tcBorders>
            <w:shd w:val="clear" w:color="000000" w:fill="FFFFFF"/>
            <w:noWrap/>
            <w:vAlign w:val="bottom"/>
            <w:hideMark/>
          </w:tcPr>
          <w:p w:rsidR="001446A3" w:rsidRPr="00185811" w:rsidRDefault="001446A3" w:rsidP="001446A3">
            <w:pPr>
              <w:spacing w:after="0" w:line="240" w:lineRule="auto"/>
              <w:jc w:val="right"/>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 xml:space="preserve">40,3 </w:t>
            </w:r>
          </w:p>
        </w:tc>
      </w:tr>
    </w:tbl>
    <w:p w:rsidR="00FC7FD0" w:rsidRPr="00185811" w:rsidRDefault="00FC7FD0" w:rsidP="00FC7FD0">
      <w:pPr>
        <w:pStyle w:val="CitaviBibliographyEntry"/>
        <w:spacing w:after="0" w:line="276" w:lineRule="auto"/>
        <w:jc w:val="both"/>
        <w:rPr>
          <w:rFonts w:ascii="Times New Roman" w:hAnsi="Times New Roman" w:cs="Times New Roman"/>
          <w:color w:val="323E4F" w:themeColor="text2" w:themeShade="BF"/>
          <w:sz w:val="20"/>
          <w:szCs w:val="24"/>
        </w:rPr>
      </w:pPr>
      <w:r w:rsidRPr="00185811">
        <w:rPr>
          <w:rFonts w:ascii="Times New Roman" w:hAnsi="Times New Roman" w:cs="Times New Roman"/>
          <w:color w:val="323E4F" w:themeColor="text2" w:themeShade="BF"/>
          <w:sz w:val="20"/>
          <w:szCs w:val="24"/>
        </w:rPr>
        <w:t>Fuente: Elaboración propia en base a ENE 2016 y ESI 2015 (solo para ingresos).</w:t>
      </w:r>
    </w:p>
    <w:p w:rsidR="00CF2B09" w:rsidRPr="00185811" w:rsidRDefault="00CF2B09" w:rsidP="00127248">
      <w:pPr>
        <w:rPr>
          <w:rFonts w:ascii="Times New Roman" w:hAnsi="Times New Roman" w:cs="Times New Roman"/>
          <w:lang w:eastAsia="es-CL"/>
        </w:rPr>
      </w:pPr>
    </w:p>
    <w:p w:rsidR="0073259E" w:rsidRPr="00185811" w:rsidRDefault="0073259E" w:rsidP="0073259E">
      <w:pPr>
        <w:spacing w:after="0" w:line="240" w:lineRule="auto"/>
        <w:rPr>
          <w:rFonts w:ascii="Times New Roman" w:eastAsia="Times New Roman" w:hAnsi="Times New Roman" w:cs="Times New Roman"/>
          <w:b/>
          <w:bCs/>
          <w:lang w:eastAsia="es-CL"/>
        </w:rPr>
      </w:pPr>
      <w:r w:rsidRPr="0073259E">
        <w:rPr>
          <w:rFonts w:ascii="Times New Roman" w:eastAsia="Times New Roman" w:hAnsi="Times New Roman" w:cs="Times New Roman"/>
          <w:b/>
          <w:bCs/>
          <w:lang w:eastAsia="es-CL"/>
        </w:rPr>
        <w:t>5.9. Distribución de ocupados del sector por ocupación según nivel educacional, 2016</w:t>
      </w:r>
    </w:p>
    <w:tbl>
      <w:tblPr>
        <w:tblW w:w="8891" w:type="dxa"/>
        <w:tblCellMar>
          <w:left w:w="70" w:type="dxa"/>
          <w:right w:w="70" w:type="dxa"/>
        </w:tblCellMar>
        <w:tblLook w:val="04A0" w:firstRow="1" w:lastRow="0" w:firstColumn="1" w:lastColumn="0" w:noHBand="0" w:noVBand="1"/>
      </w:tblPr>
      <w:tblGrid>
        <w:gridCol w:w="2545"/>
        <w:gridCol w:w="1036"/>
        <w:gridCol w:w="679"/>
        <w:gridCol w:w="655"/>
        <w:gridCol w:w="778"/>
        <w:gridCol w:w="1058"/>
        <w:gridCol w:w="947"/>
        <w:gridCol w:w="544"/>
        <w:gridCol w:w="649"/>
      </w:tblGrid>
      <w:tr w:rsidR="00FC7FD0" w:rsidRPr="00185811" w:rsidTr="00BD7E0B">
        <w:trPr>
          <w:trHeight w:val="86"/>
        </w:trPr>
        <w:tc>
          <w:tcPr>
            <w:tcW w:w="2545" w:type="dxa"/>
            <w:tcBorders>
              <w:top w:val="single" w:sz="8" w:space="0" w:color="000000"/>
              <w:left w:val="nil"/>
              <w:bottom w:val="single" w:sz="4" w:space="0" w:color="000000"/>
              <w:right w:val="nil"/>
            </w:tcBorders>
            <w:shd w:val="clear" w:color="000000" w:fill="FFFFFF"/>
            <w:noWrap/>
            <w:vAlign w:val="bottom"/>
            <w:hideMark/>
          </w:tcPr>
          <w:p w:rsidR="0073259E" w:rsidRPr="0073259E" w:rsidRDefault="0073259E" w:rsidP="0073259E">
            <w:pPr>
              <w:spacing w:after="0" w:line="240" w:lineRule="auto"/>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Gran grupo de ocupación</w:t>
            </w:r>
          </w:p>
        </w:tc>
        <w:tc>
          <w:tcPr>
            <w:tcW w:w="1036" w:type="dxa"/>
            <w:tcBorders>
              <w:top w:val="single" w:sz="8" w:space="0" w:color="000000"/>
              <w:left w:val="nil"/>
              <w:bottom w:val="single" w:sz="4" w:space="0" w:color="000000"/>
              <w:right w:val="nil"/>
            </w:tcBorders>
            <w:shd w:val="clear" w:color="000000" w:fill="FFFFFF"/>
            <w:noWrap/>
            <w:vAlign w:val="bottom"/>
            <w:hideMark/>
          </w:tcPr>
          <w:p w:rsidR="0073259E" w:rsidRPr="0073259E" w:rsidRDefault="0073259E" w:rsidP="0073259E">
            <w:pPr>
              <w:spacing w:after="0" w:line="240" w:lineRule="auto"/>
              <w:jc w:val="center"/>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Básica incompleta o menos</w:t>
            </w:r>
          </w:p>
        </w:tc>
        <w:tc>
          <w:tcPr>
            <w:tcW w:w="679" w:type="dxa"/>
            <w:tcBorders>
              <w:top w:val="single" w:sz="8" w:space="0" w:color="000000"/>
              <w:left w:val="nil"/>
              <w:bottom w:val="single" w:sz="4" w:space="0" w:color="000000"/>
              <w:right w:val="nil"/>
            </w:tcBorders>
            <w:shd w:val="clear" w:color="000000" w:fill="FFFFFF"/>
            <w:noWrap/>
            <w:vAlign w:val="bottom"/>
            <w:hideMark/>
          </w:tcPr>
          <w:p w:rsidR="0073259E" w:rsidRPr="0073259E" w:rsidRDefault="0073259E" w:rsidP="0073259E">
            <w:pPr>
              <w:spacing w:after="0" w:line="240" w:lineRule="auto"/>
              <w:jc w:val="center"/>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Básica</w:t>
            </w:r>
          </w:p>
        </w:tc>
        <w:tc>
          <w:tcPr>
            <w:tcW w:w="655" w:type="dxa"/>
            <w:tcBorders>
              <w:top w:val="single" w:sz="8" w:space="0" w:color="000000"/>
              <w:left w:val="nil"/>
              <w:bottom w:val="single" w:sz="4" w:space="0" w:color="000000"/>
              <w:right w:val="nil"/>
            </w:tcBorders>
            <w:shd w:val="clear" w:color="000000" w:fill="FFFFFF"/>
            <w:noWrap/>
            <w:vAlign w:val="bottom"/>
            <w:hideMark/>
          </w:tcPr>
          <w:p w:rsidR="0073259E" w:rsidRPr="0073259E" w:rsidRDefault="0073259E" w:rsidP="0073259E">
            <w:pPr>
              <w:spacing w:after="0" w:line="240" w:lineRule="auto"/>
              <w:jc w:val="center"/>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Media</w:t>
            </w:r>
          </w:p>
        </w:tc>
        <w:tc>
          <w:tcPr>
            <w:tcW w:w="778" w:type="dxa"/>
            <w:tcBorders>
              <w:top w:val="single" w:sz="8" w:space="0" w:color="000000"/>
              <w:left w:val="nil"/>
              <w:bottom w:val="single" w:sz="4" w:space="0" w:color="000000"/>
              <w:right w:val="nil"/>
            </w:tcBorders>
            <w:shd w:val="clear" w:color="000000" w:fill="FFFFFF"/>
            <w:noWrap/>
            <w:vAlign w:val="bottom"/>
            <w:hideMark/>
          </w:tcPr>
          <w:p w:rsidR="0073259E" w:rsidRPr="0073259E" w:rsidRDefault="0073259E" w:rsidP="0073259E">
            <w:pPr>
              <w:spacing w:after="0" w:line="240" w:lineRule="auto"/>
              <w:jc w:val="center"/>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Técnica</w:t>
            </w:r>
          </w:p>
        </w:tc>
        <w:tc>
          <w:tcPr>
            <w:tcW w:w="1058" w:type="dxa"/>
            <w:tcBorders>
              <w:top w:val="single" w:sz="8" w:space="0" w:color="000000"/>
              <w:left w:val="nil"/>
              <w:bottom w:val="single" w:sz="4" w:space="0" w:color="000000"/>
              <w:right w:val="nil"/>
            </w:tcBorders>
            <w:shd w:val="clear" w:color="000000" w:fill="FFFFFF"/>
            <w:noWrap/>
            <w:vAlign w:val="bottom"/>
            <w:hideMark/>
          </w:tcPr>
          <w:p w:rsidR="0073259E" w:rsidRPr="0073259E" w:rsidRDefault="0073259E" w:rsidP="0073259E">
            <w:pPr>
              <w:spacing w:after="0" w:line="240" w:lineRule="auto"/>
              <w:jc w:val="center"/>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Profesional</w:t>
            </w:r>
          </w:p>
        </w:tc>
        <w:tc>
          <w:tcPr>
            <w:tcW w:w="947" w:type="dxa"/>
            <w:tcBorders>
              <w:top w:val="single" w:sz="8" w:space="0" w:color="000000"/>
              <w:left w:val="nil"/>
              <w:bottom w:val="single" w:sz="4" w:space="0" w:color="000000"/>
              <w:right w:val="nil"/>
            </w:tcBorders>
            <w:shd w:val="clear" w:color="000000" w:fill="FFFFFF"/>
            <w:noWrap/>
            <w:vAlign w:val="bottom"/>
            <w:hideMark/>
          </w:tcPr>
          <w:p w:rsidR="0073259E" w:rsidRPr="0073259E" w:rsidRDefault="0073259E" w:rsidP="0073259E">
            <w:pPr>
              <w:spacing w:after="0" w:line="240" w:lineRule="auto"/>
              <w:jc w:val="center"/>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Postgrado</w:t>
            </w:r>
          </w:p>
        </w:tc>
        <w:tc>
          <w:tcPr>
            <w:tcW w:w="544" w:type="dxa"/>
            <w:tcBorders>
              <w:top w:val="single" w:sz="8" w:space="0" w:color="000000"/>
              <w:left w:val="nil"/>
              <w:bottom w:val="single" w:sz="4" w:space="0" w:color="000000"/>
              <w:right w:val="nil"/>
            </w:tcBorders>
            <w:shd w:val="clear" w:color="000000" w:fill="FFFFFF"/>
            <w:noWrap/>
            <w:vAlign w:val="bottom"/>
            <w:hideMark/>
          </w:tcPr>
          <w:p w:rsidR="0073259E" w:rsidRPr="0073259E" w:rsidRDefault="0073259E" w:rsidP="0073259E">
            <w:pPr>
              <w:spacing w:after="0" w:line="240" w:lineRule="auto"/>
              <w:jc w:val="center"/>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ns/nr</w:t>
            </w:r>
          </w:p>
        </w:tc>
        <w:tc>
          <w:tcPr>
            <w:tcW w:w="649" w:type="dxa"/>
            <w:tcBorders>
              <w:top w:val="single" w:sz="8" w:space="0" w:color="000000"/>
              <w:left w:val="nil"/>
              <w:bottom w:val="single" w:sz="4" w:space="0" w:color="000000"/>
              <w:right w:val="nil"/>
            </w:tcBorders>
            <w:shd w:val="clear" w:color="000000" w:fill="FFFFFF"/>
            <w:noWrap/>
            <w:vAlign w:val="bottom"/>
            <w:hideMark/>
          </w:tcPr>
          <w:p w:rsidR="0073259E" w:rsidRPr="0073259E" w:rsidRDefault="0073259E" w:rsidP="0073259E">
            <w:pPr>
              <w:spacing w:after="0" w:line="240" w:lineRule="auto"/>
              <w:jc w:val="center"/>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Total</w:t>
            </w:r>
          </w:p>
        </w:tc>
      </w:tr>
      <w:tr w:rsidR="00FC7FD0" w:rsidRPr="00185811" w:rsidTr="00BD7E0B">
        <w:trPr>
          <w:trHeight w:val="86"/>
        </w:trPr>
        <w:tc>
          <w:tcPr>
            <w:tcW w:w="2545"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Miembros del poder ejecutivo y de los cuerpos legislativos y personal directivo</w:t>
            </w:r>
          </w:p>
        </w:tc>
        <w:tc>
          <w:tcPr>
            <w:tcW w:w="1036"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w:t>
            </w:r>
          </w:p>
        </w:tc>
        <w:tc>
          <w:tcPr>
            <w:tcW w:w="679"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1,9 </w:t>
            </w:r>
          </w:p>
        </w:tc>
        <w:tc>
          <w:tcPr>
            <w:tcW w:w="655"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22,8 </w:t>
            </w:r>
          </w:p>
        </w:tc>
        <w:tc>
          <w:tcPr>
            <w:tcW w:w="778"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8,6 </w:t>
            </w:r>
          </w:p>
        </w:tc>
        <w:tc>
          <w:tcPr>
            <w:tcW w:w="1058"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50,5 </w:t>
            </w:r>
          </w:p>
        </w:tc>
        <w:tc>
          <w:tcPr>
            <w:tcW w:w="947"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16,2 </w:t>
            </w:r>
          </w:p>
        </w:tc>
        <w:tc>
          <w:tcPr>
            <w:tcW w:w="544"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w:t>
            </w:r>
          </w:p>
        </w:tc>
        <w:tc>
          <w:tcPr>
            <w:tcW w:w="649"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100,0 </w:t>
            </w:r>
          </w:p>
        </w:tc>
      </w:tr>
      <w:tr w:rsidR="00FC7FD0" w:rsidRPr="00185811" w:rsidTr="00BD7E0B">
        <w:trPr>
          <w:trHeight w:val="86"/>
        </w:trPr>
        <w:tc>
          <w:tcPr>
            <w:tcW w:w="2545"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Profesionales, científicos e intelectuales</w:t>
            </w:r>
          </w:p>
        </w:tc>
        <w:tc>
          <w:tcPr>
            <w:tcW w:w="1036"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0,0 </w:t>
            </w:r>
          </w:p>
        </w:tc>
        <w:tc>
          <w:tcPr>
            <w:tcW w:w="679"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0,2 </w:t>
            </w:r>
          </w:p>
        </w:tc>
        <w:tc>
          <w:tcPr>
            <w:tcW w:w="655"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6,1 </w:t>
            </w:r>
          </w:p>
        </w:tc>
        <w:tc>
          <w:tcPr>
            <w:tcW w:w="778"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6,0 </w:t>
            </w:r>
          </w:p>
        </w:tc>
        <w:tc>
          <w:tcPr>
            <w:tcW w:w="1058"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79,1 </w:t>
            </w:r>
          </w:p>
        </w:tc>
        <w:tc>
          <w:tcPr>
            <w:tcW w:w="947"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8,7 </w:t>
            </w:r>
          </w:p>
        </w:tc>
        <w:tc>
          <w:tcPr>
            <w:tcW w:w="544"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w:t>
            </w:r>
          </w:p>
        </w:tc>
        <w:tc>
          <w:tcPr>
            <w:tcW w:w="649"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100,0 </w:t>
            </w:r>
          </w:p>
        </w:tc>
      </w:tr>
      <w:tr w:rsidR="00FC7FD0" w:rsidRPr="00185811" w:rsidTr="00BD7E0B">
        <w:trPr>
          <w:trHeight w:val="86"/>
        </w:trPr>
        <w:tc>
          <w:tcPr>
            <w:tcW w:w="2545"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Técnicos profesionales de nivel medio</w:t>
            </w:r>
          </w:p>
        </w:tc>
        <w:tc>
          <w:tcPr>
            <w:tcW w:w="1036"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0,6 </w:t>
            </w:r>
          </w:p>
        </w:tc>
        <w:tc>
          <w:tcPr>
            <w:tcW w:w="679"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3,1 </w:t>
            </w:r>
          </w:p>
        </w:tc>
        <w:tc>
          <w:tcPr>
            <w:tcW w:w="655"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41,0 </w:t>
            </w:r>
          </w:p>
        </w:tc>
        <w:tc>
          <w:tcPr>
            <w:tcW w:w="778"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33,7 </w:t>
            </w:r>
          </w:p>
        </w:tc>
        <w:tc>
          <w:tcPr>
            <w:tcW w:w="1058"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19,9 </w:t>
            </w:r>
          </w:p>
        </w:tc>
        <w:tc>
          <w:tcPr>
            <w:tcW w:w="947"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1,7 </w:t>
            </w:r>
          </w:p>
        </w:tc>
        <w:tc>
          <w:tcPr>
            <w:tcW w:w="544"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0,0 </w:t>
            </w:r>
          </w:p>
        </w:tc>
        <w:tc>
          <w:tcPr>
            <w:tcW w:w="649"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100,0 </w:t>
            </w:r>
          </w:p>
        </w:tc>
      </w:tr>
      <w:tr w:rsidR="00FC7FD0" w:rsidRPr="00185811" w:rsidTr="00BD7E0B">
        <w:trPr>
          <w:trHeight w:val="86"/>
        </w:trPr>
        <w:tc>
          <w:tcPr>
            <w:tcW w:w="2545"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Empleados de oficina</w:t>
            </w:r>
          </w:p>
        </w:tc>
        <w:tc>
          <w:tcPr>
            <w:tcW w:w="1036"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0,7 </w:t>
            </w:r>
          </w:p>
        </w:tc>
        <w:tc>
          <w:tcPr>
            <w:tcW w:w="679"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5,1 </w:t>
            </w:r>
          </w:p>
        </w:tc>
        <w:tc>
          <w:tcPr>
            <w:tcW w:w="655"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72,0 </w:t>
            </w:r>
          </w:p>
        </w:tc>
        <w:tc>
          <w:tcPr>
            <w:tcW w:w="778"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15,6 </w:t>
            </w:r>
          </w:p>
        </w:tc>
        <w:tc>
          <w:tcPr>
            <w:tcW w:w="1058"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6,3 </w:t>
            </w:r>
          </w:p>
        </w:tc>
        <w:tc>
          <w:tcPr>
            <w:tcW w:w="947"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0,2 </w:t>
            </w:r>
          </w:p>
        </w:tc>
        <w:tc>
          <w:tcPr>
            <w:tcW w:w="544"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0,1 </w:t>
            </w:r>
          </w:p>
        </w:tc>
        <w:tc>
          <w:tcPr>
            <w:tcW w:w="649"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100,0 </w:t>
            </w:r>
          </w:p>
        </w:tc>
      </w:tr>
      <w:tr w:rsidR="00FC7FD0" w:rsidRPr="00185811" w:rsidTr="00BD7E0B">
        <w:trPr>
          <w:trHeight w:val="86"/>
        </w:trPr>
        <w:tc>
          <w:tcPr>
            <w:tcW w:w="2545"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Trabajadores de los servicios y vendedores de comercios y mercados</w:t>
            </w:r>
          </w:p>
        </w:tc>
        <w:tc>
          <w:tcPr>
            <w:tcW w:w="1036"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3,8 </w:t>
            </w:r>
          </w:p>
        </w:tc>
        <w:tc>
          <w:tcPr>
            <w:tcW w:w="679"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14,7 </w:t>
            </w:r>
          </w:p>
        </w:tc>
        <w:tc>
          <w:tcPr>
            <w:tcW w:w="655"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61,0 </w:t>
            </w:r>
          </w:p>
        </w:tc>
        <w:tc>
          <w:tcPr>
            <w:tcW w:w="778"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12,4 </w:t>
            </w:r>
          </w:p>
        </w:tc>
        <w:tc>
          <w:tcPr>
            <w:tcW w:w="1058"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7,7 </w:t>
            </w:r>
          </w:p>
        </w:tc>
        <w:tc>
          <w:tcPr>
            <w:tcW w:w="947"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0,2 </w:t>
            </w:r>
          </w:p>
        </w:tc>
        <w:tc>
          <w:tcPr>
            <w:tcW w:w="544"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w:t>
            </w:r>
          </w:p>
        </w:tc>
        <w:tc>
          <w:tcPr>
            <w:tcW w:w="649"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100,0 </w:t>
            </w:r>
          </w:p>
        </w:tc>
      </w:tr>
      <w:tr w:rsidR="00FC7FD0" w:rsidRPr="00185811" w:rsidTr="00BD7E0B">
        <w:trPr>
          <w:trHeight w:val="86"/>
        </w:trPr>
        <w:tc>
          <w:tcPr>
            <w:tcW w:w="2545"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Agricultores y trabajadores calificados agropecuarios y pesqueros</w:t>
            </w:r>
          </w:p>
        </w:tc>
        <w:tc>
          <w:tcPr>
            <w:tcW w:w="1036"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15,9ᵃ</w:t>
            </w:r>
          </w:p>
        </w:tc>
        <w:tc>
          <w:tcPr>
            <w:tcW w:w="679"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51,6ᵃ</w:t>
            </w:r>
          </w:p>
        </w:tc>
        <w:tc>
          <w:tcPr>
            <w:tcW w:w="655"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31,5ᵃ</w:t>
            </w:r>
          </w:p>
        </w:tc>
        <w:tc>
          <w:tcPr>
            <w:tcW w:w="778"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w:t>
            </w:r>
          </w:p>
        </w:tc>
        <w:tc>
          <w:tcPr>
            <w:tcW w:w="1058"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1,0ᵃ</w:t>
            </w:r>
          </w:p>
        </w:tc>
        <w:tc>
          <w:tcPr>
            <w:tcW w:w="947"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w:t>
            </w:r>
          </w:p>
        </w:tc>
        <w:tc>
          <w:tcPr>
            <w:tcW w:w="544"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w:t>
            </w:r>
          </w:p>
        </w:tc>
        <w:tc>
          <w:tcPr>
            <w:tcW w:w="649"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100,0ᵃ</w:t>
            </w:r>
          </w:p>
        </w:tc>
      </w:tr>
      <w:tr w:rsidR="00FC7FD0" w:rsidRPr="00185811" w:rsidTr="00BD7E0B">
        <w:trPr>
          <w:trHeight w:val="86"/>
        </w:trPr>
        <w:tc>
          <w:tcPr>
            <w:tcW w:w="2545"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Oficiales, operarios y artesanos de artes mecánicas y de otros oficios</w:t>
            </w:r>
          </w:p>
        </w:tc>
        <w:tc>
          <w:tcPr>
            <w:tcW w:w="1036"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3,6 </w:t>
            </w:r>
          </w:p>
        </w:tc>
        <w:tc>
          <w:tcPr>
            <w:tcW w:w="679"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10,2 </w:t>
            </w:r>
          </w:p>
        </w:tc>
        <w:tc>
          <w:tcPr>
            <w:tcW w:w="655"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58,9 </w:t>
            </w:r>
          </w:p>
        </w:tc>
        <w:tc>
          <w:tcPr>
            <w:tcW w:w="778"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18,1 </w:t>
            </w:r>
          </w:p>
        </w:tc>
        <w:tc>
          <w:tcPr>
            <w:tcW w:w="1058"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9,2 </w:t>
            </w:r>
          </w:p>
        </w:tc>
        <w:tc>
          <w:tcPr>
            <w:tcW w:w="947"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w:t>
            </w:r>
          </w:p>
        </w:tc>
        <w:tc>
          <w:tcPr>
            <w:tcW w:w="544"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w:t>
            </w:r>
          </w:p>
        </w:tc>
        <w:tc>
          <w:tcPr>
            <w:tcW w:w="649"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100,0 </w:t>
            </w:r>
          </w:p>
        </w:tc>
      </w:tr>
      <w:tr w:rsidR="00FC7FD0" w:rsidRPr="00185811" w:rsidTr="00BD7E0B">
        <w:trPr>
          <w:trHeight w:val="86"/>
        </w:trPr>
        <w:tc>
          <w:tcPr>
            <w:tcW w:w="2545"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Operadores de instalaciones y máquinas y montadores</w:t>
            </w:r>
          </w:p>
        </w:tc>
        <w:tc>
          <w:tcPr>
            <w:tcW w:w="1036"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4,8 </w:t>
            </w:r>
          </w:p>
        </w:tc>
        <w:tc>
          <w:tcPr>
            <w:tcW w:w="679"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32,0 </w:t>
            </w:r>
          </w:p>
        </w:tc>
        <w:tc>
          <w:tcPr>
            <w:tcW w:w="655"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57,0 </w:t>
            </w:r>
          </w:p>
        </w:tc>
        <w:tc>
          <w:tcPr>
            <w:tcW w:w="778"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4,7 </w:t>
            </w:r>
          </w:p>
        </w:tc>
        <w:tc>
          <w:tcPr>
            <w:tcW w:w="1058"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1,0 </w:t>
            </w:r>
          </w:p>
        </w:tc>
        <w:tc>
          <w:tcPr>
            <w:tcW w:w="947"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w:t>
            </w:r>
          </w:p>
        </w:tc>
        <w:tc>
          <w:tcPr>
            <w:tcW w:w="544"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0,5 </w:t>
            </w:r>
          </w:p>
        </w:tc>
        <w:tc>
          <w:tcPr>
            <w:tcW w:w="649"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100,0 </w:t>
            </w:r>
          </w:p>
        </w:tc>
      </w:tr>
      <w:tr w:rsidR="00FC7FD0" w:rsidRPr="00185811" w:rsidTr="00BD7E0B">
        <w:trPr>
          <w:trHeight w:val="86"/>
        </w:trPr>
        <w:tc>
          <w:tcPr>
            <w:tcW w:w="2545" w:type="dxa"/>
            <w:tcBorders>
              <w:top w:val="nil"/>
              <w:left w:val="nil"/>
              <w:bottom w:val="single" w:sz="4" w:space="0" w:color="000000"/>
              <w:right w:val="nil"/>
            </w:tcBorders>
            <w:shd w:val="clear" w:color="000000" w:fill="FFFFFF"/>
            <w:noWrap/>
            <w:vAlign w:val="bottom"/>
            <w:hideMark/>
          </w:tcPr>
          <w:p w:rsidR="0073259E" w:rsidRPr="0073259E" w:rsidRDefault="0073259E" w:rsidP="0073259E">
            <w:pPr>
              <w:spacing w:after="0" w:line="240" w:lineRule="auto"/>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Trabajadores no calificados</w:t>
            </w:r>
          </w:p>
        </w:tc>
        <w:tc>
          <w:tcPr>
            <w:tcW w:w="1036" w:type="dxa"/>
            <w:tcBorders>
              <w:top w:val="nil"/>
              <w:left w:val="nil"/>
              <w:bottom w:val="single" w:sz="4" w:space="0" w:color="000000"/>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14,5 </w:t>
            </w:r>
          </w:p>
        </w:tc>
        <w:tc>
          <w:tcPr>
            <w:tcW w:w="679" w:type="dxa"/>
            <w:tcBorders>
              <w:top w:val="nil"/>
              <w:left w:val="nil"/>
              <w:bottom w:val="single" w:sz="4" w:space="0" w:color="000000"/>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30,5 </w:t>
            </w:r>
          </w:p>
        </w:tc>
        <w:tc>
          <w:tcPr>
            <w:tcW w:w="655" w:type="dxa"/>
            <w:tcBorders>
              <w:top w:val="nil"/>
              <w:left w:val="nil"/>
              <w:bottom w:val="single" w:sz="4" w:space="0" w:color="000000"/>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47,7 </w:t>
            </w:r>
          </w:p>
        </w:tc>
        <w:tc>
          <w:tcPr>
            <w:tcW w:w="778" w:type="dxa"/>
            <w:tcBorders>
              <w:top w:val="nil"/>
              <w:left w:val="nil"/>
              <w:bottom w:val="single" w:sz="4" w:space="0" w:color="000000"/>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5,2 </w:t>
            </w:r>
          </w:p>
        </w:tc>
        <w:tc>
          <w:tcPr>
            <w:tcW w:w="1058" w:type="dxa"/>
            <w:tcBorders>
              <w:top w:val="nil"/>
              <w:left w:val="nil"/>
              <w:bottom w:val="single" w:sz="4" w:space="0" w:color="000000"/>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1,8 </w:t>
            </w:r>
          </w:p>
        </w:tc>
        <w:tc>
          <w:tcPr>
            <w:tcW w:w="947" w:type="dxa"/>
            <w:tcBorders>
              <w:top w:val="nil"/>
              <w:left w:val="nil"/>
              <w:bottom w:val="single" w:sz="4" w:space="0" w:color="000000"/>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0,2 </w:t>
            </w:r>
          </w:p>
        </w:tc>
        <w:tc>
          <w:tcPr>
            <w:tcW w:w="544" w:type="dxa"/>
            <w:tcBorders>
              <w:top w:val="nil"/>
              <w:left w:val="nil"/>
              <w:bottom w:val="single" w:sz="4" w:space="0" w:color="000000"/>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0,1 </w:t>
            </w:r>
          </w:p>
        </w:tc>
        <w:tc>
          <w:tcPr>
            <w:tcW w:w="649" w:type="dxa"/>
            <w:tcBorders>
              <w:top w:val="nil"/>
              <w:left w:val="nil"/>
              <w:bottom w:val="single" w:sz="4" w:space="0" w:color="000000"/>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100,0 </w:t>
            </w:r>
          </w:p>
        </w:tc>
      </w:tr>
      <w:tr w:rsidR="00FC7FD0" w:rsidRPr="00185811" w:rsidTr="00BD7E0B">
        <w:trPr>
          <w:trHeight w:val="86"/>
        </w:trPr>
        <w:tc>
          <w:tcPr>
            <w:tcW w:w="2545" w:type="dxa"/>
            <w:tcBorders>
              <w:top w:val="nil"/>
              <w:left w:val="nil"/>
              <w:bottom w:val="single" w:sz="8" w:space="0" w:color="000000"/>
              <w:right w:val="nil"/>
            </w:tcBorders>
            <w:shd w:val="clear" w:color="000000" w:fill="FFFFFF"/>
            <w:noWrap/>
            <w:vAlign w:val="bottom"/>
            <w:hideMark/>
          </w:tcPr>
          <w:p w:rsidR="0073259E" w:rsidRPr="0073259E" w:rsidRDefault="0073259E" w:rsidP="0073259E">
            <w:pPr>
              <w:spacing w:after="0" w:line="240" w:lineRule="auto"/>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Sector</w:t>
            </w:r>
          </w:p>
        </w:tc>
        <w:tc>
          <w:tcPr>
            <w:tcW w:w="1036" w:type="dxa"/>
            <w:tcBorders>
              <w:top w:val="nil"/>
              <w:left w:val="nil"/>
              <w:bottom w:val="single" w:sz="8" w:space="0" w:color="000000"/>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3,5 </w:t>
            </w:r>
          </w:p>
        </w:tc>
        <w:tc>
          <w:tcPr>
            <w:tcW w:w="679" w:type="dxa"/>
            <w:tcBorders>
              <w:top w:val="nil"/>
              <w:left w:val="nil"/>
              <w:bottom w:val="single" w:sz="8" w:space="0" w:color="000000"/>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9,1 </w:t>
            </w:r>
          </w:p>
        </w:tc>
        <w:tc>
          <w:tcPr>
            <w:tcW w:w="655" w:type="dxa"/>
            <w:tcBorders>
              <w:top w:val="nil"/>
              <w:left w:val="nil"/>
              <w:bottom w:val="single" w:sz="8" w:space="0" w:color="000000"/>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39,3 </w:t>
            </w:r>
          </w:p>
        </w:tc>
        <w:tc>
          <w:tcPr>
            <w:tcW w:w="778" w:type="dxa"/>
            <w:tcBorders>
              <w:top w:val="nil"/>
              <w:left w:val="nil"/>
              <w:bottom w:val="single" w:sz="8" w:space="0" w:color="000000"/>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14,9 </w:t>
            </w:r>
          </w:p>
        </w:tc>
        <w:tc>
          <w:tcPr>
            <w:tcW w:w="1058" w:type="dxa"/>
            <w:tcBorders>
              <w:top w:val="nil"/>
              <w:left w:val="nil"/>
              <w:bottom w:val="single" w:sz="8" w:space="0" w:color="000000"/>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29,8 </w:t>
            </w:r>
          </w:p>
        </w:tc>
        <w:tc>
          <w:tcPr>
            <w:tcW w:w="947" w:type="dxa"/>
            <w:tcBorders>
              <w:top w:val="nil"/>
              <w:left w:val="nil"/>
              <w:bottom w:val="single" w:sz="8" w:space="0" w:color="000000"/>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3,4 </w:t>
            </w:r>
          </w:p>
        </w:tc>
        <w:tc>
          <w:tcPr>
            <w:tcW w:w="544" w:type="dxa"/>
            <w:tcBorders>
              <w:top w:val="nil"/>
              <w:left w:val="nil"/>
              <w:bottom w:val="single" w:sz="8" w:space="0" w:color="000000"/>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0,1 </w:t>
            </w:r>
          </w:p>
        </w:tc>
        <w:tc>
          <w:tcPr>
            <w:tcW w:w="649" w:type="dxa"/>
            <w:tcBorders>
              <w:top w:val="nil"/>
              <w:left w:val="nil"/>
              <w:bottom w:val="single" w:sz="8" w:space="0" w:color="000000"/>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sz w:val="20"/>
                <w:szCs w:val="20"/>
                <w:lang w:eastAsia="es-CL"/>
              </w:rPr>
            </w:pPr>
            <w:r w:rsidRPr="0073259E">
              <w:rPr>
                <w:rFonts w:ascii="Times New Roman" w:eastAsia="Times New Roman" w:hAnsi="Times New Roman" w:cs="Times New Roman"/>
                <w:sz w:val="20"/>
                <w:szCs w:val="20"/>
                <w:lang w:eastAsia="es-CL"/>
              </w:rPr>
              <w:t xml:space="preserve">100,0 </w:t>
            </w:r>
          </w:p>
        </w:tc>
      </w:tr>
    </w:tbl>
    <w:p w:rsidR="00FC7FD0" w:rsidRPr="00185811" w:rsidRDefault="00FC7FD0" w:rsidP="00FC7FD0">
      <w:pPr>
        <w:pStyle w:val="CitaviBibliographyEntry"/>
        <w:spacing w:after="0" w:line="276" w:lineRule="auto"/>
        <w:jc w:val="both"/>
        <w:rPr>
          <w:rFonts w:ascii="Times New Roman" w:hAnsi="Times New Roman" w:cs="Times New Roman"/>
          <w:color w:val="323E4F" w:themeColor="text2" w:themeShade="BF"/>
          <w:sz w:val="20"/>
          <w:szCs w:val="24"/>
        </w:rPr>
      </w:pPr>
      <w:r w:rsidRPr="00185811">
        <w:rPr>
          <w:rFonts w:ascii="Times New Roman" w:hAnsi="Times New Roman" w:cs="Times New Roman"/>
          <w:color w:val="323E4F" w:themeColor="text2" w:themeShade="BF"/>
          <w:sz w:val="20"/>
          <w:szCs w:val="24"/>
        </w:rPr>
        <w:t>Nota: El nivel educacional corresponde al último ciclo completado. Es decir, "Básica" incluye a las personas con media incompleta, "Media" a las personas con educación superior incompleta y "Profesional" a las personas con postgrado incompleto.</w:t>
      </w:r>
      <w:r w:rsidRPr="00185811">
        <w:rPr>
          <w:rFonts w:ascii="Times New Roman" w:hAnsi="Times New Roman" w:cs="Times New Roman"/>
          <w:color w:val="323E4F" w:themeColor="text2" w:themeShade="BF"/>
          <w:sz w:val="20"/>
          <w:szCs w:val="24"/>
        </w:rPr>
        <w:tab/>
      </w:r>
      <w:r w:rsidRPr="00185811">
        <w:rPr>
          <w:rFonts w:ascii="Times New Roman" w:hAnsi="Times New Roman" w:cs="Times New Roman"/>
          <w:color w:val="323E4F" w:themeColor="text2" w:themeShade="BF"/>
          <w:sz w:val="20"/>
          <w:szCs w:val="24"/>
        </w:rPr>
        <w:tab/>
      </w:r>
      <w:r w:rsidRPr="00185811">
        <w:rPr>
          <w:rFonts w:ascii="Times New Roman" w:hAnsi="Times New Roman" w:cs="Times New Roman"/>
          <w:color w:val="323E4F" w:themeColor="text2" w:themeShade="BF"/>
          <w:sz w:val="20"/>
          <w:szCs w:val="24"/>
        </w:rPr>
        <w:tab/>
      </w:r>
    </w:p>
    <w:p w:rsidR="00FC7FD0" w:rsidRPr="00185811" w:rsidRDefault="00FC7FD0" w:rsidP="00FC7FD0">
      <w:pPr>
        <w:pStyle w:val="CitaviBibliographyEntry"/>
        <w:spacing w:after="0" w:line="276" w:lineRule="auto"/>
        <w:jc w:val="both"/>
        <w:rPr>
          <w:rFonts w:ascii="Times New Roman" w:hAnsi="Times New Roman" w:cs="Times New Roman"/>
          <w:color w:val="323E4F" w:themeColor="text2" w:themeShade="BF"/>
          <w:sz w:val="20"/>
          <w:szCs w:val="24"/>
        </w:rPr>
      </w:pPr>
      <w:r w:rsidRPr="00185811">
        <w:rPr>
          <w:rFonts w:ascii="Times New Roman" w:hAnsi="Times New Roman" w:cs="Times New Roman"/>
          <w:color w:val="323E4F" w:themeColor="text2" w:themeShade="BF"/>
          <w:sz w:val="20"/>
          <w:szCs w:val="24"/>
        </w:rPr>
        <w:t xml:space="preserve">Fuente: Elaboración propia conforme a ENE. </w:t>
      </w:r>
    </w:p>
    <w:p w:rsidR="00CF2B09" w:rsidRPr="00185811" w:rsidRDefault="00CF2B09" w:rsidP="00127248">
      <w:pPr>
        <w:rPr>
          <w:rFonts w:ascii="Times New Roman" w:hAnsi="Times New Roman" w:cs="Times New Roman"/>
          <w:lang w:eastAsia="es-CL"/>
        </w:rPr>
      </w:pPr>
    </w:p>
    <w:p w:rsidR="00CF2B09" w:rsidRPr="00185811" w:rsidRDefault="0073259E" w:rsidP="003C1E4A">
      <w:pPr>
        <w:spacing w:after="0" w:line="240" w:lineRule="auto"/>
        <w:rPr>
          <w:rFonts w:ascii="Times New Roman" w:eastAsia="Times New Roman" w:hAnsi="Times New Roman" w:cs="Times New Roman"/>
          <w:b/>
          <w:bCs/>
          <w:lang w:eastAsia="es-CL"/>
        </w:rPr>
      </w:pPr>
      <w:r w:rsidRPr="0073259E">
        <w:rPr>
          <w:rFonts w:ascii="Times New Roman" w:eastAsia="Times New Roman" w:hAnsi="Times New Roman" w:cs="Times New Roman"/>
          <w:b/>
          <w:bCs/>
          <w:lang w:eastAsia="es-CL"/>
        </w:rPr>
        <w:t>5.10. Distribución de ocupados del sector Actividades Inmobiliarias, Empresariales y de Alquiler por ocupación según categoría ocupacional, 2016</w:t>
      </w:r>
    </w:p>
    <w:tbl>
      <w:tblPr>
        <w:tblW w:w="8642" w:type="dxa"/>
        <w:tblCellMar>
          <w:left w:w="70" w:type="dxa"/>
          <w:right w:w="70" w:type="dxa"/>
        </w:tblCellMar>
        <w:tblLook w:val="04A0" w:firstRow="1" w:lastRow="0" w:firstColumn="1" w:lastColumn="0" w:noHBand="0" w:noVBand="1"/>
      </w:tblPr>
      <w:tblGrid>
        <w:gridCol w:w="2892"/>
        <w:gridCol w:w="1185"/>
        <w:gridCol w:w="707"/>
        <w:gridCol w:w="1053"/>
        <w:gridCol w:w="807"/>
        <w:gridCol w:w="963"/>
        <w:gridCol w:w="390"/>
        <w:gridCol w:w="645"/>
      </w:tblGrid>
      <w:tr w:rsidR="0087406C" w:rsidRPr="00185811" w:rsidTr="00BD7E0B">
        <w:trPr>
          <w:trHeight w:val="121"/>
        </w:trPr>
        <w:tc>
          <w:tcPr>
            <w:tcW w:w="2892" w:type="dxa"/>
            <w:tcBorders>
              <w:top w:val="single" w:sz="4" w:space="0" w:color="auto"/>
              <w:left w:val="nil"/>
              <w:bottom w:val="nil"/>
              <w:right w:val="nil"/>
            </w:tcBorders>
            <w:shd w:val="clear" w:color="000000" w:fill="FFFFFF"/>
            <w:noWrap/>
            <w:vAlign w:val="bottom"/>
            <w:hideMark/>
          </w:tcPr>
          <w:p w:rsidR="0095153E" w:rsidRPr="0095153E" w:rsidRDefault="0095153E" w:rsidP="0095153E">
            <w:pPr>
              <w:spacing w:after="0" w:line="240" w:lineRule="auto"/>
              <w:rPr>
                <w:rFonts w:ascii="Times New Roman" w:eastAsia="Times New Roman" w:hAnsi="Times New Roman" w:cs="Times New Roman"/>
                <w:color w:val="000000"/>
                <w:sz w:val="20"/>
                <w:szCs w:val="20"/>
                <w:lang w:eastAsia="es-CL"/>
              </w:rPr>
            </w:pPr>
            <w:bookmarkStart w:id="4" w:name="_GoBack"/>
            <w:bookmarkEnd w:id="4"/>
            <w:r w:rsidRPr="0095153E">
              <w:rPr>
                <w:rFonts w:ascii="Times New Roman" w:eastAsia="Times New Roman" w:hAnsi="Times New Roman" w:cs="Times New Roman"/>
                <w:color w:val="000000"/>
                <w:sz w:val="20"/>
                <w:szCs w:val="20"/>
                <w:lang w:eastAsia="es-CL"/>
              </w:rPr>
              <w:t> </w:t>
            </w:r>
          </w:p>
        </w:tc>
        <w:tc>
          <w:tcPr>
            <w:tcW w:w="1185" w:type="dxa"/>
            <w:tcBorders>
              <w:top w:val="single" w:sz="4" w:space="0" w:color="auto"/>
              <w:left w:val="nil"/>
              <w:bottom w:val="nil"/>
              <w:right w:val="nil"/>
            </w:tcBorders>
            <w:shd w:val="clear" w:color="000000" w:fill="FFFFFF"/>
            <w:noWrap/>
            <w:vAlign w:val="bottom"/>
            <w:hideMark/>
          </w:tcPr>
          <w:p w:rsidR="0095153E" w:rsidRPr="0095153E" w:rsidRDefault="0095153E" w:rsidP="0095153E">
            <w:pPr>
              <w:spacing w:after="0" w:line="240" w:lineRule="auto"/>
              <w:rPr>
                <w:rFonts w:ascii="Times New Roman" w:eastAsia="Times New Roman" w:hAnsi="Times New Roman" w:cs="Times New Roman"/>
                <w:color w:val="000000"/>
                <w:sz w:val="20"/>
                <w:szCs w:val="20"/>
                <w:lang w:eastAsia="es-CL"/>
              </w:rPr>
            </w:pPr>
            <w:r w:rsidRPr="0095153E">
              <w:rPr>
                <w:rFonts w:ascii="Times New Roman" w:eastAsia="Times New Roman" w:hAnsi="Times New Roman" w:cs="Times New Roman"/>
                <w:color w:val="000000"/>
                <w:sz w:val="20"/>
                <w:szCs w:val="20"/>
                <w:lang w:eastAsia="es-CL"/>
              </w:rPr>
              <w:t> </w:t>
            </w:r>
          </w:p>
        </w:tc>
        <w:tc>
          <w:tcPr>
            <w:tcW w:w="707" w:type="dxa"/>
            <w:tcBorders>
              <w:top w:val="single" w:sz="4" w:space="0" w:color="auto"/>
              <w:left w:val="nil"/>
              <w:bottom w:val="nil"/>
              <w:right w:val="nil"/>
            </w:tcBorders>
            <w:shd w:val="clear" w:color="000000" w:fill="FFFFFF"/>
            <w:noWrap/>
            <w:vAlign w:val="bottom"/>
            <w:hideMark/>
          </w:tcPr>
          <w:p w:rsidR="0095153E" w:rsidRPr="0095153E" w:rsidRDefault="0095153E" w:rsidP="0095153E">
            <w:pPr>
              <w:spacing w:after="0" w:line="240" w:lineRule="auto"/>
              <w:rPr>
                <w:rFonts w:ascii="Times New Roman" w:eastAsia="Times New Roman" w:hAnsi="Times New Roman" w:cs="Times New Roman"/>
                <w:color w:val="000000"/>
                <w:sz w:val="20"/>
                <w:szCs w:val="20"/>
                <w:lang w:eastAsia="es-CL"/>
              </w:rPr>
            </w:pPr>
            <w:r w:rsidRPr="0095153E">
              <w:rPr>
                <w:rFonts w:ascii="Times New Roman" w:eastAsia="Times New Roman" w:hAnsi="Times New Roman" w:cs="Times New Roman"/>
                <w:color w:val="000000"/>
                <w:sz w:val="20"/>
                <w:szCs w:val="20"/>
                <w:lang w:eastAsia="es-CL"/>
              </w:rPr>
              <w:t> </w:t>
            </w:r>
          </w:p>
        </w:tc>
        <w:tc>
          <w:tcPr>
            <w:tcW w:w="2823" w:type="dxa"/>
            <w:gridSpan w:val="3"/>
            <w:tcBorders>
              <w:top w:val="single" w:sz="4" w:space="0" w:color="auto"/>
              <w:left w:val="nil"/>
              <w:bottom w:val="single" w:sz="8" w:space="0" w:color="auto"/>
              <w:right w:val="nil"/>
            </w:tcBorders>
            <w:shd w:val="clear" w:color="000000" w:fill="FFFFFF"/>
            <w:noWrap/>
            <w:vAlign w:val="bottom"/>
            <w:hideMark/>
          </w:tcPr>
          <w:p w:rsidR="0095153E" w:rsidRPr="0095153E" w:rsidRDefault="0095153E" w:rsidP="0095153E">
            <w:pPr>
              <w:spacing w:after="0" w:line="240" w:lineRule="auto"/>
              <w:jc w:val="center"/>
              <w:rPr>
                <w:rFonts w:ascii="Times New Roman" w:eastAsia="Times New Roman" w:hAnsi="Times New Roman" w:cs="Times New Roman"/>
                <w:color w:val="000000"/>
                <w:sz w:val="20"/>
                <w:szCs w:val="20"/>
                <w:lang w:eastAsia="es-CL"/>
              </w:rPr>
            </w:pPr>
            <w:r w:rsidRPr="0095153E">
              <w:rPr>
                <w:rFonts w:ascii="Times New Roman" w:eastAsia="Times New Roman" w:hAnsi="Times New Roman" w:cs="Times New Roman"/>
                <w:color w:val="000000"/>
                <w:sz w:val="20"/>
                <w:szCs w:val="20"/>
                <w:lang w:eastAsia="es-CL"/>
              </w:rPr>
              <w:t>Asalariados</w:t>
            </w:r>
          </w:p>
        </w:tc>
        <w:tc>
          <w:tcPr>
            <w:tcW w:w="390" w:type="dxa"/>
            <w:tcBorders>
              <w:top w:val="single" w:sz="4" w:space="0" w:color="auto"/>
              <w:left w:val="nil"/>
              <w:bottom w:val="nil"/>
              <w:right w:val="nil"/>
            </w:tcBorders>
            <w:shd w:val="clear" w:color="000000" w:fill="FFFFFF"/>
            <w:noWrap/>
            <w:vAlign w:val="bottom"/>
            <w:hideMark/>
          </w:tcPr>
          <w:p w:rsidR="0095153E" w:rsidRPr="0095153E" w:rsidRDefault="0095153E" w:rsidP="0095153E">
            <w:pPr>
              <w:spacing w:after="0" w:line="240" w:lineRule="auto"/>
              <w:rPr>
                <w:rFonts w:ascii="Times New Roman" w:eastAsia="Times New Roman" w:hAnsi="Times New Roman" w:cs="Times New Roman"/>
                <w:color w:val="000000"/>
                <w:sz w:val="20"/>
                <w:szCs w:val="20"/>
                <w:lang w:eastAsia="es-CL"/>
              </w:rPr>
            </w:pPr>
            <w:r w:rsidRPr="0095153E">
              <w:rPr>
                <w:rFonts w:ascii="Times New Roman" w:eastAsia="Times New Roman" w:hAnsi="Times New Roman" w:cs="Times New Roman"/>
                <w:color w:val="000000"/>
                <w:sz w:val="20"/>
                <w:szCs w:val="20"/>
                <w:lang w:eastAsia="es-CL"/>
              </w:rPr>
              <w:t> </w:t>
            </w:r>
          </w:p>
        </w:tc>
        <w:tc>
          <w:tcPr>
            <w:tcW w:w="645" w:type="dxa"/>
            <w:tcBorders>
              <w:top w:val="single" w:sz="4" w:space="0" w:color="auto"/>
              <w:left w:val="nil"/>
              <w:bottom w:val="nil"/>
              <w:right w:val="nil"/>
            </w:tcBorders>
            <w:shd w:val="clear" w:color="000000" w:fill="FFFFFF"/>
            <w:noWrap/>
            <w:vAlign w:val="bottom"/>
            <w:hideMark/>
          </w:tcPr>
          <w:p w:rsidR="0095153E" w:rsidRPr="0095153E" w:rsidRDefault="0095153E" w:rsidP="0095153E">
            <w:pPr>
              <w:spacing w:after="0" w:line="240" w:lineRule="auto"/>
              <w:rPr>
                <w:rFonts w:ascii="Times New Roman" w:eastAsia="Times New Roman" w:hAnsi="Times New Roman" w:cs="Times New Roman"/>
                <w:color w:val="000000"/>
                <w:sz w:val="20"/>
                <w:szCs w:val="20"/>
                <w:lang w:eastAsia="es-CL"/>
              </w:rPr>
            </w:pPr>
            <w:r w:rsidRPr="0095153E">
              <w:rPr>
                <w:rFonts w:ascii="Times New Roman" w:eastAsia="Times New Roman" w:hAnsi="Times New Roman" w:cs="Times New Roman"/>
                <w:color w:val="000000"/>
                <w:sz w:val="20"/>
                <w:szCs w:val="20"/>
                <w:lang w:eastAsia="es-CL"/>
              </w:rPr>
              <w:t> </w:t>
            </w:r>
          </w:p>
        </w:tc>
      </w:tr>
      <w:tr w:rsidR="0087406C" w:rsidRPr="00185811" w:rsidTr="00BD7E0B">
        <w:trPr>
          <w:trHeight w:val="121"/>
        </w:trPr>
        <w:tc>
          <w:tcPr>
            <w:tcW w:w="2892"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rPr>
                <w:rFonts w:ascii="Times New Roman" w:eastAsia="Times New Roman" w:hAnsi="Times New Roman" w:cs="Times New Roman"/>
                <w:color w:val="000000"/>
                <w:sz w:val="20"/>
                <w:szCs w:val="20"/>
                <w:lang w:eastAsia="es-CL"/>
              </w:rPr>
            </w:pPr>
            <w:r w:rsidRPr="0095153E">
              <w:rPr>
                <w:rFonts w:ascii="Times New Roman" w:eastAsia="Times New Roman" w:hAnsi="Times New Roman" w:cs="Times New Roman"/>
                <w:color w:val="000000"/>
                <w:sz w:val="20"/>
                <w:szCs w:val="20"/>
                <w:lang w:eastAsia="es-CL"/>
              </w:rPr>
              <w:t> </w:t>
            </w:r>
          </w:p>
        </w:tc>
        <w:tc>
          <w:tcPr>
            <w:tcW w:w="1185"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rPr>
                <w:rFonts w:ascii="Times New Roman" w:eastAsia="Times New Roman" w:hAnsi="Times New Roman" w:cs="Times New Roman"/>
                <w:color w:val="000000"/>
                <w:sz w:val="20"/>
                <w:szCs w:val="20"/>
                <w:lang w:eastAsia="es-CL"/>
              </w:rPr>
            </w:pPr>
            <w:r w:rsidRPr="0095153E">
              <w:rPr>
                <w:rFonts w:ascii="Times New Roman" w:eastAsia="Times New Roman" w:hAnsi="Times New Roman" w:cs="Times New Roman"/>
                <w:color w:val="000000"/>
                <w:sz w:val="20"/>
                <w:szCs w:val="20"/>
                <w:lang w:eastAsia="es-CL"/>
              </w:rPr>
              <w:t> </w:t>
            </w:r>
          </w:p>
        </w:tc>
        <w:tc>
          <w:tcPr>
            <w:tcW w:w="707"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rPr>
                <w:rFonts w:ascii="Times New Roman" w:eastAsia="Times New Roman" w:hAnsi="Times New Roman" w:cs="Times New Roman"/>
                <w:color w:val="000000"/>
                <w:sz w:val="20"/>
                <w:szCs w:val="20"/>
                <w:lang w:eastAsia="es-CL"/>
              </w:rPr>
            </w:pPr>
            <w:r w:rsidRPr="0095153E">
              <w:rPr>
                <w:rFonts w:ascii="Times New Roman" w:eastAsia="Times New Roman" w:hAnsi="Times New Roman" w:cs="Times New Roman"/>
                <w:color w:val="000000"/>
                <w:sz w:val="20"/>
                <w:szCs w:val="20"/>
                <w:lang w:eastAsia="es-CL"/>
              </w:rPr>
              <w:t> </w:t>
            </w:r>
          </w:p>
        </w:tc>
        <w:tc>
          <w:tcPr>
            <w:tcW w:w="1053"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rPr>
                <w:rFonts w:ascii="Times New Roman" w:eastAsia="Times New Roman" w:hAnsi="Times New Roman" w:cs="Times New Roman"/>
                <w:color w:val="000000"/>
                <w:sz w:val="20"/>
                <w:szCs w:val="20"/>
                <w:lang w:eastAsia="es-CL"/>
              </w:rPr>
            </w:pPr>
            <w:r w:rsidRPr="0095153E">
              <w:rPr>
                <w:rFonts w:ascii="Times New Roman" w:eastAsia="Times New Roman" w:hAnsi="Times New Roman" w:cs="Times New Roman"/>
                <w:color w:val="000000"/>
                <w:sz w:val="20"/>
                <w:szCs w:val="20"/>
                <w:lang w:eastAsia="es-CL"/>
              </w:rPr>
              <w:t> </w:t>
            </w:r>
          </w:p>
        </w:tc>
        <w:tc>
          <w:tcPr>
            <w:tcW w:w="1770" w:type="dxa"/>
            <w:gridSpan w:val="2"/>
            <w:tcBorders>
              <w:top w:val="single" w:sz="8" w:space="0" w:color="auto"/>
              <w:left w:val="nil"/>
              <w:bottom w:val="single" w:sz="8" w:space="0" w:color="auto"/>
              <w:right w:val="nil"/>
            </w:tcBorders>
            <w:shd w:val="clear" w:color="000000" w:fill="FFFFFF"/>
            <w:noWrap/>
            <w:vAlign w:val="bottom"/>
            <w:hideMark/>
          </w:tcPr>
          <w:p w:rsidR="0095153E" w:rsidRPr="0095153E" w:rsidRDefault="0095153E" w:rsidP="0095153E">
            <w:pPr>
              <w:spacing w:after="0" w:line="240" w:lineRule="auto"/>
              <w:jc w:val="center"/>
              <w:rPr>
                <w:rFonts w:ascii="Times New Roman" w:eastAsia="Times New Roman" w:hAnsi="Times New Roman" w:cs="Times New Roman"/>
                <w:color w:val="000000"/>
                <w:sz w:val="20"/>
                <w:szCs w:val="20"/>
                <w:lang w:eastAsia="es-CL"/>
              </w:rPr>
            </w:pPr>
            <w:r w:rsidRPr="0095153E">
              <w:rPr>
                <w:rFonts w:ascii="Times New Roman" w:eastAsia="Times New Roman" w:hAnsi="Times New Roman" w:cs="Times New Roman"/>
                <w:color w:val="000000"/>
                <w:sz w:val="20"/>
                <w:szCs w:val="20"/>
                <w:lang w:eastAsia="es-CL"/>
              </w:rPr>
              <w:t>con contrato</w:t>
            </w:r>
          </w:p>
        </w:tc>
        <w:tc>
          <w:tcPr>
            <w:tcW w:w="390"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rPr>
                <w:rFonts w:ascii="Times New Roman" w:eastAsia="Times New Roman" w:hAnsi="Times New Roman" w:cs="Times New Roman"/>
                <w:color w:val="000000"/>
                <w:sz w:val="20"/>
                <w:szCs w:val="20"/>
                <w:lang w:eastAsia="es-CL"/>
              </w:rPr>
            </w:pPr>
            <w:r w:rsidRPr="0095153E">
              <w:rPr>
                <w:rFonts w:ascii="Times New Roman" w:eastAsia="Times New Roman" w:hAnsi="Times New Roman" w:cs="Times New Roman"/>
                <w:color w:val="000000"/>
                <w:sz w:val="20"/>
                <w:szCs w:val="20"/>
                <w:lang w:eastAsia="es-CL"/>
              </w:rPr>
              <w:t> </w:t>
            </w:r>
          </w:p>
        </w:tc>
        <w:tc>
          <w:tcPr>
            <w:tcW w:w="645"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rPr>
                <w:rFonts w:ascii="Times New Roman" w:eastAsia="Times New Roman" w:hAnsi="Times New Roman" w:cs="Times New Roman"/>
                <w:color w:val="000000"/>
                <w:sz w:val="20"/>
                <w:szCs w:val="20"/>
                <w:lang w:eastAsia="es-CL"/>
              </w:rPr>
            </w:pPr>
            <w:r w:rsidRPr="0095153E">
              <w:rPr>
                <w:rFonts w:ascii="Times New Roman" w:eastAsia="Times New Roman" w:hAnsi="Times New Roman" w:cs="Times New Roman"/>
                <w:color w:val="000000"/>
                <w:sz w:val="20"/>
                <w:szCs w:val="20"/>
                <w:lang w:eastAsia="es-CL"/>
              </w:rPr>
              <w:t> </w:t>
            </w:r>
          </w:p>
        </w:tc>
      </w:tr>
      <w:tr w:rsidR="0087406C" w:rsidRPr="00185811" w:rsidTr="00BD7E0B">
        <w:trPr>
          <w:trHeight w:val="232"/>
        </w:trPr>
        <w:tc>
          <w:tcPr>
            <w:tcW w:w="2892" w:type="dxa"/>
            <w:tcBorders>
              <w:top w:val="nil"/>
              <w:left w:val="nil"/>
              <w:bottom w:val="single" w:sz="4" w:space="0" w:color="000000"/>
              <w:right w:val="nil"/>
            </w:tcBorders>
            <w:shd w:val="clear" w:color="000000" w:fill="FFFFFF"/>
            <w:noWrap/>
            <w:vAlign w:val="bottom"/>
            <w:hideMark/>
          </w:tcPr>
          <w:p w:rsidR="0095153E" w:rsidRPr="0095153E" w:rsidRDefault="0095153E" w:rsidP="0095153E">
            <w:pPr>
              <w:spacing w:after="0" w:line="240" w:lineRule="auto"/>
              <w:rPr>
                <w:rFonts w:ascii="Times New Roman" w:eastAsia="Times New Roman" w:hAnsi="Times New Roman" w:cs="Times New Roman"/>
                <w:color w:val="000000"/>
                <w:sz w:val="20"/>
                <w:szCs w:val="20"/>
                <w:lang w:eastAsia="es-CL"/>
              </w:rPr>
            </w:pPr>
            <w:r w:rsidRPr="0095153E">
              <w:rPr>
                <w:rFonts w:ascii="Times New Roman" w:eastAsia="Times New Roman" w:hAnsi="Times New Roman" w:cs="Times New Roman"/>
                <w:color w:val="000000"/>
                <w:sz w:val="20"/>
                <w:szCs w:val="20"/>
                <w:lang w:eastAsia="es-CL"/>
              </w:rPr>
              <w:t>Gran grupo de ocupación</w:t>
            </w:r>
          </w:p>
        </w:tc>
        <w:tc>
          <w:tcPr>
            <w:tcW w:w="1185" w:type="dxa"/>
            <w:tcBorders>
              <w:top w:val="nil"/>
              <w:left w:val="nil"/>
              <w:bottom w:val="single" w:sz="4" w:space="0" w:color="000000"/>
              <w:right w:val="nil"/>
            </w:tcBorders>
            <w:shd w:val="clear" w:color="000000" w:fill="FFFFFF"/>
            <w:noWrap/>
            <w:vAlign w:val="bottom"/>
            <w:hideMark/>
          </w:tcPr>
          <w:p w:rsidR="0095153E" w:rsidRPr="0095153E" w:rsidRDefault="0095153E" w:rsidP="0095153E">
            <w:pPr>
              <w:spacing w:after="0" w:line="240" w:lineRule="auto"/>
              <w:jc w:val="center"/>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Empleadores</w:t>
            </w:r>
          </w:p>
        </w:tc>
        <w:tc>
          <w:tcPr>
            <w:tcW w:w="707" w:type="dxa"/>
            <w:tcBorders>
              <w:top w:val="nil"/>
              <w:left w:val="nil"/>
              <w:bottom w:val="single" w:sz="4" w:space="0" w:color="000000"/>
              <w:right w:val="nil"/>
            </w:tcBorders>
            <w:shd w:val="clear" w:color="000000" w:fill="FFFFFF"/>
            <w:vAlign w:val="bottom"/>
            <w:hideMark/>
          </w:tcPr>
          <w:p w:rsidR="0095153E" w:rsidRPr="0095153E" w:rsidRDefault="0095153E" w:rsidP="0095153E">
            <w:pPr>
              <w:spacing w:after="0" w:line="240" w:lineRule="auto"/>
              <w:jc w:val="center"/>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Cuenta Propia</w:t>
            </w:r>
          </w:p>
        </w:tc>
        <w:tc>
          <w:tcPr>
            <w:tcW w:w="1053" w:type="dxa"/>
            <w:tcBorders>
              <w:top w:val="nil"/>
              <w:left w:val="nil"/>
              <w:bottom w:val="single" w:sz="4" w:space="0" w:color="000000"/>
              <w:right w:val="nil"/>
            </w:tcBorders>
            <w:shd w:val="clear" w:color="000000" w:fill="FFFFFF"/>
            <w:noWrap/>
            <w:vAlign w:val="bottom"/>
            <w:hideMark/>
          </w:tcPr>
          <w:p w:rsidR="0095153E" w:rsidRPr="0095153E" w:rsidRDefault="0095153E" w:rsidP="0095153E">
            <w:pPr>
              <w:spacing w:after="0" w:line="240" w:lineRule="auto"/>
              <w:jc w:val="center"/>
              <w:rPr>
                <w:rFonts w:ascii="Times New Roman" w:eastAsia="Times New Roman" w:hAnsi="Times New Roman" w:cs="Times New Roman"/>
                <w:color w:val="000000"/>
                <w:sz w:val="20"/>
                <w:szCs w:val="20"/>
                <w:lang w:eastAsia="es-CL"/>
              </w:rPr>
            </w:pPr>
            <w:r w:rsidRPr="0095153E">
              <w:rPr>
                <w:rFonts w:ascii="Times New Roman" w:eastAsia="Times New Roman" w:hAnsi="Times New Roman" w:cs="Times New Roman"/>
                <w:color w:val="000000"/>
                <w:sz w:val="20"/>
                <w:szCs w:val="20"/>
                <w:lang w:eastAsia="es-CL"/>
              </w:rPr>
              <w:t>sin contrato</w:t>
            </w:r>
          </w:p>
        </w:tc>
        <w:tc>
          <w:tcPr>
            <w:tcW w:w="807" w:type="dxa"/>
            <w:tcBorders>
              <w:top w:val="nil"/>
              <w:left w:val="nil"/>
              <w:bottom w:val="single" w:sz="4" w:space="0" w:color="000000"/>
              <w:right w:val="nil"/>
            </w:tcBorders>
            <w:shd w:val="clear" w:color="000000" w:fill="FFFFFF"/>
            <w:noWrap/>
            <w:vAlign w:val="bottom"/>
            <w:hideMark/>
          </w:tcPr>
          <w:p w:rsidR="0095153E" w:rsidRPr="0095153E" w:rsidRDefault="0095153E" w:rsidP="0095153E">
            <w:pPr>
              <w:spacing w:after="0" w:line="240" w:lineRule="auto"/>
              <w:jc w:val="center"/>
              <w:rPr>
                <w:rFonts w:ascii="Times New Roman" w:eastAsia="Times New Roman" w:hAnsi="Times New Roman" w:cs="Times New Roman"/>
                <w:color w:val="000000"/>
                <w:sz w:val="20"/>
                <w:szCs w:val="20"/>
                <w:lang w:eastAsia="es-CL"/>
              </w:rPr>
            </w:pPr>
            <w:r w:rsidRPr="0095153E">
              <w:rPr>
                <w:rFonts w:ascii="Times New Roman" w:eastAsia="Times New Roman" w:hAnsi="Times New Roman" w:cs="Times New Roman"/>
                <w:color w:val="000000"/>
                <w:sz w:val="20"/>
                <w:szCs w:val="20"/>
                <w:lang w:eastAsia="es-CL"/>
              </w:rPr>
              <w:t>definido</w:t>
            </w:r>
          </w:p>
        </w:tc>
        <w:tc>
          <w:tcPr>
            <w:tcW w:w="963" w:type="dxa"/>
            <w:tcBorders>
              <w:top w:val="nil"/>
              <w:left w:val="nil"/>
              <w:bottom w:val="single" w:sz="4" w:space="0" w:color="000000"/>
              <w:right w:val="nil"/>
            </w:tcBorders>
            <w:shd w:val="clear" w:color="000000" w:fill="FFFFFF"/>
            <w:noWrap/>
            <w:vAlign w:val="bottom"/>
            <w:hideMark/>
          </w:tcPr>
          <w:p w:rsidR="0095153E" w:rsidRPr="0095153E" w:rsidRDefault="0095153E" w:rsidP="0095153E">
            <w:pPr>
              <w:spacing w:after="0" w:line="240" w:lineRule="auto"/>
              <w:jc w:val="center"/>
              <w:rPr>
                <w:rFonts w:ascii="Times New Roman" w:eastAsia="Times New Roman" w:hAnsi="Times New Roman" w:cs="Times New Roman"/>
                <w:color w:val="000000"/>
                <w:sz w:val="20"/>
                <w:szCs w:val="20"/>
                <w:lang w:eastAsia="es-CL"/>
              </w:rPr>
            </w:pPr>
            <w:r w:rsidRPr="0095153E">
              <w:rPr>
                <w:rFonts w:ascii="Times New Roman" w:eastAsia="Times New Roman" w:hAnsi="Times New Roman" w:cs="Times New Roman"/>
                <w:color w:val="000000"/>
                <w:sz w:val="20"/>
                <w:szCs w:val="20"/>
                <w:lang w:eastAsia="es-CL"/>
              </w:rPr>
              <w:t>indefinido</w:t>
            </w:r>
          </w:p>
        </w:tc>
        <w:tc>
          <w:tcPr>
            <w:tcW w:w="390" w:type="dxa"/>
            <w:tcBorders>
              <w:top w:val="nil"/>
              <w:left w:val="nil"/>
              <w:bottom w:val="single" w:sz="4" w:space="0" w:color="000000"/>
              <w:right w:val="nil"/>
            </w:tcBorders>
            <w:shd w:val="clear" w:color="000000" w:fill="FFFFFF"/>
            <w:noWrap/>
            <w:vAlign w:val="bottom"/>
            <w:hideMark/>
          </w:tcPr>
          <w:p w:rsidR="0095153E" w:rsidRPr="0095153E" w:rsidRDefault="0095153E" w:rsidP="0095153E">
            <w:pPr>
              <w:spacing w:after="0" w:line="240" w:lineRule="auto"/>
              <w:jc w:val="center"/>
              <w:rPr>
                <w:rFonts w:ascii="Times New Roman" w:eastAsia="Times New Roman" w:hAnsi="Times New Roman" w:cs="Times New Roman"/>
                <w:color w:val="000000"/>
                <w:sz w:val="20"/>
                <w:szCs w:val="20"/>
                <w:lang w:eastAsia="es-CL"/>
              </w:rPr>
            </w:pPr>
            <w:r w:rsidRPr="0095153E">
              <w:rPr>
                <w:rFonts w:ascii="Times New Roman" w:eastAsia="Times New Roman" w:hAnsi="Times New Roman" w:cs="Times New Roman"/>
                <w:color w:val="000000"/>
                <w:sz w:val="20"/>
                <w:szCs w:val="20"/>
                <w:lang w:eastAsia="es-CL"/>
              </w:rPr>
              <w:t>fnr</w:t>
            </w:r>
          </w:p>
        </w:tc>
        <w:tc>
          <w:tcPr>
            <w:tcW w:w="645" w:type="dxa"/>
            <w:tcBorders>
              <w:top w:val="nil"/>
              <w:left w:val="nil"/>
              <w:bottom w:val="single" w:sz="4" w:space="0" w:color="000000"/>
              <w:right w:val="nil"/>
            </w:tcBorders>
            <w:shd w:val="clear" w:color="000000" w:fill="FFFFFF"/>
            <w:noWrap/>
            <w:vAlign w:val="bottom"/>
            <w:hideMark/>
          </w:tcPr>
          <w:p w:rsidR="0095153E" w:rsidRPr="0095153E" w:rsidRDefault="0095153E" w:rsidP="0095153E">
            <w:pPr>
              <w:spacing w:after="0" w:line="240" w:lineRule="auto"/>
              <w:jc w:val="center"/>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Total</w:t>
            </w:r>
          </w:p>
        </w:tc>
      </w:tr>
      <w:tr w:rsidR="0087406C" w:rsidRPr="00185811" w:rsidTr="00BD7E0B">
        <w:trPr>
          <w:trHeight w:val="348"/>
        </w:trPr>
        <w:tc>
          <w:tcPr>
            <w:tcW w:w="2892" w:type="dxa"/>
            <w:tcBorders>
              <w:top w:val="nil"/>
              <w:left w:val="nil"/>
              <w:bottom w:val="nil"/>
              <w:right w:val="nil"/>
            </w:tcBorders>
            <w:shd w:val="clear" w:color="000000" w:fill="FFFFFF"/>
            <w:vAlign w:val="bottom"/>
            <w:hideMark/>
          </w:tcPr>
          <w:p w:rsidR="0095153E" w:rsidRPr="0095153E" w:rsidRDefault="0095153E" w:rsidP="0095153E">
            <w:pPr>
              <w:spacing w:after="0" w:line="240" w:lineRule="auto"/>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Miembros del poder ejecutivo y de los cuerpos legislativos y personal directivo</w:t>
            </w:r>
          </w:p>
        </w:tc>
        <w:tc>
          <w:tcPr>
            <w:tcW w:w="1185"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49,2 </w:t>
            </w:r>
          </w:p>
        </w:tc>
        <w:tc>
          <w:tcPr>
            <w:tcW w:w="707"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8,4 </w:t>
            </w:r>
          </w:p>
        </w:tc>
        <w:tc>
          <w:tcPr>
            <w:tcW w:w="1053"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3,1 </w:t>
            </w:r>
          </w:p>
        </w:tc>
        <w:tc>
          <w:tcPr>
            <w:tcW w:w="807"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1,6 </w:t>
            </w:r>
          </w:p>
        </w:tc>
        <w:tc>
          <w:tcPr>
            <w:tcW w:w="963"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37,7 </w:t>
            </w:r>
          </w:p>
        </w:tc>
        <w:tc>
          <w:tcPr>
            <w:tcW w:w="390"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w:t>
            </w:r>
          </w:p>
        </w:tc>
        <w:tc>
          <w:tcPr>
            <w:tcW w:w="645"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100,0 </w:t>
            </w:r>
          </w:p>
        </w:tc>
      </w:tr>
      <w:tr w:rsidR="0087406C" w:rsidRPr="00185811" w:rsidTr="00BD7E0B">
        <w:trPr>
          <w:trHeight w:val="232"/>
        </w:trPr>
        <w:tc>
          <w:tcPr>
            <w:tcW w:w="2892" w:type="dxa"/>
            <w:tcBorders>
              <w:top w:val="nil"/>
              <w:left w:val="nil"/>
              <w:bottom w:val="nil"/>
              <w:right w:val="nil"/>
            </w:tcBorders>
            <w:shd w:val="clear" w:color="000000" w:fill="FFFFFF"/>
            <w:vAlign w:val="bottom"/>
            <w:hideMark/>
          </w:tcPr>
          <w:p w:rsidR="0095153E" w:rsidRPr="0095153E" w:rsidRDefault="0095153E" w:rsidP="0095153E">
            <w:pPr>
              <w:spacing w:after="0" w:line="240" w:lineRule="auto"/>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Profesionales, científicos e intelectuales</w:t>
            </w:r>
          </w:p>
        </w:tc>
        <w:tc>
          <w:tcPr>
            <w:tcW w:w="1185"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13,4 </w:t>
            </w:r>
          </w:p>
        </w:tc>
        <w:tc>
          <w:tcPr>
            <w:tcW w:w="707"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30,8 </w:t>
            </w:r>
          </w:p>
        </w:tc>
        <w:tc>
          <w:tcPr>
            <w:tcW w:w="1053"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3,2 </w:t>
            </w:r>
          </w:p>
        </w:tc>
        <w:tc>
          <w:tcPr>
            <w:tcW w:w="807"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6,1 </w:t>
            </w:r>
          </w:p>
        </w:tc>
        <w:tc>
          <w:tcPr>
            <w:tcW w:w="963"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46,2 </w:t>
            </w:r>
          </w:p>
        </w:tc>
        <w:tc>
          <w:tcPr>
            <w:tcW w:w="390"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0,3 </w:t>
            </w:r>
          </w:p>
        </w:tc>
        <w:tc>
          <w:tcPr>
            <w:tcW w:w="645"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100,0 </w:t>
            </w:r>
          </w:p>
        </w:tc>
      </w:tr>
      <w:tr w:rsidR="0087406C" w:rsidRPr="00185811" w:rsidTr="00BD7E0B">
        <w:trPr>
          <w:trHeight w:val="232"/>
        </w:trPr>
        <w:tc>
          <w:tcPr>
            <w:tcW w:w="2892" w:type="dxa"/>
            <w:tcBorders>
              <w:top w:val="nil"/>
              <w:left w:val="nil"/>
              <w:bottom w:val="nil"/>
              <w:right w:val="nil"/>
            </w:tcBorders>
            <w:shd w:val="clear" w:color="000000" w:fill="FFFFFF"/>
            <w:vAlign w:val="bottom"/>
            <w:hideMark/>
          </w:tcPr>
          <w:p w:rsidR="0095153E" w:rsidRPr="0095153E" w:rsidRDefault="0095153E" w:rsidP="0095153E">
            <w:pPr>
              <w:spacing w:after="0" w:line="240" w:lineRule="auto"/>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Técnicos profesionales de nivel medio</w:t>
            </w:r>
          </w:p>
        </w:tc>
        <w:tc>
          <w:tcPr>
            <w:tcW w:w="1185"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5,9 </w:t>
            </w:r>
          </w:p>
        </w:tc>
        <w:tc>
          <w:tcPr>
            <w:tcW w:w="707"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34,2 </w:t>
            </w:r>
          </w:p>
        </w:tc>
        <w:tc>
          <w:tcPr>
            <w:tcW w:w="1053"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4,8 </w:t>
            </w:r>
          </w:p>
        </w:tc>
        <w:tc>
          <w:tcPr>
            <w:tcW w:w="807"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5,6 </w:t>
            </w:r>
          </w:p>
        </w:tc>
        <w:tc>
          <w:tcPr>
            <w:tcW w:w="963"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49,0 </w:t>
            </w:r>
          </w:p>
        </w:tc>
        <w:tc>
          <w:tcPr>
            <w:tcW w:w="390"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0,5 </w:t>
            </w:r>
          </w:p>
        </w:tc>
        <w:tc>
          <w:tcPr>
            <w:tcW w:w="645"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100,0 </w:t>
            </w:r>
          </w:p>
        </w:tc>
      </w:tr>
      <w:tr w:rsidR="0087406C" w:rsidRPr="00185811" w:rsidTr="00BD7E0B">
        <w:trPr>
          <w:trHeight w:val="115"/>
        </w:trPr>
        <w:tc>
          <w:tcPr>
            <w:tcW w:w="2892" w:type="dxa"/>
            <w:tcBorders>
              <w:top w:val="nil"/>
              <w:left w:val="nil"/>
              <w:bottom w:val="nil"/>
              <w:right w:val="nil"/>
            </w:tcBorders>
            <w:shd w:val="clear" w:color="000000" w:fill="FFFFFF"/>
            <w:vAlign w:val="bottom"/>
            <w:hideMark/>
          </w:tcPr>
          <w:p w:rsidR="0095153E" w:rsidRPr="0095153E" w:rsidRDefault="0095153E" w:rsidP="0095153E">
            <w:pPr>
              <w:spacing w:after="0" w:line="240" w:lineRule="auto"/>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Empleados de oficina</w:t>
            </w:r>
          </w:p>
        </w:tc>
        <w:tc>
          <w:tcPr>
            <w:tcW w:w="1185"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1,4 </w:t>
            </w:r>
          </w:p>
        </w:tc>
        <w:tc>
          <w:tcPr>
            <w:tcW w:w="707"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8,9 </w:t>
            </w:r>
          </w:p>
        </w:tc>
        <w:tc>
          <w:tcPr>
            <w:tcW w:w="1053"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7,1 </w:t>
            </w:r>
          </w:p>
        </w:tc>
        <w:tc>
          <w:tcPr>
            <w:tcW w:w="807"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12,2 </w:t>
            </w:r>
          </w:p>
        </w:tc>
        <w:tc>
          <w:tcPr>
            <w:tcW w:w="963"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69,4 </w:t>
            </w:r>
          </w:p>
        </w:tc>
        <w:tc>
          <w:tcPr>
            <w:tcW w:w="390"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1,1 </w:t>
            </w:r>
          </w:p>
        </w:tc>
        <w:tc>
          <w:tcPr>
            <w:tcW w:w="645"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100,0 </w:t>
            </w:r>
          </w:p>
        </w:tc>
      </w:tr>
      <w:tr w:rsidR="0087406C" w:rsidRPr="00185811" w:rsidTr="00BD7E0B">
        <w:trPr>
          <w:trHeight w:val="348"/>
        </w:trPr>
        <w:tc>
          <w:tcPr>
            <w:tcW w:w="2892" w:type="dxa"/>
            <w:tcBorders>
              <w:top w:val="nil"/>
              <w:left w:val="nil"/>
              <w:bottom w:val="nil"/>
              <w:right w:val="nil"/>
            </w:tcBorders>
            <w:shd w:val="clear" w:color="000000" w:fill="FFFFFF"/>
            <w:vAlign w:val="bottom"/>
            <w:hideMark/>
          </w:tcPr>
          <w:p w:rsidR="0095153E" w:rsidRPr="0095153E" w:rsidRDefault="0095153E" w:rsidP="0095153E">
            <w:pPr>
              <w:spacing w:after="0" w:line="240" w:lineRule="auto"/>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Trabajadores de los servicios y vendedores de comercios y mercados</w:t>
            </w:r>
          </w:p>
        </w:tc>
        <w:tc>
          <w:tcPr>
            <w:tcW w:w="1185"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4,9 </w:t>
            </w:r>
          </w:p>
        </w:tc>
        <w:tc>
          <w:tcPr>
            <w:tcW w:w="707"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33,4 </w:t>
            </w:r>
          </w:p>
        </w:tc>
        <w:tc>
          <w:tcPr>
            <w:tcW w:w="1053"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19,6 </w:t>
            </w:r>
          </w:p>
        </w:tc>
        <w:tc>
          <w:tcPr>
            <w:tcW w:w="807"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9,7 </w:t>
            </w:r>
          </w:p>
        </w:tc>
        <w:tc>
          <w:tcPr>
            <w:tcW w:w="963"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32,3 </w:t>
            </w:r>
          </w:p>
        </w:tc>
        <w:tc>
          <w:tcPr>
            <w:tcW w:w="390"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0,1 </w:t>
            </w:r>
          </w:p>
        </w:tc>
        <w:tc>
          <w:tcPr>
            <w:tcW w:w="645"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100,0 </w:t>
            </w:r>
          </w:p>
        </w:tc>
      </w:tr>
      <w:tr w:rsidR="0087406C" w:rsidRPr="00185811" w:rsidTr="00BD7E0B">
        <w:trPr>
          <w:trHeight w:val="348"/>
        </w:trPr>
        <w:tc>
          <w:tcPr>
            <w:tcW w:w="2892" w:type="dxa"/>
            <w:tcBorders>
              <w:top w:val="nil"/>
              <w:left w:val="nil"/>
              <w:bottom w:val="nil"/>
              <w:right w:val="nil"/>
            </w:tcBorders>
            <w:shd w:val="clear" w:color="000000" w:fill="FFFFFF"/>
            <w:vAlign w:val="bottom"/>
            <w:hideMark/>
          </w:tcPr>
          <w:p w:rsidR="0095153E" w:rsidRPr="0095153E" w:rsidRDefault="0095153E" w:rsidP="0095153E">
            <w:pPr>
              <w:spacing w:after="0" w:line="240" w:lineRule="auto"/>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Agricultores y trabajadores calificados agropecuarios y pesqueros</w:t>
            </w:r>
          </w:p>
        </w:tc>
        <w:tc>
          <w:tcPr>
            <w:tcW w:w="1185"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0,4ᵃ</w:t>
            </w:r>
          </w:p>
        </w:tc>
        <w:tc>
          <w:tcPr>
            <w:tcW w:w="707"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39,3ᵃ</w:t>
            </w:r>
          </w:p>
        </w:tc>
        <w:tc>
          <w:tcPr>
            <w:tcW w:w="1053"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9,8ᵃ</w:t>
            </w:r>
          </w:p>
        </w:tc>
        <w:tc>
          <w:tcPr>
            <w:tcW w:w="807"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1,1ᵃ</w:t>
            </w:r>
          </w:p>
        </w:tc>
        <w:tc>
          <w:tcPr>
            <w:tcW w:w="963"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49,3ᵃ</w:t>
            </w:r>
          </w:p>
        </w:tc>
        <w:tc>
          <w:tcPr>
            <w:tcW w:w="390"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w:t>
            </w:r>
          </w:p>
        </w:tc>
        <w:tc>
          <w:tcPr>
            <w:tcW w:w="645"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100,0ᵃ</w:t>
            </w:r>
          </w:p>
        </w:tc>
      </w:tr>
      <w:tr w:rsidR="0087406C" w:rsidRPr="00185811" w:rsidTr="00BD7E0B">
        <w:trPr>
          <w:trHeight w:val="232"/>
        </w:trPr>
        <w:tc>
          <w:tcPr>
            <w:tcW w:w="2892" w:type="dxa"/>
            <w:tcBorders>
              <w:top w:val="nil"/>
              <w:left w:val="nil"/>
              <w:bottom w:val="nil"/>
              <w:right w:val="nil"/>
            </w:tcBorders>
            <w:shd w:val="clear" w:color="000000" w:fill="FFFFFF"/>
            <w:vAlign w:val="bottom"/>
            <w:hideMark/>
          </w:tcPr>
          <w:p w:rsidR="0095153E" w:rsidRPr="0095153E" w:rsidRDefault="0095153E" w:rsidP="0095153E">
            <w:pPr>
              <w:spacing w:after="0" w:line="240" w:lineRule="auto"/>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Oficiales, operarios y artesanos de artes mecánicas y de otros oficios</w:t>
            </w:r>
          </w:p>
        </w:tc>
        <w:tc>
          <w:tcPr>
            <w:tcW w:w="1185"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1,5 </w:t>
            </w:r>
          </w:p>
        </w:tc>
        <w:tc>
          <w:tcPr>
            <w:tcW w:w="707"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31,5 </w:t>
            </w:r>
          </w:p>
        </w:tc>
        <w:tc>
          <w:tcPr>
            <w:tcW w:w="1053"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10,1 </w:t>
            </w:r>
          </w:p>
        </w:tc>
        <w:tc>
          <w:tcPr>
            <w:tcW w:w="807"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14,6 </w:t>
            </w:r>
          </w:p>
        </w:tc>
        <w:tc>
          <w:tcPr>
            <w:tcW w:w="963"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41,0 </w:t>
            </w:r>
          </w:p>
        </w:tc>
        <w:tc>
          <w:tcPr>
            <w:tcW w:w="390"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1,3 </w:t>
            </w:r>
          </w:p>
        </w:tc>
        <w:tc>
          <w:tcPr>
            <w:tcW w:w="645"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100,0 </w:t>
            </w:r>
          </w:p>
        </w:tc>
      </w:tr>
      <w:tr w:rsidR="0087406C" w:rsidRPr="00185811" w:rsidTr="00BD7E0B">
        <w:trPr>
          <w:trHeight w:val="232"/>
        </w:trPr>
        <w:tc>
          <w:tcPr>
            <w:tcW w:w="2892" w:type="dxa"/>
            <w:tcBorders>
              <w:top w:val="nil"/>
              <w:left w:val="nil"/>
              <w:bottom w:val="nil"/>
              <w:right w:val="nil"/>
            </w:tcBorders>
            <w:shd w:val="clear" w:color="000000" w:fill="FFFFFF"/>
            <w:vAlign w:val="bottom"/>
            <w:hideMark/>
          </w:tcPr>
          <w:p w:rsidR="0095153E" w:rsidRPr="0095153E" w:rsidRDefault="0095153E" w:rsidP="0095153E">
            <w:pPr>
              <w:spacing w:after="0" w:line="240" w:lineRule="auto"/>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Operadores de instalaciones y máquinas y montadores</w:t>
            </w:r>
          </w:p>
        </w:tc>
        <w:tc>
          <w:tcPr>
            <w:tcW w:w="1185"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0,7 </w:t>
            </w:r>
          </w:p>
        </w:tc>
        <w:tc>
          <w:tcPr>
            <w:tcW w:w="707"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2,9 </w:t>
            </w:r>
          </w:p>
        </w:tc>
        <w:tc>
          <w:tcPr>
            <w:tcW w:w="1053"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11,0 </w:t>
            </w:r>
          </w:p>
        </w:tc>
        <w:tc>
          <w:tcPr>
            <w:tcW w:w="807"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21,9 </w:t>
            </w:r>
          </w:p>
        </w:tc>
        <w:tc>
          <w:tcPr>
            <w:tcW w:w="963"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63,5 </w:t>
            </w:r>
          </w:p>
        </w:tc>
        <w:tc>
          <w:tcPr>
            <w:tcW w:w="390"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0,1 </w:t>
            </w:r>
          </w:p>
        </w:tc>
        <w:tc>
          <w:tcPr>
            <w:tcW w:w="645" w:type="dxa"/>
            <w:tcBorders>
              <w:top w:val="nil"/>
              <w:left w:val="nil"/>
              <w:bottom w:val="nil"/>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100,0 </w:t>
            </w:r>
          </w:p>
        </w:tc>
      </w:tr>
      <w:tr w:rsidR="0087406C" w:rsidRPr="00185811" w:rsidTr="00BD7E0B">
        <w:trPr>
          <w:trHeight w:val="115"/>
        </w:trPr>
        <w:tc>
          <w:tcPr>
            <w:tcW w:w="2892" w:type="dxa"/>
            <w:tcBorders>
              <w:top w:val="nil"/>
              <w:left w:val="nil"/>
              <w:bottom w:val="single" w:sz="4" w:space="0" w:color="000000"/>
              <w:right w:val="nil"/>
            </w:tcBorders>
            <w:shd w:val="clear" w:color="000000" w:fill="FFFFFF"/>
            <w:vAlign w:val="bottom"/>
            <w:hideMark/>
          </w:tcPr>
          <w:p w:rsidR="0095153E" w:rsidRPr="0095153E" w:rsidRDefault="0095153E" w:rsidP="0095153E">
            <w:pPr>
              <w:spacing w:after="0" w:line="240" w:lineRule="auto"/>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Trabajadores no calificados</w:t>
            </w:r>
          </w:p>
        </w:tc>
        <w:tc>
          <w:tcPr>
            <w:tcW w:w="1185" w:type="dxa"/>
            <w:tcBorders>
              <w:top w:val="nil"/>
              <w:left w:val="nil"/>
              <w:bottom w:val="single" w:sz="4" w:space="0" w:color="000000"/>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0,4 </w:t>
            </w:r>
          </w:p>
        </w:tc>
        <w:tc>
          <w:tcPr>
            <w:tcW w:w="707" w:type="dxa"/>
            <w:tcBorders>
              <w:top w:val="nil"/>
              <w:left w:val="nil"/>
              <w:bottom w:val="single" w:sz="4" w:space="0" w:color="000000"/>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16,2 </w:t>
            </w:r>
          </w:p>
        </w:tc>
        <w:tc>
          <w:tcPr>
            <w:tcW w:w="1053" w:type="dxa"/>
            <w:tcBorders>
              <w:top w:val="nil"/>
              <w:left w:val="nil"/>
              <w:bottom w:val="single" w:sz="4" w:space="0" w:color="000000"/>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10,0 </w:t>
            </w:r>
          </w:p>
        </w:tc>
        <w:tc>
          <w:tcPr>
            <w:tcW w:w="807" w:type="dxa"/>
            <w:tcBorders>
              <w:top w:val="nil"/>
              <w:left w:val="nil"/>
              <w:bottom w:val="single" w:sz="4" w:space="0" w:color="000000"/>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22,9 </w:t>
            </w:r>
          </w:p>
        </w:tc>
        <w:tc>
          <w:tcPr>
            <w:tcW w:w="963" w:type="dxa"/>
            <w:tcBorders>
              <w:top w:val="nil"/>
              <w:left w:val="nil"/>
              <w:bottom w:val="single" w:sz="4" w:space="0" w:color="000000"/>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50,4 </w:t>
            </w:r>
          </w:p>
        </w:tc>
        <w:tc>
          <w:tcPr>
            <w:tcW w:w="390" w:type="dxa"/>
            <w:tcBorders>
              <w:top w:val="nil"/>
              <w:left w:val="nil"/>
              <w:bottom w:val="single" w:sz="4" w:space="0" w:color="000000"/>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0,1 </w:t>
            </w:r>
          </w:p>
        </w:tc>
        <w:tc>
          <w:tcPr>
            <w:tcW w:w="645" w:type="dxa"/>
            <w:tcBorders>
              <w:top w:val="nil"/>
              <w:left w:val="nil"/>
              <w:bottom w:val="single" w:sz="4" w:space="0" w:color="000000"/>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100,0 </w:t>
            </w:r>
          </w:p>
        </w:tc>
      </w:tr>
      <w:tr w:rsidR="0087406C" w:rsidRPr="00185811" w:rsidTr="00BD7E0B">
        <w:trPr>
          <w:trHeight w:val="121"/>
        </w:trPr>
        <w:tc>
          <w:tcPr>
            <w:tcW w:w="2892" w:type="dxa"/>
            <w:tcBorders>
              <w:top w:val="nil"/>
              <w:left w:val="nil"/>
              <w:bottom w:val="single" w:sz="8" w:space="0" w:color="000000"/>
              <w:right w:val="nil"/>
            </w:tcBorders>
            <w:shd w:val="clear" w:color="000000" w:fill="FFFFFF"/>
            <w:vAlign w:val="bottom"/>
            <w:hideMark/>
          </w:tcPr>
          <w:p w:rsidR="0095153E" w:rsidRPr="0095153E" w:rsidRDefault="0095153E" w:rsidP="0095153E">
            <w:pPr>
              <w:spacing w:after="0" w:line="240" w:lineRule="auto"/>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Sector</w:t>
            </w:r>
          </w:p>
        </w:tc>
        <w:tc>
          <w:tcPr>
            <w:tcW w:w="1185" w:type="dxa"/>
            <w:tcBorders>
              <w:top w:val="nil"/>
              <w:left w:val="nil"/>
              <w:bottom w:val="single" w:sz="8" w:space="0" w:color="000000"/>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7,4 </w:t>
            </w:r>
          </w:p>
        </w:tc>
        <w:tc>
          <w:tcPr>
            <w:tcW w:w="707" w:type="dxa"/>
            <w:tcBorders>
              <w:top w:val="nil"/>
              <w:left w:val="nil"/>
              <w:bottom w:val="single" w:sz="8" w:space="0" w:color="000000"/>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23,6 </w:t>
            </w:r>
          </w:p>
        </w:tc>
        <w:tc>
          <w:tcPr>
            <w:tcW w:w="1053" w:type="dxa"/>
            <w:tcBorders>
              <w:top w:val="nil"/>
              <w:left w:val="nil"/>
              <w:bottom w:val="single" w:sz="8" w:space="0" w:color="000000"/>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6,4 </w:t>
            </w:r>
          </w:p>
        </w:tc>
        <w:tc>
          <w:tcPr>
            <w:tcW w:w="807" w:type="dxa"/>
            <w:tcBorders>
              <w:top w:val="nil"/>
              <w:left w:val="nil"/>
              <w:bottom w:val="single" w:sz="8" w:space="0" w:color="000000"/>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10,8 </w:t>
            </w:r>
          </w:p>
        </w:tc>
        <w:tc>
          <w:tcPr>
            <w:tcW w:w="963" w:type="dxa"/>
            <w:tcBorders>
              <w:top w:val="nil"/>
              <w:left w:val="nil"/>
              <w:bottom w:val="single" w:sz="8" w:space="0" w:color="000000"/>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51,3 </w:t>
            </w:r>
          </w:p>
        </w:tc>
        <w:tc>
          <w:tcPr>
            <w:tcW w:w="390" w:type="dxa"/>
            <w:tcBorders>
              <w:top w:val="nil"/>
              <w:left w:val="nil"/>
              <w:bottom w:val="single" w:sz="8" w:space="0" w:color="000000"/>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0,5 </w:t>
            </w:r>
          </w:p>
        </w:tc>
        <w:tc>
          <w:tcPr>
            <w:tcW w:w="645" w:type="dxa"/>
            <w:tcBorders>
              <w:top w:val="nil"/>
              <w:left w:val="nil"/>
              <w:bottom w:val="single" w:sz="8" w:space="0" w:color="000000"/>
              <w:right w:val="nil"/>
            </w:tcBorders>
            <w:shd w:val="clear" w:color="000000" w:fill="FFFFFF"/>
            <w:noWrap/>
            <w:vAlign w:val="bottom"/>
            <w:hideMark/>
          </w:tcPr>
          <w:p w:rsidR="0095153E" w:rsidRPr="0095153E" w:rsidRDefault="0095153E" w:rsidP="0095153E">
            <w:pPr>
              <w:spacing w:after="0" w:line="240" w:lineRule="auto"/>
              <w:jc w:val="right"/>
              <w:rPr>
                <w:rFonts w:ascii="Times New Roman" w:eastAsia="Times New Roman" w:hAnsi="Times New Roman" w:cs="Times New Roman"/>
                <w:sz w:val="20"/>
                <w:szCs w:val="20"/>
                <w:lang w:eastAsia="es-CL"/>
              </w:rPr>
            </w:pPr>
            <w:r w:rsidRPr="0095153E">
              <w:rPr>
                <w:rFonts w:ascii="Times New Roman" w:eastAsia="Times New Roman" w:hAnsi="Times New Roman" w:cs="Times New Roman"/>
                <w:sz w:val="20"/>
                <w:szCs w:val="20"/>
                <w:lang w:eastAsia="es-CL"/>
              </w:rPr>
              <w:t xml:space="preserve">100,0 </w:t>
            </w:r>
          </w:p>
        </w:tc>
      </w:tr>
    </w:tbl>
    <w:p w:rsidR="00FC7FD0" w:rsidRPr="00185811" w:rsidRDefault="00FC7FD0" w:rsidP="00FC7FD0">
      <w:pPr>
        <w:pStyle w:val="CitaviBibliographyEntry"/>
        <w:spacing w:after="0" w:line="276" w:lineRule="auto"/>
        <w:jc w:val="both"/>
        <w:rPr>
          <w:rFonts w:ascii="Times New Roman" w:hAnsi="Times New Roman" w:cs="Times New Roman"/>
          <w:color w:val="1F4E79" w:themeColor="accent5" w:themeShade="80"/>
          <w:sz w:val="20"/>
          <w:szCs w:val="24"/>
          <w:lang w:val="es-ES"/>
        </w:rPr>
      </w:pPr>
      <w:r w:rsidRPr="00185811">
        <w:rPr>
          <w:rFonts w:ascii="Times New Roman" w:hAnsi="Times New Roman" w:cs="Times New Roman"/>
          <w:color w:val="1F4E79" w:themeColor="accent5" w:themeShade="80"/>
          <w:sz w:val="20"/>
          <w:szCs w:val="24"/>
          <w:lang w:val="es-ES"/>
        </w:rPr>
        <w:t>Fuente: Elaboración propia en base a ENE.</w:t>
      </w:r>
    </w:p>
    <w:p w:rsidR="00CF2B09" w:rsidRPr="00185811" w:rsidRDefault="00CF2B09" w:rsidP="00127248">
      <w:pPr>
        <w:rPr>
          <w:rFonts w:ascii="Times New Roman" w:hAnsi="Times New Roman" w:cs="Times New Roman"/>
          <w:lang w:val="es-ES" w:eastAsia="es-CL"/>
        </w:rPr>
      </w:pPr>
    </w:p>
    <w:p w:rsidR="0095153E" w:rsidRPr="00185811" w:rsidRDefault="0095153E" w:rsidP="00127248">
      <w:pPr>
        <w:rPr>
          <w:rFonts w:ascii="Times New Roman" w:hAnsi="Times New Roman" w:cs="Times New Roman"/>
          <w:lang w:val="es-ES" w:eastAsia="es-CL"/>
        </w:rPr>
      </w:pPr>
      <w:r w:rsidRPr="00185811">
        <w:rPr>
          <w:rFonts w:ascii="Times New Roman" w:hAnsi="Times New Roman" w:cs="Times New Roman"/>
          <w:lang w:val="es-ES" w:eastAsia="es-CL"/>
        </w:rPr>
        <w:t>aaaaaaaaaaaaaaaaaaaaaaaaaaaaaaaaaaaaaaaaaaaaaaaaaaaaaaaaaaaaaaaaaaaaaaaaaaaaaaaaaaaaaaaa</w:t>
      </w:r>
    </w:p>
    <w:p w:rsidR="0073259E" w:rsidRPr="00185811" w:rsidRDefault="0073259E" w:rsidP="0073259E">
      <w:pPr>
        <w:spacing w:after="0" w:line="240" w:lineRule="auto"/>
        <w:rPr>
          <w:rFonts w:ascii="Times New Roman" w:eastAsia="Times New Roman" w:hAnsi="Times New Roman" w:cs="Times New Roman"/>
          <w:b/>
          <w:bCs/>
          <w:lang w:eastAsia="es-CL"/>
        </w:rPr>
      </w:pPr>
      <w:r w:rsidRPr="0073259E">
        <w:rPr>
          <w:rFonts w:ascii="Times New Roman" w:eastAsia="Times New Roman" w:hAnsi="Times New Roman" w:cs="Times New Roman"/>
          <w:b/>
          <w:bCs/>
          <w:lang w:eastAsia="es-CL"/>
        </w:rPr>
        <w:t>5.11. Características generales de las principales ocupaciones ejercidas en el sector Actividades Inmobiliarias, Empresariales y de Alquiler, 2015</w:t>
      </w:r>
    </w:p>
    <w:tbl>
      <w:tblPr>
        <w:tblW w:w="8601" w:type="dxa"/>
        <w:tblCellMar>
          <w:left w:w="70" w:type="dxa"/>
          <w:right w:w="70" w:type="dxa"/>
        </w:tblCellMar>
        <w:tblLook w:val="04A0" w:firstRow="1" w:lastRow="0" w:firstColumn="1" w:lastColumn="0" w:noHBand="0" w:noVBand="1"/>
      </w:tblPr>
      <w:tblGrid>
        <w:gridCol w:w="4254"/>
        <w:gridCol w:w="1339"/>
        <w:gridCol w:w="985"/>
        <w:gridCol w:w="1186"/>
        <w:gridCol w:w="837"/>
      </w:tblGrid>
      <w:tr w:rsidR="00560248" w:rsidRPr="00185811" w:rsidTr="00BD7E0B">
        <w:trPr>
          <w:trHeight w:val="323"/>
        </w:trPr>
        <w:tc>
          <w:tcPr>
            <w:tcW w:w="4254" w:type="dxa"/>
            <w:tcBorders>
              <w:top w:val="single" w:sz="8" w:space="0" w:color="000000"/>
              <w:left w:val="nil"/>
              <w:bottom w:val="single" w:sz="4" w:space="0" w:color="000000"/>
              <w:right w:val="nil"/>
            </w:tcBorders>
            <w:shd w:val="clear" w:color="000000" w:fill="FFFFFF"/>
            <w:noWrap/>
            <w:vAlign w:val="bottom"/>
            <w:hideMark/>
          </w:tcPr>
          <w:p w:rsidR="0073259E" w:rsidRPr="0073259E" w:rsidRDefault="0073259E" w:rsidP="0073259E">
            <w:pPr>
              <w:spacing w:after="0" w:line="240" w:lineRule="auto"/>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Grupo primario de ocupació</w:t>
            </w:r>
            <w:r w:rsidR="00560248" w:rsidRPr="00185811">
              <w:rPr>
                <w:rFonts w:ascii="Times New Roman" w:eastAsia="Times New Roman" w:hAnsi="Times New Roman" w:cs="Times New Roman"/>
                <w:lang w:eastAsia="es-CL"/>
              </w:rPr>
              <w:t>n</w:t>
            </w:r>
          </w:p>
        </w:tc>
        <w:tc>
          <w:tcPr>
            <w:tcW w:w="1339" w:type="dxa"/>
            <w:tcBorders>
              <w:top w:val="single" w:sz="8" w:space="0" w:color="000000"/>
              <w:left w:val="nil"/>
              <w:bottom w:val="single" w:sz="4" w:space="0" w:color="000000"/>
              <w:right w:val="nil"/>
            </w:tcBorders>
            <w:shd w:val="clear" w:color="000000" w:fill="FFFFFF"/>
            <w:vAlign w:val="bottom"/>
            <w:hideMark/>
          </w:tcPr>
          <w:p w:rsidR="0073259E" w:rsidRPr="0073259E" w:rsidRDefault="0073259E" w:rsidP="0073259E">
            <w:pPr>
              <w:spacing w:after="0" w:line="240" w:lineRule="auto"/>
              <w:jc w:val="center"/>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 Escolaridad promedio</w:t>
            </w:r>
          </w:p>
        </w:tc>
        <w:tc>
          <w:tcPr>
            <w:tcW w:w="985" w:type="dxa"/>
            <w:tcBorders>
              <w:top w:val="single" w:sz="8" w:space="0" w:color="000000"/>
              <w:left w:val="nil"/>
              <w:bottom w:val="single" w:sz="4" w:space="0" w:color="000000"/>
              <w:right w:val="nil"/>
            </w:tcBorders>
            <w:shd w:val="clear" w:color="000000" w:fill="FFFFFF"/>
            <w:vAlign w:val="bottom"/>
            <w:hideMark/>
          </w:tcPr>
          <w:p w:rsidR="0073259E" w:rsidRPr="0073259E" w:rsidRDefault="0073259E" w:rsidP="0073259E">
            <w:pPr>
              <w:spacing w:after="0" w:line="240" w:lineRule="auto"/>
              <w:jc w:val="center"/>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 Edad promedio</w:t>
            </w:r>
          </w:p>
        </w:tc>
        <w:tc>
          <w:tcPr>
            <w:tcW w:w="1186" w:type="dxa"/>
            <w:tcBorders>
              <w:top w:val="single" w:sz="8" w:space="0" w:color="000000"/>
              <w:left w:val="nil"/>
              <w:bottom w:val="single" w:sz="4" w:space="0" w:color="000000"/>
              <w:right w:val="nil"/>
            </w:tcBorders>
            <w:shd w:val="clear" w:color="000000" w:fill="FFFFFF"/>
            <w:vAlign w:val="bottom"/>
            <w:hideMark/>
          </w:tcPr>
          <w:p w:rsidR="0073259E" w:rsidRPr="0073259E" w:rsidRDefault="0073259E" w:rsidP="0073259E">
            <w:pPr>
              <w:spacing w:after="0" w:line="240" w:lineRule="auto"/>
              <w:jc w:val="center"/>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 Ingreso promedio</w:t>
            </w:r>
          </w:p>
        </w:tc>
        <w:tc>
          <w:tcPr>
            <w:tcW w:w="837" w:type="dxa"/>
            <w:tcBorders>
              <w:top w:val="single" w:sz="8" w:space="0" w:color="000000"/>
              <w:left w:val="nil"/>
              <w:bottom w:val="single" w:sz="4" w:space="0" w:color="000000"/>
              <w:right w:val="nil"/>
            </w:tcBorders>
            <w:shd w:val="clear" w:color="000000" w:fill="FFFFFF"/>
            <w:vAlign w:val="bottom"/>
            <w:hideMark/>
          </w:tcPr>
          <w:p w:rsidR="0073259E" w:rsidRPr="0073259E" w:rsidRDefault="0073259E" w:rsidP="0073259E">
            <w:pPr>
              <w:spacing w:after="0" w:line="240" w:lineRule="auto"/>
              <w:jc w:val="center"/>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 % mujeres</w:t>
            </w:r>
          </w:p>
        </w:tc>
      </w:tr>
      <w:tr w:rsidR="00560248" w:rsidRPr="00185811" w:rsidTr="00BD7E0B">
        <w:trPr>
          <w:trHeight w:val="161"/>
        </w:trPr>
        <w:tc>
          <w:tcPr>
            <w:tcW w:w="4254" w:type="dxa"/>
            <w:tcBorders>
              <w:top w:val="nil"/>
              <w:left w:val="nil"/>
              <w:bottom w:val="nil"/>
              <w:right w:val="nil"/>
            </w:tcBorders>
            <w:shd w:val="clear" w:color="000000" w:fill="FFFFFF"/>
            <w:noWrap/>
            <w:vAlign w:val="bottom"/>
            <w:hideMark/>
          </w:tcPr>
          <w:p w:rsidR="0073259E" w:rsidRPr="0073259E" w:rsidRDefault="00560248" w:rsidP="0073259E">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C</w:t>
            </w:r>
            <w:r w:rsidR="0073259E" w:rsidRPr="0073259E">
              <w:rPr>
                <w:rFonts w:ascii="Times New Roman" w:eastAsia="Times New Roman" w:hAnsi="Times New Roman" w:cs="Times New Roman"/>
                <w:lang w:eastAsia="es-CL"/>
              </w:rPr>
              <w:t>readores y analistas de sistemas informáticos</w:t>
            </w:r>
          </w:p>
        </w:tc>
        <w:tc>
          <w:tcPr>
            <w:tcW w:w="1339"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16,9 </w:t>
            </w:r>
          </w:p>
        </w:tc>
        <w:tc>
          <w:tcPr>
            <w:tcW w:w="985"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41,0 </w:t>
            </w:r>
          </w:p>
        </w:tc>
        <w:tc>
          <w:tcPr>
            <w:tcW w:w="1186"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1.154.635,3 </w:t>
            </w:r>
          </w:p>
        </w:tc>
        <w:tc>
          <w:tcPr>
            <w:tcW w:w="837"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10,4 </w:t>
            </w:r>
          </w:p>
        </w:tc>
      </w:tr>
      <w:tr w:rsidR="00560248" w:rsidRPr="00185811" w:rsidTr="00BD7E0B">
        <w:trPr>
          <w:trHeight w:val="161"/>
        </w:trPr>
        <w:tc>
          <w:tcPr>
            <w:tcW w:w="4254" w:type="dxa"/>
            <w:tcBorders>
              <w:top w:val="nil"/>
              <w:left w:val="nil"/>
              <w:bottom w:val="nil"/>
              <w:right w:val="nil"/>
            </w:tcBorders>
            <w:shd w:val="clear" w:color="000000" w:fill="FFFFFF"/>
            <w:noWrap/>
            <w:vAlign w:val="bottom"/>
            <w:hideMark/>
          </w:tcPr>
          <w:p w:rsidR="0073259E" w:rsidRPr="0073259E" w:rsidRDefault="00560248" w:rsidP="0073259E">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A</w:t>
            </w:r>
            <w:r w:rsidR="0073259E" w:rsidRPr="0073259E">
              <w:rPr>
                <w:rFonts w:ascii="Times New Roman" w:eastAsia="Times New Roman" w:hAnsi="Times New Roman" w:cs="Times New Roman"/>
                <w:lang w:eastAsia="es-CL"/>
              </w:rPr>
              <w:t>rquitectos, ingenieros y afines, no clasificados</w:t>
            </w:r>
          </w:p>
        </w:tc>
        <w:tc>
          <w:tcPr>
            <w:tcW w:w="1339"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17,2 </w:t>
            </w:r>
          </w:p>
        </w:tc>
        <w:tc>
          <w:tcPr>
            <w:tcW w:w="985"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37,4 </w:t>
            </w:r>
          </w:p>
        </w:tc>
        <w:tc>
          <w:tcPr>
            <w:tcW w:w="1186"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1.201.903,5 </w:t>
            </w:r>
          </w:p>
        </w:tc>
        <w:tc>
          <w:tcPr>
            <w:tcW w:w="837"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32,9 </w:t>
            </w:r>
          </w:p>
        </w:tc>
      </w:tr>
      <w:tr w:rsidR="00560248" w:rsidRPr="00185811" w:rsidTr="00BD7E0B">
        <w:trPr>
          <w:trHeight w:val="161"/>
        </w:trPr>
        <w:tc>
          <w:tcPr>
            <w:tcW w:w="4254" w:type="dxa"/>
            <w:tcBorders>
              <w:top w:val="nil"/>
              <w:left w:val="nil"/>
              <w:bottom w:val="nil"/>
              <w:right w:val="nil"/>
            </w:tcBorders>
            <w:shd w:val="clear" w:color="000000" w:fill="FFFFFF"/>
            <w:noWrap/>
            <w:vAlign w:val="bottom"/>
            <w:hideMark/>
          </w:tcPr>
          <w:p w:rsidR="0073259E" w:rsidRPr="0073259E" w:rsidRDefault="00560248" w:rsidP="0073259E">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C</w:t>
            </w:r>
            <w:r w:rsidR="0073259E" w:rsidRPr="0073259E">
              <w:rPr>
                <w:rFonts w:ascii="Times New Roman" w:eastAsia="Times New Roman" w:hAnsi="Times New Roman" w:cs="Times New Roman"/>
                <w:lang w:eastAsia="es-CL"/>
              </w:rPr>
              <w:t>ontadores</w:t>
            </w:r>
          </w:p>
        </w:tc>
        <w:tc>
          <w:tcPr>
            <w:tcW w:w="1339"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16,9 </w:t>
            </w:r>
          </w:p>
        </w:tc>
        <w:tc>
          <w:tcPr>
            <w:tcW w:w="985"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39,0 </w:t>
            </w:r>
          </w:p>
        </w:tc>
        <w:tc>
          <w:tcPr>
            <w:tcW w:w="1186"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891.220,4 </w:t>
            </w:r>
          </w:p>
        </w:tc>
        <w:tc>
          <w:tcPr>
            <w:tcW w:w="837"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46,1 </w:t>
            </w:r>
          </w:p>
        </w:tc>
      </w:tr>
      <w:tr w:rsidR="00560248" w:rsidRPr="00185811" w:rsidTr="00BD7E0B">
        <w:trPr>
          <w:trHeight w:val="161"/>
        </w:trPr>
        <w:tc>
          <w:tcPr>
            <w:tcW w:w="4254" w:type="dxa"/>
            <w:tcBorders>
              <w:top w:val="nil"/>
              <w:left w:val="nil"/>
              <w:bottom w:val="nil"/>
              <w:right w:val="nil"/>
            </w:tcBorders>
            <w:shd w:val="clear" w:color="000000" w:fill="FFFFFF"/>
            <w:noWrap/>
            <w:vAlign w:val="bottom"/>
            <w:hideMark/>
          </w:tcPr>
          <w:p w:rsidR="0073259E" w:rsidRPr="0073259E" w:rsidRDefault="00560248" w:rsidP="0073259E">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A</w:t>
            </w:r>
            <w:r w:rsidR="0073259E" w:rsidRPr="0073259E">
              <w:rPr>
                <w:rFonts w:ascii="Times New Roman" w:eastAsia="Times New Roman" w:hAnsi="Times New Roman" w:cs="Times New Roman"/>
                <w:lang w:eastAsia="es-CL"/>
              </w:rPr>
              <w:t>bogados</w:t>
            </w:r>
          </w:p>
        </w:tc>
        <w:tc>
          <w:tcPr>
            <w:tcW w:w="1339"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17,3 </w:t>
            </w:r>
          </w:p>
        </w:tc>
        <w:tc>
          <w:tcPr>
            <w:tcW w:w="985"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37,8 </w:t>
            </w:r>
          </w:p>
        </w:tc>
        <w:tc>
          <w:tcPr>
            <w:tcW w:w="1186"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1.569.154,1 </w:t>
            </w:r>
          </w:p>
        </w:tc>
        <w:tc>
          <w:tcPr>
            <w:tcW w:w="837"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48,0 </w:t>
            </w:r>
          </w:p>
        </w:tc>
      </w:tr>
      <w:tr w:rsidR="00560248" w:rsidRPr="00185811" w:rsidTr="00BD7E0B">
        <w:trPr>
          <w:trHeight w:val="161"/>
        </w:trPr>
        <w:tc>
          <w:tcPr>
            <w:tcW w:w="4254" w:type="dxa"/>
            <w:tcBorders>
              <w:top w:val="nil"/>
              <w:left w:val="nil"/>
              <w:bottom w:val="nil"/>
              <w:right w:val="nil"/>
            </w:tcBorders>
            <w:shd w:val="clear" w:color="000000" w:fill="FFFFFF"/>
            <w:noWrap/>
            <w:vAlign w:val="bottom"/>
            <w:hideMark/>
          </w:tcPr>
          <w:p w:rsidR="0073259E" w:rsidRPr="0073259E" w:rsidRDefault="00560248" w:rsidP="0073259E">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D</w:t>
            </w:r>
            <w:r w:rsidR="0073259E" w:rsidRPr="0073259E">
              <w:rPr>
                <w:rFonts w:ascii="Times New Roman" w:eastAsia="Times New Roman" w:hAnsi="Times New Roman" w:cs="Times New Roman"/>
                <w:lang w:eastAsia="es-CL"/>
              </w:rPr>
              <w:t>ecoradores y diseñadores</w:t>
            </w:r>
          </w:p>
        </w:tc>
        <w:tc>
          <w:tcPr>
            <w:tcW w:w="1339"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15,5 </w:t>
            </w:r>
          </w:p>
        </w:tc>
        <w:tc>
          <w:tcPr>
            <w:tcW w:w="985"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35,4 </w:t>
            </w:r>
          </w:p>
        </w:tc>
        <w:tc>
          <w:tcPr>
            <w:tcW w:w="1186"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609.358,9 </w:t>
            </w:r>
          </w:p>
        </w:tc>
        <w:tc>
          <w:tcPr>
            <w:tcW w:w="837"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38,7 </w:t>
            </w:r>
          </w:p>
        </w:tc>
      </w:tr>
      <w:tr w:rsidR="00560248" w:rsidRPr="00185811" w:rsidTr="00BD7E0B">
        <w:trPr>
          <w:trHeight w:val="161"/>
        </w:trPr>
        <w:tc>
          <w:tcPr>
            <w:tcW w:w="4254" w:type="dxa"/>
            <w:tcBorders>
              <w:top w:val="nil"/>
              <w:left w:val="nil"/>
              <w:bottom w:val="nil"/>
              <w:right w:val="nil"/>
            </w:tcBorders>
            <w:shd w:val="clear" w:color="000000" w:fill="FFFFFF"/>
            <w:noWrap/>
            <w:vAlign w:val="bottom"/>
            <w:hideMark/>
          </w:tcPr>
          <w:p w:rsidR="0073259E" w:rsidRPr="0073259E" w:rsidRDefault="00560248" w:rsidP="0073259E">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S</w:t>
            </w:r>
            <w:r w:rsidR="0073259E" w:rsidRPr="0073259E">
              <w:rPr>
                <w:rFonts w:ascii="Times New Roman" w:eastAsia="Times New Roman" w:hAnsi="Times New Roman" w:cs="Times New Roman"/>
                <w:lang w:eastAsia="es-CL"/>
              </w:rPr>
              <w:t>ecretarios</w:t>
            </w:r>
          </w:p>
        </w:tc>
        <w:tc>
          <w:tcPr>
            <w:tcW w:w="1339"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13,6 </w:t>
            </w:r>
          </w:p>
        </w:tc>
        <w:tc>
          <w:tcPr>
            <w:tcW w:w="985"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38,7 </w:t>
            </w:r>
          </w:p>
        </w:tc>
        <w:tc>
          <w:tcPr>
            <w:tcW w:w="1186"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384.197,4 </w:t>
            </w:r>
          </w:p>
        </w:tc>
        <w:tc>
          <w:tcPr>
            <w:tcW w:w="837"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94,6 </w:t>
            </w:r>
          </w:p>
        </w:tc>
      </w:tr>
      <w:tr w:rsidR="00560248" w:rsidRPr="00185811" w:rsidTr="00BD7E0B">
        <w:trPr>
          <w:trHeight w:val="161"/>
        </w:trPr>
        <w:tc>
          <w:tcPr>
            <w:tcW w:w="4254" w:type="dxa"/>
            <w:tcBorders>
              <w:top w:val="nil"/>
              <w:left w:val="nil"/>
              <w:bottom w:val="nil"/>
              <w:right w:val="nil"/>
            </w:tcBorders>
            <w:shd w:val="clear" w:color="000000" w:fill="FFFFFF"/>
            <w:noWrap/>
            <w:vAlign w:val="bottom"/>
            <w:hideMark/>
          </w:tcPr>
          <w:p w:rsidR="0073259E" w:rsidRPr="0073259E" w:rsidRDefault="00560248" w:rsidP="0073259E">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E</w:t>
            </w:r>
            <w:r w:rsidR="0073259E" w:rsidRPr="0073259E">
              <w:rPr>
                <w:rFonts w:ascii="Times New Roman" w:eastAsia="Times New Roman" w:hAnsi="Times New Roman" w:cs="Times New Roman"/>
                <w:lang w:eastAsia="es-CL"/>
              </w:rPr>
              <w:t>mpleados de contabilidad y cálculo de costos</w:t>
            </w:r>
          </w:p>
        </w:tc>
        <w:tc>
          <w:tcPr>
            <w:tcW w:w="1339"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12,8 </w:t>
            </w:r>
          </w:p>
        </w:tc>
        <w:tc>
          <w:tcPr>
            <w:tcW w:w="985"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42,4 </w:t>
            </w:r>
          </w:p>
        </w:tc>
        <w:tc>
          <w:tcPr>
            <w:tcW w:w="1186"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464.425,9 </w:t>
            </w:r>
          </w:p>
        </w:tc>
        <w:tc>
          <w:tcPr>
            <w:tcW w:w="837" w:type="dxa"/>
            <w:tcBorders>
              <w:top w:val="nil"/>
              <w:left w:val="nil"/>
              <w:bottom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61,6 </w:t>
            </w:r>
          </w:p>
        </w:tc>
      </w:tr>
      <w:tr w:rsidR="00560248" w:rsidRPr="00185811" w:rsidTr="00BD7E0B">
        <w:trPr>
          <w:trHeight w:val="161"/>
        </w:trPr>
        <w:tc>
          <w:tcPr>
            <w:tcW w:w="4254" w:type="dxa"/>
            <w:tcBorders>
              <w:top w:val="nil"/>
              <w:left w:val="nil"/>
              <w:right w:val="nil"/>
            </w:tcBorders>
            <w:shd w:val="clear" w:color="000000" w:fill="FFFFFF"/>
            <w:noWrap/>
            <w:vAlign w:val="bottom"/>
            <w:hideMark/>
          </w:tcPr>
          <w:p w:rsidR="0073259E" w:rsidRPr="0073259E" w:rsidRDefault="00560248" w:rsidP="0073259E">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T</w:t>
            </w:r>
            <w:r w:rsidR="0073259E" w:rsidRPr="0073259E">
              <w:rPr>
                <w:rFonts w:ascii="Times New Roman" w:eastAsia="Times New Roman" w:hAnsi="Times New Roman" w:cs="Times New Roman"/>
                <w:lang w:eastAsia="es-CL"/>
              </w:rPr>
              <w:t>elefonistas</w:t>
            </w:r>
          </w:p>
        </w:tc>
        <w:tc>
          <w:tcPr>
            <w:tcW w:w="1339" w:type="dxa"/>
            <w:tcBorders>
              <w:top w:val="nil"/>
              <w:left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13,7 </w:t>
            </w:r>
          </w:p>
        </w:tc>
        <w:tc>
          <w:tcPr>
            <w:tcW w:w="985" w:type="dxa"/>
            <w:tcBorders>
              <w:top w:val="nil"/>
              <w:left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31,3 </w:t>
            </w:r>
          </w:p>
        </w:tc>
        <w:tc>
          <w:tcPr>
            <w:tcW w:w="1186" w:type="dxa"/>
            <w:tcBorders>
              <w:top w:val="nil"/>
              <w:left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286.492,9 </w:t>
            </w:r>
          </w:p>
        </w:tc>
        <w:tc>
          <w:tcPr>
            <w:tcW w:w="837" w:type="dxa"/>
            <w:tcBorders>
              <w:top w:val="nil"/>
              <w:left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85,5 </w:t>
            </w:r>
          </w:p>
        </w:tc>
      </w:tr>
      <w:tr w:rsidR="00560248" w:rsidRPr="00185811" w:rsidTr="00BD7E0B">
        <w:trPr>
          <w:trHeight w:val="161"/>
        </w:trPr>
        <w:tc>
          <w:tcPr>
            <w:tcW w:w="4254" w:type="dxa"/>
            <w:tcBorders>
              <w:top w:val="nil"/>
              <w:left w:val="nil"/>
              <w:right w:val="nil"/>
            </w:tcBorders>
            <w:shd w:val="clear" w:color="000000" w:fill="FFFFFF"/>
            <w:noWrap/>
            <w:vAlign w:val="bottom"/>
            <w:hideMark/>
          </w:tcPr>
          <w:p w:rsidR="0073259E" w:rsidRPr="0073259E" w:rsidRDefault="00560248" w:rsidP="0073259E">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L</w:t>
            </w:r>
            <w:r w:rsidR="0073259E" w:rsidRPr="0073259E">
              <w:rPr>
                <w:rFonts w:ascii="Times New Roman" w:eastAsia="Times New Roman" w:hAnsi="Times New Roman" w:cs="Times New Roman"/>
                <w:lang w:eastAsia="es-CL"/>
              </w:rPr>
              <w:t>impiadores de oficinas, hoteles y otros establecimientos</w:t>
            </w:r>
          </w:p>
        </w:tc>
        <w:tc>
          <w:tcPr>
            <w:tcW w:w="1339" w:type="dxa"/>
            <w:tcBorders>
              <w:top w:val="nil"/>
              <w:left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9,9 </w:t>
            </w:r>
          </w:p>
        </w:tc>
        <w:tc>
          <w:tcPr>
            <w:tcW w:w="985" w:type="dxa"/>
            <w:tcBorders>
              <w:top w:val="nil"/>
              <w:left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46,0 </w:t>
            </w:r>
          </w:p>
        </w:tc>
        <w:tc>
          <w:tcPr>
            <w:tcW w:w="1186" w:type="dxa"/>
            <w:tcBorders>
              <w:top w:val="nil"/>
              <w:left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258.489,0 </w:t>
            </w:r>
          </w:p>
        </w:tc>
        <w:tc>
          <w:tcPr>
            <w:tcW w:w="837" w:type="dxa"/>
            <w:tcBorders>
              <w:top w:val="nil"/>
              <w:left w:val="nil"/>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77,4 </w:t>
            </w:r>
          </w:p>
        </w:tc>
      </w:tr>
      <w:tr w:rsidR="00560248" w:rsidRPr="00185811" w:rsidTr="00BD7E0B">
        <w:trPr>
          <w:trHeight w:val="161"/>
        </w:trPr>
        <w:tc>
          <w:tcPr>
            <w:tcW w:w="4254" w:type="dxa"/>
            <w:tcBorders>
              <w:left w:val="nil"/>
              <w:bottom w:val="single" w:sz="8" w:space="0" w:color="000000"/>
              <w:right w:val="nil"/>
            </w:tcBorders>
            <w:shd w:val="clear" w:color="000000" w:fill="FFFFFF"/>
            <w:noWrap/>
            <w:vAlign w:val="bottom"/>
            <w:hideMark/>
          </w:tcPr>
          <w:p w:rsidR="0073259E" w:rsidRPr="0073259E" w:rsidRDefault="00560248" w:rsidP="0073259E">
            <w:pPr>
              <w:spacing w:after="0" w:line="240" w:lineRule="auto"/>
              <w:rPr>
                <w:rFonts w:ascii="Times New Roman" w:eastAsia="Times New Roman" w:hAnsi="Times New Roman" w:cs="Times New Roman"/>
                <w:lang w:eastAsia="es-CL"/>
              </w:rPr>
            </w:pPr>
            <w:r w:rsidRPr="00185811">
              <w:rPr>
                <w:rFonts w:ascii="Times New Roman" w:eastAsia="Times New Roman" w:hAnsi="Times New Roman" w:cs="Times New Roman"/>
                <w:lang w:eastAsia="es-CL"/>
              </w:rPr>
              <w:t>P</w:t>
            </w:r>
            <w:r w:rsidR="0073259E" w:rsidRPr="0073259E">
              <w:rPr>
                <w:rFonts w:ascii="Times New Roman" w:eastAsia="Times New Roman" w:hAnsi="Times New Roman" w:cs="Times New Roman"/>
                <w:lang w:eastAsia="es-CL"/>
              </w:rPr>
              <w:t>orteros y guardianes y afines</w:t>
            </w:r>
          </w:p>
        </w:tc>
        <w:tc>
          <w:tcPr>
            <w:tcW w:w="1339" w:type="dxa"/>
            <w:tcBorders>
              <w:left w:val="nil"/>
              <w:bottom w:val="single" w:sz="8" w:space="0" w:color="000000"/>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11,6 </w:t>
            </w:r>
          </w:p>
        </w:tc>
        <w:tc>
          <w:tcPr>
            <w:tcW w:w="985" w:type="dxa"/>
            <w:tcBorders>
              <w:left w:val="nil"/>
              <w:bottom w:val="single" w:sz="8" w:space="0" w:color="000000"/>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44,1 </w:t>
            </w:r>
          </w:p>
        </w:tc>
        <w:tc>
          <w:tcPr>
            <w:tcW w:w="1186" w:type="dxa"/>
            <w:tcBorders>
              <w:left w:val="nil"/>
              <w:bottom w:val="single" w:sz="8" w:space="0" w:color="000000"/>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320.489,2 </w:t>
            </w:r>
          </w:p>
        </w:tc>
        <w:tc>
          <w:tcPr>
            <w:tcW w:w="837" w:type="dxa"/>
            <w:tcBorders>
              <w:left w:val="nil"/>
              <w:bottom w:val="single" w:sz="8" w:space="0" w:color="000000"/>
              <w:right w:val="nil"/>
            </w:tcBorders>
            <w:shd w:val="clear" w:color="000000" w:fill="FFFFFF"/>
            <w:noWrap/>
            <w:vAlign w:val="bottom"/>
            <w:hideMark/>
          </w:tcPr>
          <w:p w:rsidR="0073259E" w:rsidRPr="0073259E" w:rsidRDefault="0073259E" w:rsidP="0073259E">
            <w:pPr>
              <w:spacing w:after="0" w:line="240" w:lineRule="auto"/>
              <w:jc w:val="right"/>
              <w:rPr>
                <w:rFonts w:ascii="Times New Roman" w:eastAsia="Times New Roman" w:hAnsi="Times New Roman" w:cs="Times New Roman"/>
                <w:lang w:eastAsia="es-CL"/>
              </w:rPr>
            </w:pPr>
            <w:r w:rsidRPr="0073259E">
              <w:rPr>
                <w:rFonts w:ascii="Times New Roman" w:eastAsia="Times New Roman" w:hAnsi="Times New Roman" w:cs="Times New Roman"/>
                <w:lang w:eastAsia="es-CL"/>
              </w:rPr>
              <w:t xml:space="preserve">9,3 </w:t>
            </w:r>
          </w:p>
        </w:tc>
      </w:tr>
    </w:tbl>
    <w:p w:rsidR="00FC7FD0" w:rsidRPr="00185811" w:rsidRDefault="00FC7FD0" w:rsidP="00FC7FD0">
      <w:pPr>
        <w:pStyle w:val="CitaviBibliographyEntry"/>
        <w:spacing w:after="0" w:line="276" w:lineRule="auto"/>
        <w:jc w:val="both"/>
        <w:rPr>
          <w:rFonts w:ascii="Times New Roman" w:hAnsi="Times New Roman" w:cs="Times New Roman"/>
          <w:color w:val="1F4E79" w:themeColor="accent5" w:themeShade="80"/>
          <w:sz w:val="20"/>
          <w:lang w:val="es-ES"/>
        </w:rPr>
      </w:pPr>
      <w:r w:rsidRPr="00185811">
        <w:rPr>
          <w:rFonts w:ascii="Times New Roman" w:hAnsi="Times New Roman" w:cs="Times New Roman"/>
          <w:color w:val="1F4E79" w:themeColor="accent5" w:themeShade="80"/>
          <w:sz w:val="20"/>
          <w:szCs w:val="24"/>
          <w:lang w:val="es-ES"/>
        </w:rPr>
        <w:t>Fuente: Elaboración propia en base a CASEN.</w:t>
      </w:r>
    </w:p>
    <w:p w:rsidR="0073259E" w:rsidRPr="00185811" w:rsidRDefault="0073259E" w:rsidP="00127248">
      <w:pPr>
        <w:rPr>
          <w:rFonts w:ascii="Times New Roman" w:hAnsi="Times New Roman" w:cs="Times New Roman"/>
          <w:lang w:val="es-ES" w:eastAsia="es-CL"/>
        </w:rPr>
      </w:pPr>
    </w:p>
    <w:bookmarkEnd w:id="2"/>
    <w:bookmarkEnd w:id="3"/>
    <w:p w:rsidR="00127248" w:rsidRPr="00185811" w:rsidRDefault="00127248" w:rsidP="00127248">
      <w:pPr>
        <w:rPr>
          <w:rFonts w:ascii="Times New Roman" w:hAnsi="Times New Roman" w:cs="Times New Roman"/>
          <w:lang w:val="es-ES" w:eastAsia="es-CL"/>
        </w:rPr>
      </w:pPr>
    </w:p>
    <w:p w:rsidR="00DA2C85" w:rsidRPr="00185811" w:rsidRDefault="00DA2C85" w:rsidP="00101FD9">
      <w:pPr>
        <w:pStyle w:val="Ttulo1"/>
        <w:numPr>
          <w:ilvl w:val="0"/>
          <w:numId w:val="5"/>
        </w:numPr>
        <w:spacing w:before="0" w:line="276" w:lineRule="auto"/>
        <w:rPr>
          <w:rFonts w:ascii="Times New Roman" w:hAnsi="Times New Roman" w:cs="Times New Roman"/>
          <w:b/>
          <w:color w:val="000000" w:themeColor="text1"/>
          <w:sz w:val="28"/>
          <w:szCs w:val="24"/>
          <w:lang w:val="es-ES"/>
        </w:rPr>
      </w:pPr>
      <w:bookmarkStart w:id="5" w:name="_Toc492909916"/>
      <w:r w:rsidRPr="00185811">
        <w:rPr>
          <w:rFonts w:ascii="Times New Roman" w:hAnsi="Times New Roman" w:cs="Times New Roman"/>
          <w:b/>
          <w:color w:val="000000" w:themeColor="text1"/>
          <w:sz w:val="28"/>
          <w:szCs w:val="24"/>
          <w:lang w:val="es-ES"/>
        </w:rPr>
        <w:lastRenderedPageBreak/>
        <w:t>Síntesis</w:t>
      </w:r>
      <w:bookmarkEnd w:id="5"/>
    </w:p>
    <w:p w:rsidR="00F65270" w:rsidRPr="00185811" w:rsidRDefault="00F65270">
      <w:pPr>
        <w:rPr>
          <w:rFonts w:ascii="Times New Roman" w:hAnsi="Times New Roman" w:cs="Times New Roman"/>
          <w:lang w:val="es-ES"/>
        </w:rPr>
      </w:pPr>
    </w:p>
    <w:sectPr w:rsidR="00F65270" w:rsidRPr="00185811" w:rsidSect="00DA2C85">
      <w:footerReference w:type="default" r:id="rId10"/>
      <w:footerReference w:type="first" r:id="rId11"/>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97B" w:rsidRDefault="00B9797B" w:rsidP="004129E2">
      <w:pPr>
        <w:spacing w:after="0" w:line="240" w:lineRule="auto"/>
      </w:pPr>
      <w:r>
        <w:separator/>
      </w:r>
    </w:p>
  </w:endnote>
  <w:endnote w:type="continuationSeparator" w:id="0">
    <w:p w:rsidR="00B9797B" w:rsidRDefault="00B9797B" w:rsidP="00412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obCL">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0812980"/>
      <w:docPartObj>
        <w:docPartGallery w:val="Page Numbers (Bottom of Page)"/>
        <w:docPartUnique/>
      </w:docPartObj>
    </w:sdtPr>
    <w:sdtContent>
      <w:p w:rsidR="001446A3" w:rsidRDefault="001446A3">
        <w:pPr>
          <w:pStyle w:val="Piedepgina"/>
          <w:jc w:val="right"/>
        </w:pPr>
        <w:r>
          <w:fldChar w:fldCharType="begin"/>
        </w:r>
        <w:r>
          <w:instrText>PAGE   \* MERGEFORMAT</w:instrText>
        </w:r>
        <w:r>
          <w:fldChar w:fldCharType="separate"/>
        </w:r>
        <w:r w:rsidR="00BD7E0B" w:rsidRPr="00BD7E0B">
          <w:rPr>
            <w:noProof/>
            <w:lang w:val="es-ES"/>
          </w:rPr>
          <w:t>11</w:t>
        </w:r>
        <w:r>
          <w:fldChar w:fldCharType="end"/>
        </w:r>
      </w:p>
    </w:sdtContent>
  </w:sdt>
  <w:p w:rsidR="001446A3" w:rsidRDefault="001446A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3302522"/>
      <w:docPartObj>
        <w:docPartGallery w:val="Page Numbers (Bottom of Page)"/>
        <w:docPartUnique/>
      </w:docPartObj>
    </w:sdtPr>
    <w:sdtContent>
      <w:p w:rsidR="001446A3" w:rsidRDefault="001446A3">
        <w:pPr>
          <w:pStyle w:val="Piedepgina"/>
          <w:jc w:val="right"/>
        </w:pPr>
      </w:p>
    </w:sdtContent>
  </w:sdt>
  <w:p w:rsidR="001446A3" w:rsidRDefault="001446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97B" w:rsidRDefault="00B9797B" w:rsidP="004129E2">
      <w:pPr>
        <w:spacing w:after="0" w:line="240" w:lineRule="auto"/>
      </w:pPr>
      <w:r>
        <w:separator/>
      </w:r>
    </w:p>
  </w:footnote>
  <w:footnote w:type="continuationSeparator" w:id="0">
    <w:p w:rsidR="00B9797B" w:rsidRDefault="00B9797B" w:rsidP="004129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D5E1D"/>
    <w:multiLevelType w:val="hybridMultilevel"/>
    <w:tmpl w:val="5ECC0CBA"/>
    <w:lvl w:ilvl="0" w:tplc="340A000F">
      <w:start w:val="4"/>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30DE7EE9"/>
    <w:multiLevelType w:val="hybridMultilevel"/>
    <w:tmpl w:val="969A04C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5B11649"/>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AF474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CC07706"/>
    <w:multiLevelType w:val="hybridMultilevel"/>
    <w:tmpl w:val="C276A524"/>
    <w:lvl w:ilvl="0" w:tplc="7384F966">
      <w:numFmt w:val="bullet"/>
      <w:lvlText w:val="-"/>
      <w:lvlJc w:val="left"/>
      <w:pPr>
        <w:ind w:left="780" w:hanging="360"/>
      </w:pPr>
      <w:rPr>
        <w:rFonts w:ascii="Times" w:eastAsiaTheme="minorEastAsia" w:hAnsi="Times" w:cstheme="majorHAnsi" w:hint="default"/>
      </w:rPr>
    </w:lvl>
    <w:lvl w:ilvl="1" w:tplc="040A0003">
      <w:start w:val="1"/>
      <w:numFmt w:val="bullet"/>
      <w:lvlText w:val="o"/>
      <w:lvlJc w:val="left"/>
      <w:pPr>
        <w:ind w:left="1500" w:hanging="360"/>
      </w:pPr>
      <w:rPr>
        <w:rFonts w:ascii="Courier New" w:hAnsi="Courier New" w:cs="Courier New"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New" w:hAnsi="Courier New" w:cs="Courier New"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New" w:hAnsi="Courier New" w:cs="Courier New" w:hint="default"/>
      </w:rPr>
    </w:lvl>
    <w:lvl w:ilvl="8" w:tplc="040A0005" w:tentative="1">
      <w:start w:val="1"/>
      <w:numFmt w:val="bullet"/>
      <w:lvlText w:val=""/>
      <w:lvlJc w:val="left"/>
      <w:pPr>
        <w:ind w:left="6540" w:hanging="360"/>
      </w:pPr>
      <w:rPr>
        <w:rFonts w:ascii="Wingdings" w:hAnsi="Wingdings" w:hint="default"/>
      </w:rPr>
    </w:lvl>
  </w:abstractNum>
  <w:abstractNum w:abstractNumId="5" w15:restartNumberingAfterBreak="0">
    <w:nsid w:val="77E27199"/>
    <w:multiLevelType w:val="hybridMultilevel"/>
    <w:tmpl w:val="164CC99E"/>
    <w:lvl w:ilvl="0" w:tplc="340A000F">
      <w:start w:val="5"/>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9E2"/>
    <w:rsid w:val="000846DB"/>
    <w:rsid w:val="00086727"/>
    <w:rsid w:val="000D0248"/>
    <w:rsid w:val="000F3FD4"/>
    <w:rsid w:val="00100AAB"/>
    <w:rsid w:val="00101FD9"/>
    <w:rsid w:val="00111A5F"/>
    <w:rsid w:val="00127248"/>
    <w:rsid w:val="001401DF"/>
    <w:rsid w:val="001446A3"/>
    <w:rsid w:val="001578E6"/>
    <w:rsid w:val="00185811"/>
    <w:rsid w:val="002C5939"/>
    <w:rsid w:val="002F598F"/>
    <w:rsid w:val="003511E0"/>
    <w:rsid w:val="003735AE"/>
    <w:rsid w:val="003A0B77"/>
    <w:rsid w:val="003B17E8"/>
    <w:rsid w:val="003C1E4A"/>
    <w:rsid w:val="00411E6E"/>
    <w:rsid w:val="004129E2"/>
    <w:rsid w:val="00560248"/>
    <w:rsid w:val="00597B93"/>
    <w:rsid w:val="00600054"/>
    <w:rsid w:val="00603CD2"/>
    <w:rsid w:val="00655439"/>
    <w:rsid w:val="00683730"/>
    <w:rsid w:val="006B6D9B"/>
    <w:rsid w:val="006E11C8"/>
    <w:rsid w:val="007208B8"/>
    <w:rsid w:val="0073259E"/>
    <w:rsid w:val="00791C9B"/>
    <w:rsid w:val="008036D1"/>
    <w:rsid w:val="0087406C"/>
    <w:rsid w:val="00877753"/>
    <w:rsid w:val="0095153E"/>
    <w:rsid w:val="00986DFC"/>
    <w:rsid w:val="009A659F"/>
    <w:rsid w:val="009C7908"/>
    <w:rsid w:val="00A511E2"/>
    <w:rsid w:val="00A5307F"/>
    <w:rsid w:val="00AA502D"/>
    <w:rsid w:val="00AD7016"/>
    <w:rsid w:val="00B3217B"/>
    <w:rsid w:val="00B5179C"/>
    <w:rsid w:val="00B9797B"/>
    <w:rsid w:val="00BD7E0B"/>
    <w:rsid w:val="00C116D9"/>
    <w:rsid w:val="00C15CC3"/>
    <w:rsid w:val="00CF2B09"/>
    <w:rsid w:val="00CF6C68"/>
    <w:rsid w:val="00D12E77"/>
    <w:rsid w:val="00D13D7A"/>
    <w:rsid w:val="00DA2C85"/>
    <w:rsid w:val="00DD5579"/>
    <w:rsid w:val="00E81502"/>
    <w:rsid w:val="00F17C08"/>
    <w:rsid w:val="00F65270"/>
    <w:rsid w:val="00FC7F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EF90C"/>
  <w15:chartTrackingRefBased/>
  <w15:docId w15:val="{4EF72228-7C9E-43FF-922B-3FBEC69A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29E2"/>
  </w:style>
  <w:style w:type="paragraph" w:styleId="Ttulo1">
    <w:name w:val="heading 1"/>
    <w:basedOn w:val="Normal"/>
    <w:next w:val="Normal"/>
    <w:link w:val="Ttulo1Car"/>
    <w:uiPriority w:val="9"/>
    <w:qFormat/>
    <w:rsid w:val="00DA2C85"/>
    <w:pPr>
      <w:keepNext/>
      <w:keepLines/>
      <w:spacing w:before="240" w:after="0"/>
      <w:outlineLvl w:val="0"/>
    </w:pPr>
    <w:rPr>
      <w:rFonts w:asciiTheme="majorHAnsi" w:eastAsiaTheme="majorEastAsia" w:hAnsiTheme="majorHAnsi" w:cstheme="majorBidi"/>
      <w:color w:val="2F5496" w:themeColor="accent1" w:themeShade="BF"/>
      <w:sz w:val="32"/>
      <w:szCs w:val="32"/>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Fecha">
    <w:name w:val="Date"/>
    <w:basedOn w:val="Normal"/>
    <w:next w:val="Normal"/>
    <w:link w:val="FechaCar"/>
    <w:uiPriority w:val="99"/>
    <w:unhideWhenUsed/>
    <w:rsid w:val="004129E2"/>
  </w:style>
  <w:style w:type="character" w:customStyle="1" w:styleId="FechaCar">
    <w:name w:val="Fecha Car"/>
    <w:basedOn w:val="Fuentedeprrafopredeter"/>
    <w:link w:val="Fecha"/>
    <w:uiPriority w:val="99"/>
    <w:rsid w:val="004129E2"/>
  </w:style>
  <w:style w:type="paragraph" w:styleId="Prrafodelista">
    <w:name w:val="List Paragraph"/>
    <w:basedOn w:val="Normal"/>
    <w:link w:val="PrrafodelistaCar"/>
    <w:uiPriority w:val="34"/>
    <w:qFormat/>
    <w:rsid w:val="004129E2"/>
    <w:pPr>
      <w:ind w:left="720"/>
      <w:contextualSpacing/>
    </w:pPr>
  </w:style>
  <w:style w:type="character" w:customStyle="1" w:styleId="PrrafodelistaCar">
    <w:name w:val="Párrafo de lista Car"/>
    <w:basedOn w:val="Fuentedeprrafopredeter"/>
    <w:link w:val="Prrafodelista"/>
    <w:uiPriority w:val="34"/>
    <w:rsid w:val="004129E2"/>
  </w:style>
  <w:style w:type="paragraph" w:styleId="Encabezado">
    <w:name w:val="header"/>
    <w:basedOn w:val="Normal"/>
    <w:link w:val="EncabezadoCar"/>
    <w:uiPriority w:val="99"/>
    <w:unhideWhenUsed/>
    <w:rsid w:val="004129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29E2"/>
  </w:style>
  <w:style w:type="paragraph" w:styleId="Piedepgina">
    <w:name w:val="footer"/>
    <w:basedOn w:val="Normal"/>
    <w:link w:val="PiedepginaCar"/>
    <w:uiPriority w:val="99"/>
    <w:unhideWhenUsed/>
    <w:rsid w:val="004129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29E2"/>
  </w:style>
  <w:style w:type="character" w:customStyle="1" w:styleId="Ttulo1Car">
    <w:name w:val="Título 1 Car"/>
    <w:basedOn w:val="Fuentedeprrafopredeter"/>
    <w:link w:val="Ttulo1"/>
    <w:uiPriority w:val="9"/>
    <w:rsid w:val="00DA2C85"/>
    <w:rPr>
      <w:rFonts w:asciiTheme="majorHAnsi" w:eastAsiaTheme="majorEastAsia" w:hAnsiTheme="majorHAnsi" w:cstheme="majorBidi"/>
      <w:color w:val="2F5496" w:themeColor="accent1" w:themeShade="BF"/>
      <w:sz w:val="32"/>
      <w:szCs w:val="32"/>
      <w:lang w:eastAsia="es-CL"/>
    </w:rPr>
  </w:style>
  <w:style w:type="paragraph" w:styleId="Textonotapie">
    <w:name w:val="footnote text"/>
    <w:basedOn w:val="Normal"/>
    <w:link w:val="TextonotapieCar"/>
    <w:uiPriority w:val="99"/>
    <w:unhideWhenUsed/>
    <w:rsid w:val="003511E0"/>
    <w:pPr>
      <w:spacing w:after="0" w:line="240" w:lineRule="auto"/>
    </w:pPr>
    <w:rPr>
      <w:sz w:val="20"/>
      <w:szCs w:val="20"/>
    </w:rPr>
  </w:style>
  <w:style w:type="character" w:customStyle="1" w:styleId="TextonotapieCar">
    <w:name w:val="Texto nota pie Car"/>
    <w:basedOn w:val="Fuentedeprrafopredeter"/>
    <w:link w:val="Textonotapie"/>
    <w:uiPriority w:val="99"/>
    <w:rsid w:val="003511E0"/>
    <w:rPr>
      <w:sz w:val="20"/>
      <w:szCs w:val="20"/>
    </w:rPr>
  </w:style>
  <w:style w:type="character" w:styleId="Refdenotaalpie">
    <w:name w:val="footnote reference"/>
    <w:basedOn w:val="Fuentedeprrafopredeter"/>
    <w:uiPriority w:val="99"/>
    <w:unhideWhenUsed/>
    <w:rsid w:val="003511E0"/>
    <w:rPr>
      <w:vertAlign w:val="superscript"/>
    </w:rPr>
  </w:style>
  <w:style w:type="paragraph" w:styleId="TtuloTDC">
    <w:name w:val="TOC Heading"/>
    <w:basedOn w:val="Ttulo1"/>
    <w:next w:val="Normal"/>
    <w:uiPriority w:val="39"/>
    <w:unhideWhenUsed/>
    <w:qFormat/>
    <w:rsid w:val="00C15CC3"/>
    <w:pPr>
      <w:outlineLvl w:val="9"/>
    </w:pPr>
  </w:style>
  <w:style w:type="paragraph" w:styleId="TDC1">
    <w:name w:val="toc 1"/>
    <w:basedOn w:val="Normal"/>
    <w:next w:val="Normal"/>
    <w:autoRedefine/>
    <w:uiPriority w:val="39"/>
    <w:unhideWhenUsed/>
    <w:rsid w:val="00C15CC3"/>
    <w:pPr>
      <w:spacing w:after="100"/>
    </w:pPr>
  </w:style>
  <w:style w:type="character" w:styleId="Hipervnculo">
    <w:name w:val="Hyperlink"/>
    <w:basedOn w:val="Fuentedeprrafopredeter"/>
    <w:uiPriority w:val="99"/>
    <w:unhideWhenUsed/>
    <w:rsid w:val="00C15CC3"/>
    <w:rPr>
      <w:color w:val="0563C1" w:themeColor="hyperlink"/>
      <w:u w:val="single"/>
    </w:rPr>
  </w:style>
  <w:style w:type="paragraph" w:customStyle="1" w:styleId="Fuente">
    <w:name w:val="Fuente"/>
    <w:basedOn w:val="Normal"/>
    <w:link w:val="FuenteCar"/>
    <w:autoRedefine/>
    <w:qFormat/>
    <w:rsid w:val="00986DFC"/>
    <w:pPr>
      <w:spacing w:after="0" w:line="240" w:lineRule="auto"/>
      <w:jc w:val="both"/>
    </w:pPr>
    <w:rPr>
      <w:rFonts w:ascii="Times New Roman" w:eastAsiaTheme="minorEastAsia" w:hAnsi="Times New Roman" w:cs="Times New Roman"/>
      <w:color w:val="323E4F" w:themeColor="text2" w:themeShade="BF"/>
      <w:sz w:val="20"/>
      <w:szCs w:val="24"/>
      <w:lang w:val="es-ES_tradnl" w:eastAsia="es-ES"/>
    </w:rPr>
  </w:style>
  <w:style w:type="character" w:customStyle="1" w:styleId="FuenteCar">
    <w:name w:val="Fuente Car"/>
    <w:basedOn w:val="Fuentedeprrafopredeter"/>
    <w:link w:val="Fuente"/>
    <w:rsid w:val="00986DFC"/>
    <w:rPr>
      <w:rFonts w:ascii="Times New Roman" w:eastAsiaTheme="minorEastAsia" w:hAnsi="Times New Roman" w:cs="Times New Roman"/>
      <w:color w:val="323E4F" w:themeColor="text2" w:themeShade="BF"/>
      <w:sz w:val="20"/>
      <w:szCs w:val="24"/>
      <w:lang w:val="es-ES_tradnl" w:eastAsia="es-ES"/>
    </w:rPr>
  </w:style>
  <w:style w:type="paragraph" w:customStyle="1" w:styleId="CitaviBibliographyEntry">
    <w:name w:val="Citavi Bibliography Entry"/>
    <w:basedOn w:val="Normal"/>
    <w:link w:val="CitaviBibliographyEntryCar"/>
    <w:rsid w:val="002C5939"/>
    <w:pPr>
      <w:spacing w:after="120"/>
    </w:pPr>
  </w:style>
  <w:style w:type="character" w:customStyle="1" w:styleId="CitaviBibliographyEntryCar">
    <w:name w:val="Citavi Bibliography Entry Car"/>
    <w:basedOn w:val="Fuentedeprrafopredeter"/>
    <w:link w:val="CitaviBibliographyEntry"/>
    <w:rsid w:val="002C5939"/>
  </w:style>
  <w:style w:type="paragraph" w:customStyle="1" w:styleId="Notatablas">
    <w:name w:val="Nota tablas"/>
    <w:basedOn w:val="Normal"/>
    <w:link w:val="NotatablasCar"/>
    <w:qFormat/>
    <w:rsid w:val="00DD5579"/>
    <w:pPr>
      <w:spacing w:after="0" w:line="276" w:lineRule="auto"/>
      <w:jc w:val="both"/>
    </w:pPr>
    <w:rPr>
      <w:rFonts w:ascii="Times New Roman" w:eastAsia="Times New Roman" w:hAnsi="Times New Roman" w:cs="Times New Roman"/>
      <w:color w:val="323E4F" w:themeColor="text2" w:themeShade="BF"/>
      <w:sz w:val="20"/>
      <w:szCs w:val="20"/>
      <w:lang w:val="es-ES" w:eastAsia="es-CL"/>
    </w:rPr>
  </w:style>
  <w:style w:type="character" w:customStyle="1" w:styleId="NotatablasCar">
    <w:name w:val="Nota tablas Car"/>
    <w:basedOn w:val="Fuentedeprrafopredeter"/>
    <w:link w:val="Notatablas"/>
    <w:rsid w:val="00DD5579"/>
    <w:rPr>
      <w:rFonts w:ascii="Times New Roman" w:eastAsia="Times New Roman" w:hAnsi="Times New Roman" w:cs="Times New Roman"/>
      <w:color w:val="323E4F" w:themeColor="text2" w:themeShade="BF"/>
      <w:sz w:val="20"/>
      <w:szCs w:val="20"/>
      <w:lang w:val="es-ES" w:eastAsia="es-CL"/>
    </w:rPr>
  </w:style>
  <w:style w:type="paragraph" w:customStyle="1" w:styleId="Default">
    <w:name w:val="Default"/>
    <w:rsid w:val="00791C9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55241">
      <w:bodyDiv w:val="1"/>
      <w:marLeft w:val="0"/>
      <w:marRight w:val="0"/>
      <w:marTop w:val="0"/>
      <w:marBottom w:val="0"/>
      <w:divBdr>
        <w:top w:val="none" w:sz="0" w:space="0" w:color="auto"/>
        <w:left w:val="none" w:sz="0" w:space="0" w:color="auto"/>
        <w:bottom w:val="none" w:sz="0" w:space="0" w:color="auto"/>
        <w:right w:val="none" w:sz="0" w:space="0" w:color="auto"/>
      </w:divBdr>
    </w:div>
    <w:div w:id="112411556">
      <w:bodyDiv w:val="1"/>
      <w:marLeft w:val="0"/>
      <w:marRight w:val="0"/>
      <w:marTop w:val="0"/>
      <w:marBottom w:val="0"/>
      <w:divBdr>
        <w:top w:val="none" w:sz="0" w:space="0" w:color="auto"/>
        <w:left w:val="none" w:sz="0" w:space="0" w:color="auto"/>
        <w:bottom w:val="none" w:sz="0" w:space="0" w:color="auto"/>
        <w:right w:val="none" w:sz="0" w:space="0" w:color="auto"/>
      </w:divBdr>
    </w:div>
    <w:div w:id="205146971">
      <w:bodyDiv w:val="1"/>
      <w:marLeft w:val="0"/>
      <w:marRight w:val="0"/>
      <w:marTop w:val="0"/>
      <w:marBottom w:val="0"/>
      <w:divBdr>
        <w:top w:val="none" w:sz="0" w:space="0" w:color="auto"/>
        <w:left w:val="none" w:sz="0" w:space="0" w:color="auto"/>
        <w:bottom w:val="none" w:sz="0" w:space="0" w:color="auto"/>
        <w:right w:val="none" w:sz="0" w:space="0" w:color="auto"/>
      </w:divBdr>
    </w:div>
    <w:div w:id="255407149">
      <w:bodyDiv w:val="1"/>
      <w:marLeft w:val="0"/>
      <w:marRight w:val="0"/>
      <w:marTop w:val="0"/>
      <w:marBottom w:val="0"/>
      <w:divBdr>
        <w:top w:val="none" w:sz="0" w:space="0" w:color="auto"/>
        <w:left w:val="none" w:sz="0" w:space="0" w:color="auto"/>
        <w:bottom w:val="none" w:sz="0" w:space="0" w:color="auto"/>
        <w:right w:val="none" w:sz="0" w:space="0" w:color="auto"/>
      </w:divBdr>
    </w:div>
    <w:div w:id="257951313">
      <w:bodyDiv w:val="1"/>
      <w:marLeft w:val="0"/>
      <w:marRight w:val="0"/>
      <w:marTop w:val="0"/>
      <w:marBottom w:val="0"/>
      <w:divBdr>
        <w:top w:val="none" w:sz="0" w:space="0" w:color="auto"/>
        <w:left w:val="none" w:sz="0" w:space="0" w:color="auto"/>
        <w:bottom w:val="none" w:sz="0" w:space="0" w:color="auto"/>
        <w:right w:val="none" w:sz="0" w:space="0" w:color="auto"/>
      </w:divBdr>
    </w:div>
    <w:div w:id="309987180">
      <w:bodyDiv w:val="1"/>
      <w:marLeft w:val="0"/>
      <w:marRight w:val="0"/>
      <w:marTop w:val="0"/>
      <w:marBottom w:val="0"/>
      <w:divBdr>
        <w:top w:val="none" w:sz="0" w:space="0" w:color="auto"/>
        <w:left w:val="none" w:sz="0" w:space="0" w:color="auto"/>
        <w:bottom w:val="none" w:sz="0" w:space="0" w:color="auto"/>
        <w:right w:val="none" w:sz="0" w:space="0" w:color="auto"/>
      </w:divBdr>
    </w:div>
    <w:div w:id="453863205">
      <w:bodyDiv w:val="1"/>
      <w:marLeft w:val="0"/>
      <w:marRight w:val="0"/>
      <w:marTop w:val="0"/>
      <w:marBottom w:val="0"/>
      <w:divBdr>
        <w:top w:val="none" w:sz="0" w:space="0" w:color="auto"/>
        <w:left w:val="none" w:sz="0" w:space="0" w:color="auto"/>
        <w:bottom w:val="none" w:sz="0" w:space="0" w:color="auto"/>
        <w:right w:val="none" w:sz="0" w:space="0" w:color="auto"/>
      </w:divBdr>
    </w:div>
    <w:div w:id="466321299">
      <w:bodyDiv w:val="1"/>
      <w:marLeft w:val="0"/>
      <w:marRight w:val="0"/>
      <w:marTop w:val="0"/>
      <w:marBottom w:val="0"/>
      <w:divBdr>
        <w:top w:val="none" w:sz="0" w:space="0" w:color="auto"/>
        <w:left w:val="none" w:sz="0" w:space="0" w:color="auto"/>
        <w:bottom w:val="none" w:sz="0" w:space="0" w:color="auto"/>
        <w:right w:val="none" w:sz="0" w:space="0" w:color="auto"/>
      </w:divBdr>
    </w:div>
    <w:div w:id="524713942">
      <w:bodyDiv w:val="1"/>
      <w:marLeft w:val="0"/>
      <w:marRight w:val="0"/>
      <w:marTop w:val="0"/>
      <w:marBottom w:val="0"/>
      <w:divBdr>
        <w:top w:val="none" w:sz="0" w:space="0" w:color="auto"/>
        <w:left w:val="none" w:sz="0" w:space="0" w:color="auto"/>
        <w:bottom w:val="none" w:sz="0" w:space="0" w:color="auto"/>
        <w:right w:val="none" w:sz="0" w:space="0" w:color="auto"/>
      </w:divBdr>
    </w:div>
    <w:div w:id="615065755">
      <w:bodyDiv w:val="1"/>
      <w:marLeft w:val="0"/>
      <w:marRight w:val="0"/>
      <w:marTop w:val="0"/>
      <w:marBottom w:val="0"/>
      <w:divBdr>
        <w:top w:val="none" w:sz="0" w:space="0" w:color="auto"/>
        <w:left w:val="none" w:sz="0" w:space="0" w:color="auto"/>
        <w:bottom w:val="none" w:sz="0" w:space="0" w:color="auto"/>
        <w:right w:val="none" w:sz="0" w:space="0" w:color="auto"/>
      </w:divBdr>
    </w:div>
    <w:div w:id="640040949">
      <w:bodyDiv w:val="1"/>
      <w:marLeft w:val="0"/>
      <w:marRight w:val="0"/>
      <w:marTop w:val="0"/>
      <w:marBottom w:val="0"/>
      <w:divBdr>
        <w:top w:val="none" w:sz="0" w:space="0" w:color="auto"/>
        <w:left w:val="none" w:sz="0" w:space="0" w:color="auto"/>
        <w:bottom w:val="none" w:sz="0" w:space="0" w:color="auto"/>
        <w:right w:val="none" w:sz="0" w:space="0" w:color="auto"/>
      </w:divBdr>
    </w:div>
    <w:div w:id="641620409">
      <w:bodyDiv w:val="1"/>
      <w:marLeft w:val="0"/>
      <w:marRight w:val="0"/>
      <w:marTop w:val="0"/>
      <w:marBottom w:val="0"/>
      <w:divBdr>
        <w:top w:val="none" w:sz="0" w:space="0" w:color="auto"/>
        <w:left w:val="none" w:sz="0" w:space="0" w:color="auto"/>
        <w:bottom w:val="none" w:sz="0" w:space="0" w:color="auto"/>
        <w:right w:val="none" w:sz="0" w:space="0" w:color="auto"/>
      </w:divBdr>
    </w:div>
    <w:div w:id="703286959">
      <w:bodyDiv w:val="1"/>
      <w:marLeft w:val="0"/>
      <w:marRight w:val="0"/>
      <w:marTop w:val="0"/>
      <w:marBottom w:val="0"/>
      <w:divBdr>
        <w:top w:val="none" w:sz="0" w:space="0" w:color="auto"/>
        <w:left w:val="none" w:sz="0" w:space="0" w:color="auto"/>
        <w:bottom w:val="none" w:sz="0" w:space="0" w:color="auto"/>
        <w:right w:val="none" w:sz="0" w:space="0" w:color="auto"/>
      </w:divBdr>
    </w:div>
    <w:div w:id="735857816">
      <w:bodyDiv w:val="1"/>
      <w:marLeft w:val="0"/>
      <w:marRight w:val="0"/>
      <w:marTop w:val="0"/>
      <w:marBottom w:val="0"/>
      <w:divBdr>
        <w:top w:val="none" w:sz="0" w:space="0" w:color="auto"/>
        <w:left w:val="none" w:sz="0" w:space="0" w:color="auto"/>
        <w:bottom w:val="none" w:sz="0" w:space="0" w:color="auto"/>
        <w:right w:val="none" w:sz="0" w:space="0" w:color="auto"/>
      </w:divBdr>
    </w:div>
    <w:div w:id="795635340">
      <w:bodyDiv w:val="1"/>
      <w:marLeft w:val="0"/>
      <w:marRight w:val="0"/>
      <w:marTop w:val="0"/>
      <w:marBottom w:val="0"/>
      <w:divBdr>
        <w:top w:val="none" w:sz="0" w:space="0" w:color="auto"/>
        <w:left w:val="none" w:sz="0" w:space="0" w:color="auto"/>
        <w:bottom w:val="none" w:sz="0" w:space="0" w:color="auto"/>
        <w:right w:val="none" w:sz="0" w:space="0" w:color="auto"/>
      </w:divBdr>
    </w:div>
    <w:div w:id="832642662">
      <w:bodyDiv w:val="1"/>
      <w:marLeft w:val="0"/>
      <w:marRight w:val="0"/>
      <w:marTop w:val="0"/>
      <w:marBottom w:val="0"/>
      <w:divBdr>
        <w:top w:val="none" w:sz="0" w:space="0" w:color="auto"/>
        <w:left w:val="none" w:sz="0" w:space="0" w:color="auto"/>
        <w:bottom w:val="none" w:sz="0" w:space="0" w:color="auto"/>
        <w:right w:val="none" w:sz="0" w:space="0" w:color="auto"/>
      </w:divBdr>
    </w:div>
    <w:div w:id="835026797">
      <w:bodyDiv w:val="1"/>
      <w:marLeft w:val="0"/>
      <w:marRight w:val="0"/>
      <w:marTop w:val="0"/>
      <w:marBottom w:val="0"/>
      <w:divBdr>
        <w:top w:val="none" w:sz="0" w:space="0" w:color="auto"/>
        <w:left w:val="none" w:sz="0" w:space="0" w:color="auto"/>
        <w:bottom w:val="none" w:sz="0" w:space="0" w:color="auto"/>
        <w:right w:val="none" w:sz="0" w:space="0" w:color="auto"/>
      </w:divBdr>
    </w:div>
    <w:div w:id="839857688">
      <w:bodyDiv w:val="1"/>
      <w:marLeft w:val="0"/>
      <w:marRight w:val="0"/>
      <w:marTop w:val="0"/>
      <w:marBottom w:val="0"/>
      <w:divBdr>
        <w:top w:val="none" w:sz="0" w:space="0" w:color="auto"/>
        <w:left w:val="none" w:sz="0" w:space="0" w:color="auto"/>
        <w:bottom w:val="none" w:sz="0" w:space="0" w:color="auto"/>
        <w:right w:val="none" w:sz="0" w:space="0" w:color="auto"/>
      </w:divBdr>
    </w:div>
    <w:div w:id="883836561">
      <w:bodyDiv w:val="1"/>
      <w:marLeft w:val="0"/>
      <w:marRight w:val="0"/>
      <w:marTop w:val="0"/>
      <w:marBottom w:val="0"/>
      <w:divBdr>
        <w:top w:val="none" w:sz="0" w:space="0" w:color="auto"/>
        <w:left w:val="none" w:sz="0" w:space="0" w:color="auto"/>
        <w:bottom w:val="none" w:sz="0" w:space="0" w:color="auto"/>
        <w:right w:val="none" w:sz="0" w:space="0" w:color="auto"/>
      </w:divBdr>
    </w:div>
    <w:div w:id="1004236880">
      <w:bodyDiv w:val="1"/>
      <w:marLeft w:val="0"/>
      <w:marRight w:val="0"/>
      <w:marTop w:val="0"/>
      <w:marBottom w:val="0"/>
      <w:divBdr>
        <w:top w:val="none" w:sz="0" w:space="0" w:color="auto"/>
        <w:left w:val="none" w:sz="0" w:space="0" w:color="auto"/>
        <w:bottom w:val="none" w:sz="0" w:space="0" w:color="auto"/>
        <w:right w:val="none" w:sz="0" w:space="0" w:color="auto"/>
      </w:divBdr>
    </w:div>
    <w:div w:id="1008168993">
      <w:bodyDiv w:val="1"/>
      <w:marLeft w:val="0"/>
      <w:marRight w:val="0"/>
      <w:marTop w:val="0"/>
      <w:marBottom w:val="0"/>
      <w:divBdr>
        <w:top w:val="none" w:sz="0" w:space="0" w:color="auto"/>
        <w:left w:val="none" w:sz="0" w:space="0" w:color="auto"/>
        <w:bottom w:val="none" w:sz="0" w:space="0" w:color="auto"/>
        <w:right w:val="none" w:sz="0" w:space="0" w:color="auto"/>
      </w:divBdr>
    </w:div>
    <w:div w:id="1062631174">
      <w:bodyDiv w:val="1"/>
      <w:marLeft w:val="0"/>
      <w:marRight w:val="0"/>
      <w:marTop w:val="0"/>
      <w:marBottom w:val="0"/>
      <w:divBdr>
        <w:top w:val="none" w:sz="0" w:space="0" w:color="auto"/>
        <w:left w:val="none" w:sz="0" w:space="0" w:color="auto"/>
        <w:bottom w:val="none" w:sz="0" w:space="0" w:color="auto"/>
        <w:right w:val="none" w:sz="0" w:space="0" w:color="auto"/>
      </w:divBdr>
    </w:div>
    <w:div w:id="1073938781">
      <w:bodyDiv w:val="1"/>
      <w:marLeft w:val="0"/>
      <w:marRight w:val="0"/>
      <w:marTop w:val="0"/>
      <w:marBottom w:val="0"/>
      <w:divBdr>
        <w:top w:val="none" w:sz="0" w:space="0" w:color="auto"/>
        <w:left w:val="none" w:sz="0" w:space="0" w:color="auto"/>
        <w:bottom w:val="none" w:sz="0" w:space="0" w:color="auto"/>
        <w:right w:val="none" w:sz="0" w:space="0" w:color="auto"/>
      </w:divBdr>
    </w:div>
    <w:div w:id="1096557144">
      <w:bodyDiv w:val="1"/>
      <w:marLeft w:val="0"/>
      <w:marRight w:val="0"/>
      <w:marTop w:val="0"/>
      <w:marBottom w:val="0"/>
      <w:divBdr>
        <w:top w:val="none" w:sz="0" w:space="0" w:color="auto"/>
        <w:left w:val="none" w:sz="0" w:space="0" w:color="auto"/>
        <w:bottom w:val="none" w:sz="0" w:space="0" w:color="auto"/>
        <w:right w:val="none" w:sz="0" w:space="0" w:color="auto"/>
      </w:divBdr>
    </w:div>
    <w:div w:id="1101754004">
      <w:bodyDiv w:val="1"/>
      <w:marLeft w:val="0"/>
      <w:marRight w:val="0"/>
      <w:marTop w:val="0"/>
      <w:marBottom w:val="0"/>
      <w:divBdr>
        <w:top w:val="none" w:sz="0" w:space="0" w:color="auto"/>
        <w:left w:val="none" w:sz="0" w:space="0" w:color="auto"/>
        <w:bottom w:val="none" w:sz="0" w:space="0" w:color="auto"/>
        <w:right w:val="none" w:sz="0" w:space="0" w:color="auto"/>
      </w:divBdr>
    </w:div>
    <w:div w:id="1132556536">
      <w:bodyDiv w:val="1"/>
      <w:marLeft w:val="0"/>
      <w:marRight w:val="0"/>
      <w:marTop w:val="0"/>
      <w:marBottom w:val="0"/>
      <w:divBdr>
        <w:top w:val="none" w:sz="0" w:space="0" w:color="auto"/>
        <w:left w:val="none" w:sz="0" w:space="0" w:color="auto"/>
        <w:bottom w:val="none" w:sz="0" w:space="0" w:color="auto"/>
        <w:right w:val="none" w:sz="0" w:space="0" w:color="auto"/>
      </w:divBdr>
    </w:div>
    <w:div w:id="1133447144">
      <w:bodyDiv w:val="1"/>
      <w:marLeft w:val="0"/>
      <w:marRight w:val="0"/>
      <w:marTop w:val="0"/>
      <w:marBottom w:val="0"/>
      <w:divBdr>
        <w:top w:val="none" w:sz="0" w:space="0" w:color="auto"/>
        <w:left w:val="none" w:sz="0" w:space="0" w:color="auto"/>
        <w:bottom w:val="none" w:sz="0" w:space="0" w:color="auto"/>
        <w:right w:val="none" w:sz="0" w:space="0" w:color="auto"/>
      </w:divBdr>
    </w:div>
    <w:div w:id="1138373424">
      <w:bodyDiv w:val="1"/>
      <w:marLeft w:val="0"/>
      <w:marRight w:val="0"/>
      <w:marTop w:val="0"/>
      <w:marBottom w:val="0"/>
      <w:divBdr>
        <w:top w:val="none" w:sz="0" w:space="0" w:color="auto"/>
        <w:left w:val="none" w:sz="0" w:space="0" w:color="auto"/>
        <w:bottom w:val="none" w:sz="0" w:space="0" w:color="auto"/>
        <w:right w:val="none" w:sz="0" w:space="0" w:color="auto"/>
      </w:divBdr>
    </w:div>
    <w:div w:id="1204513921">
      <w:bodyDiv w:val="1"/>
      <w:marLeft w:val="0"/>
      <w:marRight w:val="0"/>
      <w:marTop w:val="0"/>
      <w:marBottom w:val="0"/>
      <w:divBdr>
        <w:top w:val="none" w:sz="0" w:space="0" w:color="auto"/>
        <w:left w:val="none" w:sz="0" w:space="0" w:color="auto"/>
        <w:bottom w:val="none" w:sz="0" w:space="0" w:color="auto"/>
        <w:right w:val="none" w:sz="0" w:space="0" w:color="auto"/>
      </w:divBdr>
    </w:div>
    <w:div w:id="1247686941">
      <w:bodyDiv w:val="1"/>
      <w:marLeft w:val="0"/>
      <w:marRight w:val="0"/>
      <w:marTop w:val="0"/>
      <w:marBottom w:val="0"/>
      <w:divBdr>
        <w:top w:val="none" w:sz="0" w:space="0" w:color="auto"/>
        <w:left w:val="none" w:sz="0" w:space="0" w:color="auto"/>
        <w:bottom w:val="none" w:sz="0" w:space="0" w:color="auto"/>
        <w:right w:val="none" w:sz="0" w:space="0" w:color="auto"/>
      </w:divBdr>
    </w:div>
    <w:div w:id="1274171210">
      <w:bodyDiv w:val="1"/>
      <w:marLeft w:val="0"/>
      <w:marRight w:val="0"/>
      <w:marTop w:val="0"/>
      <w:marBottom w:val="0"/>
      <w:divBdr>
        <w:top w:val="none" w:sz="0" w:space="0" w:color="auto"/>
        <w:left w:val="none" w:sz="0" w:space="0" w:color="auto"/>
        <w:bottom w:val="none" w:sz="0" w:space="0" w:color="auto"/>
        <w:right w:val="none" w:sz="0" w:space="0" w:color="auto"/>
      </w:divBdr>
    </w:div>
    <w:div w:id="1285843874">
      <w:bodyDiv w:val="1"/>
      <w:marLeft w:val="0"/>
      <w:marRight w:val="0"/>
      <w:marTop w:val="0"/>
      <w:marBottom w:val="0"/>
      <w:divBdr>
        <w:top w:val="none" w:sz="0" w:space="0" w:color="auto"/>
        <w:left w:val="none" w:sz="0" w:space="0" w:color="auto"/>
        <w:bottom w:val="none" w:sz="0" w:space="0" w:color="auto"/>
        <w:right w:val="none" w:sz="0" w:space="0" w:color="auto"/>
      </w:divBdr>
    </w:div>
    <w:div w:id="1350567898">
      <w:bodyDiv w:val="1"/>
      <w:marLeft w:val="0"/>
      <w:marRight w:val="0"/>
      <w:marTop w:val="0"/>
      <w:marBottom w:val="0"/>
      <w:divBdr>
        <w:top w:val="none" w:sz="0" w:space="0" w:color="auto"/>
        <w:left w:val="none" w:sz="0" w:space="0" w:color="auto"/>
        <w:bottom w:val="none" w:sz="0" w:space="0" w:color="auto"/>
        <w:right w:val="none" w:sz="0" w:space="0" w:color="auto"/>
      </w:divBdr>
    </w:div>
    <w:div w:id="1356881832">
      <w:bodyDiv w:val="1"/>
      <w:marLeft w:val="0"/>
      <w:marRight w:val="0"/>
      <w:marTop w:val="0"/>
      <w:marBottom w:val="0"/>
      <w:divBdr>
        <w:top w:val="none" w:sz="0" w:space="0" w:color="auto"/>
        <w:left w:val="none" w:sz="0" w:space="0" w:color="auto"/>
        <w:bottom w:val="none" w:sz="0" w:space="0" w:color="auto"/>
        <w:right w:val="none" w:sz="0" w:space="0" w:color="auto"/>
      </w:divBdr>
    </w:div>
    <w:div w:id="1379206315">
      <w:bodyDiv w:val="1"/>
      <w:marLeft w:val="0"/>
      <w:marRight w:val="0"/>
      <w:marTop w:val="0"/>
      <w:marBottom w:val="0"/>
      <w:divBdr>
        <w:top w:val="none" w:sz="0" w:space="0" w:color="auto"/>
        <w:left w:val="none" w:sz="0" w:space="0" w:color="auto"/>
        <w:bottom w:val="none" w:sz="0" w:space="0" w:color="auto"/>
        <w:right w:val="none" w:sz="0" w:space="0" w:color="auto"/>
      </w:divBdr>
    </w:div>
    <w:div w:id="1402408511">
      <w:bodyDiv w:val="1"/>
      <w:marLeft w:val="0"/>
      <w:marRight w:val="0"/>
      <w:marTop w:val="0"/>
      <w:marBottom w:val="0"/>
      <w:divBdr>
        <w:top w:val="none" w:sz="0" w:space="0" w:color="auto"/>
        <w:left w:val="none" w:sz="0" w:space="0" w:color="auto"/>
        <w:bottom w:val="none" w:sz="0" w:space="0" w:color="auto"/>
        <w:right w:val="none" w:sz="0" w:space="0" w:color="auto"/>
      </w:divBdr>
    </w:div>
    <w:div w:id="1506898163">
      <w:bodyDiv w:val="1"/>
      <w:marLeft w:val="0"/>
      <w:marRight w:val="0"/>
      <w:marTop w:val="0"/>
      <w:marBottom w:val="0"/>
      <w:divBdr>
        <w:top w:val="none" w:sz="0" w:space="0" w:color="auto"/>
        <w:left w:val="none" w:sz="0" w:space="0" w:color="auto"/>
        <w:bottom w:val="none" w:sz="0" w:space="0" w:color="auto"/>
        <w:right w:val="none" w:sz="0" w:space="0" w:color="auto"/>
      </w:divBdr>
    </w:div>
    <w:div w:id="1512329530">
      <w:bodyDiv w:val="1"/>
      <w:marLeft w:val="0"/>
      <w:marRight w:val="0"/>
      <w:marTop w:val="0"/>
      <w:marBottom w:val="0"/>
      <w:divBdr>
        <w:top w:val="none" w:sz="0" w:space="0" w:color="auto"/>
        <w:left w:val="none" w:sz="0" w:space="0" w:color="auto"/>
        <w:bottom w:val="none" w:sz="0" w:space="0" w:color="auto"/>
        <w:right w:val="none" w:sz="0" w:space="0" w:color="auto"/>
      </w:divBdr>
    </w:div>
    <w:div w:id="1536426793">
      <w:bodyDiv w:val="1"/>
      <w:marLeft w:val="0"/>
      <w:marRight w:val="0"/>
      <w:marTop w:val="0"/>
      <w:marBottom w:val="0"/>
      <w:divBdr>
        <w:top w:val="none" w:sz="0" w:space="0" w:color="auto"/>
        <w:left w:val="none" w:sz="0" w:space="0" w:color="auto"/>
        <w:bottom w:val="none" w:sz="0" w:space="0" w:color="auto"/>
        <w:right w:val="none" w:sz="0" w:space="0" w:color="auto"/>
      </w:divBdr>
    </w:div>
    <w:div w:id="1604193420">
      <w:bodyDiv w:val="1"/>
      <w:marLeft w:val="0"/>
      <w:marRight w:val="0"/>
      <w:marTop w:val="0"/>
      <w:marBottom w:val="0"/>
      <w:divBdr>
        <w:top w:val="none" w:sz="0" w:space="0" w:color="auto"/>
        <w:left w:val="none" w:sz="0" w:space="0" w:color="auto"/>
        <w:bottom w:val="none" w:sz="0" w:space="0" w:color="auto"/>
        <w:right w:val="none" w:sz="0" w:space="0" w:color="auto"/>
      </w:divBdr>
    </w:div>
    <w:div w:id="1640568816">
      <w:bodyDiv w:val="1"/>
      <w:marLeft w:val="0"/>
      <w:marRight w:val="0"/>
      <w:marTop w:val="0"/>
      <w:marBottom w:val="0"/>
      <w:divBdr>
        <w:top w:val="none" w:sz="0" w:space="0" w:color="auto"/>
        <w:left w:val="none" w:sz="0" w:space="0" w:color="auto"/>
        <w:bottom w:val="none" w:sz="0" w:space="0" w:color="auto"/>
        <w:right w:val="none" w:sz="0" w:space="0" w:color="auto"/>
      </w:divBdr>
    </w:div>
    <w:div w:id="1650399924">
      <w:bodyDiv w:val="1"/>
      <w:marLeft w:val="0"/>
      <w:marRight w:val="0"/>
      <w:marTop w:val="0"/>
      <w:marBottom w:val="0"/>
      <w:divBdr>
        <w:top w:val="none" w:sz="0" w:space="0" w:color="auto"/>
        <w:left w:val="none" w:sz="0" w:space="0" w:color="auto"/>
        <w:bottom w:val="none" w:sz="0" w:space="0" w:color="auto"/>
        <w:right w:val="none" w:sz="0" w:space="0" w:color="auto"/>
      </w:divBdr>
    </w:div>
    <w:div w:id="1727102840">
      <w:bodyDiv w:val="1"/>
      <w:marLeft w:val="0"/>
      <w:marRight w:val="0"/>
      <w:marTop w:val="0"/>
      <w:marBottom w:val="0"/>
      <w:divBdr>
        <w:top w:val="none" w:sz="0" w:space="0" w:color="auto"/>
        <w:left w:val="none" w:sz="0" w:space="0" w:color="auto"/>
        <w:bottom w:val="none" w:sz="0" w:space="0" w:color="auto"/>
        <w:right w:val="none" w:sz="0" w:space="0" w:color="auto"/>
      </w:divBdr>
    </w:div>
    <w:div w:id="1793859611">
      <w:bodyDiv w:val="1"/>
      <w:marLeft w:val="0"/>
      <w:marRight w:val="0"/>
      <w:marTop w:val="0"/>
      <w:marBottom w:val="0"/>
      <w:divBdr>
        <w:top w:val="none" w:sz="0" w:space="0" w:color="auto"/>
        <w:left w:val="none" w:sz="0" w:space="0" w:color="auto"/>
        <w:bottom w:val="none" w:sz="0" w:space="0" w:color="auto"/>
        <w:right w:val="none" w:sz="0" w:space="0" w:color="auto"/>
      </w:divBdr>
    </w:div>
    <w:div w:id="1805156115">
      <w:bodyDiv w:val="1"/>
      <w:marLeft w:val="0"/>
      <w:marRight w:val="0"/>
      <w:marTop w:val="0"/>
      <w:marBottom w:val="0"/>
      <w:divBdr>
        <w:top w:val="none" w:sz="0" w:space="0" w:color="auto"/>
        <w:left w:val="none" w:sz="0" w:space="0" w:color="auto"/>
        <w:bottom w:val="none" w:sz="0" w:space="0" w:color="auto"/>
        <w:right w:val="none" w:sz="0" w:space="0" w:color="auto"/>
      </w:divBdr>
    </w:div>
    <w:div w:id="1844052569">
      <w:bodyDiv w:val="1"/>
      <w:marLeft w:val="0"/>
      <w:marRight w:val="0"/>
      <w:marTop w:val="0"/>
      <w:marBottom w:val="0"/>
      <w:divBdr>
        <w:top w:val="none" w:sz="0" w:space="0" w:color="auto"/>
        <w:left w:val="none" w:sz="0" w:space="0" w:color="auto"/>
        <w:bottom w:val="none" w:sz="0" w:space="0" w:color="auto"/>
        <w:right w:val="none" w:sz="0" w:space="0" w:color="auto"/>
      </w:divBdr>
    </w:div>
    <w:div w:id="1852990092">
      <w:bodyDiv w:val="1"/>
      <w:marLeft w:val="0"/>
      <w:marRight w:val="0"/>
      <w:marTop w:val="0"/>
      <w:marBottom w:val="0"/>
      <w:divBdr>
        <w:top w:val="none" w:sz="0" w:space="0" w:color="auto"/>
        <w:left w:val="none" w:sz="0" w:space="0" w:color="auto"/>
        <w:bottom w:val="none" w:sz="0" w:space="0" w:color="auto"/>
        <w:right w:val="none" w:sz="0" w:space="0" w:color="auto"/>
      </w:divBdr>
    </w:div>
    <w:div w:id="1876573263">
      <w:bodyDiv w:val="1"/>
      <w:marLeft w:val="0"/>
      <w:marRight w:val="0"/>
      <w:marTop w:val="0"/>
      <w:marBottom w:val="0"/>
      <w:divBdr>
        <w:top w:val="none" w:sz="0" w:space="0" w:color="auto"/>
        <w:left w:val="none" w:sz="0" w:space="0" w:color="auto"/>
        <w:bottom w:val="none" w:sz="0" w:space="0" w:color="auto"/>
        <w:right w:val="none" w:sz="0" w:space="0" w:color="auto"/>
      </w:divBdr>
    </w:div>
    <w:div w:id="1934243939">
      <w:bodyDiv w:val="1"/>
      <w:marLeft w:val="0"/>
      <w:marRight w:val="0"/>
      <w:marTop w:val="0"/>
      <w:marBottom w:val="0"/>
      <w:divBdr>
        <w:top w:val="none" w:sz="0" w:space="0" w:color="auto"/>
        <w:left w:val="none" w:sz="0" w:space="0" w:color="auto"/>
        <w:bottom w:val="none" w:sz="0" w:space="0" w:color="auto"/>
        <w:right w:val="none" w:sz="0" w:space="0" w:color="auto"/>
      </w:divBdr>
    </w:div>
    <w:div w:id="1995183592">
      <w:bodyDiv w:val="1"/>
      <w:marLeft w:val="0"/>
      <w:marRight w:val="0"/>
      <w:marTop w:val="0"/>
      <w:marBottom w:val="0"/>
      <w:divBdr>
        <w:top w:val="none" w:sz="0" w:space="0" w:color="auto"/>
        <w:left w:val="none" w:sz="0" w:space="0" w:color="auto"/>
        <w:bottom w:val="none" w:sz="0" w:space="0" w:color="auto"/>
        <w:right w:val="none" w:sz="0" w:space="0" w:color="auto"/>
      </w:divBdr>
    </w:div>
    <w:div w:id="2014994825">
      <w:bodyDiv w:val="1"/>
      <w:marLeft w:val="0"/>
      <w:marRight w:val="0"/>
      <w:marTop w:val="0"/>
      <w:marBottom w:val="0"/>
      <w:divBdr>
        <w:top w:val="none" w:sz="0" w:space="0" w:color="auto"/>
        <w:left w:val="none" w:sz="0" w:space="0" w:color="auto"/>
        <w:bottom w:val="none" w:sz="0" w:space="0" w:color="auto"/>
        <w:right w:val="none" w:sz="0" w:space="0" w:color="auto"/>
      </w:divBdr>
    </w:div>
    <w:div w:id="2059818707">
      <w:bodyDiv w:val="1"/>
      <w:marLeft w:val="0"/>
      <w:marRight w:val="0"/>
      <w:marTop w:val="0"/>
      <w:marBottom w:val="0"/>
      <w:divBdr>
        <w:top w:val="none" w:sz="0" w:space="0" w:color="auto"/>
        <w:left w:val="none" w:sz="0" w:space="0" w:color="auto"/>
        <w:bottom w:val="none" w:sz="0" w:space="0" w:color="auto"/>
        <w:right w:val="none" w:sz="0" w:space="0" w:color="auto"/>
      </w:divBdr>
    </w:div>
    <w:div w:id="2073892392">
      <w:bodyDiv w:val="1"/>
      <w:marLeft w:val="0"/>
      <w:marRight w:val="0"/>
      <w:marTop w:val="0"/>
      <w:marBottom w:val="0"/>
      <w:divBdr>
        <w:top w:val="none" w:sz="0" w:space="0" w:color="auto"/>
        <w:left w:val="none" w:sz="0" w:space="0" w:color="auto"/>
        <w:bottom w:val="none" w:sz="0" w:space="0" w:color="auto"/>
        <w:right w:val="none" w:sz="0" w:space="0" w:color="auto"/>
      </w:divBdr>
    </w:div>
    <w:div w:id="2080592737">
      <w:bodyDiv w:val="1"/>
      <w:marLeft w:val="0"/>
      <w:marRight w:val="0"/>
      <w:marTop w:val="0"/>
      <w:marBottom w:val="0"/>
      <w:divBdr>
        <w:top w:val="none" w:sz="0" w:space="0" w:color="auto"/>
        <w:left w:val="none" w:sz="0" w:space="0" w:color="auto"/>
        <w:bottom w:val="none" w:sz="0" w:space="0" w:color="auto"/>
        <w:right w:val="none" w:sz="0" w:space="0" w:color="auto"/>
      </w:divBdr>
    </w:div>
    <w:div w:id="209932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7168F-3241-424E-982E-BED63821C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11</Pages>
  <Words>2475</Words>
  <Characters>13614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Observatorio 05</dc:creator>
  <cp:keywords/>
  <dc:description/>
  <cp:lastModifiedBy>ivang</cp:lastModifiedBy>
  <cp:revision>17</cp:revision>
  <dcterms:created xsi:type="dcterms:W3CDTF">2017-10-01T19:35:00Z</dcterms:created>
  <dcterms:modified xsi:type="dcterms:W3CDTF">2017-10-01T20:14:00Z</dcterms:modified>
</cp:coreProperties>
</file>