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8F395C" w14:textId="77777777" w:rsidR="00CC1CCF" w:rsidRPr="00CC1CCF" w:rsidRDefault="00CC1CCF" w:rsidP="00CC1CCF">
      <w:pPr>
        <w:rPr>
          <w:b/>
          <w:bCs/>
        </w:rPr>
      </w:pPr>
      <w:r w:rsidRPr="00CC1CCF">
        <w:rPr>
          <w:b/>
          <w:bCs/>
        </w:rPr>
        <w:t>Collaborative Learning Discussion 1</w:t>
      </w:r>
    </w:p>
    <w:p w14:paraId="65D9F04F" w14:textId="566532E0" w:rsidR="00312110" w:rsidRPr="006A69D7" w:rsidRDefault="00312110">
      <w:pPr>
        <w:rPr>
          <w:b/>
          <w:bCs/>
        </w:rPr>
      </w:pPr>
      <w:r w:rsidRPr="006A69D7">
        <w:rPr>
          <w:b/>
          <w:bCs/>
        </w:rPr>
        <w:t>Introduction</w:t>
      </w:r>
    </w:p>
    <w:p w14:paraId="6EDD5E56" w14:textId="22A317EF" w:rsidR="00793DAE" w:rsidRDefault="00CC1CCF">
      <w:r>
        <w:t xml:space="preserve">I have selected the </w:t>
      </w:r>
      <w:r w:rsidRPr="00CC1CCF">
        <w:t>Association of Computing Machinery (ACM</w:t>
      </w:r>
      <w:r>
        <w:t xml:space="preserve">) case study relating to </w:t>
      </w:r>
      <w:r w:rsidRPr="00CC1CCF">
        <w:t xml:space="preserve">Abusive Workplace </w:t>
      </w:r>
      <w:r w:rsidRPr="00CC1CCF">
        <w:t>Behaviour</w:t>
      </w:r>
      <w:r>
        <w:t>.</w:t>
      </w:r>
    </w:p>
    <w:p w14:paraId="75732B9B" w14:textId="188FA52A" w:rsidR="00CC1CCF" w:rsidRDefault="00CC1CCF">
      <w:r>
        <w:t xml:space="preserve">The experience of workplace abuse </w:t>
      </w:r>
      <w:r w:rsidR="00BE3C71">
        <w:t>depicts</w:t>
      </w:r>
      <w:r>
        <w:t xml:space="preserve"> a crisis situation</w:t>
      </w:r>
      <w:r w:rsidR="00BE3C71">
        <w:t xml:space="preserve"> where </w:t>
      </w:r>
      <w:r>
        <w:t xml:space="preserve">Diane </w:t>
      </w:r>
      <w:r w:rsidR="00BE3C71">
        <w:t xml:space="preserve">is a </w:t>
      </w:r>
      <w:r>
        <w:t>victim</w:t>
      </w:r>
      <w:r w:rsidR="00BE3C71">
        <w:t xml:space="preserve"> of workplace abuse</w:t>
      </w:r>
      <w:r>
        <w:t>. The actions of Max and Jeane are in violation of various ethical guideline</w:t>
      </w:r>
      <w:r w:rsidR="00BE3C71">
        <w:t>s</w:t>
      </w:r>
      <w:r>
        <w:t xml:space="preserve"> – even mostly codified. </w:t>
      </w:r>
      <w:r w:rsidR="00F56B4A">
        <w:t>Max and Jean were in violation of ACMs principles in the code namely:</w:t>
      </w:r>
    </w:p>
    <w:p w14:paraId="2B3D9ACB" w14:textId="32FEA27C" w:rsidR="00F56B4A" w:rsidRDefault="00F56B4A" w:rsidP="00F56B4A">
      <w:pPr>
        <w:pStyle w:val="ListParagraph"/>
        <w:numPr>
          <w:ilvl w:val="0"/>
          <w:numId w:val="1"/>
        </w:numPr>
      </w:pPr>
      <w:r>
        <w:t xml:space="preserve">Principle 1.1: The user of verbal abuse on a colleague, thereby causing harm and an unsafe working environment. </w:t>
      </w:r>
    </w:p>
    <w:p w14:paraId="0F830B24" w14:textId="2D0E959F" w:rsidR="00F56B4A" w:rsidRDefault="00F56B4A" w:rsidP="00F56B4A">
      <w:pPr>
        <w:pStyle w:val="ListParagraph"/>
        <w:numPr>
          <w:ilvl w:val="0"/>
          <w:numId w:val="1"/>
        </w:numPr>
      </w:pPr>
      <w:r>
        <w:t>Principle 2.2: Non-adherence to the standards of practice while communicating with others.</w:t>
      </w:r>
    </w:p>
    <w:p w14:paraId="209FC9D4" w14:textId="298B5BC4" w:rsidR="00F56B4A" w:rsidRDefault="00F56B4A" w:rsidP="00F56B4A">
      <w:pPr>
        <w:pStyle w:val="ListParagraph"/>
        <w:numPr>
          <w:ilvl w:val="0"/>
          <w:numId w:val="1"/>
        </w:numPr>
      </w:pPr>
      <w:r>
        <w:t xml:space="preserve">Principle 1.5: Failing to credit others for their work by removing Dianes name from journal submissions, and also blocking her appearance on stage is in violation of the code. </w:t>
      </w:r>
    </w:p>
    <w:p w14:paraId="2118FAD4" w14:textId="184B3ACD" w:rsidR="00F56B4A" w:rsidRDefault="00F56B4A" w:rsidP="00F56B4A">
      <w:pPr>
        <w:pStyle w:val="ListParagraph"/>
        <w:numPr>
          <w:ilvl w:val="0"/>
          <w:numId w:val="1"/>
        </w:numPr>
      </w:pPr>
      <w:r>
        <w:t>Principle 1.4: Carrying out retaliation on another person is in violation of the code as he intentionally targeted and punished Diane – showing abuse of power.</w:t>
      </w:r>
    </w:p>
    <w:p w14:paraId="6392CA17" w14:textId="48FB89E7" w:rsidR="00F56B4A" w:rsidRDefault="00F56B4A" w:rsidP="00F56B4A">
      <w:pPr>
        <w:pStyle w:val="ListParagraph"/>
        <w:numPr>
          <w:ilvl w:val="0"/>
          <w:numId w:val="1"/>
        </w:numPr>
      </w:pPr>
      <w:r>
        <w:t xml:space="preserve">Principle 3.3: Jean failed to protect Diane from the toxic encounters, and blamed Diane for her predicament. This was showed failure in </w:t>
      </w:r>
      <w:r w:rsidR="003973CE">
        <w:t xml:space="preserve">leadership, and in upholding others dignity. </w:t>
      </w:r>
    </w:p>
    <w:p w14:paraId="3F53F48C" w14:textId="676533A0" w:rsidR="003973CE" w:rsidRDefault="003973CE" w:rsidP="00F56B4A">
      <w:pPr>
        <w:pStyle w:val="ListParagraph"/>
        <w:numPr>
          <w:ilvl w:val="0"/>
          <w:numId w:val="1"/>
        </w:numPr>
      </w:pPr>
      <w:r>
        <w:t xml:space="preserve">Principle 3.4: The failure to act by Jean is in violation of the code as if she had acted according to the principles, it would have served as a deterrence for Max and/or other in the continuation of suck behaviour (ACM, 2018). </w:t>
      </w:r>
    </w:p>
    <w:p w14:paraId="0CDA7C24" w14:textId="588BD852" w:rsidR="003973CE" w:rsidRPr="006A69D7" w:rsidRDefault="003973CE" w:rsidP="003973CE">
      <w:pPr>
        <w:rPr>
          <w:b/>
          <w:bCs/>
        </w:rPr>
      </w:pPr>
      <w:r w:rsidRPr="006A69D7">
        <w:rPr>
          <w:b/>
          <w:bCs/>
        </w:rPr>
        <w:t>Legal Impact</w:t>
      </w:r>
    </w:p>
    <w:p w14:paraId="1B7DD87F" w14:textId="17673A59" w:rsidR="003973CE" w:rsidRDefault="003973CE" w:rsidP="003973CE">
      <w:r>
        <w:t>The behaviour of Max indicates workplace harassment and discrimination which is in violation of the UK Equality Act 2010.</w:t>
      </w:r>
      <w:r w:rsidR="005F6916">
        <w:t xml:space="preserve"> Also, </w:t>
      </w:r>
      <w:r w:rsidR="00307621">
        <w:t xml:space="preserve">for Diane to </w:t>
      </w:r>
      <w:r w:rsidR="005443BA">
        <w:t>face reprehension from Jeane</w:t>
      </w:r>
      <w:r w:rsidR="00CD62B3">
        <w:t xml:space="preserve"> mean</w:t>
      </w:r>
      <w:r w:rsidR="009B64FF">
        <w:t>s</w:t>
      </w:r>
      <w:r w:rsidR="00CD62B3">
        <w:t xml:space="preserve"> clear violation of the </w:t>
      </w:r>
      <w:r w:rsidR="00CD62B3" w:rsidRPr="00CD62B3">
        <w:t>Public Interest Disclosure Act 1998</w:t>
      </w:r>
      <w:r w:rsidR="009B64FF">
        <w:t xml:space="preserve"> which protects</w:t>
      </w:r>
      <w:r w:rsidR="000372E8">
        <w:t xml:space="preserve"> workplace whistleblowers (Gov.uk, 2025). Additionally, </w:t>
      </w:r>
      <w:r w:rsidR="00D9408F">
        <w:t xml:space="preserve">removing the name of contributors to content </w:t>
      </w:r>
      <w:r w:rsidR="002D2139">
        <w:t xml:space="preserve">violates the </w:t>
      </w:r>
      <w:r w:rsidR="002D2139" w:rsidRPr="002D2139">
        <w:t>UK</w:t>
      </w:r>
      <w:r w:rsidR="00EB769C">
        <w:t xml:space="preserve"> </w:t>
      </w:r>
      <w:r w:rsidR="002D2139" w:rsidRPr="002D2139">
        <w:t>Copyright, Designs and Patents Act 1988</w:t>
      </w:r>
      <w:r w:rsidR="00B64FBA">
        <w:t xml:space="preserve"> (Gov.uk, 2025)</w:t>
      </w:r>
      <w:r w:rsidR="00EB769C">
        <w:t>.</w:t>
      </w:r>
    </w:p>
    <w:p w14:paraId="4F3956FB" w14:textId="59D6B91A" w:rsidR="002A48CE" w:rsidRPr="006A69D7" w:rsidRDefault="00FA0218" w:rsidP="003973CE">
      <w:pPr>
        <w:rPr>
          <w:b/>
          <w:bCs/>
        </w:rPr>
      </w:pPr>
      <w:r w:rsidRPr="006A69D7">
        <w:rPr>
          <w:b/>
          <w:bCs/>
        </w:rPr>
        <w:t>Social Impact</w:t>
      </w:r>
    </w:p>
    <w:p w14:paraId="0645A894" w14:textId="1F3C382B" w:rsidR="00FA0218" w:rsidRDefault="00FA0218" w:rsidP="003973CE">
      <w:r>
        <w:t xml:space="preserve">The actions of Max and Jeane </w:t>
      </w:r>
      <w:r w:rsidR="00A6791E">
        <w:t xml:space="preserve">depicts gender inequality and toxic culture </w:t>
      </w:r>
      <w:r w:rsidR="002F2E43">
        <w:t xml:space="preserve">which if sustained can lead to women underrepresentation in the computing field, </w:t>
      </w:r>
      <w:r w:rsidR="002466F9">
        <w:t>non-advancement in career, and workplace burnout</w:t>
      </w:r>
      <w:r w:rsidR="00103821">
        <w:t xml:space="preserve"> due to psychological stress. </w:t>
      </w:r>
      <w:r w:rsidR="00A67997">
        <w:t xml:space="preserve">Additionally, it </w:t>
      </w:r>
      <w:r w:rsidR="00DB24CA">
        <w:t>portends public distrust and loss in reputation if such</w:t>
      </w:r>
      <w:r w:rsidR="00FC1AAE">
        <w:t xml:space="preserve"> abusive workplace behaviours</w:t>
      </w:r>
      <w:r w:rsidR="00DB24CA">
        <w:t xml:space="preserve"> </w:t>
      </w:r>
      <w:r w:rsidR="00FC1AAE">
        <w:t xml:space="preserve">get encouraged. </w:t>
      </w:r>
    </w:p>
    <w:p w14:paraId="0D9E68B0" w14:textId="63CD7532" w:rsidR="00FC1AAE" w:rsidRDefault="00FC1AAE" w:rsidP="003973CE">
      <w:r>
        <w:t xml:space="preserve">The ACM principles in the code </w:t>
      </w:r>
      <w:r w:rsidR="00406FCC">
        <w:t>com</w:t>
      </w:r>
      <w:r w:rsidR="006664D2">
        <w:t xml:space="preserve">pare </w:t>
      </w:r>
      <w:r w:rsidR="00E271CC">
        <w:t>largely</w:t>
      </w:r>
      <w:r w:rsidR="006664D2">
        <w:t xml:space="preserve"> similarly</w:t>
      </w:r>
      <w:r w:rsidR="00B82B66">
        <w:t xml:space="preserve"> with those of the British Computer Society (BCS)</w:t>
      </w:r>
      <w:r w:rsidR="006664D2">
        <w:t xml:space="preserve"> as they both </w:t>
      </w:r>
      <w:r w:rsidR="00017FC1">
        <w:t xml:space="preserve">promote equal access and inclusion, </w:t>
      </w:r>
      <w:r w:rsidR="009F1DD7">
        <w:t xml:space="preserve">anti-discrimination, </w:t>
      </w:r>
      <w:r w:rsidR="00017FC1">
        <w:t xml:space="preserve"> </w:t>
      </w:r>
      <w:r w:rsidR="005C44CF">
        <w:t>r</w:t>
      </w:r>
      <w:r w:rsidR="005C44CF" w:rsidRPr="005C44CF">
        <w:t xml:space="preserve">espect </w:t>
      </w:r>
      <w:r w:rsidR="005C44CF">
        <w:t xml:space="preserve">for </w:t>
      </w:r>
      <w:r w:rsidR="005C44CF" w:rsidRPr="005C44CF">
        <w:t>alternative view</w:t>
      </w:r>
      <w:r w:rsidR="005C44CF">
        <w:t>s</w:t>
      </w:r>
      <w:r w:rsidR="006B4BD2">
        <w:t xml:space="preserve">, avoidance of malicious actions, </w:t>
      </w:r>
      <w:r w:rsidR="00065514">
        <w:t>intellectual property and confidentiality</w:t>
      </w:r>
      <w:r w:rsidR="005C44CF" w:rsidRPr="005C44CF">
        <w:t>.</w:t>
      </w:r>
    </w:p>
    <w:p w14:paraId="21713F64" w14:textId="7826BD76" w:rsidR="006A69D7" w:rsidRDefault="00312110" w:rsidP="003973CE">
      <w:r w:rsidRPr="006A69D7">
        <w:rPr>
          <w:b/>
          <w:bCs/>
        </w:rPr>
        <w:t>Conclusion</w:t>
      </w:r>
      <w:r>
        <w:br/>
      </w:r>
      <w:r w:rsidR="00580989">
        <w:t>There are existing frameworks</w:t>
      </w:r>
      <w:r w:rsidR="00FC6C12">
        <w:t xml:space="preserve">, standards, and principles codified by the AMC and </w:t>
      </w:r>
      <w:r w:rsidR="00BF1420">
        <w:t>BCS offering a</w:t>
      </w:r>
      <w:r w:rsidR="00BF1420" w:rsidRPr="00BF1420">
        <w:t xml:space="preserve"> robust ethical </w:t>
      </w:r>
      <w:r w:rsidR="00140EC6">
        <w:t xml:space="preserve">guide </w:t>
      </w:r>
      <w:r w:rsidR="00BF1420" w:rsidRPr="00BF1420">
        <w:t>for computing professionals.</w:t>
      </w:r>
      <w:r w:rsidR="00140EC6">
        <w:t xml:space="preserve"> It is important that these </w:t>
      </w:r>
      <w:r w:rsidR="00552536">
        <w:t xml:space="preserve">standards are adhered to – serving as a </w:t>
      </w:r>
      <w:r w:rsidR="006A69D7">
        <w:t xml:space="preserve">deterrence </w:t>
      </w:r>
      <w:r w:rsidR="009F16FD">
        <w:t xml:space="preserve">to </w:t>
      </w:r>
      <w:r w:rsidR="006A69D7">
        <w:t xml:space="preserve">offenders. </w:t>
      </w:r>
    </w:p>
    <w:p w14:paraId="1BAD985A" w14:textId="33AA2599" w:rsidR="00B64FBA" w:rsidRPr="006A69D7" w:rsidRDefault="00B64FBA" w:rsidP="003973CE">
      <w:pPr>
        <w:rPr>
          <w:b/>
          <w:bCs/>
        </w:rPr>
      </w:pPr>
      <w:r w:rsidRPr="006A69D7">
        <w:rPr>
          <w:b/>
          <w:bCs/>
        </w:rPr>
        <w:t>Reference</w:t>
      </w:r>
      <w:r w:rsidR="00D24E32" w:rsidRPr="006A69D7">
        <w:rPr>
          <w:b/>
          <w:bCs/>
        </w:rPr>
        <w:t>s</w:t>
      </w:r>
    </w:p>
    <w:p w14:paraId="2E7E2F40" w14:textId="56F2861E" w:rsidR="00D24E32" w:rsidRDefault="00D24E32" w:rsidP="003973CE">
      <w:r w:rsidRPr="00D24E32">
        <w:lastRenderedPageBreak/>
        <w:t xml:space="preserve">ACM (2018) ACM Code of Ethics and Professional Conduct. Available at: https://www.acm.org/code-of-ethics </w:t>
      </w:r>
      <w:r w:rsidR="00DD54A4">
        <w:t>[</w:t>
      </w:r>
      <w:r w:rsidRPr="00D24E32">
        <w:t xml:space="preserve">Accessed: </w:t>
      </w:r>
      <w:r>
        <w:t>02</w:t>
      </w:r>
      <w:r w:rsidRPr="00D24E32">
        <w:t xml:space="preserve"> August 2025</w:t>
      </w:r>
      <w:r w:rsidR="00DD54A4">
        <w:t>]</w:t>
      </w:r>
    </w:p>
    <w:p w14:paraId="73426A31" w14:textId="122CE3E7" w:rsidR="002D63B9" w:rsidRPr="00170AEC" w:rsidRDefault="002D63B9" w:rsidP="003973CE">
      <w:r>
        <w:t>British computer Society</w:t>
      </w:r>
      <w:r w:rsidR="002F1CC3">
        <w:t xml:space="preserve"> (2025)</w:t>
      </w:r>
      <w:r w:rsidR="002F1CC3" w:rsidRPr="002F1CC3">
        <w:t xml:space="preserve"> </w:t>
      </w:r>
      <w:r w:rsidR="002F1CC3" w:rsidRPr="002F1CC3">
        <w:t>BCS Code of Conduct</w:t>
      </w:r>
      <w:r w:rsidR="002F1CC3">
        <w:t xml:space="preserve">. </w:t>
      </w:r>
      <w:r w:rsidR="002F1CC3" w:rsidRPr="00170AEC">
        <w:t>Available from:</w:t>
      </w:r>
      <w:r w:rsidR="002F1CC3" w:rsidRPr="00170AEC">
        <w:t>https://www.bcs.org/membership-and-registrations/become-a-member/bcs-code-of-conduct</w:t>
      </w:r>
      <w:r w:rsidR="00170AEC" w:rsidRPr="00170AEC">
        <w:t xml:space="preserve"> [Accessed 02 Augus</w:t>
      </w:r>
      <w:r w:rsidR="00170AEC">
        <w:t>t 2025]</w:t>
      </w:r>
    </w:p>
    <w:p w14:paraId="28DFC6C1" w14:textId="250D27CF" w:rsidR="002509E8" w:rsidRDefault="002509E8" w:rsidP="00DD54A4">
      <w:r>
        <w:t>Gov.uk (2025)</w:t>
      </w:r>
      <w:r w:rsidR="00DD54A4" w:rsidRPr="00DD54A4">
        <w:t xml:space="preserve"> </w:t>
      </w:r>
      <w:r w:rsidR="00DD54A4">
        <w:t>Statutory guidance</w:t>
      </w:r>
      <w:r w:rsidR="00DD54A4">
        <w:t xml:space="preserve"> </w:t>
      </w:r>
      <w:r w:rsidR="00DD54A4">
        <w:t>Copyright Act</w:t>
      </w:r>
      <w:r w:rsidR="00DD54A4">
        <w:t xml:space="preserve">. Available from: </w:t>
      </w:r>
      <w:hyperlink r:id="rId5" w:history="1">
        <w:r w:rsidR="00300B94" w:rsidRPr="00F83DCA">
          <w:rPr>
            <w:rStyle w:val="Hyperlink"/>
          </w:rPr>
          <w:t>https://www.gov.uk/government/publications/copyright-acts-and-related-laws</w:t>
        </w:r>
      </w:hyperlink>
      <w:r w:rsidR="00300B94">
        <w:t xml:space="preserve"> [Accessed 02 August 2025]</w:t>
      </w:r>
    </w:p>
    <w:p w14:paraId="603495F6" w14:textId="5D460C71" w:rsidR="00300B94" w:rsidRDefault="00300B94" w:rsidP="00DD54A4">
      <w:r>
        <w:t xml:space="preserve">Gov.uk (2025) </w:t>
      </w:r>
      <w:r w:rsidR="00084A79" w:rsidRPr="00084A79">
        <w:t>Whistleblowing for employees</w:t>
      </w:r>
      <w:r w:rsidR="00084A79">
        <w:t xml:space="preserve">. Available from: </w:t>
      </w:r>
      <w:hyperlink r:id="rId6" w:history="1">
        <w:r w:rsidR="00084A79" w:rsidRPr="00F83DCA">
          <w:rPr>
            <w:rStyle w:val="Hyperlink"/>
          </w:rPr>
          <w:t>https://www.gov.uk/whistleblowing</w:t>
        </w:r>
      </w:hyperlink>
      <w:r w:rsidR="00084A79">
        <w:t xml:space="preserve"> [Accessed 02 August 2025]</w:t>
      </w:r>
    </w:p>
    <w:sectPr w:rsidR="00300B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1D1CDA"/>
    <w:multiLevelType w:val="hybridMultilevel"/>
    <w:tmpl w:val="A26A3F1E"/>
    <w:lvl w:ilvl="0" w:tplc="47B0C06C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14969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CCF"/>
    <w:rsid w:val="00017FC1"/>
    <w:rsid w:val="000372E8"/>
    <w:rsid w:val="00065514"/>
    <w:rsid w:val="00084A79"/>
    <w:rsid w:val="00103821"/>
    <w:rsid w:val="00140EC6"/>
    <w:rsid w:val="00170AEC"/>
    <w:rsid w:val="001F4FA2"/>
    <w:rsid w:val="002466F9"/>
    <w:rsid w:val="002509E8"/>
    <w:rsid w:val="002A48CE"/>
    <w:rsid w:val="002D2139"/>
    <w:rsid w:val="002D63B9"/>
    <w:rsid w:val="002F1CC3"/>
    <w:rsid w:val="002F2E43"/>
    <w:rsid w:val="00300B94"/>
    <w:rsid w:val="00307621"/>
    <w:rsid w:val="00312110"/>
    <w:rsid w:val="003973CE"/>
    <w:rsid w:val="00406FCC"/>
    <w:rsid w:val="005443BA"/>
    <w:rsid w:val="00552536"/>
    <w:rsid w:val="00580989"/>
    <w:rsid w:val="005C44CF"/>
    <w:rsid w:val="005F6916"/>
    <w:rsid w:val="006664D2"/>
    <w:rsid w:val="006A69D7"/>
    <w:rsid w:val="006B4BD2"/>
    <w:rsid w:val="00793DAE"/>
    <w:rsid w:val="009B64FF"/>
    <w:rsid w:val="009F16FD"/>
    <w:rsid w:val="009F1DD7"/>
    <w:rsid w:val="00A6791E"/>
    <w:rsid w:val="00A67997"/>
    <w:rsid w:val="00AF6F26"/>
    <w:rsid w:val="00B64FBA"/>
    <w:rsid w:val="00B82B66"/>
    <w:rsid w:val="00BE3C71"/>
    <w:rsid w:val="00BF1420"/>
    <w:rsid w:val="00CC1CCF"/>
    <w:rsid w:val="00CD62B3"/>
    <w:rsid w:val="00D24E32"/>
    <w:rsid w:val="00D9408F"/>
    <w:rsid w:val="00DB24CA"/>
    <w:rsid w:val="00DD54A4"/>
    <w:rsid w:val="00E271CC"/>
    <w:rsid w:val="00EB769C"/>
    <w:rsid w:val="00F56B4A"/>
    <w:rsid w:val="00FA0218"/>
    <w:rsid w:val="00FC1AAE"/>
    <w:rsid w:val="00FC6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027638"/>
  <w15:chartTrackingRefBased/>
  <w15:docId w15:val="{66314298-9130-4075-A974-1024AAE41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1C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1C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1C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1C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1C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1C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1C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1C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1C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1C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1C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1C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1CC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1CC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1CC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1CC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1CC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1CC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1C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1C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1C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1C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1C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1C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1C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1CC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1C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1CC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1CC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00B9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0B9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ov.uk/whistleblowing" TargetMode="External"/><Relationship Id="rId5" Type="http://schemas.openxmlformats.org/officeDocument/2006/relationships/hyperlink" Target="https://www.gov.uk/government/publications/copyright-acts-and-related-law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517</Words>
  <Characters>2949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Igwe Chijioke</dc:creator>
  <cp:keywords/>
  <dc:description/>
  <cp:lastModifiedBy>Igwe Chijioke</cp:lastModifiedBy>
  <cp:revision>46</cp:revision>
  <dcterms:created xsi:type="dcterms:W3CDTF">2025-08-02T12:31:00Z</dcterms:created>
  <dcterms:modified xsi:type="dcterms:W3CDTF">2025-08-02T13:29:00Z</dcterms:modified>
</cp:coreProperties>
</file>